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548CD" w14:textId="77777777" w:rsidR="004A3BF4" w:rsidRPr="00D34A95" w:rsidRDefault="00056601" w:rsidP="004A3BF4">
      <w:pPr>
        <w:rPr>
          <w:sz w:val="24"/>
          <w:szCs w:val="24"/>
          <w:lang w:val="en-GB"/>
        </w:rPr>
      </w:pPr>
      <w:r w:rsidRPr="00D34A95">
        <w:rPr>
          <w:noProof/>
          <w:sz w:val="24"/>
          <w:szCs w:val="24"/>
          <w:lang w:val="en-GB"/>
        </w:rPr>
        <w:drawing>
          <wp:inline distT="0" distB="0" distL="0" distR="0" wp14:anchorId="3196E824" wp14:editId="055488B8">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6916A242" w14:textId="77777777" w:rsidR="006B3847" w:rsidRPr="00D34A95" w:rsidRDefault="006B3847" w:rsidP="006B3847">
      <w:pPr>
        <w:rPr>
          <w:sz w:val="24"/>
          <w:szCs w:val="24"/>
          <w:lang w:val="en-GB"/>
        </w:rPr>
      </w:pPr>
    </w:p>
    <w:p w14:paraId="245BAA40" w14:textId="50CDB8AD" w:rsidR="006B3847" w:rsidRPr="00D34A95" w:rsidRDefault="006B3847" w:rsidP="006B3847">
      <w:pPr>
        <w:tabs>
          <w:tab w:val="right" w:pos="9356"/>
        </w:tabs>
        <w:rPr>
          <w:b/>
          <w:sz w:val="24"/>
          <w:szCs w:val="24"/>
          <w:lang w:val="en-GB"/>
        </w:rPr>
      </w:pPr>
      <w:r w:rsidRPr="00D34A95">
        <w:rPr>
          <w:b/>
          <w:sz w:val="24"/>
          <w:szCs w:val="24"/>
          <w:lang w:val="en-GB"/>
        </w:rPr>
        <w:tab/>
      </w:r>
      <w:r w:rsidR="002F122B">
        <w:rPr>
          <w:b/>
          <w:sz w:val="24"/>
          <w:szCs w:val="24"/>
          <w:lang w:val="en-GB"/>
        </w:rPr>
        <w:t>27 April 2026</w:t>
      </w:r>
    </w:p>
    <w:p w14:paraId="6B9F1EC8" w14:textId="77777777" w:rsidR="006B3847" w:rsidRPr="00D34A95" w:rsidRDefault="006B3847" w:rsidP="006B3847">
      <w:pPr>
        <w:rPr>
          <w:sz w:val="24"/>
          <w:szCs w:val="24"/>
          <w:lang w:val="en-GB"/>
        </w:rPr>
      </w:pPr>
    </w:p>
    <w:p w14:paraId="526CCE13" w14:textId="77777777" w:rsidR="007C5D2A" w:rsidRPr="00D34A95" w:rsidRDefault="007C5D2A" w:rsidP="007C5D2A">
      <w:pPr>
        <w:rPr>
          <w:sz w:val="24"/>
          <w:szCs w:val="24"/>
          <w:lang w:val="en-GB"/>
        </w:rPr>
      </w:pPr>
    </w:p>
    <w:p w14:paraId="332A8CA4" w14:textId="77777777" w:rsidR="007C5D2A" w:rsidRPr="00D34A95" w:rsidRDefault="007C5D2A" w:rsidP="007C5D2A">
      <w:pPr>
        <w:rPr>
          <w:sz w:val="24"/>
          <w:szCs w:val="24"/>
          <w:lang w:val="en-GB"/>
        </w:rPr>
      </w:pPr>
    </w:p>
    <w:p w14:paraId="02622BF9" w14:textId="77777777" w:rsidR="007C5D2A" w:rsidRPr="00D34A95" w:rsidRDefault="007C5D2A" w:rsidP="007C5D2A">
      <w:pPr>
        <w:jc w:val="center"/>
        <w:rPr>
          <w:b/>
          <w:sz w:val="24"/>
          <w:szCs w:val="24"/>
          <w:lang w:val="en-GB"/>
        </w:rPr>
      </w:pPr>
      <w:bookmarkStart w:id="0" w:name="_Hlk49158549"/>
      <w:r w:rsidRPr="00D34A95">
        <w:rPr>
          <w:b/>
          <w:sz w:val="24"/>
          <w:szCs w:val="24"/>
          <w:lang w:val="en-GB"/>
        </w:rPr>
        <w:t>SUMMARY OF PRODUCT CHARACTERISTICS</w:t>
      </w:r>
    </w:p>
    <w:bookmarkEnd w:id="0"/>
    <w:p w14:paraId="0B3DB25F" w14:textId="77777777" w:rsidR="007C5D2A" w:rsidRPr="00D34A95" w:rsidRDefault="007C5D2A" w:rsidP="007C5D2A">
      <w:pPr>
        <w:jc w:val="center"/>
        <w:rPr>
          <w:sz w:val="24"/>
          <w:szCs w:val="24"/>
          <w:lang w:val="en-GB"/>
        </w:rPr>
      </w:pPr>
    </w:p>
    <w:p w14:paraId="58F0A1DB" w14:textId="77777777" w:rsidR="007C5D2A" w:rsidRPr="00D34A95" w:rsidRDefault="007C5D2A" w:rsidP="007C5D2A">
      <w:pPr>
        <w:jc w:val="center"/>
        <w:rPr>
          <w:b/>
          <w:sz w:val="24"/>
          <w:szCs w:val="24"/>
          <w:lang w:val="en-GB"/>
        </w:rPr>
      </w:pPr>
      <w:r w:rsidRPr="00D34A95">
        <w:rPr>
          <w:b/>
          <w:sz w:val="24"/>
          <w:szCs w:val="24"/>
          <w:lang w:val="en-GB"/>
        </w:rPr>
        <w:t>for</w:t>
      </w:r>
    </w:p>
    <w:p w14:paraId="227E3A00" w14:textId="77777777" w:rsidR="007C5D2A" w:rsidRPr="00D34A95" w:rsidRDefault="007C5D2A" w:rsidP="007C5D2A">
      <w:pPr>
        <w:jc w:val="center"/>
        <w:rPr>
          <w:sz w:val="24"/>
          <w:szCs w:val="24"/>
          <w:lang w:val="en-GB"/>
        </w:rPr>
      </w:pPr>
    </w:p>
    <w:p w14:paraId="5F83C852" w14:textId="1FF92E61" w:rsidR="007C5D2A" w:rsidRPr="00D34A95" w:rsidRDefault="008B7E36" w:rsidP="007C5D2A">
      <w:pPr>
        <w:jc w:val="center"/>
        <w:rPr>
          <w:b/>
          <w:sz w:val="24"/>
          <w:szCs w:val="24"/>
          <w:lang w:val="en-GB"/>
        </w:rPr>
      </w:pPr>
      <w:proofErr w:type="spellStart"/>
      <w:r w:rsidRPr="00D34A95">
        <w:rPr>
          <w:b/>
          <w:sz w:val="24"/>
          <w:szCs w:val="24"/>
          <w:lang w:val="en-GB"/>
        </w:rPr>
        <w:t>Epipen</w:t>
      </w:r>
      <w:proofErr w:type="spellEnd"/>
      <w:r w:rsidRPr="00D34A95">
        <w:rPr>
          <w:b/>
          <w:sz w:val="24"/>
          <w:szCs w:val="24"/>
          <w:lang w:val="en-GB"/>
        </w:rPr>
        <w:t xml:space="preserve"> Neo, solution for injection in pre-filled pen 300 micrograms</w:t>
      </w:r>
    </w:p>
    <w:p w14:paraId="5DA8E614" w14:textId="77777777" w:rsidR="007C5D2A" w:rsidRPr="00D34A95" w:rsidRDefault="007C5D2A" w:rsidP="007C5D2A">
      <w:pPr>
        <w:jc w:val="both"/>
        <w:rPr>
          <w:sz w:val="24"/>
          <w:szCs w:val="24"/>
          <w:lang w:val="en-GB"/>
        </w:rPr>
      </w:pPr>
    </w:p>
    <w:p w14:paraId="338F6382" w14:textId="77777777" w:rsidR="0042292D" w:rsidRPr="00D34A95" w:rsidRDefault="0042292D" w:rsidP="007C5D2A">
      <w:pPr>
        <w:jc w:val="both"/>
        <w:rPr>
          <w:sz w:val="24"/>
          <w:szCs w:val="24"/>
          <w:lang w:val="en-GB"/>
        </w:rPr>
      </w:pPr>
    </w:p>
    <w:p w14:paraId="1EE94EB1" w14:textId="77777777" w:rsidR="008F2F8C" w:rsidRPr="00D34A95" w:rsidRDefault="008F2F8C" w:rsidP="008F2F8C">
      <w:pPr>
        <w:tabs>
          <w:tab w:val="left" w:pos="8222"/>
        </w:tabs>
        <w:ind w:left="851" w:hanging="851"/>
        <w:rPr>
          <w:b/>
          <w:sz w:val="24"/>
          <w:szCs w:val="24"/>
          <w:lang w:val="en-GB"/>
        </w:rPr>
      </w:pPr>
      <w:r w:rsidRPr="00D34A95">
        <w:rPr>
          <w:b/>
          <w:sz w:val="24"/>
          <w:szCs w:val="24"/>
          <w:lang w:val="en-GB"/>
        </w:rPr>
        <w:t>0.</w:t>
      </w:r>
      <w:r w:rsidRPr="00D34A95">
        <w:rPr>
          <w:b/>
          <w:sz w:val="24"/>
          <w:szCs w:val="24"/>
          <w:lang w:val="en-GB"/>
        </w:rPr>
        <w:tab/>
      </w:r>
      <w:proofErr w:type="gramStart"/>
      <w:r w:rsidRPr="00D34A95">
        <w:rPr>
          <w:b/>
          <w:sz w:val="24"/>
          <w:szCs w:val="24"/>
          <w:lang w:val="en-GB"/>
        </w:rPr>
        <w:t>D.SP.NO</w:t>
      </w:r>
      <w:proofErr w:type="gramEnd"/>
      <w:r w:rsidRPr="00D34A95">
        <w:rPr>
          <w:b/>
          <w:sz w:val="24"/>
          <w:szCs w:val="24"/>
          <w:lang w:val="en-GB"/>
        </w:rPr>
        <w:t>.</w:t>
      </w:r>
    </w:p>
    <w:p w14:paraId="777C9551" w14:textId="14885871" w:rsidR="008F2F8C" w:rsidRPr="00D34A95" w:rsidRDefault="008B7E36" w:rsidP="008F2F8C">
      <w:pPr>
        <w:tabs>
          <w:tab w:val="left" w:pos="8222"/>
        </w:tabs>
        <w:ind w:left="851"/>
        <w:rPr>
          <w:sz w:val="24"/>
          <w:szCs w:val="24"/>
          <w:lang w:val="en-GB"/>
        </w:rPr>
      </w:pPr>
      <w:r w:rsidRPr="00D34A95">
        <w:rPr>
          <w:sz w:val="24"/>
          <w:szCs w:val="24"/>
          <w:lang w:val="en-GB"/>
        </w:rPr>
        <w:t>34011</w:t>
      </w:r>
    </w:p>
    <w:p w14:paraId="01794D66" w14:textId="77777777" w:rsidR="007C5D2A" w:rsidRPr="00D34A95" w:rsidRDefault="007C5D2A" w:rsidP="007C5D2A">
      <w:pPr>
        <w:tabs>
          <w:tab w:val="left" w:pos="851"/>
        </w:tabs>
        <w:jc w:val="both"/>
        <w:rPr>
          <w:sz w:val="24"/>
          <w:szCs w:val="24"/>
          <w:lang w:val="en-GB"/>
        </w:rPr>
      </w:pPr>
    </w:p>
    <w:p w14:paraId="259AF708" w14:textId="77777777" w:rsidR="007C5D2A" w:rsidRPr="00D34A95" w:rsidRDefault="009925C9" w:rsidP="007C5D2A">
      <w:pPr>
        <w:tabs>
          <w:tab w:val="left" w:pos="851"/>
        </w:tabs>
        <w:ind w:left="851" w:hanging="851"/>
        <w:rPr>
          <w:sz w:val="24"/>
          <w:szCs w:val="24"/>
          <w:lang w:val="en-GB"/>
        </w:rPr>
      </w:pPr>
      <w:r w:rsidRPr="00D34A95">
        <w:rPr>
          <w:b/>
          <w:sz w:val="24"/>
          <w:szCs w:val="24"/>
          <w:lang w:val="en-GB"/>
        </w:rPr>
        <w:t>1.</w:t>
      </w:r>
      <w:r w:rsidR="007C5D2A" w:rsidRPr="00D34A95">
        <w:rPr>
          <w:b/>
          <w:sz w:val="24"/>
          <w:szCs w:val="24"/>
          <w:lang w:val="en-GB"/>
        </w:rPr>
        <w:tab/>
        <w:t>NAME OF THE MEDICINAL PRODUCT</w:t>
      </w:r>
    </w:p>
    <w:p w14:paraId="4503B17E" w14:textId="1D0F5787" w:rsidR="007C5D2A" w:rsidRPr="00D34A95" w:rsidRDefault="008B7E36" w:rsidP="004A3BF4">
      <w:pPr>
        <w:tabs>
          <w:tab w:val="left" w:pos="851"/>
        </w:tabs>
        <w:ind w:left="851"/>
        <w:rPr>
          <w:sz w:val="24"/>
          <w:szCs w:val="24"/>
          <w:lang w:val="en-GB"/>
        </w:rPr>
      </w:pPr>
      <w:proofErr w:type="spellStart"/>
      <w:r w:rsidRPr="00D34A95">
        <w:rPr>
          <w:sz w:val="24"/>
          <w:szCs w:val="24"/>
          <w:lang w:val="en-GB"/>
        </w:rPr>
        <w:t>Epipen</w:t>
      </w:r>
      <w:proofErr w:type="spellEnd"/>
      <w:r w:rsidRPr="00D34A95">
        <w:rPr>
          <w:sz w:val="24"/>
          <w:szCs w:val="24"/>
          <w:lang w:val="en-GB"/>
        </w:rPr>
        <w:t xml:space="preserve"> Neo</w:t>
      </w:r>
    </w:p>
    <w:p w14:paraId="39BD0DF8" w14:textId="77777777" w:rsidR="007C5D2A" w:rsidRPr="00D34A95" w:rsidRDefault="007C5D2A" w:rsidP="004A3BF4">
      <w:pPr>
        <w:tabs>
          <w:tab w:val="left" w:pos="851"/>
        </w:tabs>
        <w:ind w:left="851"/>
        <w:rPr>
          <w:sz w:val="24"/>
          <w:szCs w:val="24"/>
          <w:lang w:val="en-GB"/>
        </w:rPr>
      </w:pPr>
    </w:p>
    <w:p w14:paraId="24CDC780" w14:textId="77777777" w:rsidR="007C5D2A" w:rsidRPr="00D34A95" w:rsidRDefault="009925C9" w:rsidP="007C5D2A">
      <w:pPr>
        <w:ind w:left="851" w:hanging="851"/>
        <w:rPr>
          <w:b/>
          <w:sz w:val="24"/>
          <w:szCs w:val="24"/>
          <w:lang w:val="en-GB"/>
        </w:rPr>
      </w:pPr>
      <w:r w:rsidRPr="00D34A95">
        <w:rPr>
          <w:b/>
          <w:sz w:val="24"/>
          <w:szCs w:val="24"/>
          <w:lang w:val="en-GB"/>
        </w:rPr>
        <w:t>2.</w:t>
      </w:r>
      <w:r w:rsidR="007C5D2A" w:rsidRPr="00D34A95">
        <w:rPr>
          <w:b/>
          <w:sz w:val="24"/>
          <w:szCs w:val="24"/>
          <w:lang w:val="en-GB"/>
        </w:rPr>
        <w:tab/>
        <w:t>QUALITATIVE AND QUANTITATIVE COMPOSITION</w:t>
      </w:r>
    </w:p>
    <w:p w14:paraId="70D2D53A" w14:textId="77777777" w:rsidR="00AC0431" w:rsidRPr="00D34A95" w:rsidRDefault="00AC0431" w:rsidP="00A111EC">
      <w:pPr>
        <w:ind w:left="851"/>
        <w:rPr>
          <w:sz w:val="24"/>
          <w:szCs w:val="24"/>
          <w:lang w:val="fr-FR"/>
        </w:rPr>
      </w:pPr>
      <w:r w:rsidRPr="00D34A95">
        <w:rPr>
          <w:sz w:val="24"/>
          <w:szCs w:val="24"/>
          <w:lang w:val="fr-FR"/>
        </w:rPr>
        <w:t xml:space="preserve">1 ml </w:t>
      </w:r>
      <w:proofErr w:type="spellStart"/>
      <w:r w:rsidRPr="00D34A95">
        <w:rPr>
          <w:sz w:val="24"/>
          <w:szCs w:val="24"/>
          <w:lang w:val="fr-FR"/>
        </w:rPr>
        <w:t>contains</w:t>
      </w:r>
      <w:proofErr w:type="spellEnd"/>
      <w:r w:rsidRPr="00D34A95">
        <w:rPr>
          <w:sz w:val="24"/>
          <w:szCs w:val="24"/>
          <w:lang w:val="fr-FR"/>
        </w:rPr>
        <w:t xml:space="preserve"> 1000 </w:t>
      </w:r>
      <w:proofErr w:type="spellStart"/>
      <w:r w:rsidRPr="00D34A95">
        <w:rPr>
          <w:sz w:val="24"/>
          <w:szCs w:val="24"/>
          <w:lang w:val="fr-FR"/>
        </w:rPr>
        <w:t>microgram</w:t>
      </w:r>
      <w:proofErr w:type="spellEnd"/>
      <w:r w:rsidRPr="00D34A95">
        <w:rPr>
          <w:sz w:val="24"/>
          <w:szCs w:val="24"/>
          <w:lang w:val="fr-FR"/>
        </w:rPr>
        <w:t xml:space="preserve"> </w:t>
      </w:r>
      <w:proofErr w:type="spellStart"/>
      <w:r w:rsidRPr="00D34A95">
        <w:rPr>
          <w:sz w:val="24"/>
          <w:szCs w:val="24"/>
          <w:lang w:val="fr-FR"/>
        </w:rPr>
        <w:t>adrenaline</w:t>
      </w:r>
      <w:proofErr w:type="spellEnd"/>
      <w:r w:rsidRPr="00D34A95">
        <w:rPr>
          <w:sz w:val="24"/>
          <w:szCs w:val="24"/>
          <w:lang w:val="fr-FR"/>
        </w:rPr>
        <w:t xml:space="preserve"> (</w:t>
      </w:r>
      <w:proofErr w:type="spellStart"/>
      <w:r w:rsidRPr="00D34A95">
        <w:rPr>
          <w:sz w:val="24"/>
          <w:szCs w:val="24"/>
          <w:lang w:val="fr-FR"/>
        </w:rPr>
        <w:t>epinephrine</w:t>
      </w:r>
      <w:proofErr w:type="spellEnd"/>
      <w:r w:rsidRPr="00D34A95">
        <w:rPr>
          <w:sz w:val="24"/>
          <w:szCs w:val="24"/>
          <w:lang w:val="fr-FR"/>
        </w:rPr>
        <w:t>).</w:t>
      </w:r>
    </w:p>
    <w:p w14:paraId="634B0E60" w14:textId="77777777" w:rsidR="00AC0431" w:rsidRPr="00D34A95" w:rsidRDefault="00AC0431" w:rsidP="00A111EC">
      <w:pPr>
        <w:ind w:left="851"/>
        <w:rPr>
          <w:sz w:val="24"/>
          <w:szCs w:val="24"/>
          <w:lang w:val="fr-FR"/>
        </w:rPr>
      </w:pPr>
      <w:r w:rsidRPr="00D34A95">
        <w:rPr>
          <w:sz w:val="24"/>
          <w:szCs w:val="24"/>
          <w:lang w:val="fr-FR"/>
        </w:rPr>
        <w:t xml:space="preserve"> </w:t>
      </w:r>
    </w:p>
    <w:p w14:paraId="51735FE7" w14:textId="654EB36F" w:rsidR="00AC0431" w:rsidRPr="00D34A95" w:rsidRDefault="00AC0431" w:rsidP="00A111EC">
      <w:pPr>
        <w:ind w:left="851"/>
        <w:rPr>
          <w:sz w:val="24"/>
          <w:szCs w:val="24"/>
          <w:lang w:val="en-GB"/>
        </w:rPr>
      </w:pPr>
      <w:r w:rsidRPr="00D34A95">
        <w:rPr>
          <w:sz w:val="24"/>
          <w:szCs w:val="24"/>
          <w:lang w:val="en-GB"/>
        </w:rPr>
        <w:t>Each pre-filled pen of 0.3 ml solution contains adrenaline tartrate equivalent to 300</w:t>
      </w:r>
      <w:r w:rsidR="00D34A95">
        <w:rPr>
          <w:sz w:val="24"/>
          <w:szCs w:val="24"/>
          <w:lang w:val="en-GB"/>
        </w:rPr>
        <w:t> </w:t>
      </w:r>
      <w:r w:rsidRPr="00D34A95">
        <w:rPr>
          <w:sz w:val="24"/>
          <w:szCs w:val="24"/>
          <w:lang w:val="en-GB"/>
        </w:rPr>
        <w:t xml:space="preserve">microgram </w:t>
      </w:r>
      <w:proofErr w:type="gramStart"/>
      <w:r w:rsidRPr="00D34A95">
        <w:rPr>
          <w:sz w:val="24"/>
          <w:szCs w:val="24"/>
          <w:lang w:val="en-GB"/>
        </w:rPr>
        <w:t>adrenaline</w:t>
      </w:r>
      <w:proofErr w:type="gramEnd"/>
      <w:r w:rsidRPr="00D34A95">
        <w:rPr>
          <w:sz w:val="24"/>
          <w:szCs w:val="24"/>
          <w:lang w:val="en-GB"/>
        </w:rPr>
        <w:t xml:space="preserve"> (epinephrine).</w:t>
      </w:r>
    </w:p>
    <w:p w14:paraId="5232F164" w14:textId="77777777" w:rsidR="00AC0431" w:rsidRPr="00D34A95" w:rsidRDefault="00AC0431" w:rsidP="00A111EC">
      <w:pPr>
        <w:ind w:left="851"/>
        <w:rPr>
          <w:sz w:val="24"/>
          <w:szCs w:val="24"/>
          <w:lang w:val="en-GB"/>
        </w:rPr>
      </w:pPr>
    </w:p>
    <w:p w14:paraId="07636651" w14:textId="77777777" w:rsidR="00AC0431" w:rsidRPr="00D34A95" w:rsidRDefault="00AC0431" w:rsidP="00A111EC">
      <w:pPr>
        <w:ind w:left="851"/>
        <w:rPr>
          <w:sz w:val="24"/>
          <w:szCs w:val="24"/>
          <w:lang w:val="en-GB"/>
        </w:rPr>
      </w:pPr>
      <w:r w:rsidRPr="00D34A95">
        <w:rPr>
          <w:sz w:val="24"/>
          <w:szCs w:val="24"/>
          <w:u w:val="single"/>
          <w:lang w:val="en-GB"/>
        </w:rPr>
        <w:t>Excipient with known effect:</w:t>
      </w:r>
    </w:p>
    <w:p w14:paraId="0B58F4DD" w14:textId="77777777" w:rsidR="00AC0431" w:rsidRPr="00D34A95" w:rsidRDefault="00AC0431" w:rsidP="00A111EC">
      <w:pPr>
        <w:ind w:left="851"/>
        <w:rPr>
          <w:sz w:val="24"/>
          <w:szCs w:val="24"/>
          <w:lang w:val="en-US"/>
        </w:rPr>
      </w:pPr>
      <w:r w:rsidRPr="00D34A95">
        <w:rPr>
          <w:sz w:val="24"/>
          <w:szCs w:val="24"/>
          <w:lang w:val="en-US"/>
        </w:rPr>
        <w:t>Each pre-filled pen contains 0.3 mg of sodium metabisulphite.</w:t>
      </w:r>
    </w:p>
    <w:p w14:paraId="6EB6880A" w14:textId="77777777" w:rsidR="00AC0431" w:rsidRPr="00D34A95" w:rsidRDefault="00AC0431" w:rsidP="00A111EC">
      <w:pPr>
        <w:ind w:left="851"/>
        <w:rPr>
          <w:sz w:val="24"/>
          <w:szCs w:val="24"/>
          <w:lang w:val="en-GB"/>
        </w:rPr>
      </w:pPr>
      <w:r w:rsidRPr="00D34A95">
        <w:rPr>
          <w:sz w:val="24"/>
          <w:szCs w:val="24"/>
          <w:lang w:val="en-GB"/>
        </w:rPr>
        <w:t>For the full list of excipients, see section 6.1.</w:t>
      </w:r>
    </w:p>
    <w:p w14:paraId="7DF3AA1B" w14:textId="77777777" w:rsidR="007C5D2A" w:rsidRPr="00D34A95" w:rsidRDefault="007C5D2A" w:rsidP="004A3BF4">
      <w:pPr>
        <w:tabs>
          <w:tab w:val="left" w:pos="851"/>
        </w:tabs>
        <w:ind w:left="851"/>
        <w:rPr>
          <w:sz w:val="24"/>
          <w:szCs w:val="24"/>
          <w:lang w:val="en-GB"/>
        </w:rPr>
      </w:pPr>
    </w:p>
    <w:p w14:paraId="07D1D0DD" w14:textId="77777777" w:rsidR="007C5D2A" w:rsidRPr="00D34A95" w:rsidRDefault="007C5D2A" w:rsidP="007C5D2A">
      <w:pPr>
        <w:tabs>
          <w:tab w:val="left" w:pos="851"/>
        </w:tabs>
        <w:ind w:left="851" w:hanging="851"/>
        <w:rPr>
          <w:b/>
          <w:sz w:val="24"/>
          <w:szCs w:val="24"/>
          <w:lang w:val="en-GB"/>
        </w:rPr>
      </w:pPr>
      <w:r w:rsidRPr="00D34A95">
        <w:rPr>
          <w:b/>
          <w:sz w:val="24"/>
          <w:szCs w:val="24"/>
          <w:lang w:val="en-GB"/>
        </w:rPr>
        <w:t>3.</w:t>
      </w:r>
      <w:r w:rsidRPr="00D34A95">
        <w:rPr>
          <w:b/>
          <w:sz w:val="24"/>
          <w:szCs w:val="24"/>
          <w:lang w:val="en-GB"/>
        </w:rPr>
        <w:tab/>
        <w:t>PHARMACEUTICAL FORM</w:t>
      </w:r>
    </w:p>
    <w:p w14:paraId="6438104F" w14:textId="37EAEEC3" w:rsidR="00AC0431" w:rsidRDefault="00AC0431" w:rsidP="00A111EC">
      <w:pPr>
        <w:ind w:left="851"/>
        <w:rPr>
          <w:sz w:val="24"/>
          <w:szCs w:val="24"/>
          <w:lang w:val="en-GB"/>
        </w:rPr>
      </w:pPr>
      <w:r w:rsidRPr="00D34A95">
        <w:rPr>
          <w:sz w:val="24"/>
          <w:szCs w:val="24"/>
          <w:lang w:val="en-GB"/>
        </w:rPr>
        <w:t>Solution for injection in pre-filled pen (Auto-Injector)</w:t>
      </w:r>
    </w:p>
    <w:p w14:paraId="1F527A68" w14:textId="77777777" w:rsidR="00CB1CE8" w:rsidRPr="00D34A95" w:rsidRDefault="00CB1CE8" w:rsidP="00A111EC">
      <w:pPr>
        <w:ind w:left="851"/>
        <w:rPr>
          <w:sz w:val="24"/>
          <w:szCs w:val="24"/>
          <w:lang w:val="en-GB"/>
        </w:rPr>
      </w:pPr>
    </w:p>
    <w:p w14:paraId="55D68256" w14:textId="77777777" w:rsidR="00AC0431" w:rsidRPr="00D34A95" w:rsidRDefault="00AC0431" w:rsidP="00A111EC">
      <w:pPr>
        <w:ind w:left="851"/>
        <w:rPr>
          <w:sz w:val="24"/>
          <w:szCs w:val="24"/>
          <w:lang w:val="en-GB"/>
        </w:rPr>
      </w:pPr>
      <w:r w:rsidRPr="00D34A95">
        <w:rPr>
          <w:sz w:val="24"/>
          <w:szCs w:val="24"/>
          <w:lang w:val="en-GB"/>
        </w:rPr>
        <w:t>Clear and colourless solution, free from visible particles.</w:t>
      </w:r>
    </w:p>
    <w:p w14:paraId="2152FCB4" w14:textId="77777777" w:rsidR="00AC0431" w:rsidRPr="00D34A95" w:rsidRDefault="00AC0431" w:rsidP="00A111EC">
      <w:pPr>
        <w:ind w:left="851"/>
        <w:rPr>
          <w:sz w:val="24"/>
          <w:szCs w:val="24"/>
          <w:lang w:val="en-GB"/>
        </w:rPr>
      </w:pPr>
      <w:bookmarkStart w:id="1" w:name="_Hlk223625490"/>
      <w:r w:rsidRPr="00D34A95">
        <w:rPr>
          <w:sz w:val="24"/>
          <w:szCs w:val="24"/>
          <w:lang w:val="en-GB"/>
        </w:rPr>
        <w:t>The pH range is 2.8 – 4.5.</w:t>
      </w:r>
      <w:bookmarkEnd w:id="1"/>
    </w:p>
    <w:p w14:paraId="005B1BF3" w14:textId="77777777" w:rsidR="007C5D2A" w:rsidRPr="00D34A95" w:rsidRDefault="007C5D2A" w:rsidP="004A3BF4">
      <w:pPr>
        <w:tabs>
          <w:tab w:val="left" w:pos="851"/>
        </w:tabs>
        <w:ind w:left="851"/>
        <w:rPr>
          <w:sz w:val="24"/>
          <w:szCs w:val="24"/>
          <w:lang w:val="en-GB"/>
        </w:rPr>
      </w:pPr>
    </w:p>
    <w:p w14:paraId="424BEB41" w14:textId="77777777" w:rsidR="007C5D2A" w:rsidRPr="00D34A95" w:rsidRDefault="007C5D2A" w:rsidP="004A3BF4">
      <w:pPr>
        <w:tabs>
          <w:tab w:val="left" w:pos="851"/>
        </w:tabs>
        <w:ind w:left="851"/>
        <w:rPr>
          <w:sz w:val="24"/>
          <w:szCs w:val="24"/>
          <w:lang w:val="en-GB"/>
        </w:rPr>
      </w:pPr>
    </w:p>
    <w:p w14:paraId="758CFC5F" w14:textId="77777777" w:rsidR="007C5D2A" w:rsidRPr="00D34A95" w:rsidRDefault="007C5D2A" w:rsidP="007C5D2A">
      <w:pPr>
        <w:ind w:left="851" w:hanging="851"/>
        <w:rPr>
          <w:b/>
          <w:sz w:val="24"/>
          <w:szCs w:val="24"/>
          <w:lang w:val="en-GB"/>
        </w:rPr>
      </w:pPr>
      <w:r w:rsidRPr="00D34A95">
        <w:rPr>
          <w:b/>
          <w:sz w:val="24"/>
          <w:szCs w:val="24"/>
          <w:lang w:val="en-GB"/>
        </w:rPr>
        <w:t>4.</w:t>
      </w:r>
      <w:r w:rsidRPr="00D34A95">
        <w:rPr>
          <w:b/>
          <w:sz w:val="24"/>
          <w:szCs w:val="24"/>
          <w:lang w:val="en-GB"/>
        </w:rPr>
        <w:tab/>
        <w:t>CLINICAL PARTICULARS</w:t>
      </w:r>
    </w:p>
    <w:p w14:paraId="3CBAB5FC" w14:textId="77777777" w:rsidR="007C5D2A" w:rsidRPr="00D34A95" w:rsidRDefault="007C5D2A" w:rsidP="004A3BF4">
      <w:pPr>
        <w:tabs>
          <w:tab w:val="left" w:pos="851"/>
        </w:tabs>
        <w:ind w:left="851"/>
        <w:rPr>
          <w:sz w:val="24"/>
          <w:szCs w:val="24"/>
          <w:lang w:val="en-GB"/>
        </w:rPr>
      </w:pPr>
    </w:p>
    <w:p w14:paraId="61E4468F" w14:textId="77777777" w:rsidR="007C5D2A" w:rsidRPr="00D34A95" w:rsidRDefault="007C5D2A" w:rsidP="007C5D2A">
      <w:pPr>
        <w:ind w:left="851" w:hanging="851"/>
        <w:rPr>
          <w:b/>
          <w:sz w:val="24"/>
          <w:szCs w:val="24"/>
          <w:u w:val="single"/>
          <w:lang w:val="en-GB"/>
        </w:rPr>
      </w:pPr>
      <w:r w:rsidRPr="00D34A95">
        <w:rPr>
          <w:b/>
          <w:sz w:val="24"/>
          <w:szCs w:val="24"/>
          <w:lang w:val="en-GB"/>
        </w:rPr>
        <w:t>4.1</w:t>
      </w:r>
      <w:r w:rsidRPr="00D34A95">
        <w:rPr>
          <w:b/>
          <w:sz w:val="24"/>
          <w:szCs w:val="24"/>
          <w:lang w:val="en-GB"/>
        </w:rPr>
        <w:tab/>
        <w:t>Therapeutic indications</w:t>
      </w:r>
    </w:p>
    <w:p w14:paraId="066E05F0" w14:textId="006ACEE6" w:rsidR="00AC0431" w:rsidRPr="00D34A95" w:rsidRDefault="00CB1CE8" w:rsidP="00A111EC">
      <w:pPr>
        <w:ind w:left="851"/>
        <w:rPr>
          <w:sz w:val="24"/>
          <w:szCs w:val="24"/>
          <w:lang w:val="en-GB"/>
        </w:rPr>
      </w:pPr>
      <w:proofErr w:type="spellStart"/>
      <w:r w:rsidRPr="00CB1CE8">
        <w:rPr>
          <w:sz w:val="24"/>
          <w:szCs w:val="24"/>
          <w:lang w:val="en-GB"/>
        </w:rPr>
        <w:t>Epipen</w:t>
      </w:r>
      <w:proofErr w:type="spellEnd"/>
      <w:r w:rsidRPr="00CB1CE8">
        <w:rPr>
          <w:sz w:val="24"/>
          <w:szCs w:val="24"/>
          <w:lang w:val="en-GB"/>
        </w:rPr>
        <w:t xml:space="preserve"> Neo</w:t>
      </w:r>
      <w:r w:rsidR="00AC0431" w:rsidRPr="00D34A95">
        <w:rPr>
          <w:sz w:val="24"/>
          <w:szCs w:val="24"/>
          <w:lang w:val="en-GB"/>
        </w:rPr>
        <w:t xml:space="preserve"> Auto-Injector (adrenaline) is indicated in the emergency treatment of severe allergic reactions (anaphylaxis) to e.g. insect stings or bites, foods, drugs and other allergens, as well as idiopathic or exercise induced anaphylaxis.</w:t>
      </w:r>
    </w:p>
    <w:p w14:paraId="2B373660" w14:textId="48440EF2" w:rsidR="00CB1CE8" w:rsidRDefault="00CB1CE8">
      <w:pPr>
        <w:rPr>
          <w:sz w:val="24"/>
          <w:szCs w:val="24"/>
          <w:lang w:val="en-GB"/>
        </w:rPr>
      </w:pPr>
      <w:r>
        <w:rPr>
          <w:sz w:val="24"/>
          <w:szCs w:val="24"/>
          <w:lang w:val="en-GB"/>
        </w:rPr>
        <w:br w:type="page"/>
      </w:r>
    </w:p>
    <w:p w14:paraId="75FE328D" w14:textId="77777777" w:rsidR="007C5D2A" w:rsidRPr="00D34A95" w:rsidRDefault="007C5D2A" w:rsidP="00A85D26">
      <w:pPr>
        <w:tabs>
          <w:tab w:val="left" w:pos="851"/>
        </w:tabs>
        <w:ind w:left="851"/>
        <w:rPr>
          <w:sz w:val="24"/>
          <w:szCs w:val="24"/>
          <w:lang w:val="en-GB"/>
        </w:rPr>
      </w:pPr>
    </w:p>
    <w:p w14:paraId="002DCB0F" w14:textId="77777777" w:rsidR="007C5D2A" w:rsidRPr="00D34A95" w:rsidRDefault="009925C9" w:rsidP="007C5D2A">
      <w:pPr>
        <w:tabs>
          <w:tab w:val="left" w:pos="851"/>
        </w:tabs>
        <w:ind w:left="851" w:hanging="851"/>
        <w:rPr>
          <w:sz w:val="24"/>
          <w:szCs w:val="24"/>
          <w:lang w:val="en-GB"/>
        </w:rPr>
      </w:pPr>
      <w:r w:rsidRPr="00D34A95">
        <w:rPr>
          <w:b/>
          <w:sz w:val="24"/>
          <w:szCs w:val="24"/>
          <w:lang w:val="en-GB"/>
        </w:rPr>
        <w:t>4.2</w:t>
      </w:r>
      <w:r w:rsidR="007C5D2A" w:rsidRPr="00D34A95">
        <w:rPr>
          <w:b/>
          <w:sz w:val="24"/>
          <w:szCs w:val="24"/>
          <w:lang w:val="en-GB"/>
        </w:rPr>
        <w:tab/>
        <w:t>Posology and method of administration</w:t>
      </w:r>
    </w:p>
    <w:p w14:paraId="0A16B1EC" w14:textId="77777777" w:rsidR="00D34A95" w:rsidRDefault="00D34A95" w:rsidP="00A111EC">
      <w:pPr>
        <w:ind w:left="851"/>
        <w:rPr>
          <w:sz w:val="24"/>
          <w:szCs w:val="24"/>
          <w:u w:val="single"/>
          <w:lang w:val="en-GB"/>
        </w:rPr>
      </w:pPr>
    </w:p>
    <w:p w14:paraId="1DD40654" w14:textId="174696DF" w:rsidR="00AC0431" w:rsidRPr="00D34A95" w:rsidRDefault="00AC0431" w:rsidP="00A111EC">
      <w:pPr>
        <w:ind w:left="851"/>
        <w:rPr>
          <w:sz w:val="24"/>
          <w:szCs w:val="24"/>
          <w:u w:val="single"/>
          <w:lang w:val="en-GB"/>
        </w:rPr>
      </w:pPr>
      <w:r w:rsidRPr="00D34A95">
        <w:rPr>
          <w:sz w:val="24"/>
          <w:szCs w:val="24"/>
          <w:u w:val="single"/>
          <w:lang w:val="en-GB"/>
        </w:rPr>
        <w:t>Posology</w:t>
      </w:r>
      <w:r w:rsidRPr="00D34A95">
        <w:rPr>
          <w:sz w:val="24"/>
          <w:szCs w:val="24"/>
          <w:lang w:val="en-GB"/>
        </w:rPr>
        <w:t xml:space="preserve"> </w:t>
      </w:r>
    </w:p>
    <w:p w14:paraId="6A037DAF" w14:textId="6A87CC5B" w:rsidR="00AC0431" w:rsidRPr="00D34A95" w:rsidRDefault="00AC0431" w:rsidP="00A111EC">
      <w:pPr>
        <w:ind w:left="851"/>
        <w:rPr>
          <w:sz w:val="24"/>
          <w:szCs w:val="24"/>
          <w:lang w:val="en-US"/>
        </w:rPr>
      </w:pPr>
      <w:r w:rsidRPr="00D34A95">
        <w:rPr>
          <w:sz w:val="24"/>
          <w:szCs w:val="24"/>
          <w:lang w:val="en-US"/>
        </w:rPr>
        <w:t xml:space="preserve">As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US"/>
        </w:rPr>
        <w:t xml:space="preserve"> Auto-Injector is designed as emergency treatment only, the patient should be advised to always seek medical help immediately. An initial dose should be administered as soon as symptoms of anaphylaxis are recognized. </w:t>
      </w:r>
    </w:p>
    <w:p w14:paraId="22F9931E" w14:textId="77777777" w:rsidR="00AC0431" w:rsidRPr="00D34A95" w:rsidRDefault="00AC0431" w:rsidP="00A111EC">
      <w:pPr>
        <w:ind w:left="851"/>
        <w:rPr>
          <w:sz w:val="24"/>
          <w:szCs w:val="24"/>
          <w:lang w:val="en-US"/>
        </w:rPr>
      </w:pPr>
      <w:r w:rsidRPr="00D34A95">
        <w:rPr>
          <w:sz w:val="24"/>
          <w:szCs w:val="24"/>
          <w:lang w:val="en-US"/>
        </w:rPr>
        <w:t xml:space="preserve"> </w:t>
      </w:r>
    </w:p>
    <w:p w14:paraId="5B8DB8FE" w14:textId="5DB72D64" w:rsidR="00AC0431" w:rsidRPr="00D34A95" w:rsidRDefault="00AC0431" w:rsidP="00A111EC">
      <w:pPr>
        <w:ind w:left="851"/>
        <w:rPr>
          <w:sz w:val="24"/>
          <w:szCs w:val="24"/>
          <w:lang w:val="en-US"/>
        </w:rPr>
      </w:pPr>
      <w:r w:rsidRPr="00D34A95">
        <w:rPr>
          <w:sz w:val="24"/>
          <w:szCs w:val="24"/>
          <w:lang w:val="en-US"/>
        </w:rPr>
        <w:t xml:space="preserve">In the absence of clinical improvement or if deterioration occurs, a second injection with an additional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US"/>
        </w:rPr>
        <w:t xml:space="preserve"> Auto-Injector may be administered 5–15 minutes after the first injection. It is recommended that patients are prescribed two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US"/>
        </w:rPr>
        <w:t xml:space="preserve"> Auto-Injector which they should </w:t>
      </w:r>
      <w:proofErr w:type="gramStart"/>
      <w:r w:rsidRPr="00D34A95">
        <w:rPr>
          <w:sz w:val="24"/>
          <w:szCs w:val="24"/>
          <w:lang w:val="en-US"/>
        </w:rPr>
        <w:t>carry at all times</w:t>
      </w:r>
      <w:proofErr w:type="gramEnd"/>
      <w:r w:rsidRPr="00D34A95">
        <w:rPr>
          <w:sz w:val="24"/>
          <w:szCs w:val="24"/>
          <w:lang w:val="en-US"/>
        </w:rPr>
        <w:t>.</w:t>
      </w:r>
    </w:p>
    <w:p w14:paraId="66FED2F8" w14:textId="77777777" w:rsidR="00AC0431" w:rsidRPr="00D34A95" w:rsidRDefault="00AC0431" w:rsidP="00A111EC">
      <w:pPr>
        <w:ind w:left="851"/>
        <w:rPr>
          <w:sz w:val="24"/>
          <w:szCs w:val="24"/>
          <w:lang w:val="en-US"/>
        </w:rPr>
      </w:pPr>
      <w:r w:rsidRPr="00D34A95">
        <w:rPr>
          <w:sz w:val="24"/>
          <w:szCs w:val="24"/>
          <w:lang w:val="en-US"/>
        </w:rPr>
        <w:t xml:space="preserve"> </w:t>
      </w:r>
    </w:p>
    <w:p w14:paraId="58F0671C" w14:textId="77777777" w:rsidR="00AC0431" w:rsidRPr="00D34A95" w:rsidRDefault="00AC0431" w:rsidP="00A111EC">
      <w:pPr>
        <w:ind w:left="851"/>
        <w:rPr>
          <w:sz w:val="24"/>
          <w:szCs w:val="24"/>
          <w:lang w:val="en-US"/>
        </w:rPr>
      </w:pPr>
      <w:r w:rsidRPr="00D34A95">
        <w:rPr>
          <w:sz w:val="24"/>
          <w:szCs w:val="24"/>
          <w:lang w:val="en-US"/>
        </w:rPr>
        <w:t xml:space="preserve">The patient must consult a physician after injection </w:t>
      </w:r>
      <w:proofErr w:type="gramStart"/>
      <w:r w:rsidRPr="00D34A95">
        <w:rPr>
          <w:sz w:val="24"/>
          <w:szCs w:val="24"/>
          <w:lang w:val="en-US"/>
        </w:rPr>
        <w:t>in order to</w:t>
      </w:r>
      <w:proofErr w:type="gramEnd"/>
      <w:r w:rsidRPr="00D34A95">
        <w:rPr>
          <w:sz w:val="24"/>
          <w:szCs w:val="24"/>
          <w:lang w:val="en-US"/>
        </w:rPr>
        <w:t xml:space="preserve"> have relevant actions taken for further evaluation and/or treatment.</w:t>
      </w:r>
    </w:p>
    <w:p w14:paraId="19B0700C" w14:textId="77777777" w:rsidR="00AC0431" w:rsidRPr="00D34A95" w:rsidRDefault="00AC0431" w:rsidP="00A111EC">
      <w:pPr>
        <w:ind w:left="851"/>
        <w:rPr>
          <w:sz w:val="24"/>
          <w:szCs w:val="24"/>
          <w:lang w:val="en-US"/>
        </w:rPr>
      </w:pPr>
    </w:p>
    <w:p w14:paraId="20C72BCB" w14:textId="44768F1F" w:rsidR="00AC0431" w:rsidRPr="00D34A95" w:rsidRDefault="00AC0431" w:rsidP="00A111EC">
      <w:pPr>
        <w:ind w:left="851"/>
        <w:rPr>
          <w:sz w:val="24"/>
          <w:szCs w:val="24"/>
          <w:lang w:val="en-US"/>
        </w:rPr>
      </w:pPr>
      <w:r w:rsidRPr="00D34A95">
        <w:rPr>
          <w:sz w:val="24"/>
          <w:szCs w:val="24"/>
          <w:lang w:val="en-US"/>
        </w:rPr>
        <w:t>The physician prescribing a</w:t>
      </w:r>
      <w:r w:rsidR="002F122B">
        <w:rPr>
          <w:sz w:val="24"/>
          <w:szCs w:val="24"/>
          <w:lang w:val="en-US"/>
        </w:rPr>
        <w:t>n</w:t>
      </w:r>
      <w:r w:rsidRPr="00D34A95">
        <w:rPr>
          <w:sz w:val="24"/>
          <w:szCs w:val="24"/>
          <w:lang w:val="en-US"/>
        </w:rPr>
        <w:t xml:space="preserve">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US"/>
        </w:rPr>
        <w:t xml:space="preserve"> Auto-Injector must ensure that the patient understands the indications for use and the correct method of application. Therefore, the physician should discuss the patient information leaflet, the correct handling of the auto-injector and the possible symptoms of an anaphylactic shock in detail with the patient.</w:t>
      </w:r>
    </w:p>
    <w:p w14:paraId="13E7BD67" w14:textId="77777777" w:rsidR="00AC0431" w:rsidRPr="00D34A95" w:rsidRDefault="00AC0431" w:rsidP="00A111EC">
      <w:pPr>
        <w:ind w:left="851"/>
        <w:rPr>
          <w:sz w:val="24"/>
          <w:szCs w:val="24"/>
          <w:lang w:val="en-GB"/>
        </w:rPr>
      </w:pPr>
    </w:p>
    <w:p w14:paraId="3C59C3CD" w14:textId="77777777" w:rsidR="00AC0431" w:rsidRPr="00D34A95" w:rsidRDefault="00AC0431" w:rsidP="00A111EC">
      <w:pPr>
        <w:ind w:left="851"/>
        <w:rPr>
          <w:sz w:val="24"/>
          <w:szCs w:val="24"/>
          <w:lang w:val="en-GB"/>
        </w:rPr>
      </w:pPr>
      <w:r w:rsidRPr="00D34A95">
        <w:rPr>
          <w:sz w:val="24"/>
          <w:szCs w:val="24"/>
          <w:u w:val="single"/>
          <w:lang w:val="en-US"/>
        </w:rPr>
        <w:t>Adults</w:t>
      </w:r>
    </w:p>
    <w:p w14:paraId="5AB96FD4" w14:textId="77777777" w:rsidR="00AC0431" w:rsidRPr="00D34A95" w:rsidRDefault="00AC0431" w:rsidP="00A111EC">
      <w:pPr>
        <w:ind w:left="851"/>
        <w:rPr>
          <w:sz w:val="24"/>
          <w:szCs w:val="24"/>
          <w:lang w:val="en-GB"/>
        </w:rPr>
      </w:pPr>
      <w:r w:rsidRPr="00D34A95">
        <w:rPr>
          <w:sz w:val="24"/>
          <w:szCs w:val="24"/>
          <w:lang w:val="en-US"/>
        </w:rPr>
        <w:t xml:space="preserve">The usual dose is 300 </w:t>
      </w:r>
      <w:proofErr w:type="gramStart"/>
      <w:r w:rsidRPr="00D34A95">
        <w:rPr>
          <w:sz w:val="24"/>
          <w:szCs w:val="24"/>
          <w:lang w:val="en-US"/>
        </w:rPr>
        <w:t>microgram</w:t>
      </w:r>
      <w:proofErr w:type="gramEnd"/>
      <w:r w:rsidRPr="00D34A95">
        <w:rPr>
          <w:sz w:val="24"/>
          <w:szCs w:val="24"/>
          <w:lang w:val="en-US"/>
        </w:rPr>
        <w:t xml:space="preserve"> for intramuscular use.</w:t>
      </w:r>
    </w:p>
    <w:p w14:paraId="1704087C" w14:textId="77777777" w:rsidR="00AC0431" w:rsidRPr="00D34A95" w:rsidRDefault="00AC0431" w:rsidP="00A111EC">
      <w:pPr>
        <w:ind w:left="851"/>
        <w:rPr>
          <w:sz w:val="24"/>
          <w:szCs w:val="24"/>
          <w:lang w:val="en-GB"/>
        </w:rPr>
      </w:pPr>
    </w:p>
    <w:p w14:paraId="10C6492D" w14:textId="77777777" w:rsidR="00AC0431" w:rsidRPr="00D34A95" w:rsidRDefault="00AC0431" w:rsidP="00A111EC">
      <w:pPr>
        <w:ind w:left="851"/>
        <w:rPr>
          <w:sz w:val="24"/>
          <w:szCs w:val="24"/>
          <w:u w:val="single"/>
          <w:lang w:val="en-GB"/>
        </w:rPr>
      </w:pPr>
      <w:r w:rsidRPr="00D34A95">
        <w:rPr>
          <w:sz w:val="24"/>
          <w:szCs w:val="24"/>
          <w:u w:val="single"/>
          <w:lang w:val="en-GB"/>
        </w:rPr>
        <w:t>Paediatric population</w:t>
      </w:r>
    </w:p>
    <w:p w14:paraId="21F20BCE" w14:textId="47DA4290" w:rsidR="00AC0431" w:rsidRPr="00D34A95" w:rsidRDefault="00AC0431" w:rsidP="00A111EC">
      <w:pPr>
        <w:ind w:left="851"/>
        <w:rPr>
          <w:sz w:val="24"/>
          <w:szCs w:val="24"/>
          <w:lang w:val="en-GB"/>
        </w:rPr>
      </w:pPr>
      <w:proofErr w:type="gramStart"/>
      <w:r w:rsidRPr="00D34A95">
        <w:rPr>
          <w:sz w:val="24"/>
          <w:szCs w:val="24"/>
          <w:lang w:val="en-US"/>
        </w:rPr>
        <w:t>Usual</w:t>
      </w:r>
      <w:proofErr w:type="gramEnd"/>
      <w:r w:rsidRPr="00D34A95">
        <w:rPr>
          <w:sz w:val="24"/>
          <w:szCs w:val="24"/>
          <w:lang w:val="en-US"/>
        </w:rPr>
        <w:t xml:space="preserve"> paediatric dose is 0.01 mg/kg body weight. However, the prescribing physician has the option of prescribing more or less than these amounts based on careful assessment of each individual patient and recognizing the life-threatening nature of reactions for which this is being prescribed. A dosage below 150 </w:t>
      </w:r>
      <w:proofErr w:type="gramStart"/>
      <w:r w:rsidRPr="00D34A95">
        <w:rPr>
          <w:sz w:val="24"/>
          <w:szCs w:val="24"/>
          <w:lang w:val="en-US"/>
        </w:rPr>
        <w:t>microgram</w:t>
      </w:r>
      <w:proofErr w:type="gramEnd"/>
      <w:r w:rsidRPr="00D34A95">
        <w:rPr>
          <w:sz w:val="24"/>
          <w:szCs w:val="24"/>
          <w:lang w:val="en-US"/>
        </w:rPr>
        <w:t xml:space="preserve"> cannot be administered with</w:t>
      </w:r>
      <w:r w:rsidR="00CB1CE8" w:rsidRPr="00CB1CE8">
        <w:rPr>
          <w:sz w:val="24"/>
          <w:szCs w:val="24"/>
          <w:lang w:val="en-GB"/>
        </w:rPr>
        <w:t xml:space="preserve"> </w:t>
      </w:r>
      <w:proofErr w:type="spellStart"/>
      <w:r w:rsidR="00CB1CE8" w:rsidRPr="00CB1CE8">
        <w:rPr>
          <w:sz w:val="24"/>
          <w:szCs w:val="24"/>
          <w:lang w:val="en-GB"/>
        </w:rPr>
        <w:t>Epipen</w:t>
      </w:r>
      <w:proofErr w:type="spellEnd"/>
      <w:r w:rsidR="00CB1CE8" w:rsidRPr="00CB1CE8">
        <w:rPr>
          <w:sz w:val="24"/>
          <w:szCs w:val="24"/>
          <w:lang w:val="en-GB"/>
        </w:rPr>
        <w:t xml:space="preserve"> Neo</w:t>
      </w:r>
      <w:r w:rsidR="00CB1CE8" w:rsidRPr="00CB1CE8">
        <w:rPr>
          <w:sz w:val="24"/>
          <w:szCs w:val="24"/>
          <w:lang w:val="en-US"/>
        </w:rPr>
        <w:t xml:space="preserve"> </w:t>
      </w:r>
      <w:r w:rsidRPr="00D34A95">
        <w:rPr>
          <w:sz w:val="24"/>
          <w:szCs w:val="24"/>
          <w:lang w:val="en-US"/>
        </w:rPr>
        <w:t>Auto-Injector. The physician should consider using other forms of injectable adrenaline if lower doses are felt to be necessary for small children.</w:t>
      </w:r>
    </w:p>
    <w:p w14:paraId="5DBBAA1D" w14:textId="23B45419" w:rsidR="00AC0431" w:rsidRPr="00D34A95" w:rsidRDefault="00AC0431" w:rsidP="00A111EC">
      <w:pPr>
        <w:ind w:left="851"/>
        <w:rPr>
          <w:sz w:val="24"/>
          <w:szCs w:val="24"/>
          <w:lang w:val="en-GB"/>
        </w:rPr>
      </w:pPr>
    </w:p>
    <w:p w14:paraId="0379F0EE" w14:textId="77777777" w:rsidR="00AC0431" w:rsidRPr="00D34A95" w:rsidRDefault="00AC0431" w:rsidP="00A111EC">
      <w:pPr>
        <w:ind w:left="851"/>
        <w:rPr>
          <w:sz w:val="24"/>
          <w:szCs w:val="24"/>
          <w:lang w:val="en-GB"/>
        </w:rPr>
      </w:pPr>
      <w:r w:rsidRPr="00D34A95">
        <w:rPr>
          <w:sz w:val="24"/>
          <w:szCs w:val="24"/>
          <w:u w:val="single"/>
          <w:lang w:val="en-US"/>
        </w:rPr>
        <w:t>Children and adolescents over 30 kg weight:</w:t>
      </w:r>
    </w:p>
    <w:p w14:paraId="781C9E7E" w14:textId="77777777" w:rsidR="00AC0431" w:rsidRPr="00D34A95" w:rsidRDefault="00AC0431" w:rsidP="00A111EC">
      <w:pPr>
        <w:ind w:left="851"/>
        <w:rPr>
          <w:sz w:val="24"/>
          <w:szCs w:val="24"/>
          <w:lang w:val="en-GB"/>
        </w:rPr>
      </w:pPr>
      <w:r w:rsidRPr="00D34A95">
        <w:rPr>
          <w:sz w:val="24"/>
          <w:szCs w:val="24"/>
          <w:lang w:val="en-US"/>
        </w:rPr>
        <w:t xml:space="preserve">The usual dose is 300 </w:t>
      </w:r>
      <w:proofErr w:type="gramStart"/>
      <w:r w:rsidRPr="00D34A95">
        <w:rPr>
          <w:sz w:val="24"/>
          <w:szCs w:val="24"/>
          <w:lang w:val="en-US"/>
        </w:rPr>
        <w:t>microgram</w:t>
      </w:r>
      <w:proofErr w:type="gramEnd"/>
      <w:r w:rsidRPr="00D34A95">
        <w:rPr>
          <w:sz w:val="24"/>
          <w:szCs w:val="24"/>
          <w:lang w:val="en-US"/>
        </w:rPr>
        <w:t xml:space="preserve"> for intramuscular use.</w:t>
      </w:r>
    </w:p>
    <w:p w14:paraId="7CF94546" w14:textId="580B00BF" w:rsidR="00AC0431" w:rsidRPr="00D34A95" w:rsidRDefault="00AC0431" w:rsidP="00A111EC">
      <w:pPr>
        <w:ind w:left="851"/>
        <w:rPr>
          <w:sz w:val="24"/>
          <w:szCs w:val="24"/>
          <w:lang w:val="en-GB"/>
        </w:rPr>
      </w:pPr>
    </w:p>
    <w:p w14:paraId="01E3983A" w14:textId="77777777" w:rsidR="00AC0431" w:rsidRPr="00D34A95" w:rsidRDefault="00AC0431" w:rsidP="00A111EC">
      <w:pPr>
        <w:ind w:left="851"/>
        <w:rPr>
          <w:sz w:val="24"/>
          <w:szCs w:val="24"/>
          <w:lang w:val="en-GB"/>
        </w:rPr>
      </w:pPr>
      <w:proofErr w:type="gramStart"/>
      <w:r w:rsidRPr="00D34A95">
        <w:rPr>
          <w:sz w:val="24"/>
          <w:szCs w:val="24"/>
          <w:u w:val="single"/>
          <w:lang w:val="en-US"/>
        </w:rPr>
        <w:t>Children</w:t>
      </w:r>
      <w:proofErr w:type="gramEnd"/>
      <w:r w:rsidRPr="00D34A95">
        <w:rPr>
          <w:sz w:val="24"/>
          <w:szCs w:val="24"/>
          <w:u w:val="single"/>
          <w:lang w:val="en-US"/>
        </w:rPr>
        <w:t xml:space="preserve"> between 15 kg and 30 kg in weight*:</w:t>
      </w:r>
    </w:p>
    <w:p w14:paraId="13539E0C" w14:textId="77777777" w:rsidR="00AC0431" w:rsidRPr="00D34A95" w:rsidRDefault="00AC0431" w:rsidP="00A111EC">
      <w:pPr>
        <w:ind w:left="851"/>
        <w:rPr>
          <w:sz w:val="24"/>
          <w:szCs w:val="24"/>
          <w:lang w:val="en-GB"/>
        </w:rPr>
      </w:pPr>
      <w:r w:rsidRPr="00D34A95">
        <w:rPr>
          <w:sz w:val="24"/>
          <w:szCs w:val="24"/>
          <w:lang w:val="en-US"/>
        </w:rPr>
        <w:t xml:space="preserve">The usual dose is 150 </w:t>
      </w:r>
      <w:proofErr w:type="gramStart"/>
      <w:r w:rsidRPr="00D34A95">
        <w:rPr>
          <w:sz w:val="24"/>
          <w:szCs w:val="24"/>
          <w:lang w:val="en-US"/>
        </w:rPr>
        <w:t>microgram</w:t>
      </w:r>
      <w:proofErr w:type="gramEnd"/>
      <w:r w:rsidRPr="00D34A95">
        <w:rPr>
          <w:sz w:val="24"/>
          <w:szCs w:val="24"/>
          <w:lang w:val="en-US"/>
        </w:rPr>
        <w:t xml:space="preserve"> for intramuscular use.</w:t>
      </w:r>
    </w:p>
    <w:p w14:paraId="09E2F5F3" w14:textId="68CACD95" w:rsidR="00AC0431" w:rsidRPr="00D34A95" w:rsidRDefault="00AC0431" w:rsidP="00A111EC">
      <w:pPr>
        <w:ind w:left="851"/>
        <w:rPr>
          <w:sz w:val="24"/>
          <w:szCs w:val="24"/>
          <w:lang w:val="en-GB"/>
        </w:rPr>
      </w:pPr>
      <w:r w:rsidRPr="00D34A95">
        <w:rPr>
          <w:sz w:val="24"/>
          <w:szCs w:val="24"/>
          <w:lang w:val="en-US"/>
        </w:rPr>
        <w:t xml:space="preserve">* For these patients </w:t>
      </w:r>
      <w:proofErr w:type="spellStart"/>
      <w:r w:rsidR="002F122B">
        <w:rPr>
          <w:sz w:val="24"/>
          <w:szCs w:val="24"/>
          <w:lang w:val="en-GB"/>
        </w:rPr>
        <w:t>Epipen</w:t>
      </w:r>
      <w:proofErr w:type="spellEnd"/>
      <w:r w:rsidR="002F122B">
        <w:rPr>
          <w:sz w:val="24"/>
          <w:szCs w:val="24"/>
          <w:lang w:val="en-GB"/>
        </w:rPr>
        <w:t xml:space="preserve"> Neo</w:t>
      </w:r>
      <w:r w:rsidRPr="00D34A95">
        <w:rPr>
          <w:sz w:val="24"/>
          <w:szCs w:val="24"/>
          <w:lang w:val="en-US"/>
        </w:rPr>
        <w:t xml:space="preserve"> Auto-Injector containing 150 microgram adrenaline per dose is available.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US"/>
        </w:rPr>
        <w:t xml:space="preserve"> 300 microgram is not suitable for children &lt; 30 kg.</w:t>
      </w:r>
    </w:p>
    <w:p w14:paraId="63022F9C" w14:textId="77777777" w:rsidR="00AC0431" w:rsidRPr="00D34A95" w:rsidRDefault="00AC0431" w:rsidP="00A111EC">
      <w:pPr>
        <w:ind w:left="851"/>
        <w:rPr>
          <w:sz w:val="24"/>
          <w:szCs w:val="24"/>
          <w:lang w:val="en-GB"/>
        </w:rPr>
      </w:pPr>
      <w:r w:rsidRPr="00D34A95">
        <w:rPr>
          <w:sz w:val="24"/>
          <w:szCs w:val="24"/>
          <w:lang w:val="en-US"/>
        </w:rPr>
        <w:t xml:space="preserve"> </w:t>
      </w:r>
    </w:p>
    <w:p w14:paraId="65E966AF" w14:textId="77777777" w:rsidR="00AC0431" w:rsidRPr="00D34A95" w:rsidRDefault="00AC0431" w:rsidP="00A111EC">
      <w:pPr>
        <w:ind w:left="851"/>
        <w:rPr>
          <w:sz w:val="24"/>
          <w:szCs w:val="24"/>
          <w:lang w:val="en-GB"/>
        </w:rPr>
      </w:pPr>
      <w:r w:rsidRPr="00D34A95">
        <w:rPr>
          <w:sz w:val="24"/>
          <w:szCs w:val="24"/>
          <w:u w:val="single"/>
          <w:lang w:val="en-US"/>
        </w:rPr>
        <w:t>Children below 15 kg in weight:</w:t>
      </w:r>
    </w:p>
    <w:p w14:paraId="461540CF" w14:textId="23A884DA" w:rsidR="00AC0431" w:rsidRPr="00D34A95" w:rsidRDefault="00AC0431" w:rsidP="00A111EC">
      <w:pPr>
        <w:ind w:left="851"/>
        <w:rPr>
          <w:sz w:val="24"/>
          <w:szCs w:val="24"/>
          <w:lang w:val="en-US"/>
        </w:rPr>
      </w:pPr>
      <w:r w:rsidRPr="00D34A95">
        <w:rPr>
          <w:sz w:val="24"/>
          <w:szCs w:val="24"/>
          <w:lang w:val="en-US"/>
        </w:rPr>
        <w:t xml:space="preserve">The suitability of </w:t>
      </w:r>
      <w:proofErr w:type="spellStart"/>
      <w:r w:rsidR="002F122B">
        <w:rPr>
          <w:sz w:val="24"/>
          <w:szCs w:val="24"/>
          <w:lang w:val="en-GB"/>
        </w:rPr>
        <w:t>Epipen</w:t>
      </w:r>
      <w:proofErr w:type="spellEnd"/>
      <w:r w:rsidR="002F122B">
        <w:rPr>
          <w:sz w:val="24"/>
          <w:szCs w:val="24"/>
          <w:lang w:val="en-GB"/>
        </w:rPr>
        <w:t xml:space="preserve"> Neo</w:t>
      </w:r>
      <w:r w:rsidRPr="00D34A95">
        <w:rPr>
          <w:sz w:val="24"/>
          <w:szCs w:val="24"/>
          <w:lang w:val="en-US"/>
        </w:rPr>
        <w:t xml:space="preserve"> </w:t>
      </w:r>
      <w:proofErr w:type="gramStart"/>
      <w:r w:rsidRPr="00D34A95">
        <w:rPr>
          <w:sz w:val="24"/>
          <w:szCs w:val="24"/>
          <w:lang w:val="en-US"/>
        </w:rPr>
        <w:t>has to</w:t>
      </w:r>
      <w:proofErr w:type="gramEnd"/>
      <w:r w:rsidRPr="00D34A95">
        <w:rPr>
          <w:sz w:val="24"/>
          <w:szCs w:val="24"/>
          <w:lang w:val="en-US"/>
        </w:rPr>
        <w:t xml:space="preserve"> be judged individually. </w:t>
      </w:r>
      <w:proofErr w:type="gramStart"/>
      <w:r w:rsidRPr="00D34A95">
        <w:rPr>
          <w:sz w:val="24"/>
          <w:szCs w:val="24"/>
          <w:lang w:val="en-US"/>
        </w:rPr>
        <w:t>The use</w:t>
      </w:r>
      <w:proofErr w:type="gramEnd"/>
      <w:r w:rsidRPr="00D34A95">
        <w:rPr>
          <w:sz w:val="24"/>
          <w:szCs w:val="24"/>
          <w:lang w:val="en-US"/>
        </w:rPr>
        <w:t xml:space="preserve"> in children weighing less than 7.5 kg is not recommended unless in a life-threatening situation and under medical advice.</w:t>
      </w:r>
    </w:p>
    <w:p w14:paraId="38641AFE" w14:textId="77777777" w:rsidR="00AC0431" w:rsidRPr="00D34A95" w:rsidRDefault="00AC0431" w:rsidP="00A111EC">
      <w:pPr>
        <w:ind w:left="851"/>
        <w:rPr>
          <w:sz w:val="24"/>
          <w:szCs w:val="24"/>
          <w:u w:val="single"/>
          <w:lang w:val="en-GB"/>
        </w:rPr>
      </w:pPr>
    </w:p>
    <w:p w14:paraId="736C5B49" w14:textId="77777777" w:rsidR="00AC0431" w:rsidRPr="00D34A95" w:rsidRDefault="00AC0431" w:rsidP="00A111EC">
      <w:pPr>
        <w:ind w:left="851"/>
        <w:rPr>
          <w:sz w:val="24"/>
          <w:szCs w:val="24"/>
          <w:u w:val="single"/>
          <w:lang w:val="en-US"/>
        </w:rPr>
      </w:pPr>
      <w:r w:rsidRPr="00D34A95">
        <w:rPr>
          <w:sz w:val="24"/>
          <w:szCs w:val="24"/>
          <w:u w:val="single"/>
          <w:lang w:val="en-US"/>
        </w:rPr>
        <w:t xml:space="preserve">Method of administration </w:t>
      </w:r>
    </w:p>
    <w:p w14:paraId="1EF6F7A2" w14:textId="77777777" w:rsidR="00AC0431" w:rsidRPr="00D34A95" w:rsidRDefault="00AC0431" w:rsidP="00A111EC">
      <w:pPr>
        <w:ind w:left="851"/>
        <w:rPr>
          <w:sz w:val="24"/>
          <w:szCs w:val="24"/>
          <w:lang w:val="en-US"/>
        </w:rPr>
      </w:pPr>
    </w:p>
    <w:p w14:paraId="0386BBED" w14:textId="77777777" w:rsidR="00AC0431" w:rsidRPr="00D34A95" w:rsidRDefault="00AC0431" w:rsidP="00A111EC">
      <w:pPr>
        <w:ind w:left="851"/>
        <w:rPr>
          <w:sz w:val="24"/>
          <w:szCs w:val="24"/>
          <w:lang w:val="en-US"/>
        </w:rPr>
      </w:pPr>
      <w:r w:rsidRPr="00D34A95">
        <w:rPr>
          <w:sz w:val="24"/>
          <w:szCs w:val="24"/>
          <w:lang w:val="en-US"/>
        </w:rPr>
        <w:t>For single use.</w:t>
      </w:r>
    </w:p>
    <w:p w14:paraId="62E41DCE" w14:textId="77777777" w:rsidR="00AC0431" w:rsidRPr="00D34A95" w:rsidRDefault="00AC0431" w:rsidP="00A111EC">
      <w:pPr>
        <w:ind w:left="851"/>
        <w:rPr>
          <w:sz w:val="24"/>
          <w:szCs w:val="24"/>
          <w:lang w:val="en-GB"/>
        </w:rPr>
      </w:pPr>
    </w:p>
    <w:p w14:paraId="64585634" w14:textId="45B15727" w:rsidR="00AC0431" w:rsidRPr="00D34A95" w:rsidRDefault="00CB1CE8" w:rsidP="00A111EC">
      <w:pPr>
        <w:ind w:left="851"/>
        <w:rPr>
          <w:sz w:val="24"/>
          <w:szCs w:val="24"/>
          <w:lang w:val="en-US"/>
        </w:rPr>
      </w:pPr>
      <w:bookmarkStart w:id="2" w:name="_Hlk219657222"/>
      <w:proofErr w:type="spellStart"/>
      <w:r w:rsidRPr="00CB1CE8">
        <w:rPr>
          <w:sz w:val="24"/>
          <w:szCs w:val="24"/>
          <w:lang w:val="en-GB"/>
        </w:rPr>
        <w:t>Epipen</w:t>
      </w:r>
      <w:proofErr w:type="spellEnd"/>
      <w:r w:rsidRPr="00CB1CE8">
        <w:rPr>
          <w:sz w:val="24"/>
          <w:szCs w:val="24"/>
          <w:lang w:val="en-GB"/>
        </w:rPr>
        <w:t xml:space="preserve"> Neo</w:t>
      </w:r>
      <w:r w:rsidR="00AC0431" w:rsidRPr="00D34A95">
        <w:rPr>
          <w:sz w:val="24"/>
          <w:szCs w:val="24"/>
          <w:lang w:val="en-US"/>
        </w:rPr>
        <w:t xml:space="preserve"> Auto-Injector (adrenaline) is intended for immediate administration in patients with an increased risk for anaphylaxis, at the first signs of anaphylaxis.</w:t>
      </w:r>
    </w:p>
    <w:p w14:paraId="2BEFF816" w14:textId="77777777" w:rsidR="00AC0431" w:rsidRPr="00D34A95" w:rsidRDefault="00AC0431" w:rsidP="00A111EC">
      <w:pPr>
        <w:ind w:left="851"/>
        <w:rPr>
          <w:sz w:val="24"/>
          <w:szCs w:val="24"/>
          <w:lang w:val="en-US"/>
        </w:rPr>
      </w:pPr>
    </w:p>
    <w:bookmarkEnd w:id="2"/>
    <w:p w14:paraId="300D2CC0" w14:textId="119779A4" w:rsidR="00AC0431" w:rsidRPr="00D34A95" w:rsidRDefault="00AC0431" w:rsidP="00A111EC">
      <w:pPr>
        <w:ind w:left="851"/>
        <w:rPr>
          <w:sz w:val="24"/>
          <w:szCs w:val="24"/>
          <w:lang w:val="en-US"/>
        </w:rPr>
      </w:pPr>
      <w:r w:rsidRPr="00D34A95">
        <w:rPr>
          <w:sz w:val="24"/>
          <w:szCs w:val="24"/>
          <w:lang w:val="en-US"/>
        </w:rPr>
        <w:t xml:space="preserve">Inject the delivered dose of the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US"/>
        </w:rPr>
        <w:t xml:space="preserve"> </w:t>
      </w:r>
      <w:bookmarkStart w:id="3" w:name="_Hlk149032552"/>
      <w:r w:rsidRPr="00D34A95">
        <w:rPr>
          <w:sz w:val="24"/>
          <w:szCs w:val="24"/>
          <w:lang w:val="en-US"/>
        </w:rPr>
        <w:t xml:space="preserve">Auto-Injector </w:t>
      </w:r>
      <w:bookmarkEnd w:id="3"/>
      <w:r w:rsidRPr="00D34A95">
        <w:rPr>
          <w:sz w:val="24"/>
          <w:szCs w:val="24"/>
          <w:lang w:val="en-US"/>
        </w:rPr>
        <w:t xml:space="preserve">(0.3 ml equal to 300 microgram) intramuscularly into the anterolateral aspect of the thigh, not the buttock.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US"/>
        </w:rPr>
        <w:t xml:space="preserve"> is designed to inject through clothing or directly through the skin. See detailed instructions for use, see section 6.6.</w:t>
      </w:r>
    </w:p>
    <w:p w14:paraId="047A838A" w14:textId="77777777" w:rsidR="00AC0431" w:rsidRPr="00D34A95" w:rsidRDefault="00AC0431" w:rsidP="00A111EC">
      <w:pPr>
        <w:ind w:left="851"/>
        <w:rPr>
          <w:sz w:val="24"/>
          <w:szCs w:val="24"/>
          <w:lang w:val="en-US"/>
        </w:rPr>
      </w:pPr>
    </w:p>
    <w:p w14:paraId="6B150B0A" w14:textId="77777777" w:rsidR="00AC0431" w:rsidRPr="00D34A95" w:rsidRDefault="00AC0431" w:rsidP="00A111EC">
      <w:pPr>
        <w:ind w:left="851"/>
        <w:rPr>
          <w:sz w:val="24"/>
          <w:szCs w:val="24"/>
          <w:lang w:val="en-US"/>
        </w:rPr>
      </w:pPr>
      <w:r w:rsidRPr="00D34A95">
        <w:rPr>
          <w:sz w:val="24"/>
          <w:szCs w:val="24"/>
          <w:lang w:val="en-US"/>
        </w:rPr>
        <w:t>See section “4.4 Special warnings and precautions for use” and section “6.6 Special precautions for disposal and other handling”.</w:t>
      </w:r>
    </w:p>
    <w:p w14:paraId="21556A88" w14:textId="25E971FD" w:rsidR="00AC0431" w:rsidRPr="00D34A95" w:rsidRDefault="00AC0431" w:rsidP="00A111EC">
      <w:pPr>
        <w:ind w:left="851"/>
        <w:rPr>
          <w:sz w:val="24"/>
          <w:szCs w:val="24"/>
          <w:lang w:val="en-GB"/>
        </w:rPr>
      </w:pPr>
      <w:r w:rsidRPr="00D34A95">
        <w:rPr>
          <w:sz w:val="24"/>
          <w:szCs w:val="24"/>
          <w:lang w:val="en-GB"/>
        </w:rPr>
        <w:br/>
        <w:t xml:space="preserve">The patient/carer should be informed that following each use of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GB"/>
        </w:rPr>
        <w:t xml:space="preserve"> </w:t>
      </w:r>
      <w:r w:rsidRPr="00D34A95">
        <w:rPr>
          <w:sz w:val="24"/>
          <w:szCs w:val="24"/>
          <w:lang w:val="en-US"/>
        </w:rPr>
        <w:t>Auto-Injector</w:t>
      </w:r>
      <w:r w:rsidRPr="00D34A95">
        <w:rPr>
          <w:sz w:val="24"/>
          <w:szCs w:val="24"/>
          <w:lang w:val="en-GB"/>
        </w:rPr>
        <w:t>:</w:t>
      </w:r>
    </w:p>
    <w:p w14:paraId="64E4AC76" w14:textId="77777777" w:rsidR="00AC0431" w:rsidRPr="00D34A95" w:rsidRDefault="00AC0431" w:rsidP="00A111EC">
      <w:pPr>
        <w:ind w:left="851"/>
        <w:rPr>
          <w:sz w:val="24"/>
          <w:szCs w:val="24"/>
          <w:lang w:val="en-GB"/>
        </w:rPr>
      </w:pPr>
    </w:p>
    <w:p w14:paraId="33B90887" w14:textId="77777777" w:rsidR="00AC0431" w:rsidRPr="00D34A95" w:rsidRDefault="00AC0431" w:rsidP="00A111EC">
      <w:pPr>
        <w:numPr>
          <w:ilvl w:val="0"/>
          <w:numId w:val="5"/>
        </w:numPr>
        <w:ind w:left="1276" w:hanging="425"/>
        <w:rPr>
          <w:b/>
          <w:bCs/>
          <w:sz w:val="24"/>
          <w:szCs w:val="24"/>
          <w:lang w:val="en-GB"/>
        </w:rPr>
      </w:pPr>
      <w:r w:rsidRPr="00D34A95">
        <w:rPr>
          <w:sz w:val="24"/>
          <w:szCs w:val="24"/>
          <w:lang w:val="en-GB"/>
        </w:rPr>
        <w:t xml:space="preserve">They should call for immediate medical assistance, ask for an ambulance and state “anaphylaxis” </w:t>
      </w:r>
      <w:r w:rsidRPr="00D34A95">
        <w:rPr>
          <w:b/>
          <w:bCs/>
          <w:sz w:val="24"/>
          <w:szCs w:val="24"/>
          <w:lang w:val="en-GB"/>
        </w:rPr>
        <w:t>even if symptoms appear to be improving (see section 4.4).</w:t>
      </w:r>
    </w:p>
    <w:p w14:paraId="5C88FED4" w14:textId="77777777" w:rsidR="00AC0431" w:rsidRPr="00D34A95" w:rsidRDefault="00AC0431" w:rsidP="00A111EC">
      <w:pPr>
        <w:ind w:left="1276" w:hanging="425"/>
        <w:rPr>
          <w:b/>
          <w:bCs/>
          <w:sz w:val="24"/>
          <w:szCs w:val="24"/>
          <w:lang w:val="en-GB"/>
        </w:rPr>
      </w:pPr>
    </w:p>
    <w:p w14:paraId="0EA4F86A" w14:textId="77777777" w:rsidR="00AC0431" w:rsidRPr="00D34A95" w:rsidRDefault="00AC0431" w:rsidP="00A111EC">
      <w:pPr>
        <w:numPr>
          <w:ilvl w:val="0"/>
          <w:numId w:val="5"/>
        </w:numPr>
        <w:ind w:left="1276" w:hanging="425"/>
        <w:rPr>
          <w:sz w:val="24"/>
          <w:szCs w:val="24"/>
          <w:lang w:val="en-GB"/>
        </w:rPr>
      </w:pPr>
      <w:r w:rsidRPr="00D34A95">
        <w:rPr>
          <w:sz w:val="24"/>
          <w:szCs w:val="24"/>
          <w:lang w:val="en-GB"/>
        </w:rPr>
        <w:t>Conscious patients should preferably lie flat with feet elevated but sit up if they have breathing difficulties. Unconscious patients should be placed on their side in the recovery position.</w:t>
      </w:r>
    </w:p>
    <w:p w14:paraId="69DAB579" w14:textId="77777777" w:rsidR="00AC0431" w:rsidRPr="00D34A95" w:rsidRDefault="00AC0431" w:rsidP="00A111EC">
      <w:pPr>
        <w:ind w:left="1276" w:hanging="425"/>
        <w:rPr>
          <w:sz w:val="24"/>
          <w:szCs w:val="24"/>
          <w:lang w:val="en-GB"/>
        </w:rPr>
      </w:pPr>
    </w:p>
    <w:p w14:paraId="0670E14A" w14:textId="77777777" w:rsidR="00AC0431" w:rsidRPr="00D34A95" w:rsidRDefault="00AC0431" w:rsidP="00A111EC">
      <w:pPr>
        <w:numPr>
          <w:ilvl w:val="0"/>
          <w:numId w:val="5"/>
        </w:numPr>
        <w:ind w:left="1276" w:hanging="425"/>
        <w:rPr>
          <w:sz w:val="24"/>
          <w:szCs w:val="24"/>
          <w:lang w:val="en-GB"/>
        </w:rPr>
      </w:pPr>
      <w:r w:rsidRPr="00D34A95">
        <w:rPr>
          <w:sz w:val="24"/>
          <w:szCs w:val="24"/>
          <w:lang w:val="en-GB"/>
        </w:rPr>
        <w:t xml:space="preserve">The patient should if </w:t>
      </w:r>
      <w:proofErr w:type="gramStart"/>
      <w:r w:rsidRPr="00D34A95">
        <w:rPr>
          <w:sz w:val="24"/>
          <w:szCs w:val="24"/>
          <w:lang w:val="en-GB"/>
        </w:rPr>
        <w:t>possible</w:t>
      </w:r>
      <w:proofErr w:type="gramEnd"/>
      <w:r w:rsidRPr="00D34A95">
        <w:rPr>
          <w:sz w:val="24"/>
          <w:szCs w:val="24"/>
          <w:lang w:val="en-GB"/>
        </w:rPr>
        <w:t xml:space="preserve"> remain with another person until medical assistance arrives.</w:t>
      </w:r>
    </w:p>
    <w:p w14:paraId="0E5AEE6A" w14:textId="77777777" w:rsidR="007C5D2A" w:rsidRPr="00D34A95" w:rsidRDefault="007C5D2A" w:rsidP="00A85D26">
      <w:pPr>
        <w:tabs>
          <w:tab w:val="left" w:pos="851"/>
        </w:tabs>
        <w:ind w:left="851"/>
        <w:rPr>
          <w:sz w:val="24"/>
          <w:szCs w:val="24"/>
          <w:lang w:val="en-GB"/>
        </w:rPr>
      </w:pPr>
    </w:p>
    <w:p w14:paraId="51790D2F" w14:textId="77777777" w:rsidR="007C5D2A" w:rsidRPr="00D34A95" w:rsidRDefault="007C5D2A" w:rsidP="007C5D2A">
      <w:pPr>
        <w:tabs>
          <w:tab w:val="left" w:pos="851"/>
        </w:tabs>
        <w:ind w:left="851" w:hanging="851"/>
        <w:rPr>
          <w:b/>
          <w:sz w:val="24"/>
          <w:szCs w:val="24"/>
          <w:lang w:val="en-GB"/>
        </w:rPr>
      </w:pPr>
      <w:r w:rsidRPr="00D34A95">
        <w:rPr>
          <w:b/>
          <w:sz w:val="24"/>
          <w:szCs w:val="24"/>
          <w:lang w:val="en-GB"/>
        </w:rPr>
        <w:t>4.3</w:t>
      </w:r>
      <w:r w:rsidRPr="00D34A95">
        <w:rPr>
          <w:b/>
          <w:sz w:val="24"/>
          <w:szCs w:val="24"/>
          <w:lang w:val="en-GB"/>
        </w:rPr>
        <w:tab/>
        <w:t>Contraindications</w:t>
      </w:r>
    </w:p>
    <w:p w14:paraId="7299686D" w14:textId="64FF43BC" w:rsidR="00AC0431" w:rsidRPr="00D34A95" w:rsidRDefault="00AC0431" w:rsidP="00A111EC">
      <w:pPr>
        <w:ind w:left="851"/>
        <w:rPr>
          <w:sz w:val="24"/>
          <w:szCs w:val="24"/>
          <w:lang w:val="en-US"/>
        </w:rPr>
      </w:pPr>
      <w:r w:rsidRPr="00D34A95">
        <w:rPr>
          <w:sz w:val="24"/>
          <w:szCs w:val="24"/>
          <w:lang w:val="en-US"/>
        </w:rPr>
        <w:t xml:space="preserve">There are no known absolute contraindications to the use of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US"/>
        </w:rPr>
        <w:t xml:space="preserve"> during an allergic emergency.</w:t>
      </w:r>
    </w:p>
    <w:p w14:paraId="6D229FFB" w14:textId="77777777" w:rsidR="007C5D2A" w:rsidRPr="00D34A95" w:rsidRDefault="007C5D2A" w:rsidP="003E0341">
      <w:pPr>
        <w:tabs>
          <w:tab w:val="left" w:pos="851"/>
        </w:tabs>
        <w:ind w:left="851"/>
        <w:rPr>
          <w:sz w:val="24"/>
          <w:szCs w:val="24"/>
          <w:lang w:val="en-US"/>
        </w:rPr>
      </w:pPr>
    </w:p>
    <w:p w14:paraId="64605AC4" w14:textId="77777777" w:rsidR="007C5D2A" w:rsidRPr="00D34A95" w:rsidRDefault="007C5D2A" w:rsidP="007C5D2A">
      <w:pPr>
        <w:tabs>
          <w:tab w:val="left" w:pos="851"/>
        </w:tabs>
        <w:rPr>
          <w:b/>
          <w:sz w:val="24"/>
          <w:szCs w:val="24"/>
          <w:lang w:val="en-GB"/>
        </w:rPr>
      </w:pPr>
      <w:r w:rsidRPr="00D34A95">
        <w:rPr>
          <w:b/>
          <w:sz w:val="24"/>
          <w:szCs w:val="24"/>
          <w:lang w:val="en-GB"/>
        </w:rPr>
        <w:t>4.4</w:t>
      </w:r>
      <w:r w:rsidRPr="00D34A95">
        <w:rPr>
          <w:b/>
          <w:sz w:val="24"/>
          <w:szCs w:val="24"/>
          <w:lang w:val="en-GB"/>
        </w:rPr>
        <w:tab/>
        <w:t>Special warnings and precautions for use</w:t>
      </w:r>
    </w:p>
    <w:p w14:paraId="6390F748" w14:textId="77777777" w:rsidR="00D34A95" w:rsidRDefault="00D34A95" w:rsidP="00A111EC">
      <w:pPr>
        <w:ind w:left="851"/>
        <w:rPr>
          <w:sz w:val="24"/>
          <w:szCs w:val="24"/>
          <w:u w:val="single"/>
          <w:lang w:val="en-US"/>
        </w:rPr>
      </w:pPr>
    </w:p>
    <w:p w14:paraId="20A4FACE" w14:textId="39288C09" w:rsidR="00AC0431" w:rsidRPr="00D34A95" w:rsidRDefault="00AC0431" w:rsidP="00A111EC">
      <w:pPr>
        <w:ind w:left="851"/>
        <w:rPr>
          <w:sz w:val="24"/>
          <w:szCs w:val="24"/>
          <w:u w:val="single"/>
          <w:lang w:val="en-US"/>
        </w:rPr>
      </w:pPr>
      <w:r w:rsidRPr="00D34A95">
        <w:rPr>
          <w:sz w:val="24"/>
          <w:szCs w:val="24"/>
          <w:u w:val="single"/>
          <w:lang w:val="en-US"/>
        </w:rPr>
        <w:t>Patient guidance</w:t>
      </w:r>
    </w:p>
    <w:p w14:paraId="743664C2" w14:textId="77777777" w:rsidR="00AC0431" w:rsidRPr="00D34A95" w:rsidRDefault="00AC0431" w:rsidP="00A111EC">
      <w:pPr>
        <w:ind w:left="851"/>
        <w:rPr>
          <w:sz w:val="24"/>
          <w:szCs w:val="24"/>
          <w:u w:val="single"/>
          <w:lang w:val="en-US"/>
        </w:rPr>
      </w:pPr>
    </w:p>
    <w:p w14:paraId="65C461F5" w14:textId="689D5F67" w:rsidR="00AC0431" w:rsidRPr="00D34A95" w:rsidRDefault="00AC0431" w:rsidP="00A111EC">
      <w:pPr>
        <w:ind w:left="851"/>
        <w:rPr>
          <w:sz w:val="24"/>
          <w:szCs w:val="24"/>
          <w:lang w:val="en-US"/>
        </w:rPr>
      </w:pPr>
      <w:r w:rsidRPr="00D34A95">
        <w:rPr>
          <w:sz w:val="24"/>
          <w:szCs w:val="24"/>
          <w:lang w:val="en-US"/>
        </w:rPr>
        <w:t xml:space="preserve">All patients who are prescribed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US"/>
        </w:rPr>
        <w:t xml:space="preserve"> Auto-Injector should be thoroughly instructed to understand the indications for the use and the correct method of administration (see section 6.6). It is strongly advised also to educate the patient’s immediate associates (e.g. parents, caregivers, teachers) for the correct usage of the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US"/>
        </w:rPr>
        <w:t xml:space="preserve"> Auto-Injector in case support is needed in the </w:t>
      </w:r>
      <w:proofErr w:type="gramStart"/>
      <w:r w:rsidRPr="00D34A95">
        <w:rPr>
          <w:sz w:val="24"/>
          <w:szCs w:val="24"/>
          <w:lang w:val="en-US"/>
        </w:rPr>
        <w:t>emergency situation</w:t>
      </w:r>
      <w:proofErr w:type="gramEnd"/>
      <w:r w:rsidRPr="00D34A95">
        <w:rPr>
          <w:sz w:val="24"/>
          <w:szCs w:val="24"/>
          <w:lang w:val="en-US"/>
        </w:rPr>
        <w:t>.</w:t>
      </w:r>
    </w:p>
    <w:p w14:paraId="39EEDB08" w14:textId="77777777" w:rsidR="00AC0431" w:rsidRPr="00D34A95" w:rsidRDefault="00AC0431" w:rsidP="00A111EC">
      <w:pPr>
        <w:ind w:left="851"/>
        <w:rPr>
          <w:sz w:val="24"/>
          <w:szCs w:val="24"/>
          <w:lang w:val="en-GB"/>
        </w:rPr>
      </w:pPr>
      <w:r w:rsidRPr="00D34A95">
        <w:rPr>
          <w:sz w:val="24"/>
          <w:szCs w:val="24"/>
          <w:lang w:val="en-US"/>
        </w:rPr>
        <w:t xml:space="preserve"> </w:t>
      </w:r>
    </w:p>
    <w:p w14:paraId="1B559262" w14:textId="77777777" w:rsidR="00AC0431" w:rsidRPr="00D34A95" w:rsidRDefault="00AC0431" w:rsidP="00A111EC">
      <w:pPr>
        <w:ind w:left="851"/>
        <w:rPr>
          <w:sz w:val="24"/>
          <w:szCs w:val="24"/>
          <w:lang w:val="en-GB"/>
        </w:rPr>
      </w:pPr>
      <w:r w:rsidRPr="00D34A95">
        <w:rPr>
          <w:sz w:val="24"/>
          <w:szCs w:val="24"/>
          <w:lang w:val="en-US"/>
        </w:rPr>
        <w:t xml:space="preserve">The patient should be instructed to dial the local emergency number, ask for ambulance, state anaphylaxis to seek emergency medical assistance immediately after administering the first dose </w:t>
      </w:r>
      <w:proofErr w:type="gramStart"/>
      <w:r w:rsidRPr="00D34A95">
        <w:rPr>
          <w:sz w:val="24"/>
          <w:szCs w:val="24"/>
          <w:lang w:val="en-US"/>
        </w:rPr>
        <w:t>in order to</w:t>
      </w:r>
      <w:proofErr w:type="gramEnd"/>
      <w:r w:rsidRPr="00D34A95">
        <w:rPr>
          <w:sz w:val="24"/>
          <w:szCs w:val="24"/>
          <w:lang w:val="en-US"/>
        </w:rPr>
        <w:t xml:space="preserve"> have close monitoring of the anaphylactic episode and further treatment as required.</w:t>
      </w:r>
    </w:p>
    <w:p w14:paraId="3CDD703A" w14:textId="77777777" w:rsidR="00AC0431" w:rsidRPr="00D34A95" w:rsidRDefault="00AC0431" w:rsidP="00A111EC">
      <w:pPr>
        <w:ind w:left="851"/>
        <w:rPr>
          <w:sz w:val="24"/>
          <w:szCs w:val="24"/>
          <w:lang w:val="en-GB"/>
        </w:rPr>
      </w:pPr>
      <w:r w:rsidRPr="00D34A95">
        <w:rPr>
          <w:sz w:val="24"/>
          <w:szCs w:val="24"/>
          <w:lang w:val="en-US"/>
        </w:rPr>
        <w:t xml:space="preserve"> </w:t>
      </w:r>
    </w:p>
    <w:p w14:paraId="16272482" w14:textId="7FAEA9BC" w:rsidR="00AC0431" w:rsidRPr="00D34A95" w:rsidRDefault="00AC0431" w:rsidP="00A111EC">
      <w:pPr>
        <w:ind w:left="851"/>
        <w:rPr>
          <w:sz w:val="24"/>
          <w:szCs w:val="24"/>
          <w:lang w:val="en-GB"/>
        </w:rPr>
      </w:pPr>
      <w:r w:rsidRPr="00D34A95">
        <w:rPr>
          <w:sz w:val="24"/>
          <w:szCs w:val="24"/>
          <w:lang w:val="en-US"/>
        </w:rPr>
        <w:t xml:space="preserve">The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US"/>
        </w:rPr>
        <w:t xml:space="preserve"> Auto-Injector should be injected into the anterolateral aspect of the thigh. Patients should be advised not to inject into the buttock.</w:t>
      </w:r>
    </w:p>
    <w:p w14:paraId="76B054FB" w14:textId="77777777" w:rsidR="00AC0431" w:rsidRPr="00D34A95" w:rsidRDefault="00AC0431" w:rsidP="00A111EC">
      <w:pPr>
        <w:ind w:left="851"/>
        <w:rPr>
          <w:sz w:val="24"/>
          <w:szCs w:val="24"/>
          <w:lang w:val="en-GB"/>
        </w:rPr>
      </w:pPr>
      <w:r w:rsidRPr="00D34A95">
        <w:rPr>
          <w:sz w:val="24"/>
          <w:szCs w:val="24"/>
          <w:lang w:val="en-US"/>
        </w:rPr>
        <w:t xml:space="preserve"> </w:t>
      </w:r>
    </w:p>
    <w:p w14:paraId="65B92581" w14:textId="77777777" w:rsidR="00AC0431" w:rsidRPr="00D34A95" w:rsidRDefault="00AC0431" w:rsidP="00A111EC">
      <w:pPr>
        <w:ind w:left="851"/>
        <w:rPr>
          <w:sz w:val="24"/>
          <w:szCs w:val="24"/>
          <w:lang w:val="en-GB"/>
        </w:rPr>
      </w:pPr>
      <w:r w:rsidRPr="00D34A95">
        <w:rPr>
          <w:sz w:val="24"/>
          <w:szCs w:val="24"/>
          <w:lang w:val="en-US"/>
        </w:rPr>
        <w:t>In case of injection performed by a caregiver, immobilization of the patient’s leg should be ensured during injection to minimize the risk of leg laceration, bent needle or other injuries. In no case should the used needle be reinserted.</w:t>
      </w:r>
    </w:p>
    <w:p w14:paraId="0AE0BDAD" w14:textId="77777777" w:rsidR="00AC0431" w:rsidRPr="00D34A95" w:rsidRDefault="00AC0431" w:rsidP="00A111EC">
      <w:pPr>
        <w:ind w:left="851"/>
        <w:rPr>
          <w:sz w:val="24"/>
          <w:szCs w:val="24"/>
          <w:lang w:val="en-GB"/>
        </w:rPr>
      </w:pPr>
      <w:r w:rsidRPr="00D34A95">
        <w:rPr>
          <w:sz w:val="24"/>
          <w:szCs w:val="24"/>
          <w:lang w:val="en-US"/>
        </w:rPr>
        <w:t xml:space="preserve"> </w:t>
      </w:r>
    </w:p>
    <w:p w14:paraId="6AD95A54" w14:textId="53BD4E70" w:rsidR="00AC0431" w:rsidRPr="00D34A95" w:rsidRDefault="00AC0431" w:rsidP="00A111EC">
      <w:pPr>
        <w:ind w:left="851"/>
        <w:rPr>
          <w:sz w:val="24"/>
          <w:szCs w:val="24"/>
          <w:lang w:val="en-GB"/>
        </w:rPr>
      </w:pPr>
      <w:r w:rsidRPr="00D34A95">
        <w:rPr>
          <w:sz w:val="24"/>
          <w:szCs w:val="24"/>
          <w:lang w:val="en-US"/>
        </w:rPr>
        <w:t xml:space="preserve">In patients with thick sub-cutaneous fat layer, there is a risk for adrenaline not reaching the muscle tissue resulting in a suboptimal effect (see section 5.2). A second injection with an additional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US"/>
        </w:rPr>
        <w:t xml:space="preserve"> Auto-Injector may be needed (see section 4.2).</w:t>
      </w:r>
    </w:p>
    <w:p w14:paraId="2F6B4978" w14:textId="77777777" w:rsidR="00AC0431" w:rsidRPr="00D34A95" w:rsidRDefault="00AC0431" w:rsidP="00A111EC">
      <w:pPr>
        <w:ind w:left="851"/>
        <w:rPr>
          <w:sz w:val="24"/>
          <w:szCs w:val="24"/>
          <w:lang w:val="en-GB"/>
        </w:rPr>
      </w:pPr>
    </w:p>
    <w:p w14:paraId="41EE4B4C" w14:textId="77777777" w:rsidR="00AC0431" w:rsidRPr="00D34A95" w:rsidRDefault="00AC0431" w:rsidP="00A111EC">
      <w:pPr>
        <w:ind w:left="851"/>
        <w:rPr>
          <w:sz w:val="24"/>
          <w:szCs w:val="24"/>
          <w:lang w:val="en-US"/>
        </w:rPr>
      </w:pPr>
      <w:r w:rsidRPr="00D34A95">
        <w:rPr>
          <w:sz w:val="24"/>
          <w:szCs w:val="24"/>
          <w:lang w:val="en-US"/>
        </w:rPr>
        <w:lastRenderedPageBreak/>
        <w:t xml:space="preserve">Patients should be warned regarding related allergens and should be investigated whenever possible so that their specific allergens can be </w:t>
      </w:r>
      <w:proofErr w:type="spellStart"/>
      <w:r w:rsidRPr="00D34A95">
        <w:rPr>
          <w:sz w:val="24"/>
          <w:szCs w:val="24"/>
          <w:lang w:val="en-US"/>
        </w:rPr>
        <w:t>characterised</w:t>
      </w:r>
      <w:proofErr w:type="spellEnd"/>
      <w:r w:rsidRPr="00D34A95">
        <w:rPr>
          <w:sz w:val="24"/>
          <w:szCs w:val="24"/>
          <w:lang w:val="en-US"/>
        </w:rPr>
        <w:t>.</w:t>
      </w:r>
    </w:p>
    <w:p w14:paraId="6DCB801E" w14:textId="77777777" w:rsidR="00AC0431" w:rsidRPr="00D34A95" w:rsidRDefault="00AC0431" w:rsidP="00A111EC">
      <w:pPr>
        <w:ind w:left="851"/>
        <w:rPr>
          <w:sz w:val="24"/>
          <w:szCs w:val="24"/>
          <w:u w:val="single"/>
          <w:lang w:val="en-US"/>
        </w:rPr>
      </w:pPr>
    </w:p>
    <w:p w14:paraId="32FEF31D" w14:textId="77777777" w:rsidR="00AC0431" w:rsidRPr="00D34A95" w:rsidRDefault="00AC0431" w:rsidP="00A111EC">
      <w:pPr>
        <w:ind w:left="851"/>
        <w:rPr>
          <w:sz w:val="24"/>
          <w:szCs w:val="24"/>
          <w:lang w:val="en-US"/>
        </w:rPr>
      </w:pPr>
      <w:r w:rsidRPr="00D34A95">
        <w:rPr>
          <w:sz w:val="24"/>
          <w:szCs w:val="24"/>
          <w:lang w:val="en-US"/>
        </w:rPr>
        <w:t xml:space="preserve">Accidental injection into hands or feet resulting in peripheral </w:t>
      </w:r>
      <w:proofErr w:type="spellStart"/>
      <w:r w:rsidRPr="00D34A95">
        <w:rPr>
          <w:sz w:val="24"/>
          <w:szCs w:val="24"/>
          <w:lang w:val="en-US"/>
        </w:rPr>
        <w:t>ischaemia</w:t>
      </w:r>
      <w:proofErr w:type="spellEnd"/>
      <w:r w:rsidRPr="00D34A95">
        <w:rPr>
          <w:sz w:val="24"/>
          <w:szCs w:val="24"/>
          <w:lang w:val="en-US"/>
        </w:rPr>
        <w:t xml:space="preserve"> has been reported. Patients may need treatment consisting of vasodilation following the accidental injection in addition to further appropriate treatment of anaphylaxis.</w:t>
      </w:r>
    </w:p>
    <w:p w14:paraId="79C16EE2" w14:textId="77777777" w:rsidR="00AC0431" w:rsidRPr="00D34A95" w:rsidRDefault="00AC0431" w:rsidP="00A111EC">
      <w:pPr>
        <w:ind w:left="851"/>
        <w:rPr>
          <w:sz w:val="24"/>
          <w:szCs w:val="24"/>
          <w:lang w:val="en-GB"/>
        </w:rPr>
      </w:pPr>
    </w:p>
    <w:p w14:paraId="0CC7BBA8" w14:textId="77777777" w:rsidR="00AC0431" w:rsidRPr="00D34A95" w:rsidRDefault="00AC0431" w:rsidP="00A111EC">
      <w:pPr>
        <w:ind w:left="851"/>
        <w:rPr>
          <w:sz w:val="24"/>
          <w:szCs w:val="24"/>
          <w:lang w:val="en-US"/>
        </w:rPr>
      </w:pPr>
      <w:r w:rsidRPr="00D34A95">
        <w:rPr>
          <w:sz w:val="24"/>
          <w:szCs w:val="24"/>
          <w:lang w:val="en-US"/>
        </w:rPr>
        <w:t>Patients with concomitant asthma may be at increased risk of developing severe anaphylactic reactions.</w:t>
      </w:r>
    </w:p>
    <w:p w14:paraId="6576D0B4" w14:textId="77777777" w:rsidR="00AC0431" w:rsidRPr="00D34A95" w:rsidRDefault="00AC0431" w:rsidP="00A111EC">
      <w:pPr>
        <w:ind w:left="851"/>
        <w:rPr>
          <w:sz w:val="24"/>
          <w:szCs w:val="24"/>
          <w:lang w:val="en-GB"/>
        </w:rPr>
      </w:pPr>
    </w:p>
    <w:p w14:paraId="1A317DD5" w14:textId="77777777" w:rsidR="00AC0431" w:rsidRPr="00D34A95" w:rsidRDefault="00AC0431" w:rsidP="00A111EC">
      <w:pPr>
        <w:ind w:left="851"/>
        <w:rPr>
          <w:sz w:val="24"/>
          <w:szCs w:val="24"/>
          <w:u w:val="single"/>
          <w:lang w:val="en-US"/>
        </w:rPr>
      </w:pPr>
      <w:bookmarkStart w:id="4" w:name="_Hlk156375521"/>
      <w:proofErr w:type="spellStart"/>
      <w:r w:rsidRPr="00D34A95">
        <w:rPr>
          <w:sz w:val="24"/>
          <w:szCs w:val="24"/>
          <w:u w:val="single"/>
          <w:lang w:val="en-US"/>
        </w:rPr>
        <w:t>Concomittant</w:t>
      </w:r>
      <w:proofErr w:type="spellEnd"/>
      <w:r w:rsidRPr="00D34A95">
        <w:rPr>
          <w:sz w:val="24"/>
          <w:szCs w:val="24"/>
          <w:u w:val="single"/>
          <w:lang w:val="en-US"/>
        </w:rPr>
        <w:t xml:space="preserve"> diseases</w:t>
      </w:r>
    </w:p>
    <w:p w14:paraId="77B51231" w14:textId="77777777" w:rsidR="00AC0431" w:rsidRPr="00D34A95" w:rsidRDefault="00AC0431" w:rsidP="00A111EC">
      <w:pPr>
        <w:ind w:left="851"/>
        <w:rPr>
          <w:sz w:val="24"/>
          <w:szCs w:val="24"/>
          <w:lang w:val="en-US"/>
        </w:rPr>
      </w:pPr>
    </w:p>
    <w:p w14:paraId="7887DC61" w14:textId="77777777" w:rsidR="00AC0431" w:rsidRPr="00D34A95" w:rsidRDefault="00AC0431" w:rsidP="00A111EC">
      <w:pPr>
        <w:ind w:left="851"/>
        <w:rPr>
          <w:sz w:val="24"/>
          <w:szCs w:val="24"/>
          <w:lang w:val="en-US"/>
        </w:rPr>
      </w:pPr>
      <w:r w:rsidRPr="00D34A95">
        <w:rPr>
          <w:sz w:val="24"/>
          <w:szCs w:val="24"/>
          <w:lang w:val="en-US"/>
        </w:rPr>
        <w:t xml:space="preserve">Adrenaline is ordinarily administered with extreme caution to patients who have </w:t>
      </w:r>
      <w:proofErr w:type="gramStart"/>
      <w:r w:rsidRPr="00D34A95">
        <w:rPr>
          <w:sz w:val="24"/>
          <w:szCs w:val="24"/>
          <w:lang w:val="en-US"/>
        </w:rPr>
        <w:t>a heart</w:t>
      </w:r>
      <w:proofErr w:type="gramEnd"/>
      <w:r w:rsidRPr="00D34A95">
        <w:rPr>
          <w:sz w:val="24"/>
          <w:szCs w:val="24"/>
          <w:lang w:val="en-US"/>
        </w:rPr>
        <w:t xml:space="preserve"> disease. Adrenaline should only be prescribed to those patients, but also those suffering from diabetes, hyperthyroidism, hypertension and elderly individuals if the potential benefit justifies the potential risk. </w:t>
      </w:r>
    </w:p>
    <w:p w14:paraId="0F1E7BBD" w14:textId="77777777" w:rsidR="00AC0431" w:rsidRPr="00D34A95" w:rsidRDefault="00AC0431" w:rsidP="00A111EC">
      <w:pPr>
        <w:ind w:left="851"/>
        <w:rPr>
          <w:sz w:val="24"/>
          <w:szCs w:val="24"/>
          <w:lang w:val="en-US"/>
        </w:rPr>
      </w:pPr>
    </w:p>
    <w:p w14:paraId="1F7DB6F0" w14:textId="77777777" w:rsidR="00AC0431" w:rsidRPr="00D34A95" w:rsidRDefault="00AC0431" w:rsidP="00A111EC">
      <w:pPr>
        <w:ind w:left="851"/>
        <w:rPr>
          <w:sz w:val="24"/>
          <w:szCs w:val="24"/>
          <w:lang w:val="en-US"/>
        </w:rPr>
      </w:pPr>
      <w:r w:rsidRPr="00D34A95">
        <w:rPr>
          <w:sz w:val="24"/>
          <w:szCs w:val="24"/>
          <w:lang w:val="en-US"/>
        </w:rPr>
        <w:t xml:space="preserve">There is a risk of adverse reactions following adrenaline administration in patients with high intraocular pressure, severe renal impairment, prostatic adenoma leading to residual urine, </w:t>
      </w:r>
      <w:proofErr w:type="spellStart"/>
      <w:r w:rsidRPr="00D34A95">
        <w:rPr>
          <w:sz w:val="24"/>
          <w:szCs w:val="24"/>
          <w:lang w:val="en-US"/>
        </w:rPr>
        <w:t>hypercalcaemia</w:t>
      </w:r>
      <w:proofErr w:type="spellEnd"/>
      <w:r w:rsidRPr="00D34A95">
        <w:rPr>
          <w:sz w:val="24"/>
          <w:szCs w:val="24"/>
          <w:lang w:val="en-US"/>
        </w:rPr>
        <w:t xml:space="preserve"> and </w:t>
      </w:r>
      <w:proofErr w:type="spellStart"/>
      <w:r w:rsidRPr="00D34A95">
        <w:rPr>
          <w:sz w:val="24"/>
          <w:szCs w:val="24"/>
          <w:lang w:val="en-US"/>
        </w:rPr>
        <w:t>hypokalaemia</w:t>
      </w:r>
      <w:proofErr w:type="spellEnd"/>
      <w:r w:rsidRPr="00D34A95">
        <w:rPr>
          <w:sz w:val="24"/>
          <w:szCs w:val="24"/>
          <w:lang w:val="en-US"/>
        </w:rPr>
        <w:t xml:space="preserve">. </w:t>
      </w:r>
      <w:bookmarkEnd w:id="4"/>
    </w:p>
    <w:p w14:paraId="34DFCE49" w14:textId="77777777" w:rsidR="00AC0431" w:rsidRPr="00D34A95" w:rsidRDefault="00AC0431" w:rsidP="00A111EC">
      <w:pPr>
        <w:ind w:left="851"/>
        <w:rPr>
          <w:sz w:val="24"/>
          <w:szCs w:val="24"/>
          <w:lang w:val="en-GB"/>
        </w:rPr>
      </w:pPr>
    </w:p>
    <w:p w14:paraId="08F989BC" w14:textId="77777777" w:rsidR="00AC0431" w:rsidRPr="00D34A95" w:rsidRDefault="00AC0431" w:rsidP="00A111EC">
      <w:pPr>
        <w:ind w:left="851"/>
        <w:rPr>
          <w:sz w:val="24"/>
          <w:szCs w:val="24"/>
          <w:lang w:val="en-GB"/>
        </w:rPr>
      </w:pPr>
      <w:r w:rsidRPr="00D34A95">
        <w:rPr>
          <w:sz w:val="24"/>
          <w:szCs w:val="24"/>
          <w:lang w:val="en-US"/>
        </w:rPr>
        <w:t>In patients with Parkinson’s disease, adrenaline may be associated with a transient worsening of Parkinson symptoms such as rigidity and tremor.</w:t>
      </w:r>
    </w:p>
    <w:p w14:paraId="6825A226" w14:textId="77777777" w:rsidR="00AC0431" w:rsidRPr="00D34A95" w:rsidRDefault="00AC0431" w:rsidP="00A111EC">
      <w:pPr>
        <w:ind w:left="851"/>
        <w:rPr>
          <w:sz w:val="24"/>
          <w:szCs w:val="24"/>
          <w:lang w:val="en-US"/>
        </w:rPr>
      </w:pPr>
      <w:r w:rsidRPr="00D34A95">
        <w:rPr>
          <w:sz w:val="24"/>
          <w:szCs w:val="24"/>
          <w:lang w:val="en-US"/>
        </w:rPr>
        <w:t xml:space="preserve"> </w:t>
      </w:r>
    </w:p>
    <w:p w14:paraId="06CA7622" w14:textId="77777777" w:rsidR="00AC0431" w:rsidRPr="00D34A95" w:rsidRDefault="00AC0431" w:rsidP="00A111EC">
      <w:pPr>
        <w:ind w:left="851"/>
        <w:rPr>
          <w:sz w:val="24"/>
          <w:szCs w:val="24"/>
          <w:u w:val="single"/>
          <w:lang w:val="en-GB"/>
        </w:rPr>
      </w:pPr>
      <w:r w:rsidRPr="00D34A95">
        <w:rPr>
          <w:sz w:val="24"/>
          <w:szCs w:val="24"/>
          <w:u w:val="single"/>
          <w:lang w:val="en-US"/>
        </w:rPr>
        <w:t>Excipient warnings</w:t>
      </w:r>
    </w:p>
    <w:p w14:paraId="2022A02A" w14:textId="77777777" w:rsidR="00AC0431" w:rsidRPr="00D34A95" w:rsidRDefault="00AC0431" w:rsidP="00A111EC">
      <w:pPr>
        <w:ind w:left="851"/>
        <w:rPr>
          <w:sz w:val="24"/>
          <w:szCs w:val="24"/>
          <w:lang w:val="en-GB"/>
        </w:rPr>
      </w:pPr>
    </w:p>
    <w:p w14:paraId="6B672C5E" w14:textId="7AB5838B" w:rsidR="00AC0431" w:rsidRPr="00D34A95" w:rsidRDefault="00CB1CE8" w:rsidP="00A111EC">
      <w:pPr>
        <w:ind w:left="851"/>
        <w:rPr>
          <w:sz w:val="24"/>
          <w:szCs w:val="24"/>
          <w:lang w:val="en-GB"/>
        </w:rPr>
      </w:pPr>
      <w:proofErr w:type="spellStart"/>
      <w:r w:rsidRPr="00CB1CE8">
        <w:rPr>
          <w:sz w:val="24"/>
          <w:szCs w:val="24"/>
          <w:lang w:val="en-GB"/>
        </w:rPr>
        <w:t>Epipen</w:t>
      </w:r>
      <w:proofErr w:type="spellEnd"/>
      <w:r w:rsidRPr="00CB1CE8">
        <w:rPr>
          <w:sz w:val="24"/>
          <w:szCs w:val="24"/>
          <w:lang w:val="en-GB"/>
        </w:rPr>
        <w:t xml:space="preserve"> Neo </w:t>
      </w:r>
      <w:r w:rsidR="00AC0431" w:rsidRPr="00D34A95">
        <w:rPr>
          <w:sz w:val="24"/>
          <w:szCs w:val="24"/>
          <w:lang w:val="en-GB"/>
        </w:rPr>
        <w:t>Auto-Injector</w:t>
      </w:r>
      <w:r w:rsidR="00AC0431" w:rsidRPr="00D34A95">
        <w:rPr>
          <w:sz w:val="24"/>
          <w:szCs w:val="24"/>
          <w:lang w:val="en-US"/>
        </w:rPr>
        <w:t xml:space="preserve"> </w:t>
      </w:r>
      <w:r w:rsidR="00AC0431" w:rsidRPr="00D34A95">
        <w:rPr>
          <w:sz w:val="24"/>
          <w:szCs w:val="24"/>
          <w:lang w:val="en-GB"/>
        </w:rPr>
        <w:t xml:space="preserve">contains sodium metabisulphite which may rarely cause severe hypersensitivity reactions including anaphylactic symptoms and bronchospasm in susceptible people, especially those with a history of asthma. Patients with these conditions must be carefully instructed </w:t>
      </w:r>
      <w:proofErr w:type="gramStart"/>
      <w:r w:rsidR="00AC0431" w:rsidRPr="00D34A95">
        <w:rPr>
          <w:sz w:val="24"/>
          <w:szCs w:val="24"/>
          <w:lang w:val="en-GB"/>
        </w:rPr>
        <w:t>in regard to</w:t>
      </w:r>
      <w:proofErr w:type="gramEnd"/>
      <w:r w:rsidR="00AC0431" w:rsidRPr="00D34A95">
        <w:rPr>
          <w:sz w:val="24"/>
          <w:szCs w:val="24"/>
          <w:lang w:val="en-GB"/>
        </w:rPr>
        <w:t xml:space="preserve"> the circumstances under which </w:t>
      </w:r>
      <w:proofErr w:type="spellStart"/>
      <w:r w:rsidRPr="00CB1CE8">
        <w:rPr>
          <w:sz w:val="24"/>
          <w:szCs w:val="24"/>
          <w:lang w:val="en-GB"/>
        </w:rPr>
        <w:t>Epipen</w:t>
      </w:r>
      <w:proofErr w:type="spellEnd"/>
      <w:r w:rsidRPr="00CB1CE8">
        <w:rPr>
          <w:sz w:val="24"/>
          <w:szCs w:val="24"/>
          <w:lang w:val="en-GB"/>
        </w:rPr>
        <w:t xml:space="preserve"> Neo</w:t>
      </w:r>
      <w:r w:rsidR="00AC0431" w:rsidRPr="00D34A95">
        <w:rPr>
          <w:sz w:val="24"/>
          <w:szCs w:val="24"/>
          <w:lang w:val="en-US"/>
        </w:rPr>
        <w:t xml:space="preserve"> </w:t>
      </w:r>
      <w:r w:rsidR="00AC0431" w:rsidRPr="00D34A95">
        <w:rPr>
          <w:sz w:val="24"/>
          <w:szCs w:val="24"/>
          <w:lang w:val="en-GB"/>
        </w:rPr>
        <w:t>Auto-Injector</w:t>
      </w:r>
      <w:r w:rsidR="00AC0431" w:rsidRPr="00D34A95">
        <w:rPr>
          <w:sz w:val="24"/>
          <w:szCs w:val="24"/>
          <w:lang w:val="en-US"/>
        </w:rPr>
        <w:t xml:space="preserve"> </w:t>
      </w:r>
      <w:r w:rsidR="00AC0431" w:rsidRPr="00D34A95">
        <w:rPr>
          <w:sz w:val="24"/>
          <w:szCs w:val="24"/>
          <w:lang w:val="en-GB"/>
        </w:rPr>
        <w:t>should be used.</w:t>
      </w:r>
    </w:p>
    <w:p w14:paraId="701E0C6E" w14:textId="77777777" w:rsidR="00AC0431" w:rsidRPr="00D34A95" w:rsidRDefault="00AC0431" w:rsidP="00A111EC">
      <w:pPr>
        <w:ind w:left="851"/>
        <w:rPr>
          <w:sz w:val="24"/>
          <w:szCs w:val="24"/>
          <w:lang w:val="en-GB"/>
        </w:rPr>
      </w:pPr>
      <w:r w:rsidRPr="00D34A95">
        <w:rPr>
          <w:sz w:val="24"/>
          <w:szCs w:val="24"/>
          <w:lang w:val="en-GB"/>
        </w:rPr>
        <w:t xml:space="preserve"> </w:t>
      </w:r>
    </w:p>
    <w:p w14:paraId="4BCFC295" w14:textId="77777777" w:rsidR="00AC0431" w:rsidRPr="00D34A95" w:rsidRDefault="00AC0431" w:rsidP="00A111EC">
      <w:pPr>
        <w:ind w:left="851"/>
        <w:rPr>
          <w:sz w:val="24"/>
          <w:szCs w:val="24"/>
          <w:lang w:val="en-GB"/>
        </w:rPr>
      </w:pPr>
      <w:r w:rsidRPr="00D34A95">
        <w:rPr>
          <w:sz w:val="24"/>
          <w:szCs w:val="24"/>
          <w:lang w:val="en-GB"/>
        </w:rPr>
        <w:t>This medicinal product contains less than 1 mmol sodium (23 mg) per dose, i.e. essentially ‘sodium-free’.</w:t>
      </w:r>
    </w:p>
    <w:p w14:paraId="56E54BCE" w14:textId="77777777" w:rsidR="007C5D2A" w:rsidRPr="00D34A95" w:rsidRDefault="007C5D2A" w:rsidP="003E0341">
      <w:pPr>
        <w:tabs>
          <w:tab w:val="left" w:pos="851"/>
        </w:tabs>
        <w:ind w:left="851"/>
        <w:rPr>
          <w:sz w:val="24"/>
          <w:szCs w:val="24"/>
          <w:lang w:val="en-GB"/>
        </w:rPr>
      </w:pPr>
    </w:p>
    <w:p w14:paraId="3599F654" w14:textId="77777777" w:rsidR="007C5D2A" w:rsidRPr="00D34A95" w:rsidRDefault="007C5D2A" w:rsidP="007C5D2A">
      <w:pPr>
        <w:ind w:left="851" w:hanging="851"/>
        <w:rPr>
          <w:b/>
          <w:sz w:val="24"/>
          <w:szCs w:val="24"/>
          <w:lang w:val="en-GB"/>
        </w:rPr>
      </w:pPr>
      <w:r w:rsidRPr="00D34A95">
        <w:rPr>
          <w:b/>
          <w:sz w:val="24"/>
          <w:szCs w:val="24"/>
          <w:lang w:val="en-GB"/>
        </w:rPr>
        <w:t>4.5</w:t>
      </w:r>
      <w:r w:rsidRPr="00D34A95">
        <w:rPr>
          <w:b/>
          <w:sz w:val="24"/>
          <w:szCs w:val="24"/>
          <w:lang w:val="en-GB"/>
        </w:rPr>
        <w:tab/>
        <w:t>Interaction with other medicinal products and other forms of interaction</w:t>
      </w:r>
    </w:p>
    <w:p w14:paraId="281858AB" w14:textId="77777777" w:rsidR="00AC0431" w:rsidRPr="00D34A95" w:rsidRDefault="00AC0431" w:rsidP="00A111EC">
      <w:pPr>
        <w:ind w:left="851"/>
        <w:rPr>
          <w:sz w:val="24"/>
          <w:szCs w:val="24"/>
          <w:lang w:val="en-GB"/>
        </w:rPr>
      </w:pPr>
      <w:r w:rsidRPr="00D34A95">
        <w:rPr>
          <w:sz w:val="24"/>
          <w:szCs w:val="24"/>
          <w:lang w:val="en-US"/>
        </w:rPr>
        <w:t xml:space="preserve">Caution is indicated in patients receiving drugs that may </w:t>
      </w:r>
      <w:proofErr w:type="spellStart"/>
      <w:r w:rsidRPr="00D34A95">
        <w:rPr>
          <w:sz w:val="24"/>
          <w:szCs w:val="24"/>
          <w:lang w:val="en-US"/>
        </w:rPr>
        <w:t>sensitise</w:t>
      </w:r>
      <w:proofErr w:type="spellEnd"/>
      <w:r w:rsidRPr="00D34A95">
        <w:rPr>
          <w:sz w:val="24"/>
          <w:szCs w:val="24"/>
          <w:lang w:val="en-US"/>
        </w:rPr>
        <w:t xml:space="preserve"> the heart to arrhythmias, including digitalis and quinidine.</w:t>
      </w:r>
    </w:p>
    <w:p w14:paraId="490E690B" w14:textId="77777777" w:rsidR="00AC0431" w:rsidRPr="00D34A95" w:rsidRDefault="00AC0431" w:rsidP="00A111EC">
      <w:pPr>
        <w:ind w:left="851"/>
        <w:rPr>
          <w:sz w:val="24"/>
          <w:szCs w:val="24"/>
          <w:lang w:val="en-GB"/>
        </w:rPr>
      </w:pPr>
      <w:r w:rsidRPr="00D34A95">
        <w:rPr>
          <w:sz w:val="24"/>
          <w:szCs w:val="24"/>
          <w:lang w:val="en-US"/>
        </w:rPr>
        <w:t xml:space="preserve"> </w:t>
      </w:r>
    </w:p>
    <w:p w14:paraId="48E0AB6E" w14:textId="77777777" w:rsidR="00AC0431" w:rsidRPr="00D34A95" w:rsidRDefault="00AC0431" w:rsidP="00A111EC">
      <w:pPr>
        <w:ind w:left="851"/>
        <w:rPr>
          <w:sz w:val="24"/>
          <w:szCs w:val="24"/>
          <w:lang w:val="en-GB"/>
        </w:rPr>
      </w:pPr>
      <w:r w:rsidRPr="00D34A95">
        <w:rPr>
          <w:sz w:val="24"/>
          <w:szCs w:val="24"/>
          <w:lang w:val="en-US"/>
        </w:rPr>
        <w:t xml:space="preserve">The effects of adrenaline may be potentiated by tricyclic antidepressants, monoamine oxidase inhibitors (MAO-inhibitors) and catechol-O-methyl transferase inhibitors (COMT inhibitors), thyroid hormones, theophylline, oxytocin, </w:t>
      </w:r>
      <w:proofErr w:type="spellStart"/>
      <w:r w:rsidRPr="00D34A95">
        <w:rPr>
          <w:sz w:val="24"/>
          <w:szCs w:val="24"/>
          <w:lang w:val="en-US"/>
        </w:rPr>
        <w:t>parasympatholytics</w:t>
      </w:r>
      <w:proofErr w:type="spellEnd"/>
      <w:r w:rsidRPr="00D34A95">
        <w:rPr>
          <w:sz w:val="24"/>
          <w:szCs w:val="24"/>
          <w:lang w:val="en-US"/>
        </w:rPr>
        <w:t>, certain antihistamines (diphenhydramine, chlorpheniramine), levodopa and alcohol.</w:t>
      </w:r>
    </w:p>
    <w:p w14:paraId="6E1D6C08" w14:textId="77777777" w:rsidR="00AC0431" w:rsidRPr="00D34A95" w:rsidRDefault="00AC0431" w:rsidP="00A111EC">
      <w:pPr>
        <w:ind w:left="851"/>
        <w:rPr>
          <w:sz w:val="24"/>
          <w:szCs w:val="24"/>
          <w:lang w:val="en-GB"/>
        </w:rPr>
      </w:pPr>
      <w:r w:rsidRPr="00D34A95">
        <w:rPr>
          <w:sz w:val="24"/>
          <w:szCs w:val="24"/>
          <w:lang w:val="en-US"/>
        </w:rPr>
        <w:t xml:space="preserve"> </w:t>
      </w:r>
    </w:p>
    <w:p w14:paraId="79C65D46" w14:textId="77777777" w:rsidR="00AC0431" w:rsidRPr="00D34A95" w:rsidRDefault="00AC0431" w:rsidP="00A111EC">
      <w:pPr>
        <w:ind w:left="851"/>
        <w:rPr>
          <w:sz w:val="24"/>
          <w:szCs w:val="24"/>
          <w:lang w:val="en-US"/>
        </w:rPr>
      </w:pPr>
      <w:r w:rsidRPr="00D34A95">
        <w:rPr>
          <w:sz w:val="24"/>
          <w:szCs w:val="24"/>
          <w:lang w:val="en-US"/>
        </w:rPr>
        <w:t xml:space="preserve">Adrenaline inhibits the secretion of insulin, thus increasing the blood glucose level. It may be necessary for diabetic patients receiving adrenaline to increase their dosage of insulin or oral </w:t>
      </w:r>
      <w:proofErr w:type="spellStart"/>
      <w:r w:rsidRPr="00D34A95">
        <w:rPr>
          <w:sz w:val="24"/>
          <w:szCs w:val="24"/>
          <w:lang w:val="en-US"/>
        </w:rPr>
        <w:t>hypoglycaemic</w:t>
      </w:r>
      <w:proofErr w:type="spellEnd"/>
      <w:r w:rsidRPr="00D34A95">
        <w:rPr>
          <w:sz w:val="24"/>
          <w:szCs w:val="24"/>
          <w:lang w:val="en-US"/>
        </w:rPr>
        <w:t xml:space="preserve"> drugs.</w:t>
      </w:r>
    </w:p>
    <w:p w14:paraId="49F535B3" w14:textId="77777777" w:rsidR="00AC0431" w:rsidRPr="00D34A95" w:rsidRDefault="00AC0431" w:rsidP="00A111EC">
      <w:pPr>
        <w:ind w:left="851"/>
        <w:rPr>
          <w:sz w:val="24"/>
          <w:szCs w:val="24"/>
          <w:lang w:val="en-US"/>
        </w:rPr>
      </w:pPr>
    </w:p>
    <w:p w14:paraId="5F19E3D3" w14:textId="7F32A2BB" w:rsidR="00AC0431" w:rsidRPr="00D34A95" w:rsidRDefault="00AC0431" w:rsidP="00A111EC">
      <w:pPr>
        <w:ind w:left="851"/>
        <w:rPr>
          <w:sz w:val="24"/>
          <w:szCs w:val="24"/>
          <w:lang w:val="en-US"/>
        </w:rPr>
      </w:pPr>
      <w:r w:rsidRPr="00D34A95">
        <w:rPr>
          <w:sz w:val="24"/>
          <w:szCs w:val="24"/>
          <w:lang w:val="en-US"/>
        </w:rPr>
        <w:t xml:space="preserve">The vasoconstricting and hypertensive effects of adrenaline are antagonized by alpha-adrenergic blocking drugs, such as phentolamine. The </w:t>
      </w:r>
      <w:proofErr w:type="spellStart"/>
      <w:r w:rsidRPr="00D34A95">
        <w:rPr>
          <w:sz w:val="24"/>
          <w:szCs w:val="24"/>
          <w:lang w:val="en-US"/>
        </w:rPr>
        <w:t>cardiostimulating</w:t>
      </w:r>
      <w:proofErr w:type="spellEnd"/>
      <w:r w:rsidRPr="00D34A95">
        <w:rPr>
          <w:sz w:val="24"/>
          <w:szCs w:val="24"/>
          <w:lang w:val="en-US"/>
        </w:rPr>
        <w:t xml:space="preserve"> and </w:t>
      </w:r>
      <w:proofErr w:type="spellStart"/>
      <w:r w:rsidRPr="00D34A95">
        <w:rPr>
          <w:sz w:val="24"/>
          <w:szCs w:val="24"/>
          <w:lang w:val="en-US"/>
        </w:rPr>
        <w:lastRenderedPageBreak/>
        <w:t>bronchodilating</w:t>
      </w:r>
      <w:proofErr w:type="spellEnd"/>
      <w:r w:rsidRPr="00D34A95">
        <w:rPr>
          <w:sz w:val="24"/>
          <w:szCs w:val="24"/>
          <w:lang w:val="en-US"/>
        </w:rPr>
        <w:t xml:space="preserve"> effects of adrenaline are antagonized by beta-adrenergic blocking drugs, such as propranolol.</w:t>
      </w:r>
    </w:p>
    <w:p w14:paraId="01B24AAE" w14:textId="77777777" w:rsidR="007C5D2A" w:rsidRPr="00D34A95" w:rsidRDefault="007C5D2A" w:rsidP="00A111EC">
      <w:pPr>
        <w:ind w:left="851"/>
        <w:rPr>
          <w:sz w:val="24"/>
          <w:szCs w:val="24"/>
          <w:lang w:val="en-US"/>
        </w:rPr>
      </w:pPr>
    </w:p>
    <w:p w14:paraId="2FE79668" w14:textId="77777777" w:rsidR="007C5D2A" w:rsidRPr="00D34A95" w:rsidRDefault="007C5D2A" w:rsidP="007C5D2A">
      <w:pPr>
        <w:tabs>
          <w:tab w:val="left" w:pos="851"/>
        </w:tabs>
        <w:ind w:left="851" w:hanging="851"/>
        <w:rPr>
          <w:b/>
          <w:sz w:val="24"/>
          <w:szCs w:val="24"/>
          <w:lang w:val="en-GB"/>
        </w:rPr>
      </w:pPr>
      <w:r w:rsidRPr="00D34A95">
        <w:rPr>
          <w:b/>
          <w:sz w:val="24"/>
          <w:szCs w:val="24"/>
          <w:lang w:val="en-GB"/>
        </w:rPr>
        <w:t>4.6</w:t>
      </w:r>
      <w:r w:rsidRPr="00D34A95">
        <w:rPr>
          <w:b/>
          <w:sz w:val="24"/>
          <w:szCs w:val="24"/>
          <w:lang w:val="en-GB"/>
        </w:rPr>
        <w:tab/>
      </w:r>
      <w:r w:rsidR="004860D3" w:rsidRPr="00D34A95">
        <w:rPr>
          <w:b/>
          <w:sz w:val="24"/>
          <w:szCs w:val="24"/>
          <w:lang w:val="en-GB"/>
        </w:rPr>
        <w:t>Fertility, p</w:t>
      </w:r>
      <w:r w:rsidRPr="00D34A95">
        <w:rPr>
          <w:b/>
          <w:sz w:val="24"/>
          <w:szCs w:val="24"/>
          <w:lang w:val="en-GB"/>
        </w:rPr>
        <w:t>regnancy and lactation</w:t>
      </w:r>
    </w:p>
    <w:p w14:paraId="088AD730" w14:textId="77777777" w:rsidR="00CB1CE8" w:rsidRDefault="00CB1CE8" w:rsidP="00A111EC">
      <w:pPr>
        <w:ind w:left="851"/>
        <w:rPr>
          <w:sz w:val="24"/>
          <w:szCs w:val="24"/>
          <w:u w:val="single"/>
          <w:lang w:val="en-GB"/>
        </w:rPr>
      </w:pPr>
    </w:p>
    <w:p w14:paraId="30BBDE66" w14:textId="13C85C55" w:rsidR="00AC0431" w:rsidRPr="00D34A95" w:rsidRDefault="00AC0431" w:rsidP="00A111EC">
      <w:pPr>
        <w:ind w:left="851"/>
        <w:rPr>
          <w:sz w:val="24"/>
          <w:szCs w:val="24"/>
          <w:lang w:val="en-GB"/>
        </w:rPr>
      </w:pPr>
      <w:r w:rsidRPr="00D34A95">
        <w:rPr>
          <w:sz w:val="24"/>
          <w:szCs w:val="24"/>
          <w:u w:val="single"/>
          <w:lang w:val="en-GB"/>
        </w:rPr>
        <w:t>Pregnancy</w:t>
      </w:r>
    </w:p>
    <w:p w14:paraId="324FC586" w14:textId="77777777" w:rsidR="00AC0431" w:rsidRPr="00D34A95" w:rsidRDefault="00AC0431" w:rsidP="00A111EC">
      <w:pPr>
        <w:ind w:left="851"/>
        <w:rPr>
          <w:sz w:val="24"/>
          <w:szCs w:val="24"/>
          <w:lang w:val="en-GB"/>
        </w:rPr>
      </w:pPr>
      <w:r w:rsidRPr="00D34A95">
        <w:rPr>
          <w:sz w:val="24"/>
          <w:szCs w:val="24"/>
          <w:lang w:val="en-US"/>
        </w:rPr>
        <w:t xml:space="preserve">There are no adequate or well controlled studies of adrenaline in pregnant women. Adrenaline should only be used in pregnancy if the potential benefit justifies the potential risk to the </w:t>
      </w:r>
      <w:proofErr w:type="spellStart"/>
      <w:r w:rsidRPr="00D34A95">
        <w:rPr>
          <w:sz w:val="24"/>
          <w:szCs w:val="24"/>
          <w:lang w:val="en-US"/>
        </w:rPr>
        <w:t>foetus</w:t>
      </w:r>
      <w:proofErr w:type="spellEnd"/>
      <w:r w:rsidRPr="00D34A95">
        <w:rPr>
          <w:sz w:val="24"/>
          <w:szCs w:val="24"/>
          <w:lang w:val="en-US"/>
        </w:rPr>
        <w:t xml:space="preserve">. Adrenaline may dramatically reduce placental blood flow, although anaphylactic shock will do this too. Adrenaline inhibits spontaneous or oxytocin induced contractions of the pregnant human uterus and may delay the second stage of </w:t>
      </w:r>
      <w:proofErr w:type="spellStart"/>
      <w:r w:rsidRPr="00D34A95">
        <w:rPr>
          <w:sz w:val="24"/>
          <w:szCs w:val="24"/>
          <w:lang w:val="en-US"/>
        </w:rPr>
        <w:t>labour</w:t>
      </w:r>
      <w:proofErr w:type="spellEnd"/>
      <w:r w:rsidRPr="00D34A95">
        <w:rPr>
          <w:sz w:val="24"/>
          <w:szCs w:val="24"/>
          <w:lang w:val="en-US"/>
        </w:rPr>
        <w:t>.</w:t>
      </w:r>
    </w:p>
    <w:p w14:paraId="39597C2F" w14:textId="77777777" w:rsidR="00AC0431" w:rsidRPr="00D34A95" w:rsidRDefault="00AC0431" w:rsidP="00A111EC">
      <w:pPr>
        <w:ind w:left="851"/>
        <w:rPr>
          <w:sz w:val="24"/>
          <w:szCs w:val="24"/>
          <w:u w:val="single"/>
          <w:lang w:val="en-GB"/>
        </w:rPr>
      </w:pPr>
    </w:p>
    <w:p w14:paraId="38FDF8BE" w14:textId="77777777" w:rsidR="00AC0431" w:rsidRPr="00D34A95" w:rsidRDefault="00AC0431" w:rsidP="00A111EC">
      <w:pPr>
        <w:ind w:left="851"/>
        <w:rPr>
          <w:sz w:val="24"/>
          <w:szCs w:val="24"/>
          <w:lang w:val="en-GB"/>
        </w:rPr>
      </w:pPr>
      <w:r w:rsidRPr="00D34A95">
        <w:rPr>
          <w:sz w:val="24"/>
          <w:szCs w:val="24"/>
          <w:u w:val="single"/>
          <w:lang w:val="en-GB"/>
        </w:rPr>
        <w:t>Breast-feeding</w:t>
      </w:r>
    </w:p>
    <w:p w14:paraId="023C7522" w14:textId="77777777" w:rsidR="00AC0431" w:rsidRPr="00D34A95" w:rsidRDefault="00AC0431" w:rsidP="00A111EC">
      <w:pPr>
        <w:ind w:left="851"/>
        <w:rPr>
          <w:sz w:val="24"/>
          <w:szCs w:val="24"/>
          <w:lang w:val="en-GB"/>
        </w:rPr>
      </w:pPr>
      <w:r w:rsidRPr="00D34A95">
        <w:rPr>
          <w:sz w:val="24"/>
          <w:szCs w:val="24"/>
          <w:lang w:val="en-US"/>
        </w:rPr>
        <w:t>Adrenaline is not orally bioavailable; any adrenaline excreted in breast milk would not be expected to have any effect on the nursing infant.</w:t>
      </w:r>
    </w:p>
    <w:p w14:paraId="6466403D" w14:textId="77777777" w:rsidR="00AC0431" w:rsidRPr="00D34A95" w:rsidRDefault="00AC0431" w:rsidP="00A111EC">
      <w:pPr>
        <w:ind w:left="851"/>
        <w:rPr>
          <w:sz w:val="24"/>
          <w:szCs w:val="24"/>
          <w:u w:val="single"/>
          <w:lang w:val="en-GB"/>
        </w:rPr>
      </w:pPr>
    </w:p>
    <w:p w14:paraId="41BB486B" w14:textId="77777777" w:rsidR="00AC0431" w:rsidRPr="00D34A95" w:rsidRDefault="00AC0431" w:rsidP="00A111EC">
      <w:pPr>
        <w:ind w:left="851"/>
        <w:rPr>
          <w:sz w:val="24"/>
          <w:szCs w:val="24"/>
          <w:lang w:val="en-GB"/>
        </w:rPr>
      </w:pPr>
      <w:r w:rsidRPr="00D34A95">
        <w:rPr>
          <w:sz w:val="24"/>
          <w:szCs w:val="24"/>
          <w:u w:val="single"/>
          <w:lang w:val="en-GB"/>
        </w:rPr>
        <w:t>Fertility</w:t>
      </w:r>
    </w:p>
    <w:p w14:paraId="48D5FCB3" w14:textId="77777777" w:rsidR="00AC0431" w:rsidRPr="00D34A95" w:rsidRDefault="00AC0431" w:rsidP="00A111EC">
      <w:pPr>
        <w:ind w:left="851"/>
        <w:rPr>
          <w:sz w:val="24"/>
          <w:szCs w:val="24"/>
          <w:lang w:val="en-GB"/>
        </w:rPr>
      </w:pPr>
      <w:r w:rsidRPr="00D34A95">
        <w:rPr>
          <w:sz w:val="24"/>
          <w:szCs w:val="24"/>
          <w:lang w:val="en-US"/>
        </w:rPr>
        <w:t>As adrenaline is a substance that naturally occurs in the body, it is unlikely that this drug would have any detrimental effects on fertility.</w:t>
      </w:r>
    </w:p>
    <w:p w14:paraId="2A7518BF" w14:textId="77777777" w:rsidR="007C5D2A" w:rsidRPr="00D34A95" w:rsidRDefault="007C5D2A" w:rsidP="003E0341">
      <w:pPr>
        <w:tabs>
          <w:tab w:val="left" w:pos="851"/>
        </w:tabs>
        <w:ind w:left="851"/>
        <w:rPr>
          <w:sz w:val="24"/>
          <w:szCs w:val="24"/>
          <w:lang w:val="en-GB"/>
        </w:rPr>
      </w:pPr>
    </w:p>
    <w:p w14:paraId="69430DDB" w14:textId="77777777" w:rsidR="007C5D2A" w:rsidRPr="00D34A95" w:rsidRDefault="007C5D2A" w:rsidP="007C5D2A">
      <w:pPr>
        <w:tabs>
          <w:tab w:val="left" w:pos="851"/>
        </w:tabs>
        <w:ind w:left="851" w:hanging="851"/>
        <w:rPr>
          <w:b/>
          <w:sz w:val="24"/>
          <w:szCs w:val="24"/>
          <w:lang w:val="en-GB"/>
        </w:rPr>
      </w:pPr>
      <w:r w:rsidRPr="00D34A95">
        <w:rPr>
          <w:b/>
          <w:sz w:val="24"/>
          <w:szCs w:val="24"/>
          <w:lang w:val="en-GB"/>
        </w:rPr>
        <w:t>4.7</w:t>
      </w:r>
      <w:r w:rsidRPr="00D34A95">
        <w:rPr>
          <w:b/>
          <w:sz w:val="24"/>
          <w:szCs w:val="24"/>
          <w:lang w:val="en-GB"/>
        </w:rPr>
        <w:tab/>
        <w:t>Effects on ability to drive and use machines</w:t>
      </w:r>
    </w:p>
    <w:p w14:paraId="7DAABD9C" w14:textId="77777777" w:rsidR="00D34A95" w:rsidRDefault="00D34A95" w:rsidP="00A111EC">
      <w:pPr>
        <w:ind w:left="851"/>
        <w:rPr>
          <w:sz w:val="24"/>
          <w:szCs w:val="24"/>
          <w:lang w:val="en-US"/>
        </w:rPr>
      </w:pPr>
      <w:r>
        <w:rPr>
          <w:sz w:val="24"/>
          <w:szCs w:val="24"/>
          <w:lang w:val="en-US"/>
        </w:rPr>
        <w:t>No traffic warning.</w:t>
      </w:r>
    </w:p>
    <w:p w14:paraId="084817D2" w14:textId="49CDF7DD" w:rsidR="00AC0431" w:rsidRPr="00D34A95" w:rsidRDefault="00AC0431" w:rsidP="00A111EC">
      <w:pPr>
        <w:ind w:left="851"/>
        <w:rPr>
          <w:sz w:val="24"/>
          <w:szCs w:val="24"/>
          <w:lang w:val="en-US"/>
        </w:rPr>
      </w:pPr>
      <w:r w:rsidRPr="00D34A95">
        <w:rPr>
          <w:sz w:val="24"/>
          <w:szCs w:val="24"/>
          <w:lang w:val="en-US"/>
        </w:rPr>
        <w:t xml:space="preserve">It is not recommended that patients should drive or use machines following administration of adrenaline, since patients will be affected by symptoms of </w:t>
      </w:r>
      <w:proofErr w:type="gramStart"/>
      <w:r w:rsidRPr="00D34A95">
        <w:rPr>
          <w:sz w:val="24"/>
          <w:szCs w:val="24"/>
          <w:lang w:val="en-US"/>
        </w:rPr>
        <w:t>the anaphylactic</w:t>
      </w:r>
      <w:proofErr w:type="gramEnd"/>
      <w:r w:rsidRPr="00D34A95">
        <w:rPr>
          <w:sz w:val="24"/>
          <w:szCs w:val="24"/>
          <w:lang w:val="en-US"/>
        </w:rPr>
        <w:t xml:space="preserve"> shock.</w:t>
      </w:r>
    </w:p>
    <w:p w14:paraId="2160C906" w14:textId="77777777" w:rsidR="007C5D2A" w:rsidRPr="00D34A95" w:rsidRDefault="007C5D2A" w:rsidP="003E0341">
      <w:pPr>
        <w:tabs>
          <w:tab w:val="left" w:pos="851"/>
        </w:tabs>
        <w:ind w:left="851"/>
        <w:rPr>
          <w:sz w:val="24"/>
          <w:szCs w:val="24"/>
          <w:lang w:val="en-US"/>
        </w:rPr>
      </w:pPr>
    </w:p>
    <w:p w14:paraId="190CA208" w14:textId="77777777" w:rsidR="007C5D2A" w:rsidRPr="00D34A95" w:rsidRDefault="007C5D2A" w:rsidP="007C5D2A">
      <w:pPr>
        <w:tabs>
          <w:tab w:val="left" w:pos="851"/>
        </w:tabs>
        <w:ind w:left="851" w:hanging="851"/>
        <w:rPr>
          <w:b/>
          <w:sz w:val="24"/>
          <w:szCs w:val="24"/>
          <w:lang w:val="en-GB"/>
        </w:rPr>
      </w:pPr>
      <w:r w:rsidRPr="00D34A95">
        <w:rPr>
          <w:b/>
          <w:sz w:val="24"/>
          <w:szCs w:val="24"/>
          <w:lang w:val="en-GB"/>
        </w:rPr>
        <w:t>4.8</w:t>
      </w:r>
      <w:r w:rsidRPr="00D34A95">
        <w:rPr>
          <w:b/>
          <w:sz w:val="24"/>
          <w:szCs w:val="24"/>
          <w:lang w:val="en-GB"/>
        </w:rPr>
        <w:tab/>
        <w:t>Undesirable effects</w:t>
      </w:r>
    </w:p>
    <w:p w14:paraId="336D6DAD" w14:textId="77777777" w:rsidR="00AC0431" w:rsidRPr="00D34A95" w:rsidRDefault="00AC0431" w:rsidP="00A111EC">
      <w:pPr>
        <w:ind w:left="851"/>
        <w:rPr>
          <w:sz w:val="24"/>
          <w:szCs w:val="24"/>
          <w:lang w:val="en-GB"/>
        </w:rPr>
      </w:pPr>
      <w:r w:rsidRPr="00D34A95">
        <w:rPr>
          <w:sz w:val="24"/>
          <w:szCs w:val="24"/>
          <w:lang w:val="en-US"/>
        </w:rPr>
        <w:t>Side effects associated with adrenaline’s alpha and beta receptor activity may include symptoms such as tachycardia and hypertension as well as undesirable effects on the central nervous system.</w:t>
      </w:r>
    </w:p>
    <w:p w14:paraId="08155E57" w14:textId="77777777" w:rsidR="00AC0431" w:rsidRPr="00D34A95" w:rsidRDefault="00AC0431" w:rsidP="00A111EC">
      <w:pPr>
        <w:ind w:left="851"/>
        <w:rPr>
          <w:sz w:val="24"/>
          <w:szCs w:val="24"/>
          <w:lang w:val="en-US"/>
        </w:rPr>
      </w:pPr>
    </w:p>
    <w:p w14:paraId="36D0F6F0" w14:textId="77777777" w:rsidR="00AC0431" w:rsidRPr="00D34A95" w:rsidRDefault="00AC0431" w:rsidP="00A111EC">
      <w:pPr>
        <w:ind w:left="851"/>
        <w:rPr>
          <w:sz w:val="24"/>
          <w:szCs w:val="24"/>
          <w:lang w:val="en-GB"/>
        </w:rPr>
      </w:pPr>
      <w:r w:rsidRPr="00D34A95">
        <w:rPr>
          <w:sz w:val="24"/>
          <w:szCs w:val="24"/>
          <w:lang w:val="en-US"/>
        </w:rPr>
        <w:t>Within the system organ classes, adverse reactions are listed under heading of frequency (number of patients expected to experience the reaction), using the following categories:</w:t>
      </w:r>
    </w:p>
    <w:p w14:paraId="099E2C08" w14:textId="1805A612" w:rsidR="00AC0431" w:rsidRPr="00D34A95" w:rsidRDefault="00AC0431" w:rsidP="00A111EC">
      <w:pPr>
        <w:pStyle w:val="Listeafsnit"/>
        <w:numPr>
          <w:ilvl w:val="0"/>
          <w:numId w:val="14"/>
        </w:numPr>
        <w:ind w:left="1276" w:hanging="425"/>
        <w:rPr>
          <w:sz w:val="24"/>
          <w:szCs w:val="24"/>
          <w:lang w:val="en-GB"/>
        </w:rPr>
      </w:pPr>
      <w:r w:rsidRPr="00D34A95">
        <w:rPr>
          <w:sz w:val="24"/>
          <w:szCs w:val="24"/>
          <w:lang w:val="en-US"/>
        </w:rPr>
        <w:t>Very common (≥ 1/10)</w:t>
      </w:r>
    </w:p>
    <w:p w14:paraId="140BF664" w14:textId="05A9B64F" w:rsidR="00AC0431" w:rsidRPr="00D34A95" w:rsidRDefault="00AC0431" w:rsidP="00A111EC">
      <w:pPr>
        <w:pStyle w:val="Listeafsnit"/>
        <w:numPr>
          <w:ilvl w:val="0"/>
          <w:numId w:val="14"/>
        </w:numPr>
        <w:ind w:left="1276" w:hanging="425"/>
        <w:rPr>
          <w:sz w:val="24"/>
          <w:szCs w:val="24"/>
          <w:lang w:val="en-GB"/>
        </w:rPr>
      </w:pPr>
      <w:r w:rsidRPr="00D34A95">
        <w:rPr>
          <w:sz w:val="24"/>
          <w:szCs w:val="24"/>
          <w:lang w:val="en-US"/>
        </w:rPr>
        <w:t>Common (≥ 1/100 to &lt; 1/10)</w:t>
      </w:r>
    </w:p>
    <w:p w14:paraId="29F818BF" w14:textId="03A280BB" w:rsidR="00AC0431" w:rsidRPr="00D34A95" w:rsidRDefault="00AC0431" w:rsidP="00A111EC">
      <w:pPr>
        <w:pStyle w:val="Listeafsnit"/>
        <w:numPr>
          <w:ilvl w:val="0"/>
          <w:numId w:val="14"/>
        </w:numPr>
        <w:ind w:left="1276" w:hanging="425"/>
        <w:rPr>
          <w:sz w:val="24"/>
          <w:szCs w:val="24"/>
          <w:lang w:val="en-GB"/>
        </w:rPr>
      </w:pPr>
      <w:r w:rsidRPr="00D34A95">
        <w:rPr>
          <w:sz w:val="24"/>
          <w:szCs w:val="24"/>
          <w:lang w:val="en-US"/>
        </w:rPr>
        <w:t>Uncommon (≥ 1/1 000 to &lt; 1/100)</w:t>
      </w:r>
    </w:p>
    <w:p w14:paraId="2DDA16A1" w14:textId="26D18716" w:rsidR="00AC0431" w:rsidRPr="00D34A95" w:rsidRDefault="00AC0431" w:rsidP="00A111EC">
      <w:pPr>
        <w:pStyle w:val="Listeafsnit"/>
        <w:numPr>
          <w:ilvl w:val="0"/>
          <w:numId w:val="14"/>
        </w:numPr>
        <w:ind w:left="1276" w:hanging="425"/>
        <w:rPr>
          <w:sz w:val="24"/>
          <w:szCs w:val="24"/>
          <w:lang w:val="en-GB"/>
        </w:rPr>
      </w:pPr>
      <w:r w:rsidRPr="00D34A95">
        <w:rPr>
          <w:sz w:val="24"/>
          <w:szCs w:val="24"/>
          <w:lang w:val="en-US"/>
        </w:rPr>
        <w:t>Rare (≥ 1/10 000 to &lt; 1/1 000)</w:t>
      </w:r>
    </w:p>
    <w:p w14:paraId="22A2DDA8" w14:textId="74A6BC7D" w:rsidR="00AC0431" w:rsidRPr="00D34A95" w:rsidRDefault="00AC0431" w:rsidP="00A111EC">
      <w:pPr>
        <w:pStyle w:val="Listeafsnit"/>
        <w:numPr>
          <w:ilvl w:val="0"/>
          <w:numId w:val="14"/>
        </w:numPr>
        <w:ind w:left="1276" w:hanging="425"/>
        <w:rPr>
          <w:sz w:val="24"/>
          <w:szCs w:val="24"/>
          <w:lang w:val="en-GB"/>
        </w:rPr>
      </w:pPr>
      <w:r w:rsidRPr="00D34A95">
        <w:rPr>
          <w:sz w:val="24"/>
          <w:szCs w:val="24"/>
          <w:lang w:val="en-US"/>
        </w:rPr>
        <w:t>Very rare (&lt; 1/10 000)</w:t>
      </w:r>
    </w:p>
    <w:p w14:paraId="5D1E2E3A" w14:textId="1A0C8F37" w:rsidR="00AC0431" w:rsidRPr="00D34A95" w:rsidRDefault="00AC0431" w:rsidP="00A111EC">
      <w:pPr>
        <w:pStyle w:val="Listeafsnit"/>
        <w:numPr>
          <w:ilvl w:val="0"/>
          <w:numId w:val="14"/>
        </w:numPr>
        <w:ind w:left="1276" w:hanging="425"/>
        <w:rPr>
          <w:sz w:val="24"/>
          <w:szCs w:val="24"/>
          <w:lang w:val="en-US"/>
        </w:rPr>
      </w:pPr>
      <w:r w:rsidRPr="00D34A95">
        <w:rPr>
          <w:sz w:val="24"/>
          <w:szCs w:val="24"/>
          <w:lang w:val="en-US"/>
        </w:rPr>
        <w:t>Not known (Frequency cannot be estimated from the available data).</w:t>
      </w:r>
    </w:p>
    <w:p w14:paraId="69E049C0" w14:textId="77777777" w:rsidR="00AC0431" w:rsidRPr="00D34A95" w:rsidRDefault="00AC0431" w:rsidP="00AC0431">
      <w:pPr>
        <w:tabs>
          <w:tab w:val="left" w:pos="851"/>
        </w:tabs>
        <w:ind w:left="851"/>
        <w:rPr>
          <w:sz w:val="24"/>
          <w:szCs w:val="24"/>
          <w:lang w:val="en-US"/>
        </w:rPr>
      </w:pPr>
    </w:p>
    <w:tbl>
      <w:tblPr>
        <w:tblStyle w:val="Tabel-Gitter"/>
        <w:tblW w:w="5000" w:type="pct"/>
        <w:tblLook w:val="04A0" w:firstRow="1" w:lastRow="0" w:firstColumn="1" w:lastColumn="0" w:noHBand="0" w:noVBand="1"/>
      </w:tblPr>
      <w:tblGrid>
        <w:gridCol w:w="3465"/>
        <w:gridCol w:w="3241"/>
        <w:gridCol w:w="2912"/>
      </w:tblGrid>
      <w:tr w:rsidR="00AC0431" w:rsidRPr="00D34A95" w14:paraId="1C171C73" w14:textId="77777777" w:rsidTr="00A111EC">
        <w:trPr>
          <w:trHeight w:val="300"/>
        </w:trPr>
        <w:tc>
          <w:tcPr>
            <w:tcW w:w="1801" w:type="pct"/>
            <w:tcBorders>
              <w:top w:val="single" w:sz="8" w:space="0" w:color="auto"/>
              <w:left w:val="single" w:sz="8" w:space="0" w:color="auto"/>
              <w:bottom w:val="single" w:sz="8" w:space="0" w:color="auto"/>
              <w:right w:val="single" w:sz="8" w:space="0" w:color="auto"/>
            </w:tcBorders>
            <w:hideMark/>
          </w:tcPr>
          <w:p w14:paraId="424A5176" w14:textId="77777777" w:rsidR="00AC0431" w:rsidRPr="00D34A95" w:rsidRDefault="00AC0431" w:rsidP="00A111EC">
            <w:pPr>
              <w:ind w:left="139"/>
              <w:rPr>
                <w:sz w:val="24"/>
                <w:szCs w:val="24"/>
                <w:lang w:val="en-GB"/>
              </w:rPr>
            </w:pPr>
            <w:r w:rsidRPr="00D34A95">
              <w:rPr>
                <w:b/>
                <w:bCs/>
                <w:sz w:val="24"/>
                <w:szCs w:val="24"/>
                <w:lang w:val="en-US"/>
              </w:rPr>
              <w:t>Organ System</w:t>
            </w:r>
          </w:p>
        </w:tc>
        <w:tc>
          <w:tcPr>
            <w:tcW w:w="1685" w:type="pct"/>
            <w:tcBorders>
              <w:top w:val="single" w:sz="8" w:space="0" w:color="auto"/>
              <w:left w:val="single" w:sz="8" w:space="0" w:color="auto"/>
              <w:bottom w:val="single" w:sz="8" w:space="0" w:color="auto"/>
              <w:right w:val="single" w:sz="8" w:space="0" w:color="auto"/>
            </w:tcBorders>
            <w:hideMark/>
          </w:tcPr>
          <w:p w14:paraId="3823FFAC" w14:textId="77777777" w:rsidR="00AC0431" w:rsidRPr="00D34A95" w:rsidRDefault="00AC0431" w:rsidP="00A111EC">
            <w:pPr>
              <w:ind w:left="139"/>
              <w:rPr>
                <w:sz w:val="24"/>
                <w:szCs w:val="24"/>
                <w:lang w:val="en-GB"/>
              </w:rPr>
            </w:pPr>
            <w:r w:rsidRPr="00D34A95">
              <w:rPr>
                <w:b/>
                <w:bCs/>
                <w:sz w:val="24"/>
                <w:szCs w:val="24"/>
                <w:lang w:val="en-US"/>
              </w:rPr>
              <w:t>Not Known</w:t>
            </w:r>
          </w:p>
        </w:tc>
        <w:tc>
          <w:tcPr>
            <w:tcW w:w="1514" w:type="pct"/>
            <w:tcBorders>
              <w:top w:val="single" w:sz="8" w:space="0" w:color="auto"/>
              <w:left w:val="single" w:sz="8" w:space="0" w:color="auto"/>
              <w:bottom w:val="single" w:sz="8" w:space="0" w:color="auto"/>
              <w:right w:val="single" w:sz="8" w:space="0" w:color="auto"/>
            </w:tcBorders>
            <w:hideMark/>
          </w:tcPr>
          <w:p w14:paraId="58144139" w14:textId="77777777" w:rsidR="00AC0431" w:rsidRPr="00D34A95" w:rsidRDefault="00AC0431" w:rsidP="00A111EC">
            <w:pPr>
              <w:ind w:left="139"/>
              <w:rPr>
                <w:sz w:val="24"/>
                <w:szCs w:val="24"/>
                <w:lang w:val="en-GB"/>
              </w:rPr>
            </w:pPr>
            <w:r w:rsidRPr="00D34A95">
              <w:rPr>
                <w:b/>
                <w:bCs/>
                <w:sz w:val="24"/>
                <w:szCs w:val="24"/>
                <w:lang w:val="en-US"/>
              </w:rPr>
              <w:t>Rare</w:t>
            </w:r>
          </w:p>
        </w:tc>
      </w:tr>
      <w:tr w:rsidR="00AC0431" w:rsidRPr="00D34A95" w14:paraId="645B0706" w14:textId="77777777" w:rsidTr="00A111EC">
        <w:trPr>
          <w:trHeight w:val="300"/>
        </w:trPr>
        <w:tc>
          <w:tcPr>
            <w:tcW w:w="1801" w:type="pct"/>
            <w:tcBorders>
              <w:top w:val="single" w:sz="8" w:space="0" w:color="auto"/>
              <w:left w:val="single" w:sz="8" w:space="0" w:color="auto"/>
              <w:bottom w:val="single" w:sz="8" w:space="0" w:color="auto"/>
              <w:right w:val="single" w:sz="8" w:space="0" w:color="auto"/>
            </w:tcBorders>
            <w:hideMark/>
          </w:tcPr>
          <w:p w14:paraId="683B9E8B" w14:textId="7CC72B75" w:rsidR="00AC0431" w:rsidRPr="00D34A95" w:rsidRDefault="00AC0431" w:rsidP="00A111EC">
            <w:pPr>
              <w:ind w:left="139"/>
              <w:rPr>
                <w:sz w:val="24"/>
                <w:szCs w:val="24"/>
                <w:lang w:val="en-GB"/>
              </w:rPr>
            </w:pPr>
            <w:r w:rsidRPr="00D34A95">
              <w:rPr>
                <w:sz w:val="24"/>
                <w:szCs w:val="24"/>
                <w:lang w:val="en-US"/>
              </w:rPr>
              <w:t xml:space="preserve">Infections and infestations </w:t>
            </w:r>
          </w:p>
        </w:tc>
        <w:tc>
          <w:tcPr>
            <w:tcW w:w="1685" w:type="pct"/>
            <w:tcBorders>
              <w:top w:val="single" w:sz="8" w:space="0" w:color="auto"/>
              <w:left w:val="single" w:sz="8" w:space="0" w:color="auto"/>
              <w:bottom w:val="single" w:sz="8" w:space="0" w:color="auto"/>
              <w:right w:val="single" w:sz="8" w:space="0" w:color="auto"/>
            </w:tcBorders>
            <w:hideMark/>
          </w:tcPr>
          <w:p w14:paraId="523E1C20" w14:textId="77777777" w:rsidR="00AC0431" w:rsidRPr="00D34A95" w:rsidRDefault="00AC0431" w:rsidP="00A111EC">
            <w:pPr>
              <w:ind w:left="139"/>
              <w:rPr>
                <w:sz w:val="24"/>
                <w:szCs w:val="24"/>
                <w:lang w:val="en-GB"/>
              </w:rPr>
            </w:pPr>
            <w:r w:rsidRPr="00D34A95">
              <w:rPr>
                <w:sz w:val="24"/>
                <w:szCs w:val="24"/>
                <w:lang w:val="en-US"/>
              </w:rPr>
              <w:t>Injection site infection*</w:t>
            </w:r>
          </w:p>
        </w:tc>
        <w:tc>
          <w:tcPr>
            <w:tcW w:w="1514" w:type="pct"/>
            <w:tcBorders>
              <w:top w:val="single" w:sz="8" w:space="0" w:color="auto"/>
              <w:left w:val="single" w:sz="8" w:space="0" w:color="auto"/>
              <w:bottom w:val="single" w:sz="8" w:space="0" w:color="auto"/>
              <w:right w:val="single" w:sz="8" w:space="0" w:color="auto"/>
            </w:tcBorders>
            <w:hideMark/>
          </w:tcPr>
          <w:p w14:paraId="33C9EB77" w14:textId="77777777" w:rsidR="00AC0431" w:rsidRPr="00D34A95" w:rsidRDefault="00AC0431" w:rsidP="00A111EC">
            <w:pPr>
              <w:ind w:left="139"/>
              <w:rPr>
                <w:sz w:val="24"/>
                <w:szCs w:val="24"/>
                <w:lang w:val="en-GB"/>
              </w:rPr>
            </w:pPr>
            <w:r w:rsidRPr="00D34A95">
              <w:rPr>
                <w:sz w:val="24"/>
                <w:szCs w:val="24"/>
                <w:lang w:val="en-US"/>
              </w:rPr>
              <w:t xml:space="preserve"> </w:t>
            </w:r>
          </w:p>
        </w:tc>
      </w:tr>
      <w:tr w:rsidR="00AC0431" w:rsidRPr="00D34A95" w14:paraId="3D84F4B5" w14:textId="77777777" w:rsidTr="00A111EC">
        <w:trPr>
          <w:trHeight w:val="300"/>
        </w:trPr>
        <w:tc>
          <w:tcPr>
            <w:tcW w:w="1801" w:type="pct"/>
            <w:tcBorders>
              <w:top w:val="single" w:sz="8" w:space="0" w:color="auto"/>
              <w:left w:val="single" w:sz="8" w:space="0" w:color="auto"/>
              <w:bottom w:val="single" w:sz="8" w:space="0" w:color="auto"/>
              <w:right w:val="single" w:sz="8" w:space="0" w:color="auto"/>
            </w:tcBorders>
            <w:hideMark/>
          </w:tcPr>
          <w:p w14:paraId="1329665F" w14:textId="77777777" w:rsidR="00AC0431" w:rsidRPr="00D34A95" w:rsidRDefault="00AC0431" w:rsidP="00A111EC">
            <w:pPr>
              <w:ind w:left="139"/>
              <w:rPr>
                <w:sz w:val="24"/>
                <w:szCs w:val="24"/>
                <w:lang w:val="en-GB"/>
              </w:rPr>
            </w:pPr>
            <w:r w:rsidRPr="00D34A95">
              <w:rPr>
                <w:sz w:val="24"/>
                <w:szCs w:val="24"/>
                <w:lang w:val="en-GB"/>
              </w:rPr>
              <w:t>Psychiatric disorders</w:t>
            </w:r>
          </w:p>
        </w:tc>
        <w:tc>
          <w:tcPr>
            <w:tcW w:w="1685" w:type="pct"/>
            <w:tcBorders>
              <w:top w:val="single" w:sz="8" w:space="0" w:color="auto"/>
              <w:left w:val="single" w:sz="8" w:space="0" w:color="auto"/>
              <w:bottom w:val="single" w:sz="8" w:space="0" w:color="auto"/>
              <w:right w:val="single" w:sz="8" w:space="0" w:color="auto"/>
            </w:tcBorders>
            <w:hideMark/>
          </w:tcPr>
          <w:p w14:paraId="36490149" w14:textId="77777777" w:rsidR="00AC0431" w:rsidRPr="00D34A95" w:rsidRDefault="00AC0431" w:rsidP="00A111EC">
            <w:pPr>
              <w:ind w:left="139"/>
              <w:rPr>
                <w:sz w:val="24"/>
                <w:szCs w:val="24"/>
                <w:lang w:val="en-GB"/>
              </w:rPr>
            </w:pPr>
            <w:r w:rsidRPr="00D34A95">
              <w:rPr>
                <w:sz w:val="24"/>
                <w:szCs w:val="24"/>
                <w:lang w:val="en-US"/>
              </w:rPr>
              <w:t>Anxiety</w:t>
            </w:r>
          </w:p>
        </w:tc>
        <w:tc>
          <w:tcPr>
            <w:tcW w:w="1514" w:type="pct"/>
            <w:tcBorders>
              <w:top w:val="single" w:sz="8" w:space="0" w:color="auto"/>
              <w:left w:val="single" w:sz="8" w:space="0" w:color="auto"/>
              <w:bottom w:val="single" w:sz="8" w:space="0" w:color="auto"/>
              <w:right w:val="single" w:sz="8" w:space="0" w:color="auto"/>
            </w:tcBorders>
            <w:hideMark/>
          </w:tcPr>
          <w:p w14:paraId="29C31EE5" w14:textId="77777777" w:rsidR="00AC0431" w:rsidRPr="00D34A95" w:rsidRDefault="00AC0431" w:rsidP="00A111EC">
            <w:pPr>
              <w:ind w:left="139"/>
              <w:rPr>
                <w:sz w:val="24"/>
                <w:szCs w:val="24"/>
                <w:lang w:val="en-GB"/>
              </w:rPr>
            </w:pPr>
            <w:r w:rsidRPr="00D34A95">
              <w:rPr>
                <w:sz w:val="24"/>
                <w:szCs w:val="24"/>
                <w:lang w:val="en-US"/>
              </w:rPr>
              <w:t xml:space="preserve"> </w:t>
            </w:r>
          </w:p>
        </w:tc>
      </w:tr>
      <w:tr w:rsidR="00AC0431" w:rsidRPr="00D34A95" w14:paraId="7F536CBF" w14:textId="77777777" w:rsidTr="00A111EC">
        <w:trPr>
          <w:trHeight w:val="300"/>
        </w:trPr>
        <w:tc>
          <w:tcPr>
            <w:tcW w:w="1801" w:type="pct"/>
            <w:tcBorders>
              <w:top w:val="single" w:sz="8" w:space="0" w:color="auto"/>
              <w:left w:val="single" w:sz="8" w:space="0" w:color="auto"/>
              <w:bottom w:val="single" w:sz="8" w:space="0" w:color="auto"/>
              <w:right w:val="single" w:sz="8" w:space="0" w:color="auto"/>
            </w:tcBorders>
            <w:hideMark/>
          </w:tcPr>
          <w:p w14:paraId="30ACA277" w14:textId="77777777" w:rsidR="00AC0431" w:rsidRPr="00D34A95" w:rsidRDefault="00AC0431" w:rsidP="00A111EC">
            <w:pPr>
              <w:ind w:left="139"/>
              <w:rPr>
                <w:sz w:val="24"/>
                <w:szCs w:val="24"/>
                <w:lang w:val="en-GB"/>
              </w:rPr>
            </w:pPr>
            <w:r w:rsidRPr="00D34A95">
              <w:rPr>
                <w:sz w:val="24"/>
                <w:szCs w:val="24"/>
                <w:lang w:val="en-GB"/>
              </w:rPr>
              <w:t>Nervous system disorders</w:t>
            </w:r>
          </w:p>
        </w:tc>
        <w:tc>
          <w:tcPr>
            <w:tcW w:w="1685" w:type="pct"/>
            <w:tcBorders>
              <w:top w:val="single" w:sz="8" w:space="0" w:color="auto"/>
              <w:left w:val="single" w:sz="8" w:space="0" w:color="auto"/>
              <w:bottom w:val="single" w:sz="8" w:space="0" w:color="auto"/>
              <w:right w:val="single" w:sz="8" w:space="0" w:color="auto"/>
            </w:tcBorders>
            <w:hideMark/>
          </w:tcPr>
          <w:p w14:paraId="69E1797B" w14:textId="77777777" w:rsidR="00AC0431" w:rsidRPr="00D34A95" w:rsidRDefault="00AC0431" w:rsidP="00A111EC">
            <w:pPr>
              <w:ind w:left="139"/>
              <w:rPr>
                <w:sz w:val="24"/>
                <w:szCs w:val="24"/>
                <w:lang w:val="en-GB"/>
              </w:rPr>
            </w:pPr>
            <w:r w:rsidRPr="00D34A95">
              <w:rPr>
                <w:sz w:val="24"/>
                <w:szCs w:val="24"/>
                <w:lang w:val="en-US"/>
              </w:rPr>
              <w:t>Headache, dizziness, tremor</w:t>
            </w:r>
          </w:p>
        </w:tc>
        <w:tc>
          <w:tcPr>
            <w:tcW w:w="1514" w:type="pct"/>
            <w:tcBorders>
              <w:top w:val="single" w:sz="8" w:space="0" w:color="auto"/>
              <w:left w:val="single" w:sz="8" w:space="0" w:color="auto"/>
              <w:bottom w:val="single" w:sz="8" w:space="0" w:color="auto"/>
              <w:right w:val="single" w:sz="8" w:space="0" w:color="auto"/>
            </w:tcBorders>
            <w:hideMark/>
          </w:tcPr>
          <w:p w14:paraId="09FE641D" w14:textId="77777777" w:rsidR="00AC0431" w:rsidRPr="00D34A95" w:rsidRDefault="00AC0431" w:rsidP="00A111EC">
            <w:pPr>
              <w:ind w:left="139"/>
              <w:rPr>
                <w:sz w:val="24"/>
                <w:szCs w:val="24"/>
                <w:lang w:val="en-GB"/>
              </w:rPr>
            </w:pPr>
            <w:r w:rsidRPr="00D34A95">
              <w:rPr>
                <w:sz w:val="24"/>
                <w:szCs w:val="24"/>
                <w:lang w:val="en-US"/>
              </w:rPr>
              <w:t xml:space="preserve"> </w:t>
            </w:r>
          </w:p>
        </w:tc>
      </w:tr>
      <w:tr w:rsidR="00AC0431" w:rsidRPr="00D34A95" w14:paraId="4FB5EAE0" w14:textId="77777777" w:rsidTr="00A111EC">
        <w:trPr>
          <w:trHeight w:val="1168"/>
        </w:trPr>
        <w:tc>
          <w:tcPr>
            <w:tcW w:w="1801" w:type="pct"/>
            <w:tcBorders>
              <w:top w:val="single" w:sz="8" w:space="0" w:color="auto"/>
              <w:left w:val="single" w:sz="8" w:space="0" w:color="auto"/>
              <w:bottom w:val="single" w:sz="8" w:space="0" w:color="auto"/>
              <w:right w:val="single" w:sz="8" w:space="0" w:color="auto"/>
            </w:tcBorders>
            <w:hideMark/>
          </w:tcPr>
          <w:p w14:paraId="3E7FCEC7" w14:textId="77777777" w:rsidR="00AC0431" w:rsidRPr="00D34A95" w:rsidRDefault="00AC0431" w:rsidP="00A111EC">
            <w:pPr>
              <w:ind w:left="139"/>
              <w:rPr>
                <w:sz w:val="24"/>
                <w:szCs w:val="24"/>
                <w:lang w:val="en-GB"/>
              </w:rPr>
            </w:pPr>
            <w:r w:rsidRPr="00D34A95">
              <w:rPr>
                <w:sz w:val="24"/>
                <w:szCs w:val="24"/>
                <w:lang w:val="en-GB"/>
              </w:rPr>
              <w:t>Cardiac disorders</w:t>
            </w:r>
          </w:p>
        </w:tc>
        <w:tc>
          <w:tcPr>
            <w:tcW w:w="1685" w:type="pct"/>
            <w:tcBorders>
              <w:top w:val="single" w:sz="8" w:space="0" w:color="auto"/>
              <w:left w:val="single" w:sz="8" w:space="0" w:color="auto"/>
              <w:bottom w:val="single" w:sz="8" w:space="0" w:color="auto"/>
              <w:right w:val="single" w:sz="8" w:space="0" w:color="auto"/>
            </w:tcBorders>
            <w:hideMark/>
          </w:tcPr>
          <w:p w14:paraId="482C77A4" w14:textId="77777777" w:rsidR="00AC0431" w:rsidRPr="00D34A95" w:rsidRDefault="00AC0431" w:rsidP="00A111EC">
            <w:pPr>
              <w:ind w:left="139"/>
              <w:rPr>
                <w:sz w:val="24"/>
                <w:szCs w:val="24"/>
                <w:lang w:val="en-GB"/>
              </w:rPr>
            </w:pPr>
            <w:r w:rsidRPr="00D34A95">
              <w:rPr>
                <w:sz w:val="24"/>
                <w:szCs w:val="24"/>
                <w:lang w:val="en-US"/>
              </w:rPr>
              <w:t>Palpitations, ventricular fibrillation (sometimes fatal), angina pectoris, tachycardia, cardiac arrhythmia</w:t>
            </w:r>
          </w:p>
        </w:tc>
        <w:tc>
          <w:tcPr>
            <w:tcW w:w="1514" w:type="pct"/>
            <w:tcBorders>
              <w:top w:val="single" w:sz="8" w:space="0" w:color="auto"/>
              <w:left w:val="single" w:sz="8" w:space="0" w:color="auto"/>
              <w:bottom w:val="single" w:sz="8" w:space="0" w:color="auto"/>
              <w:right w:val="single" w:sz="8" w:space="0" w:color="auto"/>
            </w:tcBorders>
            <w:hideMark/>
          </w:tcPr>
          <w:p w14:paraId="6CF6B620" w14:textId="77777777" w:rsidR="00AC0431" w:rsidRPr="00D34A95" w:rsidRDefault="00AC0431" w:rsidP="00A111EC">
            <w:pPr>
              <w:ind w:left="139"/>
              <w:rPr>
                <w:sz w:val="24"/>
                <w:szCs w:val="24"/>
                <w:lang w:val="en-GB"/>
              </w:rPr>
            </w:pPr>
            <w:r w:rsidRPr="00D34A95">
              <w:rPr>
                <w:sz w:val="24"/>
                <w:szCs w:val="24"/>
                <w:lang w:val="en-US"/>
              </w:rPr>
              <w:t>Stress cardiomyopathy</w:t>
            </w:r>
          </w:p>
        </w:tc>
      </w:tr>
      <w:tr w:rsidR="00AC0431" w:rsidRPr="002F122B" w14:paraId="7ECD9E53" w14:textId="77777777" w:rsidTr="00A111EC">
        <w:trPr>
          <w:trHeight w:val="300"/>
        </w:trPr>
        <w:tc>
          <w:tcPr>
            <w:tcW w:w="1801" w:type="pct"/>
            <w:tcBorders>
              <w:top w:val="single" w:sz="8" w:space="0" w:color="auto"/>
              <w:left w:val="single" w:sz="8" w:space="0" w:color="auto"/>
              <w:bottom w:val="single" w:sz="8" w:space="0" w:color="auto"/>
              <w:right w:val="single" w:sz="8" w:space="0" w:color="auto"/>
            </w:tcBorders>
            <w:hideMark/>
          </w:tcPr>
          <w:p w14:paraId="110079F4" w14:textId="77777777" w:rsidR="00AC0431" w:rsidRPr="00D34A95" w:rsidRDefault="00AC0431" w:rsidP="00A111EC">
            <w:pPr>
              <w:ind w:left="139"/>
              <w:rPr>
                <w:sz w:val="24"/>
                <w:szCs w:val="24"/>
                <w:lang w:val="en-GB"/>
              </w:rPr>
            </w:pPr>
            <w:r w:rsidRPr="00D34A95">
              <w:rPr>
                <w:sz w:val="24"/>
                <w:szCs w:val="24"/>
                <w:lang w:val="en-GB"/>
              </w:rPr>
              <w:t>Vascular disorders</w:t>
            </w:r>
          </w:p>
        </w:tc>
        <w:tc>
          <w:tcPr>
            <w:tcW w:w="1685" w:type="pct"/>
            <w:tcBorders>
              <w:top w:val="single" w:sz="8" w:space="0" w:color="auto"/>
              <w:left w:val="single" w:sz="8" w:space="0" w:color="auto"/>
              <w:bottom w:val="single" w:sz="8" w:space="0" w:color="auto"/>
              <w:right w:val="single" w:sz="8" w:space="0" w:color="auto"/>
            </w:tcBorders>
            <w:hideMark/>
          </w:tcPr>
          <w:p w14:paraId="49973978" w14:textId="162D3577" w:rsidR="00AC0431" w:rsidRPr="00D34A95" w:rsidRDefault="00AC0431" w:rsidP="00A111EC">
            <w:pPr>
              <w:ind w:left="139"/>
              <w:rPr>
                <w:sz w:val="24"/>
                <w:szCs w:val="24"/>
                <w:lang w:val="en-GB"/>
              </w:rPr>
            </w:pPr>
            <w:r w:rsidRPr="00D34A95">
              <w:rPr>
                <w:sz w:val="24"/>
                <w:szCs w:val="24"/>
                <w:lang w:val="en-US"/>
              </w:rPr>
              <w:t>Hypertension, pallor,</w:t>
            </w:r>
            <w:r w:rsidR="00A111EC" w:rsidRPr="00D34A95">
              <w:rPr>
                <w:sz w:val="24"/>
                <w:szCs w:val="24"/>
                <w:lang w:val="en-US"/>
              </w:rPr>
              <w:t xml:space="preserve"> </w:t>
            </w:r>
            <w:r w:rsidRPr="00D34A95">
              <w:rPr>
                <w:sz w:val="24"/>
                <w:szCs w:val="24"/>
                <w:lang w:val="en-US"/>
              </w:rPr>
              <w:t xml:space="preserve">peripheral </w:t>
            </w:r>
            <w:proofErr w:type="spellStart"/>
            <w:r w:rsidRPr="00D34A95">
              <w:rPr>
                <w:sz w:val="24"/>
                <w:szCs w:val="24"/>
                <w:lang w:val="en-US"/>
              </w:rPr>
              <w:t>ischaemia</w:t>
            </w:r>
            <w:proofErr w:type="spellEnd"/>
            <w:r w:rsidRPr="00D34A95">
              <w:rPr>
                <w:sz w:val="24"/>
                <w:szCs w:val="24"/>
                <w:lang w:val="en-US"/>
              </w:rPr>
              <w:t xml:space="preserve"> </w:t>
            </w:r>
            <w:r w:rsidRPr="00D34A95">
              <w:rPr>
                <w:sz w:val="24"/>
                <w:szCs w:val="24"/>
                <w:lang w:val="en-US"/>
              </w:rPr>
              <w:lastRenderedPageBreak/>
              <w:t>following accidental injection of the auto-injector in hands or feet</w:t>
            </w:r>
          </w:p>
        </w:tc>
        <w:tc>
          <w:tcPr>
            <w:tcW w:w="1514" w:type="pct"/>
            <w:tcBorders>
              <w:top w:val="single" w:sz="8" w:space="0" w:color="auto"/>
              <w:left w:val="single" w:sz="8" w:space="0" w:color="auto"/>
              <w:bottom w:val="single" w:sz="8" w:space="0" w:color="auto"/>
              <w:right w:val="single" w:sz="8" w:space="0" w:color="auto"/>
            </w:tcBorders>
            <w:hideMark/>
          </w:tcPr>
          <w:p w14:paraId="49849825" w14:textId="77777777" w:rsidR="00AC0431" w:rsidRPr="00D34A95" w:rsidRDefault="00AC0431" w:rsidP="00A111EC">
            <w:pPr>
              <w:ind w:left="139"/>
              <w:rPr>
                <w:sz w:val="24"/>
                <w:szCs w:val="24"/>
                <w:lang w:val="en-GB"/>
              </w:rPr>
            </w:pPr>
            <w:r w:rsidRPr="00D34A95">
              <w:rPr>
                <w:sz w:val="24"/>
                <w:szCs w:val="24"/>
                <w:lang w:val="en-US"/>
              </w:rPr>
              <w:lastRenderedPageBreak/>
              <w:t xml:space="preserve"> </w:t>
            </w:r>
          </w:p>
        </w:tc>
      </w:tr>
      <w:tr w:rsidR="00AC0431" w:rsidRPr="00D34A95" w14:paraId="65C4D917" w14:textId="77777777" w:rsidTr="00A111EC">
        <w:trPr>
          <w:trHeight w:val="300"/>
        </w:trPr>
        <w:tc>
          <w:tcPr>
            <w:tcW w:w="1801" w:type="pct"/>
            <w:tcBorders>
              <w:top w:val="single" w:sz="8" w:space="0" w:color="auto"/>
              <w:left w:val="single" w:sz="8" w:space="0" w:color="auto"/>
              <w:bottom w:val="single" w:sz="8" w:space="0" w:color="auto"/>
              <w:right w:val="single" w:sz="8" w:space="0" w:color="auto"/>
            </w:tcBorders>
            <w:hideMark/>
          </w:tcPr>
          <w:p w14:paraId="7AF4FCDF" w14:textId="549E58F0" w:rsidR="00AC0431" w:rsidRPr="00D34A95" w:rsidRDefault="00AC0431" w:rsidP="00A111EC">
            <w:pPr>
              <w:ind w:left="139"/>
              <w:rPr>
                <w:sz w:val="24"/>
                <w:szCs w:val="24"/>
                <w:lang w:val="en-GB"/>
              </w:rPr>
            </w:pPr>
            <w:r w:rsidRPr="00D34A95">
              <w:rPr>
                <w:sz w:val="24"/>
                <w:szCs w:val="24"/>
                <w:lang w:val="en-US"/>
              </w:rPr>
              <w:t>Respiratory, thoracic and</w:t>
            </w:r>
            <w:r w:rsidR="00A111EC" w:rsidRPr="00D34A95">
              <w:rPr>
                <w:sz w:val="24"/>
                <w:szCs w:val="24"/>
                <w:lang w:val="en-US"/>
              </w:rPr>
              <w:t xml:space="preserve"> </w:t>
            </w:r>
            <w:r w:rsidRPr="00D34A95">
              <w:rPr>
                <w:sz w:val="24"/>
                <w:szCs w:val="24"/>
                <w:lang w:val="en-US"/>
              </w:rPr>
              <w:t>mediastinal disorders</w:t>
            </w:r>
          </w:p>
        </w:tc>
        <w:tc>
          <w:tcPr>
            <w:tcW w:w="1685" w:type="pct"/>
            <w:tcBorders>
              <w:top w:val="single" w:sz="8" w:space="0" w:color="auto"/>
              <w:left w:val="single" w:sz="8" w:space="0" w:color="auto"/>
              <w:bottom w:val="single" w:sz="8" w:space="0" w:color="auto"/>
              <w:right w:val="single" w:sz="8" w:space="0" w:color="auto"/>
            </w:tcBorders>
            <w:hideMark/>
          </w:tcPr>
          <w:p w14:paraId="2395F0D9" w14:textId="77777777" w:rsidR="00AC0431" w:rsidRPr="00D34A95" w:rsidRDefault="00AC0431" w:rsidP="00A111EC">
            <w:pPr>
              <w:ind w:left="139"/>
              <w:rPr>
                <w:sz w:val="24"/>
                <w:szCs w:val="24"/>
                <w:lang w:val="en-GB"/>
              </w:rPr>
            </w:pPr>
            <w:r w:rsidRPr="00D34A95">
              <w:rPr>
                <w:sz w:val="24"/>
                <w:szCs w:val="24"/>
                <w:lang w:val="en-US"/>
              </w:rPr>
              <w:t>Respiratory difficulties</w:t>
            </w:r>
          </w:p>
        </w:tc>
        <w:tc>
          <w:tcPr>
            <w:tcW w:w="1514" w:type="pct"/>
            <w:tcBorders>
              <w:top w:val="single" w:sz="8" w:space="0" w:color="auto"/>
              <w:left w:val="single" w:sz="8" w:space="0" w:color="auto"/>
              <w:bottom w:val="single" w:sz="8" w:space="0" w:color="auto"/>
              <w:right w:val="single" w:sz="8" w:space="0" w:color="auto"/>
            </w:tcBorders>
            <w:hideMark/>
          </w:tcPr>
          <w:p w14:paraId="4A4575CB" w14:textId="77777777" w:rsidR="00AC0431" w:rsidRPr="00D34A95" w:rsidRDefault="00AC0431" w:rsidP="00A111EC">
            <w:pPr>
              <w:ind w:left="139"/>
              <w:rPr>
                <w:sz w:val="24"/>
                <w:szCs w:val="24"/>
                <w:lang w:val="en-GB"/>
              </w:rPr>
            </w:pPr>
            <w:r w:rsidRPr="00D34A95">
              <w:rPr>
                <w:sz w:val="24"/>
                <w:szCs w:val="24"/>
                <w:lang w:val="en-US"/>
              </w:rPr>
              <w:t xml:space="preserve"> </w:t>
            </w:r>
          </w:p>
        </w:tc>
      </w:tr>
      <w:tr w:rsidR="00AC0431" w:rsidRPr="00D34A95" w14:paraId="74D0954D" w14:textId="77777777" w:rsidTr="00A111EC">
        <w:trPr>
          <w:trHeight w:val="300"/>
        </w:trPr>
        <w:tc>
          <w:tcPr>
            <w:tcW w:w="1801" w:type="pct"/>
            <w:tcBorders>
              <w:top w:val="single" w:sz="8" w:space="0" w:color="auto"/>
              <w:left w:val="single" w:sz="8" w:space="0" w:color="auto"/>
              <w:bottom w:val="single" w:sz="8" w:space="0" w:color="auto"/>
              <w:right w:val="single" w:sz="8" w:space="0" w:color="auto"/>
            </w:tcBorders>
            <w:hideMark/>
          </w:tcPr>
          <w:p w14:paraId="4BC93A38" w14:textId="77777777" w:rsidR="00AC0431" w:rsidRPr="00D34A95" w:rsidRDefault="00AC0431" w:rsidP="00A111EC">
            <w:pPr>
              <w:ind w:left="139"/>
              <w:rPr>
                <w:sz w:val="24"/>
                <w:szCs w:val="24"/>
                <w:lang w:val="en-GB"/>
              </w:rPr>
            </w:pPr>
            <w:r w:rsidRPr="00D34A95">
              <w:rPr>
                <w:sz w:val="24"/>
                <w:szCs w:val="24"/>
                <w:lang w:val="en-GB"/>
              </w:rPr>
              <w:t>Gastrointestinal disorders</w:t>
            </w:r>
          </w:p>
        </w:tc>
        <w:tc>
          <w:tcPr>
            <w:tcW w:w="1685" w:type="pct"/>
            <w:tcBorders>
              <w:top w:val="single" w:sz="8" w:space="0" w:color="auto"/>
              <w:left w:val="single" w:sz="8" w:space="0" w:color="auto"/>
              <w:bottom w:val="single" w:sz="8" w:space="0" w:color="auto"/>
              <w:right w:val="single" w:sz="8" w:space="0" w:color="auto"/>
            </w:tcBorders>
            <w:hideMark/>
          </w:tcPr>
          <w:p w14:paraId="01CB61A5" w14:textId="77777777" w:rsidR="00AC0431" w:rsidRPr="00D34A95" w:rsidRDefault="00AC0431" w:rsidP="00A111EC">
            <w:pPr>
              <w:ind w:left="139"/>
              <w:rPr>
                <w:sz w:val="24"/>
                <w:szCs w:val="24"/>
                <w:lang w:val="en-GB"/>
              </w:rPr>
            </w:pPr>
            <w:r w:rsidRPr="00D34A95">
              <w:rPr>
                <w:sz w:val="24"/>
                <w:szCs w:val="24"/>
                <w:lang w:val="en-US"/>
              </w:rPr>
              <w:t>Nausea, vomiting</w:t>
            </w:r>
          </w:p>
        </w:tc>
        <w:tc>
          <w:tcPr>
            <w:tcW w:w="1514" w:type="pct"/>
            <w:tcBorders>
              <w:top w:val="single" w:sz="8" w:space="0" w:color="auto"/>
              <w:left w:val="single" w:sz="8" w:space="0" w:color="auto"/>
              <w:bottom w:val="single" w:sz="8" w:space="0" w:color="auto"/>
              <w:right w:val="single" w:sz="8" w:space="0" w:color="auto"/>
            </w:tcBorders>
            <w:hideMark/>
          </w:tcPr>
          <w:p w14:paraId="726DAE9C" w14:textId="77777777" w:rsidR="00AC0431" w:rsidRPr="00D34A95" w:rsidRDefault="00AC0431" w:rsidP="00A111EC">
            <w:pPr>
              <w:ind w:left="139"/>
              <w:rPr>
                <w:sz w:val="24"/>
                <w:szCs w:val="24"/>
                <w:lang w:val="en-GB"/>
              </w:rPr>
            </w:pPr>
            <w:r w:rsidRPr="00D34A95">
              <w:rPr>
                <w:sz w:val="24"/>
                <w:szCs w:val="24"/>
                <w:lang w:val="en-US"/>
              </w:rPr>
              <w:t xml:space="preserve"> </w:t>
            </w:r>
          </w:p>
        </w:tc>
      </w:tr>
      <w:tr w:rsidR="00AC0431" w:rsidRPr="00D34A95" w14:paraId="2BAABF48" w14:textId="77777777" w:rsidTr="00A111EC">
        <w:trPr>
          <w:trHeight w:val="300"/>
        </w:trPr>
        <w:tc>
          <w:tcPr>
            <w:tcW w:w="1801" w:type="pct"/>
            <w:tcBorders>
              <w:top w:val="single" w:sz="8" w:space="0" w:color="auto"/>
              <w:left w:val="single" w:sz="8" w:space="0" w:color="auto"/>
              <w:bottom w:val="single" w:sz="8" w:space="0" w:color="auto"/>
              <w:right w:val="single" w:sz="8" w:space="0" w:color="auto"/>
            </w:tcBorders>
            <w:hideMark/>
          </w:tcPr>
          <w:p w14:paraId="75CD0B49" w14:textId="3CF5025E" w:rsidR="00AC0431" w:rsidRPr="00D34A95" w:rsidRDefault="00AC0431" w:rsidP="00A111EC">
            <w:pPr>
              <w:ind w:left="139"/>
              <w:rPr>
                <w:sz w:val="24"/>
                <w:szCs w:val="24"/>
                <w:lang w:val="en-GB"/>
              </w:rPr>
            </w:pPr>
            <w:r w:rsidRPr="00D34A95">
              <w:rPr>
                <w:sz w:val="24"/>
                <w:szCs w:val="24"/>
                <w:lang w:val="en-US"/>
              </w:rPr>
              <w:t>Skin and subcutaneous</w:t>
            </w:r>
            <w:r w:rsidR="00A111EC" w:rsidRPr="00D34A95">
              <w:rPr>
                <w:sz w:val="24"/>
                <w:szCs w:val="24"/>
                <w:lang w:val="en-US"/>
              </w:rPr>
              <w:t xml:space="preserve"> </w:t>
            </w:r>
            <w:r w:rsidRPr="00D34A95">
              <w:rPr>
                <w:sz w:val="24"/>
                <w:szCs w:val="24"/>
                <w:lang w:val="en-US"/>
              </w:rPr>
              <w:t>tissue disorders</w:t>
            </w:r>
          </w:p>
        </w:tc>
        <w:tc>
          <w:tcPr>
            <w:tcW w:w="1685" w:type="pct"/>
            <w:tcBorders>
              <w:top w:val="single" w:sz="8" w:space="0" w:color="auto"/>
              <w:left w:val="single" w:sz="8" w:space="0" w:color="auto"/>
              <w:bottom w:val="single" w:sz="8" w:space="0" w:color="auto"/>
              <w:right w:val="single" w:sz="8" w:space="0" w:color="auto"/>
            </w:tcBorders>
            <w:hideMark/>
          </w:tcPr>
          <w:p w14:paraId="5636DFEA" w14:textId="77777777" w:rsidR="00AC0431" w:rsidRPr="00D34A95" w:rsidRDefault="00AC0431" w:rsidP="00A111EC">
            <w:pPr>
              <w:ind w:left="139"/>
              <w:rPr>
                <w:sz w:val="24"/>
                <w:szCs w:val="24"/>
                <w:lang w:val="en-GB"/>
              </w:rPr>
            </w:pPr>
            <w:r w:rsidRPr="00D34A95">
              <w:rPr>
                <w:sz w:val="24"/>
                <w:szCs w:val="24"/>
                <w:lang w:val="en-US"/>
              </w:rPr>
              <w:t>Hyperhidrosis</w:t>
            </w:r>
          </w:p>
        </w:tc>
        <w:tc>
          <w:tcPr>
            <w:tcW w:w="1514" w:type="pct"/>
            <w:tcBorders>
              <w:top w:val="single" w:sz="8" w:space="0" w:color="auto"/>
              <w:left w:val="single" w:sz="8" w:space="0" w:color="auto"/>
              <w:bottom w:val="single" w:sz="8" w:space="0" w:color="auto"/>
              <w:right w:val="single" w:sz="8" w:space="0" w:color="auto"/>
            </w:tcBorders>
            <w:hideMark/>
          </w:tcPr>
          <w:p w14:paraId="1238E4B5" w14:textId="77777777" w:rsidR="00AC0431" w:rsidRPr="00D34A95" w:rsidRDefault="00AC0431" w:rsidP="00A111EC">
            <w:pPr>
              <w:ind w:left="139"/>
              <w:rPr>
                <w:sz w:val="24"/>
                <w:szCs w:val="24"/>
                <w:lang w:val="en-GB"/>
              </w:rPr>
            </w:pPr>
            <w:r w:rsidRPr="00D34A95">
              <w:rPr>
                <w:sz w:val="24"/>
                <w:szCs w:val="24"/>
                <w:lang w:val="en-US"/>
              </w:rPr>
              <w:t xml:space="preserve"> </w:t>
            </w:r>
          </w:p>
        </w:tc>
      </w:tr>
      <w:tr w:rsidR="00AC0431" w:rsidRPr="00D34A95" w14:paraId="47B2EE90" w14:textId="77777777" w:rsidTr="00A111EC">
        <w:trPr>
          <w:trHeight w:val="300"/>
        </w:trPr>
        <w:tc>
          <w:tcPr>
            <w:tcW w:w="1801" w:type="pct"/>
            <w:tcBorders>
              <w:top w:val="single" w:sz="8" w:space="0" w:color="auto"/>
              <w:left w:val="single" w:sz="8" w:space="0" w:color="auto"/>
              <w:bottom w:val="single" w:sz="8" w:space="0" w:color="auto"/>
              <w:right w:val="single" w:sz="8" w:space="0" w:color="auto"/>
            </w:tcBorders>
            <w:hideMark/>
          </w:tcPr>
          <w:p w14:paraId="3F7A28D7" w14:textId="2B556673" w:rsidR="00AC0431" w:rsidRPr="00D34A95" w:rsidRDefault="00AC0431" w:rsidP="00A111EC">
            <w:pPr>
              <w:ind w:left="139"/>
              <w:rPr>
                <w:sz w:val="24"/>
                <w:szCs w:val="24"/>
                <w:lang w:val="en-GB"/>
              </w:rPr>
            </w:pPr>
            <w:r w:rsidRPr="00D34A95">
              <w:rPr>
                <w:sz w:val="24"/>
                <w:szCs w:val="24"/>
                <w:lang w:val="en-US"/>
              </w:rPr>
              <w:t>General disorders and</w:t>
            </w:r>
            <w:r w:rsidR="00A111EC" w:rsidRPr="00D34A95">
              <w:rPr>
                <w:sz w:val="24"/>
                <w:szCs w:val="24"/>
                <w:lang w:val="en-US"/>
              </w:rPr>
              <w:t xml:space="preserve"> </w:t>
            </w:r>
            <w:r w:rsidRPr="00D34A95">
              <w:rPr>
                <w:sz w:val="24"/>
                <w:szCs w:val="24"/>
                <w:lang w:val="en-US"/>
              </w:rPr>
              <w:t>administration site</w:t>
            </w:r>
            <w:r w:rsidR="00A111EC" w:rsidRPr="00D34A95">
              <w:rPr>
                <w:sz w:val="24"/>
                <w:szCs w:val="24"/>
                <w:lang w:val="en-US"/>
              </w:rPr>
              <w:t xml:space="preserve"> </w:t>
            </w:r>
            <w:r w:rsidRPr="00D34A95">
              <w:rPr>
                <w:sz w:val="24"/>
                <w:szCs w:val="24"/>
                <w:lang w:val="en-US"/>
              </w:rPr>
              <w:t>conditions</w:t>
            </w:r>
          </w:p>
        </w:tc>
        <w:tc>
          <w:tcPr>
            <w:tcW w:w="1685" w:type="pct"/>
            <w:tcBorders>
              <w:top w:val="single" w:sz="8" w:space="0" w:color="auto"/>
              <w:left w:val="single" w:sz="8" w:space="0" w:color="auto"/>
              <w:bottom w:val="single" w:sz="8" w:space="0" w:color="auto"/>
              <w:right w:val="single" w:sz="8" w:space="0" w:color="auto"/>
            </w:tcBorders>
            <w:hideMark/>
          </w:tcPr>
          <w:p w14:paraId="0A7BFF99" w14:textId="2E99343E" w:rsidR="00AC0431" w:rsidRPr="00D34A95" w:rsidRDefault="00AC0431" w:rsidP="00A111EC">
            <w:pPr>
              <w:ind w:left="139"/>
              <w:rPr>
                <w:sz w:val="24"/>
                <w:szCs w:val="24"/>
                <w:lang w:val="en-GB"/>
              </w:rPr>
            </w:pPr>
            <w:r w:rsidRPr="00D34A95">
              <w:rPr>
                <w:sz w:val="24"/>
                <w:szCs w:val="24"/>
                <w:lang w:val="en-US"/>
              </w:rPr>
              <w:t>Asthenia,</w:t>
            </w:r>
            <w:r w:rsidR="00A111EC" w:rsidRPr="00D34A95">
              <w:rPr>
                <w:sz w:val="24"/>
                <w:szCs w:val="24"/>
                <w:lang w:val="en-US"/>
              </w:rPr>
              <w:t xml:space="preserve"> </w:t>
            </w:r>
            <w:r w:rsidRPr="00D34A95">
              <w:rPr>
                <w:sz w:val="24"/>
                <w:szCs w:val="24"/>
                <w:lang w:val="en-US"/>
              </w:rPr>
              <w:t>accidental injection</w:t>
            </w:r>
            <w:r w:rsidRPr="00D34A95">
              <w:rPr>
                <w:sz w:val="24"/>
                <w:szCs w:val="24"/>
                <w:lang w:val="en-GB"/>
              </w:rPr>
              <w:t>s</w:t>
            </w:r>
            <w:r w:rsidRPr="00D34A95">
              <w:rPr>
                <w:sz w:val="24"/>
                <w:szCs w:val="24"/>
                <w:vertAlign w:val="superscript"/>
                <w:lang w:val="en-GB"/>
              </w:rPr>
              <w:t>#</w:t>
            </w:r>
            <w:r w:rsidRPr="00D34A95">
              <w:rPr>
                <w:sz w:val="24"/>
                <w:szCs w:val="24"/>
                <w:lang w:val="en-GB"/>
              </w:rPr>
              <w:t xml:space="preserve"> </w:t>
            </w:r>
          </w:p>
        </w:tc>
        <w:tc>
          <w:tcPr>
            <w:tcW w:w="1514" w:type="pct"/>
            <w:tcBorders>
              <w:top w:val="single" w:sz="8" w:space="0" w:color="auto"/>
              <w:left w:val="single" w:sz="8" w:space="0" w:color="auto"/>
              <w:bottom w:val="single" w:sz="8" w:space="0" w:color="auto"/>
              <w:right w:val="single" w:sz="8" w:space="0" w:color="auto"/>
            </w:tcBorders>
            <w:hideMark/>
          </w:tcPr>
          <w:p w14:paraId="52093E96" w14:textId="77777777" w:rsidR="00AC0431" w:rsidRPr="00D34A95" w:rsidRDefault="00AC0431" w:rsidP="00A111EC">
            <w:pPr>
              <w:ind w:left="139"/>
              <w:rPr>
                <w:sz w:val="24"/>
                <w:szCs w:val="24"/>
                <w:lang w:val="en-GB"/>
              </w:rPr>
            </w:pPr>
            <w:r w:rsidRPr="00D34A95">
              <w:rPr>
                <w:sz w:val="24"/>
                <w:szCs w:val="24"/>
                <w:lang w:val="en-US"/>
              </w:rPr>
              <w:t xml:space="preserve"> </w:t>
            </w:r>
          </w:p>
        </w:tc>
      </w:tr>
    </w:tbl>
    <w:p w14:paraId="3676DDA2" w14:textId="06481A7B" w:rsidR="00AC0431" w:rsidRPr="00D34A95" w:rsidRDefault="00AC0431" w:rsidP="00A111EC">
      <w:pPr>
        <w:ind w:left="284" w:hanging="284"/>
        <w:rPr>
          <w:sz w:val="24"/>
          <w:szCs w:val="24"/>
          <w:lang w:val="en-GB"/>
        </w:rPr>
      </w:pPr>
      <w:r w:rsidRPr="00D34A95">
        <w:rPr>
          <w:sz w:val="24"/>
          <w:szCs w:val="24"/>
          <w:lang w:val="en-US"/>
        </w:rPr>
        <w:t>*</w:t>
      </w:r>
      <w:r w:rsidR="00A111EC" w:rsidRPr="00D34A95">
        <w:rPr>
          <w:sz w:val="24"/>
          <w:szCs w:val="24"/>
          <w:lang w:val="en-US"/>
        </w:rPr>
        <w:tab/>
      </w:r>
      <w:proofErr w:type="gramStart"/>
      <w:r w:rsidRPr="00D34A95">
        <w:rPr>
          <w:sz w:val="24"/>
          <w:szCs w:val="24"/>
          <w:lang w:val="en-US"/>
        </w:rPr>
        <w:t>rare</w:t>
      </w:r>
      <w:proofErr w:type="gramEnd"/>
      <w:r w:rsidRPr="00D34A95">
        <w:rPr>
          <w:sz w:val="24"/>
          <w:szCs w:val="24"/>
          <w:lang w:val="en-US"/>
        </w:rPr>
        <w:t xml:space="preserve"> cases of serious skin and soft tissue infections, including necrotizing fasciitis and myonecrosis caused by Clostridia (gas gangrene) are known from post-marketing experience</w:t>
      </w:r>
    </w:p>
    <w:p w14:paraId="09216918" w14:textId="172C85DA" w:rsidR="00AC0431" w:rsidRPr="00D34A95" w:rsidRDefault="00AC0431" w:rsidP="00A111EC">
      <w:pPr>
        <w:ind w:left="284" w:hanging="284"/>
        <w:rPr>
          <w:sz w:val="24"/>
          <w:szCs w:val="24"/>
          <w:lang w:val="en-GB"/>
        </w:rPr>
      </w:pPr>
      <w:r w:rsidRPr="00D34A95">
        <w:rPr>
          <w:sz w:val="24"/>
          <w:szCs w:val="24"/>
          <w:vertAlign w:val="superscript"/>
          <w:lang w:val="en-GB"/>
        </w:rPr>
        <w:t xml:space="preserve"># </w:t>
      </w:r>
      <w:r w:rsidR="00A111EC" w:rsidRPr="00D34A95">
        <w:rPr>
          <w:sz w:val="24"/>
          <w:szCs w:val="24"/>
          <w:vertAlign w:val="superscript"/>
          <w:lang w:val="en-GB"/>
        </w:rPr>
        <w:tab/>
      </w:r>
      <w:r w:rsidRPr="00D34A95">
        <w:rPr>
          <w:sz w:val="24"/>
          <w:szCs w:val="24"/>
          <w:lang w:val="en-US"/>
        </w:rPr>
        <w:t xml:space="preserve">adverse reactions experienced </w:t>
      </w:r>
      <w:proofErr w:type="gramStart"/>
      <w:r w:rsidRPr="00D34A95">
        <w:rPr>
          <w:sz w:val="24"/>
          <w:szCs w:val="24"/>
          <w:lang w:val="en-US"/>
        </w:rPr>
        <w:t>as a result of</w:t>
      </w:r>
      <w:proofErr w:type="gramEnd"/>
      <w:r w:rsidRPr="00D34A95">
        <w:rPr>
          <w:sz w:val="24"/>
          <w:szCs w:val="24"/>
          <w:lang w:val="en-US"/>
        </w:rPr>
        <w:t xml:space="preserve"> accidental injections may include increased heart rate, local reactions including injection site pallor, coldness and hypoesthesia or injury at the injection site resulting in bruising, bleeding, discoloration, erythema or skeletal injury.</w:t>
      </w:r>
    </w:p>
    <w:p w14:paraId="61C97E01" w14:textId="77777777" w:rsidR="00AC0431" w:rsidRPr="00D34A95" w:rsidRDefault="00AC0431" w:rsidP="00A111EC">
      <w:pPr>
        <w:ind w:left="851"/>
        <w:rPr>
          <w:sz w:val="24"/>
          <w:szCs w:val="24"/>
          <w:lang w:val="en-US"/>
        </w:rPr>
      </w:pPr>
    </w:p>
    <w:p w14:paraId="70B95C0F" w14:textId="77777777" w:rsidR="00B97955" w:rsidRPr="00D34A95" w:rsidRDefault="00B97955" w:rsidP="00A111EC">
      <w:pPr>
        <w:ind w:left="851"/>
        <w:rPr>
          <w:sz w:val="24"/>
          <w:szCs w:val="24"/>
          <w:u w:val="single"/>
          <w:lang w:val="en-GB"/>
        </w:rPr>
      </w:pPr>
      <w:r w:rsidRPr="00D34A95">
        <w:rPr>
          <w:sz w:val="24"/>
          <w:szCs w:val="24"/>
          <w:u w:val="single"/>
          <w:lang w:val="en-GB"/>
        </w:rPr>
        <w:t>Reporting of suspected adverse reactions</w:t>
      </w:r>
    </w:p>
    <w:p w14:paraId="120DA8E2" w14:textId="77777777" w:rsidR="00B97955" w:rsidRPr="00D34A95" w:rsidRDefault="00B97955" w:rsidP="00A111EC">
      <w:pPr>
        <w:ind w:left="851"/>
        <w:rPr>
          <w:sz w:val="24"/>
          <w:szCs w:val="24"/>
          <w:lang w:val="en-GB"/>
        </w:rPr>
      </w:pPr>
      <w:r w:rsidRPr="00D34A95">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31149C47" w14:textId="77777777" w:rsidR="00B97955" w:rsidRPr="00D34A95" w:rsidRDefault="00B97955" w:rsidP="00A111EC">
      <w:pPr>
        <w:ind w:left="851"/>
        <w:rPr>
          <w:sz w:val="24"/>
          <w:szCs w:val="24"/>
          <w:lang w:val="en-GB"/>
        </w:rPr>
      </w:pPr>
    </w:p>
    <w:p w14:paraId="7EBC0FC7" w14:textId="77777777" w:rsidR="00B97955" w:rsidRPr="00D34A95" w:rsidRDefault="00B97955" w:rsidP="00A111EC">
      <w:pPr>
        <w:ind w:left="851"/>
        <w:rPr>
          <w:sz w:val="24"/>
          <w:szCs w:val="24"/>
        </w:rPr>
      </w:pPr>
      <w:r w:rsidRPr="00D34A95">
        <w:rPr>
          <w:sz w:val="24"/>
          <w:szCs w:val="24"/>
        </w:rPr>
        <w:t>Lægemiddelstyrelsen</w:t>
      </w:r>
    </w:p>
    <w:p w14:paraId="0FB64A25" w14:textId="77777777" w:rsidR="00B97955" w:rsidRPr="00D34A95" w:rsidRDefault="00B97955" w:rsidP="00A111EC">
      <w:pPr>
        <w:ind w:left="851"/>
        <w:rPr>
          <w:sz w:val="24"/>
          <w:szCs w:val="24"/>
        </w:rPr>
      </w:pPr>
      <w:r w:rsidRPr="00D34A95">
        <w:rPr>
          <w:sz w:val="24"/>
          <w:szCs w:val="24"/>
        </w:rPr>
        <w:t>Axel Heides Gade 1</w:t>
      </w:r>
    </w:p>
    <w:p w14:paraId="5F4722DD" w14:textId="77777777" w:rsidR="00B97955" w:rsidRPr="00D34A95" w:rsidRDefault="00B97955" w:rsidP="00A111EC">
      <w:pPr>
        <w:ind w:left="851"/>
        <w:rPr>
          <w:sz w:val="24"/>
          <w:szCs w:val="24"/>
        </w:rPr>
      </w:pPr>
      <w:r w:rsidRPr="00D34A95">
        <w:rPr>
          <w:sz w:val="24"/>
          <w:szCs w:val="24"/>
        </w:rPr>
        <w:t>DK-2300 København S</w:t>
      </w:r>
    </w:p>
    <w:p w14:paraId="471165AE" w14:textId="77777777" w:rsidR="00B97955" w:rsidRPr="00D34A95" w:rsidRDefault="00B97955" w:rsidP="00A111EC">
      <w:pPr>
        <w:ind w:left="851"/>
        <w:rPr>
          <w:sz w:val="24"/>
          <w:szCs w:val="24"/>
          <w:lang w:val="en-US"/>
        </w:rPr>
      </w:pPr>
      <w:r w:rsidRPr="00D34A95">
        <w:rPr>
          <w:sz w:val="24"/>
          <w:szCs w:val="24"/>
          <w:lang w:val="en-US"/>
        </w:rPr>
        <w:t>Website: www.meldenbivirkning.dk</w:t>
      </w:r>
    </w:p>
    <w:p w14:paraId="5B97C3DC" w14:textId="77777777" w:rsidR="007C5D2A" w:rsidRPr="00D34A95" w:rsidRDefault="007C5D2A" w:rsidP="00A111EC">
      <w:pPr>
        <w:ind w:left="851"/>
        <w:rPr>
          <w:sz w:val="24"/>
          <w:szCs w:val="24"/>
          <w:lang w:val="en-GB"/>
        </w:rPr>
      </w:pPr>
    </w:p>
    <w:p w14:paraId="6841AE01" w14:textId="77777777" w:rsidR="007C5D2A" w:rsidRPr="00D34A95" w:rsidRDefault="007C5D2A" w:rsidP="007C5D2A">
      <w:pPr>
        <w:tabs>
          <w:tab w:val="left" w:pos="851"/>
        </w:tabs>
        <w:ind w:left="851" w:hanging="851"/>
        <w:rPr>
          <w:b/>
          <w:sz w:val="24"/>
          <w:szCs w:val="24"/>
          <w:lang w:val="en-GB"/>
        </w:rPr>
      </w:pPr>
      <w:r w:rsidRPr="00D34A95">
        <w:rPr>
          <w:b/>
          <w:sz w:val="24"/>
          <w:szCs w:val="24"/>
          <w:lang w:val="en-GB"/>
        </w:rPr>
        <w:t>4.9</w:t>
      </w:r>
      <w:r w:rsidRPr="00D34A95">
        <w:rPr>
          <w:b/>
          <w:sz w:val="24"/>
          <w:szCs w:val="24"/>
          <w:lang w:val="en-GB"/>
        </w:rPr>
        <w:tab/>
        <w:t>Overdose</w:t>
      </w:r>
    </w:p>
    <w:p w14:paraId="1372326C" w14:textId="77777777" w:rsidR="00AC0431" w:rsidRPr="00D34A95" w:rsidRDefault="00AC0431" w:rsidP="00A111EC">
      <w:pPr>
        <w:ind w:left="851"/>
        <w:rPr>
          <w:sz w:val="24"/>
          <w:szCs w:val="24"/>
          <w:lang w:val="en-US"/>
        </w:rPr>
      </w:pPr>
      <w:r w:rsidRPr="00D34A95">
        <w:rPr>
          <w:sz w:val="24"/>
          <w:szCs w:val="24"/>
          <w:lang w:val="en-US"/>
        </w:rPr>
        <w:t xml:space="preserve">Overdose or inadvertent intravascular injection of adrenaline may cause cerebral </w:t>
      </w:r>
      <w:proofErr w:type="spellStart"/>
      <w:r w:rsidRPr="00D34A95">
        <w:rPr>
          <w:sz w:val="24"/>
          <w:szCs w:val="24"/>
          <w:lang w:val="en-US"/>
        </w:rPr>
        <w:t>haemorrhage</w:t>
      </w:r>
      <w:proofErr w:type="spellEnd"/>
      <w:r w:rsidRPr="00D34A95">
        <w:rPr>
          <w:sz w:val="24"/>
          <w:szCs w:val="24"/>
          <w:lang w:val="en-US"/>
        </w:rPr>
        <w:t xml:space="preserve"> resulting from a sharp rise in blood pressure. Fatalities may also result from pulmonary </w:t>
      </w:r>
      <w:proofErr w:type="gramStart"/>
      <w:r w:rsidRPr="00D34A95">
        <w:rPr>
          <w:sz w:val="24"/>
          <w:szCs w:val="24"/>
          <w:lang w:val="en-US"/>
        </w:rPr>
        <w:t>oedema</w:t>
      </w:r>
      <w:proofErr w:type="gramEnd"/>
      <w:r w:rsidRPr="00D34A95">
        <w:rPr>
          <w:sz w:val="24"/>
          <w:szCs w:val="24"/>
          <w:lang w:val="en-US"/>
        </w:rPr>
        <w:t xml:space="preserve"> because of peripheral vascular constriction together with cardiac stimulation. </w:t>
      </w:r>
    </w:p>
    <w:p w14:paraId="1F0511F5" w14:textId="77777777" w:rsidR="00AC0431" w:rsidRPr="00D34A95" w:rsidRDefault="00AC0431" w:rsidP="00A111EC">
      <w:pPr>
        <w:ind w:left="851"/>
        <w:rPr>
          <w:sz w:val="24"/>
          <w:szCs w:val="24"/>
          <w:lang w:val="en-US"/>
        </w:rPr>
      </w:pPr>
    </w:p>
    <w:p w14:paraId="208EAABD" w14:textId="77777777" w:rsidR="00AC0431" w:rsidRPr="00D34A95" w:rsidRDefault="00AC0431" w:rsidP="00A111EC">
      <w:pPr>
        <w:ind w:left="851"/>
        <w:rPr>
          <w:sz w:val="24"/>
          <w:szCs w:val="24"/>
          <w:lang w:val="en-GB"/>
        </w:rPr>
      </w:pPr>
      <w:r w:rsidRPr="00D34A95">
        <w:rPr>
          <w:sz w:val="24"/>
          <w:szCs w:val="24"/>
          <w:lang w:val="en-US"/>
        </w:rPr>
        <w:t xml:space="preserve">Pulmonary oedema may be treated with α-blocking agents such as phentolamine. </w:t>
      </w:r>
    </w:p>
    <w:p w14:paraId="1C38DA1F" w14:textId="77777777" w:rsidR="00AC0431" w:rsidRPr="00D34A95" w:rsidRDefault="00AC0431" w:rsidP="00A111EC">
      <w:pPr>
        <w:ind w:left="851"/>
        <w:rPr>
          <w:sz w:val="24"/>
          <w:szCs w:val="24"/>
          <w:lang w:val="en-GB"/>
        </w:rPr>
      </w:pPr>
      <w:bookmarkStart w:id="5" w:name="_Hlk156375568"/>
      <w:r w:rsidRPr="00D34A95">
        <w:rPr>
          <w:sz w:val="24"/>
          <w:szCs w:val="24"/>
          <w:lang w:val="en-US"/>
        </w:rPr>
        <w:t>In case of arrhythmias these may be treated with β-blocking agents.</w:t>
      </w:r>
      <w:bookmarkEnd w:id="5"/>
    </w:p>
    <w:p w14:paraId="0AB7F954" w14:textId="77777777" w:rsidR="007C5D2A" w:rsidRPr="00D34A95" w:rsidRDefault="007C5D2A" w:rsidP="003E0341">
      <w:pPr>
        <w:tabs>
          <w:tab w:val="left" w:pos="851"/>
        </w:tabs>
        <w:ind w:left="851"/>
        <w:rPr>
          <w:sz w:val="24"/>
          <w:szCs w:val="24"/>
          <w:lang w:val="en-GB"/>
        </w:rPr>
      </w:pPr>
    </w:p>
    <w:p w14:paraId="4EE4CD9A" w14:textId="77777777" w:rsidR="008F2F8C" w:rsidRPr="00D34A95" w:rsidRDefault="0042292D" w:rsidP="0042292D">
      <w:pPr>
        <w:tabs>
          <w:tab w:val="left" w:pos="851"/>
        </w:tabs>
        <w:rPr>
          <w:b/>
          <w:sz w:val="24"/>
          <w:szCs w:val="24"/>
          <w:lang w:val="en-GB"/>
        </w:rPr>
      </w:pPr>
      <w:r w:rsidRPr="00D34A95">
        <w:rPr>
          <w:b/>
          <w:sz w:val="24"/>
          <w:szCs w:val="24"/>
          <w:lang w:val="en-GB"/>
        </w:rPr>
        <w:t>4.10</w:t>
      </w:r>
      <w:r w:rsidRPr="00D34A95">
        <w:rPr>
          <w:b/>
          <w:sz w:val="24"/>
          <w:szCs w:val="24"/>
          <w:lang w:val="en-GB"/>
        </w:rPr>
        <w:tab/>
        <w:t>Legal status</w:t>
      </w:r>
    </w:p>
    <w:p w14:paraId="3AB06EBA" w14:textId="54911C5A" w:rsidR="00AD2E36" w:rsidRPr="00D34A95" w:rsidRDefault="00EB0F8D" w:rsidP="00AD2E36">
      <w:pPr>
        <w:tabs>
          <w:tab w:val="left" w:pos="851"/>
        </w:tabs>
        <w:ind w:left="851"/>
        <w:rPr>
          <w:sz w:val="24"/>
          <w:szCs w:val="24"/>
          <w:lang w:val="en-GB"/>
        </w:rPr>
      </w:pPr>
      <w:r w:rsidRPr="00D34A95">
        <w:rPr>
          <w:sz w:val="24"/>
          <w:szCs w:val="24"/>
          <w:lang w:val="en-GB"/>
        </w:rPr>
        <w:t>B</w:t>
      </w:r>
    </w:p>
    <w:p w14:paraId="1D94B0FC" w14:textId="77777777" w:rsidR="007C5D2A" w:rsidRPr="00D34A95" w:rsidRDefault="007C5D2A" w:rsidP="003E0341">
      <w:pPr>
        <w:tabs>
          <w:tab w:val="left" w:pos="851"/>
        </w:tabs>
        <w:ind w:left="851"/>
        <w:rPr>
          <w:sz w:val="24"/>
          <w:szCs w:val="24"/>
          <w:lang w:val="en-GB"/>
        </w:rPr>
      </w:pPr>
    </w:p>
    <w:p w14:paraId="6C567E19" w14:textId="77777777" w:rsidR="00AD2E36" w:rsidRPr="00D34A95" w:rsidRDefault="00AD2E36" w:rsidP="003E0341">
      <w:pPr>
        <w:tabs>
          <w:tab w:val="left" w:pos="851"/>
        </w:tabs>
        <w:ind w:left="851"/>
        <w:rPr>
          <w:sz w:val="24"/>
          <w:szCs w:val="24"/>
          <w:lang w:val="en-GB"/>
        </w:rPr>
      </w:pPr>
    </w:p>
    <w:p w14:paraId="4D307B05" w14:textId="77777777" w:rsidR="007C5D2A" w:rsidRPr="00D34A95" w:rsidRDefault="007C5D2A" w:rsidP="007C5D2A">
      <w:pPr>
        <w:tabs>
          <w:tab w:val="left" w:pos="851"/>
        </w:tabs>
        <w:rPr>
          <w:b/>
          <w:sz w:val="24"/>
          <w:szCs w:val="24"/>
          <w:lang w:val="en-GB"/>
        </w:rPr>
      </w:pPr>
      <w:r w:rsidRPr="00D34A95">
        <w:rPr>
          <w:b/>
          <w:sz w:val="24"/>
          <w:szCs w:val="24"/>
          <w:lang w:val="en-GB"/>
        </w:rPr>
        <w:t>5.</w:t>
      </w:r>
      <w:r w:rsidRPr="00D34A95">
        <w:rPr>
          <w:b/>
          <w:sz w:val="24"/>
          <w:szCs w:val="24"/>
          <w:lang w:val="en-GB"/>
        </w:rPr>
        <w:tab/>
        <w:t>PHARMACOLOGICAL PROPERTIES</w:t>
      </w:r>
    </w:p>
    <w:p w14:paraId="57EC450F" w14:textId="77777777" w:rsidR="007C5D2A" w:rsidRPr="00D34A95" w:rsidRDefault="007C5D2A" w:rsidP="003E0341">
      <w:pPr>
        <w:tabs>
          <w:tab w:val="left" w:pos="851"/>
        </w:tabs>
        <w:ind w:left="851"/>
        <w:rPr>
          <w:sz w:val="24"/>
          <w:szCs w:val="24"/>
          <w:lang w:val="en-GB"/>
        </w:rPr>
      </w:pPr>
    </w:p>
    <w:p w14:paraId="1E222CEA" w14:textId="77777777" w:rsidR="007C5D2A" w:rsidRPr="00D34A95" w:rsidRDefault="007C5D2A" w:rsidP="007C5D2A">
      <w:pPr>
        <w:tabs>
          <w:tab w:val="left" w:pos="851"/>
        </w:tabs>
        <w:ind w:left="851" w:hanging="851"/>
        <w:rPr>
          <w:b/>
          <w:sz w:val="24"/>
          <w:szCs w:val="24"/>
          <w:lang w:val="en-GB"/>
        </w:rPr>
      </w:pPr>
      <w:r w:rsidRPr="00D34A95">
        <w:rPr>
          <w:b/>
          <w:sz w:val="24"/>
          <w:szCs w:val="24"/>
          <w:lang w:val="en-GB"/>
        </w:rPr>
        <w:t>5.1</w:t>
      </w:r>
      <w:r w:rsidRPr="00D34A95">
        <w:rPr>
          <w:b/>
          <w:sz w:val="24"/>
          <w:szCs w:val="24"/>
          <w:lang w:val="en-GB"/>
        </w:rPr>
        <w:tab/>
        <w:t>Pharmacodynamic properties</w:t>
      </w:r>
      <w:r w:rsidRPr="00D34A95">
        <w:rPr>
          <w:b/>
          <w:sz w:val="24"/>
          <w:szCs w:val="24"/>
          <w:lang w:val="en-GB"/>
        </w:rPr>
        <w:tab/>
      </w:r>
    </w:p>
    <w:p w14:paraId="042370B6" w14:textId="40274640" w:rsidR="00AC0431" w:rsidRPr="00D34A95" w:rsidRDefault="00AC0431" w:rsidP="00A111EC">
      <w:pPr>
        <w:ind w:left="851"/>
        <w:rPr>
          <w:sz w:val="24"/>
          <w:szCs w:val="24"/>
          <w:lang w:val="en-GB"/>
        </w:rPr>
      </w:pPr>
      <w:r w:rsidRPr="00D34A95">
        <w:rPr>
          <w:sz w:val="24"/>
          <w:szCs w:val="24"/>
          <w:lang w:val="en-GB"/>
        </w:rPr>
        <w:t>Pharmacotherapeutic group: Cardiac stimulants excl. cardiac glycosides, adrenergic and dopaminergic agents</w:t>
      </w:r>
      <w:r w:rsidR="006A1613">
        <w:rPr>
          <w:sz w:val="24"/>
          <w:szCs w:val="24"/>
          <w:lang w:val="en-GB"/>
        </w:rPr>
        <w:t xml:space="preserve">, </w:t>
      </w:r>
      <w:r w:rsidRPr="00D34A95">
        <w:rPr>
          <w:sz w:val="24"/>
          <w:szCs w:val="24"/>
          <w:lang w:val="en-GB"/>
        </w:rPr>
        <w:t>ATC code: C01CA24.</w:t>
      </w:r>
    </w:p>
    <w:p w14:paraId="5EA7B4C1" w14:textId="77777777" w:rsidR="00AC0431" w:rsidRPr="00D34A95" w:rsidRDefault="00AC0431" w:rsidP="00A111EC">
      <w:pPr>
        <w:ind w:left="851"/>
        <w:rPr>
          <w:sz w:val="24"/>
          <w:szCs w:val="24"/>
          <w:lang w:val="en-GB"/>
        </w:rPr>
      </w:pPr>
    </w:p>
    <w:p w14:paraId="62CE4A9F" w14:textId="77777777" w:rsidR="00AC0431" w:rsidRPr="00D34A95" w:rsidRDefault="00AC0431" w:rsidP="00A111EC">
      <w:pPr>
        <w:ind w:left="851"/>
        <w:rPr>
          <w:sz w:val="24"/>
          <w:szCs w:val="24"/>
          <w:lang w:val="en-GB"/>
        </w:rPr>
      </w:pPr>
      <w:r w:rsidRPr="00D34A95">
        <w:rPr>
          <w:sz w:val="24"/>
          <w:szCs w:val="24"/>
          <w:lang w:val="en-GB"/>
        </w:rPr>
        <w:t>Adrenaline is a catecholamine which stimulates the sympathetic nervous system (both alpha and beta receptors) by which cardiac rate, cardiac output and coronary circulation is raised.</w:t>
      </w:r>
    </w:p>
    <w:p w14:paraId="1F118EEE" w14:textId="77777777" w:rsidR="00AC0431" w:rsidRPr="00D34A95" w:rsidRDefault="00AC0431" w:rsidP="00A111EC">
      <w:pPr>
        <w:ind w:left="851"/>
        <w:rPr>
          <w:sz w:val="24"/>
          <w:szCs w:val="24"/>
          <w:lang w:val="en-GB"/>
        </w:rPr>
      </w:pPr>
    </w:p>
    <w:p w14:paraId="7FA4F9C7" w14:textId="77777777" w:rsidR="00AC0431" w:rsidRPr="00D34A95" w:rsidRDefault="00AC0431" w:rsidP="00A111EC">
      <w:pPr>
        <w:ind w:left="851"/>
        <w:rPr>
          <w:sz w:val="24"/>
          <w:szCs w:val="24"/>
          <w:lang w:val="en-US"/>
        </w:rPr>
      </w:pPr>
      <w:r w:rsidRPr="00D34A95">
        <w:rPr>
          <w:sz w:val="24"/>
          <w:szCs w:val="24"/>
          <w:lang w:val="en-US"/>
        </w:rPr>
        <w:lastRenderedPageBreak/>
        <w:t>Through its strong action on alpha-adrenergic receptors, adrenaline counters the vasodilation and high vascular permeability that occurs during an anaphylactic reaction that can lead to loss of intravascular fluid volume and hypotension. Through its action on beta-adrenergic receptors, adrenaline causes bronchial smooth muscle relaxation and helps alleviate bronchospasm, wheezing and dyspnea that may occur during anaphylaxis.</w:t>
      </w:r>
    </w:p>
    <w:p w14:paraId="770F45C5" w14:textId="77777777" w:rsidR="00AC0431" w:rsidRPr="00D34A95" w:rsidRDefault="00AC0431" w:rsidP="00A111EC">
      <w:pPr>
        <w:ind w:left="851"/>
        <w:rPr>
          <w:sz w:val="24"/>
          <w:szCs w:val="24"/>
          <w:lang w:val="en-GB"/>
        </w:rPr>
      </w:pPr>
    </w:p>
    <w:p w14:paraId="1FF487C9" w14:textId="77777777" w:rsidR="00AC0431" w:rsidRPr="00D34A95" w:rsidRDefault="00AC0431" w:rsidP="00A111EC">
      <w:pPr>
        <w:ind w:left="851"/>
        <w:rPr>
          <w:sz w:val="24"/>
          <w:szCs w:val="24"/>
          <w:lang w:val="en-GB"/>
        </w:rPr>
      </w:pPr>
      <w:r w:rsidRPr="00D34A95">
        <w:rPr>
          <w:sz w:val="24"/>
          <w:szCs w:val="24"/>
          <w:lang w:val="en-GB"/>
        </w:rPr>
        <w:t>Adrenaline also helps to alleviate pruritus, urticaria, and angioedema, and may be effective in relieving gastrointestinal and genitourinary symptoms of anaphylaxis because of its relaxant effects on the smooth muscle of the stomach, intestine, and urinary bladder.</w:t>
      </w:r>
    </w:p>
    <w:p w14:paraId="4AB6DD26" w14:textId="77777777" w:rsidR="007C5D2A" w:rsidRPr="00D34A95" w:rsidRDefault="007C5D2A" w:rsidP="003E0341">
      <w:pPr>
        <w:tabs>
          <w:tab w:val="left" w:pos="851"/>
        </w:tabs>
        <w:ind w:left="851"/>
        <w:rPr>
          <w:sz w:val="24"/>
          <w:szCs w:val="24"/>
          <w:lang w:val="en-GB"/>
        </w:rPr>
      </w:pPr>
    </w:p>
    <w:p w14:paraId="644ED624" w14:textId="2217B345" w:rsidR="007C5D2A" w:rsidRPr="00D34A95" w:rsidRDefault="007C5D2A" w:rsidP="007C5D2A">
      <w:pPr>
        <w:tabs>
          <w:tab w:val="left" w:pos="851"/>
        </w:tabs>
        <w:ind w:left="851" w:hanging="851"/>
        <w:rPr>
          <w:b/>
          <w:sz w:val="24"/>
          <w:szCs w:val="24"/>
          <w:lang w:val="en-GB"/>
        </w:rPr>
      </w:pPr>
      <w:r w:rsidRPr="00D34A95">
        <w:rPr>
          <w:b/>
          <w:sz w:val="24"/>
          <w:szCs w:val="24"/>
          <w:lang w:val="en-GB"/>
        </w:rPr>
        <w:t>5.2</w:t>
      </w:r>
      <w:r w:rsidRPr="00D34A95">
        <w:rPr>
          <w:b/>
          <w:sz w:val="24"/>
          <w:szCs w:val="24"/>
          <w:lang w:val="en-GB"/>
        </w:rPr>
        <w:tab/>
        <w:t>Pharmacokinetic properties</w:t>
      </w:r>
    </w:p>
    <w:p w14:paraId="5492665E" w14:textId="77777777" w:rsidR="00AC0431" w:rsidRPr="00D34A95" w:rsidRDefault="00AC0431" w:rsidP="00A111EC">
      <w:pPr>
        <w:ind w:left="851"/>
        <w:rPr>
          <w:sz w:val="24"/>
          <w:szCs w:val="24"/>
          <w:lang w:val="en-GB"/>
        </w:rPr>
      </w:pPr>
      <w:r w:rsidRPr="00D34A95">
        <w:rPr>
          <w:sz w:val="24"/>
          <w:szCs w:val="24"/>
          <w:lang w:val="en-GB"/>
        </w:rPr>
        <w:t xml:space="preserve">Adrenaline is a naturally occurring substance produced by the adrenal medulla and secreted in response to exertion or stress. It is rapidly inactivated in the body mostly by the enzymes COMT and MAO. The liver is rich in these enzymes and is an important, although not essential, tissue in the degradation process. </w:t>
      </w:r>
    </w:p>
    <w:p w14:paraId="0F6E18AA" w14:textId="77777777" w:rsidR="00AC0431" w:rsidRPr="00D34A95" w:rsidRDefault="00AC0431" w:rsidP="00A111EC">
      <w:pPr>
        <w:ind w:left="851"/>
        <w:rPr>
          <w:sz w:val="24"/>
          <w:szCs w:val="24"/>
          <w:lang w:val="en-GB"/>
        </w:rPr>
      </w:pPr>
    </w:p>
    <w:p w14:paraId="0DB4F68C" w14:textId="77777777" w:rsidR="00AC0431" w:rsidRPr="00D34A95" w:rsidRDefault="00AC0431" w:rsidP="00A111EC">
      <w:pPr>
        <w:ind w:left="851"/>
        <w:rPr>
          <w:sz w:val="24"/>
          <w:szCs w:val="24"/>
          <w:lang w:val="en-GB"/>
        </w:rPr>
      </w:pPr>
      <w:r w:rsidRPr="00D34A95">
        <w:rPr>
          <w:sz w:val="24"/>
          <w:szCs w:val="24"/>
          <w:lang w:val="en-GB"/>
        </w:rPr>
        <w:t xml:space="preserve">Much of the dose of adrenaline is accounted for by excretion of metabolites in the urine. The plasma half-life of adrenaline is about 2.5 min. </w:t>
      </w:r>
    </w:p>
    <w:p w14:paraId="72630297" w14:textId="77777777" w:rsidR="00AC0431" w:rsidRPr="00D34A95" w:rsidRDefault="00AC0431" w:rsidP="00A111EC">
      <w:pPr>
        <w:ind w:left="851"/>
        <w:rPr>
          <w:sz w:val="24"/>
          <w:szCs w:val="24"/>
          <w:lang w:val="en-GB"/>
        </w:rPr>
      </w:pPr>
    </w:p>
    <w:p w14:paraId="5B6761BA" w14:textId="77777777" w:rsidR="00AC0431" w:rsidRPr="00D34A95" w:rsidRDefault="00AC0431" w:rsidP="00A111EC">
      <w:pPr>
        <w:ind w:left="851"/>
        <w:rPr>
          <w:sz w:val="24"/>
          <w:szCs w:val="24"/>
          <w:lang w:val="en-GB"/>
        </w:rPr>
      </w:pPr>
      <w:r w:rsidRPr="00D34A95">
        <w:rPr>
          <w:sz w:val="24"/>
          <w:szCs w:val="24"/>
          <w:lang w:val="en-GB"/>
        </w:rPr>
        <w:t>However, by subcutaneous or intramuscular routes, local vasoconstriction retards absorption, so that the effects occur insidious and last much longer than the half-life would predict. Gentle massage of the injection site is recommended.</w:t>
      </w:r>
    </w:p>
    <w:p w14:paraId="281CF49D" w14:textId="77777777" w:rsidR="00AC0431" w:rsidRPr="00D34A95" w:rsidRDefault="00AC0431" w:rsidP="00A111EC">
      <w:pPr>
        <w:ind w:left="851"/>
        <w:rPr>
          <w:sz w:val="24"/>
          <w:szCs w:val="24"/>
          <w:lang w:val="en-GB"/>
        </w:rPr>
      </w:pPr>
    </w:p>
    <w:p w14:paraId="79E0EEEB" w14:textId="0AF8E52B" w:rsidR="00AC0431" w:rsidRPr="00D34A95" w:rsidRDefault="00AC0431" w:rsidP="00A111EC">
      <w:pPr>
        <w:ind w:left="851"/>
        <w:rPr>
          <w:sz w:val="24"/>
          <w:szCs w:val="24"/>
          <w:lang w:val="en-US"/>
        </w:rPr>
      </w:pPr>
      <w:r w:rsidRPr="00D34A95">
        <w:rPr>
          <w:sz w:val="24"/>
          <w:szCs w:val="24"/>
          <w:lang w:val="en-GB"/>
        </w:rPr>
        <w:t xml:space="preserve">In a pharmacokinetic study in 36 healthy subjects, grouped by varying degrees of thickness in the subcutaneous fat layer of the thigh, a single 0.3 mg/0.3 ml injection at the anterolateral aspect of the mid-thigh was made with a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GB"/>
        </w:rPr>
        <w:t xml:space="preserve"> 300 microgram and was compared in crossover design to a manual syringe-delivered dose with needles individualized for delivery to muscle layer. The results indicate that subjects with a thick sub-cutaneous fat layer (&gt; 20 mm skin to muscle distance under maximum compression) had slower adrenaline absorption rate, reflected in a trend to lower plasma exposure in such subjects in the first 30 minutes following injection (see section 4.4). However, in this group, total adrenaline exposure was greater and prolonged with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GB"/>
        </w:rPr>
        <w:t xml:space="preserve"> 300 microgram compared to syringe delivery. For all other groups, overall adrenaline exposure from 0 to 30 min (AUC0-30min) of subjects receiving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GB"/>
        </w:rPr>
        <w:t xml:space="preserve"> 300 microgram exceeded exposures resulting from syringe delivery. Importantly, a trend to higher plasma adrenaline concentrations following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GB"/>
        </w:rPr>
        <w:t xml:space="preserve"> 300 microgram compared to manual intramuscular injection in healthy subjects who will have well perfused subcutaneous tissue cannot necessarily be extrapolated to patients in established anaphylactic shock in whom there may be diversion of blood from skin to leg muscles. The possibility of existing cutaneous vasoconstriction at the time of injection should be taken into consideration, therefore. Both inter-subject and intra-subject variability </w:t>
      </w:r>
      <w:proofErr w:type="gramStart"/>
      <w:r w:rsidRPr="00D34A95">
        <w:rPr>
          <w:sz w:val="24"/>
          <w:szCs w:val="24"/>
          <w:lang w:val="en-GB"/>
        </w:rPr>
        <w:t>was</w:t>
      </w:r>
      <w:proofErr w:type="gramEnd"/>
      <w:r w:rsidRPr="00D34A95">
        <w:rPr>
          <w:sz w:val="24"/>
          <w:szCs w:val="24"/>
          <w:lang w:val="en-GB"/>
        </w:rPr>
        <w:t xml:space="preserve"> however, high in this study and therefore robust conclusions cannot be drawn</w:t>
      </w:r>
      <w:r w:rsidRPr="00D34A95">
        <w:rPr>
          <w:sz w:val="24"/>
          <w:szCs w:val="24"/>
          <w:lang w:val="en-US"/>
        </w:rPr>
        <w:t>.</w:t>
      </w:r>
    </w:p>
    <w:p w14:paraId="4852993D" w14:textId="77777777" w:rsidR="007C5D2A" w:rsidRPr="00D34A95" w:rsidRDefault="007C5D2A" w:rsidP="003E0341">
      <w:pPr>
        <w:tabs>
          <w:tab w:val="left" w:pos="851"/>
        </w:tabs>
        <w:ind w:left="851"/>
        <w:rPr>
          <w:sz w:val="24"/>
          <w:szCs w:val="24"/>
          <w:lang w:val="en-US"/>
        </w:rPr>
      </w:pPr>
    </w:p>
    <w:p w14:paraId="23CD8EE1" w14:textId="77777777" w:rsidR="007C5D2A" w:rsidRPr="00D34A95" w:rsidRDefault="00180A12" w:rsidP="007C5D2A">
      <w:pPr>
        <w:tabs>
          <w:tab w:val="left" w:pos="851"/>
        </w:tabs>
        <w:ind w:left="851" w:hanging="851"/>
        <w:rPr>
          <w:b/>
          <w:sz w:val="24"/>
          <w:szCs w:val="24"/>
          <w:lang w:val="en-GB"/>
        </w:rPr>
      </w:pPr>
      <w:r w:rsidRPr="00D34A95">
        <w:rPr>
          <w:b/>
          <w:sz w:val="24"/>
          <w:szCs w:val="24"/>
          <w:lang w:val="en-GB"/>
        </w:rPr>
        <w:t>5.3</w:t>
      </w:r>
      <w:r w:rsidRPr="00D34A95">
        <w:rPr>
          <w:b/>
          <w:sz w:val="24"/>
          <w:szCs w:val="24"/>
          <w:lang w:val="en-GB"/>
        </w:rPr>
        <w:tab/>
        <w:t>Preclinical safety data</w:t>
      </w:r>
    </w:p>
    <w:p w14:paraId="7279F41B" w14:textId="77777777" w:rsidR="00AC0431" w:rsidRPr="00D34A95" w:rsidRDefault="00AC0431" w:rsidP="00A111EC">
      <w:pPr>
        <w:ind w:left="851"/>
        <w:rPr>
          <w:sz w:val="24"/>
          <w:szCs w:val="24"/>
          <w:lang w:val="en-GB"/>
        </w:rPr>
      </w:pPr>
      <w:r w:rsidRPr="00D34A95">
        <w:rPr>
          <w:sz w:val="24"/>
          <w:szCs w:val="24"/>
          <w:lang w:val="en-GB"/>
        </w:rPr>
        <w:t>There is no preclinical data of importance to the prescriber.</w:t>
      </w:r>
    </w:p>
    <w:p w14:paraId="33A337E3" w14:textId="77777777" w:rsidR="007C5D2A" w:rsidRPr="00D34A95" w:rsidRDefault="007C5D2A" w:rsidP="003E0341">
      <w:pPr>
        <w:tabs>
          <w:tab w:val="left" w:pos="851"/>
        </w:tabs>
        <w:ind w:left="851"/>
        <w:rPr>
          <w:sz w:val="24"/>
          <w:szCs w:val="24"/>
          <w:lang w:val="en-GB"/>
        </w:rPr>
      </w:pPr>
    </w:p>
    <w:p w14:paraId="17A3DF73" w14:textId="765F15E8" w:rsidR="00316A85" w:rsidRDefault="00316A85">
      <w:pPr>
        <w:rPr>
          <w:sz w:val="24"/>
          <w:szCs w:val="24"/>
          <w:lang w:val="en-GB"/>
        </w:rPr>
      </w:pPr>
      <w:r>
        <w:rPr>
          <w:sz w:val="24"/>
          <w:szCs w:val="24"/>
          <w:lang w:val="en-GB"/>
        </w:rPr>
        <w:br w:type="page"/>
      </w:r>
    </w:p>
    <w:p w14:paraId="38D86243" w14:textId="77777777" w:rsidR="007C5D2A" w:rsidRPr="00D34A95" w:rsidRDefault="007C5D2A" w:rsidP="003E0341">
      <w:pPr>
        <w:tabs>
          <w:tab w:val="left" w:pos="851"/>
        </w:tabs>
        <w:ind w:left="851"/>
        <w:rPr>
          <w:sz w:val="24"/>
          <w:szCs w:val="24"/>
          <w:lang w:val="en-GB"/>
        </w:rPr>
      </w:pPr>
    </w:p>
    <w:p w14:paraId="04C00C68" w14:textId="77777777" w:rsidR="007C5D2A" w:rsidRPr="00D34A95" w:rsidRDefault="009925C9" w:rsidP="007C5D2A">
      <w:pPr>
        <w:ind w:left="851" w:hanging="851"/>
        <w:rPr>
          <w:b/>
          <w:sz w:val="24"/>
          <w:szCs w:val="24"/>
          <w:lang w:val="en-GB"/>
        </w:rPr>
      </w:pPr>
      <w:r w:rsidRPr="00D34A95">
        <w:rPr>
          <w:b/>
          <w:sz w:val="24"/>
          <w:szCs w:val="24"/>
          <w:lang w:val="en-GB"/>
        </w:rPr>
        <w:t>6.</w:t>
      </w:r>
      <w:r w:rsidR="007C5D2A" w:rsidRPr="00D34A95">
        <w:rPr>
          <w:b/>
          <w:sz w:val="24"/>
          <w:szCs w:val="24"/>
          <w:lang w:val="en-GB"/>
        </w:rPr>
        <w:tab/>
        <w:t>PHARMACEUTICAL PARTICULARS</w:t>
      </w:r>
    </w:p>
    <w:p w14:paraId="56A8AC26" w14:textId="77777777" w:rsidR="007C5D2A" w:rsidRPr="00D34A95" w:rsidRDefault="007C5D2A" w:rsidP="003E0341">
      <w:pPr>
        <w:tabs>
          <w:tab w:val="left" w:pos="851"/>
        </w:tabs>
        <w:ind w:left="851"/>
        <w:rPr>
          <w:sz w:val="24"/>
          <w:szCs w:val="24"/>
          <w:lang w:val="en-GB"/>
        </w:rPr>
      </w:pPr>
    </w:p>
    <w:p w14:paraId="1FE11AC1" w14:textId="77777777" w:rsidR="007C5D2A" w:rsidRPr="00D34A95" w:rsidRDefault="007C5D2A" w:rsidP="007C5D2A">
      <w:pPr>
        <w:ind w:left="851" w:hanging="851"/>
        <w:rPr>
          <w:b/>
          <w:sz w:val="24"/>
          <w:szCs w:val="24"/>
          <w:lang w:val="en-GB"/>
        </w:rPr>
      </w:pPr>
      <w:r w:rsidRPr="00D34A95">
        <w:rPr>
          <w:b/>
          <w:sz w:val="24"/>
          <w:szCs w:val="24"/>
          <w:lang w:val="en-GB"/>
        </w:rPr>
        <w:t>6.1</w:t>
      </w:r>
      <w:r w:rsidRPr="00D34A95">
        <w:rPr>
          <w:b/>
          <w:sz w:val="24"/>
          <w:szCs w:val="24"/>
          <w:lang w:val="en-GB"/>
        </w:rPr>
        <w:tab/>
        <w:t>List of excipients</w:t>
      </w:r>
    </w:p>
    <w:p w14:paraId="25A42D18" w14:textId="77777777" w:rsidR="00AC0431" w:rsidRPr="00D34A95" w:rsidRDefault="00AC0431" w:rsidP="00A111EC">
      <w:pPr>
        <w:ind w:left="851"/>
        <w:rPr>
          <w:sz w:val="24"/>
          <w:szCs w:val="24"/>
          <w:lang w:val="en-US"/>
        </w:rPr>
      </w:pPr>
      <w:r w:rsidRPr="00D34A95">
        <w:rPr>
          <w:sz w:val="24"/>
          <w:szCs w:val="24"/>
          <w:lang w:val="en-US"/>
        </w:rPr>
        <w:t>Sodium metabisulphite (E223)</w:t>
      </w:r>
    </w:p>
    <w:p w14:paraId="2662AD37" w14:textId="77777777" w:rsidR="00AC0431" w:rsidRPr="00D34A95" w:rsidRDefault="00AC0431" w:rsidP="00A111EC">
      <w:pPr>
        <w:ind w:left="851"/>
        <w:rPr>
          <w:sz w:val="24"/>
          <w:szCs w:val="24"/>
          <w:lang w:val="en-US"/>
        </w:rPr>
      </w:pPr>
      <w:r w:rsidRPr="00D34A95">
        <w:rPr>
          <w:sz w:val="24"/>
          <w:szCs w:val="24"/>
          <w:lang w:val="en-US"/>
        </w:rPr>
        <w:t>Sodium chloride</w:t>
      </w:r>
    </w:p>
    <w:p w14:paraId="329BD300" w14:textId="77777777" w:rsidR="00AC0431" w:rsidRPr="00D34A95" w:rsidRDefault="00AC0431" w:rsidP="00A111EC">
      <w:pPr>
        <w:ind w:left="851"/>
        <w:rPr>
          <w:sz w:val="24"/>
          <w:szCs w:val="24"/>
          <w:lang w:val="en-US"/>
        </w:rPr>
      </w:pPr>
      <w:r w:rsidRPr="00D34A95">
        <w:rPr>
          <w:sz w:val="24"/>
          <w:szCs w:val="24"/>
          <w:lang w:val="en-US"/>
        </w:rPr>
        <w:t>Disodium edetate</w:t>
      </w:r>
    </w:p>
    <w:p w14:paraId="1EFA6D6F" w14:textId="77777777" w:rsidR="00AC0431" w:rsidRPr="00D34A95" w:rsidRDefault="00AC0431" w:rsidP="00A111EC">
      <w:pPr>
        <w:ind w:left="851"/>
        <w:rPr>
          <w:sz w:val="24"/>
          <w:szCs w:val="24"/>
          <w:lang w:val="en-GB"/>
        </w:rPr>
      </w:pPr>
      <w:r w:rsidRPr="00D34A95">
        <w:rPr>
          <w:sz w:val="24"/>
          <w:szCs w:val="24"/>
          <w:lang w:val="en-US"/>
        </w:rPr>
        <w:t>Hydrochloric acid (for pH adjustment)</w:t>
      </w:r>
    </w:p>
    <w:p w14:paraId="08450B47" w14:textId="77777777" w:rsidR="00AC0431" w:rsidRPr="00D34A95" w:rsidRDefault="00AC0431" w:rsidP="00A111EC">
      <w:pPr>
        <w:ind w:left="851"/>
        <w:rPr>
          <w:sz w:val="24"/>
          <w:szCs w:val="24"/>
          <w:lang w:val="en-GB"/>
        </w:rPr>
      </w:pPr>
      <w:r w:rsidRPr="00D34A95">
        <w:rPr>
          <w:sz w:val="24"/>
          <w:szCs w:val="24"/>
          <w:lang w:val="en-US"/>
        </w:rPr>
        <w:t>Water for injections</w:t>
      </w:r>
    </w:p>
    <w:p w14:paraId="4566D88B" w14:textId="77777777" w:rsidR="007C5D2A" w:rsidRPr="00D34A95" w:rsidRDefault="007C5D2A" w:rsidP="003D727E">
      <w:pPr>
        <w:tabs>
          <w:tab w:val="left" w:pos="851"/>
        </w:tabs>
        <w:ind w:left="851"/>
        <w:rPr>
          <w:sz w:val="24"/>
          <w:szCs w:val="24"/>
          <w:lang w:val="en-GB"/>
        </w:rPr>
      </w:pPr>
    </w:p>
    <w:p w14:paraId="158E2D88" w14:textId="77777777" w:rsidR="007C5D2A" w:rsidRPr="00D34A95" w:rsidRDefault="007C5D2A" w:rsidP="007C5D2A">
      <w:pPr>
        <w:ind w:left="851" w:hanging="851"/>
        <w:rPr>
          <w:b/>
          <w:sz w:val="24"/>
          <w:szCs w:val="24"/>
          <w:lang w:val="en-GB"/>
        </w:rPr>
      </w:pPr>
      <w:r w:rsidRPr="00D34A95">
        <w:rPr>
          <w:b/>
          <w:sz w:val="24"/>
          <w:szCs w:val="24"/>
          <w:lang w:val="en-GB"/>
        </w:rPr>
        <w:t>6.2</w:t>
      </w:r>
      <w:r w:rsidRPr="00D34A95">
        <w:rPr>
          <w:b/>
          <w:sz w:val="24"/>
          <w:szCs w:val="24"/>
          <w:lang w:val="en-GB"/>
        </w:rPr>
        <w:tab/>
        <w:t>Incompatibilities</w:t>
      </w:r>
    </w:p>
    <w:p w14:paraId="1690ACF8" w14:textId="77777777" w:rsidR="00AC0431" w:rsidRPr="00D34A95" w:rsidRDefault="00AC0431" w:rsidP="00A111EC">
      <w:pPr>
        <w:ind w:left="851"/>
        <w:rPr>
          <w:sz w:val="24"/>
          <w:szCs w:val="24"/>
          <w:lang w:val="en-US"/>
        </w:rPr>
      </w:pPr>
      <w:r w:rsidRPr="00D34A95">
        <w:rPr>
          <w:sz w:val="24"/>
          <w:szCs w:val="24"/>
          <w:lang w:val="en-US"/>
        </w:rPr>
        <w:t xml:space="preserve">Adrenaline and its salts are rapidly destroyed in solution with </w:t>
      </w:r>
      <w:proofErr w:type="spellStart"/>
      <w:r w:rsidRPr="00D34A95">
        <w:rPr>
          <w:sz w:val="24"/>
          <w:szCs w:val="24"/>
          <w:lang w:val="en-US"/>
        </w:rPr>
        <w:t>oxidising</w:t>
      </w:r>
      <w:proofErr w:type="spellEnd"/>
      <w:r w:rsidRPr="00D34A95">
        <w:rPr>
          <w:sz w:val="24"/>
          <w:szCs w:val="24"/>
          <w:lang w:val="en-US"/>
        </w:rPr>
        <w:t xml:space="preserve"> agents. The solution darkens in </w:t>
      </w:r>
      <w:proofErr w:type="spellStart"/>
      <w:r w:rsidRPr="00D34A95">
        <w:rPr>
          <w:sz w:val="24"/>
          <w:szCs w:val="24"/>
          <w:lang w:val="en-US"/>
        </w:rPr>
        <w:t>colour</w:t>
      </w:r>
      <w:proofErr w:type="spellEnd"/>
      <w:r w:rsidRPr="00D34A95">
        <w:rPr>
          <w:sz w:val="24"/>
          <w:szCs w:val="24"/>
          <w:lang w:val="en-US"/>
        </w:rPr>
        <w:t xml:space="preserve"> upon exposure to air or light.</w:t>
      </w:r>
    </w:p>
    <w:p w14:paraId="47487166" w14:textId="77777777" w:rsidR="00AC0431" w:rsidRPr="00D34A95" w:rsidRDefault="00AC0431" w:rsidP="00A111EC">
      <w:pPr>
        <w:ind w:left="851"/>
        <w:rPr>
          <w:sz w:val="24"/>
          <w:szCs w:val="24"/>
          <w:lang w:val="en-US"/>
        </w:rPr>
      </w:pPr>
    </w:p>
    <w:p w14:paraId="41331E96" w14:textId="77777777" w:rsidR="00AC0431" w:rsidRPr="00D34A95" w:rsidRDefault="00AC0431" w:rsidP="00A111EC">
      <w:pPr>
        <w:ind w:left="851"/>
        <w:rPr>
          <w:sz w:val="24"/>
          <w:szCs w:val="24"/>
          <w:lang w:val="en-US"/>
        </w:rPr>
      </w:pPr>
      <w:r w:rsidRPr="00D34A95">
        <w:rPr>
          <w:sz w:val="24"/>
          <w:szCs w:val="24"/>
          <w:lang w:val="en-IE"/>
        </w:rPr>
        <w:t>In the absence of compatibility studies, this medicinal product must not be mixed with other medicinal products</w:t>
      </w:r>
    </w:p>
    <w:p w14:paraId="574FD9E6" w14:textId="77777777" w:rsidR="007C5D2A" w:rsidRPr="00D34A95" w:rsidRDefault="007C5D2A" w:rsidP="003E0341">
      <w:pPr>
        <w:tabs>
          <w:tab w:val="left" w:pos="851"/>
        </w:tabs>
        <w:ind w:left="851"/>
        <w:rPr>
          <w:sz w:val="24"/>
          <w:szCs w:val="24"/>
          <w:lang w:val="en-GB"/>
        </w:rPr>
      </w:pPr>
    </w:p>
    <w:p w14:paraId="2D673EBF" w14:textId="77777777" w:rsidR="007C5D2A" w:rsidRPr="00D34A95" w:rsidRDefault="007C5D2A" w:rsidP="007C5D2A">
      <w:pPr>
        <w:ind w:left="851" w:hanging="851"/>
        <w:rPr>
          <w:b/>
          <w:sz w:val="24"/>
          <w:szCs w:val="24"/>
          <w:lang w:val="en-GB"/>
        </w:rPr>
      </w:pPr>
      <w:r w:rsidRPr="00D34A95">
        <w:rPr>
          <w:b/>
          <w:sz w:val="24"/>
          <w:szCs w:val="24"/>
          <w:lang w:val="en-GB"/>
        </w:rPr>
        <w:t>6.3</w:t>
      </w:r>
      <w:r w:rsidRPr="00D34A95">
        <w:rPr>
          <w:b/>
          <w:sz w:val="24"/>
          <w:szCs w:val="24"/>
          <w:lang w:val="en-GB"/>
        </w:rPr>
        <w:tab/>
        <w:t>Shelf</w:t>
      </w:r>
      <w:r w:rsidR="00B45DC5" w:rsidRPr="00D34A95">
        <w:rPr>
          <w:b/>
          <w:sz w:val="24"/>
          <w:szCs w:val="24"/>
          <w:lang w:val="en-GB"/>
        </w:rPr>
        <w:t xml:space="preserve"> </w:t>
      </w:r>
      <w:r w:rsidRPr="00D34A95">
        <w:rPr>
          <w:b/>
          <w:sz w:val="24"/>
          <w:szCs w:val="24"/>
          <w:lang w:val="en-GB"/>
        </w:rPr>
        <w:t>life</w:t>
      </w:r>
    </w:p>
    <w:p w14:paraId="68ADBBE0" w14:textId="77777777" w:rsidR="00AC0431" w:rsidRPr="00D34A95" w:rsidRDefault="00AC0431" w:rsidP="00A111EC">
      <w:pPr>
        <w:ind w:left="851"/>
        <w:rPr>
          <w:sz w:val="24"/>
          <w:szCs w:val="24"/>
          <w:lang w:val="en-GB"/>
        </w:rPr>
      </w:pPr>
      <w:r w:rsidRPr="00D34A95">
        <w:rPr>
          <w:sz w:val="24"/>
          <w:szCs w:val="24"/>
          <w:lang w:val="en-GB"/>
        </w:rPr>
        <w:t>2 years</w:t>
      </w:r>
    </w:p>
    <w:p w14:paraId="40E9B1A4" w14:textId="77777777" w:rsidR="007C5D2A" w:rsidRPr="00D34A95" w:rsidRDefault="007C5D2A" w:rsidP="003E0341">
      <w:pPr>
        <w:tabs>
          <w:tab w:val="left" w:pos="851"/>
        </w:tabs>
        <w:ind w:left="851"/>
        <w:rPr>
          <w:sz w:val="24"/>
          <w:szCs w:val="24"/>
          <w:lang w:val="en-GB"/>
        </w:rPr>
      </w:pPr>
    </w:p>
    <w:p w14:paraId="6050B59F" w14:textId="77777777" w:rsidR="007C5D2A" w:rsidRPr="00D34A95" w:rsidRDefault="007C5D2A" w:rsidP="007C5D2A">
      <w:pPr>
        <w:ind w:left="851" w:hanging="851"/>
        <w:rPr>
          <w:b/>
          <w:sz w:val="24"/>
          <w:szCs w:val="24"/>
          <w:lang w:val="en-GB"/>
        </w:rPr>
      </w:pPr>
      <w:r w:rsidRPr="00D34A95">
        <w:rPr>
          <w:b/>
          <w:sz w:val="24"/>
          <w:szCs w:val="24"/>
          <w:lang w:val="en-GB"/>
        </w:rPr>
        <w:t>6.4</w:t>
      </w:r>
      <w:r w:rsidRPr="00D34A95">
        <w:rPr>
          <w:b/>
          <w:sz w:val="24"/>
          <w:szCs w:val="24"/>
          <w:lang w:val="en-GB"/>
        </w:rPr>
        <w:tab/>
        <w:t>Special precautions for storage</w:t>
      </w:r>
    </w:p>
    <w:p w14:paraId="6010D50D" w14:textId="77777777" w:rsidR="006A1613" w:rsidRDefault="00AC0431" w:rsidP="00A111EC">
      <w:pPr>
        <w:ind w:left="851"/>
        <w:rPr>
          <w:sz w:val="24"/>
          <w:szCs w:val="24"/>
          <w:lang w:val="en-GB"/>
        </w:rPr>
      </w:pPr>
      <w:r w:rsidRPr="00D34A95">
        <w:rPr>
          <w:sz w:val="24"/>
          <w:szCs w:val="24"/>
          <w:lang w:val="en-GB"/>
        </w:rPr>
        <w:t xml:space="preserve">Keep the auto-injector in the outer carton </w:t>
      </w:r>
      <w:proofErr w:type="gramStart"/>
      <w:r w:rsidRPr="00D34A95">
        <w:rPr>
          <w:sz w:val="24"/>
          <w:szCs w:val="24"/>
          <w:lang w:val="en-GB"/>
        </w:rPr>
        <w:t>in order to</w:t>
      </w:r>
      <w:proofErr w:type="gramEnd"/>
      <w:r w:rsidRPr="00D34A95">
        <w:rPr>
          <w:sz w:val="24"/>
          <w:szCs w:val="24"/>
          <w:lang w:val="en-GB"/>
        </w:rPr>
        <w:t xml:space="preserve"> protect from light. </w:t>
      </w:r>
    </w:p>
    <w:p w14:paraId="67961B3B" w14:textId="77777777" w:rsidR="006A1613" w:rsidRDefault="00AC0431" w:rsidP="00A111EC">
      <w:pPr>
        <w:ind w:left="851"/>
        <w:rPr>
          <w:sz w:val="24"/>
          <w:szCs w:val="24"/>
          <w:lang w:val="en-GB"/>
        </w:rPr>
      </w:pPr>
      <w:r w:rsidRPr="00D34A95">
        <w:rPr>
          <w:sz w:val="24"/>
          <w:szCs w:val="24"/>
          <w:lang w:val="en-GB"/>
        </w:rPr>
        <w:t xml:space="preserve">Do not store above 25°C. </w:t>
      </w:r>
    </w:p>
    <w:p w14:paraId="016977E7" w14:textId="00CA2FBD" w:rsidR="00AC0431" w:rsidRPr="00D34A95" w:rsidRDefault="00AC0431" w:rsidP="00A111EC">
      <w:pPr>
        <w:ind w:left="851"/>
        <w:rPr>
          <w:sz w:val="24"/>
          <w:szCs w:val="24"/>
          <w:lang w:val="en-GB"/>
        </w:rPr>
      </w:pPr>
      <w:r w:rsidRPr="00D34A95">
        <w:rPr>
          <w:sz w:val="24"/>
          <w:szCs w:val="24"/>
          <w:lang w:val="en-GB"/>
        </w:rPr>
        <w:t xml:space="preserve">Do not refrigerate or freeze. </w:t>
      </w:r>
    </w:p>
    <w:p w14:paraId="2A1270E3" w14:textId="77777777" w:rsidR="007C5D2A" w:rsidRPr="00D34A95" w:rsidRDefault="007C5D2A" w:rsidP="00A111EC">
      <w:pPr>
        <w:ind w:left="851"/>
        <w:rPr>
          <w:sz w:val="24"/>
          <w:szCs w:val="24"/>
          <w:lang w:val="en-GB"/>
        </w:rPr>
      </w:pPr>
    </w:p>
    <w:p w14:paraId="20816AB7" w14:textId="77777777" w:rsidR="007C5D2A" w:rsidRPr="00D34A95" w:rsidRDefault="007C5D2A" w:rsidP="007C5D2A">
      <w:pPr>
        <w:ind w:left="851" w:hanging="851"/>
        <w:rPr>
          <w:b/>
          <w:sz w:val="24"/>
          <w:szCs w:val="24"/>
          <w:lang w:val="en-GB"/>
        </w:rPr>
      </w:pPr>
      <w:r w:rsidRPr="00D34A95">
        <w:rPr>
          <w:b/>
          <w:sz w:val="24"/>
          <w:szCs w:val="24"/>
          <w:lang w:val="en-GB"/>
        </w:rPr>
        <w:t>6.5</w:t>
      </w:r>
      <w:r w:rsidRPr="00D34A95">
        <w:rPr>
          <w:b/>
          <w:sz w:val="24"/>
          <w:szCs w:val="24"/>
          <w:lang w:val="en-GB"/>
        </w:rPr>
        <w:tab/>
        <w:t>Nature and contents of container</w:t>
      </w:r>
    </w:p>
    <w:p w14:paraId="009502B7" w14:textId="05808867" w:rsidR="00AC0431" w:rsidRPr="00D34A95" w:rsidRDefault="00CB1CE8" w:rsidP="00A111EC">
      <w:pPr>
        <w:ind w:left="851"/>
        <w:rPr>
          <w:sz w:val="24"/>
          <w:szCs w:val="24"/>
          <w:lang w:val="en-GB"/>
        </w:rPr>
      </w:pPr>
      <w:proofErr w:type="spellStart"/>
      <w:r w:rsidRPr="00CB1CE8">
        <w:rPr>
          <w:sz w:val="24"/>
          <w:szCs w:val="24"/>
          <w:lang w:val="en-GB"/>
        </w:rPr>
        <w:t>Epipen</w:t>
      </w:r>
      <w:proofErr w:type="spellEnd"/>
      <w:r w:rsidRPr="00CB1CE8">
        <w:rPr>
          <w:sz w:val="24"/>
          <w:szCs w:val="24"/>
          <w:lang w:val="en-GB"/>
        </w:rPr>
        <w:t xml:space="preserve"> Neo</w:t>
      </w:r>
      <w:r w:rsidR="00AC0431" w:rsidRPr="00D34A95">
        <w:rPr>
          <w:sz w:val="24"/>
          <w:szCs w:val="24"/>
          <w:lang w:val="en-US"/>
        </w:rPr>
        <w:t xml:space="preserve"> Auto-Injector contains 0.3 ml solution in a glass syringe with a </w:t>
      </w:r>
      <w:proofErr w:type="spellStart"/>
      <w:r w:rsidR="00AC0431" w:rsidRPr="00D34A95">
        <w:rPr>
          <w:sz w:val="24"/>
          <w:szCs w:val="24"/>
          <w:lang w:val="en-US"/>
        </w:rPr>
        <w:t>bromobutyl</w:t>
      </w:r>
      <w:proofErr w:type="spellEnd"/>
      <w:r w:rsidR="00AC0431" w:rsidRPr="00D34A95">
        <w:rPr>
          <w:sz w:val="24"/>
          <w:szCs w:val="24"/>
          <w:lang w:val="en-US"/>
        </w:rPr>
        <w:t xml:space="preserve"> rubber plunger stopper and a stainless-steel staked needle with a polyisoprene rubber needle shield. The glass syringe is assembled into a plastic auto-injector pen. The</w:t>
      </w:r>
      <w:r w:rsidR="00AC0431" w:rsidRPr="00D34A95">
        <w:rPr>
          <w:sz w:val="24"/>
          <w:szCs w:val="24"/>
          <w:lang w:val="en-GB"/>
        </w:rPr>
        <w:t xml:space="preserve"> auto-injector primary packaging includes a clear PC component with UV blocking additive which provides UV protection.</w:t>
      </w:r>
    </w:p>
    <w:p w14:paraId="6F95E558" w14:textId="77777777" w:rsidR="00AC0431" w:rsidRPr="00D34A95" w:rsidRDefault="00AC0431" w:rsidP="00A111EC">
      <w:pPr>
        <w:ind w:left="851"/>
        <w:rPr>
          <w:sz w:val="24"/>
          <w:szCs w:val="24"/>
          <w:lang w:val="en-GB"/>
        </w:rPr>
      </w:pPr>
    </w:p>
    <w:p w14:paraId="648C4A04" w14:textId="77777777" w:rsidR="00AC0431" w:rsidRPr="00D34A95" w:rsidRDefault="00AC0431" w:rsidP="00A111EC">
      <w:pPr>
        <w:ind w:left="851"/>
        <w:rPr>
          <w:sz w:val="24"/>
          <w:szCs w:val="24"/>
          <w:lang w:val="en-GB"/>
        </w:rPr>
      </w:pPr>
      <w:r w:rsidRPr="00D34A95">
        <w:rPr>
          <w:sz w:val="24"/>
          <w:szCs w:val="24"/>
          <w:lang w:val="en-GB"/>
        </w:rPr>
        <w:t>The needle length after activation is approximately 13.5 mm.</w:t>
      </w:r>
    </w:p>
    <w:p w14:paraId="75007A27" w14:textId="77777777" w:rsidR="00AC0431" w:rsidRPr="00D34A95" w:rsidRDefault="00AC0431" w:rsidP="00A111EC">
      <w:pPr>
        <w:ind w:left="851"/>
        <w:rPr>
          <w:sz w:val="24"/>
          <w:szCs w:val="24"/>
          <w:u w:val="single"/>
          <w:lang w:val="en-GB"/>
        </w:rPr>
      </w:pPr>
    </w:p>
    <w:p w14:paraId="2E5B304B" w14:textId="77777777" w:rsidR="00AC0431" w:rsidRPr="00D34A95" w:rsidRDefault="00AC0431" w:rsidP="00A111EC">
      <w:pPr>
        <w:ind w:left="851"/>
        <w:rPr>
          <w:sz w:val="24"/>
          <w:szCs w:val="24"/>
          <w:lang w:val="en-GB"/>
        </w:rPr>
      </w:pPr>
      <w:r w:rsidRPr="00D34A95">
        <w:rPr>
          <w:sz w:val="24"/>
          <w:szCs w:val="24"/>
          <w:lang w:val="en-GB"/>
        </w:rPr>
        <w:t>Packs of 1 or 2 pre-filled pens.</w:t>
      </w:r>
    </w:p>
    <w:p w14:paraId="7B58661D" w14:textId="77777777" w:rsidR="00AC0431" w:rsidRPr="00D34A95" w:rsidRDefault="00AC0431" w:rsidP="00A111EC">
      <w:pPr>
        <w:ind w:left="851"/>
        <w:rPr>
          <w:sz w:val="24"/>
          <w:szCs w:val="24"/>
          <w:lang w:val="en-GB"/>
        </w:rPr>
      </w:pPr>
      <w:r w:rsidRPr="00D34A95">
        <w:rPr>
          <w:sz w:val="24"/>
          <w:szCs w:val="24"/>
          <w:lang w:val="en-GB"/>
        </w:rPr>
        <w:t>Not all pack sizes may be marketed.</w:t>
      </w:r>
    </w:p>
    <w:p w14:paraId="1728640E" w14:textId="77777777" w:rsidR="007C5D2A" w:rsidRPr="00D34A95" w:rsidRDefault="007C5D2A" w:rsidP="003E0341">
      <w:pPr>
        <w:tabs>
          <w:tab w:val="left" w:pos="851"/>
        </w:tabs>
        <w:ind w:left="851"/>
        <w:rPr>
          <w:sz w:val="24"/>
          <w:szCs w:val="24"/>
          <w:lang w:val="en-GB"/>
        </w:rPr>
      </w:pPr>
    </w:p>
    <w:p w14:paraId="039322D0" w14:textId="77777777" w:rsidR="007C5D2A" w:rsidRPr="00D34A95" w:rsidRDefault="007C5D2A" w:rsidP="007C5D2A">
      <w:pPr>
        <w:ind w:left="851" w:hanging="851"/>
        <w:rPr>
          <w:b/>
          <w:sz w:val="24"/>
          <w:szCs w:val="24"/>
          <w:lang w:val="en-GB"/>
        </w:rPr>
      </w:pPr>
      <w:r w:rsidRPr="00D34A95">
        <w:rPr>
          <w:b/>
          <w:sz w:val="24"/>
          <w:szCs w:val="24"/>
          <w:lang w:val="en-GB"/>
        </w:rPr>
        <w:t>6.6</w:t>
      </w:r>
      <w:r w:rsidRPr="00D34A95">
        <w:rPr>
          <w:b/>
          <w:sz w:val="24"/>
          <w:szCs w:val="24"/>
          <w:lang w:val="en-GB"/>
        </w:rPr>
        <w:tab/>
        <w:t>Special precautions for disposal and other handling</w:t>
      </w:r>
    </w:p>
    <w:p w14:paraId="563DD968" w14:textId="77777777" w:rsidR="00AC0431" w:rsidRPr="00D34A95" w:rsidRDefault="00AC0431" w:rsidP="00A111EC">
      <w:pPr>
        <w:ind w:left="851"/>
        <w:rPr>
          <w:sz w:val="24"/>
          <w:szCs w:val="24"/>
          <w:lang w:val="en-US"/>
        </w:rPr>
      </w:pPr>
      <w:bookmarkStart w:id="6" w:name="_Hlk156375638"/>
      <w:r w:rsidRPr="00D34A95">
        <w:rPr>
          <w:sz w:val="24"/>
          <w:szCs w:val="24"/>
          <w:lang w:val="en-US"/>
        </w:rPr>
        <w:t>For single use only. The auto-injectors must be discarded immediately after use.</w:t>
      </w:r>
    </w:p>
    <w:bookmarkEnd w:id="6"/>
    <w:p w14:paraId="1DCA4572" w14:textId="77777777" w:rsidR="00AC0431" w:rsidRPr="00D34A95" w:rsidRDefault="00AC0431" w:rsidP="00A111EC">
      <w:pPr>
        <w:ind w:left="851"/>
        <w:rPr>
          <w:sz w:val="24"/>
          <w:szCs w:val="24"/>
          <w:lang w:val="en-US"/>
        </w:rPr>
      </w:pPr>
    </w:p>
    <w:p w14:paraId="73D6F802" w14:textId="77777777" w:rsidR="00AC0431" w:rsidRPr="00D34A95" w:rsidRDefault="00AC0431" w:rsidP="00A111EC">
      <w:pPr>
        <w:ind w:left="851"/>
        <w:rPr>
          <w:b/>
          <w:bCs/>
          <w:sz w:val="24"/>
          <w:szCs w:val="24"/>
          <w:lang w:val="en-US"/>
        </w:rPr>
      </w:pPr>
      <w:r w:rsidRPr="00D34A95">
        <w:rPr>
          <w:b/>
          <w:bCs/>
          <w:sz w:val="24"/>
          <w:szCs w:val="24"/>
          <w:lang w:val="en-US"/>
        </w:rPr>
        <w:t>Important Information - Before Use:</w:t>
      </w:r>
    </w:p>
    <w:p w14:paraId="18F55D84" w14:textId="77777777" w:rsidR="00AC0431" w:rsidRPr="006A1613" w:rsidRDefault="00AC0431" w:rsidP="00A111EC">
      <w:pPr>
        <w:ind w:left="851"/>
        <w:rPr>
          <w:sz w:val="24"/>
          <w:szCs w:val="24"/>
          <w:lang w:val="en-US"/>
        </w:rPr>
      </w:pPr>
      <w:r w:rsidRPr="006A1613">
        <w:rPr>
          <w:sz w:val="24"/>
          <w:szCs w:val="24"/>
          <w:lang w:val="en-US"/>
        </w:rPr>
        <w:t xml:space="preserve"> </w:t>
      </w:r>
    </w:p>
    <w:p w14:paraId="18113CF0" w14:textId="3D92C15B" w:rsidR="00AC0431" w:rsidRPr="00D34A95" w:rsidRDefault="00AC0431" w:rsidP="00A111EC">
      <w:pPr>
        <w:numPr>
          <w:ilvl w:val="0"/>
          <w:numId w:val="6"/>
        </w:numPr>
        <w:ind w:left="1276" w:hanging="425"/>
        <w:rPr>
          <w:b/>
          <w:sz w:val="24"/>
          <w:szCs w:val="24"/>
          <w:lang w:val="en-US"/>
        </w:rPr>
      </w:pPr>
      <w:r w:rsidRPr="00D34A95">
        <w:rPr>
          <w:sz w:val="24"/>
          <w:szCs w:val="24"/>
          <w:lang w:val="en-US"/>
        </w:rPr>
        <w:t xml:space="preserve">The expiry date is indicated on the label and </w:t>
      </w:r>
      <w:proofErr w:type="spellStart"/>
      <w:r w:rsidR="00CB1CE8" w:rsidRPr="00CB1CE8">
        <w:rPr>
          <w:sz w:val="24"/>
          <w:szCs w:val="24"/>
          <w:lang w:val="en-GB"/>
        </w:rPr>
        <w:t>Epipen</w:t>
      </w:r>
      <w:proofErr w:type="spellEnd"/>
      <w:r w:rsidR="00CB1CE8" w:rsidRPr="00CB1CE8">
        <w:rPr>
          <w:sz w:val="24"/>
          <w:szCs w:val="24"/>
          <w:lang w:val="en-GB"/>
        </w:rPr>
        <w:t xml:space="preserve"> Neo</w:t>
      </w:r>
      <w:r w:rsidR="00CB1CE8" w:rsidRPr="00CB1CE8">
        <w:rPr>
          <w:sz w:val="24"/>
          <w:szCs w:val="24"/>
          <w:lang w:val="en-US"/>
        </w:rPr>
        <w:t xml:space="preserve"> </w:t>
      </w:r>
      <w:r w:rsidRPr="00D34A95">
        <w:rPr>
          <w:sz w:val="24"/>
          <w:szCs w:val="24"/>
          <w:lang w:val="en-US"/>
        </w:rPr>
        <w:t xml:space="preserve">Auto-Injector should not be used after this date. The auto-injector should be replaced by the expiration date or earlier if the solution is </w:t>
      </w:r>
      <w:proofErr w:type="spellStart"/>
      <w:r w:rsidRPr="00D34A95">
        <w:rPr>
          <w:sz w:val="24"/>
          <w:szCs w:val="24"/>
          <w:lang w:val="en-US"/>
        </w:rPr>
        <w:t>discoloured</w:t>
      </w:r>
      <w:proofErr w:type="spellEnd"/>
      <w:r w:rsidRPr="00D34A95">
        <w:rPr>
          <w:sz w:val="24"/>
          <w:szCs w:val="24"/>
          <w:lang w:val="en-US"/>
        </w:rPr>
        <w:t xml:space="preserve"> or contains a precipitate. The solution should be inspected periodically through the viewing window of the unit to make sure the solution is clear and </w:t>
      </w:r>
      <w:proofErr w:type="spellStart"/>
      <w:r w:rsidRPr="00D34A95">
        <w:rPr>
          <w:sz w:val="24"/>
          <w:szCs w:val="24"/>
          <w:lang w:val="en-US"/>
        </w:rPr>
        <w:t>colourless</w:t>
      </w:r>
      <w:proofErr w:type="spellEnd"/>
      <w:r w:rsidRPr="00D34A95">
        <w:rPr>
          <w:sz w:val="24"/>
          <w:szCs w:val="24"/>
          <w:lang w:val="en-US"/>
        </w:rPr>
        <w:t>.</w:t>
      </w:r>
    </w:p>
    <w:p w14:paraId="685B8E90" w14:textId="760E30E1" w:rsidR="00AC0431" w:rsidRPr="00D34A95" w:rsidRDefault="00AC0431" w:rsidP="00A111EC">
      <w:pPr>
        <w:numPr>
          <w:ilvl w:val="0"/>
          <w:numId w:val="6"/>
        </w:numPr>
        <w:ind w:left="1276" w:hanging="425"/>
        <w:rPr>
          <w:sz w:val="24"/>
          <w:szCs w:val="24"/>
          <w:lang w:val="en-GB"/>
        </w:rPr>
      </w:pPr>
      <w:r w:rsidRPr="00D34A95">
        <w:rPr>
          <w:sz w:val="24"/>
          <w:szCs w:val="24"/>
          <w:lang w:val="en-GB"/>
        </w:rPr>
        <w:t xml:space="preserve">A </w:t>
      </w:r>
      <w:proofErr w:type="spellStart"/>
      <w:r w:rsidR="00CB1CE8">
        <w:rPr>
          <w:sz w:val="24"/>
          <w:szCs w:val="24"/>
          <w:lang w:val="en-GB"/>
        </w:rPr>
        <w:t>E</w:t>
      </w:r>
      <w:r w:rsidR="002F122B">
        <w:rPr>
          <w:sz w:val="24"/>
          <w:szCs w:val="24"/>
          <w:lang w:val="en-GB"/>
        </w:rPr>
        <w:t>pipen</w:t>
      </w:r>
      <w:proofErr w:type="spellEnd"/>
      <w:r w:rsidR="002F122B">
        <w:rPr>
          <w:sz w:val="24"/>
          <w:szCs w:val="24"/>
          <w:lang w:val="en-GB"/>
        </w:rPr>
        <w:t xml:space="preserve"> Neo</w:t>
      </w:r>
      <w:r w:rsidRPr="00D34A95">
        <w:rPr>
          <w:sz w:val="24"/>
          <w:szCs w:val="24"/>
          <w:lang w:val="en-GB"/>
        </w:rPr>
        <w:t xml:space="preserve"> Trainer is available for the </w:t>
      </w:r>
      <w:proofErr w:type="spellStart"/>
      <w:r w:rsidR="00CB1CE8" w:rsidRPr="00CB1CE8">
        <w:rPr>
          <w:sz w:val="24"/>
          <w:szCs w:val="24"/>
          <w:lang w:val="en-GB"/>
        </w:rPr>
        <w:t>Epipen</w:t>
      </w:r>
      <w:proofErr w:type="spellEnd"/>
      <w:r w:rsidR="00CB1CE8" w:rsidRPr="00CB1CE8">
        <w:rPr>
          <w:sz w:val="24"/>
          <w:szCs w:val="24"/>
          <w:lang w:val="en-GB"/>
        </w:rPr>
        <w:t xml:space="preserve"> Neo </w:t>
      </w:r>
      <w:r w:rsidRPr="00D34A95">
        <w:rPr>
          <w:sz w:val="24"/>
          <w:szCs w:val="24"/>
          <w:lang w:val="en-GB"/>
        </w:rPr>
        <w:t xml:space="preserve">Auto-Injector. The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GB"/>
        </w:rPr>
        <w:t xml:space="preserve"> Trainer has a grey colour and contains no medicine and no needle. </w:t>
      </w:r>
    </w:p>
    <w:p w14:paraId="1B79202D" w14:textId="51B7D36F" w:rsidR="00AC0431" w:rsidRPr="00D34A95" w:rsidRDefault="00AC0431" w:rsidP="00A111EC">
      <w:pPr>
        <w:numPr>
          <w:ilvl w:val="0"/>
          <w:numId w:val="6"/>
        </w:numPr>
        <w:ind w:left="1276" w:hanging="425"/>
        <w:rPr>
          <w:sz w:val="24"/>
          <w:szCs w:val="24"/>
          <w:lang w:val="en-GB"/>
        </w:rPr>
      </w:pPr>
      <w:r w:rsidRPr="00D34A95">
        <w:rPr>
          <w:sz w:val="24"/>
          <w:szCs w:val="24"/>
          <w:lang w:val="en-GB"/>
        </w:rPr>
        <w:t xml:space="preserve">Patients should practice with a </w:t>
      </w:r>
      <w:proofErr w:type="spellStart"/>
      <w:r w:rsidR="00CB1CE8" w:rsidRPr="00CB1CE8">
        <w:rPr>
          <w:sz w:val="24"/>
          <w:szCs w:val="24"/>
          <w:lang w:val="en-GB"/>
        </w:rPr>
        <w:t>Epipen</w:t>
      </w:r>
      <w:proofErr w:type="spellEnd"/>
      <w:r w:rsidR="00CB1CE8" w:rsidRPr="00CB1CE8">
        <w:rPr>
          <w:sz w:val="24"/>
          <w:szCs w:val="24"/>
          <w:lang w:val="en-GB"/>
        </w:rPr>
        <w:t xml:space="preserve"> Neo </w:t>
      </w:r>
      <w:r w:rsidRPr="00D34A95">
        <w:rPr>
          <w:sz w:val="24"/>
          <w:szCs w:val="24"/>
          <w:lang w:val="en-GB"/>
        </w:rPr>
        <w:t xml:space="preserve">Trainer </w:t>
      </w:r>
      <w:proofErr w:type="gramStart"/>
      <w:r w:rsidRPr="00D34A95">
        <w:rPr>
          <w:sz w:val="24"/>
          <w:szCs w:val="24"/>
          <w:lang w:val="en-GB"/>
        </w:rPr>
        <w:t>periodically, but</w:t>
      </w:r>
      <w:proofErr w:type="gramEnd"/>
      <w:r w:rsidRPr="00D34A95">
        <w:rPr>
          <w:sz w:val="24"/>
          <w:szCs w:val="24"/>
          <w:lang w:val="en-GB"/>
        </w:rPr>
        <w:t xml:space="preserve"> always carry the </w:t>
      </w:r>
      <w:proofErr w:type="spellStart"/>
      <w:r w:rsidR="002F122B" w:rsidRPr="002F122B">
        <w:rPr>
          <w:sz w:val="24"/>
          <w:szCs w:val="24"/>
          <w:lang w:val="en-GB"/>
        </w:rPr>
        <w:t>Epipen</w:t>
      </w:r>
      <w:proofErr w:type="spellEnd"/>
      <w:r w:rsidR="002F122B" w:rsidRPr="002F122B">
        <w:rPr>
          <w:sz w:val="24"/>
          <w:szCs w:val="24"/>
          <w:lang w:val="en-GB"/>
        </w:rPr>
        <w:t xml:space="preserve"> Neo</w:t>
      </w:r>
      <w:r w:rsidRPr="00D34A95">
        <w:rPr>
          <w:sz w:val="24"/>
          <w:szCs w:val="24"/>
          <w:lang w:val="en-GB"/>
        </w:rPr>
        <w:t xml:space="preserve"> Auto-Injectors in case of an allergic emergency (anaphylaxis). </w:t>
      </w:r>
    </w:p>
    <w:p w14:paraId="10D42D7A" w14:textId="4149B270" w:rsidR="00AC0431" w:rsidRPr="00D34A95" w:rsidRDefault="00AC0431" w:rsidP="00A111EC">
      <w:pPr>
        <w:numPr>
          <w:ilvl w:val="0"/>
          <w:numId w:val="6"/>
        </w:numPr>
        <w:ind w:left="1276" w:hanging="425"/>
        <w:rPr>
          <w:sz w:val="24"/>
          <w:szCs w:val="24"/>
          <w:lang w:val="en-GB"/>
        </w:rPr>
      </w:pPr>
      <w:r w:rsidRPr="00D34A95">
        <w:rPr>
          <w:sz w:val="24"/>
          <w:szCs w:val="24"/>
          <w:lang w:val="en-GB"/>
        </w:rPr>
        <w:lastRenderedPageBreak/>
        <w:t xml:space="preserve">If administering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GB"/>
        </w:rPr>
        <w:t xml:space="preserve"> Auto-Injector to a young child, a healthcare provider should demonstrate how to properly hold the child's leg in place while administering a dose. </w:t>
      </w:r>
    </w:p>
    <w:p w14:paraId="36E14D9B" w14:textId="3AF9B6AE" w:rsidR="00AC0431" w:rsidRPr="00D34A95" w:rsidRDefault="00AC0431" w:rsidP="00A111EC">
      <w:pPr>
        <w:numPr>
          <w:ilvl w:val="0"/>
          <w:numId w:val="6"/>
        </w:numPr>
        <w:ind w:left="1276" w:hanging="425"/>
        <w:rPr>
          <w:sz w:val="24"/>
          <w:szCs w:val="24"/>
          <w:lang w:val="en-GB"/>
        </w:rPr>
      </w:pPr>
      <w:r w:rsidRPr="00D34A95">
        <w:rPr>
          <w:sz w:val="24"/>
          <w:szCs w:val="24"/>
          <w:lang w:val="en-GB"/>
        </w:rPr>
        <w:t xml:space="preserve">The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GB"/>
        </w:rPr>
        <w:t xml:space="preserve"> Auto-Injector should not be taken apart. </w:t>
      </w:r>
    </w:p>
    <w:p w14:paraId="7C6AF431" w14:textId="3B08BFEF" w:rsidR="00AC0431" w:rsidRPr="00D34A95" w:rsidRDefault="00AC0431" w:rsidP="00A111EC">
      <w:pPr>
        <w:numPr>
          <w:ilvl w:val="0"/>
          <w:numId w:val="6"/>
        </w:numPr>
        <w:ind w:left="1276" w:hanging="425"/>
        <w:rPr>
          <w:sz w:val="24"/>
          <w:szCs w:val="24"/>
          <w:lang w:val="en-GB"/>
        </w:rPr>
      </w:pPr>
      <w:r w:rsidRPr="00D34A95">
        <w:rPr>
          <w:sz w:val="24"/>
          <w:szCs w:val="24"/>
          <w:lang w:val="en-GB"/>
        </w:rPr>
        <w:t xml:space="preserve">The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GB"/>
        </w:rPr>
        <w:t xml:space="preserve"> Auto-Injector should not be dropped. If the auto-injector is dropped, check for damage and leakage. Patients should contact their healthcare provider to replace the auto-injector if damage or leakage is noticed or suspected.</w:t>
      </w:r>
    </w:p>
    <w:p w14:paraId="2E27078B" w14:textId="4582271D" w:rsidR="00AC0431" w:rsidRPr="00D34A95" w:rsidRDefault="00AC0431" w:rsidP="00A111EC">
      <w:pPr>
        <w:numPr>
          <w:ilvl w:val="0"/>
          <w:numId w:val="6"/>
        </w:numPr>
        <w:ind w:left="1276" w:hanging="425"/>
        <w:rPr>
          <w:b/>
          <w:sz w:val="24"/>
          <w:szCs w:val="24"/>
          <w:lang w:val="en-GB"/>
        </w:rPr>
      </w:pPr>
      <w:r w:rsidRPr="00D34A95">
        <w:rPr>
          <w:b/>
          <w:bCs/>
          <w:sz w:val="24"/>
          <w:szCs w:val="24"/>
          <w:lang w:val="en-GB"/>
        </w:rPr>
        <w:t xml:space="preserve">Patients should keep the </w:t>
      </w:r>
      <w:proofErr w:type="spellStart"/>
      <w:r w:rsidR="00CB1CE8" w:rsidRPr="00CB1CE8">
        <w:rPr>
          <w:b/>
          <w:bCs/>
          <w:sz w:val="24"/>
          <w:szCs w:val="24"/>
          <w:lang w:val="en-GB"/>
        </w:rPr>
        <w:t>Epipen</w:t>
      </w:r>
      <w:proofErr w:type="spellEnd"/>
      <w:r w:rsidR="00CB1CE8" w:rsidRPr="00CB1CE8">
        <w:rPr>
          <w:b/>
          <w:bCs/>
          <w:sz w:val="24"/>
          <w:szCs w:val="24"/>
          <w:lang w:val="en-GB"/>
        </w:rPr>
        <w:t xml:space="preserve"> Neo</w:t>
      </w:r>
      <w:r w:rsidRPr="00D34A95">
        <w:rPr>
          <w:b/>
          <w:bCs/>
          <w:sz w:val="24"/>
          <w:szCs w:val="24"/>
          <w:lang w:val="en-GB"/>
        </w:rPr>
        <w:t xml:space="preserve"> Auto-Injector and all medicines out of the sight and reach of children. </w:t>
      </w:r>
    </w:p>
    <w:p w14:paraId="2A593032" w14:textId="77777777" w:rsidR="00AC0431" w:rsidRPr="00D34A95" w:rsidRDefault="00AC0431" w:rsidP="00A111EC">
      <w:pPr>
        <w:ind w:left="851"/>
        <w:rPr>
          <w:b/>
          <w:bCs/>
          <w:sz w:val="24"/>
          <w:szCs w:val="24"/>
          <w:lang w:val="en-US"/>
        </w:rPr>
      </w:pPr>
      <w:bookmarkStart w:id="7" w:name="_Hlk156375661"/>
    </w:p>
    <w:p w14:paraId="3A9AB9B1" w14:textId="77777777" w:rsidR="00AC0431" w:rsidRPr="00D34A95" w:rsidRDefault="00AC0431" w:rsidP="00A111EC">
      <w:pPr>
        <w:ind w:left="851"/>
        <w:rPr>
          <w:b/>
          <w:bCs/>
          <w:sz w:val="24"/>
          <w:szCs w:val="24"/>
          <w:lang w:val="en-US"/>
        </w:rPr>
      </w:pPr>
      <w:r w:rsidRPr="00D34A95">
        <w:rPr>
          <w:b/>
          <w:bCs/>
          <w:sz w:val="24"/>
          <w:szCs w:val="24"/>
          <w:lang w:val="en-US"/>
        </w:rPr>
        <w:t>The following instructions are to be conveyed to the patient/caregiver:</w:t>
      </w:r>
    </w:p>
    <w:p w14:paraId="5CD298BC" w14:textId="77777777" w:rsidR="00AC0431" w:rsidRPr="00D34A95" w:rsidRDefault="00AC0431" w:rsidP="00A111EC">
      <w:pPr>
        <w:ind w:left="851"/>
        <w:rPr>
          <w:b/>
          <w:bCs/>
          <w:sz w:val="24"/>
          <w:szCs w:val="24"/>
          <w:lang w:val="en-US"/>
        </w:rPr>
      </w:pPr>
    </w:p>
    <w:p w14:paraId="163A518C" w14:textId="77777777" w:rsidR="00AC0431" w:rsidRPr="00D34A95" w:rsidRDefault="00AC0431" w:rsidP="00A111EC">
      <w:pPr>
        <w:ind w:left="851"/>
        <w:rPr>
          <w:b/>
          <w:bCs/>
          <w:sz w:val="24"/>
          <w:szCs w:val="24"/>
          <w:lang w:val="en-US"/>
        </w:rPr>
      </w:pPr>
      <w:r w:rsidRPr="00D34A95">
        <w:rPr>
          <w:b/>
          <w:bCs/>
          <w:sz w:val="24"/>
          <w:szCs w:val="24"/>
          <w:lang w:val="en-US"/>
        </w:rPr>
        <w:t>Directions for use</w:t>
      </w:r>
    </w:p>
    <w:p w14:paraId="565714E4" w14:textId="39E4B662" w:rsidR="00AC0431" w:rsidRPr="00D34A95" w:rsidRDefault="00AC0431" w:rsidP="00A111EC">
      <w:pPr>
        <w:ind w:left="851"/>
        <w:rPr>
          <w:sz w:val="24"/>
          <w:szCs w:val="24"/>
          <w:lang w:val="en-US"/>
        </w:rPr>
      </w:pPr>
      <w:r w:rsidRPr="00D34A95">
        <w:rPr>
          <w:sz w:val="24"/>
          <w:szCs w:val="24"/>
          <w:lang w:val="en-US"/>
        </w:rPr>
        <w:t xml:space="preserve">Before you ever need to use it, fully </w:t>
      </w:r>
      <w:proofErr w:type="spellStart"/>
      <w:r w:rsidRPr="00D34A95">
        <w:rPr>
          <w:sz w:val="24"/>
          <w:szCs w:val="24"/>
          <w:lang w:val="en-US"/>
        </w:rPr>
        <w:t>familiarise</w:t>
      </w:r>
      <w:proofErr w:type="spellEnd"/>
      <w:r w:rsidRPr="00D34A95">
        <w:rPr>
          <w:sz w:val="24"/>
          <w:szCs w:val="24"/>
          <w:lang w:val="en-US"/>
        </w:rPr>
        <w:t xml:space="preserve"> yourself with the </w:t>
      </w:r>
      <w:proofErr w:type="spellStart"/>
      <w:r w:rsidR="00CB1CE8" w:rsidRPr="00CB1CE8">
        <w:rPr>
          <w:sz w:val="24"/>
          <w:szCs w:val="24"/>
          <w:lang w:val="en-GB"/>
        </w:rPr>
        <w:t>Epipen</w:t>
      </w:r>
      <w:proofErr w:type="spellEnd"/>
      <w:r w:rsidR="00CB1CE8" w:rsidRPr="00CB1CE8">
        <w:rPr>
          <w:sz w:val="24"/>
          <w:szCs w:val="24"/>
          <w:lang w:val="en-GB"/>
        </w:rPr>
        <w:t xml:space="preserve"> Neo</w:t>
      </w:r>
      <w:r w:rsidRPr="00D34A95">
        <w:rPr>
          <w:sz w:val="24"/>
          <w:szCs w:val="24"/>
          <w:lang w:val="en-GB"/>
        </w:rPr>
        <w:t xml:space="preserve"> Auto-Injector </w:t>
      </w:r>
      <w:r w:rsidRPr="00D34A95">
        <w:rPr>
          <w:sz w:val="24"/>
          <w:szCs w:val="24"/>
          <w:lang w:val="en-US"/>
        </w:rPr>
        <w:t xml:space="preserve">(refer to the Diagram), when and how it should be used. </w:t>
      </w:r>
    </w:p>
    <w:p w14:paraId="65C94F09" w14:textId="77777777" w:rsidR="00AC0431" w:rsidRPr="00D34A95" w:rsidRDefault="00AC0431" w:rsidP="00A111EC">
      <w:pPr>
        <w:ind w:left="851"/>
        <w:rPr>
          <w:sz w:val="24"/>
          <w:szCs w:val="24"/>
          <w:lang w:val="en-US"/>
        </w:rPr>
      </w:pPr>
    </w:p>
    <w:p w14:paraId="76E9EECC" w14:textId="77777777" w:rsidR="00AC0431" w:rsidRPr="00D34A95" w:rsidRDefault="00AC0431" w:rsidP="00A111EC">
      <w:pPr>
        <w:ind w:left="851"/>
        <w:rPr>
          <w:b/>
          <w:bCs/>
          <w:sz w:val="24"/>
          <w:szCs w:val="24"/>
          <w:lang w:val="en-US"/>
        </w:rPr>
      </w:pPr>
      <w:r w:rsidRPr="00D34A95">
        <w:rPr>
          <w:b/>
          <w:bCs/>
          <w:sz w:val="24"/>
          <w:szCs w:val="24"/>
          <w:lang w:val="en-US"/>
        </w:rPr>
        <w:t xml:space="preserve">For Allergic Emergencies (Anaphylaxis) </w:t>
      </w:r>
    </w:p>
    <w:p w14:paraId="077B02D9" w14:textId="7247F81D" w:rsidR="00AC0431" w:rsidRPr="00D34A95" w:rsidRDefault="00AC0431" w:rsidP="00A111EC">
      <w:pPr>
        <w:ind w:left="851"/>
        <w:rPr>
          <w:sz w:val="24"/>
          <w:szCs w:val="24"/>
          <w:lang w:val="en-US"/>
        </w:rPr>
      </w:pPr>
      <w:r w:rsidRPr="00D34A95">
        <w:rPr>
          <w:sz w:val="24"/>
          <w:szCs w:val="24"/>
          <w:lang w:val="en-US"/>
        </w:rPr>
        <w:t xml:space="preserve">Read </w:t>
      </w:r>
      <w:proofErr w:type="gramStart"/>
      <w:r w:rsidRPr="00D34A95">
        <w:rPr>
          <w:sz w:val="24"/>
          <w:szCs w:val="24"/>
          <w:lang w:val="en-US"/>
        </w:rPr>
        <w:t>this</w:t>
      </w:r>
      <w:proofErr w:type="gramEnd"/>
      <w:r w:rsidRPr="00D34A95">
        <w:rPr>
          <w:sz w:val="24"/>
          <w:szCs w:val="24"/>
          <w:lang w:val="en-US"/>
        </w:rPr>
        <w:t xml:space="preserve"> Instructions for Use carefully before you use your </w:t>
      </w:r>
      <w:proofErr w:type="spellStart"/>
      <w:r w:rsidR="00CB1CE8" w:rsidRPr="00CB1CE8">
        <w:rPr>
          <w:sz w:val="24"/>
          <w:szCs w:val="24"/>
          <w:lang w:val="en-GB"/>
        </w:rPr>
        <w:t>Epipen</w:t>
      </w:r>
      <w:proofErr w:type="spellEnd"/>
      <w:r w:rsidR="00CB1CE8" w:rsidRPr="00CB1CE8">
        <w:rPr>
          <w:sz w:val="24"/>
          <w:szCs w:val="24"/>
          <w:lang w:val="en-GB"/>
        </w:rPr>
        <w:t xml:space="preserve"> Neo</w:t>
      </w:r>
      <w:r w:rsidR="00CB1CE8" w:rsidRPr="00CB1CE8">
        <w:rPr>
          <w:sz w:val="24"/>
          <w:szCs w:val="24"/>
          <w:lang w:val="en-US"/>
        </w:rPr>
        <w:t xml:space="preserve"> </w:t>
      </w:r>
      <w:r w:rsidRPr="00D34A95">
        <w:rPr>
          <w:sz w:val="24"/>
          <w:szCs w:val="24"/>
          <w:lang w:val="en-US"/>
        </w:rPr>
        <w:t xml:space="preserve">Auto-Injector. Before you need to use your </w:t>
      </w:r>
      <w:proofErr w:type="spellStart"/>
      <w:r w:rsidR="00CB1CE8" w:rsidRPr="00CB1CE8">
        <w:rPr>
          <w:sz w:val="24"/>
          <w:szCs w:val="24"/>
          <w:lang w:val="en-GB"/>
        </w:rPr>
        <w:t>Epipen</w:t>
      </w:r>
      <w:proofErr w:type="spellEnd"/>
      <w:r w:rsidR="00CB1CE8" w:rsidRPr="00CB1CE8">
        <w:rPr>
          <w:sz w:val="24"/>
          <w:szCs w:val="24"/>
          <w:lang w:val="en-GB"/>
        </w:rPr>
        <w:t xml:space="preserve"> Neo</w:t>
      </w:r>
      <w:r w:rsidR="00CB1CE8" w:rsidRPr="00CB1CE8">
        <w:rPr>
          <w:sz w:val="24"/>
          <w:szCs w:val="24"/>
          <w:lang w:val="en-US"/>
        </w:rPr>
        <w:t xml:space="preserve"> </w:t>
      </w:r>
      <w:r w:rsidRPr="00D34A95">
        <w:rPr>
          <w:sz w:val="24"/>
          <w:szCs w:val="24"/>
          <w:lang w:val="en-US"/>
        </w:rPr>
        <w:t xml:space="preserve">Auto-Injector, make sure a healthcare provider shows you the right way to use it. Parents, caregivers, and others who may be </w:t>
      </w:r>
      <w:proofErr w:type="gramStart"/>
      <w:r w:rsidRPr="00D34A95">
        <w:rPr>
          <w:sz w:val="24"/>
          <w:szCs w:val="24"/>
          <w:lang w:val="en-US"/>
        </w:rPr>
        <w:t>in a position</w:t>
      </w:r>
      <w:proofErr w:type="gramEnd"/>
      <w:r w:rsidRPr="00D34A95">
        <w:rPr>
          <w:sz w:val="24"/>
          <w:szCs w:val="24"/>
          <w:lang w:val="en-US"/>
        </w:rPr>
        <w:t xml:space="preserve"> to administer </w:t>
      </w:r>
      <w:proofErr w:type="spellStart"/>
      <w:r w:rsidR="00CB1CE8" w:rsidRPr="00CB1CE8">
        <w:rPr>
          <w:sz w:val="24"/>
          <w:szCs w:val="24"/>
          <w:lang w:val="en-GB"/>
        </w:rPr>
        <w:t>Epipen</w:t>
      </w:r>
      <w:proofErr w:type="spellEnd"/>
      <w:r w:rsidR="00CB1CE8" w:rsidRPr="00CB1CE8">
        <w:rPr>
          <w:sz w:val="24"/>
          <w:szCs w:val="24"/>
          <w:lang w:val="en-GB"/>
        </w:rPr>
        <w:t xml:space="preserve"> Neo</w:t>
      </w:r>
      <w:r w:rsidR="00CB1CE8" w:rsidRPr="00CB1CE8">
        <w:rPr>
          <w:sz w:val="24"/>
          <w:szCs w:val="24"/>
          <w:lang w:val="en-US"/>
        </w:rPr>
        <w:t xml:space="preserve"> </w:t>
      </w:r>
      <w:r w:rsidRPr="00D34A95">
        <w:rPr>
          <w:sz w:val="24"/>
          <w:szCs w:val="24"/>
          <w:lang w:val="en-US"/>
        </w:rPr>
        <w:t xml:space="preserve">Auto-Injector should also understand how to use it as well. </w:t>
      </w:r>
    </w:p>
    <w:p w14:paraId="1528E054" w14:textId="77777777" w:rsidR="00AC0431" w:rsidRPr="00D34A95" w:rsidRDefault="00AC0431" w:rsidP="00A111EC">
      <w:pPr>
        <w:ind w:left="851"/>
        <w:rPr>
          <w:b/>
          <w:bCs/>
          <w:sz w:val="24"/>
          <w:szCs w:val="24"/>
          <w:lang w:val="en-US"/>
        </w:rPr>
      </w:pPr>
      <w:r w:rsidRPr="00D34A95">
        <w:rPr>
          <w:b/>
          <w:bCs/>
          <w:sz w:val="24"/>
          <w:szCs w:val="24"/>
          <w:lang w:val="en-US"/>
        </w:rPr>
        <w:t>If you have any questions, ask a healthcare provider.</w:t>
      </w:r>
    </w:p>
    <w:bookmarkEnd w:id="7"/>
    <w:p w14:paraId="5C32B168" w14:textId="77777777" w:rsidR="00AC0431" w:rsidRPr="00D34A95" w:rsidRDefault="00AC0431" w:rsidP="00AC0431">
      <w:pPr>
        <w:tabs>
          <w:tab w:val="left" w:pos="851"/>
        </w:tabs>
        <w:ind w:left="851"/>
        <w:rPr>
          <w:sz w:val="24"/>
          <w:szCs w:val="24"/>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AC0431" w:rsidRPr="00D34A95" w14:paraId="02D601A4" w14:textId="77777777" w:rsidTr="00AC0431">
        <w:tc>
          <w:tcPr>
            <w:tcW w:w="9061" w:type="dxa"/>
            <w:vAlign w:val="center"/>
          </w:tcPr>
          <w:p w14:paraId="1FCCDA25" w14:textId="2EFC0F2E" w:rsidR="00AC0431" w:rsidRPr="00D34A95" w:rsidRDefault="00AC0431" w:rsidP="00AC0431">
            <w:pPr>
              <w:tabs>
                <w:tab w:val="left" w:pos="851"/>
              </w:tabs>
              <w:ind w:left="851"/>
              <w:rPr>
                <w:sz w:val="24"/>
                <w:szCs w:val="24"/>
                <w:lang w:val="de-DE"/>
              </w:rPr>
            </w:pPr>
            <w:r w:rsidRPr="00D34A95">
              <w:rPr>
                <w:noProof/>
                <w:sz w:val="24"/>
                <w:szCs w:val="24"/>
                <w:lang w:val="de-DE"/>
              </w:rPr>
              <w:drawing>
                <wp:inline distT="0" distB="0" distL="0" distR="0" wp14:anchorId="0F78887F" wp14:editId="5AAE0B18">
                  <wp:extent cx="4587240" cy="4442460"/>
                  <wp:effectExtent l="0" t="0" r="3810" b="0"/>
                  <wp:docPr id="840271302" name="Billede 13" descr="Et billede, der indeholder tekst, skærmbillede, enarmet tyveknæg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271302" name="Billede 13" descr="Et billede, der indeholder tekst, skærmbillede, enarmet tyveknægt&#10;&#10;AI-genereret indhold kan være ukorrek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7240" cy="4442460"/>
                          </a:xfrm>
                          <a:prstGeom prst="rect">
                            <a:avLst/>
                          </a:prstGeom>
                          <a:noFill/>
                          <a:ln>
                            <a:noFill/>
                          </a:ln>
                        </pic:spPr>
                      </pic:pic>
                    </a:graphicData>
                  </a:graphic>
                </wp:inline>
              </w:drawing>
            </w:r>
          </w:p>
          <w:p w14:paraId="10D97E7B" w14:textId="77777777" w:rsidR="00AC0431" w:rsidRPr="00D34A95" w:rsidRDefault="00AC0431" w:rsidP="00AC0431">
            <w:pPr>
              <w:tabs>
                <w:tab w:val="left" w:pos="851"/>
              </w:tabs>
              <w:ind w:left="851"/>
              <w:rPr>
                <w:sz w:val="24"/>
                <w:szCs w:val="24"/>
                <w:lang w:val="en-US"/>
              </w:rPr>
            </w:pPr>
          </w:p>
        </w:tc>
      </w:tr>
    </w:tbl>
    <w:p w14:paraId="67099298" w14:textId="77777777" w:rsidR="00AC0431" w:rsidRPr="00D34A95" w:rsidRDefault="00AC0431" w:rsidP="00A111EC">
      <w:pPr>
        <w:ind w:left="851"/>
        <w:rPr>
          <w:sz w:val="24"/>
          <w:szCs w:val="24"/>
          <w:lang w:val="en-US"/>
        </w:rPr>
      </w:pPr>
    </w:p>
    <w:p w14:paraId="7549BCE4" w14:textId="77777777" w:rsidR="00AC0431" w:rsidRPr="00D34A95" w:rsidRDefault="00AC0431" w:rsidP="00A111EC">
      <w:pPr>
        <w:ind w:left="851"/>
        <w:rPr>
          <w:sz w:val="24"/>
          <w:szCs w:val="24"/>
          <w:lang w:val="en-US"/>
        </w:rPr>
      </w:pPr>
      <w:r w:rsidRPr="00D34A95">
        <w:rPr>
          <w:sz w:val="24"/>
          <w:szCs w:val="24"/>
          <w:lang w:val="en-US"/>
        </w:rPr>
        <w:lastRenderedPageBreak/>
        <w:t>Follow these directions only when ready to use.</w:t>
      </w:r>
    </w:p>
    <w:p w14:paraId="440FD900" w14:textId="77777777" w:rsidR="00AC0431" w:rsidRPr="00D34A95" w:rsidRDefault="00AC0431" w:rsidP="00A111EC">
      <w:pPr>
        <w:ind w:left="851"/>
        <w:rPr>
          <w:sz w:val="24"/>
          <w:szCs w:val="24"/>
          <w:lang w:val="en-GB"/>
        </w:rPr>
      </w:pPr>
    </w:p>
    <w:p w14:paraId="2F04B775" w14:textId="395798AA" w:rsidR="00AC0431" w:rsidRPr="00D34A95" w:rsidRDefault="00AC0431" w:rsidP="00A111EC">
      <w:pPr>
        <w:ind w:left="851"/>
        <w:rPr>
          <w:b/>
          <w:bCs/>
          <w:sz w:val="24"/>
          <w:szCs w:val="24"/>
          <w:lang w:val="en-GB"/>
        </w:rPr>
      </w:pPr>
      <w:bookmarkStart w:id="8" w:name="_Hlk155166989"/>
      <w:r w:rsidRPr="00D34A95">
        <w:rPr>
          <w:b/>
          <w:bCs/>
          <w:sz w:val="24"/>
          <w:szCs w:val="24"/>
          <w:lang w:val="en-GB"/>
        </w:rPr>
        <w:t xml:space="preserve">Inspect Your </w:t>
      </w:r>
      <w:proofErr w:type="spellStart"/>
      <w:r w:rsidR="00CB1CE8" w:rsidRPr="00CB1CE8">
        <w:rPr>
          <w:b/>
          <w:bCs/>
          <w:sz w:val="24"/>
          <w:szCs w:val="24"/>
          <w:lang w:val="en-GB"/>
        </w:rPr>
        <w:t>Epipen</w:t>
      </w:r>
      <w:proofErr w:type="spellEnd"/>
      <w:r w:rsidR="00CB1CE8" w:rsidRPr="00CB1CE8">
        <w:rPr>
          <w:b/>
          <w:bCs/>
          <w:sz w:val="24"/>
          <w:szCs w:val="24"/>
          <w:lang w:val="en-GB"/>
        </w:rPr>
        <w:t xml:space="preserve"> Neo </w:t>
      </w:r>
      <w:r w:rsidRPr="00D34A95">
        <w:rPr>
          <w:b/>
          <w:bCs/>
          <w:sz w:val="24"/>
          <w:szCs w:val="24"/>
          <w:lang w:val="en-GB"/>
        </w:rPr>
        <w:t>Auto-Injector</w:t>
      </w:r>
    </w:p>
    <w:p w14:paraId="62FED0E7" w14:textId="77777777" w:rsidR="00AC0431" w:rsidRPr="00D34A95" w:rsidRDefault="00AC0431" w:rsidP="00AC0431">
      <w:pPr>
        <w:tabs>
          <w:tab w:val="left" w:pos="851"/>
        </w:tabs>
        <w:ind w:left="851"/>
        <w:rPr>
          <w:b/>
          <w:bCs/>
          <w:sz w:val="24"/>
          <w:szCs w:val="24"/>
          <w:lang w:val="en-GB"/>
        </w:rPr>
      </w:pP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1"/>
        <w:gridCol w:w="2787"/>
      </w:tblGrid>
      <w:tr w:rsidR="00AC0431" w:rsidRPr="002F122B" w14:paraId="39D18C33" w14:textId="77777777" w:rsidTr="00A111EC">
        <w:tc>
          <w:tcPr>
            <w:tcW w:w="3554" w:type="pct"/>
          </w:tcPr>
          <w:p w14:paraId="64A1201B" w14:textId="77777777" w:rsidR="00AC0431" w:rsidRPr="00D34A95" w:rsidRDefault="00AC0431" w:rsidP="00A111EC">
            <w:pPr>
              <w:numPr>
                <w:ilvl w:val="0"/>
                <w:numId w:val="7"/>
              </w:numPr>
              <w:ind w:left="316" w:hanging="284"/>
              <w:rPr>
                <w:sz w:val="24"/>
                <w:szCs w:val="24"/>
                <w:lang w:val="en-GB"/>
              </w:rPr>
            </w:pPr>
            <w:r w:rsidRPr="00D34A95">
              <w:rPr>
                <w:sz w:val="24"/>
                <w:szCs w:val="24"/>
                <w:lang w:val="en-GB"/>
              </w:rPr>
              <w:t>Check the medicine through the auto-injector viewing window (See Figure A) and make sure the medicine is clear, colourless and free of particles.</w:t>
            </w:r>
          </w:p>
          <w:p w14:paraId="1459A51F" w14:textId="77777777" w:rsidR="00AC0431" w:rsidRPr="00D34A95" w:rsidRDefault="00AC0431" w:rsidP="00A111EC">
            <w:pPr>
              <w:numPr>
                <w:ilvl w:val="0"/>
                <w:numId w:val="7"/>
              </w:numPr>
              <w:ind w:left="316" w:hanging="284"/>
              <w:rPr>
                <w:sz w:val="24"/>
                <w:szCs w:val="24"/>
                <w:lang w:val="en-GB"/>
              </w:rPr>
            </w:pPr>
            <w:r w:rsidRPr="00D34A95">
              <w:rPr>
                <w:sz w:val="24"/>
                <w:szCs w:val="24"/>
                <w:lang w:val="en-GB"/>
              </w:rPr>
              <w:t>Check the tamper evident seal (See Figure A), for signs of tampering. Replace the auto-injector if the seal is broken.</w:t>
            </w:r>
          </w:p>
          <w:p w14:paraId="4E204CA9" w14:textId="68718752" w:rsidR="00AC0431" w:rsidRPr="00D34A95" w:rsidRDefault="00AC0431" w:rsidP="00A111EC">
            <w:pPr>
              <w:numPr>
                <w:ilvl w:val="0"/>
                <w:numId w:val="7"/>
              </w:numPr>
              <w:ind w:left="316" w:hanging="284"/>
              <w:rPr>
                <w:b/>
                <w:bCs/>
                <w:sz w:val="24"/>
                <w:szCs w:val="24"/>
                <w:lang w:val="en-GB"/>
              </w:rPr>
            </w:pPr>
            <w:r w:rsidRPr="00D34A95">
              <w:rPr>
                <w:sz w:val="24"/>
                <w:szCs w:val="24"/>
                <w:lang w:val="en-GB"/>
              </w:rPr>
              <w:t xml:space="preserve">Check the expiration date located in the black panel on the side of your </w:t>
            </w:r>
            <w:proofErr w:type="spellStart"/>
            <w:r w:rsidR="00CB1CE8" w:rsidRPr="00CB1CE8">
              <w:rPr>
                <w:sz w:val="24"/>
                <w:szCs w:val="24"/>
                <w:lang w:val="en-GB"/>
              </w:rPr>
              <w:t>Epipen</w:t>
            </w:r>
            <w:proofErr w:type="spellEnd"/>
            <w:r w:rsidR="00CB1CE8" w:rsidRPr="00CB1CE8">
              <w:rPr>
                <w:sz w:val="24"/>
                <w:szCs w:val="24"/>
                <w:lang w:val="en-GB"/>
              </w:rPr>
              <w:t xml:space="preserve"> Neo </w:t>
            </w:r>
            <w:r w:rsidRPr="00D34A95">
              <w:rPr>
                <w:sz w:val="24"/>
                <w:szCs w:val="24"/>
                <w:lang w:val="en-GB"/>
              </w:rPr>
              <w:t>Auto-Injector. Replace the auto-injector if the expiration date has passed.</w:t>
            </w:r>
            <w:r w:rsidRPr="00D34A95">
              <w:rPr>
                <w:b/>
                <w:bCs/>
                <w:sz w:val="24"/>
                <w:szCs w:val="24"/>
                <w:lang w:val="en-GB"/>
              </w:rPr>
              <w:t xml:space="preserve"> </w:t>
            </w:r>
          </w:p>
          <w:p w14:paraId="4829C44A" w14:textId="77777777" w:rsidR="00AC0431" w:rsidRPr="00D34A95" w:rsidRDefault="00AC0431" w:rsidP="00AC0431">
            <w:pPr>
              <w:tabs>
                <w:tab w:val="left" w:pos="851"/>
              </w:tabs>
              <w:ind w:left="851"/>
              <w:rPr>
                <w:b/>
                <w:bCs/>
                <w:sz w:val="24"/>
                <w:szCs w:val="24"/>
                <w:lang w:val="en-GB"/>
              </w:rPr>
            </w:pPr>
          </w:p>
        </w:tc>
        <w:tc>
          <w:tcPr>
            <w:tcW w:w="1446" w:type="pct"/>
            <w:vAlign w:val="center"/>
            <w:hideMark/>
          </w:tcPr>
          <w:p w14:paraId="055C1D02" w14:textId="4A644F45" w:rsidR="00AC0431" w:rsidRPr="00D34A95" w:rsidRDefault="00AC0431" w:rsidP="00AC0431">
            <w:pPr>
              <w:tabs>
                <w:tab w:val="left" w:pos="851"/>
              </w:tabs>
              <w:ind w:left="851"/>
              <w:rPr>
                <w:b/>
                <w:bCs/>
                <w:sz w:val="24"/>
                <w:szCs w:val="24"/>
                <w:lang w:val="en-GB"/>
              </w:rPr>
            </w:pPr>
            <w:r w:rsidRPr="00D34A95">
              <w:rPr>
                <w:noProof/>
                <w:sz w:val="24"/>
                <w:szCs w:val="24"/>
                <w:lang w:val="en-GB"/>
              </w:rPr>
              <w:drawing>
                <wp:anchor distT="0" distB="0" distL="114300" distR="114300" simplePos="0" relativeHeight="251661312" behindDoc="1" locked="0" layoutInCell="1" allowOverlap="1" wp14:anchorId="5CF130BA" wp14:editId="61EC8410">
                  <wp:simplePos x="0" y="0"/>
                  <wp:positionH relativeFrom="column">
                    <wp:posOffset>12700</wp:posOffset>
                  </wp:positionH>
                  <wp:positionV relativeFrom="paragraph">
                    <wp:posOffset>0</wp:posOffset>
                  </wp:positionV>
                  <wp:extent cx="1583690" cy="1482725"/>
                  <wp:effectExtent l="0" t="0" r="0" b="3175"/>
                  <wp:wrapTight wrapText="bothSides">
                    <wp:wrapPolygon edited="0">
                      <wp:start x="0" y="0"/>
                      <wp:lineTo x="0" y="21369"/>
                      <wp:lineTo x="21306" y="21369"/>
                      <wp:lineTo x="21306" y="0"/>
                      <wp:lineTo x="0" y="0"/>
                    </wp:wrapPolygon>
                  </wp:wrapTight>
                  <wp:docPr id="956382779" name="Billede 16" descr="Et billede, der indeholder tekst, skærmbillede, flashhukommels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382779" name="Billede 16" descr="Et billede, der indeholder tekst, skærmbillede, flashhukommelse, design&#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3690" cy="1482725"/>
                          </a:xfrm>
                          <a:prstGeom prst="rect">
                            <a:avLst/>
                          </a:prstGeom>
                          <a:noFill/>
                        </pic:spPr>
                      </pic:pic>
                    </a:graphicData>
                  </a:graphic>
                  <wp14:sizeRelH relativeFrom="page">
                    <wp14:pctWidth>0</wp14:pctWidth>
                  </wp14:sizeRelH>
                  <wp14:sizeRelV relativeFrom="page">
                    <wp14:pctHeight>0</wp14:pctHeight>
                  </wp14:sizeRelV>
                </wp:anchor>
              </w:drawing>
            </w:r>
          </w:p>
        </w:tc>
      </w:tr>
    </w:tbl>
    <w:p w14:paraId="36FC5C64" w14:textId="0AB8A54D" w:rsidR="00AC0431" w:rsidRPr="00D34A95" w:rsidRDefault="00AC0431" w:rsidP="00A111EC">
      <w:pPr>
        <w:rPr>
          <w:b/>
          <w:sz w:val="24"/>
          <w:szCs w:val="24"/>
          <w:lang w:val="en-US"/>
        </w:rPr>
      </w:pPr>
      <w:r w:rsidRPr="00D34A95">
        <w:rPr>
          <w:b/>
          <w:sz w:val="24"/>
          <w:szCs w:val="24"/>
          <w:lang w:val="en-US"/>
        </w:rPr>
        <w:t xml:space="preserve">A dose of </w:t>
      </w:r>
      <w:proofErr w:type="spellStart"/>
      <w:r w:rsidR="00CB1CE8" w:rsidRPr="00CB1CE8">
        <w:rPr>
          <w:b/>
          <w:sz w:val="24"/>
          <w:szCs w:val="24"/>
          <w:lang w:val="en-GB"/>
        </w:rPr>
        <w:t>Epipen</w:t>
      </w:r>
      <w:proofErr w:type="spellEnd"/>
      <w:r w:rsidR="00CB1CE8" w:rsidRPr="00CB1CE8">
        <w:rPr>
          <w:b/>
          <w:sz w:val="24"/>
          <w:szCs w:val="24"/>
          <w:lang w:val="en-GB"/>
        </w:rPr>
        <w:t xml:space="preserve"> Neo</w:t>
      </w:r>
      <w:r w:rsidR="00CB1CE8" w:rsidRPr="00CB1CE8">
        <w:rPr>
          <w:b/>
          <w:sz w:val="24"/>
          <w:szCs w:val="24"/>
          <w:lang w:val="en-US"/>
        </w:rPr>
        <w:t xml:space="preserve"> </w:t>
      </w:r>
      <w:r w:rsidRPr="00D34A95">
        <w:rPr>
          <w:b/>
          <w:sz w:val="24"/>
          <w:szCs w:val="24"/>
          <w:lang w:val="en-US"/>
        </w:rPr>
        <w:t>Auto-Injector requires 2 tasks: Prepare and Administer</w:t>
      </w:r>
    </w:p>
    <w:p w14:paraId="2ACCABAD" w14:textId="77777777" w:rsidR="00A111EC" w:rsidRPr="00D34A95" w:rsidRDefault="00A111EC" w:rsidP="00A111EC">
      <w:pPr>
        <w:rPr>
          <w:b/>
          <w:sz w:val="24"/>
          <w:szCs w:val="24"/>
          <w:lang w:val="en-US"/>
        </w:rPr>
      </w:pP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2"/>
        <w:gridCol w:w="2706"/>
      </w:tblGrid>
      <w:tr w:rsidR="00AC0431" w:rsidRPr="002F122B" w14:paraId="4D792615" w14:textId="77777777" w:rsidTr="00A111EC">
        <w:trPr>
          <w:trHeight w:val="1736"/>
        </w:trPr>
        <w:tc>
          <w:tcPr>
            <w:tcW w:w="3596" w:type="pct"/>
          </w:tcPr>
          <w:p w14:paraId="0A713655" w14:textId="77777777" w:rsidR="00AC0431" w:rsidRPr="00D34A95" w:rsidRDefault="00AC0431" w:rsidP="006A1613">
            <w:pPr>
              <w:ind w:left="32"/>
              <w:rPr>
                <w:b/>
                <w:bCs/>
                <w:sz w:val="24"/>
                <w:szCs w:val="24"/>
                <w:lang w:val="en-GB"/>
              </w:rPr>
            </w:pPr>
            <w:r w:rsidRPr="00D34A95">
              <w:rPr>
                <w:b/>
                <w:bCs/>
                <w:sz w:val="24"/>
                <w:szCs w:val="24"/>
                <w:lang w:val="en-GB"/>
              </w:rPr>
              <w:t>Prepare</w:t>
            </w:r>
          </w:p>
          <w:p w14:paraId="343E11BA" w14:textId="77777777" w:rsidR="00AC0431" w:rsidRPr="00D34A95" w:rsidRDefault="00AC0431" w:rsidP="006A1613">
            <w:pPr>
              <w:ind w:left="32"/>
              <w:rPr>
                <w:b/>
                <w:bCs/>
                <w:sz w:val="24"/>
                <w:szCs w:val="24"/>
                <w:lang w:val="en-GB"/>
              </w:rPr>
            </w:pPr>
          </w:p>
          <w:p w14:paraId="4C3AE4E9" w14:textId="77777777" w:rsidR="00AC0431" w:rsidRPr="00D34A95" w:rsidRDefault="00AC0431" w:rsidP="00A111EC">
            <w:pPr>
              <w:numPr>
                <w:ilvl w:val="1"/>
                <w:numId w:val="8"/>
              </w:numPr>
              <w:ind w:left="316" w:hanging="284"/>
              <w:rPr>
                <w:sz w:val="24"/>
                <w:szCs w:val="24"/>
                <w:lang w:val="en-GB"/>
              </w:rPr>
            </w:pPr>
            <w:r w:rsidRPr="00D34A95">
              <w:rPr>
                <w:sz w:val="24"/>
                <w:szCs w:val="24"/>
                <w:lang w:val="en-GB"/>
              </w:rPr>
              <w:t>Remove auto-injector from carton.</w:t>
            </w:r>
          </w:p>
          <w:p w14:paraId="0A6C9E68" w14:textId="77777777" w:rsidR="00AC0431" w:rsidRPr="00D34A95" w:rsidRDefault="00AC0431" w:rsidP="00A111EC">
            <w:pPr>
              <w:numPr>
                <w:ilvl w:val="1"/>
                <w:numId w:val="8"/>
              </w:numPr>
              <w:ind w:left="316" w:hanging="284"/>
              <w:rPr>
                <w:sz w:val="24"/>
                <w:szCs w:val="24"/>
                <w:lang w:val="en-GB"/>
              </w:rPr>
            </w:pPr>
            <w:r w:rsidRPr="00D34A95">
              <w:rPr>
                <w:sz w:val="24"/>
                <w:szCs w:val="24"/>
                <w:lang w:val="en-GB"/>
              </w:rPr>
              <w:t>Read Instructions for Use on auto-injector label.</w:t>
            </w:r>
          </w:p>
          <w:p w14:paraId="0405B482" w14:textId="77777777" w:rsidR="00AC0431" w:rsidRPr="00D34A95" w:rsidRDefault="00AC0431" w:rsidP="00A111EC">
            <w:pPr>
              <w:numPr>
                <w:ilvl w:val="1"/>
                <w:numId w:val="8"/>
              </w:numPr>
              <w:ind w:left="316" w:hanging="284"/>
              <w:rPr>
                <w:b/>
                <w:bCs/>
                <w:sz w:val="24"/>
                <w:szCs w:val="24"/>
                <w:lang w:val="en-GB"/>
              </w:rPr>
            </w:pPr>
            <w:r w:rsidRPr="00D34A95">
              <w:rPr>
                <w:sz w:val="24"/>
                <w:szCs w:val="24"/>
                <w:lang w:val="en-GB"/>
              </w:rPr>
              <w:t>Twist to remove safety cap (See Figure B).</w:t>
            </w:r>
            <w:r w:rsidRPr="00D34A95">
              <w:rPr>
                <w:b/>
                <w:bCs/>
                <w:sz w:val="24"/>
                <w:szCs w:val="24"/>
                <w:lang w:val="en-GB"/>
              </w:rPr>
              <w:t xml:space="preserve"> </w:t>
            </w:r>
          </w:p>
          <w:p w14:paraId="69EA7F98" w14:textId="77777777" w:rsidR="00AC0431" w:rsidRPr="00D34A95" w:rsidRDefault="00AC0431" w:rsidP="00A111EC">
            <w:pPr>
              <w:ind w:left="316" w:hanging="284"/>
              <w:rPr>
                <w:b/>
                <w:bCs/>
                <w:sz w:val="24"/>
                <w:szCs w:val="24"/>
                <w:lang w:val="en-GB"/>
              </w:rPr>
            </w:pPr>
            <w:r w:rsidRPr="00D34A95">
              <w:rPr>
                <w:b/>
                <w:bCs/>
                <w:sz w:val="24"/>
                <w:szCs w:val="24"/>
                <w:lang w:val="en-GB"/>
              </w:rPr>
              <w:t>Do not remove safety cap if not preparing for an injection.</w:t>
            </w:r>
          </w:p>
        </w:tc>
        <w:tc>
          <w:tcPr>
            <w:tcW w:w="1404" w:type="pct"/>
            <w:hideMark/>
          </w:tcPr>
          <w:p w14:paraId="642DD60A" w14:textId="0F22F04E" w:rsidR="00AC0431" w:rsidRPr="00D34A95" w:rsidRDefault="00AC0431" w:rsidP="00AC0431">
            <w:pPr>
              <w:tabs>
                <w:tab w:val="left" w:pos="851"/>
              </w:tabs>
              <w:ind w:left="851"/>
              <w:rPr>
                <w:b/>
                <w:bCs/>
                <w:sz w:val="24"/>
                <w:szCs w:val="24"/>
                <w:lang w:val="en-US"/>
              </w:rPr>
            </w:pPr>
            <w:r w:rsidRPr="00D34A95">
              <w:rPr>
                <w:noProof/>
                <w:sz w:val="24"/>
                <w:szCs w:val="24"/>
                <w:lang w:val="en-GB"/>
              </w:rPr>
              <w:drawing>
                <wp:anchor distT="0" distB="0" distL="114300" distR="114300" simplePos="0" relativeHeight="251659264" behindDoc="0" locked="0" layoutInCell="1" allowOverlap="1" wp14:anchorId="2BE730D4" wp14:editId="49934CAD">
                  <wp:simplePos x="0" y="0"/>
                  <wp:positionH relativeFrom="column">
                    <wp:posOffset>-77470</wp:posOffset>
                  </wp:positionH>
                  <wp:positionV relativeFrom="paragraph">
                    <wp:posOffset>6985</wp:posOffset>
                  </wp:positionV>
                  <wp:extent cx="1714500" cy="1362075"/>
                  <wp:effectExtent l="0" t="0" r="0" b="9525"/>
                  <wp:wrapNone/>
                  <wp:docPr id="257567191" name="Billede 15" descr="Et billede, der indeholder tegning, clipart, tegneserie, illustration/afbildning&#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67191" name="Billede 15" descr="Et billede, der indeholder tegning, clipart, tegneserie, illustration/afbildning&#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36207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6ADE3CC8" w14:textId="77777777" w:rsidR="006A1613" w:rsidRDefault="006A1613" w:rsidP="00A111EC">
      <w:pPr>
        <w:ind w:left="426" w:hanging="426"/>
        <w:rPr>
          <w:b/>
          <w:bCs/>
          <w:sz w:val="24"/>
          <w:szCs w:val="24"/>
          <w:lang w:val="en-GB"/>
        </w:rPr>
      </w:pPr>
    </w:p>
    <w:p w14:paraId="3BB6D569" w14:textId="4AA30406" w:rsidR="00AC0431" w:rsidRPr="00D34A95" w:rsidRDefault="00AC0431" w:rsidP="00A111EC">
      <w:pPr>
        <w:ind w:left="426" w:hanging="426"/>
        <w:rPr>
          <w:b/>
          <w:bCs/>
          <w:sz w:val="24"/>
          <w:szCs w:val="24"/>
          <w:lang w:val="en-GB"/>
        </w:rPr>
      </w:pPr>
      <w:r w:rsidRPr="00D34A95">
        <w:rPr>
          <w:b/>
          <w:bCs/>
          <w:sz w:val="24"/>
          <w:szCs w:val="24"/>
          <w:lang w:val="en-GB"/>
        </w:rPr>
        <w:t xml:space="preserve">Note: </w:t>
      </w:r>
    </w:p>
    <w:p w14:paraId="7025F88E" w14:textId="77777777" w:rsidR="00AC0431" w:rsidRPr="00D34A95" w:rsidRDefault="00AC0431" w:rsidP="00A111EC">
      <w:pPr>
        <w:numPr>
          <w:ilvl w:val="0"/>
          <w:numId w:val="9"/>
        </w:numPr>
        <w:ind w:left="426" w:hanging="426"/>
        <w:rPr>
          <w:b/>
          <w:bCs/>
          <w:sz w:val="24"/>
          <w:szCs w:val="24"/>
          <w:lang w:val="en-GB"/>
        </w:rPr>
      </w:pPr>
      <w:r w:rsidRPr="00D34A95">
        <w:rPr>
          <w:sz w:val="24"/>
          <w:szCs w:val="24"/>
          <w:lang w:val="en-GB"/>
        </w:rPr>
        <w:t>The safety cap is made to fit tightly. Twist firmly to remove</w:t>
      </w:r>
      <w:r w:rsidRPr="00D34A95">
        <w:rPr>
          <w:b/>
          <w:bCs/>
          <w:sz w:val="24"/>
          <w:szCs w:val="24"/>
          <w:lang w:val="en-GB"/>
        </w:rPr>
        <w:t xml:space="preserve">. </w:t>
      </w:r>
    </w:p>
    <w:p w14:paraId="7BBD5080" w14:textId="77777777" w:rsidR="00AC0431" w:rsidRPr="00D34A95" w:rsidRDefault="00AC0431" w:rsidP="00A111EC">
      <w:pPr>
        <w:ind w:left="426"/>
        <w:rPr>
          <w:b/>
          <w:bCs/>
          <w:sz w:val="24"/>
          <w:szCs w:val="24"/>
          <w:lang w:val="en-GB"/>
        </w:rPr>
      </w:pPr>
      <w:r w:rsidRPr="00D34A95">
        <w:rPr>
          <w:b/>
          <w:bCs/>
          <w:sz w:val="24"/>
          <w:szCs w:val="24"/>
          <w:lang w:val="en-GB"/>
        </w:rPr>
        <w:t>Do not replace the safety cap after it is removed.</w:t>
      </w:r>
    </w:p>
    <w:p w14:paraId="28C63484" w14:textId="77777777" w:rsidR="00AC0431" w:rsidRPr="00D34A95" w:rsidRDefault="00AC0431" w:rsidP="00A111EC">
      <w:pPr>
        <w:numPr>
          <w:ilvl w:val="0"/>
          <w:numId w:val="9"/>
        </w:numPr>
        <w:ind w:left="426" w:hanging="426"/>
        <w:rPr>
          <w:sz w:val="24"/>
          <w:szCs w:val="24"/>
          <w:lang w:val="en-GB"/>
        </w:rPr>
      </w:pPr>
      <w:r w:rsidRPr="00D34A95">
        <w:rPr>
          <w:sz w:val="24"/>
          <w:szCs w:val="24"/>
          <w:lang w:val="en-GB"/>
        </w:rPr>
        <w:t>To avoid an accidental injection, never put your thumb, fingers or hand over the orange tip. If an accidental injection happens, get medical help right away.</w:t>
      </w:r>
    </w:p>
    <w:p w14:paraId="56D962BA" w14:textId="77777777" w:rsidR="00AC0431" w:rsidRPr="00D34A95" w:rsidRDefault="00AC0431" w:rsidP="00AC0431">
      <w:pPr>
        <w:tabs>
          <w:tab w:val="left" w:pos="851"/>
        </w:tabs>
        <w:ind w:left="851"/>
        <w:rPr>
          <w:sz w:val="24"/>
          <w:szCs w:val="24"/>
          <w:lang w:val="en-GB"/>
        </w:rPr>
      </w:pPr>
    </w:p>
    <w:p w14:paraId="6CAD4AF1" w14:textId="77777777" w:rsidR="00AC0431" w:rsidRPr="00D34A95" w:rsidRDefault="00AC0431" w:rsidP="006A1613">
      <w:pPr>
        <w:rPr>
          <w:b/>
          <w:bCs/>
          <w:sz w:val="24"/>
          <w:szCs w:val="24"/>
          <w:lang w:val="en-GB"/>
        </w:rPr>
      </w:pPr>
      <w:r w:rsidRPr="00D34A95">
        <w:rPr>
          <w:b/>
          <w:bCs/>
          <w:sz w:val="24"/>
          <w:szCs w:val="24"/>
          <w:lang w:val="en-GB"/>
        </w:rPr>
        <w:t>Administer</w:t>
      </w:r>
    </w:p>
    <w:p w14:paraId="4F20E36E" w14:textId="77777777" w:rsidR="00AC0431" w:rsidRPr="00D34A95" w:rsidRDefault="00AC0431" w:rsidP="006A1613">
      <w:pPr>
        <w:rPr>
          <w:b/>
          <w:bCs/>
          <w:sz w:val="24"/>
          <w:szCs w:val="24"/>
          <w:lang w:val="en-GB"/>
        </w:rPr>
      </w:pPr>
    </w:p>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8"/>
        <w:gridCol w:w="4270"/>
      </w:tblGrid>
      <w:tr w:rsidR="00AC0431" w:rsidRPr="00D34A95" w14:paraId="2B9A10FD" w14:textId="77777777" w:rsidTr="00316A85">
        <w:trPr>
          <w:trHeight w:val="1910"/>
        </w:trPr>
        <w:tc>
          <w:tcPr>
            <w:tcW w:w="2785" w:type="pct"/>
            <w:hideMark/>
          </w:tcPr>
          <w:p w14:paraId="3BC1D1BF" w14:textId="77777777" w:rsidR="00AC0431" w:rsidRPr="00D34A95" w:rsidRDefault="00AC0431" w:rsidP="00A111EC">
            <w:pPr>
              <w:numPr>
                <w:ilvl w:val="1"/>
                <w:numId w:val="8"/>
              </w:numPr>
              <w:ind w:left="457" w:hanging="457"/>
              <w:rPr>
                <w:sz w:val="24"/>
                <w:szCs w:val="24"/>
                <w:lang w:val="en-GB"/>
              </w:rPr>
            </w:pPr>
            <w:r w:rsidRPr="00D34A95">
              <w:rPr>
                <w:sz w:val="24"/>
                <w:szCs w:val="24"/>
                <w:lang w:val="en-GB"/>
              </w:rPr>
              <w:t>Hold leg firmly in place (if administering to a child).</w:t>
            </w:r>
          </w:p>
          <w:p w14:paraId="15985D9D" w14:textId="2882BE3B" w:rsidR="00AC0431" w:rsidRPr="00D34A95" w:rsidRDefault="00AC0431" w:rsidP="00A111EC">
            <w:pPr>
              <w:ind w:left="457"/>
              <w:rPr>
                <w:sz w:val="24"/>
                <w:szCs w:val="24"/>
                <w:lang w:val="en-GB"/>
              </w:rPr>
            </w:pPr>
            <w:r w:rsidRPr="00D34A95">
              <w:rPr>
                <w:sz w:val="24"/>
                <w:szCs w:val="24"/>
                <w:lang w:val="en-GB"/>
              </w:rPr>
              <w:t>(See figure C).</w:t>
            </w:r>
          </w:p>
        </w:tc>
        <w:tc>
          <w:tcPr>
            <w:tcW w:w="2215" w:type="pct"/>
            <w:hideMark/>
          </w:tcPr>
          <w:p w14:paraId="114BFF9E" w14:textId="47D85034" w:rsidR="00AC0431" w:rsidRPr="00D34A95" w:rsidRDefault="00AC0431" w:rsidP="00A111EC">
            <w:pPr>
              <w:ind w:left="174"/>
              <w:rPr>
                <w:b/>
                <w:bCs/>
                <w:sz w:val="24"/>
                <w:szCs w:val="24"/>
                <w:lang w:val="en-GB"/>
              </w:rPr>
            </w:pPr>
            <w:r w:rsidRPr="00D34A95">
              <w:rPr>
                <w:noProof/>
                <w:sz w:val="24"/>
                <w:szCs w:val="24"/>
                <w:lang w:val="en-GB"/>
              </w:rPr>
              <w:drawing>
                <wp:anchor distT="0" distB="0" distL="114300" distR="114300" simplePos="0" relativeHeight="251660288" behindDoc="0" locked="0" layoutInCell="1" allowOverlap="1" wp14:anchorId="5F490603" wp14:editId="32F17425">
                  <wp:simplePos x="0" y="0"/>
                  <wp:positionH relativeFrom="column">
                    <wp:posOffset>49530</wp:posOffset>
                  </wp:positionH>
                  <wp:positionV relativeFrom="paragraph">
                    <wp:posOffset>2540</wp:posOffset>
                  </wp:positionV>
                  <wp:extent cx="1994535" cy="1133475"/>
                  <wp:effectExtent l="0" t="0" r="5715" b="9525"/>
                  <wp:wrapSquare wrapText="bothSides"/>
                  <wp:docPr id="1800378171" name="Billede 14" descr="Et billede, der indeholder tegning, tegneserie, illustration/afbildning, clipar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378171" name="Billede 14" descr="Et billede, der indeholder tegning, tegneserie, illustration/afbildning, clipart&#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4535" cy="1133475"/>
                          </a:xfrm>
                          <a:prstGeom prst="rect">
                            <a:avLst/>
                          </a:prstGeom>
                          <a:noFill/>
                        </pic:spPr>
                      </pic:pic>
                    </a:graphicData>
                  </a:graphic>
                  <wp14:sizeRelH relativeFrom="margin">
                    <wp14:pctWidth>0</wp14:pctWidth>
                  </wp14:sizeRelH>
                  <wp14:sizeRelV relativeFrom="margin">
                    <wp14:pctHeight>0</wp14:pctHeight>
                  </wp14:sizeRelV>
                </wp:anchor>
              </w:drawing>
            </w:r>
          </w:p>
        </w:tc>
      </w:tr>
      <w:tr w:rsidR="00AC0431" w:rsidRPr="00D34A95" w14:paraId="76012275" w14:textId="77777777" w:rsidTr="00316A85">
        <w:trPr>
          <w:trHeight w:val="1838"/>
        </w:trPr>
        <w:tc>
          <w:tcPr>
            <w:tcW w:w="2785" w:type="pct"/>
            <w:hideMark/>
          </w:tcPr>
          <w:p w14:paraId="508A836A" w14:textId="77777777" w:rsidR="00AC0431" w:rsidRPr="00D34A95" w:rsidRDefault="00AC0431" w:rsidP="00A111EC">
            <w:pPr>
              <w:numPr>
                <w:ilvl w:val="1"/>
                <w:numId w:val="8"/>
              </w:numPr>
              <w:ind w:left="457" w:hanging="457"/>
              <w:rPr>
                <w:b/>
                <w:bCs/>
                <w:sz w:val="24"/>
                <w:szCs w:val="24"/>
                <w:lang w:val="en-GB"/>
              </w:rPr>
            </w:pPr>
            <w:r w:rsidRPr="00D34A95">
              <w:rPr>
                <w:sz w:val="24"/>
                <w:szCs w:val="24"/>
                <w:lang w:val="en-GB"/>
              </w:rPr>
              <w:t xml:space="preserve">Firmly push the auto-injector against the </w:t>
            </w:r>
            <w:r w:rsidRPr="00D34A95">
              <w:rPr>
                <w:b/>
                <w:bCs/>
                <w:sz w:val="24"/>
                <w:szCs w:val="24"/>
                <w:lang w:val="en-GB"/>
              </w:rPr>
              <w:t>outer thigh</w:t>
            </w:r>
            <w:r w:rsidRPr="00D34A95">
              <w:rPr>
                <w:sz w:val="24"/>
                <w:szCs w:val="24"/>
                <w:lang w:val="en-GB"/>
              </w:rPr>
              <w:t xml:space="preserve"> until you hear a click (See Figure D). The click signals that the injection has started. The auto injector can be used through clothes/trousers.</w:t>
            </w:r>
          </w:p>
        </w:tc>
        <w:tc>
          <w:tcPr>
            <w:tcW w:w="2215" w:type="pct"/>
            <w:hideMark/>
          </w:tcPr>
          <w:p w14:paraId="6CE05A9D" w14:textId="4C45B3E9" w:rsidR="00AC0431" w:rsidRPr="00D34A95" w:rsidRDefault="00AC0431" w:rsidP="00A111EC">
            <w:pPr>
              <w:ind w:left="174"/>
              <w:rPr>
                <w:b/>
                <w:bCs/>
                <w:sz w:val="24"/>
                <w:szCs w:val="24"/>
                <w:lang w:val="en-GB"/>
              </w:rPr>
            </w:pPr>
            <w:r w:rsidRPr="00D34A95">
              <w:rPr>
                <w:b/>
                <w:noProof/>
                <w:sz w:val="24"/>
                <w:szCs w:val="24"/>
                <w:lang w:val="en-GB"/>
              </w:rPr>
              <w:drawing>
                <wp:inline distT="0" distB="0" distL="0" distR="0" wp14:anchorId="1E1916BA" wp14:editId="74018D79">
                  <wp:extent cx="1973580" cy="1104900"/>
                  <wp:effectExtent l="0" t="0" r="7620" b="0"/>
                  <wp:docPr id="1061652095" name="Billede 12" descr="Et billede, der indeholder clipart, tegneserie,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52095" name="Billede 12" descr="Et billede, der indeholder clipart, tegneserie, design&#10;&#10;AI-genereret indhold kan være ukorrek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3580" cy="1104900"/>
                          </a:xfrm>
                          <a:prstGeom prst="rect">
                            <a:avLst/>
                          </a:prstGeom>
                          <a:noFill/>
                          <a:ln>
                            <a:noFill/>
                          </a:ln>
                        </pic:spPr>
                      </pic:pic>
                    </a:graphicData>
                  </a:graphic>
                </wp:inline>
              </w:drawing>
            </w:r>
          </w:p>
        </w:tc>
      </w:tr>
      <w:tr w:rsidR="00AC0431" w:rsidRPr="00D34A95" w14:paraId="25DC0DEA" w14:textId="77777777" w:rsidTr="00A111EC">
        <w:tc>
          <w:tcPr>
            <w:tcW w:w="2785" w:type="pct"/>
            <w:hideMark/>
          </w:tcPr>
          <w:p w14:paraId="2493D239" w14:textId="77777777" w:rsidR="00AC0431" w:rsidRPr="00D34A95" w:rsidRDefault="00AC0431" w:rsidP="00A111EC">
            <w:pPr>
              <w:numPr>
                <w:ilvl w:val="1"/>
                <w:numId w:val="8"/>
              </w:numPr>
              <w:ind w:left="457" w:hanging="457"/>
              <w:rPr>
                <w:b/>
                <w:bCs/>
                <w:sz w:val="24"/>
                <w:szCs w:val="24"/>
                <w:lang w:val="en-GB"/>
              </w:rPr>
            </w:pPr>
            <w:r w:rsidRPr="00D34A95">
              <w:rPr>
                <w:sz w:val="24"/>
                <w:szCs w:val="24"/>
                <w:lang w:val="en-GB"/>
              </w:rPr>
              <w:t xml:space="preserve">Hold in place for </w:t>
            </w:r>
            <w:r w:rsidRPr="00D34A95">
              <w:rPr>
                <w:b/>
                <w:bCs/>
                <w:sz w:val="24"/>
                <w:szCs w:val="24"/>
                <w:lang w:val="en-GB"/>
              </w:rPr>
              <w:t>3 seconds</w:t>
            </w:r>
            <w:r w:rsidRPr="00D34A95">
              <w:rPr>
                <w:sz w:val="24"/>
                <w:szCs w:val="24"/>
                <w:lang w:val="en-GB"/>
              </w:rPr>
              <w:t xml:space="preserve"> (count slowly 1, 2, 3) (See Figure E). The injection is now complete.</w:t>
            </w:r>
          </w:p>
        </w:tc>
        <w:tc>
          <w:tcPr>
            <w:tcW w:w="2215" w:type="pct"/>
            <w:hideMark/>
          </w:tcPr>
          <w:p w14:paraId="55F4A7F4" w14:textId="1DA63D1F" w:rsidR="00AC0431" w:rsidRPr="00D34A95" w:rsidRDefault="00AC0431" w:rsidP="00A111EC">
            <w:pPr>
              <w:ind w:left="174"/>
              <w:rPr>
                <w:b/>
                <w:bCs/>
                <w:sz w:val="24"/>
                <w:szCs w:val="24"/>
                <w:lang w:val="en-GB"/>
              </w:rPr>
            </w:pPr>
            <w:r w:rsidRPr="00D34A95">
              <w:rPr>
                <w:b/>
                <w:noProof/>
                <w:sz w:val="24"/>
                <w:szCs w:val="24"/>
                <w:lang w:val="en-GB"/>
              </w:rPr>
              <w:drawing>
                <wp:inline distT="0" distB="0" distL="0" distR="0" wp14:anchorId="4389A5F3" wp14:editId="7A9D5995">
                  <wp:extent cx="1958340" cy="1104900"/>
                  <wp:effectExtent l="0" t="0" r="3810" b="0"/>
                  <wp:docPr id="1198358055" name="Billede 11" descr="Et billede, der indeholder tekst,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58055" name="Billede 11" descr="Et billede, der indeholder tekst, design&#10;&#10;AI-genereret indhold kan være ukorrek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8340" cy="1104900"/>
                          </a:xfrm>
                          <a:prstGeom prst="rect">
                            <a:avLst/>
                          </a:prstGeom>
                          <a:noFill/>
                          <a:ln>
                            <a:noFill/>
                          </a:ln>
                        </pic:spPr>
                      </pic:pic>
                    </a:graphicData>
                  </a:graphic>
                </wp:inline>
              </w:drawing>
            </w:r>
          </w:p>
        </w:tc>
      </w:tr>
      <w:tr w:rsidR="00AC0431" w:rsidRPr="00D34A95" w14:paraId="2F871A86" w14:textId="77777777" w:rsidTr="00316A85">
        <w:trPr>
          <w:trHeight w:val="1847"/>
        </w:trPr>
        <w:tc>
          <w:tcPr>
            <w:tcW w:w="2785" w:type="pct"/>
            <w:hideMark/>
          </w:tcPr>
          <w:p w14:paraId="060E8E6C" w14:textId="77777777" w:rsidR="00AC0431" w:rsidRPr="00D34A95" w:rsidRDefault="00AC0431" w:rsidP="00A111EC">
            <w:pPr>
              <w:numPr>
                <w:ilvl w:val="1"/>
                <w:numId w:val="8"/>
              </w:numPr>
              <w:ind w:left="457" w:hanging="425"/>
              <w:rPr>
                <w:b/>
                <w:bCs/>
                <w:sz w:val="24"/>
                <w:szCs w:val="24"/>
                <w:lang w:val="en-GB"/>
              </w:rPr>
            </w:pPr>
            <w:r w:rsidRPr="00D34A95">
              <w:rPr>
                <w:sz w:val="24"/>
                <w:szCs w:val="24"/>
                <w:lang w:val="en-GB"/>
              </w:rPr>
              <w:lastRenderedPageBreak/>
              <w:t>Remove auto-injector from injection site (See Figure F). The orange tip will extend to cover the needle and block the viewing window with a red indicator.</w:t>
            </w:r>
          </w:p>
        </w:tc>
        <w:tc>
          <w:tcPr>
            <w:tcW w:w="2215" w:type="pct"/>
            <w:hideMark/>
          </w:tcPr>
          <w:p w14:paraId="777A727D" w14:textId="0EA2728C" w:rsidR="00AC0431" w:rsidRPr="00D34A95" w:rsidRDefault="00AC0431" w:rsidP="00A111EC">
            <w:pPr>
              <w:ind w:left="32"/>
              <w:rPr>
                <w:b/>
                <w:bCs/>
                <w:sz w:val="24"/>
                <w:szCs w:val="24"/>
                <w:lang w:val="en-GB"/>
              </w:rPr>
            </w:pPr>
            <w:r w:rsidRPr="00D34A95">
              <w:rPr>
                <w:b/>
                <w:noProof/>
                <w:sz w:val="24"/>
                <w:szCs w:val="24"/>
                <w:lang w:val="en-GB"/>
              </w:rPr>
              <w:drawing>
                <wp:inline distT="0" distB="0" distL="0" distR="0" wp14:anchorId="12B046F4" wp14:editId="0182A870">
                  <wp:extent cx="1912620" cy="1104900"/>
                  <wp:effectExtent l="0" t="0" r="0" b="0"/>
                  <wp:docPr id="1757133274" name="Billede 10" descr="Et billede, der indeholder clipart,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33274" name="Billede 10" descr="Et billede, der indeholder clipart, design&#10;&#10;AI-genereret indhold kan være ukorrek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2620" cy="1104900"/>
                          </a:xfrm>
                          <a:prstGeom prst="rect">
                            <a:avLst/>
                          </a:prstGeom>
                          <a:noFill/>
                          <a:ln>
                            <a:noFill/>
                          </a:ln>
                        </pic:spPr>
                      </pic:pic>
                    </a:graphicData>
                  </a:graphic>
                </wp:inline>
              </w:drawing>
            </w:r>
          </w:p>
        </w:tc>
      </w:tr>
      <w:tr w:rsidR="00AC0431" w:rsidRPr="00D34A95" w14:paraId="3BC2ABB3" w14:textId="77777777" w:rsidTr="00A111EC">
        <w:tc>
          <w:tcPr>
            <w:tcW w:w="2785" w:type="pct"/>
            <w:hideMark/>
          </w:tcPr>
          <w:p w14:paraId="6D115CEB" w14:textId="77777777" w:rsidR="00AC0431" w:rsidRPr="00D34A95" w:rsidRDefault="00AC0431" w:rsidP="00A111EC">
            <w:pPr>
              <w:numPr>
                <w:ilvl w:val="1"/>
                <w:numId w:val="8"/>
              </w:numPr>
              <w:ind w:left="457" w:hanging="425"/>
              <w:rPr>
                <w:b/>
                <w:bCs/>
                <w:sz w:val="24"/>
                <w:szCs w:val="24"/>
                <w:lang w:val="en-GB"/>
              </w:rPr>
            </w:pPr>
            <w:r w:rsidRPr="00D34A95">
              <w:rPr>
                <w:sz w:val="24"/>
                <w:szCs w:val="24"/>
                <w:lang w:val="en-GB"/>
              </w:rPr>
              <w:t>Massage injection site for 10 seconds (See Figure G).</w:t>
            </w:r>
          </w:p>
        </w:tc>
        <w:tc>
          <w:tcPr>
            <w:tcW w:w="2215" w:type="pct"/>
            <w:hideMark/>
          </w:tcPr>
          <w:p w14:paraId="4E26A632" w14:textId="2A55032A" w:rsidR="00AC0431" w:rsidRPr="00D34A95" w:rsidRDefault="00AC0431" w:rsidP="00A111EC">
            <w:pPr>
              <w:ind w:left="32"/>
              <w:rPr>
                <w:b/>
                <w:bCs/>
                <w:sz w:val="24"/>
                <w:szCs w:val="24"/>
                <w:lang w:val="en-GB"/>
              </w:rPr>
            </w:pPr>
            <w:r w:rsidRPr="00D34A95">
              <w:rPr>
                <w:b/>
                <w:noProof/>
                <w:sz w:val="24"/>
                <w:szCs w:val="24"/>
                <w:lang w:val="en-GB"/>
              </w:rPr>
              <w:drawing>
                <wp:inline distT="0" distB="0" distL="0" distR="0" wp14:anchorId="0F9EB2CB" wp14:editId="0C84752E">
                  <wp:extent cx="1912620" cy="1082040"/>
                  <wp:effectExtent l="0" t="0" r="0" b="3810"/>
                  <wp:docPr id="667031088" name="Billede 9" descr="Et billede, der indeholder skærmbillede, tekst, Font/skrifttype, symbol&#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31088" name="Billede 9" descr="Et billede, der indeholder skærmbillede, tekst, Font/skrifttype, symbol&#10;&#10;AI-genereret indhold kan være ukorrek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2620" cy="1082040"/>
                          </a:xfrm>
                          <a:prstGeom prst="rect">
                            <a:avLst/>
                          </a:prstGeom>
                          <a:noFill/>
                          <a:ln>
                            <a:noFill/>
                          </a:ln>
                        </pic:spPr>
                      </pic:pic>
                    </a:graphicData>
                  </a:graphic>
                </wp:inline>
              </w:drawing>
            </w:r>
          </w:p>
        </w:tc>
      </w:tr>
    </w:tbl>
    <w:p w14:paraId="3641BC35" w14:textId="77777777" w:rsidR="00AC0431" w:rsidRPr="00D34A95" w:rsidRDefault="00AC0431" w:rsidP="00A111EC">
      <w:pPr>
        <w:ind w:left="851"/>
        <w:rPr>
          <w:b/>
          <w:bCs/>
          <w:sz w:val="24"/>
          <w:szCs w:val="24"/>
          <w:lang w:val="en-GB"/>
        </w:rPr>
      </w:pPr>
    </w:p>
    <w:p w14:paraId="12DE105A" w14:textId="77777777" w:rsidR="00AC0431" w:rsidRPr="00D34A95" w:rsidRDefault="00AC0431" w:rsidP="00A111EC">
      <w:pPr>
        <w:ind w:left="851"/>
        <w:rPr>
          <w:b/>
          <w:bCs/>
          <w:sz w:val="24"/>
          <w:szCs w:val="24"/>
          <w:lang w:val="en-GB"/>
        </w:rPr>
      </w:pPr>
      <w:r w:rsidRPr="00D34A95">
        <w:rPr>
          <w:b/>
          <w:bCs/>
          <w:sz w:val="24"/>
          <w:szCs w:val="24"/>
          <w:lang w:val="en-GB"/>
        </w:rPr>
        <w:t>Call emergency services (112) immediately</w:t>
      </w:r>
      <w:r w:rsidRPr="00D34A95">
        <w:rPr>
          <w:sz w:val="24"/>
          <w:szCs w:val="24"/>
          <w:lang w:val="en-GB"/>
        </w:rPr>
        <w:t xml:space="preserve"> even if symptoms get better after the injection.</w:t>
      </w:r>
    </w:p>
    <w:p w14:paraId="6C261107" w14:textId="77777777" w:rsidR="00AC0431" w:rsidRPr="00D34A95" w:rsidRDefault="00AC0431" w:rsidP="00A111EC">
      <w:pPr>
        <w:ind w:left="851"/>
        <w:rPr>
          <w:sz w:val="24"/>
          <w:szCs w:val="24"/>
          <w:lang w:val="en-US"/>
        </w:rPr>
      </w:pPr>
    </w:p>
    <w:p w14:paraId="0B682C90" w14:textId="77777777" w:rsidR="00AC0431" w:rsidRPr="00D34A95" w:rsidRDefault="00AC0431" w:rsidP="00A111EC">
      <w:pPr>
        <w:ind w:left="851"/>
        <w:rPr>
          <w:b/>
          <w:bCs/>
          <w:sz w:val="24"/>
          <w:szCs w:val="24"/>
          <w:lang w:val="en-GB"/>
        </w:rPr>
      </w:pPr>
      <w:r w:rsidRPr="00D34A95">
        <w:rPr>
          <w:b/>
          <w:bCs/>
          <w:sz w:val="24"/>
          <w:szCs w:val="24"/>
          <w:lang w:val="en-GB"/>
        </w:rPr>
        <w:t>Remember you may need a second auto-injector.</w:t>
      </w:r>
    </w:p>
    <w:p w14:paraId="36823CE5" w14:textId="77777777" w:rsidR="00AC0431" w:rsidRPr="00D34A95" w:rsidRDefault="00AC0431" w:rsidP="00A111EC">
      <w:pPr>
        <w:numPr>
          <w:ilvl w:val="0"/>
          <w:numId w:val="10"/>
        </w:numPr>
        <w:ind w:left="1276" w:hanging="425"/>
        <w:rPr>
          <w:sz w:val="24"/>
          <w:szCs w:val="24"/>
          <w:lang w:val="en-GB"/>
        </w:rPr>
      </w:pPr>
      <w:r w:rsidRPr="00D34A95">
        <w:rPr>
          <w:sz w:val="24"/>
          <w:szCs w:val="24"/>
          <w:lang w:val="en-GB"/>
        </w:rPr>
        <w:t>A second dose of adrenaline may be required if symptoms continue or return after 5 – 15 minutes. Repeat steps 1-8 if a second dose is required.</w:t>
      </w:r>
    </w:p>
    <w:p w14:paraId="3D66F9F4" w14:textId="77777777" w:rsidR="00AC0431" w:rsidRPr="00D34A95" w:rsidRDefault="00AC0431" w:rsidP="00A111EC">
      <w:pPr>
        <w:numPr>
          <w:ilvl w:val="0"/>
          <w:numId w:val="10"/>
        </w:numPr>
        <w:ind w:left="1276" w:hanging="425"/>
        <w:rPr>
          <w:sz w:val="24"/>
          <w:szCs w:val="24"/>
          <w:lang w:val="en-GB"/>
        </w:rPr>
      </w:pPr>
      <w:r w:rsidRPr="00D34A95">
        <w:rPr>
          <w:sz w:val="24"/>
          <w:szCs w:val="24"/>
          <w:lang w:val="en-GB"/>
        </w:rPr>
        <w:t>Two auto-injectors should always be carried in case a second dose is required.</w:t>
      </w:r>
    </w:p>
    <w:p w14:paraId="328FDA89" w14:textId="77777777" w:rsidR="00AC0431" w:rsidRPr="00D34A95" w:rsidRDefault="00AC0431" w:rsidP="00A111EC">
      <w:pPr>
        <w:ind w:left="851"/>
        <w:rPr>
          <w:sz w:val="24"/>
          <w:szCs w:val="24"/>
          <w:lang w:val="en-GB"/>
        </w:rPr>
      </w:pPr>
    </w:p>
    <w:bookmarkEnd w:id="8"/>
    <w:p w14:paraId="53BF8BE4" w14:textId="77777777" w:rsidR="00AC0431" w:rsidRPr="00D34A95" w:rsidRDefault="00AC0431" w:rsidP="00A111EC">
      <w:pPr>
        <w:ind w:left="851"/>
        <w:rPr>
          <w:sz w:val="24"/>
          <w:szCs w:val="24"/>
          <w:u w:val="single"/>
          <w:lang w:val="en-GB"/>
        </w:rPr>
      </w:pPr>
      <w:r w:rsidRPr="00D34A95">
        <w:rPr>
          <w:b/>
          <w:bCs/>
          <w:sz w:val="24"/>
          <w:szCs w:val="24"/>
          <w:lang w:val="en-US"/>
        </w:rPr>
        <w:t xml:space="preserve">Important Information – After Use </w:t>
      </w:r>
    </w:p>
    <w:p w14:paraId="766686A9" w14:textId="77777777" w:rsidR="00AC0431" w:rsidRPr="00D34A95" w:rsidRDefault="00AC0431" w:rsidP="00A111EC">
      <w:pPr>
        <w:ind w:left="851"/>
        <w:rPr>
          <w:sz w:val="24"/>
          <w:szCs w:val="24"/>
          <w:lang w:val="en-GB"/>
        </w:rPr>
      </w:pPr>
    </w:p>
    <w:p w14:paraId="5649039E" w14:textId="082650AD" w:rsidR="00AC0431" w:rsidRPr="00D34A95" w:rsidRDefault="00CB1CE8" w:rsidP="00A111EC">
      <w:pPr>
        <w:numPr>
          <w:ilvl w:val="0"/>
          <w:numId w:val="11"/>
        </w:numPr>
        <w:ind w:left="1276" w:hanging="425"/>
        <w:rPr>
          <w:sz w:val="24"/>
          <w:szCs w:val="24"/>
          <w:lang w:val="en-GB"/>
        </w:rPr>
      </w:pPr>
      <w:proofErr w:type="spellStart"/>
      <w:r w:rsidRPr="00CB1CE8">
        <w:rPr>
          <w:sz w:val="24"/>
          <w:szCs w:val="24"/>
          <w:lang w:val="en-GB"/>
        </w:rPr>
        <w:t>Epipen</w:t>
      </w:r>
      <w:proofErr w:type="spellEnd"/>
      <w:r w:rsidRPr="00CB1CE8">
        <w:rPr>
          <w:sz w:val="24"/>
          <w:szCs w:val="24"/>
          <w:lang w:val="en-GB"/>
        </w:rPr>
        <w:t xml:space="preserve"> Neo </w:t>
      </w:r>
      <w:r w:rsidR="00AC0431" w:rsidRPr="00D34A95">
        <w:rPr>
          <w:sz w:val="24"/>
          <w:szCs w:val="24"/>
          <w:lang w:val="en-GB"/>
        </w:rPr>
        <w:t>Auto-Injector is a single-use injectable device that delivers a fixed dose of adrenaline.</w:t>
      </w:r>
    </w:p>
    <w:p w14:paraId="4A1CB8E9" w14:textId="18F8343F" w:rsidR="00AC0431" w:rsidRPr="00D34A95" w:rsidRDefault="00AC0431" w:rsidP="00A111EC">
      <w:pPr>
        <w:numPr>
          <w:ilvl w:val="0"/>
          <w:numId w:val="11"/>
        </w:numPr>
        <w:ind w:left="1276" w:hanging="425"/>
        <w:rPr>
          <w:sz w:val="24"/>
          <w:szCs w:val="24"/>
          <w:lang w:val="en-GB"/>
        </w:rPr>
      </w:pPr>
      <w:r w:rsidRPr="00D34A95">
        <w:rPr>
          <w:b/>
          <w:bCs/>
          <w:sz w:val="24"/>
          <w:szCs w:val="24"/>
          <w:lang w:val="en-GB"/>
        </w:rPr>
        <w:t>The auto-injector cannot be reused</w:t>
      </w:r>
      <w:r w:rsidRPr="00D34A95">
        <w:rPr>
          <w:sz w:val="24"/>
          <w:szCs w:val="24"/>
          <w:lang w:val="en-GB"/>
        </w:rPr>
        <w:t xml:space="preserve">. Do not attempt to reuse </w:t>
      </w:r>
      <w:proofErr w:type="spellStart"/>
      <w:r w:rsidR="00CB1CE8" w:rsidRPr="00CB1CE8">
        <w:rPr>
          <w:sz w:val="24"/>
          <w:szCs w:val="24"/>
          <w:lang w:val="en-GB"/>
        </w:rPr>
        <w:t>Epipen</w:t>
      </w:r>
      <w:proofErr w:type="spellEnd"/>
      <w:r w:rsidR="00CB1CE8" w:rsidRPr="00CB1CE8">
        <w:rPr>
          <w:sz w:val="24"/>
          <w:szCs w:val="24"/>
          <w:lang w:val="en-GB"/>
        </w:rPr>
        <w:t xml:space="preserve"> Neo </w:t>
      </w:r>
      <w:r w:rsidRPr="00D34A95">
        <w:rPr>
          <w:sz w:val="24"/>
          <w:szCs w:val="24"/>
          <w:lang w:val="en-GB"/>
        </w:rPr>
        <w:t>Auto-Injector after the auto-injector has been activated.</w:t>
      </w:r>
    </w:p>
    <w:p w14:paraId="4AEEADCB" w14:textId="77777777" w:rsidR="00AC0431" w:rsidRPr="00D34A95" w:rsidRDefault="00AC0431" w:rsidP="00A111EC">
      <w:pPr>
        <w:numPr>
          <w:ilvl w:val="0"/>
          <w:numId w:val="11"/>
        </w:numPr>
        <w:ind w:left="1276" w:hanging="425"/>
        <w:rPr>
          <w:sz w:val="24"/>
          <w:szCs w:val="24"/>
          <w:lang w:val="en-GB"/>
        </w:rPr>
      </w:pPr>
      <w:r w:rsidRPr="00D34A95">
        <w:rPr>
          <w:sz w:val="24"/>
          <w:szCs w:val="24"/>
          <w:lang w:val="en-GB"/>
        </w:rPr>
        <w:t>After the auto-injector has been used, the safety cap cannot be replaced.</w:t>
      </w:r>
    </w:p>
    <w:p w14:paraId="418E14D8" w14:textId="77777777" w:rsidR="00AC0431" w:rsidRPr="00D34A95" w:rsidRDefault="00AC0431" w:rsidP="00A111EC">
      <w:pPr>
        <w:numPr>
          <w:ilvl w:val="0"/>
          <w:numId w:val="11"/>
        </w:numPr>
        <w:ind w:left="1276" w:hanging="425"/>
        <w:rPr>
          <w:sz w:val="24"/>
          <w:szCs w:val="24"/>
          <w:lang w:val="en-GB"/>
        </w:rPr>
      </w:pPr>
      <w:r w:rsidRPr="00D34A95">
        <w:rPr>
          <w:sz w:val="24"/>
          <w:szCs w:val="24"/>
          <w:lang w:val="en-GB"/>
        </w:rPr>
        <w:t>The correct dose has been administered if the orange needle tip is extended and the viewing window is blocked with a red indicator.</w:t>
      </w:r>
    </w:p>
    <w:p w14:paraId="02C282FB" w14:textId="77777777" w:rsidR="00AC0431" w:rsidRPr="00D34A95" w:rsidRDefault="00AC0431" w:rsidP="00A111EC">
      <w:pPr>
        <w:ind w:left="851"/>
        <w:rPr>
          <w:sz w:val="24"/>
          <w:szCs w:val="24"/>
          <w:lang w:val="en-GB"/>
        </w:rPr>
      </w:pPr>
    </w:p>
    <w:p w14:paraId="7B2788DC" w14:textId="77777777" w:rsidR="00AC0431" w:rsidRPr="00D34A95" w:rsidRDefault="00AC0431" w:rsidP="00A111EC">
      <w:pPr>
        <w:ind w:left="851"/>
        <w:rPr>
          <w:b/>
          <w:bCs/>
          <w:sz w:val="24"/>
          <w:szCs w:val="24"/>
          <w:lang w:val="en-GB"/>
        </w:rPr>
      </w:pPr>
      <w:r w:rsidRPr="00D34A95">
        <w:rPr>
          <w:b/>
          <w:bCs/>
          <w:sz w:val="24"/>
          <w:szCs w:val="24"/>
          <w:lang w:val="en-GB"/>
        </w:rPr>
        <w:t>Dispose and Replace:</w:t>
      </w:r>
    </w:p>
    <w:p w14:paraId="36BA4A2C" w14:textId="77777777" w:rsidR="00AC0431" w:rsidRPr="00D34A95" w:rsidRDefault="00AC0431" w:rsidP="00A111EC">
      <w:pPr>
        <w:ind w:left="851"/>
        <w:rPr>
          <w:b/>
          <w:bCs/>
          <w:sz w:val="24"/>
          <w:szCs w:val="24"/>
          <w:lang w:val="en-GB"/>
        </w:rPr>
      </w:pPr>
    </w:p>
    <w:p w14:paraId="23BC5A45" w14:textId="77777777" w:rsidR="00AC0431" w:rsidRPr="00D34A95" w:rsidRDefault="00AC0431" w:rsidP="00A111EC">
      <w:pPr>
        <w:numPr>
          <w:ilvl w:val="0"/>
          <w:numId w:val="12"/>
        </w:numPr>
        <w:ind w:left="1276" w:hanging="425"/>
        <w:rPr>
          <w:sz w:val="24"/>
          <w:szCs w:val="24"/>
          <w:lang w:val="en-US"/>
        </w:rPr>
      </w:pPr>
      <w:r w:rsidRPr="00D34A95">
        <w:rPr>
          <w:sz w:val="24"/>
          <w:szCs w:val="24"/>
          <w:lang w:val="en-GB"/>
        </w:rPr>
        <w:t xml:space="preserve">Tell a healthcare provider that you have received an injection of adrenaline. Show a healthcare provider where you received the injection. </w:t>
      </w:r>
    </w:p>
    <w:p w14:paraId="0BDFCC35" w14:textId="5FD4FCE2" w:rsidR="00AC0431" w:rsidRPr="00D34A95" w:rsidRDefault="00AC0431" w:rsidP="00A111EC">
      <w:pPr>
        <w:numPr>
          <w:ilvl w:val="0"/>
          <w:numId w:val="12"/>
        </w:numPr>
        <w:ind w:left="1276" w:hanging="425"/>
        <w:rPr>
          <w:sz w:val="24"/>
          <w:szCs w:val="24"/>
          <w:lang w:val="en-GB"/>
        </w:rPr>
      </w:pPr>
      <w:r w:rsidRPr="00D34A95">
        <w:rPr>
          <w:sz w:val="24"/>
          <w:szCs w:val="24"/>
          <w:lang w:val="en-GB"/>
        </w:rPr>
        <w:t xml:space="preserve">Take your used </w:t>
      </w:r>
      <w:proofErr w:type="spellStart"/>
      <w:r w:rsidR="00CB1CE8" w:rsidRPr="00CB1CE8">
        <w:rPr>
          <w:sz w:val="24"/>
          <w:szCs w:val="24"/>
          <w:lang w:val="en-GB"/>
        </w:rPr>
        <w:t>Epipen</w:t>
      </w:r>
      <w:proofErr w:type="spellEnd"/>
      <w:r w:rsidR="00CB1CE8" w:rsidRPr="00CB1CE8">
        <w:rPr>
          <w:sz w:val="24"/>
          <w:szCs w:val="24"/>
          <w:lang w:val="en-GB"/>
        </w:rPr>
        <w:t xml:space="preserve"> Neo </w:t>
      </w:r>
      <w:r w:rsidRPr="00D34A95">
        <w:rPr>
          <w:sz w:val="24"/>
          <w:szCs w:val="24"/>
          <w:lang w:val="en-GB"/>
        </w:rPr>
        <w:t>Auto-Injector to a healthcare provider for inspection and proper disposal.</w:t>
      </w:r>
    </w:p>
    <w:p w14:paraId="23A9B724" w14:textId="77777777" w:rsidR="00AC0431" w:rsidRPr="00D34A95" w:rsidRDefault="00AC0431" w:rsidP="00A111EC">
      <w:pPr>
        <w:numPr>
          <w:ilvl w:val="0"/>
          <w:numId w:val="13"/>
        </w:numPr>
        <w:ind w:left="1276" w:hanging="425"/>
        <w:rPr>
          <w:sz w:val="24"/>
          <w:szCs w:val="24"/>
          <w:lang w:val="en-US"/>
        </w:rPr>
      </w:pPr>
      <w:r w:rsidRPr="00D34A95">
        <w:rPr>
          <w:sz w:val="24"/>
          <w:szCs w:val="24"/>
          <w:lang w:val="en-US"/>
        </w:rPr>
        <w:t>After use ask for a replacement.</w:t>
      </w:r>
    </w:p>
    <w:p w14:paraId="40E3A829" w14:textId="77777777" w:rsidR="00AC0431" w:rsidRPr="00D34A95" w:rsidRDefault="00AC0431" w:rsidP="00A111EC">
      <w:pPr>
        <w:ind w:left="851"/>
        <w:rPr>
          <w:sz w:val="24"/>
          <w:szCs w:val="24"/>
          <w:lang w:val="en-GB"/>
        </w:rPr>
      </w:pPr>
    </w:p>
    <w:p w14:paraId="78B6FCB1" w14:textId="494CCA18" w:rsidR="00AC0431" w:rsidRPr="00D34A95" w:rsidRDefault="00AC0431" w:rsidP="00A111EC">
      <w:pPr>
        <w:ind w:left="851"/>
        <w:rPr>
          <w:sz w:val="24"/>
          <w:szCs w:val="24"/>
          <w:lang w:val="en-US"/>
        </w:rPr>
      </w:pPr>
      <w:r w:rsidRPr="00D34A95">
        <w:rPr>
          <w:sz w:val="24"/>
          <w:szCs w:val="24"/>
          <w:lang w:val="en-US"/>
        </w:rPr>
        <w:t xml:space="preserve">See section 4.2 for instructions to be conveyed to the patient/carer regarding actions to be taken following each use of </w:t>
      </w:r>
      <w:proofErr w:type="spellStart"/>
      <w:r w:rsidR="00CB1CE8" w:rsidRPr="00CB1CE8">
        <w:rPr>
          <w:sz w:val="24"/>
          <w:szCs w:val="24"/>
          <w:lang w:val="en-GB"/>
        </w:rPr>
        <w:t>Epipen</w:t>
      </w:r>
      <w:proofErr w:type="spellEnd"/>
      <w:r w:rsidR="00CB1CE8" w:rsidRPr="00CB1CE8">
        <w:rPr>
          <w:sz w:val="24"/>
          <w:szCs w:val="24"/>
          <w:lang w:val="en-GB"/>
        </w:rPr>
        <w:t xml:space="preserve"> Neo</w:t>
      </w:r>
      <w:r w:rsidR="00CB1CE8" w:rsidRPr="00CB1CE8">
        <w:rPr>
          <w:sz w:val="24"/>
          <w:szCs w:val="24"/>
          <w:lang w:val="en-US"/>
        </w:rPr>
        <w:t xml:space="preserve"> </w:t>
      </w:r>
      <w:r w:rsidRPr="00D34A95">
        <w:rPr>
          <w:sz w:val="24"/>
          <w:szCs w:val="24"/>
          <w:lang w:val="en-US"/>
        </w:rPr>
        <w:t>Auto-Injector.</w:t>
      </w:r>
    </w:p>
    <w:p w14:paraId="4B13D6A8" w14:textId="77777777" w:rsidR="007C5D2A" w:rsidRPr="00D34A95" w:rsidRDefault="007C5D2A" w:rsidP="00AB4376">
      <w:pPr>
        <w:tabs>
          <w:tab w:val="left" w:pos="851"/>
        </w:tabs>
        <w:ind w:left="851"/>
        <w:rPr>
          <w:sz w:val="24"/>
          <w:szCs w:val="24"/>
          <w:lang w:val="en-US"/>
        </w:rPr>
      </w:pPr>
    </w:p>
    <w:p w14:paraId="531EC47F" w14:textId="77777777" w:rsidR="007C5D2A" w:rsidRPr="00D34A95" w:rsidRDefault="007C5D2A" w:rsidP="007C5D2A">
      <w:pPr>
        <w:tabs>
          <w:tab w:val="left" w:pos="851"/>
        </w:tabs>
        <w:ind w:left="851" w:hanging="851"/>
        <w:jc w:val="both"/>
        <w:rPr>
          <w:b/>
          <w:sz w:val="24"/>
          <w:szCs w:val="24"/>
          <w:lang w:val="en-GB"/>
        </w:rPr>
      </w:pPr>
      <w:r w:rsidRPr="00D34A95">
        <w:rPr>
          <w:b/>
          <w:sz w:val="24"/>
          <w:szCs w:val="24"/>
          <w:lang w:val="en-GB"/>
        </w:rPr>
        <w:t>7.</w:t>
      </w:r>
      <w:r w:rsidRPr="00D34A95">
        <w:rPr>
          <w:b/>
          <w:sz w:val="24"/>
          <w:szCs w:val="24"/>
          <w:lang w:val="en-GB"/>
        </w:rPr>
        <w:tab/>
        <w:t>MARKETING AUTHORISATION HOLDER</w:t>
      </w:r>
    </w:p>
    <w:p w14:paraId="6656B182" w14:textId="4673DFFE" w:rsidR="007C5D2A" w:rsidRPr="00D34A95" w:rsidRDefault="00AC0431" w:rsidP="003E0341">
      <w:pPr>
        <w:tabs>
          <w:tab w:val="left" w:pos="851"/>
        </w:tabs>
        <w:ind w:left="851"/>
        <w:jc w:val="both"/>
        <w:rPr>
          <w:sz w:val="24"/>
          <w:szCs w:val="24"/>
          <w:lang w:val="en-GB"/>
        </w:rPr>
      </w:pPr>
      <w:proofErr w:type="spellStart"/>
      <w:r w:rsidRPr="00D34A95">
        <w:rPr>
          <w:sz w:val="24"/>
          <w:szCs w:val="24"/>
          <w:lang w:val="en-GB"/>
        </w:rPr>
        <w:t>Viatris</w:t>
      </w:r>
      <w:proofErr w:type="spellEnd"/>
      <w:r w:rsidRPr="00D34A95">
        <w:rPr>
          <w:sz w:val="24"/>
          <w:szCs w:val="24"/>
          <w:lang w:val="en-GB"/>
        </w:rPr>
        <w:t xml:space="preserve"> </w:t>
      </w:r>
      <w:proofErr w:type="spellStart"/>
      <w:r w:rsidRPr="00D34A95">
        <w:rPr>
          <w:sz w:val="24"/>
          <w:szCs w:val="24"/>
          <w:lang w:val="en-GB"/>
        </w:rPr>
        <w:t>ApS</w:t>
      </w:r>
      <w:proofErr w:type="spellEnd"/>
    </w:p>
    <w:p w14:paraId="47933299" w14:textId="297C718A" w:rsidR="00AC0431" w:rsidRPr="00D34A95" w:rsidRDefault="00AC0431" w:rsidP="003E0341">
      <w:pPr>
        <w:tabs>
          <w:tab w:val="left" w:pos="851"/>
        </w:tabs>
        <w:ind w:left="851"/>
        <w:jc w:val="both"/>
        <w:rPr>
          <w:sz w:val="24"/>
          <w:szCs w:val="24"/>
          <w:lang w:val="en-GB"/>
        </w:rPr>
      </w:pPr>
      <w:proofErr w:type="spellStart"/>
      <w:r w:rsidRPr="00D34A95">
        <w:rPr>
          <w:sz w:val="24"/>
          <w:szCs w:val="24"/>
          <w:lang w:val="en-GB"/>
        </w:rPr>
        <w:t>Borupvang</w:t>
      </w:r>
      <w:proofErr w:type="spellEnd"/>
      <w:r w:rsidRPr="00D34A95">
        <w:rPr>
          <w:sz w:val="24"/>
          <w:szCs w:val="24"/>
          <w:lang w:val="en-GB"/>
        </w:rPr>
        <w:t xml:space="preserve"> 1</w:t>
      </w:r>
    </w:p>
    <w:p w14:paraId="300AB776" w14:textId="0FECF98F" w:rsidR="00AC0431" w:rsidRPr="00D34A95" w:rsidRDefault="00AC0431" w:rsidP="003E0341">
      <w:pPr>
        <w:tabs>
          <w:tab w:val="left" w:pos="851"/>
        </w:tabs>
        <w:ind w:left="851"/>
        <w:jc w:val="both"/>
        <w:rPr>
          <w:sz w:val="24"/>
          <w:szCs w:val="24"/>
          <w:lang w:val="en-GB"/>
        </w:rPr>
      </w:pPr>
      <w:r w:rsidRPr="00D34A95">
        <w:rPr>
          <w:sz w:val="24"/>
          <w:szCs w:val="24"/>
          <w:lang w:val="en-GB"/>
        </w:rPr>
        <w:t>2750 Ballerup</w:t>
      </w:r>
    </w:p>
    <w:p w14:paraId="6DFEACEB" w14:textId="77777777" w:rsidR="008A24F6" w:rsidRPr="00D34A95" w:rsidRDefault="008A24F6" w:rsidP="003E0341">
      <w:pPr>
        <w:tabs>
          <w:tab w:val="left" w:pos="851"/>
        </w:tabs>
        <w:ind w:left="851"/>
        <w:jc w:val="both"/>
        <w:rPr>
          <w:sz w:val="24"/>
          <w:szCs w:val="24"/>
          <w:lang w:val="en-GB"/>
        </w:rPr>
      </w:pPr>
    </w:p>
    <w:p w14:paraId="5E3CB140" w14:textId="77777777" w:rsidR="007C5D2A" w:rsidRPr="00D34A95" w:rsidRDefault="007C5D2A" w:rsidP="007C5D2A">
      <w:pPr>
        <w:ind w:left="851" w:hanging="851"/>
        <w:jc w:val="both"/>
        <w:rPr>
          <w:b/>
          <w:sz w:val="24"/>
          <w:szCs w:val="24"/>
          <w:lang w:val="en-GB"/>
        </w:rPr>
      </w:pPr>
      <w:r w:rsidRPr="00D34A95">
        <w:rPr>
          <w:b/>
          <w:sz w:val="24"/>
          <w:szCs w:val="24"/>
          <w:lang w:val="en-GB"/>
        </w:rPr>
        <w:t>8.</w:t>
      </w:r>
      <w:r w:rsidRPr="00D34A95">
        <w:rPr>
          <w:b/>
          <w:sz w:val="24"/>
          <w:szCs w:val="24"/>
          <w:lang w:val="en-GB"/>
        </w:rPr>
        <w:tab/>
        <w:t>MARKETING AUTHORISATION NUMBER(S)</w:t>
      </w:r>
    </w:p>
    <w:p w14:paraId="5968C415" w14:textId="1E0D8AAA" w:rsidR="007C5D2A" w:rsidRPr="00D34A95" w:rsidRDefault="00AC0431" w:rsidP="00A85D26">
      <w:pPr>
        <w:tabs>
          <w:tab w:val="left" w:pos="851"/>
        </w:tabs>
        <w:ind w:left="851"/>
        <w:jc w:val="both"/>
        <w:rPr>
          <w:sz w:val="24"/>
          <w:szCs w:val="24"/>
          <w:lang w:val="en-GB"/>
        </w:rPr>
      </w:pPr>
      <w:r w:rsidRPr="00D34A95">
        <w:rPr>
          <w:sz w:val="24"/>
          <w:szCs w:val="24"/>
          <w:lang w:val="en-GB"/>
        </w:rPr>
        <w:t>71767</w:t>
      </w:r>
    </w:p>
    <w:p w14:paraId="23373FAF" w14:textId="77777777" w:rsidR="007C5D2A" w:rsidRPr="00D34A95" w:rsidRDefault="007C5D2A" w:rsidP="00180A12">
      <w:pPr>
        <w:tabs>
          <w:tab w:val="left" w:pos="851"/>
        </w:tabs>
        <w:ind w:left="851"/>
        <w:jc w:val="both"/>
        <w:rPr>
          <w:sz w:val="24"/>
          <w:szCs w:val="24"/>
          <w:lang w:val="en-GB"/>
        </w:rPr>
      </w:pPr>
    </w:p>
    <w:p w14:paraId="1992DF30" w14:textId="77777777" w:rsidR="007C5D2A" w:rsidRPr="00D34A95" w:rsidRDefault="007C5D2A" w:rsidP="007C5D2A">
      <w:pPr>
        <w:tabs>
          <w:tab w:val="left" w:pos="851"/>
        </w:tabs>
        <w:jc w:val="both"/>
        <w:rPr>
          <w:sz w:val="24"/>
          <w:szCs w:val="24"/>
          <w:lang w:val="en-GB"/>
        </w:rPr>
      </w:pPr>
      <w:r w:rsidRPr="00D34A95">
        <w:rPr>
          <w:b/>
          <w:sz w:val="24"/>
          <w:szCs w:val="24"/>
          <w:lang w:val="en-GB"/>
        </w:rPr>
        <w:t>9.</w:t>
      </w:r>
      <w:r w:rsidRPr="00D34A95">
        <w:rPr>
          <w:b/>
          <w:sz w:val="24"/>
          <w:szCs w:val="24"/>
          <w:lang w:val="en-GB"/>
        </w:rPr>
        <w:tab/>
        <w:t>DATE OF FIRST AUTHORISATION</w:t>
      </w:r>
    </w:p>
    <w:p w14:paraId="3288FA46" w14:textId="2EDBE1EA" w:rsidR="007C5D2A" w:rsidRPr="00D34A95" w:rsidRDefault="002F122B" w:rsidP="00A85D26">
      <w:pPr>
        <w:ind w:left="851"/>
        <w:jc w:val="both"/>
        <w:rPr>
          <w:sz w:val="24"/>
          <w:szCs w:val="24"/>
          <w:lang w:val="en-GB"/>
        </w:rPr>
      </w:pPr>
      <w:r>
        <w:rPr>
          <w:sz w:val="24"/>
          <w:szCs w:val="24"/>
          <w:lang w:val="en-GB"/>
        </w:rPr>
        <w:t>27 April 2026</w:t>
      </w:r>
    </w:p>
    <w:p w14:paraId="4BF60DFF" w14:textId="77777777" w:rsidR="007C5D2A" w:rsidRPr="00D34A95" w:rsidRDefault="007C5D2A" w:rsidP="003E0341">
      <w:pPr>
        <w:tabs>
          <w:tab w:val="left" w:pos="851"/>
        </w:tabs>
        <w:ind w:left="851"/>
        <w:jc w:val="both"/>
        <w:rPr>
          <w:sz w:val="24"/>
          <w:szCs w:val="24"/>
          <w:lang w:val="en-GB"/>
        </w:rPr>
      </w:pPr>
    </w:p>
    <w:p w14:paraId="3983BCD0" w14:textId="77777777" w:rsidR="007C5D2A" w:rsidRPr="00D34A95" w:rsidRDefault="007C5D2A" w:rsidP="007C5D2A">
      <w:pPr>
        <w:tabs>
          <w:tab w:val="left" w:pos="851"/>
        </w:tabs>
        <w:jc w:val="both"/>
        <w:rPr>
          <w:sz w:val="24"/>
          <w:szCs w:val="24"/>
          <w:lang w:val="en-GB"/>
        </w:rPr>
      </w:pPr>
      <w:r w:rsidRPr="00D34A95">
        <w:rPr>
          <w:b/>
          <w:sz w:val="24"/>
          <w:szCs w:val="24"/>
          <w:lang w:val="en-GB"/>
        </w:rPr>
        <w:t>10.</w:t>
      </w:r>
      <w:r w:rsidRPr="00D34A95">
        <w:rPr>
          <w:b/>
          <w:sz w:val="24"/>
          <w:szCs w:val="24"/>
          <w:lang w:val="en-GB"/>
        </w:rPr>
        <w:tab/>
        <w:t>DATE OF REVISION OF THE TEXT</w:t>
      </w:r>
    </w:p>
    <w:p w14:paraId="0DEF54DA" w14:textId="4CF9D5CE" w:rsidR="007C5D2A" w:rsidRPr="00D34A95" w:rsidRDefault="00AC0431" w:rsidP="003E0341">
      <w:pPr>
        <w:tabs>
          <w:tab w:val="left" w:pos="851"/>
        </w:tabs>
        <w:ind w:left="851"/>
        <w:jc w:val="both"/>
        <w:rPr>
          <w:sz w:val="24"/>
          <w:szCs w:val="24"/>
          <w:lang w:val="en-GB"/>
        </w:rPr>
      </w:pPr>
      <w:r w:rsidRPr="00D34A95">
        <w:rPr>
          <w:sz w:val="24"/>
          <w:szCs w:val="24"/>
          <w:lang w:val="en-GB"/>
        </w:rPr>
        <w:t>-</w:t>
      </w:r>
    </w:p>
    <w:sectPr w:rsidR="007C5D2A" w:rsidRPr="00D34A95" w:rsidSect="004A3BF4">
      <w:headerReference w:type="even" r:id="rId16"/>
      <w:headerReference w:type="default" r:id="rId17"/>
      <w:footerReference w:type="even" r:id="rId18"/>
      <w:footerReference w:type="default" r:id="rId19"/>
      <w:headerReference w:type="first" r:id="rId20"/>
      <w:footerReference w:type="first" r:id="rId21"/>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B034" w14:textId="77777777" w:rsidR="00197DCA" w:rsidRDefault="00197DCA">
      <w:r>
        <w:separator/>
      </w:r>
    </w:p>
  </w:endnote>
  <w:endnote w:type="continuationSeparator" w:id="0">
    <w:p w14:paraId="5C5A2237" w14:textId="77777777" w:rsidR="00197DCA" w:rsidRDefault="0019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BE2E" w14:textId="77777777" w:rsidR="00AC033C" w:rsidRDefault="00AC033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E272" w14:textId="77777777" w:rsidR="00864538" w:rsidRDefault="00864538">
    <w:pPr>
      <w:pStyle w:val="Sidefod"/>
      <w:pBdr>
        <w:bottom w:val="single" w:sz="6" w:space="1" w:color="auto"/>
      </w:pBdr>
    </w:pPr>
  </w:p>
  <w:p w14:paraId="3B1DDDDF" w14:textId="77777777" w:rsidR="00864538" w:rsidRDefault="00864538">
    <w:pPr>
      <w:pStyle w:val="Sidefod"/>
      <w:tabs>
        <w:tab w:val="clear" w:pos="4819"/>
        <w:tab w:val="left" w:pos="8647"/>
      </w:tabs>
      <w:rPr>
        <w:i/>
        <w:snapToGrid w:val="0"/>
        <w:sz w:val="18"/>
      </w:rPr>
    </w:pPr>
  </w:p>
  <w:p w14:paraId="03D58AAC" w14:textId="7B601134" w:rsidR="00864538" w:rsidRDefault="00E36A80" w:rsidP="00AC033C">
    <w:pPr>
      <w:pStyle w:val="Sidefod"/>
      <w:tabs>
        <w:tab w:val="clear" w:pos="4819"/>
        <w:tab w:val="left" w:pos="8364"/>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003B3C">
      <w:rPr>
        <w:i/>
        <w:noProof/>
        <w:snapToGrid w:val="0"/>
        <w:sz w:val="18"/>
      </w:rPr>
      <w:t>Epipen Neo, injektionsvæske, opløsning i fyldt pen 300 mikrogram.docx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AC033C">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AC033C">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3A97" w14:textId="77777777" w:rsidR="00864538" w:rsidRDefault="00864538">
    <w:pPr>
      <w:pStyle w:val="Sidefod"/>
      <w:pBdr>
        <w:bottom w:val="single" w:sz="6" w:space="1" w:color="auto"/>
      </w:pBdr>
      <w:tabs>
        <w:tab w:val="clear" w:pos="4819"/>
        <w:tab w:val="left" w:pos="8789"/>
      </w:tabs>
      <w:rPr>
        <w:i/>
        <w:snapToGrid w:val="0"/>
        <w:sz w:val="18"/>
      </w:rPr>
    </w:pPr>
  </w:p>
  <w:p w14:paraId="00BEAFFD" w14:textId="77777777" w:rsidR="00864538" w:rsidRDefault="00864538">
    <w:pPr>
      <w:pStyle w:val="Sidefod"/>
      <w:tabs>
        <w:tab w:val="clear" w:pos="4819"/>
        <w:tab w:val="left" w:pos="8789"/>
      </w:tabs>
      <w:rPr>
        <w:i/>
        <w:snapToGrid w:val="0"/>
        <w:sz w:val="18"/>
      </w:rPr>
    </w:pPr>
  </w:p>
  <w:p w14:paraId="2E723D93" w14:textId="7EE902D9" w:rsidR="00864538" w:rsidRDefault="00E36A80">
    <w:pPr>
      <w:pStyle w:val="Sidefod"/>
      <w:tabs>
        <w:tab w:val="clear" w:pos="4819"/>
        <w:tab w:val="left" w:pos="8647"/>
      </w:tabs>
      <w:rPr>
        <w:i/>
        <w:sz w:val="18"/>
      </w:rPr>
    </w:pPr>
    <w:r>
      <w:rPr>
        <w:i/>
        <w:snapToGrid w:val="0"/>
        <w:sz w:val="18"/>
      </w:rPr>
      <w:fldChar w:fldCharType="begin"/>
    </w:r>
    <w:r w:rsidR="00864538">
      <w:rPr>
        <w:i/>
        <w:snapToGrid w:val="0"/>
        <w:sz w:val="18"/>
      </w:rPr>
      <w:instrText xml:space="preserve"> FILENAME </w:instrText>
    </w:r>
    <w:r>
      <w:rPr>
        <w:i/>
        <w:snapToGrid w:val="0"/>
        <w:sz w:val="18"/>
      </w:rPr>
      <w:fldChar w:fldCharType="separate"/>
    </w:r>
    <w:r w:rsidR="00003B3C">
      <w:rPr>
        <w:i/>
        <w:noProof/>
        <w:snapToGrid w:val="0"/>
        <w:sz w:val="18"/>
      </w:rPr>
      <w:t>Epipen Neo, injektionsvæske, opløsning i fyldt pen 300 mikrogram.docx</w:t>
    </w:r>
    <w:r>
      <w:rPr>
        <w:i/>
        <w:snapToGrid w:val="0"/>
        <w:sz w:val="18"/>
      </w:rPr>
      <w:fldChar w:fldCharType="end"/>
    </w:r>
    <w:r w:rsidR="00864538">
      <w:rPr>
        <w:i/>
        <w:snapToGrid w:val="0"/>
        <w:sz w:val="18"/>
      </w:rPr>
      <w:tab/>
      <w:t xml:space="preserve">Page </w:t>
    </w:r>
    <w:r>
      <w:rPr>
        <w:i/>
        <w:snapToGrid w:val="0"/>
        <w:sz w:val="18"/>
      </w:rPr>
      <w:fldChar w:fldCharType="begin"/>
    </w:r>
    <w:r w:rsidR="00864538">
      <w:rPr>
        <w:i/>
        <w:snapToGrid w:val="0"/>
        <w:sz w:val="18"/>
      </w:rPr>
      <w:instrText xml:space="preserve"> PAGE </w:instrText>
    </w:r>
    <w:r>
      <w:rPr>
        <w:i/>
        <w:snapToGrid w:val="0"/>
        <w:sz w:val="18"/>
      </w:rPr>
      <w:fldChar w:fldCharType="separate"/>
    </w:r>
    <w:r w:rsidR="00D97B77">
      <w:rPr>
        <w:i/>
        <w:noProof/>
        <w:snapToGrid w:val="0"/>
        <w:sz w:val="18"/>
      </w:rPr>
      <w:t>1</w:t>
    </w:r>
    <w:r>
      <w:rPr>
        <w:i/>
        <w:snapToGrid w:val="0"/>
        <w:sz w:val="18"/>
      </w:rPr>
      <w:fldChar w:fldCharType="end"/>
    </w:r>
    <w:r w:rsidR="00864538">
      <w:rPr>
        <w:i/>
        <w:snapToGrid w:val="0"/>
        <w:sz w:val="18"/>
      </w:rPr>
      <w:t xml:space="preserve"> of </w:t>
    </w:r>
    <w:r>
      <w:rPr>
        <w:i/>
        <w:snapToGrid w:val="0"/>
        <w:sz w:val="18"/>
      </w:rPr>
      <w:fldChar w:fldCharType="begin"/>
    </w:r>
    <w:r w:rsidR="00864538">
      <w:rPr>
        <w:i/>
        <w:snapToGrid w:val="0"/>
        <w:sz w:val="18"/>
      </w:rPr>
      <w:instrText xml:space="preserve"> NUMPAGES </w:instrText>
    </w:r>
    <w:r>
      <w:rPr>
        <w:i/>
        <w:snapToGrid w:val="0"/>
        <w:sz w:val="18"/>
      </w:rPr>
      <w:fldChar w:fldCharType="separate"/>
    </w:r>
    <w:r w:rsidR="00E1290F">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C3471" w14:textId="77777777" w:rsidR="00197DCA" w:rsidRDefault="00197DCA">
      <w:r>
        <w:separator/>
      </w:r>
    </w:p>
  </w:footnote>
  <w:footnote w:type="continuationSeparator" w:id="0">
    <w:p w14:paraId="15CE2488" w14:textId="77777777" w:rsidR="00197DCA" w:rsidRDefault="00197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2C8C" w14:textId="77777777" w:rsidR="00AC033C" w:rsidRDefault="00AC033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4735" w14:textId="77777777" w:rsidR="00864538" w:rsidRDefault="000D3C9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BA9F" w14:textId="77777777" w:rsidR="00AC033C" w:rsidRDefault="00AC033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5053A3A"/>
    <w:multiLevelType w:val="multilevel"/>
    <w:tmpl w:val="525CF56E"/>
    <w:lvl w:ilvl="0">
      <w:start w:val="1"/>
      <w:numFmt w:val="decimal"/>
      <w:lvlText w:val="%1."/>
      <w:lvlJc w:val="left"/>
      <w:pPr>
        <w:ind w:left="360" w:hanging="360"/>
      </w:pPr>
    </w:lvl>
    <w:lvl w:ilvl="1">
      <w:start w:val="1"/>
      <w:numFmt w:val="decimal"/>
      <w:lvlText w:val="%2"/>
      <w:lvlJc w:val="left"/>
      <w:pPr>
        <w:ind w:left="821" w:hanging="432"/>
      </w:pPr>
      <w:rPr>
        <w:rFonts w:ascii="Times New Roman" w:eastAsia="Times New Roman" w:hAnsi="Times New Roman" w:cs="Times New Roman"/>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76AF9"/>
    <w:multiLevelType w:val="hybridMultilevel"/>
    <w:tmpl w:val="267259EC"/>
    <w:lvl w:ilvl="0" w:tplc="60806D4C">
      <w:start w:val="1"/>
      <w:numFmt w:val="bullet"/>
      <w:lvlText w:val=""/>
      <w:lvlJc w:val="left"/>
      <w:pPr>
        <w:ind w:left="720" w:hanging="360"/>
      </w:pPr>
      <w:rPr>
        <w:rFonts w:ascii="Symbol" w:hAnsi="Symbol" w:hint="default"/>
      </w:rPr>
    </w:lvl>
    <w:lvl w:ilvl="1" w:tplc="6AC46556">
      <w:start w:val="1"/>
      <w:numFmt w:val="bullet"/>
      <w:lvlText w:val="o"/>
      <w:lvlJc w:val="left"/>
      <w:pPr>
        <w:ind w:left="1440" w:hanging="360"/>
      </w:pPr>
      <w:rPr>
        <w:rFonts w:ascii="Courier New" w:hAnsi="Courier New" w:cs="Courier New" w:hint="default"/>
      </w:rPr>
    </w:lvl>
    <w:lvl w:ilvl="2" w:tplc="3138C226">
      <w:start w:val="1"/>
      <w:numFmt w:val="bullet"/>
      <w:lvlText w:val=""/>
      <w:lvlJc w:val="left"/>
      <w:pPr>
        <w:ind w:left="2160" w:hanging="360"/>
      </w:pPr>
      <w:rPr>
        <w:rFonts w:ascii="Wingdings" w:hAnsi="Wingdings" w:hint="default"/>
      </w:rPr>
    </w:lvl>
    <w:lvl w:ilvl="3" w:tplc="A82E774C">
      <w:start w:val="1"/>
      <w:numFmt w:val="bullet"/>
      <w:lvlText w:val=""/>
      <w:lvlJc w:val="left"/>
      <w:pPr>
        <w:ind w:left="2880" w:hanging="360"/>
      </w:pPr>
      <w:rPr>
        <w:rFonts w:ascii="Symbol" w:hAnsi="Symbol" w:hint="default"/>
      </w:rPr>
    </w:lvl>
    <w:lvl w:ilvl="4" w:tplc="3EEA14DE">
      <w:start w:val="1"/>
      <w:numFmt w:val="bullet"/>
      <w:lvlText w:val="o"/>
      <w:lvlJc w:val="left"/>
      <w:pPr>
        <w:ind w:left="3600" w:hanging="360"/>
      </w:pPr>
      <w:rPr>
        <w:rFonts w:ascii="Courier New" w:hAnsi="Courier New" w:cs="Courier New" w:hint="default"/>
      </w:rPr>
    </w:lvl>
    <w:lvl w:ilvl="5" w:tplc="EA56A0DA">
      <w:start w:val="1"/>
      <w:numFmt w:val="bullet"/>
      <w:lvlText w:val=""/>
      <w:lvlJc w:val="left"/>
      <w:pPr>
        <w:ind w:left="4320" w:hanging="360"/>
      </w:pPr>
      <w:rPr>
        <w:rFonts w:ascii="Wingdings" w:hAnsi="Wingdings" w:hint="default"/>
      </w:rPr>
    </w:lvl>
    <w:lvl w:ilvl="6" w:tplc="3D4284B6">
      <w:start w:val="1"/>
      <w:numFmt w:val="bullet"/>
      <w:lvlText w:val=""/>
      <w:lvlJc w:val="left"/>
      <w:pPr>
        <w:ind w:left="5040" w:hanging="360"/>
      </w:pPr>
      <w:rPr>
        <w:rFonts w:ascii="Symbol" w:hAnsi="Symbol" w:hint="default"/>
      </w:rPr>
    </w:lvl>
    <w:lvl w:ilvl="7" w:tplc="C6507E54">
      <w:start w:val="1"/>
      <w:numFmt w:val="bullet"/>
      <w:lvlText w:val="o"/>
      <w:lvlJc w:val="left"/>
      <w:pPr>
        <w:ind w:left="5760" w:hanging="360"/>
      </w:pPr>
      <w:rPr>
        <w:rFonts w:ascii="Courier New" w:hAnsi="Courier New" w:cs="Courier New" w:hint="default"/>
      </w:rPr>
    </w:lvl>
    <w:lvl w:ilvl="8" w:tplc="CFE29CC6">
      <w:start w:val="1"/>
      <w:numFmt w:val="bullet"/>
      <w:lvlText w:val=""/>
      <w:lvlJc w:val="left"/>
      <w:pPr>
        <w:ind w:left="6480" w:hanging="360"/>
      </w:pPr>
      <w:rPr>
        <w:rFonts w:ascii="Wingdings" w:hAnsi="Wingdings" w:hint="default"/>
      </w:rPr>
    </w:lvl>
  </w:abstractNum>
  <w:abstractNum w:abstractNumId="4" w15:restartNumberingAfterBreak="0">
    <w:nsid w:val="0E42337F"/>
    <w:multiLevelType w:val="hybridMultilevel"/>
    <w:tmpl w:val="B846FCD6"/>
    <w:lvl w:ilvl="0" w:tplc="C77C6886">
      <w:start w:val="1"/>
      <w:numFmt w:val="bullet"/>
      <w:lvlText w:val=""/>
      <w:lvlJc w:val="left"/>
      <w:pPr>
        <w:ind w:left="1854" w:hanging="360"/>
      </w:pPr>
      <w:rPr>
        <w:rFonts w:ascii="Symbol" w:hAnsi="Symbol" w:hint="default"/>
      </w:rPr>
    </w:lvl>
    <w:lvl w:ilvl="1" w:tplc="7B307602">
      <w:start w:val="1"/>
      <w:numFmt w:val="bullet"/>
      <w:lvlText w:val="o"/>
      <w:lvlJc w:val="left"/>
      <w:pPr>
        <w:ind w:left="2574" w:hanging="360"/>
      </w:pPr>
      <w:rPr>
        <w:rFonts w:ascii="Courier New" w:hAnsi="Courier New" w:cs="Courier New" w:hint="default"/>
      </w:rPr>
    </w:lvl>
    <w:lvl w:ilvl="2" w:tplc="C1C669FC">
      <w:start w:val="1"/>
      <w:numFmt w:val="bullet"/>
      <w:lvlText w:val=""/>
      <w:lvlJc w:val="left"/>
      <w:pPr>
        <w:ind w:left="3294" w:hanging="360"/>
      </w:pPr>
      <w:rPr>
        <w:rFonts w:ascii="Wingdings" w:hAnsi="Wingdings" w:hint="default"/>
      </w:rPr>
    </w:lvl>
    <w:lvl w:ilvl="3" w:tplc="719283C4">
      <w:start w:val="1"/>
      <w:numFmt w:val="bullet"/>
      <w:lvlText w:val=""/>
      <w:lvlJc w:val="left"/>
      <w:pPr>
        <w:ind w:left="4014" w:hanging="360"/>
      </w:pPr>
      <w:rPr>
        <w:rFonts w:ascii="Symbol" w:hAnsi="Symbol" w:hint="default"/>
      </w:rPr>
    </w:lvl>
    <w:lvl w:ilvl="4" w:tplc="8BFE30FA">
      <w:start w:val="1"/>
      <w:numFmt w:val="bullet"/>
      <w:lvlText w:val="o"/>
      <w:lvlJc w:val="left"/>
      <w:pPr>
        <w:ind w:left="4734" w:hanging="360"/>
      </w:pPr>
      <w:rPr>
        <w:rFonts w:ascii="Courier New" w:hAnsi="Courier New" w:cs="Courier New" w:hint="default"/>
      </w:rPr>
    </w:lvl>
    <w:lvl w:ilvl="5" w:tplc="3F92263E">
      <w:start w:val="1"/>
      <w:numFmt w:val="bullet"/>
      <w:lvlText w:val=""/>
      <w:lvlJc w:val="left"/>
      <w:pPr>
        <w:ind w:left="5454" w:hanging="360"/>
      </w:pPr>
      <w:rPr>
        <w:rFonts w:ascii="Wingdings" w:hAnsi="Wingdings" w:hint="default"/>
      </w:rPr>
    </w:lvl>
    <w:lvl w:ilvl="6" w:tplc="8E6AD982">
      <w:start w:val="1"/>
      <w:numFmt w:val="bullet"/>
      <w:lvlText w:val=""/>
      <w:lvlJc w:val="left"/>
      <w:pPr>
        <w:ind w:left="6174" w:hanging="360"/>
      </w:pPr>
      <w:rPr>
        <w:rFonts w:ascii="Symbol" w:hAnsi="Symbol" w:hint="default"/>
      </w:rPr>
    </w:lvl>
    <w:lvl w:ilvl="7" w:tplc="049AF446">
      <w:start w:val="1"/>
      <w:numFmt w:val="bullet"/>
      <w:lvlText w:val="o"/>
      <w:lvlJc w:val="left"/>
      <w:pPr>
        <w:ind w:left="6894" w:hanging="360"/>
      </w:pPr>
      <w:rPr>
        <w:rFonts w:ascii="Courier New" w:hAnsi="Courier New" w:cs="Courier New" w:hint="default"/>
      </w:rPr>
    </w:lvl>
    <w:lvl w:ilvl="8" w:tplc="D4A44D68">
      <w:start w:val="1"/>
      <w:numFmt w:val="bullet"/>
      <w:lvlText w:val=""/>
      <w:lvlJc w:val="left"/>
      <w:pPr>
        <w:ind w:left="7614" w:hanging="360"/>
      </w:pPr>
      <w:rPr>
        <w:rFonts w:ascii="Wingdings" w:hAnsi="Wingdings" w:hint="default"/>
      </w:rPr>
    </w:lvl>
  </w:abstractNum>
  <w:abstractNum w:abstractNumId="5"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112746"/>
    <w:multiLevelType w:val="hybridMultilevel"/>
    <w:tmpl w:val="D08ACCB8"/>
    <w:lvl w:ilvl="0" w:tplc="37144FAC">
      <w:start w:val="1"/>
      <w:numFmt w:val="bullet"/>
      <w:lvlText w:val=""/>
      <w:lvlJc w:val="left"/>
      <w:pPr>
        <w:ind w:left="720" w:hanging="360"/>
      </w:pPr>
      <w:rPr>
        <w:rFonts w:ascii="Symbol" w:hAnsi="Symbol" w:hint="default"/>
      </w:rPr>
    </w:lvl>
    <w:lvl w:ilvl="1" w:tplc="CED0B22E">
      <w:start w:val="1"/>
      <w:numFmt w:val="bullet"/>
      <w:lvlText w:val="o"/>
      <w:lvlJc w:val="left"/>
      <w:pPr>
        <w:ind w:left="1440" w:hanging="360"/>
      </w:pPr>
      <w:rPr>
        <w:rFonts w:ascii="Courier New" w:hAnsi="Courier New" w:cs="Courier New" w:hint="default"/>
      </w:rPr>
    </w:lvl>
    <w:lvl w:ilvl="2" w:tplc="3266D658">
      <w:start w:val="1"/>
      <w:numFmt w:val="bullet"/>
      <w:lvlText w:val=""/>
      <w:lvlJc w:val="left"/>
      <w:pPr>
        <w:ind w:left="2160" w:hanging="360"/>
      </w:pPr>
      <w:rPr>
        <w:rFonts w:ascii="Wingdings" w:hAnsi="Wingdings" w:hint="default"/>
      </w:rPr>
    </w:lvl>
    <w:lvl w:ilvl="3" w:tplc="7EFAA5A0">
      <w:start w:val="1"/>
      <w:numFmt w:val="bullet"/>
      <w:lvlText w:val=""/>
      <w:lvlJc w:val="left"/>
      <w:pPr>
        <w:ind w:left="2880" w:hanging="360"/>
      </w:pPr>
      <w:rPr>
        <w:rFonts w:ascii="Symbol" w:hAnsi="Symbol" w:hint="default"/>
      </w:rPr>
    </w:lvl>
    <w:lvl w:ilvl="4" w:tplc="544C5794">
      <w:start w:val="1"/>
      <w:numFmt w:val="bullet"/>
      <w:lvlText w:val="o"/>
      <w:lvlJc w:val="left"/>
      <w:pPr>
        <w:ind w:left="3600" w:hanging="360"/>
      </w:pPr>
      <w:rPr>
        <w:rFonts w:ascii="Courier New" w:hAnsi="Courier New" w:cs="Courier New" w:hint="default"/>
      </w:rPr>
    </w:lvl>
    <w:lvl w:ilvl="5" w:tplc="539C0B32">
      <w:start w:val="1"/>
      <w:numFmt w:val="bullet"/>
      <w:lvlText w:val=""/>
      <w:lvlJc w:val="left"/>
      <w:pPr>
        <w:ind w:left="4320" w:hanging="360"/>
      </w:pPr>
      <w:rPr>
        <w:rFonts w:ascii="Wingdings" w:hAnsi="Wingdings" w:hint="default"/>
      </w:rPr>
    </w:lvl>
    <w:lvl w:ilvl="6" w:tplc="D0083A60">
      <w:start w:val="1"/>
      <w:numFmt w:val="bullet"/>
      <w:lvlText w:val=""/>
      <w:lvlJc w:val="left"/>
      <w:pPr>
        <w:ind w:left="5040" w:hanging="360"/>
      </w:pPr>
      <w:rPr>
        <w:rFonts w:ascii="Symbol" w:hAnsi="Symbol" w:hint="default"/>
      </w:rPr>
    </w:lvl>
    <w:lvl w:ilvl="7" w:tplc="0366BA48">
      <w:start w:val="1"/>
      <w:numFmt w:val="bullet"/>
      <w:lvlText w:val="o"/>
      <w:lvlJc w:val="left"/>
      <w:pPr>
        <w:ind w:left="5760" w:hanging="360"/>
      </w:pPr>
      <w:rPr>
        <w:rFonts w:ascii="Courier New" w:hAnsi="Courier New" w:cs="Courier New" w:hint="default"/>
      </w:rPr>
    </w:lvl>
    <w:lvl w:ilvl="8" w:tplc="D43EDB02">
      <w:start w:val="1"/>
      <w:numFmt w:val="bullet"/>
      <w:lvlText w:val=""/>
      <w:lvlJc w:val="left"/>
      <w:pPr>
        <w:ind w:left="6480" w:hanging="360"/>
      </w:pPr>
      <w:rPr>
        <w:rFonts w:ascii="Wingdings" w:hAnsi="Wingdings" w:hint="default"/>
      </w:rPr>
    </w:lvl>
  </w:abstractNum>
  <w:abstractNum w:abstractNumId="7" w15:restartNumberingAfterBreak="0">
    <w:nsid w:val="33CB3273"/>
    <w:multiLevelType w:val="hybridMultilevel"/>
    <w:tmpl w:val="571C5D8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8" w15:restartNumberingAfterBreak="0">
    <w:nsid w:val="50AD246A"/>
    <w:multiLevelType w:val="hybridMultilevel"/>
    <w:tmpl w:val="87B25946"/>
    <w:lvl w:ilvl="0" w:tplc="B89E23EE">
      <w:start w:val="1"/>
      <w:numFmt w:val="bullet"/>
      <w:lvlText w:val=""/>
      <w:lvlJc w:val="left"/>
      <w:pPr>
        <w:ind w:left="720" w:hanging="360"/>
      </w:pPr>
      <w:rPr>
        <w:rFonts w:ascii="Symbol" w:hAnsi="Symbol" w:hint="default"/>
      </w:rPr>
    </w:lvl>
    <w:lvl w:ilvl="1" w:tplc="E604A7DA">
      <w:start w:val="1"/>
      <w:numFmt w:val="bullet"/>
      <w:lvlText w:val="o"/>
      <w:lvlJc w:val="left"/>
      <w:pPr>
        <w:ind w:left="1440" w:hanging="360"/>
      </w:pPr>
      <w:rPr>
        <w:rFonts w:ascii="Courier New" w:hAnsi="Courier New" w:cs="Times New Roman" w:hint="default"/>
      </w:rPr>
    </w:lvl>
    <w:lvl w:ilvl="2" w:tplc="08B0BF32">
      <w:start w:val="1"/>
      <w:numFmt w:val="bullet"/>
      <w:lvlText w:val=""/>
      <w:lvlJc w:val="left"/>
      <w:pPr>
        <w:ind w:left="2160" w:hanging="360"/>
      </w:pPr>
      <w:rPr>
        <w:rFonts w:ascii="Wingdings" w:hAnsi="Wingdings" w:hint="default"/>
      </w:rPr>
    </w:lvl>
    <w:lvl w:ilvl="3" w:tplc="91FAC758">
      <w:start w:val="1"/>
      <w:numFmt w:val="bullet"/>
      <w:lvlText w:val=""/>
      <w:lvlJc w:val="left"/>
      <w:pPr>
        <w:ind w:left="2880" w:hanging="360"/>
      </w:pPr>
      <w:rPr>
        <w:rFonts w:ascii="Symbol" w:hAnsi="Symbol" w:hint="default"/>
      </w:rPr>
    </w:lvl>
    <w:lvl w:ilvl="4" w:tplc="1FC2D506">
      <w:start w:val="1"/>
      <w:numFmt w:val="bullet"/>
      <w:lvlText w:val="o"/>
      <w:lvlJc w:val="left"/>
      <w:pPr>
        <w:ind w:left="3600" w:hanging="360"/>
      </w:pPr>
      <w:rPr>
        <w:rFonts w:ascii="Courier New" w:hAnsi="Courier New" w:cs="Times New Roman" w:hint="default"/>
      </w:rPr>
    </w:lvl>
    <w:lvl w:ilvl="5" w:tplc="E1B2F7C0">
      <w:start w:val="1"/>
      <w:numFmt w:val="bullet"/>
      <w:lvlText w:val=""/>
      <w:lvlJc w:val="left"/>
      <w:pPr>
        <w:ind w:left="4320" w:hanging="360"/>
      </w:pPr>
      <w:rPr>
        <w:rFonts w:ascii="Wingdings" w:hAnsi="Wingdings" w:hint="default"/>
      </w:rPr>
    </w:lvl>
    <w:lvl w:ilvl="6" w:tplc="2376CCC0">
      <w:start w:val="1"/>
      <w:numFmt w:val="bullet"/>
      <w:lvlText w:val=""/>
      <w:lvlJc w:val="left"/>
      <w:pPr>
        <w:ind w:left="5040" w:hanging="360"/>
      </w:pPr>
      <w:rPr>
        <w:rFonts w:ascii="Symbol" w:hAnsi="Symbol" w:hint="default"/>
      </w:rPr>
    </w:lvl>
    <w:lvl w:ilvl="7" w:tplc="761EFCAC">
      <w:start w:val="1"/>
      <w:numFmt w:val="bullet"/>
      <w:lvlText w:val="o"/>
      <w:lvlJc w:val="left"/>
      <w:pPr>
        <w:ind w:left="5760" w:hanging="360"/>
      </w:pPr>
      <w:rPr>
        <w:rFonts w:ascii="Courier New" w:hAnsi="Courier New" w:cs="Times New Roman" w:hint="default"/>
      </w:rPr>
    </w:lvl>
    <w:lvl w:ilvl="8" w:tplc="D562D284">
      <w:start w:val="1"/>
      <w:numFmt w:val="bullet"/>
      <w:lvlText w:val=""/>
      <w:lvlJc w:val="left"/>
      <w:pPr>
        <w:ind w:left="6480" w:hanging="360"/>
      </w:pPr>
      <w:rPr>
        <w:rFonts w:ascii="Wingdings" w:hAnsi="Wingdings" w:hint="default"/>
      </w:rPr>
    </w:lvl>
  </w:abstractNum>
  <w:abstractNum w:abstractNumId="9" w15:restartNumberingAfterBreak="0">
    <w:nsid w:val="5508663B"/>
    <w:multiLevelType w:val="hybridMultilevel"/>
    <w:tmpl w:val="FD16D9EC"/>
    <w:lvl w:ilvl="0" w:tplc="6AA84D72">
      <w:start w:val="1"/>
      <w:numFmt w:val="bullet"/>
      <w:lvlText w:val=""/>
      <w:lvlJc w:val="left"/>
      <w:pPr>
        <w:ind w:left="720" w:hanging="360"/>
      </w:pPr>
      <w:rPr>
        <w:rFonts w:ascii="Symbol" w:hAnsi="Symbol" w:hint="default"/>
      </w:rPr>
    </w:lvl>
    <w:lvl w:ilvl="1" w:tplc="81844E36">
      <w:start w:val="1"/>
      <w:numFmt w:val="bullet"/>
      <w:lvlText w:val="o"/>
      <w:lvlJc w:val="left"/>
      <w:pPr>
        <w:ind w:left="1440" w:hanging="360"/>
      </w:pPr>
      <w:rPr>
        <w:rFonts w:ascii="Courier New" w:hAnsi="Courier New" w:cs="Courier New" w:hint="default"/>
      </w:rPr>
    </w:lvl>
    <w:lvl w:ilvl="2" w:tplc="E312D3FE">
      <w:start w:val="1"/>
      <w:numFmt w:val="bullet"/>
      <w:lvlText w:val=""/>
      <w:lvlJc w:val="left"/>
      <w:pPr>
        <w:ind w:left="2160" w:hanging="360"/>
      </w:pPr>
      <w:rPr>
        <w:rFonts w:ascii="Wingdings" w:hAnsi="Wingdings" w:hint="default"/>
      </w:rPr>
    </w:lvl>
    <w:lvl w:ilvl="3" w:tplc="3BF6C372">
      <w:start w:val="1"/>
      <w:numFmt w:val="bullet"/>
      <w:lvlText w:val=""/>
      <w:lvlJc w:val="left"/>
      <w:pPr>
        <w:ind w:left="2880" w:hanging="360"/>
      </w:pPr>
      <w:rPr>
        <w:rFonts w:ascii="Symbol" w:hAnsi="Symbol" w:hint="default"/>
      </w:rPr>
    </w:lvl>
    <w:lvl w:ilvl="4" w:tplc="77FECB2A">
      <w:start w:val="1"/>
      <w:numFmt w:val="bullet"/>
      <w:lvlText w:val="o"/>
      <w:lvlJc w:val="left"/>
      <w:pPr>
        <w:ind w:left="3600" w:hanging="360"/>
      </w:pPr>
      <w:rPr>
        <w:rFonts w:ascii="Courier New" w:hAnsi="Courier New" w:cs="Courier New" w:hint="default"/>
      </w:rPr>
    </w:lvl>
    <w:lvl w:ilvl="5" w:tplc="A7029972">
      <w:start w:val="1"/>
      <w:numFmt w:val="bullet"/>
      <w:lvlText w:val=""/>
      <w:lvlJc w:val="left"/>
      <w:pPr>
        <w:ind w:left="4320" w:hanging="360"/>
      </w:pPr>
      <w:rPr>
        <w:rFonts w:ascii="Wingdings" w:hAnsi="Wingdings" w:hint="default"/>
      </w:rPr>
    </w:lvl>
    <w:lvl w:ilvl="6" w:tplc="5A725676">
      <w:start w:val="1"/>
      <w:numFmt w:val="bullet"/>
      <w:lvlText w:val=""/>
      <w:lvlJc w:val="left"/>
      <w:pPr>
        <w:ind w:left="5040" w:hanging="360"/>
      </w:pPr>
      <w:rPr>
        <w:rFonts w:ascii="Symbol" w:hAnsi="Symbol" w:hint="default"/>
      </w:rPr>
    </w:lvl>
    <w:lvl w:ilvl="7" w:tplc="6FEAEAAC">
      <w:start w:val="1"/>
      <w:numFmt w:val="bullet"/>
      <w:lvlText w:val="o"/>
      <w:lvlJc w:val="left"/>
      <w:pPr>
        <w:ind w:left="5760" w:hanging="360"/>
      </w:pPr>
      <w:rPr>
        <w:rFonts w:ascii="Courier New" w:hAnsi="Courier New" w:cs="Courier New" w:hint="default"/>
      </w:rPr>
    </w:lvl>
    <w:lvl w:ilvl="8" w:tplc="5C627178">
      <w:start w:val="1"/>
      <w:numFmt w:val="bullet"/>
      <w:lvlText w:val=""/>
      <w:lvlJc w:val="left"/>
      <w:pPr>
        <w:ind w:left="6480" w:hanging="360"/>
      </w:pPr>
      <w:rPr>
        <w:rFonts w:ascii="Wingdings" w:hAnsi="Wingdings" w:hint="default"/>
      </w:rPr>
    </w:lvl>
  </w:abstractNum>
  <w:abstractNum w:abstractNumId="10" w15:restartNumberingAfterBreak="0">
    <w:nsid w:val="5E9077A7"/>
    <w:multiLevelType w:val="hybridMultilevel"/>
    <w:tmpl w:val="EEEED1D2"/>
    <w:lvl w:ilvl="0" w:tplc="B8203F30">
      <w:start w:val="1"/>
      <w:numFmt w:val="bullet"/>
      <w:lvlText w:val=""/>
      <w:lvlJc w:val="left"/>
      <w:pPr>
        <w:ind w:left="720" w:hanging="360"/>
      </w:pPr>
      <w:rPr>
        <w:rFonts w:ascii="Symbol" w:hAnsi="Symbol" w:hint="default"/>
      </w:rPr>
    </w:lvl>
    <w:lvl w:ilvl="1" w:tplc="9E4C3784">
      <w:start w:val="1"/>
      <w:numFmt w:val="bullet"/>
      <w:lvlText w:val="o"/>
      <w:lvlJc w:val="left"/>
      <w:pPr>
        <w:ind w:left="1440" w:hanging="360"/>
      </w:pPr>
      <w:rPr>
        <w:rFonts w:ascii="Courier New" w:hAnsi="Courier New" w:cs="Courier New" w:hint="default"/>
      </w:rPr>
    </w:lvl>
    <w:lvl w:ilvl="2" w:tplc="4C6A10E6">
      <w:start w:val="1"/>
      <w:numFmt w:val="bullet"/>
      <w:lvlText w:val=""/>
      <w:lvlJc w:val="left"/>
      <w:pPr>
        <w:ind w:left="2160" w:hanging="360"/>
      </w:pPr>
      <w:rPr>
        <w:rFonts w:ascii="Wingdings" w:hAnsi="Wingdings" w:hint="default"/>
      </w:rPr>
    </w:lvl>
    <w:lvl w:ilvl="3" w:tplc="CD90C0A8">
      <w:start w:val="1"/>
      <w:numFmt w:val="bullet"/>
      <w:lvlText w:val=""/>
      <w:lvlJc w:val="left"/>
      <w:pPr>
        <w:ind w:left="2880" w:hanging="360"/>
      </w:pPr>
      <w:rPr>
        <w:rFonts w:ascii="Symbol" w:hAnsi="Symbol" w:hint="default"/>
      </w:rPr>
    </w:lvl>
    <w:lvl w:ilvl="4" w:tplc="6B44AA3C">
      <w:start w:val="1"/>
      <w:numFmt w:val="bullet"/>
      <w:lvlText w:val="o"/>
      <w:lvlJc w:val="left"/>
      <w:pPr>
        <w:ind w:left="3600" w:hanging="360"/>
      </w:pPr>
      <w:rPr>
        <w:rFonts w:ascii="Courier New" w:hAnsi="Courier New" w:cs="Courier New" w:hint="default"/>
      </w:rPr>
    </w:lvl>
    <w:lvl w:ilvl="5" w:tplc="71B46EF8">
      <w:start w:val="1"/>
      <w:numFmt w:val="bullet"/>
      <w:lvlText w:val=""/>
      <w:lvlJc w:val="left"/>
      <w:pPr>
        <w:ind w:left="4320" w:hanging="360"/>
      </w:pPr>
      <w:rPr>
        <w:rFonts w:ascii="Wingdings" w:hAnsi="Wingdings" w:hint="default"/>
      </w:rPr>
    </w:lvl>
    <w:lvl w:ilvl="6" w:tplc="9014CACA">
      <w:start w:val="1"/>
      <w:numFmt w:val="bullet"/>
      <w:lvlText w:val=""/>
      <w:lvlJc w:val="left"/>
      <w:pPr>
        <w:ind w:left="5040" w:hanging="360"/>
      </w:pPr>
      <w:rPr>
        <w:rFonts w:ascii="Symbol" w:hAnsi="Symbol" w:hint="default"/>
      </w:rPr>
    </w:lvl>
    <w:lvl w:ilvl="7" w:tplc="2C4247AA">
      <w:start w:val="1"/>
      <w:numFmt w:val="bullet"/>
      <w:lvlText w:val="o"/>
      <w:lvlJc w:val="left"/>
      <w:pPr>
        <w:ind w:left="5760" w:hanging="360"/>
      </w:pPr>
      <w:rPr>
        <w:rFonts w:ascii="Courier New" w:hAnsi="Courier New" w:cs="Courier New" w:hint="default"/>
      </w:rPr>
    </w:lvl>
    <w:lvl w:ilvl="8" w:tplc="C0CA8054">
      <w:start w:val="1"/>
      <w:numFmt w:val="bullet"/>
      <w:lvlText w:val=""/>
      <w:lvlJc w:val="left"/>
      <w:pPr>
        <w:ind w:left="6480" w:hanging="360"/>
      </w:pPr>
      <w:rPr>
        <w:rFonts w:ascii="Wingdings" w:hAnsi="Wingdings" w:hint="default"/>
      </w:rPr>
    </w:lvl>
  </w:abstractNum>
  <w:abstractNum w:abstractNumId="11"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2" w15:restartNumberingAfterBreak="0">
    <w:nsid w:val="6C651F11"/>
    <w:multiLevelType w:val="hybridMultilevel"/>
    <w:tmpl w:val="B0C28ABC"/>
    <w:lvl w:ilvl="0" w:tplc="5742CFF0">
      <w:start w:val="1"/>
      <w:numFmt w:val="bullet"/>
      <w:lvlText w:val=""/>
      <w:lvlJc w:val="left"/>
      <w:pPr>
        <w:ind w:left="588" w:hanging="360"/>
      </w:pPr>
      <w:rPr>
        <w:rFonts w:ascii="Symbol" w:hAnsi="Symbol" w:hint="default"/>
      </w:rPr>
    </w:lvl>
    <w:lvl w:ilvl="1" w:tplc="B324E762">
      <w:start w:val="1"/>
      <w:numFmt w:val="bullet"/>
      <w:lvlText w:val="o"/>
      <w:lvlJc w:val="left"/>
      <w:pPr>
        <w:ind w:left="1308" w:hanging="360"/>
      </w:pPr>
      <w:rPr>
        <w:rFonts w:ascii="Courier New" w:hAnsi="Courier New" w:cs="Courier New" w:hint="default"/>
      </w:rPr>
    </w:lvl>
    <w:lvl w:ilvl="2" w:tplc="2710FAF8">
      <w:start w:val="1"/>
      <w:numFmt w:val="bullet"/>
      <w:lvlText w:val=""/>
      <w:lvlJc w:val="left"/>
      <w:pPr>
        <w:ind w:left="2028" w:hanging="360"/>
      </w:pPr>
      <w:rPr>
        <w:rFonts w:ascii="Wingdings" w:hAnsi="Wingdings" w:hint="default"/>
      </w:rPr>
    </w:lvl>
    <w:lvl w:ilvl="3" w:tplc="95243568">
      <w:start w:val="1"/>
      <w:numFmt w:val="bullet"/>
      <w:lvlText w:val=""/>
      <w:lvlJc w:val="left"/>
      <w:pPr>
        <w:ind w:left="2748" w:hanging="360"/>
      </w:pPr>
      <w:rPr>
        <w:rFonts w:ascii="Symbol" w:hAnsi="Symbol" w:hint="default"/>
      </w:rPr>
    </w:lvl>
    <w:lvl w:ilvl="4" w:tplc="226AB484">
      <w:start w:val="1"/>
      <w:numFmt w:val="bullet"/>
      <w:lvlText w:val="o"/>
      <w:lvlJc w:val="left"/>
      <w:pPr>
        <w:ind w:left="3468" w:hanging="360"/>
      </w:pPr>
      <w:rPr>
        <w:rFonts w:ascii="Courier New" w:hAnsi="Courier New" w:cs="Courier New" w:hint="default"/>
      </w:rPr>
    </w:lvl>
    <w:lvl w:ilvl="5" w:tplc="A806876C">
      <w:start w:val="1"/>
      <w:numFmt w:val="bullet"/>
      <w:lvlText w:val=""/>
      <w:lvlJc w:val="left"/>
      <w:pPr>
        <w:ind w:left="4188" w:hanging="360"/>
      </w:pPr>
      <w:rPr>
        <w:rFonts w:ascii="Wingdings" w:hAnsi="Wingdings" w:hint="default"/>
      </w:rPr>
    </w:lvl>
    <w:lvl w:ilvl="6" w:tplc="A96046CA">
      <w:start w:val="1"/>
      <w:numFmt w:val="bullet"/>
      <w:lvlText w:val=""/>
      <w:lvlJc w:val="left"/>
      <w:pPr>
        <w:ind w:left="4908" w:hanging="360"/>
      </w:pPr>
      <w:rPr>
        <w:rFonts w:ascii="Symbol" w:hAnsi="Symbol" w:hint="default"/>
      </w:rPr>
    </w:lvl>
    <w:lvl w:ilvl="7" w:tplc="18222FA8">
      <w:start w:val="1"/>
      <w:numFmt w:val="bullet"/>
      <w:lvlText w:val="o"/>
      <w:lvlJc w:val="left"/>
      <w:pPr>
        <w:ind w:left="5628" w:hanging="360"/>
      </w:pPr>
      <w:rPr>
        <w:rFonts w:ascii="Courier New" w:hAnsi="Courier New" w:cs="Courier New" w:hint="default"/>
      </w:rPr>
    </w:lvl>
    <w:lvl w:ilvl="8" w:tplc="A7727194">
      <w:start w:val="1"/>
      <w:numFmt w:val="bullet"/>
      <w:lvlText w:val=""/>
      <w:lvlJc w:val="left"/>
      <w:pPr>
        <w:ind w:left="6348" w:hanging="360"/>
      </w:pPr>
      <w:rPr>
        <w:rFonts w:ascii="Wingdings" w:hAnsi="Wingdings" w:hint="default"/>
      </w:rPr>
    </w:lvl>
  </w:abstractNum>
  <w:abstractNum w:abstractNumId="13" w15:restartNumberingAfterBreak="0">
    <w:nsid w:val="709728D1"/>
    <w:multiLevelType w:val="hybridMultilevel"/>
    <w:tmpl w:val="35FA2828"/>
    <w:lvl w:ilvl="0" w:tplc="3982A4D8">
      <w:start w:val="1"/>
      <w:numFmt w:val="bullet"/>
      <w:lvlText w:val=""/>
      <w:lvlJc w:val="left"/>
      <w:pPr>
        <w:ind w:left="720" w:hanging="360"/>
      </w:pPr>
      <w:rPr>
        <w:rFonts w:ascii="Symbol" w:hAnsi="Symbol" w:hint="default"/>
      </w:rPr>
    </w:lvl>
    <w:lvl w:ilvl="1" w:tplc="81BC7486">
      <w:start w:val="1"/>
      <w:numFmt w:val="bullet"/>
      <w:lvlText w:val="o"/>
      <w:lvlJc w:val="left"/>
      <w:pPr>
        <w:ind w:left="1440" w:hanging="360"/>
      </w:pPr>
      <w:rPr>
        <w:rFonts w:ascii="Courier New" w:hAnsi="Courier New" w:cs="Courier New" w:hint="default"/>
      </w:rPr>
    </w:lvl>
    <w:lvl w:ilvl="2" w:tplc="A8F2BE54">
      <w:start w:val="1"/>
      <w:numFmt w:val="bullet"/>
      <w:lvlText w:val=""/>
      <w:lvlJc w:val="left"/>
      <w:pPr>
        <w:ind w:left="2160" w:hanging="360"/>
      </w:pPr>
      <w:rPr>
        <w:rFonts w:ascii="Wingdings" w:hAnsi="Wingdings" w:hint="default"/>
      </w:rPr>
    </w:lvl>
    <w:lvl w:ilvl="3" w:tplc="26B0B3A6">
      <w:start w:val="1"/>
      <w:numFmt w:val="bullet"/>
      <w:lvlText w:val=""/>
      <w:lvlJc w:val="left"/>
      <w:pPr>
        <w:ind w:left="2880" w:hanging="360"/>
      </w:pPr>
      <w:rPr>
        <w:rFonts w:ascii="Symbol" w:hAnsi="Symbol" w:hint="default"/>
      </w:rPr>
    </w:lvl>
    <w:lvl w:ilvl="4" w:tplc="6AFE0002">
      <w:start w:val="1"/>
      <w:numFmt w:val="bullet"/>
      <w:lvlText w:val="o"/>
      <w:lvlJc w:val="left"/>
      <w:pPr>
        <w:ind w:left="3600" w:hanging="360"/>
      </w:pPr>
      <w:rPr>
        <w:rFonts w:ascii="Courier New" w:hAnsi="Courier New" w:cs="Courier New" w:hint="default"/>
      </w:rPr>
    </w:lvl>
    <w:lvl w:ilvl="5" w:tplc="C618F930">
      <w:start w:val="1"/>
      <w:numFmt w:val="bullet"/>
      <w:lvlText w:val=""/>
      <w:lvlJc w:val="left"/>
      <w:pPr>
        <w:ind w:left="4320" w:hanging="360"/>
      </w:pPr>
      <w:rPr>
        <w:rFonts w:ascii="Wingdings" w:hAnsi="Wingdings" w:hint="default"/>
      </w:rPr>
    </w:lvl>
    <w:lvl w:ilvl="6" w:tplc="543A8E5C">
      <w:start w:val="1"/>
      <w:numFmt w:val="bullet"/>
      <w:lvlText w:val=""/>
      <w:lvlJc w:val="left"/>
      <w:pPr>
        <w:ind w:left="5040" w:hanging="360"/>
      </w:pPr>
      <w:rPr>
        <w:rFonts w:ascii="Symbol" w:hAnsi="Symbol" w:hint="default"/>
      </w:rPr>
    </w:lvl>
    <w:lvl w:ilvl="7" w:tplc="FB081A26">
      <w:start w:val="1"/>
      <w:numFmt w:val="bullet"/>
      <w:lvlText w:val="o"/>
      <w:lvlJc w:val="left"/>
      <w:pPr>
        <w:ind w:left="5760" w:hanging="360"/>
      </w:pPr>
      <w:rPr>
        <w:rFonts w:ascii="Courier New" w:hAnsi="Courier New" w:cs="Courier New" w:hint="default"/>
      </w:rPr>
    </w:lvl>
    <w:lvl w:ilvl="8" w:tplc="8FD8C29E">
      <w:start w:val="1"/>
      <w:numFmt w:val="bullet"/>
      <w:lvlText w:val=""/>
      <w:lvlJc w:val="left"/>
      <w:pPr>
        <w:ind w:left="6480" w:hanging="360"/>
      </w:pPr>
      <w:rPr>
        <w:rFonts w:ascii="Wingdings" w:hAnsi="Wingdings" w:hint="default"/>
      </w:rPr>
    </w:lvl>
  </w:abstractNum>
  <w:abstractNum w:abstractNumId="14" w15:restartNumberingAfterBreak="0">
    <w:nsid w:val="7EBD795A"/>
    <w:multiLevelType w:val="hybridMultilevel"/>
    <w:tmpl w:val="9E628AAA"/>
    <w:lvl w:ilvl="0" w:tplc="4BE29786">
      <w:numFmt w:val="bullet"/>
      <w:lvlText w:val="•"/>
      <w:lvlJc w:val="left"/>
      <w:pPr>
        <w:ind w:left="1211" w:hanging="360"/>
      </w:pPr>
      <w:rPr>
        <w:rFonts w:ascii="Times New Roman" w:eastAsia="Times New Roman" w:hAnsi="Times New Roman" w:cs="Times New Roman"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num w:numId="1" w16cid:durableId="812406169">
    <w:abstractNumId w:val="5"/>
  </w:num>
  <w:num w:numId="2" w16cid:durableId="1389644136">
    <w:abstractNumId w:val="0"/>
  </w:num>
  <w:num w:numId="3" w16cid:durableId="1238438123">
    <w:abstractNumId w:val="11"/>
  </w:num>
  <w:num w:numId="4" w16cid:durableId="1966421269">
    <w:abstractNumId w:val="1"/>
  </w:num>
  <w:num w:numId="5" w16cid:durableId="1788573945">
    <w:abstractNumId w:val="8"/>
  </w:num>
  <w:num w:numId="6" w16cid:durableId="1339425519">
    <w:abstractNumId w:val="13"/>
  </w:num>
  <w:num w:numId="7" w16cid:durableId="2145193537">
    <w:abstractNumId w:val="9"/>
  </w:num>
  <w:num w:numId="8" w16cid:durableId="13219267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335444">
    <w:abstractNumId w:val="4"/>
  </w:num>
  <w:num w:numId="10" w16cid:durableId="1663193900">
    <w:abstractNumId w:val="12"/>
  </w:num>
  <w:num w:numId="11" w16cid:durableId="815489733">
    <w:abstractNumId w:val="6"/>
  </w:num>
  <w:num w:numId="12" w16cid:durableId="36585425">
    <w:abstractNumId w:val="3"/>
  </w:num>
  <w:num w:numId="13" w16cid:durableId="1818372577">
    <w:abstractNumId w:val="10"/>
  </w:num>
  <w:num w:numId="14" w16cid:durableId="336157943">
    <w:abstractNumId w:val="7"/>
  </w:num>
  <w:num w:numId="15" w16cid:durableId="1574223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DCA"/>
    <w:rsid w:val="00003B3C"/>
    <w:rsid w:val="00056601"/>
    <w:rsid w:val="000C3846"/>
    <w:rsid w:val="000C6218"/>
    <w:rsid w:val="000D3C9D"/>
    <w:rsid w:val="000F0D47"/>
    <w:rsid w:val="001242DE"/>
    <w:rsid w:val="00180A12"/>
    <w:rsid w:val="00197DCA"/>
    <w:rsid w:val="00214331"/>
    <w:rsid w:val="00214CF4"/>
    <w:rsid w:val="00281F03"/>
    <w:rsid w:val="0029458A"/>
    <w:rsid w:val="002A1587"/>
    <w:rsid w:val="002B27C5"/>
    <w:rsid w:val="002F122B"/>
    <w:rsid w:val="002F6D9C"/>
    <w:rsid w:val="00303008"/>
    <w:rsid w:val="00316A85"/>
    <w:rsid w:val="00373B55"/>
    <w:rsid w:val="003D727E"/>
    <w:rsid w:val="003E0341"/>
    <w:rsid w:val="003E3402"/>
    <w:rsid w:val="003F4736"/>
    <w:rsid w:val="00401B49"/>
    <w:rsid w:val="0042292D"/>
    <w:rsid w:val="00437D5B"/>
    <w:rsid w:val="00440254"/>
    <w:rsid w:val="004860D3"/>
    <w:rsid w:val="004A3BF4"/>
    <w:rsid w:val="004A5DB3"/>
    <w:rsid w:val="004B2A52"/>
    <w:rsid w:val="005152D9"/>
    <w:rsid w:val="00533AD4"/>
    <w:rsid w:val="00534849"/>
    <w:rsid w:val="00560102"/>
    <w:rsid w:val="00562EA1"/>
    <w:rsid w:val="005A498B"/>
    <w:rsid w:val="00617BB8"/>
    <w:rsid w:val="006207FF"/>
    <w:rsid w:val="00680052"/>
    <w:rsid w:val="00683267"/>
    <w:rsid w:val="006844E9"/>
    <w:rsid w:val="006A1613"/>
    <w:rsid w:val="006B3847"/>
    <w:rsid w:val="00717E6D"/>
    <w:rsid w:val="0075453D"/>
    <w:rsid w:val="007A4CC6"/>
    <w:rsid w:val="007C3623"/>
    <w:rsid w:val="007C5D2A"/>
    <w:rsid w:val="007F09F7"/>
    <w:rsid w:val="007F1E00"/>
    <w:rsid w:val="00827444"/>
    <w:rsid w:val="008400E3"/>
    <w:rsid w:val="00864538"/>
    <w:rsid w:val="00873B4F"/>
    <w:rsid w:val="008A24F6"/>
    <w:rsid w:val="008B7E36"/>
    <w:rsid w:val="008E51AE"/>
    <w:rsid w:val="008F2F8C"/>
    <w:rsid w:val="00911D80"/>
    <w:rsid w:val="009925C9"/>
    <w:rsid w:val="00A111EC"/>
    <w:rsid w:val="00A179D0"/>
    <w:rsid w:val="00A358A3"/>
    <w:rsid w:val="00A46747"/>
    <w:rsid w:val="00A80446"/>
    <w:rsid w:val="00A85D26"/>
    <w:rsid w:val="00A9153A"/>
    <w:rsid w:val="00AB4376"/>
    <w:rsid w:val="00AC033C"/>
    <w:rsid w:val="00AC0431"/>
    <w:rsid w:val="00AD2E36"/>
    <w:rsid w:val="00B075C8"/>
    <w:rsid w:val="00B45DC5"/>
    <w:rsid w:val="00B97955"/>
    <w:rsid w:val="00BD3490"/>
    <w:rsid w:val="00C26226"/>
    <w:rsid w:val="00C3571D"/>
    <w:rsid w:val="00C54F0B"/>
    <w:rsid w:val="00C82621"/>
    <w:rsid w:val="00CB1423"/>
    <w:rsid w:val="00CB1CE8"/>
    <w:rsid w:val="00CC017E"/>
    <w:rsid w:val="00CD11B5"/>
    <w:rsid w:val="00D02508"/>
    <w:rsid w:val="00D34A95"/>
    <w:rsid w:val="00D778CC"/>
    <w:rsid w:val="00D82FE9"/>
    <w:rsid w:val="00D97B77"/>
    <w:rsid w:val="00DB6A85"/>
    <w:rsid w:val="00E06B32"/>
    <w:rsid w:val="00E1290F"/>
    <w:rsid w:val="00E36A80"/>
    <w:rsid w:val="00EB0F8D"/>
    <w:rsid w:val="00EB21D7"/>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68390"/>
  <w15:chartTrackingRefBased/>
  <w15:docId w15:val="{0E65B455-F614-471B-B49D-DF501296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table" w:styleId="Tabel-Gitter">
    <w:name w:val="Table Grid"/>
    <w:basedOn w:val="Tabel-Normal"/>
    <w:uiPriority w:val="59"/>
    <w:rsid w:val="00AC0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C0431"/>
    <w:rPr>
      <w:color w:val="0563C1" w:themeColor="hyperlink"/>
      <w:u w:val="single"/>
    </w:rPr>
  </w:style>
  <w:style w:type="character" w:styleId="Ulstomtale">
    <w:name w:val="Unresolved Mention"/>
    <w:basedOn w:val="Standardskrifttypeiafsnit"/>
    <w:uiPriority w:val="99"/>
    <w:semiHidden/>
    <w:unhideWhenUsed/>
    <w:rsid w:val="00AC0431"/>
    <w:rPr>
      <w:color w:val="605E5C"/>
      <w:shd w:val="clear" w:color="auto" w:fill="E1DFDD"/>
    </w:rPr>
  </w:style>
  <w:style w:type="paragraph" w:styleId="Listeafsnit">
    <w:name w:val="List Paragraph"/>
    <w:basedOn w:val="Normal"/>
    <w:uiPriority w:val="34"/>
    <w:qFormat/>
    <w:rsid w:val="00A1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2956">
      <w:bodyDiv w:val="1"/>
      <w:marLeft w:val="0"/>
      <w:marRight w:val="0"/>
      <w:marTop w:val="0"/>
      <w:marBottom w:val="0"/>
      <w:divBdr>
        <w:top w:val="none" w:sz="0" w:space="0" w:color="auto"/>
        <w:left w:val="none" w:sz="0" w:space="0" w:color="auto"/>
        <w:bottom w:val="none" w:sz="0" w:space="0" w:color="auto"/>
        <w:right w:val="none" w:sz="0" w:space="0" w:color="auto"/>
      </w:divBdr>
    </w:div>
    <w:div w:id="24522858">
      <w:bodyDiv w:val="1"/>
      <w:marLeft w:val="0"/>
      <w:marRight w:val="0"/>
      <w:marTop w:val="0"/>
      <w:marBottom w:val="0"/>
      <w:divBdr>
        <w:top w:val="none" w:sz="0" w:space="0" w:color="auto"/>
        <w:left w:val="none" w:sz="0" w:space="0" w:color="auto"/>
        <w:bottom w:val="none" w:sz="0" w:space="0" w:color="auto"/>
        <w:right w:val="none" w:sz="0" w:space="0" w:color="auto"/>
      </w:divBdr>
    </w:div>
    <w:div w:id="55057670">
      <w:bodyDiv w:val="1"/>
      <w:marLeft w:val="0"/>
      <w:marRight w:val="0"/>
      <w:marTop w:val="0"/>
      <w:marBottom w:val="0"/>
      <w:divBdr>
        <w:top w:val="none" w:sz="0" w:space="0" w:color="auto"/>
        <w:left w:val="none" w:sz="0" w:space="0" w:color="auto"/>
        <w:bottom w:val="none" w:sz="0" w:space="0" w:color="auto"/>
        <w:right w:val="none" w:sz="0" w:space="0" w:color="auto"/>
      </w:divBdr>
    </w:div>
    <w:div w:id="85159089">
      <w:bodyDiv w:val="1"/>
      <w:marLeft w:val="0"/>
      <w:marRight w:val="0"/>
      <w:marTop w:val="0"/>
      <w:marBottom w:val="0"/>
      <w:divBdr>
        <w:top w:val="none" w:sz="0" w:space="0" w:color="auto"/>
        <w:left w:val="none" w:sz="0" w:space="0" w:color="auto"/>
        <w:bottom w:val="none" w:sz="0" w:space="0" w:color="auto"/>
        <w:right w:val="none" w:sz="0" w:space="0" w:color="auto"/>
      </w:divBdr>
    </w:div>
    <w:div w:id="294217855">
      <w:bodyDiv w:val="1"/>
      <w:marLeft w:val="0"/>
      <w:marRight w:val="0"/>
      <w:marTop w:val="0"/>
      <w:marBottom w:val="0"/>
      <w:divBdr>
        <w:top w:val="none" w:sz="0" w:space="0" w:color="auto"/>
        <w:left w:val="none" w:sz="0" w:space="0" w:color="auto"/>
        <w:bottom w:val="none" w:sz="0" w:space="0" w:color="auto"/>
        <w:right w:val="none" w:sz="0" w:space="0" w:color="auto"/>
      </w:divBdr>
    </w:div>
    <w:div w:id="424573542">
      <w:bodyDiv w:val="1"/>
      <w:marLeft w:val="0"/>
      <w:marRight w:val="0"/>
      <w:marTop w:val="0"/>
      <w:marBottom w:val="0"/>
      <w:divBdr>
        <w:top w:val="none" w:sz="0" w:space="0" w:color="auto"/>
        <w:left w:val="none" w:sz="0" w:space="0" w:color="auto"/>
        <w:bottom w:val="none" w:sz="0" w:space="0" w:color="auto"/>
        <w:right w:val="none" w:sz="0" w:space="0" w:color="auto"/>
      </w:divBdr>
    </w:div>
    <w:div w:id="434323453">
      <w:bodyDiv w:val="1"/>
      <w:marLeft w:val="0"/>
      <w:marRight w:val="0"/>
      <w:marTop w:val="0"/>
      <w:marBottom w:val="0"/>
      <w:divBdr>
        <w:top w:val="none" w:sz="0" w:space="0" w:color="auto"/>
        <w:left w:val="none" w:sz="0" w:space="0" w:color="auto"/>
        <w:bottom w:val="none" w:sz="0" w:space="0" w:color="auto"/>
        <w:right w:val="none" w:sz="0" w:space="0" w:color="auto"/>
      </w:divBdr>
    </w:div>
    <w:div w:id="535702058">
      <w:bodyDiv w:val="1"/>
      <w:marLeft w:val="0"/>
      <w:marRight w:val="0"/>
      <w:marTop w:val="0"/>
      <w:marBottom w:val="0"/>
      <w:divBdr>
        <w:top w:val="none" w:sz="0" w:space="0" w:color="auto"/>
        <w:left w:val="none" w:sz="0" w:space="0" w:color="auto"/>
        <w:bottom w:val="none" w:sz="0" w:space="0" w:color="auto"/>
        <w:right w:val="none" w:sz="0" w:space="0" w:color="auto"/>
      </w:divBdr>
    </w:div>
    <w:div w:id="624120186">
      <w:bodyDiv w:val="1"/>
      <w:marLeft w:val="0"/>
      <w:marRight w:val="0"/>
      <w:marTop w:val="0"/>
      <w:marBottom w:val="0"/>
      <w:divBdr>
        <w:top w:val="none" w:sz="0" w:space="0" w:color="auto"/>
        <w:left w:val="none" w:sz="0" w:space="0" w:color="auto"/>
        <w:bottom w:val="none" w:sz="0" w:space="0" w:color="auto"/>
        <w:right w:val="none" w:sz="0" w:space="0" w:color="auto"/>
      </w:divBdr>
    </w:div>
    <w:div w:id="673461950">
      <w:bodyDiv w:val="1"/>
      <w:marLeft w:val="0"/>
      <w:marRight w:val="0"/>
      <w:marTop w:val="0"/>
      <w:marBottom w:val="0"/>
      <w:divBdr>
        <w:top w:val="none" w:sz="0" w:space="0" w:color="auto"/>
        <w:left w:val="none" w:sz="0" w:space="0" w:color="auto"/>
        <w:bottom w:val="none" w:sz="0" w:space="0" w:color="auto"/>
        <w:right w:val="none" w:sz="0" w:space="0" w:color="auto"/>
      </w:divBdr>
    </w:div>
    <w:div w:id="708650595">
      <w:bodyDiv w:val="1"/>
      <w:marLeft w:val="0"/>
      <w:marRight w:val="0"/>
      <w:marTop w:val="0"/>
      <w:marBottom w:val="0"/>
      <w:divBdr>
        <w:top w:val="none" w:sz="0" w:space="0" w:color="auto"/>
        <w:left w:val="none" w:sz="0" w:space="0" w:color="auto"/>
        <w:bottom w:val="none" w:sz="0" w:space="0" w:color="auto"/>
        <w:right w:val="none" w:sz="0" w:space="0" w:color="auto"/>
      </w:divBdr>
    </w:div>
    <w:div w:id="710762337">
      <w:bodyDiv w:val="1"/>
      <w:marLeft w:val="0"/>
      <w:marRight w:val="0"/>
      <w:marTop w:val="0"/>
      <w:marBottom w:val="0"/>
      <w:divBdr>
        <w:top w:val="none" w:sz="0" w:space="0" w:color="auto"/>
        <w:left w:val="none" w:sz="0" w:space="0" w:color="auto"/>
        <w:bottom w:val="none" w:sz="0" w:space="0" w:color="auto"/>
        <w:right w:val="none" w:sz="0" w:space="0" w:color="auto"/>
      </w:divBdr>
    </w:div>
    <w:div w:id="828979149">
      <w:bodyDiv w:val="1"/>
      <w:marLeft w:val="0"/>
      <w:marRight w:val="0"/>
      <w:marTop w:val="0"/>
      <w:marBottom w:val="0"/>
      <w:divBdr>
        <w:top w:val="none" w:sz="0" w:space="0" w:color="auto"/>
        <w:left w:val="none" w:sz="0" w:space="0" w:color="auto"/>
        <w:bottom w:val="none" w:sz="0" w:space="0" w:color="auto"/>
        <w:right w:val="none" w:sz="0" w:space="0" w:color="auto"/>
      </w:divBdr>
    </w:div>
    <w:div w:id="883757855">
      <w:bodyDiv w:val="1"/>
      <w:marLeft w:val="0"/>
      <w:marRight w:val="0"/>
      <w:marTop w:val="0"/>
      <w:marBottom w:val="0"/>
      <w:divBdr>
        <w:top w:val="none" w:sz="0" w:space="0" w:color="auto"/>
        <w:left w:val="none" w:sz="0" w:space="0" w:color="auto"/>
        <w:bottom w:val="none" w:sz="0" w:space="0" w:color="auto"/>
        <w:right w:val="none" w:sz="0" w:space="0" w:color="auto"/>
      </w:divBdr>
    </w:div>
    <w:div w:id="900873482">
      <w:bodyDiv w:val="1"/>
      <w:marLeft w:val="0"/>
      <w:marRight w:val="0"/>
      <w:marTop w:val="0"/>
      <w:marBottom w:val="0"/>
      <w:divBdr>
        <w:top w:val="none" w:sz="0" w:space="0" w:color="auto"/>
        <w:left w:val="none" w:sz="0" w:space="0" w:color="auto"/>
        <w:bottom w:val="none" w:sz="0" w:space="0" w:color="auto"/>
        <w:right w:val="none" w:sz="0" w:space="0" w:color="auto"/>
      </w:divBdr>
    </w:div>
    <w:div w:id="935018840">
      <w:bodyDiv w:val="1"/>
      <w:marLeft w:val="0"/>
      <w:marRight w:val="0"/>
      <w:marTop w:val="0"/>
      <w:marBottom w:val="0"/>
      <w:divBdr>
        <w:top w:val="none" w:sz="0" w:space="0" w:color="auto"/>
        <w:left w:val="none" w:sz="0" w:space="0" w:color="auto"/>
        <w:bottom w:val="none" w:sz="0" w:space="0" w:color="auto"/>
        <w:right w:val="none" w:sz="0" w:space="0" w:color="auto"/>
      </w:divBdr>
    </w:div>
    <w:div w:id="955136992">
      <w:bodyDiv w:val="1"/>
      <w:marLeft w:val="0"/>
      <w:marRight w:val="0"/>
      <w:marTop w:val="0"/>
      <w:marBottom w:val="0"/>
      <w:divBdr>
        <w:top w:val="none" w:sz="0" w:space="0" w:color="auto"/>
        <w:left w:val="none" w:sz="0" w:space="0" w:color="auto"/>
        <w:bottom w:val="none" w:sz="0" w:space="0" w:color="auto"/>
        <w:right w:val="none" w:sz="0" w:space="0" w:color="auto"/>
      </w:divBdr>
    </w:div>
    <w:div w:id="998002735">
      <w:bodyDiv w:val="1"/>
      <w:marLeft w:val="0"/>
      <w:marRight w:val="0"/>
      <w:marTop w:val="0"/>
      <w:marBottom w:val="0"/>
      <w:divBdr>
        <w:top w:val="none" w:sz="0" w:space="0" w:color="auto"/>
        <w:left w:val="none" w:sz="0" w:space="0" w:color="auto"/>
        <w:bottom w:val="none" w:sz="0" w:space="0" w:color="auto"/>
        <w:right w:val="none" w:sz="0" w:space="0" w:color="auto"/>
      </w:divBdr>
    </w:div>
    <w:div w:id="1175993475">
      <w:bodyDiv w:val="1"/>
      <w:marLeft w:val="0"/>
      <w:marRight w:val="0"/>
      <w:marTop w:val="0"/>
      <w:marBottom w:val="0"/>
      <w:divBdr>
        <w:top w:val="none" w:sz="0" w:space="0" w:color="auto"/>
        <w:left w:val="none" w:sz="0" w:space="0" w:color="auto"/>
        <w:bottom w:val="none" w:sz="0" w:space="0" w:color="auto"/>
        <w:right w:val="none" w:sz="0" w:space="0" w:color="auto"/>
      </w:divBdr>
    </w:div>
    <w:div w:id="1282150331">
      <w:bodyDiv w:val="1"/>
      <w:marLeft w:val="0"/>
      <w:marRight w:val="0"/>
      <w:marTop w:val="0"/>
      <w:marBottom w:val="0"/>
      <w:divBdr>
        <w:top w:val="none" w:sz="0" w:space="0" w:color="auto"/>
        <w:left w:val="none" w:sz="0" w:space="0" w:color="auto"/>
        <w:bottom w:val="none" w:sz="0" w:space="0" w:color="auto"/>
        <w:right w:val="none" w:sz="0" w:space="0" w:color="auto"/>
      </w:divBdr>
    </w:div>
    <w:div w:id="1294991809">
      <w:bodyDiv w:val="1"/>
      <w:marLeft w:val="0"/>
      <w:marRight w:val="0"/>
      <w:marTop w:val="0"/>
      <w:marBottom w:val="0"/>
      <w:divBdr>
        <w:top w:val="none" w:sz="0" w:space="0" w:color="auto"/>
        <w:left w:val="none" w:sz="0" w:space="0" w:color="auto"/>
        <w:bottom w:val="none" w:sz="0" w:space="0" w:color="auto"/>
        <w:right w:val="none" w:sz="0" w:space="0" w:color="auto"/>
      </w:divBdr>
    </w:div>
    <w:div w:id="1395083901">
      <w:bodyDiv w:val="1"/>
      <w:marLeft w:val="0"/>
      <w:marRight w:val="0"/>
      <w:marTop w:val="0"/>
      <w:marBottom w:val="0"/>
      <w:divBdr>
        <w:top w:val="none" w:sz="0" w:space="0" w:color="auto"/>
        <w:left w:val="none" w:sz="0" w:space="0" w:color="auto"/>
        <w:bottom w:val="none" w:sz="0" w:space="0" w:color="auto"/>
        <w:right w:val="none" w:sz="0" w:space="0" w:color="auto"/>
      </w:divBdr>
    </w:div>
    <w:div w:id="1467820380">
      <w:bodyDiv w:val="1"/>
      <w:marLeft w:val="0"/>
      <w:marRight w:val="0"/>
      <w:marTop w:val="0"/>
      <w:marBottom w:val="0"/>
      <w:divBdr>
        <w:top w:val="none" w:sz="0" w:space="0" w:color="auto"/>
        <w:left w:val="none" w:sz="0" w:space="0" w:color="auto"/>
        <w:bottom w:val="none" w:sz="0" w:space="0" w:color="auto"/>
        <w:right w:val="none" w:sz="0" w:space="0" w:color="auto"/>
      </w:divBdr>
    </w:div>
    <w:div w:id="1487892549">
      <w:bodyDiv w:val="1"/>
      <w:marLeft w:val="0"/>
      <w:marRight w:val="0"/>
      <w:marTop w:val="0"/>
      <w:marBottom w:val="0"/>
      <w:divBdr>
        <w:top w:val="none" w:sz="0" w:space="0" w:color="auto"/>
        <w:left w:val="none" w:sz="0" w:space="0" w:color="auto"/>
        <w:bottom w:val="none" w:sz="0" w:space="0" w:color="auto"/>
        <w:right w:val="none" w:sz="0" w:space="0" w:color="auto"/>
      </w:divBdr>
    </w:div>
    <w:div w:id="1503933980">
      <w:bodyDiv w:val="1"/>
      <w:marLeft w:val="0"/>
      <w:marRight w:val="0"/>
      <w:marTop w:val="0"/>
      <w:marBottom w:val="0"/>
      <w:divBdr>
        <w:top w:val="none" w:sz="0" w:space="0" w:color="auto"/>
        <w:left w:val="none" w:sz="0" w:space="0" w:color="auto"/>
        <w:bottom w:val="none" w:sz="0" w:space="0" w:color="auto"/>
        <w:right w:val="none" w:sz="0" w:space="0" w:color="auto"/>
      </w:divBdr>
    </w:div>
    <w:div w:id="1568493174">
      <w:bodyDiv w:val="1"/>
      <w:marLeft w:val="0"/>
      <w:marRight w:val="0"/>
      <w:marTop w:val="0"/>
      <w:marBottom w:val="0"/>
      <w:divBdr>
        <w:top w:val="none" w:sz="0" w:space="0" w:color="auto"/>
        <w:left w:val="none" w:sz="0" w:space="0" w:color="auto"/>
        <w:bottom w:val="none" w:sz="0" w:space="0" w:color="auto"/>
        <w:right w:val="none" w:sz="0" w:space="0" w:color="auto"/>
      </w:divBdr>
    </w:div>
    <w:div w:id="1589193787">
      <w:bodyDiv w:val="1"/>
      <w:marLeft w:val="0"/>
      <w:marRight w:val="0"/>
      <w:marTop w:val="0"/>
      <w:marBottom w:val="0"/>
      <w:divBdr>
        <w:top w:val="none" w:sz="0" w:space="0" w:color="auto"/>
        <w:left w:val="none" w:sz="0" w:space="0" w:color="auto"/>
        <w:bottom w:val="none" w:sz="0" w:space="0" w:color="auto"/>
        <w:right w:val="none" w:sz="0" w:space="0" w:color="auto"/>
      </w:divBdr>
    </w:div>
    <w:div w:id="1603299365">
      <w:bodyDiv w:val="1"/>
      <w:marLeft w:val="0"/>
      <w:marRight w:val="0"/>
      <w:marTop w:val="0"/>
      <w:marBottom w:val="0"/>
      <w:divBdr>
        <w:top w:val="none" w:sz="0" w:space="0" w:color="auto"/>
        <w:left w:val="none" w:sz="0" w:space="0" w:color="auto"/>
        <w:bottom w:val="none" w:sz="0" w:space="0" w:color="auto"/>
        <w:right w:val="none" w:sz="0" w:space="0" w:color="auto"/>
      </w:divBdr>
    </w:div>
    <w:div w:id="1615940136">
      <w:bodyDiv w:val="1"/>
      <w:marLeft w:val="0"/>
      <w:marRight w:val="0"/>
      <w:marTop w:val="0"/>
      <w:marBottom w:val="0"/>
      <w:divBdr>
        <w:top w:val="none" w:sz="0" w:space="0" w:color="auto"/>
        <w:left w:val="none" w:sz="0" w:space="0" w:color="auto"/>
        <w:bottom w:val="none" w:sz="0" w:space="0" w:color="auto"/>
        <w:right w:val="none" w:sz="0" w:space="0" w:color="auto"/>
      </w:divBdr>
    </w:div>
    <w:div w:id="1703431973">
      <w:bodyDiv w:val="1"/>
      <w:marLeft w:val="0"/>
      <w:marRight w:val="0"/>
      <w:marTop w:val="0"/>
      <w:marBottom w:val="0"/>
      <w:divBdr>
        <w:top w:val="none" w:sz="0" w:space="0" w:color="auto"/>
        <w:left w:val="none" w:sz="0" w:space="0" w:color="auto"/>
        <w:bottom w:val="none" w:sz="0" w:space="0" w:color="auto"/>
        <w:right w:val="none" w:sz="0" w:space="0" w:color="auto"/>
      </w:divBdr>
    </w:div>
    <w:div w:id="1725903861">
      <w:bodyDiv w:val="1"/>
      <w:marLeft w:val="0"/>
      <w:marRight w:val="0"/>
      <w:marTop w:val="0"/>
      <w:marBottom w:val="0"/>
      <w:divBdr>
        <w:top w:val="none" w:sz="0" w:space="0" w:color="auto"/>
        <w:left w:val="none" w:sz="0" w:space="0" w:color="auto"/>
        <w:bottom w:val="none" w:sz="0" w:space="0" w:color="auto"/>
        <w:right w:val="none" w:sz="0" w:space="0" w:color="auto"/>
      </w:divBdr>
    </w:div>
    <w:div w:id="1775401135">
      <w:bodyDiv w:val="1"/>
      <w:marLeft w:val="0"/>
      <w:marRight w:val="0"/>
      <w:marTop w:val="0"/>
      <w:marBottom w:val="0"/>
      <w:divBdr>
        <w:top w:val="none" w:sz="0" w:space="0" w:color="auto"/>
        <w:left w:val="none" w:sz="0" w:space="0" w:color="auto"/>
        <w:bottom w:val="none" w:sz="0" w:space="0" w:color="auto"/>
        <w:right w:val="none" w:sz="0" w:space="0" w:color="auto"/>
      </w:divBdr>
    </w:div>
    <w:div w:id="1790926928">
      <w:bodyDiv w:val="1"/>
      <w:marLeft w:val="0"/>
      <w:marRight w:val="0"/>
      <w:marTop w:val="0"/>
      <w:marBottom w:val="0"/>
      <w:divBdr>
        <w:top w:val="none" w:sz="0" w:space="0" w:color="auto"/>
        <w:left w:val="none" w:sz="0" w:space="0" w:color="auto"/>
        <w:bottom w:val="none" w:sz="0" w:space="0" w:color="auto"/>
        <w:right w:val="none" w:sz="0" w:space="0" w:color="auto"/>
      </w:divBdr>
    </w:div>
    <w:div w:id="1901284666">
      <w:bodyDiv w:val="1"/>
      <w:marLeft w:val="0"/>
      <w:marRight w:val="0"/>
      <w:marTop w:val="0"/>
      <w:marBottom w:val="0"/>
      <w:divBdr>
        <w:top w:val="none" w:sz="0" w:space="0" w:color="auto"/>
        <w:left w:val="none" w:sz="0" w:space="0" w:color="auto"/>
        <w:bottom w:val="none" w:sz="0" w:space="0" w:color="auto"/>
        <w:right w:val="none" w:sz="0" w:space="0" w:color="auto"/>
      </w:divBdr>
    </w:div>
    <w:div w:id="1905023182">
      <w:bodyDiv w:val="1"/>
      <w:marLeft w:val="0"/>
      <w:marRight w:val="0"/>
      <w:marTop w:val="0"/>
      <w:marBottom w:val="0"/>
      <w:divBdr>
        <w:top w:val="none" w:sz="0" w:space="0" w:color="auto"/>
        <w:left w:val="none" w:sz="0" w:space="0" w:color="auto"/>
        <w:bottom w:val="none" w:sz="0" w:space="0" w:color="auto"/>
        <w:right w:val="none" w:sz="0" w:space="0" w:color="auto"/>
      </w:divBdr>
    </w:div>
    <w:div w:id="1926694041">
      <w:bodyDiv w:val="1"/>
      <w:marLeft w:val="0"/>
      <w:marRight w:val="0"/>
      <w:marTop w:val="0"/>
      <w:marBottom w:val="0"/>
      <w:divBdr>
        <w:top w:val="none" w:sz="0" w:space="0" w:color="auto"/>
        <w:left w:val="none" w:sz="0" w:space="0" w:color="auto"/>
        <w:bottom w:val="none" w:sz="0" w:space="0" w:color="auto"/>
        <w:right w:val="none" w:sz="0" w:space="0" w:color="auto"/>
      </w:divBdr>
    </w:div>
    <w:div w:id="1934582813">
      <w:bodyDiv w:val="1"/>
      <w:marLeft w:val="0"/>
      <w:marRight w:val="0"/>
      <w:marTop w:val="0"/>
      <w:marBottom w:val="0"/>
      <w:divBdr>
        <w:top w:val="none" w:sz="0" w:space="0" w:color="auto"/>
        <w:left w:val="none" w:sz="0" w:space="0" w:color="auto"/>
        <w:bottom w:val="none" w:sz="0" w:space="0" w:color="auto"/>
        <w:right w:val="none" w:sz="0" w:space="0" w:color="auto"/>
      </w:divBdr>
    </w:div>
    <w:div w:id="2051607572">
      <w:bodyDiv w:val="1"/>
      <w:marLeft w:val="0"/>
      <w:marRight w:val="0"/>
      <w:marTop w:val="0"/>
      <w:marBottom w:val="0"/>
      <w:divBdr>
        <w:top w:val="none" w:sz="0" w:space="0" w:color="auto"/>
        <w:left w:val="none" w:sz="0" w:space="0" w:color="auto"/>
        <w:bottom w:val="none" w:sz="0" w:space="0" w:color="auto"/>
        <w:right w:val="none" w:sz="0" w:space="0" w:color="auto"/>
      </w:divBdr>
    </w:div>
    <w:div w:id="2058780112">
      <w:bodyDiv w:val="1"/>
      <w:marLeft w:val="0"/>
      <w:marRight w:val="0"/>
      <w:marTop w:val="0"/>
      <w:marBottom w:val="0"/>
      <w:divBdr>
        <w:top w:val="none" w:sz="0" w:space="0" w:color="auto"/>
        <w:left w:val="none" w:sz="0" w:space="0" w:color="auto"/>
        <w:bottom w:val="none" w:sz="0" w:space="0" w:color="auto"/>
        <w:right w:val="none" w:sz="0" w:space="0" w:color="auto"/>
      </w:divBdr>
    </w:div>
    <w:div w:id="210576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27</TotalTime>
  <Pages>12</Pages>
  <Words>3160</Words>
  <Characters>19278</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2024050211, MT</dc:description>
  <cp:lastModifiedBy>Gitte Jørgensen</cp:lastModifiedBy>
  <cp:revision>13</cp:revision>
  <cp:lastPrinted>2006-02-24T09:31:00Z</cp:lastPrinted>
  <dcterms:created xsi:type="dcterms:W3CDTF">2026-04-22T11:29:00Z</dcterms:created>
  <dcterms:modified xsi:type="dcterms:W3CDTF">2026-04-27T08:25:00Z</dcterms:modified>
</cp:coreProperties>
</file>