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C42" w:rsidRPr="008F49E1" w:rsidRDefault="00744C42" w:rsidP="00744C42">
      <w:pPr>
        <w:rPr>
          <w:sz w:val="24"/>
          <w:szCs w:val="24"/>
        </w:rPr>
      </w:pPr>
      <w:r w:rsidRPr="009260DE">
        <w:rPr>
          <w:noProof/>
          <w:sz w:val="24"/>
          <w:szCs w:val="24"/>
          <w:lang w:eastAsia="da-DK"/>
        </w:rPr>
        <w:drawing>
          <wp:anchor distT="0" distB="0" distL="114300" distR="114300" simplePos="0" relativeHeight="251659264" behindDoc="0" locked="0" layoutInCell="1" allowOverlap="1" wp14:anchorId="3FEEF2B3" wp14:editId="4CE1957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44C42" w:rsidRPr="00844E37" w:rsidRDefault="00744C42" w:rsidP="00744C42">
      <w:pPr>
        <w:pStyle w:val="Titel"/>
        <w:tabs>
          <w:tab w:val="right" w:pos="9356"/>
        </w:tabs>
        <w:jc w:val="left"/>
        <w:rPr>
          <w:szCs w:val="24"/>
          <w:lang w:eastAsia="en-US"/>
        </w:rPr>
      </w:pPr>
      <w:r w:rsidRPr="00C84483">
        <w:rPr>
          <w:b w:val="0"/>
          <w:szCs w:val="24"/>
          <w:lang w:eastAsia="en-US"/>
        </w:rPr>
        <w:tab/>
      </w:r>
      <w:r w:rsidR="002916E8">
        <w:rPr>
          <w:szCs w:val="24"/>
          <w:lang w:eastAsia="en-US"/>
        </w:rPr>
        <w:t>19. marts 2025</w:t>
      </w:r>
    </w:p>
    <w:p w:rsidR="00744C42" w:rsidRPr="00C84483" w:rsidRDefault="00744C42" w:rsidP="00744C42">
      <w:pPr>
        <w:pStyle w:val="Titel"/>
        <w:tabs>
          <w:tab w:val="left" w:pos="8222"/>
        </w:tabs>
        <w:jc w:val="left"/>
        <w:rPr>
          <w:b w:val="0"/>
          <w:szCs w:val="24"/>
        </w:rPr>
      </w:pPr>
    </w:p>
    <w:p w:rsidR="00744C42" w:rsidRPr="00C84483" w:rsidRDefault="00744C42" w:rsidP="00744C42">
      <w:pPr>
        <w:pStyle w:val="Titel"/>
        <w:jc w:val="left"/>
        <w:rPr>
          <w:b w:val="0"/>
          <w:szCs w:val="24"/>
        </w:rPr>
      </w:pPr>
    </w:p>
    <w:p w:rsidR="008F5CC5" w:rsidRPr="00C84483" w:rsidRDefault="008F5CC5" w:rsidP="00744C42">
      <w:pPr>
        <w:pStyle w:val="Titel"/>
        <w:jc w:val="left"/>
        <w:rPr>
          <w:b w:val="0"/>
          <w:szCs w:val="24"/>
        </w:rPr>
      </w:pPr>
    </w:p>
    <w:p w:rsidR="00744C42" w:rsidRPr="00C84483" w:rsidRDefault="00744C42" w:rsidP="00744C42">
      <w:pPr>
        <w:jc w:val="center"/>
        <w:rPr>
          <w:b/>
          <w:sz w:val="24"/>
          <w:szCs w:val="24"/>
        </w:rPr>
      </w:pPr>
      <w:r w:rsidRPr="00C84483">
        <w:rPr>
          <w:b/>
          <w:sz w:val="24"/>
          <w:szCs w:val="24"/>
        </w:rPr>
        <w:t>PRODUKTRESUMÉ</w:t>
      </w:r>
    </w:p>
    <w:p w:rsidR="00744C42" w:rsidRPr="00C84483" w:rsidRDefault="00744C42" w:rsidP="00744C42">
      <w:pPr>
        <w:jc w:val="center"/>
        <w:rPr>
          <w:b/>
          <w:sz w:val="24"/>
          <w:szCs w:val="24"/>
        </w:rPr>
      </w:pPr>
    </w:p>
    <w:p w:rsidR="00744C42" w:rsidRDefault="009215A3" w:rsidP="009215A3">
      <w:pPr>
        <w:tabs>
          <w:tab w:val="center" w:pos="4819"/>
        </w:tabs>
        <w:rPr>
          <w:b/>
          <w:sz w:val="24"/>
          <w:szCs w:val="24"/>
        </w:rPr>
      </w:pPr>
      <w:r>
        <w:rPr>
          <w:b/>
          <w:sz w:val="24"/>
          <w:szCs w:val="24"/>
        </w:rPr>
        <w:tab/>
      </w:r>
      <w:r w:rsidR="00744C42" w:rsidRPr="00C84483">
        <w:rPr>
          <w:b/>
          <w:sz w:val="24"/>
          <w:szCs w:val="24"/>
        </w:rPr>
        <w:t>for</w:t>
      </w:r>
    </w:p>
    <w:p w:rsidR="00744C42" w:rsidRPr="00C84483" w:rsidRDefault="00744C42" w:rsidP="00744C42">
      <w:pPr>
        <w:jc w:val="center"/>
        <w:rPr>
          <w:b/>
          <w:sz w:val="24"/>
          <w:szCs w:val="24"/>
        </w:rPr>
      </w:pPr>
    </w:p>
    <w:p w:rsidR="00744C42" w:rsidRPr="00C84483" w:rsidRDefault="00744C42" w:rsidP="00744C42">
      <w:pPr>
        <w:jc w:val="center"/>
        <w:rPr>
          <w:b/>
          <w:sz w:val="24"/>
          <w:szCs w:val="24"/>
        </w:rPr>
      </w:pPr>
      <w:proofErr w:type="spellStart"/>
      <w:r>
        <w:rPr>
          <w:b/>
          <w:sz w:val="24"/>
          <w:szCs w:val="24"/>
        </w:rPr>
        <w:t>Erlotinib</w:t>
      </w:r>
      <w:proofErr w:type="spellEnd"/>
      <w:r>
        <w:rPr>
          <w:b/>
          <w:sz w:val="24"/>
          <w:szCs w:val="24"/>
        </w:rPr>
        <w:t xml:space="preserve"> "Sandoz", filmovertrukne tabletter</w:t>
      </w:r>
    </w:p>
    <w:p w:rsidR="00744C42" w:rsidRPr="00C84483" w:rsidRDefault="00744C42" w:rsidP="00744C42">
      <w:pPr>
        <w:jc w:val="both"/>
        <w:rPr>
          <w:sz w:val="24"/>
          <w:szCs w:val="24"/>
        </w:rPr>
      </w:pPr>
    </w:p>
    <w:p w:rsidR="00744C42" w:rsidRPr="00315AD4" w:rsidRDefault="00744C42" w:rsidP="00744C42">
      <w:pPr>
        <w:ind w:left="851" w:right="-1" w:hanging="851"/>
        <w:jc w:val="both"/>
        <w:rPr>
          <w:sz w:val="24"/>
          <w:szCs w:val="24"/>
        </w:rPr>
      </w:pPr>
    </w:p>
    <w:p w:rsidR="00744C42" w:rsidRPr="00315AD4" w:rsidRDefault="00744C42" w:rsidP="00744C42">
      <w:pPr>
        <w:tabs>
          <w:tab w:val="left" w:pos="851"/>
        </w:tabs>
        <w:ind w:left="851" w:right="-1" w:hanging="851"/>
        <w:rPr>
          <w:b/>
          <w:sz w:val="24"/>
          <w:szCs w:val="24"/>
        </w:rPr>
      </w:pPr>
      <w:r w:rsidRPr="00315AD4">
        <w:rPr>
          <w:b/>
          <w:sz w:val="24"/>
          <w:szCs w:val="24"/>
        </w:rPr>
        <w:t>0.</w:t>
      </w:r>
      <w:r w:rsidRPr="00315AD4">
        <w:rPr>
          <w:b/>
          <w:sz w:val="24"/>
          <w:szCs w:val="24"/>
        </w:rPr>
        <w:tab/>
        <w:t>D.SP.NR.</w:t>
      </w:r>
    </w:p>
    <w:p w:rsidR="00744C42" w:rsidRPr="00315AD4" w:rsidRDefault="00744C42" w:rsidP="00744C42">
      <w:pPr>
        <w:tabs>
          <w:tab w:val="left" w:pos="851"/>
        </w:tabs>
        <w:ind w:left="851" w:right="-1" w:hanging="851"/>
        <w:rPr>
          <w:sz w:val="24"/>
          <w:szCs w:val="24"/>
        </w:rPr>
      </w:pPr>
      <w:r w:rsidRPr="00315AD4">
        <w:rPr>
          <w:sz w:val="24"/>
          <w:szCs w:val="24"/>
        </w:rPr>
        <w:tab/>
        <w:t>30889</w:t>
      </w:r>
    </w:p>
    <w:p w:rsidR="00744C42" w:rsidRPr="00315AD4" w:rsidRDefault="00744C42" w:rsidP="00744C42">
      <w:pPr>
        <w:tabs>
          <w:tab w:val="left" w:pos="851"/>
        </w:tabs>
        <w:ind w:left="851" w:right="-1" w:hanging="851"/>
        <w:rPr>
          <w:sz w:val="24"/>
          <w:szCs w:val="24"/>
        </w:rPr>
      </w:pPr>
    </w:p>
    <w:p w:rsidR="00744C42" w:rsidRPr="00315AD4" w:rsidRDefault="00744C42" w:rsidP="00744C42">
      <w:pPr>
        <w:tabs>
          <w:tab w:val="left" w:pos="851"/>
        </w:tabs>
        <w:ind w:left="851" w:right="-1" w:hanging="851"/>
        <w:rPr>
          <w:b/>
          <w:sz w:val="24"/>
          <w:szCs w:val="24"/>
        </w:rPr>
      </w:pPr>
      <w:r w:rsidRPr="00315AD4">
        <w:rPr>
          <w:b/>
          <w:sz w:val="24"/>
          <w:szCs w:val="24"/>
        </w:rPr>
        <w:t>1.</w:t>
      </w:r>
      <w:r w:rsidRPr="00315AD4">
        <w:rPr>
          <w:b/>
          <w:sz w:val="24"/>
          <w:szCs w:val="24"/>
        </w:rPr>
        <w:tab/>
        <w:t>LÆGEMIDLETS NAVN</w:t>
      </w:r>
    </w:p>
    <w:p w:rsidR="00744C42" w:rsidRPr="00315AD4" w:rsidRDefault="00744C42" w:rsidP="00744C42">
      <w:pPr>
        <w:tabs>
          <w:tab w:val="left" w:pos="851"/>
        </w:tabs>
        <w:ind w:left="851" w:right="-1" w:hanging="851"/>
        <w:rPr>
          <w:sz w:val="24"/>
          <w:szCs w:val="24"/>
        </w:rPr>
      </w:pPr>
      <w:r w:rsidRPr="00315AD4">
        <w:rPr>
          <w:sz w:val="24"/>
          <w:szCs w:val="24"/>
        </w:rPr>
        <w:tab/>
      </w:r>
      <w:proofErr w:type="spellStart"/>
      <w:r w:rsidRPr="00315AD4">
        <w:rPr>
          <w:sz w:val="24"/>
          <w:szCs w:val="24"/>
        </w:rPr>
        <w:t>Erlotinib</w:t>
      </w:r>
      <w:proofErr w:type="spellEnd"/>
      <w:r w:rsidRPr="00315AD4">
        <w:rPr>
          <w:sz w:val="24"/>
          <w:szCs w:val="24"/>
        </w:rPr>
        <w:t xml:space="preserve"> </w:t>
      </w:r>
      <w:r>
        <w:rPr>
          <w:sz w:val="24"/>
          <w:szCs w:val="24"/>
        </w:rPr>
        <w:t>"</w:t>
      </w:r>
      <w:r w:rsidRPr="00315AD4">
        <w:rPr>
          <w:sz w:val="24"/>
          <w:szCs w:val="24"/>
        </w:rPr>
        <w:t>Sandoz</w:t>
      </w:r>
      <w:r>
        <w:rPr>
          <w:sz w:val="24"/>
          <w:szCs w:val="24"/>
        </w:rPr>
        <w:t>"</w:t>
      </w:r>
    </w:p>
    <w:p w:rsidR="00744C42" w:rsidRPr="00315AD4" w:rsidRDefault="00744C42" w:rsidP="00744C42">
      <w:pPr>
        <w:tabs>
          <w:tab w:val="left" w:pos="851"/>
        </w:tabs>
        <w:ind w:left="851" w:right="-1" w:hanging="851"/>
        <w:rPr>
          <w:sz w:val="24"/>
          <w:szCs w:val="24"/>
        </w:rPr>
      </w:pPr>
    </w:p>
    <w:p w:rsidR="00744C42" w:rsidRPr="00315AD4" w:rsidRDefault="00744C42" w:rsidP="00744C42">
      <w:pPr>
        <w:tabs>
          <w:tab w:val="left" w:pos="851"/>
        </w:tabs>
        <w:ind w:left="851" w:right="-1" w:hanging="851"/>
        <w:rPr>
          <w:b/>
          <w:sz w:val="24"/>
          <w:szCs w:val="24"/>
        </w:rPr>
      </w:pPr>
      <w:r w:rsidRPr="00315AD4">
        <w:rPr>
          <w:b/>
          <w:sz w:val="24"/>
          <w:szCs w:val="24"/>
        </w:rPr>
        <w:t>2.</w:t>
      </w:r>
      <w:r w:rsidRPr="00315AD4">
        <w:rPr>
          <w:b/>
          <w:sz w:val="24"/>
          <w:szCs w:val="24"/>
        </w:rPr>
        <w:tab/>
        <w:t>KVALITATIV OG KVANTITATIV SAMMENSÆTNING</w:t>
      </w:r>
    </w:p>
    <w:p w:rsidR="00C563D1" w:rsidRDefault="00C563D1" w:rsidP="00C563D1">
      <w:pPr>
        <w:ind w:left="851" w:right="-1"/>
        <w:rPr>
          <w:sz w:val="24"/>
          <w:szCs w:val="24"/>
        </w:rPr>
      </w:pPr>
      <w:r>
        <w:rPr>
          <w:sz w:val="24"/>
          <w:szCs w:val="24"/>
        </w:rPr>
        <w:t xml:space="preserve">En </w:t>
      </w:r>
      <w:proofErr w:type="spellStart"/>
      <w:r>
        <w:rPr>
          <w:sz w:val="24"/>
          <w:szCs w:val="24"/>
        </w:rPr>
        <w:t>Erlotinib</w:t>
      </w:r>
      <w:proofErr w:type="spellEnd"/>
      <w:r>
        <w:rPr>
          <w:sz w:val="24"/>
          <w:szCs w:val="24"/>
        </w:rPr>
        <w:t xml:space="preserve"> "Sandoz" 25 mg filmovertrukket tablet indeholder 25 mg </w:t>
      </w:r>
      <w:proofErr w:type="spellStart"/>
      <w:r>
        <w:rPr>
          <w:sz w:val="24"/>
          <w:szCs w:val="24"/>
        </w:rPr>
        <w:t>erlotinib</w:t>
      </w:r>
      <w:proofErr w:type="spellEnd"/>
      <w:r>
        <w:rPr>
          <w:sz w:val="24"/>
          <w:szCs w:val="24"/>
        </w:rPr>
        <w:t xml:space="preserve"> (som </w:t>
      </w:r>
      <w:proofErr w:type="spellStart"/>
      <w:r>
        <w:rPr>
          <w:sz w:val="24"/>
          <w:szCs w:val="24"/>
        </w:rPr>
        <w:t>hydrochlorid</w:t>
      </w:r>
      <w:proofErr w:type="spellEnd"/>
      <w:r>
        <w:rPr>
          <w:sz w:val="24"/>
          <w:szCs w:val="24"/>
        </w:rPr>
        <w:t xml:space="preserve">). </w:t>
      </w:r>
    </w:p>
    <w:p w:rsidR="007D6D3F" w:rsidRDefault="007D6D3F" w:rsidP="00C563D1">
      <w:pPr>
        <w:ind w:left="851" w:right="-1"/>
        <w:rPr>
          <w:sz w:val="24"/>
          <w:szCs w:val="24"/>
        </w:rPr>
      </w:pPr>
    </w:p>
    <w:p w:rsidR="007D6D3F" w:rsidRPr="006F116C" w:rsidRDefault="007D6D3F" w:rsidP="007D6D3F">
      <w:pPr>
        <w:ind w:left="851" w:right="-1"/>
        <w:rPr>
          <w:sz w:val="24"/>
          <w:szCs w:val="24"/>
          <w:u w:val="single"/>
        </w:rPr>
      </w:pPr>
      <w:r w:rsidRPr="006F116C">
        <w:rPr>
          <w:sz w:val="24"/>
          <w:szCs w:val="24"/>
          <w:u w:val="single"/>
        </w:rPr>
        <w:t xml:space="preserve">Hjælpestof, som behandleren skal være opmærksom på: </w:t>
      </w:r>
    </w:p>
    <w:p w:rsidR="007D6D3F" w:rsidRDefault="007D6D3F" w:rsidP="007D6D3F">
      <w:pPr>
        <w:ind w:left="851" w:right="-1"/>
        <w:rPr>
          <w:sz w:val="24"/>
          <w:szCs w:val="24"/>
        </w:rPr>
      </w:pPr>
      <w:r>
        <w:rPr>
          <w:sz w:val="24"/>
          <w:szCs w:val="24"/>
        </w:rPr>
        <w:t xml:space="preserve">Hver filmovertrukket tablet indeholder 22,78 mg </w:t>
      </w:r>
      <w:proofErr w:type="spellStart"/>
      <w:r>
        <w:rPr>
          <w:sz w:val="24"/>
          <w:szCs w:val="24"/>
        </w:rPr>
        <w:t>lactose</w:t>
      </w:r>
      <w:proofErr w:type="spellEnd"/>
      <w:r>
        <w:rPr>
          <w:sz w:val="24"/>
          <w:szCs w:val="24"/>
        </w:rPr>
        <w:t xml:space="preserve"> (som monohydrat). </w:t>
      </w:r>
    </w:p>
    <w:p w:rsidR="007D6D3F" w:rsidRDefault="007D6D3F" w:rsidP="007D6D3F">
      <w:pPr>
        <w:ind w:left="851" w:right="-1"/>
        <w:rPr>
          <w:sz w:val="24"/>
          <w:szCs w:val="24"/>
        </w:rPr>
      </w:pPr>
    </w:p>
    <w:p w:rsidR="007D6D3F" w:rsidRDefault="007D6D3F" w:rsidP="007D6D3F">
      <w:pPr>
        <w:ind w:left="851" w:right="-1"/>
        <w:rPr>
          <w:sz w:val="24"/>
          <w:szCs w:val="24"/>
        </w:rPr>
      </w:pPr>
      <w:r>
        <w:rPr>
          <w:sz w:val="24"/>
          <w:szCs w:val="24"/>
        </w:rPr>
        <w:t xml:space="preserve">En </w:t>
      </w:r>
      <w:proofErr w:type="spellStart"/>
      <w:r>
        <w:rPr>
          <w:sz w:val="24"/>
          <w:szCs w:val="24"/>
        </w:rPr>
        <w:t>Erlotinib</w:t>
      </w:r>
      <w:proofErr w:type="spellEnd"/>
      <w:r>
        <w:rPr>
          <w:sz w:val="24"/>
          <w:szCs w:val="24"/>
        </w:rPr>
        <w:t xml:space="preserve"> "Sandoz" 100 mg filmovertrukket tablet indeholder 100 mg </w:t>
      </w:r>
      <w:proofErr w:type="spellStart"/>
      <w:r>
        <w:rPr>
          <w:sz w:val="24"/>
          <w:szCs w:val="24"/>
        </w:rPr>
        <w:t>erlotinib</w:t>
      </w:r>
      <w:proofErr w:type="spellEnd"/>
      <w:r>
        <w:rPr>
          <w:sz w:val="24"/>
          <w:szCs w:val="24"/>
        </w:rPr>
        <w:t xml:space="preserve"> (som </w:t>
      </w:r>
      <w:proofErr w:type="spellStart"/>
      <w:r>
        <w:rPr>
          <w:sz w:val="24"/>
          <w:szCs w:val="24"/>
        </w:rPr>
        <w:t>hydrochlorid</w:t>
      </w:r>
      <w:proofErr w:type="spellEnd"/>
      <w:r>
        <w:rPr>
          <w:sz w:val="24"/>
          <w:szCs w:val="24"/>
        </w:rPr>
        <w:t xml:space="preserve">). </w:t>
      </w:r>
    </w:p>
    <w:p w:rsidR="007D6D3F" w:rsidRDefault="007D6D3F" w:rsidP="007D6D3F">
      <w:pPr>
        <w:ind w:left="851" w:right="-1"/>
        <w:rPr>
          <w:sz w:val="24"/>
          <w:szCs w:val="24"/>
        </w:rPr>
      </w:pPr>
    </w:p>
    <w:p w:rsidR="007D6D3F" w:rsidRPr="006F116C" w:rsidRDefault="007D6D3F" w:rsidP="007D6D3F">
      <w:pPr>
        <w:ind w:left="851" w:right="-1"/>
        <w:rPr>
          <w:sz w:val="24"/>
          <w:szCs w:val="24"/>
          <w:u w:val="single"/>
        </w:rPr>
      </w:pPr>
      <w:r w:rsidRPr="006F116C">
        <w:rPr>
          <w:sz w:val="24"/>
          <w:szCs w:val="24"/>
          <w:u w:val="single"/>
        </w:rPr>
        <w:t xml:space="preserve">Hjælpestof, som behandleren skal være opmærksom på: </w:t>
      </w:r>
    </w:p>
    <w:p w:rsidR="007D6D3F" w:rsidRDefault="007D6D3F" w:rsidP="007D6D3F">
      <w:pPr>
        <w:ind w:left="851" w:right="-1"/>
        <w:rPr>
          <w:sz w:val="24"/>
          <w:szCs w:val="24"/>
        </w:rPr>
      </w:pPr>
      <w:r>
        <w:rPr>
          <w:sz w:val="24"/>
          <w:szCs w:val="24"/>
        </w:rPr>
        <w:t xml:space="preserve">Hver filmovertrukket tablet indeholder 91,14 mg </w:t>
      </w:r>
      <w:proofErr w:type="spellStart"/>
      <w:r>
        <w:rPr>
          <w:sz w:val="24"/>
          <w:szCs w:val="24"/>
        </w:rPr>
        <w:t>lactose</w:t>
      </w:r>
      <w:proofErr w:type="spellEnd"/>
      <w:r>
        <w:rPr>
          <w:sz w:val="24"/>
          <w:szCs w:val="24"/>
        </w:rPr>
        <w:t xml:space="preserve"> (som monohydrat). </w:t>
      </w:r>
    </w:p>
    <w:p w:rsidR="007D6D3F" w:rsidRDefault="007D6D3F" w:rsidP="007D6D3F">
      <w:pPr>
        <w:ind w:left="851" w:right="-1"/>
        <w:rPr>
          <w:sz w:val="24"/>
          <w:szCs w:val="24"/>
        </w:rPr>
      </w:pPr>
    </w:p>
    <w:p w:rsidR="002916E8" w:rsidRDefault="002916E8" w:rsidP="002916E8">
      <w:pPr>
        <w:ind w:left="851" w:right="-1"/>
        <w:rPr>
          <w:sz w:val="24"/>
          <w:szCs w:val="24"/>
        </w:rPr>
      </w:pPr>
      <w:r>
        <w:rPr>
          <w:sz w:val="24"/>
          <w:szCs w:val="24"/>
        </w:rPr>
        <w:t xml:space="preserve">En </w:t>
      </w:r>
      <w:proofErr w:type="spellStart"/>
      <w:r>
        <w:rPr>
          <w:sz w:val="24"/>
          <w:szCs w:val="24"/>
        </w:rPr>
        <w:t>Erlotinib</w:t>
      </w:r>
      <w:proofErr w:type="spellEnd"/>
      <w:r>
        <w:rPr>
          <w:sz w:val="24"/>
          <w:szCs w:val="24"/>
        </w:rPr>
        <w:t xml:space="preserve"> "Sandoz" 150 mg filmovertrukket tablet indeholder 150 mg </w:t>
      </w:r>
      <w:proofErr w:type="spellStart"/>
      <w:r>
        <w:rPr>
          <w:sz w:val="24"/>
          <w:szCs w:val="24"/>
        </w:rPr>
        <w:t>erlotinib</w:t>
      </w:r>
      <w:proofErr w:type="spellEnd"/>
      <w:r>
        <w:rPr>
          <w:sz w:val="24"/>
          <w:szCs w:val="24"/>
        </w:rPr>
        <w:t xml:space="preserve"> (som </w:t>
      </w:r>
      <w:proofErr w:type="spellStart"/>
      <w:r>
        <w:rPr>
          <w:sz w:val="24"/>
          <w:szCs w:val="24"/>
        </w:rPr>
        <w:t>hydrochlorid</w:t>
      </w:r>
      <w:proofErr w:type="spellEnd"/>
      <w:r>
        <w:rPr>
          <w:sz w:val="24"/>
          <w:szCs w:val="24"/>
        </w:rPr>
        <w:t xml:space="preserve">). </w:t>
      </w:r>
    </w:p>
    <w:p w:rsidR="007D6D3F" w:rsidRDefault="007D6D3F" w:rsidP="007D6D3F">
      <w:pPr>
        <w:ind w:left="851" w:right="-1"/>
        <w:rPr>
          <w:sz w:val="24"/>
          <w:szCs w:val="24"/>
        </w:rPr>
      </w:pPr>
    </w:p>
    <w:p w:rsidR="007D6D3F" w:rsidRPr="006F116C" w:rsidRDefault="007D6D3F" w:rsidP="007D6D3F">
      <w:pPr>
        <w:ind w:left="851" w:right="-1"/>
        <w:rPr>
          <w:sz w:val="24"/>
          <w:szCs w:val="24"/>
          <w:u w:val="single"/>
        </w:rPr>
      </w:pPr>
      <w:r w:rsidRPr="006F116C">
        <w:rPr>
          <w:sz w:val="24"/>
          <w:szCs w:val="24"/>
          <w:u w:val="single"/>
        </w:rPr>
        <w:t xml:space="preserve">Hjælpestof, som behandleren skal være opmærksom på: </w:t>
      </w:r>
    </w:p>
    <w:p w:rsidR="007D6D3F" w:rsidRDefault="007D6D3F" w:rsidP="007D6D3F">
      <w:pPr>
        <w:ind w:left="851" w:right="-1"/>
        <w:rPr>
          <w:sz w:val="24"/>
          <w:szCs w:val="24"/>
        </w:rPr>
      </w:pPr>
      <w:r>
        <w:rPr>
          <w:sz w:val="24"/>
          <w:szCs w:val="24"/>
        </w:rPr>
        <w:t xml:space="preserve">Hver filmovertrukket tablet indeholder 136,71 mg </w:t>
      </w:r>
      <w:proofErr w:type="spellStart"/>
      <w:r>
        <w:rPr>
          <w:sz w:val="24"/>
          <w:szCs w:val="24"/>
        </w:rPr>
        <w:t>lactose</w:t>
      </w:r>
      <w:proofErr w:type="spellEnd"/>
      <w:r>
        <w:rPr>
          <w:sz w:val="24"/>
          <w:szCs w:val="24"/>
        </w:rPr>
        <w:t xml:space="preserve"> (som monohydrat). </w:t>
      </w:r>
    </w:p>
    <w:p w:rsidR="00C563D1" w:rsidRDefault="00C563D1" w:rsidP="00C563D1">
      <w:pPr>
        <w:ind w:left="851" w:right="-1" w:hanging="851"/>
        <w:rPr>
          <w:sz w:val="24"/>
          <w:szCs w:val="24"/>
        </w:rPr>
      </w:pPr>
    </w:p>
    <w:p w:rsidR="00C563D1" w:rsidRDefault="00C563D1" w:rsidP="00C563D1">
      <w:pPr>
        <w:ind w:left="851" w:right="-1"/>
        <w:rPr>
          <w:sz w:val="24"/>
          <w:szCs w:val="24"/>
        </w:rPr>
      </w:pPr>
      <w:r>
        <w:rPr>
          <w:sz w:val="24"/>
          <w:szCs w:val="24"/>
        </w:rPr>
        <w:t xml:space="preserve">Alle hjælpestoffer er anført under pkt. 6.1. </w:t>
      </w:r>
    </w:p>
    <w:p w:rsidR="00744C42" w:rsidRPr="00315AD4" w:rsidRDefault="00744C42" w:rsidP="00744C42">
      <w:pPr>
        <w:tabs>
          <w:tab w:val="left" w:pos="851"/>
        </w:tabs>
        <w:ind w:left="851" w:right="-1" w:hanging="851"/>
        <w:rPr>
          <w:sz w:val="24"/>
          <w:szCs w:val="24"/>
        </w:rPr>
      </w:pPr>
    </w:p>
    <w:p w:rsidR="00744C42" w:rsidRPr="00315AD4" w:rsidRDefault="00744C42" w:rsidP="00744C42">
      <w:pPr>
        <w:tabs>
          <w:tab w:val="left" w:pos="851"/>
        </w:tabs>
        <w:ind w:left="851" w:right="-1" w:hanging="851"/>
        <w:rPr>
          <w:b/>
          <w:sz w:val="24"/>
          <w:szCs w:val="24"/>
        </w:rPr>
      </w:pPr>
      <w:r w:rsidRPr="00315AD4">
        <w:rPr>
          <w:b/>
          <w:sz w:val="24"/>
          <w:szCs w:val="24"/>
        </w:rPr>
        <w:t>3.</w:t>
      </w:r>
      <w:r w:rsidRPr="00315AD4">
        <w:rPr>
          <w:b/>
          <w:sz w:val="24"/>
          <w:szCs w:val="24"/>
        </w:rPr>
        <w:tab/>
        <w:t>LÆGEMIDDELFORM</w:t>
      </w:r>
    </w:p>
    <w:p w:rsidR="00016693" w:rsidRDefault="00016693" w:rsidP="00016693">
      <w:pPr>
        <w:ind w:left="851" w:right="-1"/>
        <w:rPr>
          <w:sz w:val="24"/>
          <w:szCs w:val="24"/>
        </w:rPr>
      </w:pPr>
      <w:r>
        <w:rPr>
          <w:sz w:val="24"/>
          <w:szCs w:val="24"/>
        </w:rPr>
        <w:t xml:space="preserve">Filmovertrukne tabletter </w:t>
      </w:r>
    </w:p>
    <w:p w:rsidR="00016693" w:rsidRDefault="00016693" w:rsidP="00016693">
      <w:pPr>
        <w:spacing w:line="254" w:lineRule="auto"/>
        <w:ind w:left="851" w:right="-1" w:hanging="851"/>
        <w:rPr>
          <w:sz w:val="24"/>
          <w:szCs w:val="24"/>
        </w:rPr>
      </w:pPr>
    </w:p>
    <w:p w:rsidR="00016693" w:rsidRDefault="00016693" w:rsidP="00016693">
      <w:pPr>
        <w:spacing w:line="254" w:lineRule="auto"/>
        <w:ind w:left="851" w:right="-1"/>
        <w:rPr>
          <w:sz w:val="24"/>
          <w:szCs w:val="24"/>
        </w:rPr>
      </w:pPr>
      <w:r>
        <w:rPr>
          <w:sz w:val="24"/>
          <w:szCs w:val="24"/>
        </w:rPr>
        <w:t>25 mg filmovertrukne tabletter</w:t>
      </w:r>
    </w:p>
    <w:p w:rsidR="00016693" w:rsidRDefault="00016693" w:rsidP="00016693">
      <w:pPr>
        <w:ind w:left="851" w:right="-1"/>
        <w:rPr>
          <w:sz w:val="24"/>
          <w:szCs w:val="24"/>
        </w:rPr>
      </w:pPr>
      <w:r>
        <w:rPr>
          <w:sz w:val="24"/>
          <w:szCs w:val="24"/>
        </w:rPr>
        <w:t xml:space="preserve">Hvide til gullige, runde, </w:t>
      </w:r>
      <w:proofErr w:type="spellStart"/>
      <w:r>
        <w:rPr>
          <w:sz w:val="24"/>
          <w:szCs w:val="24"/>
        </w:rPr>
        <w:t>bikonvekse</w:t>
      </w:r>
      <w:proofErr w:type="spellEnd"/>
      <w:r>
        <w:rPr>
          <w:sz w:val="24"/>
          <w:szCs w:val="24"/>
        </w:rPr>
        <w:t xml:space="preserve"> filmovertrukne tabletter præget med ‘25’ på den ene side. Tablettens diameter er 6,1 mm ± 5 %.</w:t>
      </w:r>
    </w:p>
    <w:p w:rsidR="00016693" w:rsidRDefault="00016693" w:rsidP="00016693">
      <w:pPr>
        <w:ind w:left="851" w:right="-1"/>
        <w:rPr>
          <w:sz w:val="24"/>
          <w:szCs w:val="24"/>
        </w:rPr>
      </w:pPr>
    </w:p>
    <w:p w:rsidR="00016693" w:rsidRDefault="00016693" w:rsidP="002916E8">
      <w:pPr>
        <w:keepNext/>
        <w:ind w:left="851" w:right="-1"/>
        <w:rPr>
          <w:sz w:val="24"/>
          <w:szCs w:val="24"/>
        </w:rPr>
      </w:pPr>
      <w:r>
        <w:rPr>
          <w:sz w:val="24"/>
          <w:szCs w:val="24"/>
        </w:rPr>
        <w:lastRenderedPageBreak/>
        <w:t>100 mg filmovertrukne tabletter</w:t>
      </w:r>
    </w:p>
    <w:p w:rsidR="002916E8" w:rsidRDefault="00016693" w:rsidP="007D6D3F">
      <w:pPr>
        <w:ind w:left="851" w:right="-1"/>
        <w:rPr>
          <w:sz w:val="24"/>
          <w:szCs w:val="24"/>
        </w:rPr>
      </w:pPr>
      <w:r>
        <w:rPr>
          <w:sz w:val="24"/>
          <w:szCs w:val="24"/>
        </w:rPr>
        <w:t xml:space="preserve">Hvide til gullige, runde, </w:t>
      </w:r>
      <w:proofErr w:type="spellStart"/>
      <w:r>
        <w:rPr>
          <w:sz w:val="24"/>
          <w:szCs w:val="24"/>
        </w:rPr>
        <w:t>bikonvekse</w:t>
      </w:r>
      <w:proofErr w:type="spellEnd"/>
      <w:r>
        <w:rPr>
          <w:sz w:val="24"/>
          <w:szCs w:val="24"/>
        </w:rPr>
        <w:t xml:space="preserve"> filmovertrukne tabletter præget med ‘100’ på den ene side.</w:t>
      </w:r>
      <w:r w:rsidR="007D6D3F">
        <w:rPr>
          <w:sz w:val="24"/>
          <w:szCs w:val="24"/>
        </w:rPr>
        <w:t xml:space="preserve"> </w:t>
      </w:r>
    </w:p>
    <w:p w:rsidR="00016693" w:rsidRDefault="00016693" w:rsidP="007D6D3F">
      <w:pPr>
        <w:ind w:left="851" w:right="-1"/>
        <w:rPr>
          <w:sz w:val="24"/>
          <w:szCs w:val="24"/>
        </w:rPr>
      </w:pPr>
      <w:r>
        <w:rPr>
          <w:sz w:val="24"/>
          <w:szCs w:val="24"/>
        </w:rPr>
        <w:t>Tablettens diameter er 8,9 mm ± 5 %.</w:t>
      </w:r>
    </w:p>
    <w:p w:rsidR="00016693" w:rsidRDefault="00016693" w:rsidP="00016693">
      <w:pPr>
        <w:ind w:left="851" w:right="-1" w:hanging="851"/>
        <w:rPr>
          <w:sz w:val="24"/>
          <w:szCs w:val="24"/>
        </w:rPr>
      </w:pPr>
    </w:p>
    <w:p w:rsidR="00016693" w:rsidRDefault="00016693" w:rsidP="00016693">
      <w:pPr>
        <w:ind w:left="851" w:right="-1"/>
        <w:rPr>
          <w:sz w:val="24"/>
          <w:szCs w:val="24"/>
        </w:rPr>
      </w:pPr>
      <w:r>
        <w:rPr>
          <w:sz w:val="24"/>
          <w:szCs w:val="24"/>
        </w:rPr>
        <w:t>150 mg filmovertrukne tabletter</w:t>
      </w:r>
    </w:p>
    <w:p w:rsidR="00016693" w:rsidRDefault="00016693" w:rsidP="00016693">
      <w:pPr>
        <w:spacing w:line="254" w:lineRule="auto"/>
        <w:ind w:left="851" w:right="-1"/>
        <w:rPr>
          <w:sz w:val="24"/>
          <w:szCs w:val="24"/>
        </w:rPr>
      </w:pPr>
      <w:r>
        <w:rPr>
          <w:sz w:val="24"/>
          <w:szCs w:val="24"/>
        </w:rPr>
        <w:t xml:space="preserve">Hvide til gullige, runde, </w:t>
      </w:r>
      <w:proofErr w:type="spellStart"/>
      <w:r>
        <w:rPr>
          <w:sz w:val="24"/>
          <w:szCs w:val="24"/>
        </w:rPr>
        <w:t>bikonvekse</w:t>
      </w:r>
      <w:proofErr w:type="spellEnd"/>
      <w:r>
        <w:rPr>
          <w:sz w:val="24"/>
          <w:szCs w:val="24"/>
        </w:rPr>
        <w:t xml:space="preserve"> filmovertrukne tabletter præget med ‘150’ på den ene side. Tablettens diameter er 10,5 mm ± 5 %. </w:t>
      </w:r>
    </w:p>
    <w:p w:rsidR="00744C42" w:rsidRPr="00315AD4" w:rsidRDefault="00744C42" w:rsidP="00744C42">
      <w:pPr>
        <w:tabs>
          <w:tab w:val="left" w:pos="851"/>
        </w:tabs>
        <w:ind w:left="851" w:right="-1" w:hanging="851"/>
        <w:rPr>
          <w:sz w:val="24"/>
          <w:szCs w:val="24"/>
        </w:rPr>
      </w:pPr>
    </w:p>
    <w:p w:rsidR="00744C42" w:rsidRPr="00315AD4" w:rsidRDefault="00744C42" w:rsidP="00744C42">
      <w:pPr>
        <w:tabs>
          <w:tab w:val="left" w:pos="851"/>
        </w:tabs>
        <w:ind w:left="851" w:right="-1" w:hanging="851"/>
        <w:rPr>
          <w:sz w:val="24"/>
          <w:szCs w:val="24"/>
        </w:rPr>
      </w:pPr>
    </w:p>
    <w:p w:rsidR="00744C42" w:rsidRPr="00315AD4" w:rsidRDefault="00744C42" w:rsidP="00744C42">
      <w:pPr>
        <w:tabs>
          <w:tab w:val="left" w:pos="851"/>
        </w:tabs>
        <w:ind w:left="851" w:right="-1" w:hanging="851"/>
        <w:rPr>
          <w:b/>
          <w:sz w:val="24"/>
          <w:szCs w:val="24"/>
        </w:rPr>
      </w:pPr>
      <w:r w:rsidRPr="00315AD4">
        <w:rPr>
          <w:b/>
          <w:sz w:val="24"/>
          <w:szCs w:val="24"/>
        </w:rPr>
        <w:t>4.</w:t>
      </w:r>
      <w:r w:rsidRPr="00315AD4">
        <w:rPr>
          <w:b/>
          <w:sz w:val="24"/>
          <w:szCs w:val="24"/>
        </w:rPr>
        <w:tab/>
        <w:t>KLINISKE OPLYSNINGER</w:t>
      </w:r>
    </w:p>
    <w:p w:rsidR="00744C42" w:rsidRPr="00315AD4" w:rsidRDefault="00744C42" w:rsidP="00744C42">
      <w:pPr>
        <w:tabs>
          <w:tab w:val="left" w:pos="851"/>
        </w:tabs>
        <w:ind w:left="851" w:right="-1" w:hanging="851"/>
        <w:rPr>
          <w:b/>
          <w:sz w:val="24"/>
          <w:szCs w:val="24"/>
        </w:rPr>
      </w:pPr>
    </w:p>
    <w:p w:rsidR="00744C42" w:rsidRPr="005A7665" w:rsidRDefault="00744C42" w:rsidP="005A7665">
      <w:pPr>
        <w:tabs>
          <w:tab w:val="left" w:pos="851"/>
        </w:tabs>
        <w:ind w:left="851" w:right="-1" w:hanging="851"/>
        <w:rPr>
          <w:b/>
          <w:sz w:val="24"/>
          <w:szCs w:val="24"/>
          <w:u w:val="single"/>
        </w:rPr>
      </w:pPr>
      <w:r w:rsidRPr="00315AD4">
        <w:rPr>
          <w:b/>
          <w:sz w:val="24"/>
          <w:szCs w:val="24"/>
        </w:rPr>
        <w:t>4.1</w:t>
      </w:r>
      <w:r w:rsidRPr="00315AD4">
        <w:rPr>
          <w:b/>
          <w:sz w:val="24"/>
          <w:szCs w:val="24"/>
        </w:rPr>
        <w:tab/>
        <w:t>Terapeutiske indikationer</w:t>
      </w:r>
    </w:p>
    <w:p w:rsidR="00744C42" w:rsidRPr="00315AD4" w:rsidRDefault="00744C42" w:rsidP="00744C42">
      <w:pPr>
        <w:ind w:left="851" w:right="-1"/>
        <w:rPr>
          <w:sz w:val="24"/>
          <w:szCs w:val="24"/>
        </w:rPr>
      </w:pPr>
      <w:r w:rsidRPr="00315AD4">
        <w:rPr>
          <w:sz w:val="24"/>
          <w:szCs w:val="24"/>
          <w:u w:val="single" w:color="000000"/>
        </w:rPr>
        <w:t>Ikke-småcellet lungecancer (NSCLC)</w:t>
      </w:r>
      <w:r w:rsidRPr="00315AD4">
        <w:rPr>
          <w:sz w:val="24"/>
          <w:szCs w:val="24"/>
        </w:rPr>
        <w:t xml:space="preserve">: </w:t>
      </w:r>
    </w:p>
    <w:p w:rsidR="00744C42" w:rsidRPr="00315AD4" w:rsidRDefault="00744C42" w:rsidP="00744C42">
      <w:pPr>
        <w:ind w:left="851" w:right="-1"/>
        <w:rPr>
          <w:sz w:val="24"/>
          <w:szCs w:val="24"/>
        </w:rPr>
      </w:pPr>
      <w:proofErr w:type="spellStart"/>
      <w:r w:rsidRPr="00315AD4">
        <w:rPr>
          <w:sz w:val="24"/>
          <w:szCs w:val="24"/>
        </w:rPr>
        <w:t>Erlotinib</w:t>
      </w:r>
      <w:proofErr w:type="spellEnd"/>
      <w:r w:rsidRPr="00315AD4">
        <w:rPr>
          <w:sz w:val="24"/>
          <w:szCs w:val="24"/>
        </w:rPr>
        <w:t xml:space="preserve"> </w:t>
      </w:r>
      <w:r>
        <w:rPr>
          <w:sz w:val="24"/>
          <w:szCs w:val="24"/>
        </w:rPr>
        <w:t>"Sandoz"</w:t>
      </w:r>
      <w:r w:rsidRPr="00315AD4">
        <w:rPr>
          <w:sz w:val="24"/>
          <w:szCs w:val="24"/>
        </w:rPr>
        <w:t xml:space="preserve"> er indiceret til første-linje-behandling af patienter med lokalt fremskreden eller metastatisk ikke-småcellet lungecancer (NSCLC) med EGFR-aktiverende mutationer.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744C42" w:rsidRPr="00315AD4" w:rsidRDefault="00744C42" w:rsidP="00744C42">
      <w:pPr>
        <w:ind w:left="851" w:right="-1"/>
        <w:rPr>
          <w:sz w:val="24"/>
          <w:szCs w:val="24"/>
        </w:rPr>
      </w:pPr>
      <w:proofErr w:type="spellStart"/>
      <w:r w:rsidRPr="00315AD4">
        <w:rPr>
          <w:sz w:val="24"/>
          <w:szCs w:val="24"/>
        </w:rPr>
        <w:t>Erlotinib</w:t>
      </w:r>
      <w:proofErr w:type="spellEnd"/>
      <w:r w:rsidRPr="00315AD4">
        <w:rPr>
          <w:sz w:val="24"/>
          <w:szCs w:val="24"/>
        </w:rPr>
        <w:t xml:space="preserve"> </w:t>
      </w:r>
      <w:r>
        <w:rPr>
          <w:sz w:val="24"/>
          <w:szCs w:val="24"/>
        </w:rPr>
        <w:t>"Sandoz"</w:t>
      </w:r>
      <w:r w:rsidRPr="00315AD4">
        <w:rPr>
          <w:sz w:val="24"/>
          <w:szCs w:val="24"/>
        </w:rPr>
        <w:t xml:space="preserve"> er også indiceret til switch-vedligeholdelsesbehandling hos patienter med lokalt fremskreden eller metastatisk NSCLC med EGFR-aktiverende mutationer og stabil sygdom efter første-linje-kemoterapibehandling.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5A7665" w:rsidRDefault="005A7665" w:rsidP="005A7665">
      <w:pPr>
        <w:ind w:left="851" w:right="-1"/>
        <w:rPr>
          <w:sz w:val="24"/>
          <w:szCs w:val="24"/>
        </w:rPr>
      </w:pPr>
      <w:proofErr w:type="spellStart"/>
      <w:r>
        <w:rPr>
          <w:sz w:val="24"/>
          <w:szCs w:val="24"/>
        </w:rPr>
        <w:t>Erlotinib</w:t>
      </w:r>
      <w:proofErr w:type="spellEnd"/>
      <w:r>
        <w:rPr>
          <w:sz w:val="24"/>
          <w:szCs w:val="24"/>
        </w:rPr>
        <w:t xml:space="preserve"> "Sandoz" er også indiceret til behandling af patienter med lokalt fremskreden eller metastatisk NSCLC efter behandlingssvigt af mindst et tidligere kemoterapiregime. </w:t>
      </w:r>
      <w:proofErr w:type="spellStart"/>
      <w:r>
        <w:rPr>
          <w:sz w:val="24"/>
          <w:szCs w:val="24"/>
        </w:rPr>
        <w:t>Erlotinib</w:t>
      </w:r>
      <w:proofErr w:type="spellEnd"/>
      <w:r>
        <w:rPr>
          <w:sz w:val="24"/>
          <w:szCs w:val="24"/>
        </w:rPr>
        <w:t xml:space="preserve"> ”Sandoz” er indiceret hos patienter med tumorer uden EGFR-aktiverende mutationer, når andre behandlingsmuligheder vurderes uegnede.</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744C42" w:rsidRPr="00315AD4" w:rsidRDefault="00744C42" w:rsidP="00744C42">
      <w:pPr>
        <w:ind w:left="851" w:right="-1"/>
        <w:rPr>
          <w:sz w:val="24"/>
          <w:szCs w:val="24"/>
        </w:rPr>
      </w:pPr>
      <w:r w:rsidRPr="00315AD4">
        <w:rPr>
          <w:sz w:val="24"/>
          <w:szCs w:val="24"/>
        </w:rPr>
        <w:t xml:space="preserve">Når der ordineres </w:t>
      </w:r>
      <w:proofErr w:type="spellStart"/>
      <w:r w:rsidRPr="00315AD4">
        <w:rPr>
          <w:sz w:val="24"/>
          <w:szCs w:val="24"/>
        </w:rPr>
        <w:t>Erlotinib</w:t>
      </w:r>
      <w:proofErr w:type="spellEnd"/>
      <w:r w:rsidRPr="00315AD4">
        <w:rPr>
          <w:sz w:val="24"/>
          <w:szCs w:val="24"/>
        </w:rPr>
        <w:t xml:space="preserve"> </w:t>
      </w:r>
      <w:r>
        <w:rPr>
          <w:sz w:val="24"/>
          <w:szCs w:val="24"/>
        </w:rPr>
        <w:t>"Sandoz"</w:t>
      </w:r>
      <w:r w:rsidRPr="00315AD4">
        <w:rPr>
          <w:sz w:val="24"/>
          <w:szCs w:val="24"/>
        </w:rPr>
        <w:t xml:space="preserve">, skal der tages hensyn til faktorer forbundet med forlænget overlevelse.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744C42" w:rsidRPr="00315AD4" w:rsidRDefault="00744C42" w:rsidP="00744C42">
      <w:pPr>
        <w:ind w:left="851" w:right="-1"/>
        <w:rPr>
          <w:sz w:val="24"/>
          <w:szCs w:val="24"/>
        </w:rPr>
      </w:pPr>
      <w:r w:rsidRPr="00315AD4">
        <w:rPr>
          <w:sz w:val="24"/>
          <w:szCs w:val="24"/>
        </w:rPr>
        <w:t xml:space="preserve">Der er ikke påvist nogen gavnlig virkning på overlevelse eller andre klinisk relevante virkninger hos patienter med </w:t>
      </w:r>
      <w:proofErr w:type="spellStart"/>
      <w:r w:rsidRPr="00315AD4">
        <w:rPr>
          <w:sz w:val="24"/>
          <w:szCs w:val="24"/>
        </w:rPr>
        <w:t>epidermal</w:t>
      </w:r>
      <w:proofErr w:type="spellEnd"/>
      <w:r w:rsidRPr="00315AD4">
        <w:rPr>
          <w:sz w:val="24"/>
          <w:szCs w:val="24"/>
        </w:rPr>
        <w:t xml:space="preserve"> vækstfaktorreceptor (</w:t>
      </w:r>
      <w:proofErr w:type="spellStart"/>
      <w:r w:rsidRPr="00315AD4">
        <w:rPr>
          <w:i/>
          <w:sz w:val="24"/>
          <w:szCs w:val="24"/>
        </w:rPr>
        <w:t>epidermal</w:t>
      </w:r>
      <w:proofErr w:type="spellEnd"/>
      <w:r w:rsidRPr="00315AD4">
        <w:rPr>
          <w:i/>
          <w:sz w:val="24"/>
          <w:szCs w:val="24"/>
        </w:rPr>
        <w:t xml:space="preserve"> </w:t>
      </w:r>
      <w:proofErr w:type="spellStart"/>
      <w:r w:rsidRPr="00315AD4">
        <w:rPr>
          <w:i/>
          <w:sz w:val="24"/>
          <w:szCs w:val="24"/>
        </w:rPr>
        <w:t>growth</w:t>
      </w:r>
      <w:proofErr w:type="spellEnd"/>
      <w:r w:rsidRPr="00315AD4">
        <w:rPr>
          <w:i/>
          <w:sz w:val="24"/>
          <w:szCs w:val="24"/>
        </w:rPr>
        <w:t xml:space="preserve"> factor receptor</w:t>
      </w:r>
      <w:r w:rsidRPr="00315AD4">
        <w:rPr>
          <w:sz w:val="24"/>
          <w:szCs w:val="24"/>
        </w:rPr>
        <w:t xml:space="preserve"> </w:t>
      </w:r>
      <w:r w:rsidRPr="00315AD4">
        <w:rPr>
          <w:rFonts w:eastAsia="Segoe UI Symbol"/>
          <w:sz w:val="24"/>
          <w:szCs w:val="24"/>
        </w:rPr>
        <w:t>−</w:t>
      </w:r>
      <w:r w:rsidRPr="00315AD4">
        <w:rPr>
          <w:sz w:val="24"/>
          <w:szCs w:val="24"/>
        </w:rPr>
        <w:t xml:space="preserve"> </w:t>
      </w:r>
      <w:proofErr w:type="gramStart"/>
      <w:r w:rsidRPr="00315AD4">
        <w:rPr>
          <w:sz w:val="24"/>
          <w:szCs w:val="24"/>
        </w:rPr>
        <w:t>EGFR)-</w:t>
      </w:r>
      <w:proofErr w:type="spellStart"/>
      <w:proofErr w:type="gramEnd"/>
      <w:r w:rsidRPr="00315AD4">
        <w:rPr>
          <w:sz w:val="24"/>
          <w:szCs w:val="24"/>
        </w:rPr>
        <w:t>immunhistokemi</w:t>
      </w:r>
      <w:proofErr w:type="spellEnd"/>
      <w:r w:rsidRPr="00315AD4">
        <w:rPr>
          <w:sz w:val="24"/>
          <w:szCs w:val="24"/>
        </w:rPr>
        <w:t xml:space="preserve"> (</w:t>
      </w:r>
      <w:proofErr w:type="spellStart"/>
      <w:r w:rsidRPr="00315AD4">
        <w:rPr>
          <w:i/>
          <w:sz w:val="24"/>
          <w:szCs w:val="24"/>
        </w:rPr>
        <w:t>Immunohistochemistry</w:t>
      </w:r>
      <w:proofErr w:type="spellEnd"/>
      <w:r w:rsidRPr="00315AD4">
        <w:rPr>
          <w:sz w:val="24"/>
          <w:szCs w:val="24"/>
        </w:rPr>
        <w:t xml:space="preserve"> - IHC) negative tumorer (se pkt. 5.1).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744C42" w:rsidRPr="00315AD4" w:rsidRDefault="00744C42" w:rsidP="00744C42">
      <w:pPr>
        <w:ind w:left="851" w:right="-1"/>
        <w:rPr>
          <w:sz w:val="24"/>
          <w:szCs w:val="24"/>
        </w:rPr>
      </w:pPr>
      <w:r w:rsidRPr="00315AD4">
        <w:rPr>
          <w:sz w:val="24"/>
          <w:szCs w:val="24"/>
          <w:u w:val="single" w:color="000000"/>
        </w:rPr>
        <w:t>Pancreascancer</w:t>
      </w:r>
      <w:r w:rsidRPr="00315AD4">
        <w:rPr>
          <w:sz w:val="24"/>
          <w:szCs w:val="24"/>
        </w:rPr>
        <w:t xml:space="preserve">: </w:t>
      </w:r>
    </w:p>
    <w:p w:rsidR="00744C42" w:rsidRPr="00315AD4" w:rsidRDefault="00744C42" w:rsidP="00744C42">
      <w:pPr>
        <w:ind w:left="851" w:right="-1"/>
        <w:rPr>
          <w:sz w:val="24"/>
          <w:szCs w:val="24"/>
        </w:rPr>
      </w:pPr>
      <w:proofErr w:type="spellStart"/>
      <w:r w:rsidRPr="00315AD4">
        <w:rPr>
          <w:sz w:val="24"/>
          <w:szCs w:val="24"/>
        </w:rPr>
        <w:t>Erlotinib</w:t>
      </w:r>
      <w:proofErr w:type="spellEnd"/>
      <w:r w:rsidRPr="00315AD4">
        <w:rPr>
          <w:sz w:val="24"/>
          <w:szCs w:val="24"/>
        </w:rPr>
        <w:t xml:space="preserve"> </w:t>
      </w:r>
      <w:r>
        <w:rPr>
          <w:sz w:val="24"/>
          <w:szCs w:val="24"/>
        </w:rPr>
        <w:t>"Sandoz"</w:t>
      </w:r>
      <w:r w:rsidRPr="00315AD4">
        <w:rPr>
          <w:sz w:val="24"/>
          <w:szCs w:val="24"/>
        </w:rPr>
        <w:t xml:space="preserve"> er i kombination med </w:t>
      </w:r>
      <w:proofErr w:type="spellStart"/>
      <w:r w:rsidRPr="00315AD4">
        <w:rPr>
          <w:sz w:val="24"/>
          <w:szCs w:val="24"/>
        </w:rPr>
        <w:t>gemcitabin</w:t>
      </w:r>
      <w:proofErr w:type="spellEnd"/>
      <w:r w:rsidRPr="00315AD4">
        <w:rPr>
          <w:sz w:val="24"/>
          <w:szCs w:val="24"/>
        </w:rPr>
        <w:t xml:space="preserve"> indiceret til behandling af patienter med metastatisk pancreascancer.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744C42" w:rsidRPr="00315AD4" w:rsidRDefault="00744C42" w:rsidP="00744C42">
      <w:pPr>
        <w:ind w:left="851" w:right="-1"/>
        <w:rPr>
          <w:sz w:val="24"/>
          <w:szCs w:val="24"/>
        </w:rPr>
      </w:pPr>
      <w:r w:rsidRPr="00315AD4">
        <w:rPr>
          <w:sz w:val="24"/>
          <w:szCs w:val="24"/>
        </w:rPr>
        <w:t xml:space="preserve">Når der ordineres </w:t>
      </w:r>
      <w:proofErr w:type="spellStart"/>
      <w:r w:rsidRPr="00315AD4">
        <w:rPr>
          <w:sz w:val="24"/>
          <w:szCs w:val="24"/>
        </w:rPr>
        <w:t>Erlotinib</w:t>
      </w:r>
      <w:proofErr w:type="spellEnd"/>
      <w:r w:rsidRPr="00315AD4">
        <w:rPr>
          <w:sz w:val="24"/>
          <w:szCs w:val="24"/>
        </w:rPr>
        <w:t xml:space="preserve"> </w:t>
      </w:r>
      <w:r>
        <w:rPr>
          <w:sz w:val="24"/>
          <w:szCs w:val="24"/>
        </w:rPr>
        <w:t>"Sandoz"</w:t>
      </w:r>
      <w:r w:rsidRPr="00315AD4">
        <w:rPr>
          <w:sz w:val="24"/>
          <w:szCs w:val="24"/>
        </w:rPr>
        <w:t xml:space="preserve">, skal der tages hensyn til faktorer forbundet med forlænget overlevelse (se pkt. 4.2 og 5.1).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744C42" w:rsidRPr="00315AD4" w:rsidRDefault="00744C42" w:rsidP="00744C42">
      <w:pPr>
        <w:ind w:left="851" w:right="-1"/>
        <w:rPr>
          <w:sz w:val="24"/>
          <w:szCs w:val="24"/>
        </w:rPr>
      </w:pPr>
      <w:r w:rsidRPr="00315AD4">
        <w:rPr>
          <w:sz w:val="24"/>
          <w:szCs w:val="24"/>
        </w:rPr>
        <w:t xml:space="preserve">Hos patienter med lokalt fremskreden sygdom er der ikke vist en forlænget overlevelse. </w:t>
      </w:r>
    </w:p>
    <w:p w:rsidR="00744C42" w:rsidRPr="00315AD4" w:rsidRDefault="00744C42" w:rsidP="00744C42">
      <w:pPr>
        <w:tabs>
          <w:tab w:val="left" w:pos="851"/>
        </w:tabs>
        <w:ind w:left="851" w:right="-1" w:hanging="851"/>
        <w:rPr>
          <w:sz w:val="24"/>
          <w:szCs w:val="24"/>
        </w:rPr>
      </w:pPr>
    </w:p>
    <w:p w:rsidR="00744C42" w:rsidRPr="00315AD4" w:rsidRDefault="00744C42" w:rsidP="00744C42">
      <w:pPr>
        <w:tabs>
          <w:tab w:val="left" w:pos="851"/>
        </w:tabs>
        <w:ind w:left="851" w:right="-1" w:hanging="851"/>
        <w:rPr>
          <w:b/>
          <w:sz w:val="24"/>
          <w:szCs w:val="24"/>
        </w:rPr>
      </w:pPr>
      <w:r w:rsidRPr="00315AD4">
        <w:rPr>
          <w:b/>
          <w:sz w:val="24"/>
          <w:szCs w:val="24"/>
        </w:rPr>
        <w:t>4.2</w:t>
      </w:r>
      <w:r w:rsidRPr="00315AD4">
        <w:rPr>
          <w:b/>
          <w:sz w:val="24"/>
          <w:szCs w:val="24"/>
        </w:rPr>
        <w:tab/>
        <w:t xml:space="preserve">Dosering og </w:t>
      </w:r>
      <w:r w:rsidR="00C563D1">
        <w:rPr>
          <w:b/>
          <w:sz w:val="24"/>
          <w:szCs w:val="24"/>
        </w:rPr>
        <w:t>administration</w:t>
      </w:r>
    </w:p>
    <w:p w:rsidR="00C563D1" w:rsidRDefault="00C563D1" w:rsidP="00C563D1">
      <w:pPr>
        <w:ind w:left="851" w:right="-1"/>
        <w:rPr>
          <w:sz w:val="24"/>
          <w:szCs w:val="24"/>
        </w:rPr>
      </w:pPr>
      <w:proofErr w:type="spellStart"/>
      <w:r>
        <w:rPr>
          <w:sz w:val="24"/>
          <w:szCs w:val="24"/>
        </w:rPr>
        <w:t>Erlotinib</w:t>
      </w:r>
      <w:proofErr w:type="spellEnd"/>
      <w:r>
        <w:rPr>
          <w:sz w:val="24"/>
          <w:szCs w:val="24"/>
        </w:rPr>
        <w:t xml:space="preserve"> "Sandoz" skal administreres under opsyn af en læge med erfaring i anvendelsen af </w:t>
      </w:r>
      <w:proofErr w:type="spellStart"/>
      <w:r>
        <w:rPr>
          <w:sz w:val="24"/>
          <w:szCs w:val="24"/>
        </w:rPr>
        <w:t>antineoplastiske</w:t>
      </w:r>
      <w:proofErr w:type="spellEnd"/>
      <w:r>
        <w:rPr>
          <w:sz w:val="24"/>
          <w:szCs w:val="24"/>
        </w:rPr>
        <w:t xml:space="preserve"> lægemidler. </w:t>
      </w:r>
    </w:p>
    <w:p w:rsidR="00C563D1" w:rsidRDefault="00C563D1" w:rsidP="00C563D1">
      <w:pPr>
        <w:spacing w:line="254" w:lineRule="auto"/>
        <w:ind w:left="851" w:right="-1" w:hanging="851"/>
        <w:rPr>
          <w:sz w:val="24"/>
          <w:szCs w:val="24"/>
        </w:rPr>
      </w:pPr>
    </w:p>
    <w:p w:rsidR="00C563D1" w:rsidRDefault="00C563D1" w:rsidP="00C563D1">
      <w:pPr>
        <w:ind w:left="851" w:right="-1"/>
        <w:rPr>
          <w:sz w:val="24"/>
          <w:szCs w:val="24"/>
        </w:rPr>
      </w:pPr>
      <w:r>
        <w:rPr>
          <w:sz w:val="24"/>
          <w:szCs w:val="24"/>
          <w:u w:val="single" w:color="000000"/>
        </w:rPr>
        <w:t>Patienter med ikke-småcellet lungecancer (NSCLC)</w:t>
      </w:r>
      <w:r>
        <w:rPr>
          <w:sz w:val="24"/>
          <w:szCs w:val="24"/>
        </w:rPr>
        <w:t xml:space="preserve">: </w:t>
      </w:r>
    </w:p>
    <w:p w:rsidR="00C563D1" w:rsidRDefault="00C563D1" w:rsidP="00C563D1">
      <w:pPr>
        <w:ind w:left="851" w:right="-1"/>
        <w:rPr>
          <w:sz w:val="24"/>
          <w:szCs w:val="24"/>
        </w:rPr>
      </w:pPr>
      <w:r>
        <w:rPr>
          <w:sz w:val="24"/>
          <w:szCs w:val="24"/>
        </w:rPr>
        <w:t xml:space="preserve">Der bør udføres EGFR-mutationstest i overensstemmelse med de godkendte indikationer (se pkt. 4.1). </w:t>
      </w:r>
    </w:p>
    <w:p w:rsidR="00C563D1" w:rsidRDefault="00C563D1" w:rsidP="00C563D1">
      <w:pPr>
        <w:spacing w:line="254" w:lineRule="auto"/>
        <w:ind w:left="851" w:right="-1" w:hanging="851"/>
        <w:rPr>
          <w:sz w:val="24"/>
          <w:szCs w:val="24"/>
        </w:rPr>
      </w:pPr>
      <w:r>
        <w:rPr>
          <w:sz w:val="24"/>
          <w:szCs w:val="24"/>
        </w:rPr>
        <w:lastRenderedPageBreak/>
        <w:t xml:space="preserve"> </w:t>
      </w:r>
    </w:p>
    <w:p w:rsidR="00C563D1" w:rsidRDefault="00C563D1" w:rsidP="00C563D1">
      <w:pPr>
        <w:ind w:left="851" w:right="-1"/>
        <w:rPr>
          <w:sz w:val="24"/>
          <w:szCs w:val="24"/>
        </w:rPr>
      </w:pPr>
      <w:r>
        <w:rPr>
          <w:sz w:val="24"/>
          <w:szCs w:val="24"/>
        </w:rPr>
        <w:t xml:space="preserve">Den anbefalede daglige dosis af </w:t>
      </w:r>
      <w:proofErr w:type="spellStart"/>
      <w:r>
        <w:rPr>
          <w:sz w:val="24"/>
          <w:szCs w:val="24"/>
        </w:rPr>
        <w:t>Erlotinib</w:t>
      </w:r>
      <w:proofErr w:type="spellEnd"/>
      <w:r>
        <w:rPr>
          <w:sz w:val="24"/>
          <w:szCs w:val="24"/>
        </w:rPr>
        <w:t xml:space="preserve"> "Sandoz" er 150 mg, som tages mindst en time før eller to timer efter indtagelse af føde. </w:t>
      </w:r>
    </w:p>
    <w:p w:rsidR="00C563D1" w:rsidRDefault="00C563D1" w:rsidP="00C563D1">
      <w:pPr>
        <w:spacing w:line="254" w:lineRule="auto"/>
        <w:ind w:left="851" w:right="-1" w:hanging="851"/>
        <w:rPr>
          <w:sz w:val="24"/>
          <w:szCs w:val="24"/>
        </w:rPr>
      </w:pPr>
      <w:r>
        <w:rPr>
          <w:sz w:val="24"/>
          <w:szCs w:val="24"/>
        </w:rPr>
        <w:t xml:space="preserve"> </w:t>
      </w:r>
    </w:p>
    <w:p w:rsidR="00C563D1" w:rsidRDefault="00C563D1" w:rsidP="00C563D1">
      <w:pPr>
        <w:ind w:left="851" w:right="-1"/>
        <w:rPr>
          <w:sz w:val="24"/>
          <w:szCs w:val="24"/>
        </w:rPr>
      </w:pPr>
      <w:r>
        <w:rPr>
          <w:sz w:val="24"/>
          <w:szCs w:val="24"/>
          <w:u w:val="single" w:color="000000"/>
        </w:rPr>
        <w:t>Patienter med pancreascancer</w:t>
      </w:r>
      <w:r>
        <w:rPr>
          <w:sz w:val="24"/>
          <w:szCs w:val="24"/>
        </w:rPr>
        <w:t xml:space="preserve">: </w:t>
      </w:r>
    </w:p>
    <w:p w:rsidR="00C563D1" w:rsidRDefault="00C563D1" w:rsidP="00C563D1">
      <w:pPr>
        <w:ind w:left="851" w:right="-1"/>
        <w:rPr>
          <w:sz w:val="24"/>
          <w:szCs w:val="24"/>
        </w:rPr>
      </w:pPr>
      <w:r>
        <w:rPr>
          <w:sz w:val="24"/>
          <w:szCs w:val="24"/>
        </w:rPr>
        <w:t xml:space="preserve">Den anbefalede daglige dosis af </w:t>
      </w:r>
      <w:proofErr w:type="spellStart"/>
      <w:r>
        <w:rPr>
          <w:sz w:val="24"/>
          <w:szCs w:val="24"/>
        </w:rPr>
        <w:t>Erlotinib</w:t>
      </w:r>
      <w:proofErr w:type="spellEnd"/>
      <w:r>
        <w:rPr>
          <w:sz w:val="24"/>
          <w:szCs w:val="24"/>
        </w:rPr>
        <w:t xml:space="preserve"> "Sandoz" er 100 mg, som tages mindst en time før eller to timer efter indtagelse af føde, i kombination med </w:t>
      </w:r>
      <w:proofErr w:type="spellStart"/>
      <w:r>
        <w:rPr>
          <w:sz w:val="24"/>
          <w:szCs w:val="24"/>
        </w:rPr>
        <w:t>gemcitabin</w:t>
      </w:r>
      <w:proofErr w:type="spellEnd"/>
      <w:r>
        <w:rPr>
          <w:sz w:val="24"/>
          <w:szCs w:val="24"/>
        </w:rPr>
        <w:t xml:space="preserve"> (se produkt</w:t>
      </w:r>
      <w:r>
        <w:rPr>
          <w:sz w:val="24"/>
          <w:szCs w:val="24"/>
        </w:rPr>
        <w:softHyphen/>
        <w:t xml:space="preserve">resuméet for </w:t>
      </w:r>
      <w:proofErr w:type="spellStart"/>
      <w:r>
        <w:rPr>
          <w:sz w:val="24"/>
          <w:szCs w:val="24"/>
        </w:rPr>
        <w:t>gemcitabin</w:t>
      </w:r>
      <w:proofErr w:type="spellEnd"/>
      <w:r>
        <w:rPr>
          <w:sz w:val="24"/>
          <w:szCs w:val="24"/>
        </w:rPr>
        <w:t xml:space="preserve"> for pancreascancer-indikationen).  </w:t>
      </w:r>
    </w:p>
    <w:p w:rsidR="00C563D1" w:rsidRDefault="00C563D1" w:rsidP="00C563D1">
      <w:pPr>
        <w:ind w:left="851" w:right="-1"/>
        <w:rPr>
          <w:sz w:val="24"/>
          <w:szCs w:val="24"/>
        </w:rPr>
      </w:pPr>
      <w:r>
        <w:rPr>
          <w:sz w:val="24"/>
          <w:szCs w:val="24"/>
        </w:rPr>
        <w:t xml:space="preserve">Hos patienter, som ikke får udslæt inden for de første 4-8 uger af behandlingen, skal den videre behandling med </w:t>
      </w:r>
      <w:proofErr w:type="spellStart"/>
      <w:r>
        <w:rPr>
          <w:sz w:val="24"/>
          <w:szCs w:val="24"/>
        </w:rPr>
        <w:t>Erlotinib</w:t>
      </w:r>
      <w:proofErr w:type="spellEnd"/>
      <w:r>
        <w:rPr>
          <w:sz w:val="24"/>
          <w:szCs w:val="24"/>
        </w:rPr>
        <w:t xml:space="preserve"> "Sandoz" genovervejes (se pkt. 5.1). </w:t>
      </w:r>
    </w:p>
    <w:p w:rsidR="00C563D1" w:rsidRDefault="00C563D1" w:rsidP="00C563D1">
      <w:pPr>
        <w:spacing w:line="254" w:lineRule="auto"/>
        <w:ind w:left="851" w:right="-1" w:hanging="851"/>
        <w:rPr>
          <w:sz w:val="24"/>
          <w:szCs w:val="24"/>
        </w:rPr>
      </w:pPr>
      <w:r>
        <w:rPr>
          <w:sz w:val="24"/>
          <w:szCs w:val="24"/>
        </w:rPr>
        <w:t xml:space="preserve"> </w:t>
      </w:r>
    </w:p>
    <w:p w:rsidR="00C563D1" w:rsidRDefault="00C563D1" w:rsidP="00C563D1">
      <w:pPr>
        <w:ind w:left="851" w:right="-1"/>
        <w:rPr>
          <w:sz w:val="24"/>
          <w:szCs w:val="24"/>
        </w:rPr>
      </w:pPr>
      <w:r>
        <w:rPr>
          <w:sz w:val="24"/>
          <w:szCs w:val="24"/>
        </w:rPr>
        <w:t xml:space="preserve">Hvis dosisjustering er nødvendig, bør dosis reduceres trinvist med 50 mg ad gangen (se pkt. 4.4). </w:t>
      </w:r>
    </w:p>
    <w:p w:rsidR="00C563D1" w:rsidRDefault="00C563D1" w:rsidP="00C563D1">
      <w:pPr>
        <w:ind w:left="851" w:right="-1" w:hanging="851"/>
        <w:rPr>
          <w:sz w:val="24"/>
          <w:szCs w:val="24"/>
        </w:rPr>
      </w:pPr>
    </w:p>
    <w:p w:rsidR="00C563D1" w:rsidRDefault="00C563D1" w:rsidP="00C563D1">
      <w:pPr>
        <w:ind w:left="851" w:right="-1"/>
        <w:rPr>
          <w:sz w:val="24"/>
          <w:szCs w:val="24"/>
        </w:rPr>
      </w:pPr>
      <w:proofErr w:type="spellStart"/>
      <w:r>
        <w:rPr>
          <w:sz w:val="24"/>
          <w:szCs w:val="24"/>
        </w:rPr>
        <w:t>Erlotinib</w:t>
      </w:r>
      <w:proofErr w:type="spellEnd"/>
      <w:r>
        <w:rPr>
          <w:sz w:val="24"/>
          <w:szCs w:val="24"/>
        </w:rPr>
        <w:t xml:space="preserve"> "Sandoz" findes i styrkerne 25 mg, 100 mg og 150 mg. </w:t>
      </w:r>
    </w:p>
    <w:p w:rsidR="00C563D1" w:rsidRDefault="00C563D1" w:rsidP="00C563D1">
      <w:pPr>
        <w:ind w:left="851" w:right="-1" w:hanging="851"/>
        <w:rPr>
          <w:sz w:val="24"/>
          <w:szCs w:val="24"/>
        </w:rPr>
      </w:pPr>
    </w:p>
    <w:p w:rsidR="00C563D1" w:rsidRDefault="00C563D1" w:rsidP="00C563D1">
      <w:pPr>
        <w:ind w:left="851" w:right="-1"/>
        <w:rPr>
          <w:sz w:val="24"/>
          <w:szCs w:val="24"/>
        </w:rPr>
      </w:pPr>
      <w:r>
        <w:rPr>
          <w:sz w:val="24"/>
          <w:szCs w:val="24"/>
        </w:rPr>
        <w:t xml:space="preserve">Samtidig anvendelse af CYP3A4-substrater og </w:t>
      </w:r>
      <w:proofErr w:type="spellStart"/>
      <w:r>
        <w:rPr>
          <w:sz w:val="24"/>
          <w:szCs w:val="24"/>
        </w:rPr>
        <w:t>modulatorer</w:t>
      </w:r>
      <w:proofErr w:type="spellEnd"/>
      <w:r>
        <w:rPr>
          <w:sz w:val="24"/>
          <w:szCs w:val="24"/>
        </w:rPr>
        <w:t xml:space="preserve"> kan kræve justering af dosis (se pkt. 4.5). </w:t>
      </w:r>
    </w:p>
    <w:p w:rsidR="00C563D1" w:rsidRDefault="00C563D1" w:rsidP="00C563D1">
      <w:pPr>
        <w:spacing w:line="254" w:lineRule="auto"/>
        <w:ind w:left="851" w:right="-1" w:hanging="851"/>
        <w:rPr>
          <w:sz w:val="24"/>
          <w:szCs w:val="24"/>
        </w:rPr>
      </w:pPr>
      <w:r>
        <w:rPr>
          <w:sz w:val="24"/>
          <w:szCs w:val="24"/>
        </w:rPr>
        <w:t xml:space="preserve"> </w:t>
      </w:r>
    </w:p>
    <w:p w:rsidR="007D6D3F" w:rsidRPr="006F116C" w:rsidRDefault="007D6D3F" w:rsidP="007D6D3F">
      <w:pPr>
        <w:ind w:left="851" w:right="-1"/>
        <w:rPr>
          <w:i/>
          <w:iCs/>
          <w:sz w:val="24"/>
          <w:szCs w:val="24"/>
        </w:rPr>
      </w:pPr>
      <w:r w:rsidRPr="006F116C">
        <w:rPr>
          <w:i/>
          <w:iCs/>
          <w:sz w:val="24"/>
          <w:szCs w:val="24"/>
          <w:u w:color="000000"/>
        </w:rPr>
        <w:t>Nedsat leverfunktion</w:t>
      </w:r>
      <w:r w:rsidRPr="006F116C">
        <w:rPr>
          <w:i/>
          <w:iCs/>
          <w:sz w:val="24"/>
          <w:szCs w:val="24"/>
        </w:rPr>
        <w:t xml:space="preserve">: </w:t>
      </w:r>
    </w:p>
    <w:p w:rsidR="007D6D3F" w:rsidRDefault="007D6D3F" w:rsidP="007D6D3F">
      <w:pPr>
        <w:ind w:left="851" w:right="-1"/>
        <w:rPr>
          <w:sz w:val="24"/>
          <w:szCs w:val="24"/>
        </w:rPr>
      </w:pPr>
      <w:proofErr w:type="spellStart"/>
      <w:r>
        <w:rPr>
          <w:sz w:val="24"/>
          <w:szCs w:val="24"/>
        </w:rPr>
        <w:t>Erlotinib</w:t>
      </w:r>
      <w:proofErr w:type="spellEnd"/>
      <w:r>
        <w:rPr>
          <w:sz w:val="24"/>
          <w:szCs w:val="24"/>
        </w:rPr>
        <w:t xml:space="preserve"> udskilles ved </w:t>
      </w:r>
      <w:proofErr w:type="spellStart"/>
      <w:r>
        <w:rPr>
          <w:sz w:val="24"/>
          <w:szCs w:val="24"/>
        </w:rPr>
        <w:t>hepatisk</w:t>
      </w:r>
      <w:proofErr w:type="spellEnd"/>
      <w:r>
        <w:rPr>
          <w:sz w:val="24"/>
          <w:szCs w:val="24"/>
        </w:rPr>
        <w:t xml:space="preserve"> metabolisme og biliær udskillelse. Der bør udvises forsigtighed, når </w:t>
      </w:r>
      <w:proofErr w:type="spellStart"/>
      <w:r>
        <w:rPr>
          <w:sz w:val="24"/>
          <w:szCs w:val="24"/>
        </w:rPr>
        <w:t>Erlotinib</w:t>
      </w:r>
      <w:proofErr w:type="spellEnd"/>
      <w:r>
        <w:rPr>
          <w:sz w:val="24"/>
          <w:szCs w:val="24"/>
        </w:rPr>
        <w:t xml:space="preserve"> "Sandoz" bliver administreret til patienter med nedsat leverfunktion. Dette bør udvises, selvom eksponeringen af </w:t>
      </w:r>
      <w:proofErr w:type="spellStart"/>
      <w:r>
        <w:rPr>
          <w:sz w:val="24"/>
          <w:szCs w:val="24"/>
        </w:rPr>
        <w:t>erlotinib</w:t>
      </w:r>
      <w:proofErr w:type="spellEnd"/>
      <w:r>
        <w:rPr>
          <w:sz w:val="24"/>
          <w:szCs w:val="24"/>
        </w:rPr>
        <w:t xml:space="preserve"> hos patienter med moderat nedsat leverfunktion (Child-</w:t>
      </w:r>
      <w:proofErr w:type="spellStart"/>
      <w:r>
        <w:rPr>
          <w:sz w:val="24"/>
          <w:szCs w:val="24"/>
        </w:rPr>
        <w:t>Pugh</w:t>
      </w:r>
      <w:proofErr w:type="spellEnd"/>
      <w:r>
        <w:rPr>
          <w:sz w:val="24"/>
          <w:szCs w:val="24"/>
        </w:rPr>
        <w:t xml:space="preserve"> score 7-9) var lignende den, der blev set hos patienter med sufficient leverfunktion. Hvis der opstår alvorlige bivirkninger, bør det overvejes at reducere dosis eller afbryde </w:t>
      </w:r>
      <w:proofErr w:type="spellStart"/>
      <w:r>
        <w:rPr>
          <w:sz w:val="24"/>
          <w:szCs w:val="24"/>
        </w:rPr>
        <w:t>Erlotinib</w:t>
      </w:r>
      <w:proofErr w:type="spellEnd"/>
      <w:r>
        <w:rPr>
          <w:sz w:val="24"/>
          <w:szCs w:val="24"/>
        </w:rPr>
        <w:t xml:space="preserve"> "</w:t>
      </w:r>
      <w:proofErr w:type="spellStart"/>
      <w:r>
        <w:rPr>
          <w:sz w:val="24"/>
          <w:szCs w:val="24"/>
        </w:rPr>
        <w:t>Sandoz"-behandlingen</w:t>
      </w:r>
      <w:proofErr w:type="spellEnd"/>
      <w:r>
        <w:rPr>
          <w:sz w:val="24"/>
          <w:szCs w:val="24"/>
        </w:rPr>
        <w:t xml:space="preserve">. Sikkerheden og virkningen af </w:t>
      </w:r>
      <w:proofErr w:type="spellStart"/>
      <w:r>
        <w:rPr>
          <w:sz w:val="24"/>
          <w:szCs w:val="24"/>
        </w:rPr>
        <w:t>erlotinib</w:t>
      </w:r>
      <w:proofErr w:type="spellEnd"/>
      <w:r>
        <w:rPr>
          <w:sz w:val="24"/>
          <w:szCs w:val="24"/>
        </w:rPr>
        <w:t xml:space="preserve"> er ikke undersøgt hos patienter med svær leverdysfunktion (ASAT og ALAT &gt; 5 x ULN). Anvendelse af </w:t>
      </w:r>
      <w:proofErr w:type="spellStart"/>
      <w:r>
        <w:rPr>
          <w:sz w:val="24"/>
          <w:szCs w:val="24"/>
        </w:rPr>
        <w:t>erlotinib</w:t>
      </w:r>
      <w:proofErr w:type="spellEnd"/>
      <w:r>
        <w:rPr>
          <w:sz w:val="24"/>
          <w:szCs w:val="24"/>
        </w:rPr>
        <w:t xml:space="preserve"> til patienter med svær leverdysfunktion anbefales ikke (se pkt. 5.2).  </w:t>
      </w:r>
    </w:p>
    <w:p w:rsidR="007D6D3F" w:rsidRDefault="007D6D3F" w:rsidP="007D6D3F">
      <w:pPr>
        <w:spacing w:line="254" w:lineRule="auto"/>
        <w:ind w:left="851" w:right="-1" w:hanging="851"/>
        <w:rPr>
          <w:sz w:val="24"/>
          <w:szCs w:val="24"/>
        </w:rPr>
      </w:pPr>
      <w:r>
        <w:rPr>
          <w:sz w:val="24"/>
          <w:szCs w:val="24"/>
        </w:rPr>
        <w:t xml:space="preserve"> </w:t>
      </w:r>
    </w:p>
    <w:p w:rsidR="007D6D3F" w:rsidRPr="006F116C" w:rsidRDefault="007D6D3F" w:rsidP="007D6D3F">
      <w:pPr>
        <w:ind w:left="851" w:right="-1"/>
        <w:rPr>
          <w:i/>
          <w:iCs/>
          <w:sz w:val="24"/>
          <w:szCs w:val="24"/>
        </w:rPr>
      </w:pPr>
      <w:r w:rsidRPr="006F116C">
        <w:rPr>
          <w:i/>
          <w:iCs/>
          <w:sz w:val="24"/>
          <w:szCs w:val="24"/>
          <w:u w:color="000000"/>
        </w:rPr>
        <w:t>Nedsat nyrefunktion</w:t>
      </w:r>
      <w:r w:rsidRPr="006F116C">
        <w:rPr>
          <w:i/>
          <w:iCs/>
          <w:sz w:val="24"/>
          <w:szCs w:val="24"/>
        </w:rPr>
        <w:t xml:space="preserve">: </w:t>
      </w:r>
    </w:p>
    <w:p w:rsidR="007D6D3F" w:rsidRDefault="007D6D3F" w:rsidP="007D6D3F">
      <w:pPr>
        <w:ind w:left="851" w:right="-1"/>
        <w:rPr>
          <w:sz w:val="24"/>
          <w:szCs w:val="24"/>
        </w:rPr>
      </w:pPr>
      <w:r>
        <w:rPr>
          <w:sz w:val="24"/>
          <w:szCs w:val="24"/>
        </w:rPr>
        <w:t xml:space="preserve">Sikkerheden og virkningen af </w:t>
      </w:r>
      <w:proofErr w:type="spellStart"/>
      <w:r>
        <w:rPr>
          <w:sz w:val="24"/>
          <w:szCs w:val="24"/>
        </w:rPr>
        <w:t>erlotinib</w:t>
      </w:r>
      <w:proofErr w:type="spellEnd"/>
      <w:r>
        <w:rPr>
          <w:sz w:val="24"/>
          <w:szCs w:val="24"/>
        </w:rPr>
        <w:t xml:space="preserve"> er ikke undersøgt hos patienter med nedsat nyrefunktion (koncentrationen af </w:t>
      </w:r>
      <w:proofErr w:type="spellStart"/>
      <w:r>
        <w:rPr>
          <w:sz w:val="24"/>
          <w:szCs w:val="24"/>
        </w:rPr>
        <w:t>serumkreatinin</w:t>
      </w:r>
      <w:proofErr w:type="spellEnd"/>
      <w:r>
        <w:rPr>
          <w:sz w:val="24"/>
          <w:szCs w:val="24"/>
        </w:rPr>
        <w:t xml:space="preserve"> &gt;1,5 gang den øvre referencegrænse). På basis af </w:t>
      </w:r>
      <w:proofErr w:type="spellStart"/>
      <w:r>
        <w:rPr>
          <w:sz w:val="24"/>
          <w:szCs w:val="24"/>
        </w:rPr>
        <w:t>farmakokinetiske</w:t>
      </w:r>
      <w:proofErr w:type="spellEnd"/>
      <w:r>
        <w:rPr>
          <w:sz w:val="24"/>
          <w:szCs w:val="24"/>
        </w:rPr>
        <w:t xml:space="preserve"> data er dosisjustering ikke nødvendig hos patienter med let eller moderat nedsat nyrefunktion (se pkt. 5.2). Anvendelse af </w:t>
      </w:r>
      <w:proofErr w:type="spellStart"/>
      <w:r>
        <w:rPr>
          <w:sz w:val="24"/>
          <w:szCs w:val="24"/>
        </w:rPr>
        <w:t>Erlotinib</w:t>
      </w:r>
      <w:proofErr w:type="spellEnd"/>
      <w:r>
        <w:rPr>
          <w:sz w:val="24"/>
          <w:szCs w:val="24"/>
        </w:rPr>
        <w:t xml:space="preserve"> "Sandoz" til patienter med svær nedsat nyrefunktion anbefales ikke. </w:t>
      </w:r>
    </w:p>
    <w:p w:rsidR="007D6D3F" w:rsidRDefault="007D6D3F" w:rsidP="007D6D3F">
      <w:pPr>
        <w:spacing w:line="254" w:lineRule="auto"/>
        <w:ind w:left="851" w:right="-1" w:hanging="851"/>
        <w:rPr>
          <w:sz w:val="24"/>
          <w:szCs w:val="24"/>
        </w:rPr>
      </w:pPr>
      <w:r>
        <w:rPr>
          <w:sz w:val="24"/>
          <w:szCs w:val="24"/>
        </w:rPr>
        <w:t xml:space="preserve"> </w:t>
      </w:r>
    </w:p>
    <w:p w:rsidR="007D6D3F" w:rsidRDefault="007D6D3F" w:rsidP="007D6D3F">
      <w:pPr>
        <w:ind w:left="851" w:right="-1"/>
        <w:rPr>
          <w:i/>
          <w:sz w:val="24"/>
          <w:szCs w:val="24"/>
        </w:rPr>
      </w:pPr>
      <w:r>
        <w:rPr>
          <w:i/>
          <w:sz w:val="24"/>
          <w:szCs w:val="24"/>
        </w:rPr>
        <w:t>Pædiatrisk population:</w:t>
      </w:r>
    </w:p>
    <w:p w:rsidR="007D6D3F" w:rsidRDefault="007D6D3F" w:rsidP="007D6D3F">
      <w:pPr>
        <w:ind w:left="851" w:right="-1"/>
        <w:rPr>
          <w:sz w:val="24"/>
          <w:szCs w:val="24"/>
        </w:rPr>
      </w:pPr>
      <w:proofErr w:type="spellStart"/>
      <w:r>
        <w:rPr>
          <w:sz w:val="24"/>
          <w:szCs w:val="24"/>
        </w:rPr>
        <w:t>Erlotinibs</w:t>
      </w:r>
      <w:proofErr w:type="spellEnd"/>
      <w:r>
        <w:rPr>
          <w:sz w:val="24"/>
          <w:szCs w:val="24"/>
        </w:rPr>
        <w:t xml:space="preserve"> sikkerhed og virkning </w:t>
      </w:r>
      <w:r>
        <w:rPr>
          <w:sz w:val="22"/>
          <w:szCs w:val="22"/>
        </w:rPr>
        <w:t>i de godkendte indikationer er ikke klarlagt hos børn under 18 år.</w:t>
      </w:r>
      <w:r>
        <w:rPr>
          <w:sz w:val="24"/>
          <w:szCs w:val="24"/>
        </w:rPr>
        <w:t xml:space="preserve"> Anvendelse af </w:t>
      </w:r>
      <w:proofErr w:type="spellStart"/>
      <w:r>
        <w:rPr>
          <w:sz w:val="24"/>
          <w:szCs w:val="24"/>
        </w:rPr>
        <w:t>Erlotinib</w:t>
      </w:r>
      <w:proofErr w:type="spellEnd"/>
      <w:r>
        <w:rPr>
          <w:sz w:val="24"/>
          <w:szCs w:val="24"/>
        </w:rPr>
        <w:t xml:space="preserve"> "Sandoz" til børn anbefales ikke. </w:t>
      </w:r>
    </w:p>
    <w:p w:rsidR="007D6D3F" w:rsidRDefault="007D6D3F" w:rsidP="007D6D3F">
      <w:pPr>
        <w:spacing w:line="254" w:lineRule="auto"/>
        <w:ind w:left="851" w:right="-1" w:hanging="851"/>
        <w:rPr>
          <w:sz w:val="24"/>
          <w:szCs w:val="24"/>
        </w:rPr>
      </w:pPr>
      <w:r>
        <w:rPr>
          <w:sz w:val="24"/>
          <w:szCs w:val="24"/>
        </w:rPr>
        <w:t xml:space="preserve"> </w:t>
      </w:r>
    </w:p>
    <w:p w:rsidR="007D6D3F" w:rsidRPr="006F116C" w:rsidRDefault="007D6D3F" w:rsidP="007D6D3F">
      <w:pPr>
        <w:ind w:left="851" w:right="-1"/>
        <w:rPr>
          <w:i/>
          <w:iCs/>
          <w:sz w:val="24"/>
          <w:szCs w:val="24"/>
        </w:rPr>
      </w:pPr>
      <w:r w:rsidRPr="006F116C">
        <w:rPr>
          <w:i/>
          <w:iCs/>
          <w:sz w:val="24"/>
          <w:szCs w:val="24"/>
          <w:u w:color="000000"/>
        </w:rPr>
        <w:t>Rygere</w:t>
      </w:r>
      <w:r w:rsidRPr="006F116C">
        <w:rPr>
          <w:i/>
          <w:iCs/>
          <w:sz w:val="24"/>
          <w:szCs w:val="24"/>
        </w:rPr>
        <w:t xml:space="preserve">: </w:t>
      </w:r>
    </w:p>
    <w:p w:rsidR="007D6D3F" w:rsidRDefault="007D6D3F" w:rsidP="007D6D3F">
      <w:pPr>
        <w:ind w:left="851" w:right="-1"/>
        <w:rPr>
          <w:sz w:val="24"/>
          <w:szCs w:val="24"/>
        </w:rPr>
      </w:pPr>
      <w:r>
        <w:rPr>
          <w:sz w:val="24"/>
          <w:szCs w:val="24"/>
        </w:rPr>
        <w:t xml:space="preserve">Det er vist, at </w:t>
      </w:r>
      <w:proofErr w:type="spellStart"/>
      <w:r>
        <w:rPr>
          <w:sz w:val="24"/>
          <w:szCs w:val="24"/>
        </w:rPr>
        <w:t>erlotinib</w:t>
      </w:r>
      <w:proofErr w:type="spellEnd"/>
      <w:r>
        <w:rPr>
          <w:sz w:val="24"/>
          <w:szCs w:val="24"/>
        </w:rPr>
        <w:t xml:space="preserve">-eksponeringen reduceres med 50-60 % ved cigaretrygning. Hos NSCLC-patienter, som er rygere, var den maksimale tolererede dosis af </w:t>
      </w:r>
      <w:proofErr w:type="spellStart"/>
      <w:r>
        <w:rPr>
          <w:sz w:val="24"/>
          <w:szCs w:val="24"/>
        </w:rPr>
        <w:t>Erlotinib</w:t>
      </w:r>
      <w:proofErr w:type="spellEnd"/>
      <w:r>
        <w:rPr>
          <w:sz w:val="24"/>
          <w:szCs w:val="24"/>
        </w:rPr>
        <w:t xml:space="preserve"> "Sandoz" 300 mg.</w:t>
      </w:r>
      <w:r w:rsidRPr="00703141">
        <w:rPr>
          <w:sz w:val="24"/>
          <w:szCs w:val="24"/>
        </w:rPr>
        <w:t xml:space="preserve"> Dosis på 300 mg viste ikke forbedret virkning i anden-linje behandling efter svigt af kemoterapi sammenlignet med den anbefalede dosis på 150 mg hos patienter, der fortsætter med at ryge. Sikkerhedsdata var sammenlignelige mellem doserne 300 mg og 150 mg, dog var der en øget numerisk stigning i forekomsten af udslæt, </w:t>
      </w:r>
      <w:proofErr w:type="spellStart"/>
      <w:r w:rsidRPr="00703141">
        <w:rPr>
          <w:sz w:val="24"/>
          <w:szCs w:val="24"/>
        </w:rPr>
        <w:t>interstitiel</w:t>
      </w:r>
      <w:proofErr w:type="spellEnd"/>
      <w:r w:rsidRPr="00703141">
        <w:rPr>
          <w:sz w:val="24"/>
          <w:szCs w:val="24"/>
        </w:rPr>
        <w:t xml:space="preserve"> lungesygdom og diarré hos patienter, der modtog højeste dosis af </w:t>
      </w:r>
      <w:proofErr w:type="spellStart"/>
      <w:r w:rsidRPr="00703141">
        <w:rPr>
          <w:sz w:val="24"/>
          <w:szCs w:val="24"/>
        </w:rPr>
        <w:t>erlotinib</w:t>
      </w:r>
      <w:proofErr w:type="spellEnd"/>
      <w:r w:rsidRPr="00703141">
        <w:rPr>
          <w:sz w:val="24"/>
          <w:szCs w:val="24"/>
        </w:rPr>
        <w:t>. Rygere skal derfor rådes til at stoppe med at ryge (se pkt. 4.4, 4.5, 5.1 og 5.2).</w:t>
      </w:r>
      <w:r>
        <w:rPr>
          <w:sz w:val="22"/>
          <w:szCs w:val="22"/>
        </w:rPr>
        <w:t xml:space="preserve"> </w:t>
      </w:r>
    </w:p>
    <w:p w:rsidR="00744C42" w:rsidRPr="00315AD4" w:rsidRDefault="00744C42" w:rsidP="00744C42">
      <w:pPr>
        <w:tabs>
          <w:tab w:val="left" w:pos="851"/>
        </w:tabs>
        <w:ind w:left="851" w:right="-1" w:hanging="851"/>
        <w:rPr>
          <w:sz w:val="24"/>
          <w:szCs w:val="24"/>
        </w:rPr>
      </w:pPr>
    </w:p>
    <w:p w:rsidR="00744C42" w:rsidRPr="00315AD4" w:rsidRDefault="00744C42" w:rsidP="00744C42">
      <w:pPr>
        <w:tabs>
          <w:tab w:val="left" w:pos="851"/>
        </w:tabs>
        <w:ind w:left="851" w:right="-1" w:hanging="851"/>
        <w:rPr>
          <w:b/>
          <w:sz w:val="24"/>
          <w:szCs w:val="24"/>
        </w:rPr>
      </w:pPr>
      <w:r w:rsidRPr="00315AD4">
        <w:rPr>
          <w:b/>
          <w:sz w:val="24"/>
          <w:szCs w:val="24"/>
        </w:rPr>
        <w:lastRenderedPageBreak/>
        <w:t>4.3</w:t>
      </w:r>
      <w:r w:rsidRPr="00315AD4">
        <w:rPr>
          <w:b/>
          <w:sz w:val="24"/>
          <w:szCs w:val="24"/>
        </w:rPr>
        <w:tab/>
        <w:t>Kontraindikationer</w:t>
      </w:r>
    </w:p>
    <w:p w:rsidR="00744C42" w:rsidRPr="00315AD4" w:rsidRDefault="00744C42" w:rsidP="00744C42">
      <w:pPr>
        <w:ind w:left="851" w:right="-1"/>
        <w:rPr>
          <w:sz w:val="24"/>
          <w:szCs w:val="24"/>
        </w:rPr>
      </w:pPr>
      <w:r w:rsidRPr="00315AD4">
        <w:rPr>
          <w:sz w:val="24"/>
          <w:szCs w:val="24"/>
        </w:rPr>
        <w:t xml:space="preserve">Overfølsomhed over for </w:t>
      </w:r>
      <w:proofErr w:type="spellStart"/>
      <w:r w:rsidRPr="00315AD4">
        <w:rPr>
          <w:sz w:val="24"/>
          <w:szCs w:val="24"/>
        </w:rPr>
        <w:t>erlotinib</w:t>
      </w:r>
      <w:proofErr w:type="spellEnd"/>
      <w:r w:rsidRPr="00315AD4">
        <w:rPr>
          <w:sz w:val="24"/>
          <w:szCs w:val="24"/>
        </w:rPr>
        <w:t xml:space="preserve"> eller over for et eller flere af hjælpestofferne anført i pkt</w:t>
      </w:r>
      <w:r>
        <w:rPr>
          <w:sz w:val="24"/>
          <w:szCs w:val="24"/>
        </w:rPr>
        <w:t>.</w:t>
      </w:r>
      <w:r w:rsidRPr="00315AD4">
        <w:rPr>
          <w:sz w:val="24"/>
          <w:szCs w:val="24"/>
        </w:rPr>
        <w:t xml:space="preserve"> 6.1. </w:t>
      </w:r>
    </w:p>
    <w:p w:rsidR="00744C42" w:rsidRPr="00315AD4" w:rsidRDefault="00744C42" w:rsidP="00744C42">
      <w:pPr>
        <w:tabs>
          <w:tab w:val="left" w:pos="851"/>
        </w:tabs>
        <w:ind w:left="851" w:right="-1" w:hanging="851"/>
        <w:rPr>
          <w:sz w:val="24"/>
          <w:szCs w:val="24"/>
        </w:rPr>
      </w:pPr>
    </w:p>
    <w:p w:rsidR="00744C42" w:rsidRPr="005A7665" w:rsidRDefault="00744C42" w:rsidP="00586DF6">
      <w:pPr>
        <w:keepNext/>
        <w:tabs>
          <w:tab w:val="left" w:pos="851"/>
        </w:tabs>
        <w:ind w:left="851" w:right="-1" w:hanging="851"/>
        <w:rPr>
          <w:b/>
          <w:sz w:val="24"/>
          <w:szCs w:val="24"/>
        </w:rPr>
      </w:pPr>
      <w:r w:rsidRPr="00315AD4">
        <w:rPr>
          <w:b/>
          <w:sz w:val="24"/>
          <w:szCs w:val="24"/>
        </w:rPr>
        <w:t>4.4</w:t>
      </w:r>
      <w:r w:rsidRPr="00315AD4">
        <w:rPr>
          <w:b/>
          <w:sz w:val="24"/>
          <w:szCs w:val="24"/>
        </w:rPr>
        <w:tab/>
        <w:t>Særlige advarsler og forsigtighedsregler vedrørende brugen</w:t>
      </w:r>
    </w:p>
    <w:p w:rsidR="007D6D3F" w:rsidRPr="004A5375" w:rsidRDefault="007D6D3F" w:rsidP="007D6D3F">
      <w:pPr>
        <w:keepNext/>
        <w:ind w:left="851"/>
        <w:rPr>
          <w:sz w:val="24"/>
          <w:szCs w:val="24"/>
          <w:u w:val="single"/>
        </w:rPr>
      </w:pPr>
      <w:r w:rsidRPr="004A5375">
        <w:rPr>
          <w:sz w:val="24"/>
          <w:szCs w:val="24"/>
          <w:u w:val="single"/>
        </w:rPr>
        <w:t>Vurdering af EGFR-mutationsstatus</w:t>
      </w:r>
      <w:r>
        <w:rPr>
          <w:sz w:val="24"/>
          <w:szCs w:val="24"/>
          <w:u w:val="single"/>
        </w:rPr>
        <w:t>:</w:t>
      </w:r>
      <w:r w:rsidRPr="004A5375">
        <w:rPr>
          <w:i/>
          <w:sz w:val="24"/>
          <w:szCs w:val="24"/>
          <w:u w:val="single"/>
        </w:rPr>
        <w:t xml:space="preserve"> </w:t>
      </w:r>
    </w:p>
    <w:p w:rsidR="007D6D3F" w:rsidRDefault="007D6D3F" w:rsidP="007D6D3F">
      <w:pPr>
        <w:pStyle w:val="Default"/>
        <w:ind w:left="851"/>
        <w:rPr>
          <w:color w:val="auto"/>
          <w:lang w:val="da-DK" w:eastAsia="en-US"/>
        </w:rPr>
      </w:pPr>
      <w:r w:rsidRPr="004A5375">
        <w:rPr>
          <w:color w:val="auto"/>
          <w:lang w:val="da-DK" w:eastAsia="en-US"/>
        </w:rPr>
        <w:t xml:space="preserve">Når det overvejes at anvende </w:t>
      </w:r>
      <w:proofErr w:type="spellStart"/>
      <w:r w:rsidRPr="004A5375">
        <w:rPr>
          <w:color w:val="auto"/>
          <w:lang w:val="da-DK" w:eastAsia="en-US"/>
        </w:rPr>
        <w:t>erlotinib</w:t>
      </w:r>
      <w:proofErr w:type="spellEnd"/>
      <w:r w:rsidRPr="004A5375">
        <w:rPr>
          <w:color w:val="auto"/>
          <w:lang w:val="da-DK" w:eastAsia="en-US"/>
        </w:rPr>
        <w:t xml:space="preserve"> som første linje- eller vedligeholdelsesbehandling for lokal fremskreden eller metastatisk NSCLC er det vigtigt, at en patients EGFR-mutationsstatus er undersøgt. </w:t>
      </w:r>
    </w:p>
    <w:p w:rsidR="007D6D3F" w:rsidRPr="004A5375" w:rsidRDefault="007D6D3F" w:rsidP="007D6D3F">
      <w:pPr>
        <w:pStyle w:val="Default"/>
        <w:ind w:left="851"/>
        <w:rPr>
          <w:color w:val="auto"/>
          <w:lang w:val="da-DK" w:eastAsia="en-US"/>
        </w:rPr>
      </w:pPr>
    </w:p>
    <w:p w:rsidR="007D6D3F" w:rsidRPr="004A5375" w:rsidRDefault="007D6D3F" w:rsidP="007D6D3F">
      <w:pPr>
        <w:pStyle w:val="Default"/>
        <w:ind w:left="851"/>
        <w:rPr>
          <w:color w:val="auto"/>
          <w:lang w:val="da-DK" w:eastAsia="en-US"/>
        </w:rPr>
      </w:pPr>
      <w:r w:rsidRPr="004A5375">
        <w:rPr>
          <w:color w:val="auto"/>
          <w:lang w:val="da-DK" w:eastAsia="en-US"/>
        </w:rPr>
        <w:t>Der skal udføres en valideret, robust, pålidelig og sensitiv test med præspecificeret grænseværdi for positivitet og påvist anvendelighed til bestemmelse af EGFR-mutationsstatus ifølge lokal klinisk praksis. Der kan anvendes enten tumor DNA fra en vævsprøve eller cirkulerende frit DNA (</w:t>
      </w:r>
      <w:proofErr w:type="spellStart"/>
      <w:r w:rsidRPr="004A5375">
        <w:rPr>
          <w:color w:val="auto"/>
          <w:lang w:val="da-DK" w:eastAsia="en-US"/>
        </w:rPr>
        <w:t>cfDNA</w:t>
      </w:r>
      <w:proofErr w:type="spellEnd"/>
      <w:r w:rsidRPr="004A5375">
        <w:rPr>
          <w:color w:val="auto"/>
          <w:lang w:val="da-DK" w:eastAsia="en-US"/>
        </w:rPr>
        <w:t xml:space="preserve">) fra </w:t>
      </w:r>
      <w:proofErr w:type="gramStart"/>
      <w:r w:rsidRPr="004A5375">
        <w:rPr>
          <w:color w:val="auto"/>
          <w:lang w:val="da-DK" w:eastAsia="en-US"/>
        </w:rPr>
        <w:t>en blod</w:t>
      </w:r>
      <w:proofErr w:type="gramEnd"/>
      <w:r w:rsidRPr="004A5375">
        <w:rPr>
          <w:color w:val="auto"/>
          <w:lang w:val="da-DK" w:eastAsia="en-US"/>
        </w:rPr>
        <w:t xml:space="preserve"> (plasma) prøve. </w:t>
      </w:r>
    </w:p>
    <w:p w:rsidR="007D6D3F" w:rsidRDefault="007D6D3F" w:rsidP="007D6D3F">
      <w:pPr>
        <w:ind w:left="851"/>
        <w:rPr>
          <w:color w:val="000000"/>
          <w:sz w:val="24"/>
          <w:szCs w:val="24"/>
          <w:lang w:eastAsia="da-DK"/>
        </w:rPr>
      </w:pPr>
    </w:p>
    <w:p w:rsidR="007D6D3F" w:rsidRDefault="007D6D3F" w:rsidP="007D6D3F">
      <w:pPr>
        <w:ind w:left="851"/>
        <w:rPr>
          <w:color w:val="000000"/>
          <w:sz w:val="24"/>
          <w:szCs w:val="24"/>
          <w:lang w:eastAsia="da-DK"/>
        </w:rPr>
      </w:pPr>
      <w:r w:rsidRPr="004A5375">
        <w:rPr>
          <w:color w:val="000000"/>
          <w:sz w:val="24"/>
          <w:szCs w:val="24"/>
          <w:lang w:eastAsia="da-DK"/>
        </w:rPr>
        <w:t xml:space="preserve">Hvis en plasma-baseret </w:t>
      </w:r>
      <w:proofErr w:type="spellStart"/>
      <w:r w:rsidRPr="004A5375">
        <w:rPr>
          <w:color w:val="000000"/>
          <w:sz w:val="24"/>
          <w:szCs w:val="24"/>
          <w:lang w:eastAsia="da-DK"/>
        </w:rPr>
        <w:t>cfDNA</w:t>
      </w:r>
      <w:proofErr w:type="spellEnd"/>
      <w:r w:rsidRPr="004A5375">
        <w:rPr>
          <w:color w:val="000000"/>
          <w:sz w:val="24"/>
          <w:szCs w:val="24"/>
          <w:lang w:eastAsia="da-DK"/>
        </w:rPr>
        <w:t xml:space="preserve">-test anvendes og </w:t>
      </w:r>
      <w:proofErr w:type="spellStart"/>
      <w:r w:rsidRPr="004A5375">
        <w:rPr>
          <w:color w:val="000000"/>
          <w:sz w:val="24"/>
          <w:szCs w:val="24"/>
          <w:lang w:eastAsia="da-DK"/>
        </w:rPr>
        <w:t>resulstatet</w:t>
      </w:r>
      <w:proofErr w:type="spellEnd"/>
      <w:r w:rsidRPr="004A5375">
        <w:rPr>
          <w:color w:val="000000"/>
          <w:sz w:val="24"/>
          <w:szCs w:val="24"/>
          <w:lang w:eastAsia="da-DK"/>
        </w:rPr>
        <w:t xml:space="preserve"> er negativt for aktiverende mutationer skal en vævsprøve foretages når det er muligt pga. potentielfalsk positive bestemmelser ved en plasma-baseret test. </w:t>
      </w:r>
    </w:p>
    <w:p w:rsidR="007D6D3F" w:rsidRPr="004A5375" w:rsidRDefault="007D6D3F" w:rsidP="007D6D3F">
      <w:pPr>
        <w:ind w:left="851"/>
        <w:rPr>
          <w:sz w:val="24"/>
          <w:szCs w:val="24"/>
        </w:rPr>
      </w:pPr>
    </w:p>
    <w:p w:rsidR="007D6D3F" w:rsidRDefault="007D6D3F" w:rsidP="007D6D3F">
      <w:pPr>
        <w:ind w:left="851"/>
        <w:rPr>
          <w:sz w:val="24"/>
          <w:szCs w:val="24"/>
          <w:u w:val="single"/>
        </w:rPr>
      </w:pPr>
      <w:r>
        <w:rPr>
          <w:sz w:val="24"/>
          <w:szCs w:val="24"/>
          <w:u w:val="single"/>
        </w:rPr>
        <w:t xml:space="preserve">Rygere: </w:t>
      </w:r>
    </w:p>
    <w:p w:rsidR="007D6D3F" w:rsidRDefault="007D6D3F" w:rsidP="007D6D3F">
      <w:pPr>
        <w:ind w:left="851"/>
        <w:rPr>
          <w:sz w:val="24"/>
          <w:szCs w:val="24"/>
        </w:rPr>
      </w:pPr>
      <w:r>
        <w:rPr>
          <w:sz w:val="24"/>
          <w:szCs w:val="24"/>
        </w:rPr>
        <w:t xml:space="preserve">Rygere skal rådes til at stoppe med at ryge, da plasmakoncentrationerne af </w:t>
      </w:r>
      <w:proofErr w:type="spellStart"/>
      <w:r>
        <w:rPr>
          <w:sz w:val="24"/>
          <w:szCs w:val="24"/>
        </w:rPr>
        <w:t>erlotinib</w:t>
      </w:r>
      <w:proofErr w:type="spellEnd"/>
      <w:r>
        <w:rPr>
          <w:sz w:val="24"/>
          <w:szCs w:val="24"/>
        </w:rPr>
        <w:t xml:space="preserve"> hos rygere er væsentligt reduceret sammenlignet med ikke-rygere. Graden af reduktion er sandsynligvis klinisk signifikant (se pkt. 4.2, 4.5, 5.1 og 5.2). </w:t>
      </w:r>
    </w:p>
    <w:p w:rsidR="007D6D3F" w:rsidRDefault="007D6D3F" w:rsidP="007D6D3F">
      <w:pPr>
        <w:ind w:left="851"/>
        <w:rPr>
          <w:sz w:val="24"/>
          <w:szCs w:val="24"/>
        </w:rPr>
      </w:pPr>
      <w:r>
        <w:rPr>
          <w:sz w:val="24"/>
          <w:szCs w:val="24"/>
        </w:rPr>
        <w:t xml:space="preserve"> </w:t>
      </w:r>
    </w:p>
    <w:p w:rsidR="007D6D3F" w:rsidRDefault="007D6D3F" w:rsidP="007D6D3F">
      <w:pPr>
        <w:ind w:left="851"/>
        <w:rPr>
          <w:sz w:val="24"/>
          <w:szCs w:val="24"/>
          <w:u w:val="single"/>
        </w:rPr>
      </w:pPr>
      <w:proofErr w:type="spellStart"/>
      <w:r>
        <w:rPr>
          <w:sz w:val="24"/>
          <w:szCs w:val="24"/>
          <w:u w:val="single"/>
        </w:rPr>
        <w:t>Interstitiel</w:t>
      </w:r>
      <w:proofErr w:type="spellEnd"/>
      <w:r>
        <w:rPr>
          <w:sz w:val="24"/>
          <w:szCs w:val="24"/>
          <w:u w:val="single"/>
        </w:rPr>
        <w:t xml:space="preserve"> lungesygdom: </w:t>
      </w:r>
    </w:p>
    <w:p w:rsidR="007D6D3F" w:rsidRDefault="007D6D3F" w:rsidP="007D6D3F">
      <w:pPr>
        <w:ind w:left="851"/>
        <w:rPr>
          <w:sz w:val="24"/>
          <w:szCs w:val="24"/>
        </w:rPr>
      </w:pPr>
      <w:r>
        <w:rPr>
          <w:sz w:val="24"/>
          <w:szCs w:val="24"/>
        </w:rPr>
        <w:t xml:space="preserve">I usædvanlige tilfælde er der rapporteret om </w:t>
      </w:r>
      <w:proofErr w:type="spellStart"/>
      <w:r>
        <w:rPr>
          <w:sz w:val="24"/>
          <w:szCs w:val="24"/>
        </w:rPr>
        <w:t>interstitiel</w:t>
      </w:r>
      <w:proofErr w:type="spellEnd"/>
      <w:r>
        <w:rPr>
          <w:sz w:val="24"/>
          <w:szCs w:val="24"/>
        </w:rPr>
        <w:t xml:space="preserve"> lungesygdom (ILD)-lignende hændelser, inklusive dødsfald, hos patienter, som modtog </w:t>
      </w:r>
      <w:proofErr w:type="spellStart"/>
      <w:r>
        <w:rPr>
          <w:sz w:val="24"/>
          <w:szCs w:val="24"/>
        </w:rPr>
        <w:t>erlotinib</w:t>
      </w:r>
      <w:proofErr w:type="spellEnd"/>
      <w:r>
        <w:rPr>
          <w:sz w:val="24"/>
          <w:szCs w:val="24"/>
        </w:rPr>
        <w:t xml:space="preserve"> som behandling af ikke-småcellet lungecancer (NSCLC), pancreascancer eller andre fremskredne solide tumorer. I det pivotale studie BR.21 ved NSCLC var hyppigheden af ILD-lignende hændelser (0,8 %) den samme i både placebo- og </w:t>
      </w:r>
      <w:proofErr w:type="spellStart"/>
      <w:r>
        <w:rPr>
          <w:sz w:val="24"/>
          <w:szCs w:val="24"/>
        </w:rPr>
        <w:t>erlotinib</w:t>
      </w:r>
      <w:proofErr w:type="spellEnd"/>
      <w:r>
        <w:rPr>
          <w:sz w:val="24"/>
          <w:szCs w:val="24"/>
        </w:rPr>
        <w:t xml:space="preserve">-gruppen. I en metaanalyse af NSCLC randomiserede, kontrollerede kliniske studier (fase I og fase II-studier, med en enkelt-arm, blev ekskluderet pga. manglende kontrolgrupper) var forekomsten af ILD-lignende hændelser 0,9% i </w:t>
      </w:r>
      <w:proofErr w:type="spellStart"/>
      <w:r>
        <w:rPr>
          <w:sz w:val="24"/>
          <w:szCs w:val="24"/>
        </w:rPr>
        <w:t>erlotinib</w:t>
      </w:r>
      <w:proofErr w:type="spellEnd"/>
      <w:r>
        <w:rPr>
          <w:sz w:val="24"/>
          <w:szCs w:val="24"/>
        </w:rPr>
        <w:t xml:space="preserve">-gruppen sammenlignet med 0,4% i kontrol-gruppen. I pancreascancerstudiet i kombination med </w:t>
      </w:r>
      <w:proofErr w:type="spellStart"/>
      <w:r>
        <w:rPr>
          <w:sz w:val="24"/>
          <w:szCs w:val="24"/>
        </w:rPr>
        <w:t>gemcitabin</w:t>
      </w:r>
      <w:proofErr w:type="spellEnd"/>
      <w:r>
        <w:rPr>
          <w:sz w:val="24"/>
          <w:szCs w:val="24"/>
        </w:rPr>
        <w:t xml:space="preserve"> var hyppigheden af ILD-lignende hændelser 2,5 % i gruppen med </w:t>
      </w:r>
      <w:proofErr w:type="spellStart"/>
      <w:r>
        <w:rPr>
          <w:sz w:val="24"/>
          <w:szCs w:val="24"/>
        </w:rPr>
        <w:t>erlotinib</w:t>
      </w:r>
      <w:proofErr w:type="spellEnd"/>
      <w:r>
        <w:rPr>
          <w:sz w:val="24"/>
          <w:szCs w:val="24"/>
        </w:rPr>
        <w:t xml:space="preserve"> plus </w:t>
      </w:r>
      <w:proofErr w:type="spellStart"/>
      <w:r>
        <w:rPr>
          <w:sz w:val="24"/>
          <w:szCs w:val="24"/>
        </w:rPr>
        <w:t>gemcitabin</w:t>
      </w:r>
      <w:proofErr w:type="spellEnd"/>
      <w:r>
        <w:rPr>
          <w:sz w:val="24"/>
          <w:szCs w:val="24"/>
        </w:rPr>
        <w:t xml:space="preserve"> versus 0,4 % i gruppen behandlet med placebo plus </w:t>
      </w:r>
      <w:proofErr w:type="spellStart"/>
      <w:r>
        <w:rPr>
          <w:sz w:val="24"/>
          <w:szCs w:val="24"/>
        </w:rPr>
        <w:t>gemcitabin</w:t>
      </w:r>
      <w:proofErr w:type="spellEnd"/>
      <w:r>
        <w:rPr>
          <w:sz w:val="24"/>
          <w:szCs w:val="24"/>
        </w:rPr>
        <w:t xml:space="preserve">. De rapporterede diagnoser hos patienter med mistanke om ILD-lignende hændelser omfattede pneumonitis, strålepneumonitis, allergisk pneumonitis, </w:t>
      </w:r>
      <w:proofErr w:type="spellStart"/>
      <w:r>
        <w:rPr>
          <w:sz w:val="24"/>
          <w:szCs w:val="24"/>
        </w:rPr>
        <w:t>interstitiel</w:t>
      </w:r>
      <w:proofErr w:type="spellEnd"/>
      <w:r>
        <w:rPr>
          <w:sz w:val="24"/>
          <w:szCs w:val="24"/>
        </w:rPr>
        <w:t xml:space="preserve"> pneumoni, </w:t>
      </w:r>
      <w:proofErr w:type="spellStart"/>
      <w:r>
        <w:rPr>
          <w:sz w:val="24"/>
          <w:szCs w:val="24"/>
        </w:rPr>
        <w:t>interstitiel</w:t>
      </w:r>
      <w:proofErr w:type="spellEnd"/>
      <w:r>
        <w:rPr>
          <w:sz w:val="24"/>
          <w:szCs w:val="24"/>
        </w:rPr>
        <w:t xml:space="preserve"> lungesygdom, </w:t>
      </w:r>
      <w:proofErr w:type="spellStart"/>
      <w:r>
        <w:rPr>
          <w:sz w:val="24"/>
          <w:szCs w:val="24"/>
        </w:rPr>
        <w:t>obliterativ</w:t>
      </w:r>
      <w:proofErr w:type="spellEnd"/>
      <w:r>
        <w:rPr>
          <w:sz w:val="24"/>
          <w:szCs w:val="24"/>
        </w:rPr>
        <w:t xml:space="preserve"> </w:t>
      </w:r>
      <w:proofErr w:type="spellStart"/>
      <w:r>
        <w:rPr>
          <w:sz w:val="24"/>
          <w:szCs w:val="24"/>
        </w:rPr>
        <w:t>bronkiolitis</w:t>
      </w:r>
      <w:proofErr w:type="spellEnd"/>
      <w:r>
        <w:rPr>
          <w:sz w:val="24"/>
          <w:szCs w:val="24"/>
        </w:rPr>
        <w:t xml:space="preserve">, </w:t>
      </w:r>
      <w:proofErr w:type="spellStart"/>
      <w:r>
        <w:rPr>
          <w:sz w:val="24"/>
          <w:szCs w:val="24"/>
        </w:rPr>
        <w:t>pulmonal</w:t>
      </w:r>
      <w:proofErr w:type="spellEnd"/>
      <w:r>
        <w:rPr>
          <w:sz w:val="24"/>
          <w:szCs w:val="24"/>
        </w:rPr>
        <w:t xml:space="preserve"> fibrose, </w:t>
      </w:r>
      <w:proofErr w:type="spellStart"/>
      <w:r>
        <w:rPr>
          <w:sz w:val="24"/>
          <w:szCs w:val="24"/>
        </w:rPr>
        <w:t>Acute</w:t>
      </w:r>
      <w:proofErr w:type="spellEnd"/>
      <w:r>
        <w:rPr>
          <w:sz w:val="24"/>
          <w:szCs w:val="24"/>
        </w:rPr>
        <w:t xml:space="preserve"> </w:t>
      </w:r>
      <w:proofErr w:type="spellStart"/>
      <w:r>
        <w:rPr>
          <w:sz w:val="24"/>
          <w:szCs w:val="24"/>
        </w:rPr>
        <w:t>Respiratory</w:t>
      </w:r>
      <w:proofErr w:type="spellEnd"/>
      <w:r>
        <w:rPr>
          <w:sz w:val="24"/>
          <w:szCs w:val="24"/>
        </w:rPr>
        <w:t xml:space="preserve"> </w:t>
      </w:r>
      <w:proofErr w:type="spellStart"/>
      <w:r>
        <w:rPr>
          <w:sz w:val="24"/>
          <w:szCs w:val="24"/>
        </w:rPr>
        <w:t>Distress</w:t>
      </w:r>
      <w:proofErr w:type="spellEnd"/>
      <w:r>
        <w:rPr>
          <w:sz w:val="24"/>
          <w:szCs w:val="24"/>
        </w:rPr>
        <w:t xml:space="preserve"> </w:t>
      </w:r>
      <w:proofErr w:type="spellStart"/>
      <w:r>
        <w:rPr>
          <w:sz w:val="24"/>
          <w:szCs w:val="24"/>
        </w:rPr>
        <w:t>Syndrome</w:t>
      </w:r>
      <w:proofErr w:type="spellEnd"/>
      <w:r>
        <w:rPr>
          <w:sz w:val="24"/>
          <w:szCs w:val="24"/>
        </w:rPr>
        <w:t xml:space="preserve"> (ARDS), </w:t>
      </w:r>
      <w:proofErr w:type="spellStart"/>
      <w:r>
        <w:rPr>
          <w:sz w:val="24"/>
          <w:szCs w:val="24"/>
        </w:rPr>
        <w:t>alveolitis</w:t>
      </w:r>
      <w:proofErr w:type="spellEnd"/>
      <w:r>
        <w:rPr>
          <w:sz w:val="24"/>
          <w:szCs w:val="24"/>
        </w:rPr>
        <w:t xml:space="preserve"> og </w:t>
      </w:r>
      <w:proofErr w:type="spellStart"/>
      <w:r>
        <w:rPr>
          <w:sz w:val="24"/>
          <w:szCs w:val="24"/>
        </w:rPr>
        <w:t>lungeinfiltrater</w:t>
      </w:r>
      <w:proofErr w:type="spellEnd"/>
      <w:r>
        <w:rPr>
          <w:sz w:val="24"/>
          <w:szCs w:val="24"/>
        </w:rPr>
        <w:t xml:space="preserve">. Symptomerne opstod få dage til flere måneder efter påbegyndelsen af behandlingen med </w:t>
      </w:r>
      <w:proofErr w:type="spellStart"/>
      <w:r>
        <w:rPr>
          <w:sz w:val="24"/>
          <w:szCs w:val="24"/>
        </w:rPr>
        <w:t>erlotinib</w:t>
      </w:r>
      <w:proofErr w:type="spellEnd"/>
      <w:r>
        <w:rPr>
          <w:sz w:val="24"/>
          <w:szCs w:val="24"/>
        </w:rPr>
        <w:t xml:space="preserve">. Konfunderende eller medvirkende faktorer som f.eks. samtidig eller tidligere kemoterapi, tidligere stråleterapi, præ-eksisterende </w:t>
      </w:r>
      <w:proofErr w:type="spellStart"/>
      <w:r>
        <w:rPr>
          <w:sz w:val="24"/>
          <w:szCs w:val="24"/>
        </w:rPr>
        <w:t>parenkymatisk</w:t>
      </w:r>
      <w:proofErr w:type="spellEnd"/>
      <w:r>
        <w:rPr>
          <w:sz w:val="24"/>
          <w:szCs w:val="24"/>
        </w:rPr>
        <w:t xml:space="preserve"> lungesygdom, metastatisk lungesygdom eller lungeinfektioner var hyppige. Forekomsten af ILD var højere (ca. 5 % med dødelighed på 1,5 %) hos patienter i studier, som blev udført i Japan.  </w:t>
      </w:r>
    </w:p>
    <w:p w:rsidR="005A7665" w:rsidRDefault="005A7665" w:rsidP="005A7665">
      <w:pPr>
        <w:spacing w:line="254" w:lineRule="auto"/>
        <w:ind w:left="851" w:right="-1" w:hanging="851"/>
        <w:rPr>
          <w:sz w:val="24"/>
          <w:szCs w:val="24"/>
        </w:rPr>
      </w:pPr>
      <w:r>
        <w:rPr>
          <w:sz w:val="24"/>
          <w:szCs w:val="24"/>
        </w:rPr>
        <w:t xml:space="preserve"> </w:t>
      </w:r>
    </w:p>
    <w:p w:rsidR="005A7665" w:rsidRDefault="005A7665" w:rsidP="005A7665">
      <w:pPr>
        <w:ind w:left="851" w:right="-1"/>
        <w:rPr>
          <w:sz w:val="24"/>
          <w:szCs w:val="24"/>
        </w:rPr>
      </w:pPr>
      <w:r>
        <w:rPr>
          <w:sz w:val="24"/>
          <w:szCs w:val="24"/>
        </w:rPr>
        <w:t xml:space="preserve">Afhængig af den diagnostiske evaluering skal behandling med </w:t>
      </w:r>
      <w:proofErr w:type="spellStart"/>
      <w:r>
        <w:rPr>
          <w:sz w:val="24"/>
          <w:szCs w:val="24"/>
        </w:rPr>
        <w:t>erlotinib</w:t>
      </w:r>
      <w:proofErr w:type="spellEnd"/>
      <w:r>
        <w:rPr>
          <w:sz w:val="24"/>
          <w:szCs w:val="24"/>
        </w:rPr>
        <w:t xml:space="preserve"> stoppes hos patienter, som udvikler akutte nye og/eller progredierende, uforklarlige lungesymptomer, som f.eks. dyspnø, hoste og feber. Patienter, der bliver behandlet samtidig med </w:t>
      </w:r>
      <w:proofErr w:type="spellStart"/>
      <w:r>
        <w:rPr>
          <w:sz w:val="24"/>
          <w:szCs w:val="24"/>
        </w:rPr>
        <w:t>erlotinib</w:t>
      </w:r>
      <w:proofErr w:type="spellEnd"/>
      <w:r>
        <w:rPr>
          <w:sz w:val="24"/>
          <w:szCs w:val="24"/>
        </w:rPr>
        <w:t xml:space="preserve"> og </w:t>
      </w:r>
      <w:proofErr w:type="spellStart"/>
      <w:r>
        <w:rPr>
          <w:sz w:val="24"/>
          <w:szCs w:val="24"/>
        </w:rPr>
        <w:t>gemcitabin</w:t>
      </w:r>
      <w:proofErr w:type="spellEnd"/>
      <w:r>
        <w:rPr>
          <w:sz w:val="24"/>
          <w:szCs w:val="24"/>
        </w:rPr>
        <w:t xml:space="preserve">, bør kontrolleres omhyggeligt for risikoen for udvikling af ILD-lignende toksicitet. Hvis diagnosen ILD stilles, skal </w:t>
      </w:r>
      <w:proofErr w:type="spellStart"/>
      <w:r>
        <w:rPr>
          <w:sz w:val="24"/>
          <w:szCs w:val="24"/>
        </w:rPr>
        <w:t>erlotinib</w:t>
      </w:r>
      <w:proofErr w:type="spellEnd"/>
      <w:r>
        <w:rPr>
          <w:sz w:val="24"/>
          <w:szCs w:val="24"/>
        </w:rPr>
        <w:t xml:space="preserve"> seponeres, og passende behandling om nødvendigt initieres (se pkt. 4.8). </w:t>
      </w:r>
    </w:p>
    <w:p w:rsidR="005A7665" w:rsidRDefault="005A7665" w:rsidP="005A7665">
      <w:pPr>
        <w:ind w:left="851" w:right="-1"/>
        <w:rPr>
          <w:sz w:val="24"/>
          <w:szCs w:val="24"/>
        </w:rPr>
      </w:pPr>
    </w:p>
    <w:p w:rsidR="005A7665" w:rsidRDefault="005A7665" w:rsidP="005A7665">
      <w:pPr>
        <w:ind w:left="851"/>
        <w:rPr>
          <w:sz w:val="24"/>
          <w:szCs w:val="24"/>
          <w:u w:val="single"/>
        </w:rPr>
      </w:pPr>
      <w:r>
        <w:rPr>
          <w:sz w:val="24"/>
          <w:szCs w:val="24"/>
          <w:u w:val="single"/>
        </w:rPr>
        <w:t>Diarré, dehydrering, elektrolytforstyrrelser, nyreinsufficiens</w:t>
      </w:r>
      <w:r w:rsidR="007D6D3F">
        <w:rPr>
          <w:sz w:val="24"/>
          <w:szCs w:val="24"/>
          <w:u w:val="single"/>
        </w:rPr>
        <w:t>:</w:t>
      </w:r>
      <w:r>
        <w:rPr>
          <w:sz w:val="24"/>
          <w:szCs w:val="24"/>
          <w:u w:val="single"/>
        </w:rPr>
        <w:t xml:space="preserve"> </w:t>
      </w:r>
    </w:p>
    <w:p w:rsidR="005A7665" w:rsidRDefault="005A7665" w:rsidP="005A7665">
      <w:pPr>
        <w:ind w:left="851"/>
        <w:rPr>
          <w:sz w:val="24"/>
          <w:szCs w:val="24"/>
        </w:rPr>
      </w:pPr>
      <w:r>
        <w:rPr>
          <w:sz w:val="24"/>
          <w:szCs w:val="24"/>
        </w:rPr>
        <w:t xml:space="preserve">Diarré (inklusive meget sjældne letale tilfælde) er forekommet hos ca. 50 % af patienterne, der får </w:t>
      </w:r>
      <w:proofErr w:type="spellStart"/>
      <w:r>
        <w:rPr>
          <w:sz w:val="24"/>
          <w:szCs w:val="24"/>
        </w:rPr>
        <w:t>erlotinib</w:t>
      </w:r>
      <w:proofErr w:type="spellEnd"/>
      <w:r>
        <w:rPr>
          <w:sz w:val="24"/>
          <w:szCs w:val="24"/>
        </w:rPr>
        <w:t xml:space="preserve">, og moderat eller svær diarré bør behandles med f.eks. </w:t>
      </w:r>
      <w:proofErr w:type="spellStart"/>
      <w:r>
        <w:rPr>
          <w:sz w:val="24"/>
          <w:szCs w:val="24"/>
        </w:rPr>
        <w:t>loperamid</w:t>
      </w:r>
      <w:proofErr w:type="spellEnd"/>
      <w:r>
        <w:rPr>
          <w:sz w:val="24"/>
          <w:szCs w:val="24"/>
        </w:rPr>
        <w:t xml:space="preserve">. I nogle tilfælde kan det blive nødvendigt at reducere dosis. I de kliniske studier blev dosis reduceret med 50 mg ad gangen. Dosisreduktion med 25 mg ad gangen er ikke undersøgt. Hvis der kommer svær eller persisterende diarré, kvalme, anoreksi eller opkastning, ledsaget af dehydrering, skal behandlingen med </w:t>
      </w:r>
      <w:proofErr w:type="spellStart"/>
      <w:r>
        <w:rPr>
          <w:sz w:val="24"/>
          <w:szCs w:val="24"/>
        </w:rPr>
        <w:t>erlotinib</w:t>
      </w:r>
      <w:proofErr w:type="spellEnd"/>
      <w:r>
        <w:rPr>
          <w:sz w:val="24"/>
          <w:szCs w:val="24"/>
        </w:rPr>
        <w:t xml:space="preserve"> stoppes, og dehydreringen skal behandles på passende måde (se pkt. 4.8). </w:t>
      </w:r>
      <w:proofErr w:type="spellStart"/>
      <w:r>
        <w:rPr>
          <w:sz w:val="24"/>
          <w:szCs w:val="24"/>
        </w:rPr>
        <w:t>Hypokaliæmi</w:t>
      </w:r>
      <w:proofErr w:type="spellEnd"/>
      <w:r>
        <w:rPr>
          <w:sz w:val="24"/>
          <w:szCs w:val="24"/>
        </w:rPr>
        <w:t xml:space="preserve"> og nyreinsufficiens (herunder fatale tilfælde) er sjældent rapporteret. Nogle tilfælde var sekundære til svær dehydrering på grund af diarré, opkastning og/eller appetitløshed mens andre tilfælde opstod i forbindelse med </w:t>
      </w:r>
      <w:proofErr w:type="spellStart"/>
      <w:r>
        <w:rPr>
          <w:sz w:val="24"/>
          <w:szCs w:val="24"/>
        </w:rPr>
        <w:t>konkomitant</w:t>
      </w:r>
      <w:proofErr w:type="spellEnd"/>
      <w:r>
        <w:rPr>
          <w:sz w:val="24"/>
          <w:szCs w:val="24"/>
        </w:rPr>
        <w:t xml:space="preserve"> kemoterapi. I sværere og mere vedvarende tilfælde af diarré, eller tilfælde, der fører til dehydrering, specielt hos grupper af patienter med forværrede risikofaktorer (især ved samtidig behandling med kemoterapi og andre lægemidler, symptomer eller sygdomme eller andre prædisponerede tilstande herunder høj alder) skal behandlingen med </w:t>
      </w:r>
      <w:proofErr w:type="spellStart"/>
      <w:r>
        <w:rPr>
          <w:sz w:val="24"/>
          <w:szCs w:val="24"/>
        </w:rPr>
        <w:t>erlotinib</w:t>
      </w:r>
      <w:proofErr w:type="spellEnd"/>
      <w:r>
        <w:rPr>
          <w:sz w:val="24"/>
          <w:szCs w:val="24"/>
        </w:rPr>
        <w:t xml:space="preserve"> afbrydes. Passende foranstaltninger bør initieres for intensivt at </w:t>
      </w:r>
      <w:proofErr w:type="spellStart"/>
      <w:r>
        <w:rPr>
          <w:sz w:val="24"/>
          <w:szCs w:val="24"/>
        </w:rPr>
        <w:t>rehydrere</w:t>
      </w:r>
      <w:proofErr w:type="spellEnd"/>
      <w:r>
        <w:rPr>
          <w:sz w:val="24"/>
          <w:szCs w:val="24"/>
        </w:rPr>
        <w:t xml:space="preserve"> patienterne intravenøst. Desuden skal nyrefunktionen og serumelektrolytter herunder kalium kontrolleres hos patienter med risiko for dehydrering. </w:t>
      </w:r>
    </w:p>
    <w:p w:rsidR="005A7665" w:rsidRDefault="005A7665" w:rsidP="005A7665">
      <w:pPr>
        <w:spacing w:line="254" w:lineRule="auto"/>
        <w:ind w:left="851" w:right="-1" w:hanging="851"/>
        <w:rPr>
          <w:sz w:val="24"/>
          <w:szCs w:val="24"/>
        </w:rPr>
      </w:pPr>
      <w:r>
        <w:rPr>
          <w:sz w:val="24"/>
          <w:szCs w:val="24"/>
        </w:rPr>
        <w:t xml:space="preserve"> </w:t>
      </w:r>
    </w:p>
    <w:p w:rsidR="00C563D1" w:rsidRDefault="00C563D1" w:rsidP="00C563D1">
      <w:pPr>
        <w:ind w:left="851"/>
        <w:rPr>
          <w:sz w:val="24"/>
          <w:szCs w:val="24"/>
          <w:u w:val="single"/>
        </w:rPr>
      </w:pPr>
      <w:r>
        <w:rPr>
          <w:sz w:val="24"/>
          <w:szCs w:val="24"/>
          <w:u w:val="single"/>
        </w:rPr>
        <w:t>Levertoksicitet</w:t>
      </w:r>
      <w:r w:rsidR="007D6D3F">
        <w:rPr>
          <w:sz w:val="24"/>
          <w:szCs w:val="24"/>
          <w:u w:val="single"/>
        </w:rPr>
        <w:t>:</w:t>
      </w:r>
    </w:p>
    <w:p w:rsidR="00C563D1" w:rsidRDefault="00C563D1" w:rsidP="00C563D1">
      <w:pPr>
        <w:ind w:left="851"/>
        <w:rPr>
          <w:sz w:val="24"/>
          <w:szCs w:val="24"/>
        </w:rPr>
      </w:pPr>
      <w:r w:rsidRPr="00AB244B">
        <w:rPr>
          <w:sz w:val="24"/>
          <w:szCs w:val="24"/>
        </w:rPr>
        <w:t xml:space="preserve">Alvorlige tilfælde af lægemiddelinduceret leverskade inklusive hepatitis, akut hepatitis </w:t>
      </w:r>
      <w:r>
        <w:rPr>
          <w:sz w:val="24"/>
          <w:szCs w:val="24"/>
        </w:rPr>
        <w:t xml:space="preserve">og leverinsufficiens (herunder fatale) er blevet rapporteret under anvendelsen af </w:t>
      </w:r>
      <w:proofErr w:type="spellStart"/>
      <w:r>
        <w:rPr>
          <w:sz w:val="24"/>
          <w:szCs w:val="24"/>
        </w:rPr>
        <w:t>erlotinib</w:t>
      </w:r>
      <w:proofErr w:type="spellEnd"/>
      <w:r>
        <w:rPr>
          <w:sz w:val="24"/>
          <w:szCs w:val="24"/>
        </w:rPr>
        <w:t xml:space="preserve">. Risikofaktorer kan indbefatte tidligere leversygdom eller samtidig administration af </w:t>
      </w:r>
      <w:proofErr w:type="spellStart"/>
      <w:r>
        <w:rPr>
          <w:sz w:val="24"/>
          <w:szCs w:val="24"/>
        </w:rPr>
        <w:t>hepatotoksiske</w:t>
      </w:r>
      <w:proofErr w:type="spellEnd"/>
      <w:r>
        <w:rPr>
          <w:sz w:val="24"/>
          <w:szCs w:val="24"/>
        </w:rPr>
        <w:t xml:space="preserve"> lægemidler. Det anbefales at teste leverfunktionen periodisk </w:t>
      </w:r>
      <w:r w:rsidRPr="007A7BD9">
        <w:rPr>
          <w:sz w:val="24"/>
          <w:szCs w:val="24"/>
        </w:rPr>
        <w:t xml:space="preserve">under behandling med </w:t>
      </w:r>
      <w:proofErr w:type="spellStart"/>
      <w:r w:rsidRPr="007A7BD9">
        <w:rPr>
          <w:sz w:val="24"/>
          <w:szCs w:val="24"/>
        </w:rPr>
        <w:t>erlotinib</w:t>
      </w:r>
      <w:proofErr w:type="spellEnd"/>
      <w:r w:rsidRPr="007A7BD9">
        <w:rPr>
          <w:sz w:val="24"/>
          <w:szCs w:val="24"/>
        </w:rPr>
        <w:t>. Hyppigheden af monitoreringen af leverfunktionen bør øges hos patienter, som allerede har nedsat leverfunktion eller galdevejsobstruktion. En hurtig klinisk evaluering samt leverfunktionsanalyser skal udføres hos patienter, som rapporterer om symptomer, der kan indikere leverskade</w:t>
      </w:r>
      <w:r>
        <w:rPr>
          <w:sz w:val="24"/>
          <w:szCs w:val="24"/>
        </w:rPr>
        <w:t xml:space="preserve">. Administrationen af </w:t>
      </w:r>
      <w:proofErr w:type="spellStart"/>
      <w:r>
        <w:rPr>
          <w:sz w:val="24"/>
          <w:szCs w:val="24"/>
        </w:rPr>
        <w:t>erlotinib</w:t>
      </w:r>
      <w:proofErr w:type="spellEnd"/>
      <w:r>
        <w:rPr>
          <w:sz w:val="24"/>
          <w:szCs w:val="24"/>
        </w:rPr>
        <w:t xml:space="preserve"> bør afbrydes ved alvorlige ændringer i leverfunktionen (se pkt. 4.8). </w:t>
      </w:r>
      <w:proofErr w:type="spellStart"/>
      <w:r w:rsidR="002916E8" w:rsidRPr="002916E8">
        <w:rPr>
          <w:sz w:val="24"/>
          <w:szCs w:val="24"/>
        </w:rPr>
        <w:t>Erlotinib</w:t>
      </w:r>
      <w:proofErr w:type="spellEnd"/>
      <w:r w:rsidR="002916E8" w:rsidRPr="002916E8">
        <w:rPr>
          <w:sz w:val="24"/>
          <w:szCs w:val="24"/>
        </w:rPr>
        <w:t xml:space="preserve"> ”Sandoz” anbefales </w:t>
      </w:r>
      <w:r>
        <w:rPr>
          <w:sz w:val="24"/>
          <w:szCs w:val="24"/>
        </w:rPr>
        <w:t xml:space="preserve">ikke til patienter med svær leverdysfunktion. </w:t>
      </w:r>
    </w:p>
    <w:p w:rsidR="005A7665" w:rsidRDefault="005A7665" w:rsidP="005A7665">
      <w:pPr>
        <w:ind w:left="851"/>
        <w:rPr>
          <w:sz w:val="24"/>
          <w:szCs w:val="24"/>
        </w:rPr>
      </w:pPr>
      <w:r>
        <w:rPr>
          <w:sz w:val="24"/>
          <w:szCs w:val="24"/>
        </w:rPr>
        <w:t xml:space="preserve"> </w:t>
      </w:r>
    </w:p>
    <w:p w:rsidR="005A7665" w:rsidRDefault="005A7665" w:rsidP="005A7665">
      <w:pPr>
        <w:ind w:left="851"/>
        <w:rPr>
          <w:sz w:val="24"/>
          <w:szCs w:val="24"/>
          <w:u w:val="single"/>
        </w:rPr>
      </w:pPr>
      <w:proofErr w:type="spellStart"/>
      <w:r>
        <w:rPr>
          <w:sz w:val="24"/>
          <w:szCs w:val="24"/>
          <w:u w:val="single"/>
        </w:rPr>
        <w:t>Gastrointestinal</w:t>
      </w:r>
      <w:proofErr w:type="spellEnd"/>
      <w:r>
        <w:rPr>
          <w:sz w:val="24"/>
          <w:szCs w:val="24"/>
          <w:u w:val="single"/>
        </w:rPr>
        <w:t xml:space="preserve"> perforation</w:t>
      </w:r>
      <w:r w:rsidR="007D6D3F">
        <w:rPr>
          <w:sz w:val="24"/>
          <w:szCs w:val="24"/>
          <w:u w:val="single"/>
        </w:rPr>
        <w:t>:</w:t>
      </w:r>
      <w:r>
        <w:rPr>
          <w:sz w:val="24"/>
          <w:szCs w:val="24"/>
          <w:u w:val="single"/>
        </w:rPr>
        <w:t xml:space="preserve"> </w:t>
      </w:r>
    </w:p>
    <w:p w:rsidR="005A7665" w:rsidRDefault="005A7665" w:rsidP="005A7665">
      <w:pPr>
        <w:ind w:left="851"/>
        <w:rPr>
          <w:sz w:val="24"/>
          <w:szCs w:val="24"/>
        </w:rPr>
      </w:pPr>
      <w:r>
        <w:rPr>
          <w:sz w:val="24"/>
          <w:szCs w:val="24"/>
        </w:rPr>
        <w:t xml:space="preserve">Patienter, som får </w:t>
      </w:r>
      <w:proofErr w:type="spellStart"/>
      <w:r>
        <w:rPr>
          <w:sz w:val="24"/>
          <w:szCs w:val="24"/>
        </w:rPr>
        <w:t>Erlotinib</w:t>
      </w:r>
      <w:proofErr w:type="spellEnd"/>
      <w:r>
        <w:rPr>
          <w:sz w:val="24"/>
          <w:szCs w:val="24"/>
        </w:rPr>
        <w:t xml:space="preserve"> "Sandoz", har en øget risiko for udvikling af </w:t>
      </w:r>
      <w:proofErr w:type="spellStart"/>
      <w:r>
        <w:rPr>
          <w:sz w:val="24"/>
          <w:szCs w:val="24"/>
        </w:rPr>
        <w:t>gastrointestinal</w:t>
      </w:r>
      <w:proofErr w:type="spellEnd"/>
      <w:r>
        <w:rPr>
          <w:sz w:val="24"/>
          <w:szCs w:val="24"/>
        </w:rPr>
        <w:t xml:space="preserve"> perforation, hvilket blev observeret med frekvensen "ikke almindelig" (inklusive visse letale tilfælde). Patienter, som samtidig får </w:t>
      </w:r>
      <w:proofErr w:type="spellStart"/>
      <w:r>
        <w:rPr>
          <w:sz w:val="24"/>
          <w:szCs w:val="24"/>
        </w:rPr>
        <w:t>anti-angiogenetiske</w:t>
      </w:r>
      <w:proofErr w:type="spellEnd"/>
      <w:r>
        <w:rPr>
          <w:sz w:val="24"/>
          <w:szCs w:val="24"/>
        </w:rPr>
        <w:t xml:space="preserve"> lægemidler, </w:t>
      </w:r>
      <w:proofErr w:type="spellStart"/>
      <w:r>
        <w:rPr>
          <w:sz w:val="24"/>
          <w:szCs w:val="24"/>
        </w:rPr>
        <w:t>kortikosteroider</w:t>
      </w:r>
      <w:proofErr w:type="spellEnd"/>
      <w:r>
        <w:rPr>
          <w:sz w:val="24"/>
          <w:szCs w:val="24"/>
        </w:rPr>
        <w:t xml:space="preserve">, NSAID og/eller </w:t>
      </w:r>
      <w:proofErr w:type="spellStart"/>
      <w:r>
        <w:rPr>
          <w:sz w:val="24"/>
          <w:szCs w:val="24"/>
        </w:rPr>
        <w:t>taxanbaseret</w:t>
      </w:r>
      <w:proofErr w:type="spellEnd"/>
      <w:r>
        <w:rPr>
          <w:sz w:val="24"/>
          <w:szCs w:val="24"/>
        </w:rPr>
        <w:t xml:space="preserve"> kemoterapi, eller som tidligere har haft mavesår eller </w:t>
      </w:r>
      <w:proofErr w:type="spellStart"/>
      <w:r>
        <w:rPr>
          <w:sz w:val="24"/>
          <w:szCs w:val="24"/>
        </w:rPr>
        <w:t>divertikelsygdom</w:t>
      </w:r>
      <w:proofErr w:type="spellEnd"/>
      <w:r>
        <w:rPr>
          <w:sz w:val="24"/>
          <w:szCs w:val="24"/>
        </w:rPr>
        <w:t xml:space="preserve">, har en forøget risiko. </w:t>
      </w:r>
      <w:proofErr w:type="spellStart"/>
      <w:r>
        <w:rPr>
          <w:sz w:val="24"/>
          <w:szCs w:val="24"/>
        </w:rPr>
        <w:t>Erlotinib</w:t>
      </w:r>
      <w:proofErr w:type="spellEnd"/>
      <w:r>
        <w:rPr>
          <w:sz w:val="24"/>
          <w:szCs w:val="24"/>
        </w:rPr>
        <w:t xml:space="preserve"> "Sandoz" skal seponeres permanent hos patienter, som udvikler </w:t>
      </w:r>
      <w:proofErr w:type="spellStart"/>
      <w:r>
        <w:rPr>
          <w:sz w:val="24"/>
          <w:szCs w:val="24"/>
        </w:rPr>
        <w:t>gastrointestinal</w:t>
      </w:r>
      <w:proofErr w:type="spellEnd"/>
      <w:r>
        <w:rPr>
          <w:sz w:val="24"/>
          <w:szCs w:val="24"/>
        </w:rPr>
        <w:t xml:space="preserve"> perforation (se pkt. 4.8). </w:t>
      </w:r>
    </w:p>
    <w:p w:rsidR="005A7665" w:rsidRDefault="005A7665" w:rsidP="005A7665">
      <w:pPr>
        <w:ind w:left="851"/>
        <w:rPr>
          <w:sz w:val="24"/>
          <w:szCs w:val="24"/>
        </w:rPr>
      </w:pPr>
      <w:r>
        <w:rPr>
          <w:sz w:val="24"/>
          <w:szCs w:val="24"/>
        </w:rPr>
        <w:t xml:space="preserve"> </w:t>
      </w:r>
    </w:p>
    <w:p w:rsidR="005A7665" w:rsidRDefault="005A7665" w:rsidP="005A7665">
      <w:pPr>
        <w:ind w:left="851"/>
        <w:rPr>
          <w:sz w:val="24"/>
          <w:szCs w:val="24"/>
          <w:u w:val="single"/>
        </w:rPr>
      </w:pPr>
      <w:proofErr w:type="spellStart"/>
      <w:r>
        <w:rPr>
          <w:sz w:val="24"/>
          <w:szCs w:val="24"/>
          <w:u w:val="single"/>
        </w:rPr>
        <w:t>Bulløse</w:t>
      </w:r>
      <w:proofErr w:type="spellEnd"/>
      <w:r>
        <w:rPr>
          <w:sz w:val="24"/>
          <w:szCs w:val="24"/>
          <w:u w:val="single"/>
        </w:rPr>
        <w:t xml:space="preserve"> og </w:t>
      </w:r>
      <w:proofErr w:type="spellStart"/>
      <w:r>
        <w:rPr>
          <w:sz w:val="24"/>
          <w:szCs w:val="24"/>
          <w:u w:val="single"/>
        </w:rPr>
        <w:t>eksfoliative</w:t>
      </w:r>
      <w:proofErr w:type="spellEnd"/>
      <w:r>
        <w:rPr>
          <w:sz w:val="24"/>
          <w:szCs w:val="24"/>
          <w:u w:val="single"/>
        </w:rPr>
        <w:t xml:space="preserve"> hudsygdomme</w:t>
      </w:r>
      <w:r w:rsidR="007D6D3F">
        <w:rPr>
          <w:sz w:val="24"/>
          <w:szCs w:val="24"/>
          <w:u w:val="single"/>
        </w:rPr>
        <w:t>:</w:t>
      </w:r>
      <w:r>
        <w:rPr>
          <w:sz w:val="24"/>
          <w:szCs w:val="24"/>
          <w:u w:val="single"/>
        </w:rPr>
        <w:t xml:space="preserve"> </w:t>
      </w:r>
    </w:p>
    <w:p w:rsidR="005A7665" w:rsidRDefault="005A7665" w:rsidP="005A7665">
      <w:pPr>
        <w:ind w:left="851"/>
        <w:rPr>
          <w:sz w:val="24"/>
          <w:szCs w:val="24"/>
        </w:rPr>
      </w:pPr>
      <w:r>
        <w:rPr>
          <w:sz w:val="24"/>
          <w:szCs w:val="24"/>
        </w:rPr>
        <w:t xml:space="preserve">Tilfælde af </w:t>
      </w:r>
      <w:proofErr w:type="spellStart"/>
      <w:r>
        <w:rPr>
          <w:sz w:val="24"/>
          <w:szCs w:val="24"/>
        </w:rPr>
        <w:t>bulløs</w:t>
      </w:r>
      <w:proofErr w:type="spellEnd"/>
      <w:r>
        <w:rPr>
          <w:sz w:val="24"/>
          <w:szCs w:val="24"/>
        </w:rPr>
        <w:t xml:space="preserve">, blærefyldt og </w:t>
      </w:r>
      <w:proofErr w:type="spellStart"/>
      <w:r>
        <w:rPr>
          <w:sz w:val="24"/>
          <w:szCs w:val="24"/>
        </w:rPr>
        <w:t>eksfoliativ</w:t>
      </w:r>
      <w:proofErr w:type="spellEnd"/>
      <w:r>
        <w:rPr>
          <w:sz w:val="24"/>
          <w:szCs w:val="24"/>
        </w:rPr>
        <w:t xml:space="preserve"> hud er set, inklusive meget sjældne tilfælde, angiveligvis af Stevens-Johnsons syndrom/toksisk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som i visse tilfælde var fatal (se pkt. 4.8). Behandling med </w:t>
      </w:r>
      <w:proofErr w:type="spellStart"/>
      <w:r w:rsidR="002916E8" w:rsidRPr="002916E8">
        <w:rPr>
          <w:sz w:val="24"/>
          <w:szCs w:val="24"/>
        </w:rPr>
        <w:t>Erlotinib</w:t>
      </w:r>
      <w:proofErr w:type="spellEnd"/>
      <w:r w:rsidR="002916E8" w:rsidRPr="002916E8">
        <w:rPr>
          <w:sz w:val="24"/>
          <w:szCs w:val="24"/>
        </w:rPr>
        <w:t xml:space="preserve"> ”Sandoz” skal </w:t>
      </w:r>
      <w:r>
        <w:rPr>
          <w:sz w:val="24"/>
          <w:szCs w:val="24"/>
        </w:rPr>
        <w:t xml:space="preserve">pauseres eller seponeres, hvis patienten får alvorlig </w:t>
      </w:r>
      <w:proofErr w:type="spellStart"/>
      <w:r>
        <w:rPr>
          <w:sz w:val="24"/>
          <w:szCs w:val="24"/>
        </w:rPr>
        <w:t>bulløs</w:t>
      </w:r>
      <w:proofErr w:type="spellEnd"/>
      <w:r>
        <w:rPr>
          <w:sz w:val="24"/>
          <w:szCs w:val="24"/>
        </w:rPr>
        <w:t xml:space="preserve">, blærefyldt eller </w:t>
      </w:r>
      <w:proofErr w:type="spellStart"/>
      <w:r>
        <w:rPr>
          <w:sz w:val="24"/>
          <w:szCs w:val="24"/>
        </w:rPr>
        <w:t>eksfoliativ</w:t>
      </w:r>
      <w:proofErr w:type="spellEnd"/>
      <w:r>
        <w:rPr>
          <w:sz w:val="24"/>
          <w:szCs w:val="24"/>
        </w:rPr>
        <w:t xml:space="preserve"> hud. Patienter med </w:t>
      </w:r>
      <w:proofErr w:type="spellStart"/>
      <w:r>
        <w:rPr>
          <w:sz w:val="24"/>
          <w:szCs w:val="24"/>
        </w:rPr>
        <w:t>bulløse</w:t>
      </w:r>
      <w:proofErr w:type="spellEnd"/>
      <w:r>
        <w:rPr>
          <w:sz w:val="24"/>
          <w:szCs w:val="24"/>
        </w:rPr>
        <w:t xml:space="preserve"> og </w:t>
      </w:r>
      <w:proofErr w:type="spellStart"/>
      <w:r>
        <w:rPr>
          <w:sz w:val="24"/>
          <w:szCs w:val="24"/>
        </w:rPr>
        <w:t>eksfoliative</w:t>
      </w:r>
      <w:proofErr w:type="spellEnd"/>
      <w:r>
        <w:rPr>
          <w:sz w:val="24"/>
          <w:szCs w:val="24"/>
        </w:rPr>
        <w:t xml:space="preserve"> hudsygdomme bør undersøges for hudinfektion og behandles ifølge lokale retningslinjer. </w:t>
      </w:r>
    </w:p>
    <w:p w:rsidR="005A7665" w:rsidRDefault="005A7665" w:rsidP="005A7665">
      <w:pPr>
        <w:ind w:left="851"/>
        <w:rPr>
          <w:sz w:val="24"/>
          <w:szCs w:val="24"/>
        </w:rPr>
      </w:pPr>
      <w:r>
        <w:rPr>
          <w:sz w:val="24"/>
          <w:szCs w:val="24"/>
        </w:rPr>
        <w:t xml:space="preserve"> </w:t>
      </w:r>
    </w:p>
    <w:p w:rsidR="005A7665" w:rsidRDefault="005A7665" w:rsidP="005A7665">
      <w:pPr>
        <w:ind w:left="851"/>
        <w:rPr>
          <w:sz w:val="24"/>
          <w:szCs w:val="24"/>
          <w:u w:val="single"/>
        </w:rPr>
      </w:pPr>
      <w:r>
        <w:rPr>
          <w:sz w:val="24"/>
          <w:szCs w:val="24"/>
          <w:u w:val="single"/>
        </w:rPr>
        <w:t>Øjensygdomme</w:t>
      </w:r>
      <w:r w:rsidR="007D6D3F">
        <w:rPr>
          <w:sz w:val="24"/>
          <w:szCs w:val="24"/>
          <w:u w:val="single"/>
        </w:rPr>
        <w:t>:</w:t>
      </w:r>
      <w:r>
        <w:rPr>
          <w:sz w:val="24"/>
          <w:szCs w:val="24"/>
          <w:u w:val="single"/>
        </w:rPr>
        <w:t xml:space="preserve"> </w:t>
      </w:r>
    </w:p>
    <w:p w:rsidR="005A7665" w:rsidRDefault="005A7665" w:rsidP="005A7665">
      <w:pPr>
        <w:ind w:left="851"/>
        <w:rPr>
          <w:sz w:val="24"/>
          <w:szCs w:val="24"/>
        </w:rPr>
      </w:pPr>
      <w:r>
        <w:rPr>
          <w:sz w:val="24"/>
          <w:szCs w:val="24"/>
        </w:rPr>
        <w:t xml:space="preserve">Patienter, som viser tegn og symptomer på </w:t>
      </w:r>
      <w:proofErr w:type="spellStart"/>
      <w:r>
        <w:rPr>
          <w:sz w:val="24"/>
          <w:szCs w:val="24"/>
        </w:rPr>
        <w:t>keratitis</w:t>
      </w:r>
      <w:proofErr w:type="spellEnd"/>
      <w:r>
        <w:rPr>
          <w:sz w:val="24"/>
          <w:szCs w:val="24"/>
        </w:rPr>
        <w:t xml:space="preserve">, såsom akut eller forværret: øjeninflammation, tåresekretion, lysfølsomhed, </w:t>
      </w:r>
      <w:proofErr w:type="spellStart"/>
      <w:r>
        <w:rPr>
          <w:sz w:val="24"/>
          <w:szCs w:val="24"/>
        </w:rPr>
        <w:t>slørret</w:t>
      </w:r>
      <w:proofErr w:type="spellEnd"/>
      <w:r>
        <w:rPr>
          <w:sz w:val="24"/>
          <w:szCs w:val="24"/>
        </w:rPr>
        <w:t xml:space="preserve"> syn, smerter i øjet og/eller røde øjne skal straks henvises til en øjenlæge. Hvis diagnosen </w:t>
      </w:r>
      <w:proofErr w:type="spellStart"/>
      <w:r>
        <w:rPr>
          <w:sz w:val="24"/>
          <w:szCs w:val="24"/>
        </w:rPr>
        <w:t>ulcerativ</w:t>
      </w:r>
      <w:proofErr w:type="spellEnd"/>
      <w:r>
        <w:rPr>
          <w:sz w:val="24"/>
          <w:szCs w:val="24"/>
        </w:rPr>
        <w:t xml:space="preserve"> </w:t>
      </w:r>
      <w:proofErr w:type="spellStart"/>
      <w:r>
        <w:rPr>
          <w:sz w:val="24"/>
          <w:szCs w:val="24"/>
        </w:rPr>
        <w:t>keratitis</w:t>
      </w:r>
      <w:proofErr w:type="spellEnd"/>
      <w:r>
        <w:rPr>
          <w:sz w:val="24"/>
          <w:szCs w:val="24"/>
        </w:rPr>
        <w:t xml:space="preserve"> bekræftes, skal </w:t>
      </w:r>
      <w:r>
        <w:rPr>
          <w:sz w:val="24"/>
          <w:szCs w:val="24"/>
        </w:rPr>
        <w:lastRenderedPageBreak/>
        <w:t xml:space="preserve">behandlingen med </w:t>
      </w:r>
      <w:proofErr w:type="spellStart"/>
      <w:r>
        <w:rPr>
          <w:sz w:val="24"/>
          <w:szCs w:val="24"/>
        </w:rPr>
        <w:t>Erlotinib</w:t>
      </w:r>
      <w:proofErr w:type="spellEnd"/>
      <w:r>
        <w:rPr>
          <w:sz w:val="24"/>
          <w:szCs w:val="24"/>
        </w:rPr>
        <w:t xml:space="preserve"> "Sandoz" afbrydes eller seponeres. Hvis </w:t>
      </w:r>
      <w:proofErr w:type="spellStart"/>
      <w:r>
        <w:rPr>
          <w:sz w:val="24"/>
          <w:szCs w:val="24"/>
        </w:rPr>
        <w:t>keratitis</w:t>
      </w:r>
      <w:proofErr w:type="spellEnd"/>
      <w:r>
        <w:rPr>
          <w:sz w:val="24"/>
          <w:szCs w:val="24"/>
        </w:rPr>
        <w:t xml:space="preserve"> diagnosticeres skal fordele og risici ved fortsat behandling overvejes nøje. </w:t>
      </w:r>
      <w:proofErr w:type="spellStart"/>
      <w:r>
        <w:rPr>
          <w:sz w:val="24"/>
          <w:szCs w:val="24"/>
        </w:rPr>
        <w:t>Erlotinib</w:t>
      </w:r>
      <w:proofErr w:type="spellEnd"/>
      <w:r>
        <w:rPr>
          <w:sz w:val="24"/>
          <w:szCs w:val="24"/>
        </w:rPr>
        <w:t xml:space="preserve"> "Sandoz" skal anvendes med forsigtighed til patienter med en anamnese med </w:t>
      </w:r>
      <w:proofErr w:type="spellStart"/>
      <w:r>
        <w:rPr>
          <w:sz w:val="24"/>
          <w:szCs w:val="24"/>
        </w:rPr>
        <w:t>keratitis</w:t>
      </w:r>
      <w:proofErr w:type="spellEnd"/>
      <w:r>
        <w:rPr>
          <w:sz w:val="24"/>
          <w:szCs w:val="24"/>
        </w:rPr>
        <w:t xml:space="preserve">, </w:t>
      </w:r>
      <w:proofErr w:type="spellStart"/>
      <w:r>
        <w:rPr>
          <w:sz w:val="24"/>
          <w:szCs w:val="24"/>
        </w:rPr>
        <w:t>ulcerativ</w:t>
      </w:r>
      <w:proofErr w:type="spellEnd"/>
      <w:r>
        <w:rPr>
          <w:sz w:val="24"/>
          <w:szCs w:val="24"/>
        </w:rPr>
        <w:t xml:space="preserve"> </w:t>
      </w:r>
      <w:proofErr w:type="spellStart"/>
      <w:r>
        <w:rPr>
          <w:sz w:val="24"/>
          <w:szCs w:val="24"/>
        </w:rPr>
        <w:t>keratitis</w:t>
      </w:r>
      <w:proofErr w:type="spellEnd"/>
      <w:r>
        <w:rPr>
          <w:sz w:val="24"/>
          <w:szCs w:val="24"/>
        </w:rPr>
        <w:t xml:space="preserve"> eller svært tørre øjne. Kontaktlinser er ligeledes en risikofaktor for </w:t>
      </w:r>
      <w:proofErr w:type="spellStart"/>
      <w:r>
        <w:rPr>
          <w:sz w:val="24"/>
          <w:szCs w:val="24"/>
        </w:rPr>
        <w:t>keratitis</w:t>
      </w:r>
      <w:proofErr w:type="spellEnd"/>
      <w:r>
        <w:rPr>
          <w:sz w:val="24"/>
          <w:szCs w:val="24"/>
        </w:rPr>
        <w:t xml:space="preserve"> og </w:t>
      </w:r>
      <w:proofErr w:type="spellStart"/>
      <w:r>
        <w:rPr>
          <w:sz w:val="24"/>
          <w:szCs w:val="24"/>
        </w:rPr>
        <w:t>ulceration</w:t>
      </w:r>
      <w:proofErr w:type="spellEnd"/>
      <w:r>
        <w:rPr>
          <w:sz w:val="24"/>
          <w:szCs w:val="24"/>
        </w:rPr>
        <w:t xml:space="preserve">. Meget sjældne tilfælde af </w:t>
      </w:r>
      <w:proofErr w:type="spellStart"/>
      <w:r>
        <w:rPr>
          <w:sz w:val="24"/>
          <w:szCs w:val="24"/>
        </w:rPr>
        <w:t>corneaperforation</w:t>
      </w:r>
      <w:proofErr w:type="spellEnd"/>
      <w:r>
        <w:rPr>
          <w:sz w:val="24"/>
          <w:szCs w:val="24"/>
        </w:rPr>
        <w:t xml:space="preserve"> eller -</w:t>
      </w:r>
      <w:proofErr w:type="spellStart"/>
      <w:r>
        <w:rPr>
          <w:sz w:val="24"/>
          <w:szCs w:val="24"/>
        </w:rPr>
        <w:t>ulceration</w:t>
      </w:r>
      <w:proofErr w:type="spellEnd"/>
      <w:r>
        <w:rPr>
          <w:sz w:val="24"/>
          <w:szCs w:val="24"/>
        </w:rPr>
        <w:t xml:space="preserve"> er rapporteret ved brug af </w:t>
      </w:r>
      <w:proofErr w:type="spellStart"/>
      <w:r>
        <w:rPr>
          <w:sz w:val="24"/>
          <w:szCs w:val="24"/>
        </w:rPr>
        <w:t>erlotinib</w:t>
      </w:r>
      <w:proofErr w:type="spellEnd"/>
      <w:r>
        <w:rPr>
          <w:sz w:val="24"/>
          <w:szCs w:val="24"/>
        </w:rPr>
        <w:t xml:space="preserve"> (se pkt. 4.8).</w:t>
      </w:r>
    </w:p>
    <w:p w:rsidR="005A7665" w:rsidRDefault="005A7665" w:rsidP="005A7665">
      <w:pPr>
        <w:ind w:left="851"/>
        <w:rPr>
          <w:sz w:val="24"/>
          <w:szCs w:val="24"/>
        </w:rPr>
      </w:pPr>
    </w:p>
    <w:p w:rsidR="005A7665" w:rsidRDefault="005A7665" w:rsidP="00586DF6">
      <w:pPr>
        <w:keepNext/>
        <w:ind w:left="851"/>
        <w:rPr>
          <w:sz w:val="24"/>
          <w:szCs w:val="24"/>
          <w:u w:val="single"/>
        </w:rPr>
      </w:pPr>
      <w:r>
        <w:rPr>
          <w:sz w:val="24"/>
          <w:szCs w:val="24"/>
          <w:u w:val="single"/>
        </w:rPr>
        <w:t>Interaktioner med andre lægemidler</w:t>
      </w:r>
      <w:r w:rsidR="007D6D3F">
        <w:rPr>
          <w:sz w:val="24"/>
          <w:szCs w:val="24"/>
          <w:u w:val="single"/>
        </w:rPr>
        <w:t>:</w:t>
      </w:r>
      <w:r>
        <w:rPr>
          <w:sz w:val="24"/>
          <w:szCs w:val="24"/>
          <w:u w:val="single"/>
        </w:rPr>
        <w:t xml:space="preserve"> </w:t>
      </w:r>
    </w:p>
    <w:p w:rsidR="005A7665" w:rsidRDefault="005A7665" w:rsidP="005A7665">
      <w:pPr>
        <w:ind w:left="851"/>
        <w:rPr>
          <w:sz w:val="24"/>
          <w:szCs w:val="24"/>
        </w:rPr>
      </w:pPr>
      <w:r>
        <w:rPr>
          <w:sz w:val="24"/>
          <w:szCs w:val="24"/>
        </w:rPr>
        <w:t xml:space="preserve">Potente CYP3A4-induktorer kan nedsætte virkningen af </w:t>
      </w:r>
      <w:proofErr w:type="spellStart"/>
      <w:r>
        <w:rPr>
          <w:sz w:val="24"/>
          <w:szCs w:val="24"/>
        </w:rPr>
        <w:t>erlotinib</w:t>
      </w:r>
      <w:proofErr w:type="spellEnd"/>
      <w:r>
        <w:rPr>
          <w:sz w:val="24"/>
          <w:szCs w:val="24"/>
        </w:rPr>
        <w:t xml:space="preserve">, mens potente CYP3A4-hæmmere kan medføre øget toksicitet. Samtidig behandling med disse stoffer skal undgås (se pkt. 4.5). </w:t>
      </w:r>
    </w:p>
    <w:p w:rsidR="005A7665" w:rsidRDefault="005A7665" w:rsidP="005A7665">
      <w:pPr>
        <w:ind w:left="851"/>
        <w:rPr>
          <w:sz w:val="24"/>
          <w:szCs w:val="24"/>
        </w:rPr>
      </w:pPr>
      <w:r>
        <w:rPr>
          <w:sz w:val="24"/>
          <w:szCs w:val="24"/>
        </w:rPr>
        <w:t xml:space="preserve"> </w:t>
      </w:r>
    </w:p>
    <w:p w:rsidR="005A7665" w:rsidRDefault="005A7665" w:rsidP="005A7665">
      <w:pPr>
        <w:ind w:left="851"/>
        <w:rPr>
          <w:sz w:val="24"/>
          <w:szCs w:val="24"/>
          <w:u w:val="single"/>
        </w:rPr>
      </w:pPr>
      <w:r>
        <w:rPr>
          <w:sz w:val="24"/>
          <w:szCs w:val="24"/>
          <w:u w:val="single"/>
        </w:rPr>
        <w:t>Andre former for interaktioner</w:t>
      </w:r>
      <w:r w:rsidR="007D6D3F">
        <w:rPr>
          <w:sz w:val="24"/>
          <w:szCs w:val="24"/>
          <w:u w:val="single"/>
        </w:rPr>
        <w:t>:</w:t>
      </w:r>
      <w:r>
        <w:rPr>
          <w:sz w:val="24"/>
          <w:szCs w:val="24"/>
          <w:u w:val="single"/>
        </w:rPr>
        <w:t xml:space="preserve"> </w:t>
      </w:r>
    </w:p>
    <w:p w:rsidR="005A7665" w:rsidRDefault="005A7665" w:rsidP="005A7665">
      <w:pPr>
        <w:ind w:left="851"/>
        <w:rPr>
          <w:sz w:val="24"/>
          <w:szCs w:val="24"/>
        </w:rPr>
      </w:pPr>
      <w:proofErr w:type="spellStart"/>
      <w:r>
        <w:rPr>
          <w:sz w:val="24"/>
          <w:szCs w:val="24"/>
        </w:rPr>
        <w:t>Erlotinibs</w:t>
      </w:r>
      <w:proofErr w:type="spellEnd"/>
      <w:r>
        <w:rPr>
          <w:sz w:val="24"/>
          <w:szCs w:val="24"/>
        </w:rPr>
        <w:t xml:space="preserve"> opløselighed reduceres ved pH over 5. Lægemidler, der ændrer pH i den øvre del af mavetarmkanalen, som eksempelvis </w:t>
      </w:r>
      <w:proofErr w:type="spellStart"/>
      <w:r>
        <w:rPr>
          <w:sz w:val="24"/>
          <w:szCs w:val="24"/>
        </w:rPr>
        <w:t>protonpumpehæmmere</w:t>
      </w:r>
      <w:proofErr w:type="spellEnd"/>
      <w:r>
        <w:rPr>
          <w:sz w:val="24"/>
          <w:szCs w:val="24"/>
        </w:rPr>
        <w:t>, H</w:t>
      </w:r>
      <w:r>
        <w:rPr>
          <w:sz w:val="24"/>
          <w:szCs w:val="24"/>
          <w:vertAlign w:val="subscript"/>
        </w:rPr>
        <w:t>2</w:t>
      </w:r>
      <w:r>
        <w:rPr>
          <w:sz w:val="24"/>
          <w:szCs w:val="24"/>
        </w:rPr>
        <w:t xml:space="preserve">-antagonister og </w:t>
      </w:r>
      <w:proofErr w:type="spellStart"/>
      <w:r>
        <w:rPr>
          <w:sz w:val="24"/>
          <w:szCs w:val="24"/>
        </w:rPr>
        <w:t>antacida</w:t>
      </w:r>
      <w:proofErr w:type="spellEnd"/>
      <w:r>
        <w:rPr>
          <w:sz w:val="24"/>
          <w:szCs w:val="24"/>
        </w:rPr>
        <w:t xml:space="preserve">, kan ændre </w:t>
      </w:r>
      <w:proofErr w:type="spellStart"/>
      <w:r>
        <w:rPr>
          <w:sz w:val="24"/>
          <w:szCs w:val="24"/>
        </w:rPr>
        <w:t>erlotinibs</w:t>
      </w:r>
      <w:proofErr w:type="spellEnd"/>
      <w:r>
        <w:rPr>
          <w:sz w:val="24"/>
          <w:szCs w:val="24"/>
        </w:rPr>
        <w:t xml:space="preserve"> opløselighed og derved dets biotilgængelighed. Når </w:t>
      </w:r>
      <w:proofErr w:type="spellStart"/>
      <w:r>
        <w:rPr>
          <w:sz w:val="24"/>
          <w:szCs w:val="24"/>
        </w:rPr>
        <w:t>Erlotinib</w:t>
      </w:r>
      <w:proofErr w:type="spellEnd"/>
      <w:r>
        <w:rPr>
          <w:sz w:val="24"/>
          <w:szCs w:val="24"/>
        </w:rPr>
        <w:t xml:space="preserve"> "Sandoz" administreres samtidig med disse stoffer, vil en øget dosis af </w:t>
      </w:r>
      <w:proofErr w:type="spellStart"/>
      <w:r>
        <w:rPr>
          <w:sz w:val="24"/>
          <w:szCs w:val="24"/>
        </w:rPr>
        <w:t>Erlotinib</w:t>
      </w:r>
      <w:proofErr w:type="spellEnd"/>
      <w:r>
        <w:rPr>
          <w:sz w:val="24"/>
          <w:szCs w:val="24"/>
        </w:rPr>
        <w:t xml:space="preserve"> "Sandoz" sandsynligvis ikke kompensere for eksponeringstabet. Kombinationen af </w:t>
      </w:r>
      <w:proofErr w:type="spellStart"/>
      <w:r>
        <w:rPr>
          <w:sz w:val="24"/>
          <w:szCs w:val="24"/>
        </w:rPr>
        <w:t>erlotinib</w:t>
      </w:r>
      <w:proofErr w:type="spellEnd"/>
      <w:r>
        <w:rPr>
          <w:sz w:val="24"/>
          <w:szCs w:val="24"/>
        </w:rPr>
        <w:t xml:space="preserve"> med </w:t>
      </w:r>
      <w:proofErr w:type="spellStart"/>
      <w:r>
        <w:rPr>
          <w:sz w:val="24"/>
          <w:szCs w:val="24"/>
        </w:rPr>
        <w:t>syrepumpehæmmere</w:t>
      </w:r>
      <w:proofErr w:type="spellEnd"/>
      <w:r>
        <w:rPr>
          <w:sz w:val="24"/>
          <w:szCs w:val="24"/>
        </w:rPr>
        <w:t xml:space="preserve"> bør undgås. Virkningen af samtidig administration af </w:t>
      </w:r>
      <w:proofErr w:type="spellStart"/>
      <w:r>
        <w:rPr>
          <w:sz w:val="24"/>
          <w:szCs w:val="24"/>
        </w:rPr>
        <w:t>erlotinib</w:t>
      </w:r>
      <w:proofErr w:type="spellEnd"/>
      <w:r>
        <w:rPr>
          <w:sz w:val="24"/>
          <w:szCs w:val="24"/>
        </w:rPr>
        <w:t xml:space="preserve"> med H</w:t>
      </w:r>
      <w:r>
        <w:rPr>
          <w:sz w:val="24"/>
          <w:szCs w:val="24"/>
          <w:vertAlign w:val="subscript"/>
        </w:rPr>
        <w:t>2</w:t>
      </w:r>
      <w:r>
        <w:rPr>
          <w:sz w:val="24"/>
          <w:szCs w:val="24"/>
        </w:rPr>
        <w:t xml:space="preserve">-antagonister og </w:t>
      </w:r>
      <w:proofErr w:type="spellStart"/>
      <w:r>
        <w:rPr>
          <w:sz w:val="24"/>
          <w:szCs w:val="24"/>
        </w:rPr>
        <w:t>antacida</w:t>
      </w:r>
      <w:proofErr w:type="spellEnd"/>
      <w:r>
        <w:rPr>
          <w:sz w:val="24"/>
          <w:szCs w:val="24"/>
        </w:rPr>
        <w:t xml:space="preserve"> kendes ikke; men det er sandsynligt, at biotilgængeligheden vil være mindsket. Disse kombinationer bør derfor undgås (se pkt. 4.5). Hvis det er nødvendigt at indtage </w:t>
      </w:r>
      <w:proofErr w:type="spellStart"/>
      <w:r>
        <w:rPr>
          <w:sz w:val="24"/>
          <w:szCs w:val="24"/>
        </w:rPr>
        <w:t>antacida</w:t>
      </w:r>
      <w:proofErr w:type="spellEnd"/>
      <w:r>
        <w:rPr>
          <w:sz w:val="24"/>
          <w:szCs w:val="24"/>
        </w:rPr>
        <w:t xml:space="preserve"> under behandlingen med </w:t>
      </w:r>
      <w:proofErr w:type="spellStart"/>
      <w:r>
        <w:rPr>
          <w:sz w:val="24"/>
          <w:szCs w:val="24"/>
        </w:rPr>
        <w:t>Erlotinib</w:t>
      </w:r>
      <w:proofErr w:type="spellEnd"/>
      <w:r>
        <w:rPr>
          <w:sz w:val="24"/>
          <w:szCs w:val="24"/>
        </w:rPr>
        <w:t xml:space="preserve"> "Sandoz", bør de tages mindst 4 timer før eller 2 timer efter den daglige </w:t>
      </w:r>
      <w:proofErr w:type="spellStart"/>
      <w:r>
        <w:rPr>
          <w:sz w:val="24"/>
          <w:szCs w:val="24"/>
        </w:rPr>
        <w:t>Erlotinib</w:t>
      </w:r>
      <w:proofErr w:type="spellEnd"/>
      <w:r>
        <w:rPr>
          <w:sz w:val="24"/>
          <w:szCs w:val="24"/>
        </w:rPr>
        <w:t xml:space="preserve"> "</w:t>
      </w:r>
      <w:proofErr w:type="spellStart"/>
      <w:r>
        <w:rPr>
          <w:sz w:val="24"/>
          <w:szCs w:val="24"/>
        </w:rPr>
        <w:t>Sandoz"-dosis</w:t>
      </w:r>
      <w:proofErr w:type="spellEnd"/>
      <w:r>
        <w:rPr>
          <w:sz w:val="24"/>
          <w:szCs w:val="24"/>
        </w:rPr>
        <w:t xml:space="preserve">. </w:t>
      </w:r>
    </w:p>
    <w:p w:rsidR="005A7665" w:rsidRDefault="005A7665" w:rsidP="005A7665">
      <w:pPr>
        <w:spacing w:line="254" w:lineRule="auto"/>
        <w:ind w:left="851" w:right="-1" w:hanging="851"/>
        <w:rPr>
          <w:sz w:val="24"/>
          <w:szCs w:val="24"/>
        </w:rPr>
      </w:pPr>
      <w:r>
        <w:rPr>
          <w:sz w:val="24"/>
          <w:szCs w:val="24"/>
        </w:rPr>
        <w:t xml:space="preserve"> </w:t>
      </w:r>
    </w:p>
    <w:p w:rsidR="00C563D1" w:rsidRPr="00AB244B" w:rsidRDefault="00C563D1" w:rsidP="00C563D1">
      <w:pPr>
        <w:ind w:left="851" w:right="-1"/>
        <w:rPr>
          <w:bCs/>
          <w:sz w:val="24"/>
          <w:szCs w:val="24"/>
          <w:u w:val="single"/>
        </w:rPr>
      </w:pPr>
      <w:proofErr w:type="spellStart"/>
      <w:r>
        <w:rPr>
          <w:bCs/>
          <w:sz w:val="24"/>
          <w:szCs w:val="24"/>
          <w:u w:val="single"/>
        </w:rPr>
        <w:t>Erlotinib</w:t>
      </w:r>
      <w:proofErr w:type="spellEnd"/>
      <w:r>
        <w:rPr>
          <w:bCs/>
          <w:sz w:val="24"/>
          <w:szCs w:val="24"/>
          <w:u w:val="single"/>
        </w:rPr>
        <w:t xml:space="preserve"> ”Sandoz”</w:t>
      </w:r>
      <w:r w:rsidRPr="00AB244B">
        <w:rPr>
          <w:bCs/>
          <w:sz w:val="24"/>
          <w:szCs w:val="24"/>
          <w:u w:val="single"/>
        </w:rPr>
        <w:t xml:space="preserve"> indeholder </w:t>
      </w:r>
      <w:proofErr w:type="spellStart"/>
      <w:r w:rsidRPr="00AB244B">
        <w:rPr>
          <w:bCs/>
          <w:sz w:val="24"/>
          <w:szCs w:val="24"/>
          <w:u w:val="single"/>
        </w:rPr>
        <w:t>lactose</w:t>
      </w:r>
      <w:proofErr w:type="spellEnd"/>
      <w:r w:rsidRPr="00AB244B">
        <w:rPr>
          <w:bCs/>
          <w:sz w:val="24"/>
          <w:szCs w:val="24"/>
          <w:u w:val="single"/>
        </w:rPr>
        <w:t xml:space="preserve"> og natrium</w:t>
      </w:r>
      <w:r w:rsidR="007D6D3F">
        <w:rPr>
          <w:bCs/>
          <w:sz w:val="24"/>
          <w:szCs w:val="24"/>
          <w:u w:val="single"/>
        </w:rPr>
        <w:t>:</w:t>
      </w:r>
    </w:p>
    <w:p w:rsidR="00C563D1" w:rsidRDefault="00C563D1" w:rsidP="00C563D1">
      <w:pPr>
        <w:ind w:left="851" w:right="-1" w:hanging="851"/>
        <w:rPr>
          <w:sz w:val="24"/>
          <w:szCs w:val="24"/>
        </w:rPr>
      </w:pPr>
      <w:r>
        <w:rPr>
          <w:sz w:val="24"/>
          <w:szCs w:val="24"/>
        </w:rPr>
        <w:tab/>
        <w:t xml:space="preserve">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C563D1" w:rsidRDefault="00C563D1" w:rsidP="00C563D1">
      <w:pPr>
        <w:ind w:left="851" w:right="-1" w:hanging="851"/>
        <w:rPr>
          <w:sz w:val="24"/>
          <w:szCs w:val="24"/>
        </w:rPr>
      </w:pPr>
    </w:p>
    <w:p w:rsidR="00C563D1" w:rsidRDefault="00C563D1" w:rsidP="00C563D1">
      <w:pPr>
        <w:autoSpaceDE w:val="0"/>
        <w:autoSpaceDN w:val="0"/>
        <w:adjustRightInd w:val="0"/>
        <w:ind w:left="851"/>
        <w:rPr>
          <w:sz w:val="24"/>
          <w:szCs w:val="24"/>
        </w:rPr>
      </w:pPr>
      <w:r>
        <w:rPr>
          <w:sz w:val="24"/>
          <w:szCs w:val="24"/>
        </w:rPr>
        <w:t>Dette lægemiddel indeholder mindre end 1 mmol (23 mg) natrium pr. tablet, dvs. det er i det væsentlige natriumfrit.</w:t>
      </w:r>
    </w:p>
    <w:p w:rsidR="00744C42" w:rsidRPr="00315AD4" w:rsidRDefault="00744C42" w:rsidP="00744C42">
      <w:pPr>
        <w:tabs>
          <w:tab w:val="left" w:pos="851"/>
        </w:tabs>
        <w:ind w:left="851" w:right="-1" w:hanging="851"/>
        <w:rPr>
          <w:sz w:val="24"/>
          <w:szCs w:val="24"/>
        </w:rPr>
      </w:pPr>
    </w:p>
    <w:p w:rsidR="00744C42" w:rsidRPr="00315AD4" w:rsidRDefault="00744C42" w:rsidP="00744C42">
      <w:pPr>
        <w:tabs>
          <w:tab w:val="left" w:pos="851"/>
        </w:tabs>
        <w:ind w:left="851" w:right="-1" w:hanging="851"/>
        <w:rPr>
          <w:b/>
          <w:sz w:val="24"/>
          <w:szCs w:val="24"/>
        </w:rPr>
      </w:pPr>
      <w:r w:rsidRPr="00315AD4">
        <w:rPr>
          <w:b/>
          <w:sz w:val="24"/>
          <w:szCs w:val="24"/>
        </w:rPr>
        <w:t>4.5</w:t>
      </w:r>
      <w:r w:rsidRPr="00315AD4">
        <w:rPr>
          <w:b/>
          <w:sz w:val="24"/>
          <w:szCs w:val="24"/>
        </w:rPr>
        <w:tab/>
        <w:t>Interaktion med andre lægemidler og andre former for interaktion</w:t>
      </w:r>
    </w:p>
    <w:p w:rsidR="00744C42" w:rsidRPr="00315AD4" w:rsidRDefault="00744C42" w:rsidP="00744C42">
      <w:pPr>
        <w:ind w:left="851"/>
        <w:rPr>
          <w:sz w:val="24"/>
          <w:szCs w:val="24"/>
        </w:rPr>
      </w:pPr>
      <w:r w:rsidRPr="00315AD4">
        <w:rPr>
          <w:sz w:val="24"/>
          <w:szCs w:val="24"/>
        </w:rPr>
        <w:t xml:space="preserve">Interaktionsstudier er kun udført hos voksne. </w:t>
      </w:r>
    </w:p>
    <w:p w:rsidR="00744C42" w:rsidRPr="00315AD4" w:rsidRDefault="00744C42" w:rsidP="00744C42">
      <w:pPr>
        <w:ind w:left="851"/>
        <w:rPr>
          <w:sz w:val="24"/>
          <w:szCs w:val="24"/>
        </w:rPr>
      </w:pPr>
      <w:r w:rsidRPr="00315AD4">
        <w:rPr>
          <w:sz w:val="24"/>
          <w:szCs w:val="24"/>
        </w:rPr>
        <w:t xml:space="preserve"> </w:t>
      </w:r>
    </w:p>
    <w:p w:rsidR="00744C42" w:rsidRPr="00315AD4" w:rsidRDefault="00744C42" w:rsidP="00744C42">
      <w:pPr>
        <w:ind w:left="851"/>
        <w:rPr>
          <w:sz w:val="24"/>
          <w:szCs w:val="24"/>
          <w:u w:val="single"/>
        </w:rPr>
      </w:pPr>
      <w:proofErr w:type="spellStart"/>
      <w:r w:rsidRPr="00315AD4">
        <w:rPr>
          <w:sz w:val="24"/>
          <w:szCs w:val="24"/>
          <w:u w:val="single"/>
        </w:rPr>
        <w:t>Erlotinib</w:t>
      </w:r>
      <w:proofErr w:type="spellEnd"/>
      <w:r w:rsidRPr="00315AD4">
        <w:rPr>
          <w:sz w:val="24"/>
          <w:szCs w:val="24"/>
          <w:u w:val="single"/>
        </w:rPr>
        <w:t xml:space="preserve"> og andre CYP-substrater</w:t>
      </w:r>
      <w:r w:rsidR="007D6D3F">
        <w:rPr>
          <w:sz w:val="24"/>
          <w:szCs w:val="24"/>
          <w:u w:val="single"/>
        </w:rPr>
        <w:t>:</w:t>
      </w:r>
      <w:r w:rsidRPr="00315AD4">
        <w:rPr>
          <w:sz w:val="24"/>
          <w:szCs w:val="24"/>
          <w:u w:val="single"/>
        </w:rPr>
        <w:t xml:space="preserve"> </w:t>
      </w:r>
    </w:p>
    <w:p w:rsidR="00744C42" w:rsidRPr="00315AD4" w:rsidRDefault="00744C42" w:rsidP="00744C42">
      <w:pPr>
        <w:ind w:left="851"/>
        <w:rPr>
          <w:sz w:val="24"/>
          <w:szCs w:val="24"/>
        </w:rPr>
      </w:pPr>
      <w:proofErr w:type="spellStart"/>
      <w:r w:rsidRPr="00315AD4">
        <w:rPr>
          <w:sz w:val="24"/>
          <w:szCs w:val="24"/>
        </w:rPr>
        <w:t>Erlotinib</w:t>
      </w:r>
      <w:proofErr w:type="spellEnd"/>
      <w:r w:rsidRPr="00315AD4">
        <w:rPr>
          <w:sz w:val="24"/>
          <w:szCs w:val="24"/>
        </w:rPr>
        <w:t xml:space="preserve"> er en potent hæmmer af CYP1A1 og en moderat hæmmer af CYP3A4 og CYP2C8 samt en stærk hæmmer af </w:t>
      </w:r>
      <w:proofErr w:type="spellStart"/>
      <w:r w:rsidRPr="00315AD4">
        <w:rPr>
          <w:sz w:val="24"/>
          <w:szCs w:val="24"/>
        </w:rPr>
        <w:t>glukoronidiseringen</w:t>
      </w:r>
      <w:proofErr w:type="spellEnd"/>
      <w:r w:rsidRPr="00315AD4">
        <w:rPr>
          <w:sz w:val="24"/>
          <w:szCs w:val="24"/>
        </w:rPr>
        <w:t xml:space="preserve"> af UGT1A1 </w:t>
      </w:r>
      <w:r w:rsidRPr="00315AD4">
        <w:rPr>
          <w:i/>
          <w:sz w:val="24"/>
          <w:szCs w:val="24"/>
        </w:rPr>
        <w:t xml:space="preserve">in </w:t>
      </w:r>
      <w:proofErr w:type="spellStart"/>
      <w:r w:rsidRPr="00315AD4">
        <w:rPr>
          <w:i/>
          <w:sz w:val="24"/>
          <w:szCs w:val="24"/>
        </w:rPr>
        <w:t>vitro</w:t>
      </w:r>
      <w:proofErr w:type="spellEnd"/>
      <w:r w:rsidRPr="00315AD4">
        <w:rPr>
          <w:sz w:val="24"/>
          <w:szCs w:val="24"/>
        </w:rPr>
        <w:t xml:space="preserve">. </w:t>
      </w:r>
    </w:p>
    <w:p w:rsidR="00744C42" w:rsidRPr="00315AD4" w:rsidRDefault="00744C42" w:rsidP="00744C42">
      <w:pPr>
        <w:ind w:left="851"/>
        <w:rPr>
          <w:sz w:val="24"/>
          <w:szCs w:val="24"/>
        </w:rPr>
      </w:pPr>
      <w:r w:rsidRPr="00315AD4">
        <w:rPr>
          <w:sz w:val="24"/>
          <w:szCs w:val="24"/>
        </w:rPr>
        <w:t xml:space="preserve">Den fysiologiske relevans af den stærke hæmning af CYP1A1 kendes ikke på grund af en meget begrænset ekspression af CYP1A1 i humant væv.  </w:t>
      </w:r>
    </w:p>
    <w:p w:rsidR="00744C42" w:rsidRPr="00315AD4" w:rsidRDefault="00744C42" w:rsidP="00744C42">
      <w:pPr>
        <w:ind w:left="851"/>
        <w:rPr>
          <w:sz w:val="24"/>
          <w:szCs w:val="24"/>
        </w:rPr>
      </w:pPr>
      <w:r w:rsidRPr="00315AD4">
        <w:rPr>
          <w:sz w:val="24"/>
          <w:szCs w:val="24"/>
        </w:rPr>
        <w:t xml:space="preserve"> </w:t>
      </w:r>
    </w:p>
    <w:p w:rsidR="00744C42" w:rsidRPr="00315AD4" w:rsidRDefault="00744C42" w:rsidP="00744C42">
      <w:pPr>
        <w:ind w:left="851" w:right="-1"/>
        <w:rPr>
          <w:sz w:val="24"/>
          <w:szCs w:val="24"/>
        </w:rPr>
      </w:pPr>
      <w:r w:rsidRPr="00315AD4">
        <w:rPr>
          <w:sz w:val="24"/>
          <w:szCs w:val="24"/>
        </w:rPr>
        <w:t xml:space="preserve">Når </w:t>
      </w:r>
      <w:proofErr w:type="spellStart"/>
      <w:r w:rsidRPr="00315AD4">
        <w:rPr>
          <w:sz w:val="24"/>
          <w:szCs w:val="24"/>
        </w:rPr>
        <w:t>erlotinib</w:t>
      </w:r>
      <w:proofErr w:type="spellEnd"/>
      <w:r w:rsidRPr="00315AD4">
        <w:rPr>
          <w:sz w:val="24"/>
          <w:szCs w:val="24"/>
        </w:rPr>
        <w:t xml:space="preserve"> blev administreret samtidig med </w:t>
      </w:r>
      <w:proofErr w:type="spellStart"/>
      <w:r w:rsidRPr="00315AD4">
        <w:rPr>
          <w:sz w:val="24"/>
          <w:szCs w:val="24"/>
        </w:rPr>
        <w:t>ciprofloxacin</w:t>
      </w:r>
      <w:proofErr w:type="spellEnd"/>
      <w:r w:rsidRPr="00315AD4">
        <w:rPr>
          <w:sz w:val="24"/>
          <w:szCs w:val="24"/>
        </w:rPr>
        <w:t xml:space="preserve">, som er en moderat CYP1A2-hæmmer, blev </w:t>
      </w:r>
      <w:proofErr w:type="spellStart"/>
      <w:r w:rsidRPr="00315AD4">
        <w:rPr>
          <w:sz w:val="24"/>
          <w:szCs w:val="24"/>
        </w:rPr>
        <w:t>erlotinibeksponeringen</w:t>
      </w:r>
      <w:proofErr w:type="spellEnd"/>
      <w:r w:rsidRPr="00315AD4">
        <w:rPr>
          <w:sz w:val="24"/>
          <w:szCs w:val="24"/>
        </w:rPr>
        <w:t xml:space="preserve"> [AUC] øget signifikant med 39 %, mens der ikke blev observeret signifikant ændring i </w:t>
      </w:r>
      <w:proofErr w:type="spellStart"/>
      <w:r w:rsidRPr="00315AD4">
        <w:rPr>
          <w:sz w:val="24"/>
          <w:szCs w:val="24"/>
        </w:rPr>
        <w:t>C</w:t>
      </w:r>
      <w:r w:rsidRPr="00315AD4">
        <w:rPr>
          <w:sz w:val="24"/>
          <w:szCs w:val="24"/>
          <w:vertAlign w:val="subscript"/>
        </w:rPr>
        <w:t>max</w:t>
      </w:r>
      <w:proofErr w:type="spellEnd"/>
      <w:r w:rsidRPr="00315AD4">
        <w:rPr>
          <w:sz w:val="24"/>
          <w:szCs w:val="24"/>
          <w:vertAlign w:val="subscript"/>
        </w:rPr>
        <w:t xml:space="preserve">. </w:t>
      </w:r>
      <w:r w:rsidRPr="00315AD4">
        <w:rPr>
          <w:sz w:val="24"/>
          <w:szCs w:val="24"/>
        </w:rPr>
        <w:t xml:space="preserve">Ligeledes blev den aktive metabolits eksponering øget med 60 % og 48 % for henholdsvis AUC og </w:t>
      </w:r>
      <w:proofErr w:type="spellStart"/>
      <w:r w:rsidRPr="00315AD4">
        <w:rPr>
          <w:sz w:val="24"/>
          <w:szCs w:val="24"/>
        </w:rPr>
        <w:t>C</w:t>
      </w:r>
      <w:r w:rsidRPr="00315AD4">
        <w:rPr>
          <w:sz w:val="24"/>
          <w:szCs w:val="24"/>
          <w:vertAlign w:val="subscript"/>
        </w:rPr>
        <w:t>max</w:t>
      </w:r>
      <w:proofErr w:type="spellEnd"/>
      <w:r w:rsidRPr="00315AD4">
        <w:rPr>
          <w:sz w:val="24"/>
          <w:szCs w:val="24"/>
        </w:rPr>
        <w:t xml:space="preserve">. Den kliniske betydning af denne stigning er ikke blevet fastslået. Der skal udvises forsigtighed, når </w:t>
      </w:r>
      <w:proofErr w:type="spellStart"/>
      <w:r w:rsidRPr="00315AD4">
        <w:rPr>
          <w:sz w:val="24"/>
          <w:szCs w:val="24"/>
        </w:rPr>
        <w:t>ciprofloxacin</w:t>
      </w:r>
      <w:proofErr w:type="spellEnd"/>
      <w:r w:rsidRPr="00315AD4">
        <w:rPr>
          <w:sz w:val="24"/>
          <w:szCs w:val="24"/>
        </w:rPr>
        <w:t xml:space="preserve"> eller potente CYP1A2-hæmmere (f.eks. </w:t>
      </w:r>
      <w:proofErr w:type="spellStart"/>
      <w:r w:rsidRPr="00315AD4">
        <w:rPr>
          <w:sz w:val="24"/>
          <w:szCs w:val="24"/>
        </w:rPr>
        <w:t>fluvoxamin</w:t>
      </w:r>
      <w:proofErr w:type="spellEnd"/>
      <w:r w:rsidRPr="00315AD4">
        <w:rPr>
          <w:sz w:val="24"/>
          <w:szCs w:val="24"/>
        </w:rPr>
        <w:t xml:space="preserve">) kombineres med </w:t>
      </w:r>
      <w:proofErr w:type="spellStart"/>
      <w:r w:rsidRPr="00315AD4">
        <w:rPr>
          <w:sz w:val="24"/>
          <w:szCs w:val="24"/>
        </w:rPr>
        <w:t>erlotinib</w:t>
      </w:r>
      <w:proofErr w:type="spellEnd"/>
      <w:r w:rsidRPr="00315AD4">
        <w:rPr>
          <w:sz w:val="24"/>
          <w:szCs w:val="24"/>
        </w:rPr>
        <w:t xml:space="preserve">. Hvis der observeres bivirkninger, der er relateret til </w:t>
      </w:r>
      <w:proofErr w:type="spellStart"/>
      <w:r w:rsidRPr="00315AD4">
        <w:rPr>
          <w:sz w:val="24"/>
          <w:szCs w:val="24"/>
        </w:rPr>
        <w:t>erlotinib</w:t>
      </w:r>
      <w:proofErr w:type="spellEnd"/>
      <w:r w:rsidRPr="00315AD4">
        <w:rPr>
          <w:sz w:val="24"/>
          <w:szCs w:val="24"/>
        </w:rPr>
        <w:t xml:space="preserve">, kan </w:t>
      </w:r>
      <w:proofErr w:type="spellStart"/>
      <w:r w:rsidRPr="00315AD4">
        <w:rPr>
          <w:sz w:val="24"/>
          <w:szCs w:val="24"/>
        </w:rPr>
        <w:t>erlotinibdosis</w:t>
      </w:r>
      <w:proofErr w:type="spellEnd"/>
      <w:r w:rsidRPr="00315AD4">
        <w:rPr>
          <w:sz w:val="24"/>
          <w:szCs w:val="24"/>
        </w:rPr>
        <w:t xml:space="preserve"> reduceres.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744C42" w:rsidRPr="00315AD4" w:rsidRDefault="00744C42" w:rsidP="00744C42">
      <w:pPr>
        <w:ind w:left="851" w:right="-1"/>
        <w:rPr>
          <w:sz w:val="24"/>
          <w:szCs w:val="24"/>
        </w:rPr>
      </w:pPr>
      <w:r w:rsidRPr="00315AD4">
        <w:rPr>
          <w:sz w:val="24"/>
          <w:szCs w:val="24"/>
        </w:rPr>
        <w:lastRenderedPageBreak/>
        <w:t xml:space="preserve">Forbehandling eller samtidig administration af </w:t>
      </w:r>
      <w:proofErr w:type="spellStart"/>
      <w:r w:rsidR="002916E8">
        <w:rPr>
          <w:sz w:val="24"/>
          <w:szCs w:val="24"/>
        </w:rPr>
        <w:t>e</w:t>
      </w:r>
      <w:r w:rsidR="002916E8" w:rsidRPr="00315AD4">
        <w:rPr>
          <w:sz w:val="24"/>
          <w:szCs w:val="24"/>
        </w:rPr>
        <w:t>rlotinib</w:t>
      </w:r>
      <w:proofErr w:type="spellEnd"/>
      <w:r w:rsidR="002916E8" w:rsidRPr="00315AD4">
        <w:rPr>
          <w:sz w:val="24"/>
          <w:szCs w:val="24"/>
        </w:rPr>
        <w:t xml:space="preserve"> ændrede</w:t>
      </w:r>
      <w:r w:rsidRPr="00315AD4">
        <w:rPr>
          <w:sz w:val="24"/>
          <w:szCs w:val="24"/>
        </w:rPr>
        <w:t xml:space="preserve"> ikke </w:t>
      </w:r>
      <w:proofErr w:type="spellStart"/>
      <w:r w:rsidRPr="00315AD4">
        <w:rPr>
          <w:sz w:val="24"/>
          <w:szCs w:val="24"/>
        </w:rPr>
        <w:t>clearance</w:t>
      </w:r>
      <w:proofErr w:type="spellEnd"/>
      <w:r w:rsidRPr="00315AD4">
        <w:rPr>
          <w:sz w:val="24"/>
          <w:szCs w:val="24"/>
        </w:rPr>
        <w:t xml:space="preserve"> af de prototypiske CYP3A4-substrater, </w:t>
      </w:r>
      <w:proofErr w:type="spellStart"/>
      <w:r w:rsidRPr="00315AD4">
        <w:rPr>
          <w:sz w:val="24"/>
          <w:szCs w:val="24"/>
        </w:rPr>
        <w:t>midazolam</w:t>
      </w:r>
      <w:proofErr w:type="spellEnd"/>
      <w:r w:rsidRPr="00315AD4">
        <w:rPr>
          <w:sz w:val="24"/>
          <w:szCs w:val="24"/>
        </w:rPr>
        <w:t xml:space="preserve"> og </w:t>
      </w:r>
      <w:proofErr w:type="spellStart"/>
      <w:r w:rsidRPr="00315AD4">
        <w:rPr>
          <w:sz w:val="24"/>
          <w:szCs w:val="24"/>
        </w:rPr>
        <w:t>erythromycin</w:t>
      </w:r>
      <w:proofErr w:type="spellEnd"/>
      <w:r w:rsidRPr="00315AD4">
        <w:rPr>
          <w:sz w:val="24"/>
          <w:szCs w:val="24"/>
        </w:rPr>
        <w:t xml:space="preserve">, men nedsatte tilsyneladende den orale biotilgængelighed af </w:t>
      </w:r>
      <w:proofErr w:type="spellStart"/>
      <w:r w:rsidRPr="00315AD4">
        <w:rPr>
          <w:sz w:val="24"/>
          <w:szCs w:val="24"/>
        </w:rPr>
        <w:t>midazolam</w:t>
      </w:r>
      <w:proofErr w:type="spellEnd"/>
      <w:r w:rsidRPr="00315AD4">
        <w:rPr>
          <w:sz w:val="24"/>
          <w:szCs w:val="24"/>
        </w:rPr>
        <w:t xml:space="preserve"> med op til 24 %. I et andet klinisk studie blev det vist, at </w:t>
      </w:r>
      <w:proofErr w:type="spellStart"/>
      <w:r w:rsidRPr="00315AD4">
        <w:rPr>
          <w:sz w:val="24"/>
          <w:szCs w:val="24"/>
        </w:rPr>
        <w:t>erlotinib</w:t>
      </w:r>
      <w:proofErr w:type="spellEnd"/>
      <w:r w:rsidRPr="00315AD4">
        <w:rPr>
          <w:sz w:val="24"/>
          <w:szCs w:val="24"/>
        </w:rPr>
        <w:t xml:space="preserve"> ikke påvirkede farmakokinetikken af det samtidigt administrerede CYP3A4/2C8-substrat </w:t>
      </w:r>
      <w:proofErr w:type="spellStart"/>
      <w:r w:rsidRPr="00315AD4">
        <w:rPr>
          <w:sz w:val="24"/>
          <w:szCs w:val="24"/>
        </w:rPr>
        <w:t>paclitaxel</w:t>
      </w:r>
      <w:proofErr w:type="spellEnd"/>
      <w:r w:rsidRPr="00315AD4">
        <w:rPr>
          <w:sz w:val="24"/>
          <w:szCs w:val="24"/>
        </w:rPr>
        <w:t xml:space="preserve">. </w:t>
      </w:r>
    </w:p>
    <w:p w:rsidR="00744C42" w:rsidRPr="00315AD4" w:rsidRDefault="00744C42" w:rsidP="00744C42">
      <w:pPr>
        <w:ind w:left="851" w:right="-1"/>
        <w:rPr>
          <w:sz w:val="24"/>
          <w:szCs w:val="24"/>
        </w:rPr>
      </w:pPr>
      <w:r w:rsidRPr="00315AD4">
        <w:rPr>
          <w:sz w:val="24"/>
          <w:szCs w:val="24"/>
        </w:rPr>
        <w:t xml:space="preserve">Signifikante interaktioner ved </w:t>
      </w:r>
      <w:proofErr w:type="spellStart"/>
      <w:r w:rsidRPr="00315AD4">
        <w:rPr>
          <w:sz w:val="24"/>
          <w:szCs w:val="24"/>
        </w:rPr>
        <w:t>clearance</w:t>
      </w:r>
      <w:proofErr w:type="spellEnd"/>
      <w:r w:rsidRPr="00315AD4">
        <w:rPr>
          <w:sz w:val="24"/>
          <w:szCs w:val="24"/>
        </w:rPr>
        <w:t xml:space="preserve"> af andre CYP3A4-substrater er derfor usandsynlig.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744C42" w:rsidRPr="00315AD4" w:rsidRDefault="00744C42" w:rsidP="00744C42">
      <w:pPr>
        <w:ind w:left="851" w:right="-1"/>
        <w:rPr>
          <w:sz w:val="24"/>
          <w:szCs w:val="24"/>
        </w:rPr>
      </w:pPr>
      <w:r w:rsidRPr="00315AD4">
        <w:rPr>
          <w:sz w:val="24"/>
          <w:szCs w:val="24"/>
        </w:rPr>
        <w:t xml:space="preserve">Hæmningen af </w:t>
      </w:r>
      <w:proofErr w:type="spellStart"/>
      <w:r w:rsidRPr="00315AD4">
        <w:rPr>
          <w:sz w:val="24"/>
          <w:szCs w:val="24"/>
        </w:rPr>
        <w:t>glukoronidiseringen</w:t>
      </w:r>
      <w:proofErr w:type="spellEnd"/>
      <w:r w:rsidRPr="00315AD4">
        <w:rPr>
          <w:sz w:val="24"/>
          <w:szCs w:val="24"/>
        </w:rPr>
        <w:t xml:space="preserve"> kan forårsage interaktioner med lægemidler, som er substrater for UGT1A1, og som kun elimineres via denne udskillelsesvej. Patienter med lavt </w:t>
      </w:r>
      <w:proofErr w:type="spellStart"/>
      <w:r w:rsidRPr="00315AD4">
        <w:rPr>
          <w:sz w:val="24"/>
          <w:szCs w:val="24"/>
        </w:rPr>
        <w:t>ekspressionsniveau</w:t>
      </w:r>
      <w:proofErr w:type="spellEnd"/>
      <w:r w:rsidRPr="00315AD4">
        <w:rPr>
          <w:sz w:val="24"/>
          <w:szCs w:val="24"/>
        </w:rPr>
        <w:t xml:space="preserve"> af UGT1A1 eller med genetiske </w:t>
      </w:r>
      <w:proofErr w:type="spellStart"/>
      <w:r w:rsidRPr="00315AD4">
        <w:rPr>
          <w:sz w:val="24"/>
          <w:szCs w:val="24"/>
        </w:rPr>
        <w:t>glukoronidiseringssygdomme</w:t>
      </w:r>
      <w:proofErr w:type="spellEnd"/>
      <w:r w:rsidRPr="00315AD4">
        <w:rPr>
          <w:sz w:val="24"/>
          <w:szCs w:val="24"/>
        </w:rPr>
        <w:t xml:space="preserve"> (f.eks. Gilberts sygdom) kan have forhøjede serumkoncentrationer af bilirubin og skal behandles med forsigtighed.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744C42" w:rsidRPr="00315AD4" w:rsidRDefault="00744C42" w:rsidP="00744C42">
      <w:pPr>
        <w:ind w:left="851" w:right="-1"/>
        <w:rPr>
          <w:sz w:val="24"/>
          <w:szCs w:val="24"/>
        </w:rPr>
      </w:pPr>
      <w:proofErr w:type="spellStart"/>
      <w:r w:rsidRPr="00315AD4">
        <w:rPr>
          <w:sz w:val="24"/>
          <w:szCs w:val="24"/>
        </w:rPr>
        <w:t>Erlotinib</w:t>
      </w:r>
      <w:proofErr w:type="spellEnd"/>
      <w:r w:rsidRPr="00315AD4">
        <w:rPr>
          <w:sz w:val="24"/>
          <w:szCs w:val="24"/>
        </w:rPr>
        <w:t xml:space="preserve"> </w:t>
      </w:r>
      <w:proofErr w:type="spellStart"/>
      <w:r w:rsidRPr="00315AD4">
        <w:rPr>
          <w:sz w:val="24"/>
          <w:szCs w:val="24"/>
        </w:rPr>
        <w:t>metaboliseres</w:t>
      </w:r>
      <w:proofErr w:type="spellEnd"/>
      <w:r w:rsidRPr="00315AD4">
        <w:rPr>
          <w:sz w:val="24"/>
          <w:szCs w:val="24"/>
        </w:rPr>
        <w:t xml:space="preserve"> i leveren ved hjælp af de humane, </w:t>
      </w:r>
      <w:proofErr w:type="spellStart"/>
      <w:r w:rsidRPr="00315AD4">
        <w:rPr>
          <w:sz w:val="24"/>
          <w:szCs w:val="24"/>
        </w:rPr>
        <w:t>hepatiske</w:t>
      </w:r>
      <w:proofErr w:type="spellEnd"/>
      <w:r w:rsidRPr="00315AD4">
        <w:rPr>
          <w:sz w:val="24"/>
          <w:szCs w:val="24"/>
        </w:rPr>
        <w:t xml:space="preserve"> </w:t>
      </w:r>
      <w:proofErr w:type="spellStart"/>
      <w:r w:rsidRPr="00315AD4">
        <w:rPr>
          <w:sz w:val="24"/>
          <w:szCs w:val="24"/>
        </w:rPr>
        <w:t>cytokromer</w:t>
      </w:r>
      <w:proofErr w:type="spellEnd"/>
      <w:r w:rsidRPr="00315AD4">
        <w:rPr>
          <w:sz w:val="24"/>
          <w:szCs w:val="24"/>
        </w:rPr>
        <w:t xml:space="preserve">, primært CYP3A4 og i mindre udstrækning af CYP1A2. </w:t>
      </w:r>
      <w:proofErr w:type="spellStart"/>
      <w:r w:rsidRPr="00315AD4">
        <w:rPr>
          <w:sz w:val="24"/>
          <w:szCs w:val="24"/>
        </w:rPr>
        <w:t>Ekstrahepatisk</w:t>
      </w:r>
      <w:proofErr w:type="spellEnd"/>
      <w:r w:rsidRPr="00315AD4">
        <w:rPr>
          <w:sz w:val="24"/>
          <w:szCs w:val="24"/>
        </w:rPr>
        <w:t xml:space="preserve"> metabolisme ved hjælp af CYP3A4 i tarmen, af CYP1A1 i lungerne og af CYP1B1 i tumorvæv bidrager også potentielt til den metaboliske </w:t>
      </w:r>
      <w:proofErr w:type="spellStart"/>
      <w:r w:rsidRPr="00315AD4">
        <w:rPr>
          <w:sz w:val="24"/>
          <w:szCs w:val="24"/>
        </w:rPr>
        <w:t>clearance</w:t>
      </w:r>
      <w:proofErr w:type="spellEnd"/>
      <w:r w:rsidRPr="00315AD4">
        <w:rPr>
          <w:sz w:val="24"/>
          <w:szCs w:val="24"/>
        </w:rPr>
        <w:t xml:space="preserve"> af </w:t>
      </w:r>
      <w:proofErr w:type="spellStart"/>
      <w:r w:rsidRPr="00315AD4">
        <w:rPr>
          <w:sz w:val="24"/>
          <w:szCs w:val="24"/>
        </w:rPr>
        <w:t>erlotinib</w:t>
      </w:r>
      <w:proofErr w:type="spellEnd"/>
      <w:r w:rsidRPr="00315AD4">
        <w:rPr>
          <w:sz w:val="24"/>
          <w:szCs w:val="24"/>
        </w:rPr>
        <w:t xml:space="preserve">. Der kan forekomme potentielle interaktioner med aktive stoffer, som </w:t>
      </w:r>
      <w:proofErr w:type="spellStart"/>
      <w:r w:rsidRPr="00315AD4">
        <w:rPr>
          <w:sz w:val="24"/>
          <w:szCs w:val="24"/>
        </w:rPr>
        <w:t>metaboliseres</w:t>
      </w:r>
      <w:proofErr w:type="spellEnd"/>
      <w:r w:rsidRPr="00315AD4">
        <w:rPr>
          <w:sz w:val="24"/>
          <w:szCs w:val="24"/>
        </w:rPr>
        <w:t xml:space="preserve"> af eller er </w:t>
      </w:r>
      <w:proofErr w:type="spellStart"/>
      <w:r w:rsidRPr="00315AD4">
        <w:rPr>
          <w:sz w:val="24"/>
          <w:szCs w:val="24"/>
        </w:rPr>
        <w:t>hæmmere</w:t>
      </w:r>
      <w:proofErr w:type="spellEnd"/>
      <w:r w:rsidRPr="00315AD4">
        <w:rPr>
          <w:sz w:val="24"/>
          <w:szCs w:val="24"/>
        </w:rPr>
        <w:t xml:space="preserve"> eller induktorer af disse enzymer.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744C42" w:rsidRPr="00315AD4" w:rsidRDefault="00744C42" w:rsidP="00744C42">
      <w:pPr>
        <w:ind w:left="851" w:right="-1"/>
        <w:rPr>
          <w:sz w:val="24"/>
          <w:szCs w:val="24"/>
        </w:rPr>
      </w:pPr>
      <w:r w:rsidRPr="00315AD4">
        <w:rPr>
          <w:sz w:val="24"/>
          <w:szCs w:val="24"/>
        </w:rPr>
        <w:t xml:space="preserve">Potente </w:t>
      </w:r>
      <w:proofErr w:type="spellStart"/>
      <w:r w:rsidRPr="00315AD4">
        <w:rPr>
          <w:sz w:val="24"/>
          <w:szCs w:val="24"/>
        </w:rPr>
        <w:t>hæmmere</w:t>
      </w:r>
      <w:proofErr w:type="spellEnd"/>
      <w:r w:rsidRPr="00315AD4">
        <w:rPr>
          <w:sz w:val="24"/>
          <w:szCs w:val="24"/>
        </w:rPr>
        <w:t xml:space="preserve"> af CYP3A4-aktivtet nedsætter </w:t>
      </w:r>
      <w:proofErr w:type="spellStart"/>
      <w:r w:rsidRPr="00315AD4">
        <w:rPr>
          <w:sz w:val="24"/>
          <w:szCs w:val="24"/>
        </w:rPr>
        <w:t>metaboliseringen</w:t>
      </w:r>
      <w:proofErr w:type="spellEnd"/>
      <w:r w:rsidRPr="00315AD4">
        <w:rPr>
          <w:sz w:val="24"/>
          <w:szCs w:val="24"/>
        </w:rPr>
        <w:t xml:space="preserve"> af </w:t>
      </w:r>
      <w:proofErr w:type="spellStart"/>
      <w:r w:rsidRPr="00315AD4">
        <w:rPr>
          <w:sz w:val="24"/>
          <w:szCs w:val="24"/>
        </w:rPr>
        <w:t>erlotinib</w:t>
      </w:r>
      <w:proofErr w:type="spellEnd"/>
      <w:r w:rsidRPr="00315AD4">
        <w:rPr>
          <w:sz w:val="24"/>
          <w:szCs w:val="24"/>
        </w:rPr>
        <w:t xml:space="preserve"> og øger plasmakoncentrationerne af </w:t>
      </w:r>
      <w:proofErr w:type="spellStart"/>
      <w:r w:rsidRPr="00315AD4">
        <w:rPr>
          <w:sz w:val="24"/>
          <w:szCs w:val="24"/>
        </w:rPr>
        <w:t>erlotinib</w:t>
      </w:r>
      <w:proofErr w:type="spellEnd"/>
      <w:r w:rsidRPr="00315AD4">
        <w:rPr>
          <w:sz w:val="24"/>
          <w:szCs w:val="24"/>
        </w:rPr>
        <w:t xml:space="preserve">. I et klinisk studie medførte samtidig anvendelse af </w:t>
      </w:r>
      <w:proofErr w:type="spellStart"/>
      <w:r w:rsidRPr="00315AD4">
        <w:rPr>
          <w:sz w:val="24"/>
          <w:szCs w:val="24"/>
        </w:rPr>
        <w:t>erlotinib</w:t>
      </w:r>
      <w:proofErr w:type="spellEnd"/>
      <w:r w:rsidRPr="00315AD4">
        <w:rPr>
          <w:sz w:val="24"/>
          <w:szCs w:val="24"/>
        </w:rPr>
        <w:t xml:space="preserve"> og </w:t>
      </w:r>
      <w:proofErr w:type="spellStart"/>
      <w:r w:rsidRPr="00315AD4">
        <w:rPr>
          <w:sz w:val="24"/>
          <w:szCs w:val="24"/>
        </w:rPr>
        <w:t>ketoconazol</w:t>
      </w:r>
      <w:proofErr w:type="spellEnd"/>
      <w:r w:rsidRPr="00315AD4">
        <w:rPr>
          <w:sz w:val="24"/>
          <w:szCs w:val="24"/>
        </w:rPr>
        <w:t xml:space="preserve"> (200 mg oralt to gange daglig i 5 dage), en potent CYP3A4-hæmmer, en øgning af </w:t>
      </w:r>
      <w:proofErr w:type="spellStart"/>
      <w:r w:rsidRPr="00315AD4">
        <w:rPr>
          <w:sz w:val="24"/>
          <w:szCs w:val="24"/>
        </w:rPr>
        <w:t>erlotinib</w:t>
      </w:r>
      <w:proofErr w:type="spellEnd"/>
      <w:r w:rsidRPr="00315AD4">
        <w:rPr>
          <w:sz w:val="24"/>
          <w:szCs w:val="24"/>
        </w:rPr>
        <w:t xml:space="preserve">-eksponeringen (86 % af AUC og 69 % af </w:t>
      </w:r>
      <w:proofErr w:type="spellStart"/>
      <w:r w:rsidRPr="00315AD4">
        <w:rPr>
          <w:sz w:val="24"/>
          <w:szCs w:val="24"/>
        </w:rPr>
        <w:t>C</w:t>
      </w:r>
      <w:r w:rsidRPr="00315AD4">
        <w:rPr>
          <w:sz w:val="24"/>
          <w:szCs w:val="24"/>
          <w:vertAlign w:val="subscript"/>
        </w:rPr>
        <w:t>max</w:t>
      </w:r>
      <w:proofErr w:type="spellEnd"/>
      <w:r w:rsidRPr="00315AD4">
        <w:rPr>
          <w:sz w:val="24"/>
          <w:szCs w:val="24"/>
        </w:rPr>
        <w:t xml:space="preserve">). Der skal derfor iagttages forsigtighed, når </w:t>
      </w:r>
      <w:proofErr w:type="spellStart"/>
      <w:r w:rsidRPr="00315AD4">
        <w:rPr>
          <w:sz w:val="24"/>
          <w:szCs w:val="24"/>
        </w:rPr>
        <w:t>erlotinib</w:t>
      </w:r>
      <w:proofErr w:type="spellEnd"/>
      <w:r w:rsidRPr="00315AD4">
        <w:rPr>
          <w:sz w:val="24"/>
          <w:szCs w:val="24"/>
        </w:rPr>
        <w:t xml:space="preserve"> kombineres med en potent CYP3A4-hæmmer, f.eks. med </w:t>
      </w:r>
      <w:proofErr w:type="spellStart"/>
      <w:r w:rsidRPr="00315AD4">
        <w:rPr>
          <w:sz w:val="24"/>
          <w:szCs w:val="24"/>
        </w:rPr>
        <w:t>antimykotika</w:t>
      </w:r>
      <w:proofErr w:type="spellEnd"/>
      <w:r w:rsidRPr="00315AD4">
        <w:rPr>
          <w:sz w:val="24"/>
          <w:szCs w:val="24"/>
        </w:rPr>
        <w:t xml:space="preserve"> af </w:t>
      </w:r>
      <w:proofErr w:type="spellStart"/>
      <w:r w:rsidRPr="00315AD4">
        <w:rPr>
          <w:sz w:val="24"/>
          <w:szCs w:val="24"/>
        </w:rPr>
        <w:t>azol</w:t>
      </w:r>
      <w:proofErr w:type="spellEnd"/>
      <w:r w:rsidRPr="00315AD4">
        <w:rPr>
          <w:sz w:val="24"/>
          <w:szCs w:val="24"/>
        </w:rPr>
        <w:t xml:space="preserve">-gruppen (dvs. </w:t>
      </w:r>
      <w:proofErr w:type="spellStart"/>
      <w:r w:rsidRPr="00315AD4">
        <w:rPr>
          <w:sz w:val="24"/>
          <w:szCs w:val="24"/>
        </w:rPr>
        <w:t>ketoconazol</w:t>
      </w:r>
      <w:proofErr w:type="spellEnd"/>
      <w:r w:rsidRPr="00315AD4">
        <w:rPr>
          <w:sz w:val="24"/>
          <w:szCs w:val="24"/>
        </w:rPr>
        <w:t xml:space="preserve">, </w:t>
      </w:r>
      <w:proofErr w:type="spellStart"/>
      <w:r w:rsidRPr="00315AD4">
        <w:rPr>
          <w:sz w:val="24"/>
          <w:szCs w:val="24"/>
        </w:rPr>
        <w:t>itraconazol</w:t>
      </w:r>
      <w:proofErr w:type="spellEnd"/>
      <w:r w:rsidRPr="00315AD4">
        <w:rPr>
          <w:sz w:val="24"/>
          <w:szCs w:val="24"/>
        </w:rPr>
        <w:t xml:space="preserve"> og </w:t>
      </w:r>
      <w:proofErr w:type="spellStart"/>
      <w:r w:rsidRPr="00315AD4">
        <w:rPr>
          <w:sz w:val="24"/>
          <w:szCs w:val="24"/>
        </w:rPr>
        <w:t>voriconazol</w:t>
      </w:r>
      <w:proofErr w:type="spellEnd"/>
      <w:r w:rsidRPr="00315AD4">
        <w:rPr>
          <w:sz w:val="24"/>
          <w:szCs w:val="24"/>
        </w:rPr>
        <w:t xml:space="preserve">), </w:t>
      </w:r>
      <w:proofErr w:type="spellStart"/>
      <w:r w:rsidRPr="00315AD4">
        <w:rPr>
          <w:sz w:val="24"/>
          <w:szCs w:val="24"/>
        </w:rPr>
        <w:t>proteasehæmmere</w:t>
      </w:r>
      <w:proofErr w:type="spellEnd"/>
      <w:r w:rsidRPr="00315AD4">
        <w:rPr>
          <w:sz w:val="24"/>
          <w:szCs w:val="24"/>
        </w:rPr>
        <w:t xml:space="preserve">, </w:t>
      </w:r>
      <w:proofErr w:type="spellStart"/>
      <w:r w:rsidRPr="00315AD4">
        <w:rPr>
          <w:sz w:val="24"/>
          <w:szCs w:val="24"/>
        </w:rPr>
        <w:t>erytromycin</w:t>
      </w:r>
      <w:proofErr w:type="spellEnd"/>
      <w:r w:rsidRPr="00315AD4">
        <w:rPr>
          <w:sz w:val="24"/>
          <w:szCs w:val="24"/>
        </w:rPr>
        <w:t xml:space="preserve"> eller </w:t>
      </w:r>
      <w:proofErr w:type="spellStart"/>
      <w:r w:rsidRPr="00315AD4">
        <w:rPr>
          <w:sz w:val="24"/>
          <w:szCs w:val="24"/>
        </w:rPr>
        <w:t>claritromycin</w:t>
      </w:r>
      <w:proofErr w:type="spellEnd"/>
      <w:r w:rsidRPr="00315AD4">
        <w:rPr>
          <w:sz w:val="24"/>
          <w:szCs w:val="24"/>
        </w:rPr>
        <w:t xml:space="preserve">. Om nødvendigt skal dosis af </w:t>
      </w:r>
      <w:proofErr w:type="spellStart"/>
      <w:r w:rsidRPr="00315AD4">
        <w:rPr>
          <w:sz w:val="24"/>
          <w:szCs w:val="24"/>
        </w:rPr>
        <w:t>erlotinib</w:t>
      </w:r>
      <w:proofErr w:type="spellEnd"/>
      <w:r w:rsidRPr="00315AD4">
        <w:rPr>
          <w:sz w:val="24"/>
          <w:szCs w:val="24"/>
        </w:rPr>
        <w:t xml:space="preserve"> reduceres, specielt hvis der observeres toksicitet.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2916E8" w:rsidRPr="00315AD4" w:rsidRDefault="002916E8" w:rsidP="002916E8">
      <w:pPr>
        <w:ind w:left="851" w:right="-1"/>
        <w:rPr>
          <w:sz w:val="24"/>
          <w:szCs w:val="24"/>
        </w:rPr>
      </w:pPr>
      <w:r w:rsidRPr="00315AD4">
        <w:rPr>
          <w:sz w:val="24"/>
          <w:szCs w:val="24"/>
        </w:rPr>
        <w:t xml:space="preserve">Potente induktorer af CYP3A4-aktivitet øger </w:t>
      </w:r>
      <w:proofErr w:type="spellStart"/>
      <w:r w:rsidRPr="00315AD4">
        <w:rPr>
          <w:sz w:val="24"/>
          <w:szCs w:val="24"/>
        </w:rPr>
        <w:t>metaboliseringen</w:t>
      </w:r>
      <w:proofErr w:type="spellEnd"/>
      <w:r w:rsidRPr="00315AD4">
        <w:rPr>
          <w:sz w:val="24"/>
          <w:szCs w:val="24"/>
        </w:rPr>
        <w:t xml:space="preserve"> af </w:t>
      </w:r>
      <w:proofErr w:type="spellStart"/>
      <w:r w:rsidRPr="00315AD4">
        <w:rPr>
          <w:sz w:val="24"/>
          <w:szCs w:val="24"/>
        </w:rPr>
        <w:t>erlotinib</w:t>
      </w:r>
      <w:proofErr w:type="spellEnd"/>
      <w:r w:rsidRPr="00315AD4">
        <w:rPr>
          <w:sz w:val="24"/>
          <w:szCs w:val="24"/>
        </w:rPr>
        <w:t xml:space="preserve"> og nedsætter plasmakoncentrationen af </w:t>
      </w:r>
      <w:proofErr w:type="spellStart"/>
      <w:r w:rsidRPr="00315AD4">
        <w:rPr>
          <w:sz w:val="24"/>
          <w:szCs w:val="24"/>
        </w:rPr>
        <w:t>erlotinib</w:t>
      </w:r>
      <w:proofErr w:type="spellEnd"/>
      <w:r w:rsidRPr="00315AD4">
        <w:rPr>
          <w:sz w:val="24"/>
          <w:szCs w:val="24"/>
        </w:rPr>
        <w:t xml:space="preserve"> signifikant. I et klinisk studie medførte samtidig anvendelse af </w:t>
      </w:r>
      <w:proofErr w:type="spellStart"/>
      <w:r w:rsidRPr="00315AD4">
        <w:rPr>
          <w:sz w:val="24"/>
          <w:szCs w:val="24"/>
        </w:rPr>
        <w:t>erlotinib</w:t>
      </w:r>
      <w:proofErr w:type="spellEnd"/>
      <w:r w:rsidRPr="00315AD4">
        <w:rPr>
          <w:sz w:val="24"/>
          <w:szCs w:val="24"/>
        </w:rPr>
        <w:t xml:space="preserve"> og </w:t>
      </w:r>
      <w:proofErr w:type="spellStart"/>
      <w:r w:rsidRPr="00315AD4">
        <w:rPr>
          <w:sz w:val="24"/>
          <w:szCs w:val="24"/>
        </w:rPr>
        <w:t>rifampicin</w:t>
      </w:r>
      <w:proofErr w:type="spellEnd"/>
      <w:r w:rsidRPr="00315AD4">
        <w:rPr>
          <w:sz w:val="24"/>
          <w:szCs w:val="24"/>
        </w:rPr>
        <w:t xml:space="preserve"> (600 mg oralt én gang daglig i 7 dage), en potent CYP3A4-induktor, en reduktion på 69 % af den </w:t>
      </w:r>
      <w:proofErr w:type="spellStart"/>
      <w:r w:rsidRPr="00315AD4">
        <w:rPr>
          <w:sz w:val="24"/>
          <w:szCs w:val="24"/>
        </w:rPr>
        <w:t>mediane</w:t>
      </w:r>
      <w:proofErr w:type="spellEnd"/>
      <w:r w:rsidRPr="00315AD4">
        <w:rPr>
          <w:sz w:val="24"/>
          <w:szCs w:val="24"/>
        </w:rPr>
        <w:t xml:space="preserve"> </w:t>
      </w:r>
      <w:proofErr w:type="spellStart"/>
      <w:r w:rsidRPr="00315AD4">
        <w:rPr>
          <w:sz w:val="24"/>
          <w:szCs w:val="24"/>
        </w:rPr>
        <w:t>erlotinib</w:t>
      </w:r>
      <w:proofErr w:type="spellEnd"/>
      <w:r w:rsidRPr="00315AD4">
        <w:rPr>
          <w:sz w:val="24"/>
          <w:szCs w:val="24"/>
        </w:rPr>
        <w:t xml:space="preserve"> AUC. Samtidig administration af </w:t>
      </w:r>
      <w:proofErr w:type="spellStart"/>
      <w:r w:rsidRPr="00315AD4">
        <w:rPr>
          <w:sz w:val="24"/>
          <w:szCs w:val="24"/>
        </w:rPr>
        <w:t>rifampicin</w:t>
      </w:r>
      <w:proofErr w:type="spellEnd"/>
      <w:r w:rsidRPr="00315AD4">
        <w:rPr>
          <w:sz w:val="24"/>
          <w:szCs w:val="24"/>
        </w:rPr>
        <w:t xml:space="preserve"> med en enkelt 450 mg </w:t>
      </w:r>
      <w:proofErr w:type="spellStart"/>
      <w:r>
        <w:rPr>
          <w:sz w:val="24"/>
          <w:szCs w:val="24"/>
        </w:rPr>
        <w:t>e</w:t>
      </w:r>
      <w:r w:rsidRPr="00315AD4">
        <w:rPr>
          <w:sz w:val="24"/>
          <w:szCs w:val="24"/>
        </w:rPr>
        <w:t>rlotinib</w:t>
      </w:r>
      <w:proofErr w:type="spellEnd"/>
      <w:r w:rsidRPr="00315AD4">
        <w:rPr>
          <w:sz w:val="24"/>
          <w:szCs w:val="24"/>
        </w:rPr>
        <w:t xml:space="preserve">-dosis medførte en middel </w:t>
      </w:r>
      <w:proofErr w:type="spellStart"/>
      <w:r w:rsidRPr="00315AD4">
        <w:rPr>
          <w:sz w:val="24"/>
          <w:szCs w:val="24"/>
        </w:rPr>
        <w:t>erlotinib</w:t>
      </w:r>
      <w:proofErr w:type="spellEnd"/>
      <w:r w:rsidRPr="00315AD4">
        <w:rPr>
          <w:sz w:val="24"/>
          <w:szCs w:val="24"/>
        </w:rPr>
        <w:t xml:space="preserve">-eksponering (AUC) på 57,5 % af den eksponering, der blev opnået efter en enkelt 150 mg </w:t>
      </w:r>
      <w:proofErr w:type="spellStart"/>
      <w:r>
        <w:rPr>
          <w:sz w:val="24"/>
          <w:szCs w:val="24"/>
        </w:rPr>
        <w:t>e</w:t>
      </w:r>
      <w:r w:rsidRPr="00315AD4">
        <w:rPr>
          <w:sz w:val="24"/>
          <w:szCs w:val="24"/>
        </w:rPr>
        <w:t>rlotinib</w:t>
      </w:r>
      <w:proofErr w:type="spellEnd"/>
      <w:r w:rsidRPr="00315AD4">
        <w:rPr>
          <w:sz w:val="24"/>
          <w:szCs w:val="24"/>
        </w:rPr>
        <w:t xml:space="preserve">-dosis uden behandling med </w:t>
      </w:r>
      <w:proofErr w:type="spellStart"/>
      <w:r w:rsidRPr="00315AD4">
        <w:rPr>
          <w:sz w:val="24"/>
          <w:szCs w:val="24"/>
        </w:rPr>
        <w:t>rifampicin</w:t>
      </w:r>
      <w:proofErr w:type="spellEnd"/>
      <w:r w:rsidRPr="00315AD4">
        <w:rPr>
          <w:sz w:val="24"/>
          <w:szCs w:val="24"/>
        </w:rPr>
        <w:t xml:space="preserve">. Samtidig administration af </w:t>
      </w:r>
      <w:proofErr w:type="spellStart"/>
      <w:r w:rsidRPr="00315AD4">
        <w:rPr>
          <w:sz w:val="24"/>
          <w:szCs w:val="24"/>
        </w:rPr>
        <w:t>erlotinib</w:t>
      </w:r>
      <w:proofErr w:type="spellEnd"/>
      <w:r w:rsidRPr="00315AD4">
        <w:rPr>
          <w:sz w:val="24"/>
          <w:szCs w:val="24"/>
        </w:rPr>
        <w:t xml:space="preserve"> med induktorer af CYP3A4 bør derfor undgås. For patienter, som behøver samtidig behandling med </w:t>
      </w:r>
      <w:proofErr w:type="spellStart"/>
      <w:r>
        <w:rPr>
          <w:sz w:val="24"/>
          <w:szCs w:val="24"/>
        </w:rPr>
        <w:t>e</w:t>
      </w:r>
      <w:r w:rsidRPr="00315AD4">
        <w:rPr>
          <w:sz w:val="24"/>
          <w:szCs w:val="24"/>
        </w:rPr>
        <w:t>rlotinib</w:t>
      </w:r>
      <w:proofErr w:type="spellEnd"/>
      <w:r>
        <w:rPr>
          <w:sz w:val="24"/>
          <w:szCs w:val="24"/>
        </w:rPr>
        <w:t>”</w:t>
      </w:r>
      <w:r w:rsidRPr="00315AD4">
        <w:rPr>
          <w:sz w:val="24"/>
          <w:szCs w:val="24"/>
        </w:rPr>
        <w:t xml:space="preserve"> og en potent CYP3A4-induktor, som f.eks. </w:t>
      </w:r>
      <w:proofErr w:type="spellStart"/>
      <w:r w:rsidRPr="00315AD4">
        <w:rPr>
          <w:sz w:val="24"/>
          <w:szCs w:val="24"/>
        </w:rPr>
        <w:t>rifampicin</w:t>
      </w:r>
      <w:proofErr w:type="spellEnd"/>
      <w:r w:rsidRPr="00315AD4">
        <w:rPr>
          <w:sz w:val="24"/>
          <w:szCs w:val="24"/>
        </w:rPr>
        <w:t xml:space="preserve">, bør det overvejes at hæve dosis til 300 mg, med tæt monitorering af patienterne (herunder nyre- og leverfunktionen samt serumelektrolytter). Hvis det bliver tolereret godt i mere end 2 uger, kan det overvejes at hæve dosis yderligere til 450 mg under fortsat tæt kontrol. Nedsat eksponering kan også forekomme med andre induktorer f.eks. </w:t>
      </w:r>
      <w:proofErr w:type="spellStart"/>
      <w:r w:rsidRPr="00315AD4">
        <w:rPr>
          <w:sz w:val="24"/>
          <w:szCs w:val="24"/>
        </w:rPr>
        <w:t>phenytoin</w:t>
      </w:r>
      <w:proofErr w:type="spellEnd"/>
      <w:r w:rsidRPr="00315AD4">
        <w:rPr>
          <w:sz w:val="24"/>
          <w:szCs w:val="24"/>
        </w:rPr>
        <w:t xml:space="preserve">, </w:t>
      </w:r>
      <w:proofErr w:type="spellStart"/>
      <w:r w:rsidRPr="00315AD4">
        <w:rPr>
          <w:sz w:val="24"/>
          <w:szCs w:val="24"/>
        </w:rPr>
        <w:t>carbamazepin</w:t>
      </w:r>
      <w:proofErr w:type="spellEnd"/>
      <w:r w:rsidRPr="00315AD4">
        <w:rPr>
          <w:sz w:val="24"/>
          <w:szCs w:val="24"/>
        </w:rPr>
        <w:t>, barbiturater eller perikon (</w:t>
      </w:r>
      <w:proofErr w:type="spellStart"/>
      <w:r w:rsidRPr="00315AD4">
        <w:rPr>
          <w:i/>
          <w:sz w:val="24"/>
          <w:szCs w:val="24"/>
        </w:rPr>
        <w:t>hypericum</w:t>
      </w:r>
      <w:proofErr w:type="spellEnd"/>
      <w:r w:rsidRPr="00315AD4">
        <w:rPr>
          <w:i/>
          <w:sz w:val="24"/>
          <w:szCs w:val="24"/>
        </w:rPr>
        <w:t xml:space="preserve"> </w:t>
      </w:r>
      <w:proofErr w:type="spellStart"/>
      <w:r w:rsidRPr="00315AD4">
        <w:rPr>
          <w:i/>
          <w:sz w:val="24"/>
          <w:szCs w:val="24"/>
        </w:rPr>
        <w:t>perforatum</w:t>
      </w:r>
      <w:proofErr w:type="spellEnd"/>
      <w:r w:rsidRPr="00315AD4">
        <w:rPr>
          <w:sz w:val="24"/>
          <w:szCs w:val="24"/>
        </w:rPr>
        <w:t xml:space="preserve">). Der skal iagttages forsigtighed, når disse aktive stoffer kombineres med </w:t>
      </w:r>
      <w:proofErr w:type="spellStart"/>
      <w:r w:rsidRPr="00315AD4">
        <w:rPr>
          <w:sz w:val="24"/>
          <w:szCs w:val="24"/>
        </w:rPr>
        <w:t>erlotinib</w:t>
      </w:r>
      <w:proofErr w:type="spellEnd"/>
      <w:r w:rsidRPr="00315AD4">
        <w:rPr>
          <w:sz w:val="24"/>
          <w:szCs w:val="24"/>
        </w:rPr>
        <w:t xml:space="preserve">. Om muligt bør der overvejes andre behandlinger uden kraftig CYP3A4-inducerende aktivitet.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7D6D3F" w:rsidRPr="00315AD4" w:rsidRDefault="007D6D3F" w:rsidP="007D6D3F">
      <w:pPr>
        <w:ind w:left="851"/>
        <w:rPr>
          <w:sz w:val="24"/>
          <w:szCs w:val="24"/>
          <w:u w:val="single"/>
        </w:rPr>
      </w:pPr>
      <w:proofErr w:type="spellStart"/>
      <w:r w:rsidRPr="00315AD4">
        <w:rPr>
          <w:sz w:val="24"/>
          <w:szCs w:val="24"/>
          <w:u w:val="single"/>
        </w:rPr>
        <w:t>Erlotinib</w:t>
      </w:r>
      <w:proofErr w:type="spellEnd"/>
      <w:r w:rsidRPr="00315AD4">
        <w:rPr>
          <w:sz w:val="24"/>
          <w:szCs w:val="24"/>
          <w:u w:val="single"/>
        </w:rPr>
        <w:t xml:space="preserve"> og </w:t>
      </w:r>
      <w:proofErr w:type="spellStart"/>
      <w:r w:rsidRPr="00315AD4">
        <w:rPr>
          <w:sz w:val="24"/>
          <w:szCs w:val="24"/>
          <w:u w:val="single"/>
        </w:rPr>
        <w:t>coumarin-antikoagulantia</w:t>
      </w:r>
      <w:proofErr w:type="spellEnd"/>
      <w:r>
        <w:rPr>
          <w:sz w:val="24"/>
          <w:szCs w:val="24"/>
          <w:u w:val="single"/>
        </w:rPr>
        <w:t>:</w:t>
      </w:r>
      <w:r w:rsidRPr="00315AD4">
        <w:rPr>
          <w:sz w:val="24"/>
          <w:szCs w:val="24"/>
          <w:u w:val="single"/>
        </w:rPr>
        <w:t xml:space="preserve"> </w:t>
      </w:r>
    </w:p>
    <w:p w:rsidR="007D6D3F" w:rsidRPr="00315AD4" w:rsidRDefault="007D6D3F" w:rsidP="007D6D3F">
      <w:pPr>
        <w:ind w:left="851"/>
        <w:rPr>
          <w:sz w:val="24"/>
          <w:szCs w:val="24"/>
        </w:rPr>
      </w:pPr>
      <w:r w:rsidRPr="00315AD4">
        <w:rPr>
          <w:sz w:val="24"/>
          <w:szCs w:val="24"/>
        </w:rPr>
        <w:t xml:space="preserve">Hos patienter, som får </w:t>
      </w:r>
      <w:proofErr w:type="spellStart"/>
      <w:r>
        <w:rPr>
          <w:sz w:val="24"/>
          <w:szCs w:val="24"/>
        </w:rPr>
        <w:t>e</w:t>
      </w:r>
      <w:r w:rsidRPr="00315AD4">
        <w:rPr>
          <w:sz w:val="24"/>
          <w:szCs w:val="24"/>
        </w:rPr>
        <w:t>rlotinib</w:t>
      </w:r>
      <w:proofErr w:type="spellEnd"/>
      <w:r w:rsidRPr="00315AD4">
        <w:rPr>
          <w:sz w:val="24"/>
          <w:szCs w:val="24"/>
        </w:rPr>
        <w:t xml:space="preserve">, er der blevet rapporteret interaktion med </w:t>
      </w:r>
      <w:proofErr w:type="spellStart"/>
      <w:r w:rsidRPr="00315AD4">
        <w:rPr>
          <w:sz w:val="24"/>
          <w:szCs w:val="24"/>
        </w:rPr>
        <w:t>coumarin-antikoagulantia</w:t>
      </w:r>
      <w:proofErr w:type="spellEnd"/>
      <w:r w:rsidRPr="00315AD4">
        <w:rPr>
          <w:sz w:val="24"/>
          <w:szCs w:val="24"/>
        </w:rPr>
        <w:t xml:space="preserve"> (inklusive </w:t>
      </w:r>
      <w:proofErr w:type="spellStart"/>
      <w:r w:rsidRPr="00315AD4">
        <w:rPr>
          <w:sz w:val="24"/>
          <w:szCs w:val="24"/>
        </w:rPr>
        <w:t>warfarin</w:t>
      </w:r>
      <w:proofErr w:type="spellEnd"/>
      <w:r w:rsidRPr="00315AD4">
        <w:rPr>
          <w:sz w:val="24"/>
          <w:szCs w:val="24"/>
        </w:rPr>
        <w:t xml:space="preserve">), som har medført forhøjet International </w:t>
      </w:r>
      <w:proofErr w:type="spellStart"/>
      <w:r w:rsidRPr="00315AD4">
        <w:rPr>
          <w:sz w:val="24"/>
          <w:szCs w:val="24"/>
        </w:rPr>
        <w:t>Normalized</w:t>
      </w:r>
      <w:proofErr w:type="spellEnd"/>
      <w:r w:rsidRPr="00315AD4">
        <w:rPr>
          <w:sz w:val="24"/>
          <w:szCs w:val="24"/>
        </w:rPr>
        <w:t xml:space="preserve"> Ratio (INR) og blødninger, som i visse tilfælde var letale. Patienter, som tager </w:t>
      </w:r>
      <w:proofErr w:type="spellStart"/>
      <w:r w:rsidRPr="00315AD4">
        <w:rPr>
          <w:sz w:val="24"/>
          <w:szCs w:val="24"/>
        </w:rPr>
        <w:t>coumarin-</w:t>
      </w:r>
      <w:r w:rsidRPr="00315AD4">
        <w:rPr>
          <w:sz w:val="24"/>
          <w:szCs w:val="24"/>
        </w:rPr>
        <w:lastRenderedPageBreak/>
        <w:t>antikoagulantia</w:t>
      </w:r>
      <w:proofErr w:type="spellEnd"/>
      <w:r w:rsidRPr="00315AD4">
        <w:rPr>
          <w:sz w:val="24"/>
          <w:szCs w:val="24"/>
        </w:rPr>
        <w:t xml:space="preserve">, skal kontrolleres regelmæssigt for enhver ændring i </w:t>
      </w:r>
      <w:proofErr w:type="spellStart"/>
      <w:r w:rsidRPr="00315AD4">
        <w:rPr>
          <w:sz w:val="24"/>
          <w:szCs w:val="24"/>
        </w:rPr>
        <w:t>protrombintid</w:t>
      </w:r>
      <w:proofErr w:type="spellEnd"/>
      <w:r w:rsidRPr="00315AD4">
        <w:rPr>
          <w:sz w:val="24"/>
          <w:szCs w:val="24"/>
        </w:rPr>
        <w:t xml:space="preserve"> eller INR. </w:t>
      </w:r>
    </w:p>
    <w:p w:rsidR="00744C42" w:rsidRPr="00315AD4" w:rsidRDefault="00744C42" w:rsidP="00744C42">
      <w:pPr>
        <w:ind w:left="851"/>
        <w:rPr>
          <w:sz w:val="24"/>
          <w:szCs w:val="24"/>
        </w:rPr>
      </w:pPr>
      <w:r w:rsidRPr="00315AD4">
        <w:rPr>
          <w:sz w:val="24"/>
          <w:szCs w:val="24"/>
        </w:rPr>
        <w:t xml:space="preserve"> </w:t>
      </w:r>
    </w:p>
    <w:p w:rsidR="007D6D3F" w:rsidRPr="00315AD4" w:rsidRDefault="007D6D3F" w:rsidP="007D6D3F">
      <w:pPr>
        <w:ind w:left="851"/>
        <w:rPr>
          <w:sz w:val="24"/>
          <w:szCs w:val="24"/>
          <w:u w:val="single"/>
        </w:rPr>
      </w:pPr>
      <w:proofErr w:type="spellStart"/>
      <w:r w:rsidRPr="00315AD4">
        <w:rPr>
          <w:sz w:val="24"/>
          <w:szCs w:val="24"/>
          <w:u w:val="single"/>
        </w:rPr>
        <w:t>Erlotinib</w:t>
      </w:r>
      <w:proofErr w:type="spellEnd"/>
      <w:r w:rsidRPr="00315AD4">
        <w:rPr>
          <w:sz w:val="24"/>
          <w:szCs w:val="24"/>
          <w:u w:val="single"/>
        </w:rPr>
        <w:t xml:space="preserve"> og </w:t>
      </w:r>
      <w:proofErr w:type="spellStart"/>
      <w:r w:rsidRPr="00315AD4">
        <w:rPr>
          <w:sz w:val="24"/>
          <w:szCs w:val="24"/>
          <w:u w:val="single"/>
        </w:rPr>
        <w:t>statiner</w:t>
      </w:r>
      <w:proofErr w:type="spellEnd"/>
      <w:r>
        <w:rPr>
          <w:sz w:val="24"/>
          <w:szCs w:val="24"/>
          <w:u w:val="single"/>
        </w:rPr>
        <w:t>:</w:t>
      </w:r>
      <w:r w:rsidRPr="00315AD4">
        <w:rPr>
          <w:sz w:val="24"/>
          <w:szCs w:val="24"/>
          <w:u w:val="single"/>
        </w:rPr>
        <w:t xml:space="preserve"> </w:t>
      </w:r>
    </w:p>
    <w:p w:rsidR="007D6D3F" w:rsidRPr="00315AD4" w:rsidRDefault="007D6D3F" w:rsidP="007D6D3F">
      <w:pPr>
        <w:ind w:left="851"/>
        <w:rPr>
          <w:sz w:val="24"/>
          <w:szCs w:val="24"/>
        </w:rPr>
      </w:pPr>
      <w:r w:rsidRPr="00315AD4">
        <w:rPr>
          <w:sz w:val="24"/>
          <w:szCs w:val="24"/>
        </w:rPr>
        <w:t xml:space="preserve">Kombinationen af </w:t>
      </w:r>
      <w:proofErr w:type="spellStart"/>
      <w:r>
        <w:rPr>
          <w:sz w:val="24"/>
          <w:szCs w:val="24"/>
        </w:rPr>
        <w:t>e</w:t>
      </w:r>
      <w:r w:rsidRPr="00315AD4">
        <w:rPr>
          <w:sz w:val="24"/>
          <w:szCs w:val="24"/>
        </w:rPr>
        <w:t>rlotinib</w:t>
      </w:r>
      <w:proofErr w:type="spellEnd"/>
      <w:r w:rsidRPr="00315AD4">
        <w:rPr>
          <w:sz w:val="24"/>
          <w:szCs w:val="24"/>
        </w:rPr>
        <w:t xml:space="preserve"> og et </w:t>
      </w:r>
      <w:proofErr w:type="spellStart"/>
      <w:r w:rsidRPr="00315AD4">
        <w:rPr>
          <w:sz w:val="24"/>
          <w:szCs w:val="24"/>
        </w:rPr>
        <w:t>statin</w:t>
      </w:r>
      <w:proofErr w:type="spellEnd"/>
      <w:r w:rsidRPr="00315AD4">
        <w:rPr>
          <w:sz w:val="24"/>
          <w:szCs w:val="24"/>
        </w:rPr>
        <w:t xml:space="preserve"> kan øge risikoen for </w:t>
      </w:r>
      <w:proofErr w:type="spellStart"/>
      <w:r w:rsidRPr="00315AD4">
        <w:rPr>
          <w:sz w:val="24"/>
          <w:szCs w:val="24"/>
        </w:rPr>
        <w:t>statin</w:t>
      </w:r>
      <w:proofErr w:type="spellEnd"/>
      <w:r w:rsidRPr="00315AD4">
        <w:rPr>
          <w:sz w:val="24"/>
          <w:szCs w:val="24"/>
        </w:rPr>
        <w:t xml:space="preserve">-induceret </w:t>
      </w:r>
      <w:proofErr w:type="spellStart"/>
      <w:r w:rsidRPr="00315AD4">
        <w:rPr>
          <w:sz w:val="24"/>
          <w:szCs w:val="24"/>
        </w:rPr>
        <w:t>myopati</w:t>
      </w:r>
      <w:proofErr w:type="spellEnd"/>
      <w:r w:rsidRPr="00315AD4">
        <w:rPr>
          <w:sz w:val="24"/>
          <w:szCs w:val="24"/>
        </w:rPr>
        <w:t xml:space="preserve">, inklusive </w:t>
      </w:r>
      <w:proofErr w:type="spellStart"/>
      <w:r w:rsidRPr="00315AD4">
        <w:rPr>
          <w:sz w:val="24"/>
          <w:szCs w:val="24"/>
        </w:rPr>
        <w:t>rabdomyolyse</w:t>
      </w:r>
      <w:proofErr w:type="spellEnd"/>
      <w:r w:rsidRPr="00315AD4">
        <w:rPr>
          <w:sz w:val="24"/>
          <w:szCs w:val="24"/>
        </w:rPr>
        <w:t xml:space="preserve">, som blev observeret med frekvensen </w:t>
      </w:r>
      <w:r>
        <w:rPr>
          <w:sz w:val="24"/>
          <w:szCs w:val="24"/>
        </w:rPr>
        <w:t>"</w:t>
      </w:r>
      <w:r w:rsidRPr="00315AD4">
        <w:rPr>
          <w:sz w:val="24"/>
          <w:szCs w:val="24"/>
        </w:rPr>
        <w:t>sjælden</w:t>
      </w:r>
      <w:r>
        <w:rPr>
          <w:sz w:val="24"/>
          <w:szCs w:val="24"/>
        </w:rPr>
        <w:t>"</w:t>
      </w:r>
      <w:r w:rsidRPr="00315AD4">
        <w:rPr>
          <w:sz w:val="24"/>
          <w:szCs w:val="24"/>
        </w:rPr>
        <w:t xml:space="preserve">. </w:t>
      </w:r>
    </w:p>
    <w:p w:rsidR="007D6D3F" w:rsidRPr="00315AD4" w:rsidRDefault="007D6D3F" w:rsidP="007D6D3F">
      <w:pPr>
        <w:ind w:left="851"/>
        <w:rPr>
          <w:sz w:val="24"/>
          <w:szCs w:val="24"/>
        </w:rPr>
      </w:pPr>
    </w:p>
    <w:p w:rsidR="007D6D3F" w:rsidRDefault="007D6D3F" w:rsidP="007D6D3F">
      <w:pPr>
        <w:keepNext/>
        <w:ind w:left="851"/>
        <w:rPr>
          <w:sz w:val="24"/>
          <w:szCs w:val="24"/>
          <w:u w:val="single"/>
        </w:rPr>
      </w:pPr>
      <w:proofErr w:type="spellStart"/>
      <w:r>
        <w:rPr>
          <w:sz w:val="24"/>
          <w:szCs w:val="24"/>
          <w:u w:val="single"/>
        </w:rPr>
        <w:t>Elotinib</w:t>
      </w:r>
      <w:proofErr w:type="spellEnd"/>
      <w:r>
        <w:rPr>
          <w:sz w:val="24"/>
          <w:szCs w:val="24"/>
          <w:u w:val="single"/>
        </w:rPr>
        <w:t xml:space="preserve"> og rygere: </w:t>
      </w:r>
    </w:p>
    <w:p w:rsidR="007D6D3F" w:rsidRDefault="007D6D3F" w:rsidP="007D6D3F">
      <w:pPr>
        <w:ind w:left="851"/>
        <w:rPr>
          <w:sz w:val="24"/>
          <w:szCs w:val="24"/>
        </w:rPr>
      </w:pPr>
      <w:r>
        <w:rPr>
          <w:sz w:val="24"/>
          <w:szCs w:val="24"/>
        </w:rPr>
        <w:t xml:space="preserve">Resultaterne fra et </w:t>
      </w:r>
      <w:proofErr w:type="spellStart"/>
      <w:r>
        <w:rPr>
          <w:sz w:val="24"/>
          <w:szCs w:val="24"/>
        </w:rPr>
        <w:t>farmakokinetisk</w:t>
      </w:r>
      <w:proofErr w:type="spellEnd"/>
      <w:r>
        <w:rPr>
          <w:sz w:val="24"/>
          <w:szCs w:val="24"/>
        </w:rPr>
        <w:t xml:space="preserve"> interaktionsstudie indikerede efter 24 timer en signifikant reduktion af </w:t>
      </w:r>
      <w:proofErr w:type="spellStart"/>
      <w:r>
        <w:rPr>
          <w:sz w:val="24"/>
          <w:szCs w:val="24"/>
        </w:rPr>
        <w:t>AUC</w:t>
      </w:r>
      <w:r>
        <w:rPr>
          <w:sz w:val="24"/>
          <w:szCs w:val="24"/>
          <w:vertAlign w:val="subscript"/>
        </w:rPr>
        <w:t>inf</w:t>
      </w:r>
      <w:proofErr w:type="spellEnd"/>
      <w:r>
        <w:rPr>
          <w:sz w:val="24"/>
          <w:szCs w:val="24"/>
        </w:rPr>
        <w:t xml:space="preserve">, </w:t>
      </w:r>
      <w:proofErr w:type="spellStart"/>
      <w:r>
        <w:rPr>
          <w:sz w:val="24"/>
          <w:szCs w:val="24"/>
        </w:rPr>
        <w:t>C</w:t>
      </w:r>
      <w:r>
        <w:rPr>
          <w:sz w:val="24"/>
          <w:szCs w:val="24"/>
          <w:vertAlign w:val="subscript"/>
        </w:rPr>
        <w:t>max</w:t>
      </w:r>
      <w:proofErr w:type="spellEnd"/>
      <w:r>
        <w:rPr>
          <w:sz w:val="24"/>
          <w:szCs w:val="24"/>
        </w:rPr>
        <w:t xml:space="preserve"> samt plasmakoncentration på henholdsvis 2,8; 1,5 og 9 gange efter administration af </w:t>
      </w:r>
      <w:proofErr w:type="spellStart"/>
      <w:r>
        <w:rPr>
          <w:sz w:val="24"/>
          <w:szCs w:val="24"/>
        </w:rPr>
        <w:t>erlotinib</w:t>
      </w:r>
      <w:proofErr w:type="spellEnd"/>
      <w:r>
        <w:rPr>
          <w:sz w:val="24"/>
          <w:szCs w:val="24"/>
        </w:rPr>
        <w:t xml:space="preserve"> hos rygere sammenlignet med ikke-rygere (se pkt. 5.2). Patienter, som stadig ryger, skal derfor opfordres til at stoppe med at ryge så tidligt så muligt inden behandlingen med </w:t>
      </w:r>
      <w:proofErr w:type="spellStart"/>
      <w:r>
        <w:rPr>
          <w:sz w:val="24"/>
          <w:szCs w:val="24"/>
        </w:rPr>
        <w:t>Erlotinib</w:t>
      </w:r>
      <w:proofErr w:type="spellEnd"/>
      <w:r>
        <w:rPr>
          <w:sz w:val="24"/>
          <w:szCs w:val="24"/>
        </w:rPr>
        <w:t xml:space="preserve"> ”Sandoz” initieres, idet plasmakoncentrationerne ellers reduceres.</w:t>
      </w:r>
      <w:r w:rsidRPr="004A5375">
        <w:rPr>
          <w:sz w:val="24"/>
          <w:szCs w:val="24"/>
        </w:rPr>
        <w:t xml:space="preserve"> Baseret på data fra CURRENTS studiet sås der ingen evidens for nogen effekt af en højere dosis </w:t>
      </w:r>
      <w:proofErr w:type="spellStart"/>
      <w:r w:rsidRPr="004A5375">
        <w:rPr>
          <w:sz w:val="24"/>
          <w:szCs w:val="24"/>
        </w:rPr>
        <w:t>erlotinib</w:t>
      </w:r>
      <w:proofErr w:type="spellEnd"/>
      <w:r w:rsidRPr="004A5375">
        <w:rPr>
          <w:sz w:val="24"/>
          <w:szCs w:val="24"/>
        </w:rPr>
        <w:t xml:space="preserve"> på 300 mg sammenlignet med den anbefalede dosis på 150 mg hos aktive rygere. Sikkerhedsdata var sammenlignelige mellem doserne 300 mg og 150 mg, dog var der en øget numerisk stigning i forekomsten af udslæt, </w:t>
      </w:r>
      <w:proofErr w:type="spellStart"/>
      <w:r w:rsidRPr="004A5375">
        <w:rPr>
          <w:sz w:val="24"/>
          <w:szCs w:val="24"/>
        </w:rPr>
        <w:t>interstitiel</w:t>
      </w:r>
      <w:proofErr w:type="spellEnd"/>
      <w:r w:rsidRPr="004A5375">
        <w:rPr>
          <w:sz w:val="24"/>
          <w:szCs w:val="24"/>
        </w:rPr>
        <w:t xml:space="preserve"> lungesygdom og diarré hos patienter, der modtog højeste dosis af </w:t>
      </w:r>
      <w:proofErr w:type="spellStart"/>
      <w:r w:rsidRPr="004A5375">
        <w:rPr>
          <w:sz w:val="24"/>
          <w:szCs w:val="24"/>
        </w:rPr>
        <w:t>erlotinib</w:t>
      </w:r>
      <w:proofErr w:type="spellEnd"/>
      <w:r w:rsidRPr="004A5375">
        <w:rPr>
          <w:sz w:val="24"/>
          <w:szCs w:val="24"/>
        </w:rPr>
        <w:t>. (se pkt. 4.2, 4.4, 5.1 og 5.2).</w:t>
      </w:r>
      <w:r>
        <w:rPr>
          <w:sz w:val="22"/>
          <w:szCs w:val="22"/>
        </w:rPr>
        <w:t xml:space="preserve"> </w:t>
      </w:r>
    </w:p>
    <w:p w:rsidR="00744C42" w:rsidRPr="00315AD4" w:rsidRDefault="00744C42" w:rsidP="00744C42">
      <w:pPr>
        <w:ind w:left="851"/>
        <w:rPr>
          <w:sz w:val="24"/>
          <w:szCs w:val="24"/>
        </w:rPr>
      </w:pPr>
      <w:r w:rsidRPr="00315AD4">
        <w:rPr>
          <w:sz w:val="24"/>
          <w:szCs w:val="24"/>
        </w:rPr>
        <w:t xml:space="preserve"> </w:t>
      </w:r>
    </w:p>
    <w:p w:rsidR="007D6D3F" w:rsidRPr="00315AD4" w:rsidRDefault="007D6D3F" w:rsidP="007D6D3F">
      <w:pPr>
        <w:ind w:left="851"/>
        <w:rPr>
          <w:sz w:val="24"/>
          <w:szCs w:val="24"/>
          <w:u w:val="single"/>
        </w:rPr>
      </w:pPr>
      <w:proofErr w:type="spellStart"/>
      <w:r w:rsidRPr="00315AD4">
        <w:rPr>
          <w:sz w:val="24"/>
          <w:szCs w:val="24"/>
          <w:u w:val="single"/>
        </w:rPr>
        <w:t>Erlotinib</w:t>
      </w:r>
      <w:proofErr w:type="spellEnd"/>
      <w:r w:rsidRPr="00315AD4">
        <w:rPr>
          <w:sz w:val="24"/>
          <w:szCs w:val="24"/>
          <w:u w:val="single"/>
        </w:rPr>
        <w:t xml:space="preserve"> og P-</w:t>
      </w:r>
      <w:proofErr w:type="spellStart"/>
      <w:r w:rsidRPr="00315AD4">
        <w:rPr>
          <w:sz w:val="24"/>
          <w:szCs w:val="24"/>
          <w:u w:val="single"/>
        </w:rPr>
        <w:t>glykoproteinhæmmere</w:t>
      </w:r>
      <w:proofErr w:type="spellEnd"/>
      <w:r>
        <w:rPr>
          <w:sz w:val="24"/>
          <w:szCs w:val="24"/>
          <w:u w:val="single"/>
        </w:rPr>
        <w:t>:</w:t>
      </w:r>
      <w:r w:rsidRPr="00315AD4">
        <w:rPr>
          <w:sz w:val="24"/>
          <w:szCs w:val="24"/>
          <w:u w:val="single"/>
        </w:rPr>
        <w:t xml:space="preserve"> </w:t>
      </w:r>
    </w:p>
    <w:p w:rsidR="007D6D3F" w:rsidRPr="00315AD4" w:rsidRDefault="007D6D3F" w:rsidP="007D6D3F">
      <w:pPr>
        <w:ind w:left="851"/>
        <w:rPr>
          <w:sz w:val="24"/>
          <w:szCs w:val="24"/>
        </w:rPr>
      </w:pPr>
      <w:proofErr w:type="spellStart"/>
      <w:r w:rsidRPr="00315AD4">
        <w:rPr>
          <w:sz w:val="24"/>
          <w:szCs w:val="24"/>
        </w:rPr>
        <w:t>Erlotinib</w:t>
      </w:r>
      <w:proofErr w:type="spellEnd"/>
      <w:r w:rsidRPr="00315AD4">
        <w:rPr>
          <w:sz w:val="24"/>
          <w:szCs w:val="24"/>
        </w:rPr>
        <w:t xml:space="preserve"> er substrat for P-</w:t>
      </w:r>
      <w:proofErr w:type="spellStart"/>
      <w:r w:rsidRPr="00315AD4">
        <w:rPr>
          <w:sz w:val="24"/>
          <w:szCs w:val="24"/>
        </w:rPr>
        <w:t>glykoprotein</w:t>
      </w:r>
      <w:proofErr w:type="spellEnd"/>
      <w:r w:rsidRPr="00315AD4">
        <w:rPr>
          <w:sz w:val="24"/>
          <w:szCs w:val="24"/>
        </w:rPr>
        <w:t xml:space="preserve"> lægemiddeltransportøren. Samtidig administration af </w:t>
      </w:r>
      <w:proofErr w:type="spellStart"/>
      <w:r w:rsidRPr="00315AD4">
        <w:rPr>
          <w:sz w:val="24"/>
          <w:szCs w:val="24"/>
        </w:rPr>
        <w:t>Pglykoproteinhæmmere</w:t>
      </w:r>
      <w:proofErr w:type="spellEnd"/>
      <w:r w:rsidRPr="00315AD4">
        <w:rPr>
          <w:sz w:val="24"/>
          <w:szCs w:val="24"/>
        </w:rPr>
        <w:t xml:space="preserve">, f.eks. </w:t>
      </w:r>
      <w:proofErr w:type="spellStart"/>
      <w:r w:rsidRPr="00315AD4">
        <w:rPr>
          <w:sz w:val="24"/>
          <w:szCs w:val="24"/>
        </w:rPr>
        <w:t>ciclosporin</w:t>
      </w:r>
      <w:proofErr w:type="spellEnd"/>
      <w:r w:rsidRPr="00315AD4">
        <w:rPr>
          <w:sz w:val="24"/>
          <w:szCs w:val="24"/>
        </w:rPr>
        <w:t xml:space="preserve"> og </w:t>
      </w:r>
      <w:proofErr w:type="spellStart"/>
      <w:r w:rsidRPr="00315AD4">
        <w:rPr>
          <w:sz w:val="24"/>
          <w:szCs w:val="24"/>
        </w:rPr>
        <w:t>verapamil</w:t>
      </w:r>
      <w:proofErr w:type="spellEnd"/>
      <w:r w:rsidRPr="00315AD4">
        <w:rPr>
          <w:sz w:val="24"/>
          <w:szCs w:val="24"/>
        </w:rPr>
        <w:t xml:space="preserve"> kan medføre ændret distribution og/eller ændret elimination af </w:t>
      </w:r>
      <w:proofErr w:type="spellStart"/>
      <w:r w:rsidRPr="00315AD4">
        <w:rPr>
          <w:sz w:val="24"/>
          <w:szCs w:val="24"/>
        </w:rPr>
        <w:t>erlotinib</w:t>
      </w:r>
      <w:proofErr w:type="spellEnd"/>
      <w:r w:rsidRPr="00315AD4">
        <w:rPr>
          <w:sz w:val="24"/>
          <w:szCs w:val="24"/>
        </w:rPr>
        <w:t xml:space="preserve">. Konsekvenserne af denne interaktion for f.eks. CNS-toksicitet kendes ikke. Der skal iagttages forsigtighed i sådanne situationer. </w:t>
      </w:r>
    </w:p>
    <w:p w:rsidR="00744C42" w:rsidRPr="00315AD4" w:rsidRDefault="00744C42" w:rsidP="00744C42">
      <w:pPr>
        <w:ind w:left="851"/>
        <w:rPr>
          <w:sz w:val="24"/>
          <w:szCs w:val="24"/>
        </w:rPr>
      </w:pPr>
      <w:r w:rsidRPr="00315AD4">
        <w:rPr>
          <w:sz w:val="24"/>
          <w:szCs w:val="24"/>
        </w:rPr>
        <w:t xml:space="preserve"> </w:t>
      </w:r>
    </w:p>
    <w:p w:rsidR="002916E8" w:rsidRPr="00315AD4" w:rsidRDefault="002916E8" w:rsidP="002916E8">
      <w:pPr>
        <w:ind w:left="851"/>
        <w:rPr>
          <w:sz w:val="24"/>
          <w:szCs w:val="24"/>
          <w:u w:val="single"/>
        </w:rPr>
      </w:pPr>
      <w:proofErr w:type="spellStart"/>
      <w:r w:rsidRPr="00315AD4">
        <w:rPr>
          <w:sz w:val="24"/>
          <w:szCs w:val="24"/>
          <w:u w:val="single"/>
        </w:rPr>
        <w:t>Erlotinib</w:t>
      </w:r>
      <w:proofErr w:type="spellEnd"/>
      <w:r w:rsidRPr="00315AD4">
        <w:rPr>
          <w:sz w:val="24"/>
          <w:szCs w:val="24"/>
          <w:u w:val="single"/>
        </w:rPr>
        <w:t xml:space="preserve"> og lægemidler, som ændrer pH</w:t>
      </w:r>
      <w:r>
        <w:rPr>
          <w:sz w:val="24"/>
          <w:szCs w:val="24"/>
          <w:u w:val="single"/>
        </w:rPr>
        <w:t>:</w:t>
      </w:r>
      <w:r w:rsidRPr="00315AD4">
        <w:rPr>
          <w:sz w:val="24"/>
          <w:szCs w:val="24"/>
          <w:u w:val="single"/>
        </w:rPr>
        <w:t xml:space="preserve"> </w:t>
      </w:r>
    </w:p>
    <w:p w:rsidR="002916E8" w:rsidRPr="00315AD4" w:rsidRDefault="002916E8" w:rsidP="002916E8">
      <w:pPr>
        <w:ind w:left="851"/>
        <w:rPr>
          <w:sz w:val="24"/>
          <w:szCs w:val="24"/>
        </w:rPr>
      </w:pPr>
      <w:proofErr w:type="spellStart"/>
      <w:r w:rsidRPr="00315AD4">
        <w:rPr>
          <w:sz w:val="24"/>
          <w:szCs w:val="24"/>
        </w:rPr>
        <w:t>Erlotinibs</w:t>
      </w:r>
      <w:proofErr w:type="spellEnd"/>
      <w:r w:rsidRPr="00315AD4">
        <w:rPr>
          <w:sz w:val="24"/>
          <w:szCs w:val="24"/>
        </w:rPr>
        <w:t xml:space="preserve"> opløselighed reduceres ved pH over 5. Lægemidler, der ændrer pH i den øvre del af mavetarmkanalen, kan ændre </w:t>
      </w:r>
      <w:proofErr w:type="spellStart"/>
      <w:r w:rsidRPr="00315AD4">
        <w:rPr>
          <w:sz w:val="24"/>
          <w:szCs w:val="24"/>
        </w:rPr>
        <w:t>erlotinibs</w:t>
      </w:r>
      <w:proofErr w:type="spellEnd"/>
      <w:r w:rsidRPr="00315AD4">
        <w:rPr>
          <w:sz w:val="24"/>
          <w:szCs w:val="24"/>
        </w:rPr>
        <w:t xml:space="preserve"> opløselighed og derved dets</w:t>
      </w:r>
      <w:r>
        <w:rPr>
          <w:sz w:val="24"/>
          <w:szCs w:val="24"/>
        </w:rPr>
        <w:t xml:space="preserve"> </w:t>
      </w:r>
      <w:r w:rsidRPr="00315AD4">
        <w:rPr>
          <w:sz w:val="24"/>
          <w:szCs w:val="24"/>
        </w:rPr>
        <w:t>biotilgænge</w:t>
      </w:r>
      <w:r>
        <w:rPr>
          <w:sz w:val="24"/>
          <w:szCs w:val="24"/>
        </w:rPr>
        <w:softHyphen/>
      </w:r>
      <w:r w:rsidRPr="00315AD4">
        <w:rPr>
          <w:sz w:val="24"/>
          <w:szCs w:val="24"/>
        </w:rPr>
        <w:t xml:space="preserve">lighed. Samtidig administration af </w:t>
      </w:r>
      <w:proofErr w:type="spellStart"/>
      <w:r w:rsidRPr="00315AD4">
        <w:rPr>
          <w:sz w:val="24"/>
          <w:szCs w:val="24"/>
        </w:rPr>
        <w:t>erlotinib</w:t>
      </w:r>
      <w:proofErr w:type="spellEnd"/>
      <w:r w:rsidRPr="00315AD4">
        <w:rPr>
          <w:sz w:val="24"/>
          <w:szCs w:val="24"/>
        </w:rPr>
        <w:t xml:space="preserve"> med </w:t>
      </w:r>
      <w:proofErr w:type="spellStart"/>
      <w:r w:rsidRPr="00315AD4">
        <w:rPr>
          <w:sz w:val="24"/>
          <w:szCs w:val="24"/>
        </w:rPr>
        <w:t>omeprazol</w:t>
      </w:r>
      <w:proofErr w:type="spellEnd"/>
      <w:r w:rsidRPr="00315AD4">
        <w:rPr>
          <w:sz w:val="24"/>
          <w:szCs w:val="24"/>
        </w:rPr>
        <w:t xml:space="preserve">, som er en syrepumpehæmmer, nedsætter </w:t>
      </w:r>
      <w:proofErr w:type="spellStart"/>
      <w:r w:rsidRPr="00315AD4">
        <w:rPr>
          <w:sz w:val="24"/>
          <w:szCs w:val="24"/>
        </w:rPr>
        <w:t>erlotinibeksponering</w:t>
      </w:r>
      <w:proofErr w:type="spellEnd"/>
      <w:r w:rsidRPr="00315AD4">
        <w:rPr>
          <w:sz w:val="24"/>
          <w:szCs w:val="24"/>
        </w:rPr>
        <w:t xml:space="preserve"> [AUC] og maksimumkoncentrationen [</w:t>
      </w:r>
      <w:proofErr w:type="spellStart"/>
      <w:r w:rsidRPr="00315AD4">
        <w:rPr>
          <w:sz w:val="24"/>
          <w:szCs w:val="24"/>
        </w:rPr>
        <w:t>C</w:t>
      </w:r>
      <w:r w:rsidRPr="00315AD4">
        <w:rPr>
          <w:sz w:val="24"/>
          <w:szCs w:val="24"/>
          <w:vertAlign w:val="subscript"/>
        </w:rPr>
        <w:t>max</w:t>
      </w:r>
      <w:proofErr w:type="spellEnd"/>
      <w:r w:rsidRPr="00315AD4">
        <w:rPr>
          <w:sz w:val="24"/>
          <w:szCs w:val="24"/>
        </w:rPr>
        <w:t xml:space="preserve">] med henholdsvis 46 % og 61 %. Der var ingen ændring i </w:t>
      </w:r>
      <w:proofErr w:type="spellStart"/>
      <w:r w:rsidRPr="00315AD4">
        <w:rPr>
          <w:sz w:val="24"/>
          <w:szCs w:val="24"/>
        </w:rPr>
        <w:t>T</w:t>
      </w:r>
      <w:r w:rsidRPr="00315AD4">
        <w:rPr>
          <w:sz w:val="24"/>
          <w:szCs w:val="24"/>
          <w:vertAlign w:val="subscript"/>
        </w:rPr>
        <w:t>max</w:t>
      </w:r>
      <w:proofErr w:type="spellEnd"/>
      <w:r w:rsidRPr="00315AD4">
        <w:rPr>
          <w:sz w:val="24"/>
          <w:szCs w:val="24"/>
        </w:rPr>
        <w:t xml:space="preserve"> eller halveringstiden. Samtidig administration af </w:t>
      </w:r>
      <w:proofErr w:type="spellStart"/>
      <w:r>
        <w:rPr>
          <w:sz w:val="24"/>
          <w:szCs w:val="24"/>
        </w:rPr>
        <w:t>e</w:t>
      </w:r>
      <w:r w:rsidRPr="00315AD4">
        <w:rPr>
          <w:sz w:val="24"/>
          <w:szCs w:val="24"/>
        </w:rPr>
        <w:t>rlotinib</w:t>
      </w:r>
      <w:proofErr w:type="spellEnd"/>
      <w:r w:rsidRPr="00315AD4">
        <w:rPr>
          <w:sz w:val="24"/>
          <w:szCs w:val="24"/>
        </w:rPr>
        <w:t xml:space="preserve"> med 300 mg </w:t>
      </w:r>
      <w:proofErr w:type="spellStart"/>
      <w:r w:rsidRPr="00315AD4">
        <w:rPr>
          <w:sz w:val="24"/>
          <w:szCs w:val="24"/>
        </w:rPr>
        <w:t>ranitidin</w:t>
      </w:r>
      <w:proofErr w:type="spellEnd"/>
      <w:r w:rsidRPr="00315AD4">
        <w:rPr>
          <w:sz w:val="24"/>
          <w:szCs w:val="24"/>
        </w:rPr>
        <w:t>, en H</w:t>
      </w:r>
      <w:r w:rsidRPr="00315AD4">
        <w:rPr>
          <w:sz w:val="24"/>
          <w:szCs w:val="24"/>
          <w:vertAlign w:val="subscript"/>
        </w:rPr>
        <w:t>2</w:t>
      </w:r>
      <w:r w:rsidRPr="00315AD4">
        <w:rPr>
          <w:sz w:val="24"/>
          <w:szCs w:val="24"/>
        </w:rPr>
        <w:t xml:space="preserve">-receptor-antagonist, nedsatte </w:t>
      </w:r>
      <w:proofErr w:type="spellStart"/>
      <w:r w:rsidRPr="00315AD4">
        <w:rPr>
          <w:sz w:val="24"/>
          <w:szCs w:val="24"/>
        </w:rPr>
        <w:t>erlotinibeksponeringen</w:t>
      </w:r>
      <w:proofErr w:type="spellEnd"/>
      <w:r w:rsidRPr="00315AD4">
        <w:rPr>
          <w:sz w:val="24"/>
          <w:szCs w:val="24"/>
        </w:rPr>
        <w:t xml:space="preserve"> [AUC] og maksimumkoncentrationerne [</w:t>
      </w:r>
      <w:proofErr w:type="spellStart"/>
      <w:r w:rsidRPr="00315AD4">
        <w:rPr>
          <w:sz w:val="24"/>
          <w:szCs w:val="24"/>
        </w:rPr>
        <w:t>C</w:t>
      </w:r>
      <w:r w:rsidRPr="00315AD4">
        <w:rPr>
          <w:sz w:val="24"/>
          <w:szCs w:val="24"/>
          <w:vertAlign w:val="subscript"/>
        </w:rPr>
        <w:t>max</w:t>
      </w:r>
      <w:proofErr w:type="spellEnd"/>
      <w:r w:rsidRPr="00315AD4">
        <w:rPr>
          <w:sz w:val="24"/>
          <w:szCs w:val="24"/>
        </w:rPr>
        <w:t xml:space="preserve">] med henholdsvis 33 % og 54 %. Når </w:t>
      </w:r>
      <w:proofErr w:type="spellStart"/>
      <w:r>
        <w:rPr>
          <w:sz w:val="24"/>
          <w:szCs w:val="24"/>
        </w:rPr>
        <w:t>e</w:t>
      </w:r>
      <w:r w:rsidRPr="00315AD4">
        <w:rPr>
          <w:sz w:val="24"/>
          <w:szCs w:val="24"/>
        </w:rPr>
        <w:t>rlotinib</w:t>
      </w:r>
      <w:proofErr w:type="spellEnd"/>
      <w:r w:rsidRPr="00315AD4">
        <w:rPr>
          <w:sz w:val="24"/>
          <w:szCs w:val="24"/>
        </w:rPr>
        <w:t xml:space="preserve"> administreres samtidig med disse stoffer, vil en øget dosis af </w:t>
      </w:r>
      <w:proofErr w:type="spellStart"/>
      <w:r>
        <w:rPr>
          <w:sz w:val="24"/>
          <w:szCs w:val="24"/>
        </w:rPr>
        <w:t>e</w:t>
      </w:r>
      <w:r w:rsidRPr="00315AD4">
        <w:rPr>
          <w:sz w:val="24"/>
          <w:szCs w:val="24"/>
        </w:rPr>
        <w:t>rlotinib</w:t>
      </w:r>
      <w:proofErr w:type="spellEnd"/>
      <w:r w:rsidRPr="00315AD4">
        <w:rPr>
          <w:sz w:val="24"/>
          <w:szCs w:val="24"/>
        </w:rPr>
        <w:t xml:space="preserve"> sandsynligvis ikke kompensere for eksponeringstabet. Hvis </w:t>
      </w:r>
      <w:proofErr w:type="spellStart"/>
      <w:r>
        <w:rPr>
          <w:sz w:val="24"/>
          <w:szCs w:val="24"/>
        </w:rPr>
        <w:t>e</w:t>
      </w:r>
      <w:r w:rsidRPr="00315AD4">
        <w:rPr>
          <w:sz w:val="24"/>
          <w:szCs w:val="24"/>
        </w:rPr>
        <w:t>rlotinib</w:t>
      </w:r>
      <w:proofErr w:type="spellEnd"/>
      <w:r w:rsidRPr="00315AD4">
        <w:rPr>
          <w:sz w:val="24"/>
          <w:szCs w:val="24"/>
        </w:rPr>
        <w:t xml:space="preserve"> derimod blev administreret forskudt enten 2 timer før eller 10 timer efter 150 mg </w:t>
      </w:r>
      <w:proofErr w:type="spellStart"/>
      <w:r w:rsidRPr="00315AD4">
        <w:rPr>
          <w:sz w:val="24"/>
          <w:szCs w:val="24"/>
        </w:rPr>
        <w:t>ranitidin</w:t>
      </w:r>
      <w:proofErr w:type="spellEnd"/>
      <w:r w:rsidRPr="00315AD4">
        <w:rPr>
          <w:sz w:val="24"/>
          <w:szCs w:val="24"/>
        </w:rPr>
        <w:t xml:space="preserve"> 2 gange daglig, blev </w:t>
      </w:r>
      <w:proofErr w:type="spellStart"/>
      <w:r w:rsidRPr="00315AD4">
        <w:rPr>
          <w:sz w:val="24"/>
          <w:szCs w:val="24"/>
        </w:rPr>
        <w:t>erlotinibeksponeringen</w:t>
      </w:r>
      <w:proofErr w:type="spellEnd"/>
      <w:r w:rsidRPr="00315AD4">
        <w:rPr>
          <w:sz w:val="24"/>
          <w:szCs w:val="24"/>
        </w:rPr>
        <w:t xml:space="preserve"> [AUC] og maksimumkoncentrationerne [</w:t>
      </w:r>
      <w:proofErr w:type="spellStart"/>
      <w:r w:rsidRPr="00315AD4">
        <w:rPr>
          <w:sz w:val="24"/>
          <w:szCs w:val="24"/>
        </w:rPr>
        <w:t>C</w:t>
      </w:r>
      <w:r w:rsidRPr="00315AD4">
        <w:rPr>
          <w:sz w:val="24"/>
          <w:szCs w:val="24"/>
          <w:vertAlign w:val="subscript"/>
        </w:rPr>
        <w:t>max</w:t>
      </w:r>
      <w:proofErr w:type="spellEnd"/>
      <w:r w:rsidRPr="00315AD4">
        <w:rPr>
          <w:sz w:val="24"/>
          <w:szCs w:val="24"/>
        </w:rPr>
        <w:t xml:space="preserve">] kun reduceret med henholdsvis 15 % og 17 %. Virkningen af </w:t>
      </w:r>
      <w:proofErr w:type="spellStart"/>
      <w:r w:rsidRPr="00315AD4">
        <w:rPr>
          <w:sz w:val="24"/>
          <w:szCs w:val="24"/>
        </w:rPr>
        <w:t>antacida</w:t>
      </w:r>
      <w:proofErr w:type="spellEnd"/>
      <w:r w:rsidRPr="00315AD4">
        <w:rPr>
          <w:sz w:val="24"/>
          <w:szCs w:val="24"/>
        </w:rPr>
        <w:t xml:space="preserve"> på absorptionen af </w:t>
      </w:r>
      <w:proofErr w:type="spellStart"/>
      <w:r w:rsidRPr="00315AD4">
        <w:rPr>
          <w:sz w:val="24"/>
          <w:szCs w:val="24"/>
        </w:rPr>
        <w:t>erlotinib</w:t>
      </w:r>
      <w:proofErr w:type="spellEnd"/>
      <w:r w:rsidRPr="00315AD4">
        <w:rPr>
          <w:sz w:val="24"/>
          <w:szCs w:val="24"/>
        </w:rPr>
        <w:t xml:space="preserve"> er ikke undersøgt, men absorptionen kan nedsættes, hvilket medfører lavere plasmakoncentrationer. Kombinationen af </w:t>
      </w:r>
      <w:proofErr w:type="spellStart"/>
      <w:r w:rsidRPr="00315AD4">
        <w:rPr>
          <w:sz w:val="24"/>
          <w:szCs w:val="24"/>
        </w:rPr>
        <w:t>erlotinib</w:t>
      </w:r>
      <w:proofErr w:type="spellEnd"/>
      <w:r w:rsidRPr="00315AD4">
        <w:rPr>
          <w:sz w:val="24"/>
          <w:szCs w:val="24"/>
        </w:rPr>
        <w:t xml:space="preserve"> med </w:t>
      </w:r>
      <w:proofErr w:type="spellStart"/>
      <w:r w:rsidRPr="00315AD4">
        <w:rPr>
          <w:sz w:val="24"/>
          <w:szCs w:val="24"/>
        </w:rPr>
        <w:t>syrepumpehæmmere</w:t>
      </w:r>
      <w:proofErr w:type="spellEnd"/>
      <w:r w:rsidRPr="00315AD4">
        <w:rPr>
          <w:sz w:val="24"/>
          <w:szCs w:val="24"/>
        </w:rPr>
        <w:t xml:space="preserve"> bør derfor undgås. Hvis det er nødvendigt at indtage </w:t>
      </w:r>
      <w:proofErr w:type="spellStart"/>
      <w:r w:rsidRPr="00315AD4">
        <w:rPr>
          <w:sz w:val="24"/>
          <w:szCs w:val="24"/>
        </w:rPr>
        <w:t>antacida</w:t>
      </w:r>
      <w:proofErr w:type="spellEnd"/>
      <w:r w:rsidRPr="00315AD4">
        <w:rPr>
          <w:sz w:val="24"/>
          <w:szCs w:val="24"/>
        </w:rPr>
        <w:t xml:space="preserve"> under behandlingen med </w:t>
      </w:r>
      <w:proofErr w:type="spellStart"/>
      <w:r>
        <w:rPr>
          <w:sz w:val="24"/>
          <w:szCs w:val="24"/>
        </w:rPr>
        <w:t>e</w:t>
      </w:r>
      <w:r w:rsidRPr="00315AD4">
        <w:rPr>
          <w:sz w:val="24"/>
          <w:szCs w:val="24"/>
        </w:rPr>
        <w:t>rlotinib</w:t>
      </w:r>
      <w:proofErr w:type="spellEnd"/>
      <w:r w:rsidRPr="00315AD4">
        <w:rPr>
          <w:sz w:val="24"/>
          <w:szCs w:val="24"/>
        </w:rPr>
        <w:t xml:space="preserve">, bør de tages mindst 4 timer før eller 2 timer efter den daglige </w:t>
      </w:r>
      <w:proofErr w:type="spellStart"/>
      <w:r>
        <w:rPr>
          <w:sz w:val="24"/>
          <w:szCs w:val="24"/>
        </w:rPr>
        <w:t>e</w:t>
      </w:r>
      <w:r w:rsidRPr="00315AD4">
        <w:rPr>
          <w:sz w:val="24"/>
          <w:szCs w:val="24"/>
        </w:rPr>
        <w:t>rlotinib</w:t>
      </w:r>
      <w:proofErr w:type="spellEnd"/>
      <w:r w:rsidRPr="00315AD4">
        <w:rPr>
          <w:sz w:val="24"/>
          <w:szCs w:val="24"/>
        </w:rPr>
        <w:t xml:space="preserve"> dosis. Hvis det overvejes at give </w:t>
      </w:r>
      <w:proofErr w:type="spellStart"/>
      <w:r w:rsidRPr="00315AD4">
        <w:rPr>
          <w:sz w:val="24"/>
          <w:szCs w:val="24"/>
        </w:rPr>
        <w:t>ranitidin</w:t>
      </w:r>
      <w:proofErr w:type="spellEnd"/>
      <w:r w:rsidRPr="00315AD4">
        <w:rPr>
          <w:sz w:val="24"/>
          <w:szCs w:val="24"/>
        </w:rPr>
        <w:t xml:space="preserve">, bør det administreres forskudt; dvs. </w:t>
      </w:r>
      <w:proofErr w:type="spellStart"/>
      <w:r>
        <w:rPr>
          <w:sz w:val="24"/>
          <w:szCs w:val="24"/>
        </w:rPr>
        <w:t>e</w:t>
      </w:r>
      <w:r w:rsidRPr="00315AD4">
        <w:rPr>
          <w:sz w:val="24"/>
          <w:szCs w:val="24"/>
        </w:rPr>
        <w:t>rlotinib</w:t>
      </w:r>
      <w:proofErr w:type="spellEnd"/>
      <w:r w:rsidRPr="00315AD4">
        <w:rPr>
          <w:sz w:val="24"/>
          <w:szCs w:val="24"/>
        </w:rPr>
        <w:t xml:space="preserve"> skal administreres mindst 2 timer før eller 10 timer efter </w:t>
      </w:r>
      <w:proofErr w:type="spellStart"/>
      <w:r w:rsidRPr="00315AD4">
        <w:rPr>
          <w:sz w:val="24"/>
          <w:szCs w:val="24"/>
        </w:rPr>
        <w:t>ranitidindosering</w:t>
      </w:r>
      <w:proofErr w:type="spellEnd"/>
      <w:r w:rsidRPr="00315AD4">
        <w:rPr>
          <w:sz w:val="24"/>
          <w:szCs w:val="24"/>
        </w:rPr>
        <w:t xml:space="preserve">. </w:t>
      </w:r>
    </w:p>
    <w:p w:rsidR="002916E8" w:rsidRDefault="002916E8" w:rsidP="007D6D3F">
      <w:pPr>
        <w:ind w:left="851"/>
        <w:rPr>
          <w:sz w:val="24"/>
          <w:szCs w:val="24"/>
          <w:u w:val="single"/>
        </w:rPr>
      </w:pPr>
    </w:p>
    <w:p w:rsidR="007D6D3F" w:rsidRPr="00315AD4" w:rsidRDefault="007D6D3F" w:rsidP="007D6D3F">
      <w:pPr>
        <w:ind w:left="851"/>
        <w:rPr>
          <w:sz w:val="24"/>
          <w:szCs w:val="24"/>
          <w:u w:val="single"/>
        </w:rPr>
      </w:pPr>
      <w:proofErr w:type="spellStart"/>
      <w:r w:rsidRPr="00315AD4">
        <w:rPr>
          <w:sz w:val="24"/>
          <w:szCs w:val="24"/>
          <w:u w:val="single"/>
        </w:rPr>
        <w:t>Erlotinib</w:t>
      </w:r>
      <w:proofErr w:type="spellEnd"/>
      <w:r w:rsidRPr="00315AD4">
        <w:rPr>
          <w:sz w:val="24"/>
          <w:szCs w:val="24"/>
          <w:u w:val="single"/>
        </w:rPr>
        <w:t xml:space="preserve"> og </w:t>
      </w:r>
      <w:proofErr w:type="spellStart"/>
      <w:r w:rsidRPr="00315AD4">
        <w:rPr>
          <w:sz w:val="24"/>
          <w:szCs w:val="24"/>
          <w:u w:val="single"/>
        </w:rPr>
        <w:t>gemcitabin</w:t>
      </w:r>
      <w:proofErr w:type="spellEnd"/>
      <w:r>
        <w:rPr>
          <w:sz w:val="24"/>
          <w:szCs w:val="24"/>
          <w:u w:val="single"/>
        </w:rPr>
        <w:t>:</w:t>
      </w:r>
      <w:r w:rsidRPr="00315AD4">
        <w:rPr>
          <w:sz w:val="24"/>
          <w:szCs w:val="24"/>
          <w:u w:val="single"/>
        </w:rPr>
        <w:t xml:space="preserve"> </w:t>
      </w:r>
    </w:p>
    <w:p w:rsidR="007D6D3F" w:rsidRPr="00315AD4" w:rsidRDefault="007D6D3F" w:rsidP="007D6D3F">
      <w:pPr>
        <w:ind w:left="851"/>
        <w:rPr>
          <w:sz w:val="24"/>
          <w:szCs w:val="24"/>
        </w:rPr>
      </w:pPr>
      <w:r w:rsidRPr="00315AD4">
        <w:rPr>
          <w:sz w:val="24"/>
          <w:szCs w:val="24"/>
        </w:rPr>
        <w:t xml:space="preserve">I et fase 1b-studie var der ingen signifikant virkning af </w:t>
      </w:r>
      <w:proofErr w:type="spellStart"/>
      <w:r w:rsidRPr="00315AD4">
        <w:rPr>
          <w:sz w:val="24"/>
          <w:szCs w:val="24"/>
        </w:rPr>
        <w:t>gemcitabin</w:t>
      </w:r>
      <w:proofErr w:type="spellEnd"/>
      <w:r w:rsidRPr="00315AD4">
        <w:rPr>
          <w:sz w:val="24"/>
          <w:szCs w:val="24"/>
        </w:rPr>
        <w:t xml:space="preserve"> på </w:t>
      </w:r>
      <w:proofErr w:type="spellStart"/>
      <w:r w:rsidRPr="00315AD4">
        <w:rPr>
          <w:sz w:val="24"/>
          <w:szCs w:val="24"/>
        </w:rPr>
        <w:t>erlotinibs</w:t>
      </w:r>
      <w:proofErr w:type="spellEnd"/>
      <w:r w:rsidRPr="00315AD4">
        <w:rPr>
          <w:sz w:val="24"/>
          <w:szCs w:val="24"/>
        </w:rPr>
        <w:t xml:space="preserve"> farmakokinetik og heller ingen signifikant virkning af </w:t>
      </w:r>
      <w:proofErr w:type="spellStart"/>
      <w:r w:rsidRPr="00315AD4">
        <w:rPr>
          <w:sz w:val="24"/>
          <w:szCs w:val="24"/>
        </w:rPr>
        <w:t>erlotinib</w:t>
      </w:r>
      <w:proofErr w:type="spellEnd"/>
      <w:r w:rsidRPr="00315AD4">
        <w:rPr>
          <w:sz w:val="24"/>
          <w:szCs w:val="24"/>
        </w:rPr>
        <w:t xml:space="preserve"> på </w:t>
      </w:r>
      <w:proofErr w:type="spellStart"/>
      <w:r w:rsidRPr="00315AD4">
        <w:rPr>
          <w:sz w:val="24"/>
          <w:szCs w:val="24"/>
        </w:rPr>
        <w:t>gemcitabins</w:t>
      </w:r>
      <w:proofErr w:type="spellEnd"/>
      <w:r w:rsidRPr="00315AD4">
        <w:rPr>
          <w:sz w:val="24"/>
          <w:szCs w:val="24"/>
        </w:rPr>
        <w:t xml:space="preserve"> farmakokinetik. </w:t>
      </w:r>
    </w:p>
    <w:p w:rsidR="00744C42" w:rsidRPr="00315AD4" w:rsidRDefault="00744C42" w:rsidP="00744C42">
      <w:pPr>
        <w:ind w:left="851"/>
        <w:rPr>
          <w:sz w:val="24"/>
          <w:szCs w:val="24"/>
        </w:rPr>
      </w:pPr>
      <w:r w:rsidRPr="00315AD4">
        <w:rPr>
          <w:sz w:val="24"/>
          <w:szCs w:val="24"/>
        </w:rPr>
        <w:t xml:space="preserve"> </w:t>
      </w:r>
    </w:p>
    <w:p w:rsidR="007D6D3F" w:rsidRPr="00315AD4" w:rsidRDefault="007D6D3F" w:rsidP="007D6D3F">
      <w:pPr>
        <w:ind w:left="851"/>
        <w:rPr>
          <w:sz w:val="24"/>
          <w:szCs w:val="24"/>
          <w:u w:val="single"/>
        </w:rPr>
      </w:pPr>
      <w:proofErr w:type="spellStart"/>
      <w:r w:rsidRPr="00315AD4">
        <w:rPr>
          <w:sz w:val="24"/>
          <w:szCs w:val="24"/>
          <w:u w:val="single"/>
        </w:rPr>
        <w:lastRenderedPageBreak/>
        <w:t>Erlotinib</w:t>
      </w:r>
      <w:proofErr w:type="spellEnd"/>
      <w:r w:rsidRPr="00315AD4">
        <w:rPr>
          <w:sz w:val="24"/>
          <w:szCs w:val="24"/>
          <w:u w:val="single"/>
        </w:rPr>
        <w:t xml:space="preserve"> og </w:t>
      </w:r>
      <w:proofErr w:type="spellStart"/>
      <w:r w:rsidRPr="00315AD4">
        <w:rPr>
          <w:sz w:val="24"/>
          <w:szCs w:val="24"/>
          <w:u w:val="single"/>
        </w:rPr>
        <w:t>carboplatin</w:t>
      </w:r>
      <w:proofErr w:type="spellEnd"/>
      <w:r w:rsidRPr="00315AD4">
        <w:rPr>
          <w:sz w:val="24"/>
          <w:szCs w:val="24"/>
          <w:u w:val="single"/>
        </w:rPr>
        <w:t>/</w:t>
      </w:r>
      <w:proofErr w:type="spellStart"/>
      <w:r w:rsidRPr="00315AD4">
        <w:rPr>
          <w:sz w:val="24"/>
          <w:szCs w:val="24"/>
          <w:u w:val="single"/>
        </w:rPr>
        <w:t>paclitaxel</w:t>
      </w:r>
      <w:proofErr w:type="spellEnd"/>
      <w:r>
        <w:rPr>
          <w:sz w:val="24"/>
          <w:szCs w:val="24"/>
          <w:u w:val="single"/>
        </w:rPr>
        <w:t>:</w:t>
      </w:r>
      <w:r w:rsidRPr="00315AD4">
        <w:rPr>
          <w:sz w:val="24"/>
          <w:szCs w:val="24"/>
          <w:u w:val="single"/>
        </w:rPr>
        <w:t xml:space="preserve"> </w:t>
      </w:r>
    </w:p>
    <w:p w:rsidR="007D6D3F" w:rsidRPr="00315AD4" w:rsidRDefault="007D6D3F" w:rsidP="007D6D3F">
      <w:pPr>
        <w:ind w:left="851"/>
        <w:rPr>
          <w:sz w:val="24"/>
          <w:szCs w:val="24"/>
        </w:rPr>
      </w:pPr>
      <w:proofErr w:type="spellStart"/>
      <w:r w:rsidRPr="00315AD4">
        <w:rPr>
          <w:sz w:val="24"/>
          <w:szCs w:val="24"/>
        </w:rPr>
        <w:t>Erlotinib</w:t>
      </w:r>
      <w:proofErr w:type="spellEnd"/>
      <w:r w:rsidRPr="00315AD4">
        <w:rPr>
          <w:sz w:val="24"/>
          <w:szCs w:val="24"/>
        </w:rPr>
        <w:t xml:space="preserve"> øger koncentrationen af platin. I et klinisk studie førte samtidig anvendelse af </w:t>
      </w:r>
      <w:proofErr w:type="spellStart"/>
      <w:r w:rsidRPr="00315AD4">
        <w:rPr>
          <w:sz w:val="24"/>
          <w:szCs w:val="24"/>
        </w:rPr>
        <w:t>erlotinib</w:t>
      </w:r>
      <w:proofErr w:type="spellEnd"/>
      <w:r w:rsidRPr="00315AD4">
        <w:rPr>
          <w:sz w:val="24"/>
          <w:szCs w:val="24"/>
        </w:rPr>
        <w:t xml:space="preserve"> med </w:t>
      </w:r>
      <w:proofErr w:type="spellStart"/>
      <w:r w:rsidRPr="00315AD4">
        <w:rPr>
          <w:sz w:val="24"/>
          <w:szCs w:val="24"/>
        </w:rPr>
        <w:t>carboplatin</w:t>
      </w:r>
      <w:proofErr w:type="spellEnd"/>
      <w:r w:rsidRPr="00315AD4">
        <w:rPr>
          <w:sz w:val="24"/>
          <w:szCs w:val="24"/>
        </w:rPr>
        <w:t xml:space="preserve"> og </w:t>
      </w:r>
      <w:proofErr w:type="spellStart"/>
      <w:r w:rsidRPr="00315AD4">
        <w:rPr>
          <w:sz w:val="24"/>
          <w:szCs w:val="24"/>
        </w:rPr>
        <w:t>paclitaxel</w:t>
      </w:r>
      <w:proofErr w:type="spellEnd"/>
      <w:r w:rsidRPr="00315AD4">
        <w:rPr>
          <w:sz w:val="24"/>
          <w:szCs w:val="24"/>
        </w:rPr>
        <w:t xml:space="preserve"> til en øget total </w:t>
      </w:r>
      <w:proofErr w:type="spellStart"/>
      <w:r w:rsidRPr="00315AD4">
        <w:rPr>
          <w:sz w:val="24"/>
          <w:szCs w:val="24"/>
        </w:rPr>
        <w:t>platinum</w:t>
      </w:r>
      <w:proofErr w:type="spellEnd"/>
      <w:r w:rsidRPr="00315AD4">
        <w:rPr>
          <w:sz w:val="24"/>
          <w:szCs w:val="24"/>
        </w:rPr>
        <w:t xml:space="preserve"> AUC</w:t>
      </w:r>
      <w:r w:rsidRPr="00315AD4">
        <w:rPr>
          <w:sz w:val="24"/>
          <w:szCs w:val="24"/>
          <w:vertAlign w:val="subscript"/>
        </w:rPr>
        <w:t>0-48</w:t>
      </w:r>
      <w:r w:rsidRPr="00315AD4">
        <w:rPr>
          <w:sz w:val="24"/>
          <w:szCs w:val="24"/>
        </w:rPr>
        <w:t xml:space="preserve"> på 10,6 %. Selvom det er statistisk signifikant, bliver størrelsen af denne forskel ikke betragtet som klinisk relevant. I klinisk praksis kan der være andre </w:t>
      </w:r>
      <w:proofErr w:type="spellStart"/>
      <w:r w:rsidRPr="00315AD4">
        <w:rPr>
          <w:sz w:val="24"/>
          <w:szCs w:val="24"/>
        </w:rPr>
        <w:t>co</w:t>
      </w:r>
      <w:proofErr w:type="spellEnd"/>
      <w:r w:rsidRPr="00315AD4">
        <w:rPr>
          <w:sz w:val="24"/>
          <w:szCs w:val="24"/>
        </w:rPr>
        <w:t xml:space="preserve">-faktorer, der medfører en øget eksponering for </w:t>
      </w:r>
      <w:proofErr w:type="spellStart"/>
      <w:r w:rsidRPr="00315AD4">
        <w:rPr>
          <w:sz w:val="24"/>
          <w:szCs w:val="24"/>
        </w:rPr>
        <w:t>carboplatin</w:t>
      </w:r>
      <w:proofErr w:type="spellEnd"/>
      <w:r w:rsidRPr="00315AD4">
        <w:rPr>
          <w:sz w:val="24"/>
          <w:szCs w:val="24"/>
        </w:rPr>
        <w:t xml:space="preserve">, så som nyreinsufficiens. Der var ingen signifikante virkninger af </w:t>
      </w:r>
      <w:proofErr w:type="spellStart"/>
      <w:r w:rsidRPr="00315AD4">
        <w:rPr>
          <w:sz w:val="24"/>
          <w:szCs w:val="24"/>
        </w:rPr>
        <w:t>carboplatin</w:t>
      </w:r>
      <w:proofErr w:type="spellEnd"/>
      <w:r w:rsidRPr="00315AD4">
        <w:rPr>
          <w:sz w:val="24"/>
          <w:szCs w:val="24"/>
        </w:rPr>
        <w:t xml:space="preserve"> eller </w:t>
      </w:r>
      <w:proofErr w:type="spellStart"/>
      <w:r w:rsidRPr="00315AD4">
        <w:rPr>
          <w:sz w:val="24"/>
          <w:szCs w:val="24"/>
        </w:rPr>
        <w:t>paclitaxel</w:t>
      </w:r>
      <w:proofErr w:type="spellEnd"/>
      <w:r w:rsidRPr="00315AD4">
        <w:rPr>
          <w:sz w:val="24"/>
          <w:szCs w:val="24"/>
        </w:rPr>
        <w:t xml:space="preserve"> på </w:t>
      </w:r>
      <w:proofErr w:type="spellStart"/>
      <w:r w:rsidRPr="00315AD4">
        <w:rPr>
          <w:sz w:val="24"/>
          <w:szCs w:val="24"/>
        </w:rPr>
        <w:t>erlotinibs</w:t>
      </w:r>
      <w:proofErr w:type="spellEnd"/>
      <w:r w:rsidRPr="00315AD4">
        <w:rPr>
          <w:sz w:val="24"/>
          <w:szCs w:val="24"/>
        </w:rPr>
        <w:t xml:space="preserve"> farmakokinetik. </w:t>
      </w:r>
    </w:p>
    <w:p w:rsidR="007D6D3F" w:rsidRPr="00315AD4" w:rsidRDefault="007D6D3F" w:rsidP="007D6D3F">
      <w:pPr>
        <w:rPr>
          <w:sz w:val="24"/>
          <w:szCs w:val="24"/>
        </w:rPr>
      </w:pPr>
    </w:p>
    <w:p w:rsidR="007D6D3F" w:rsidRPr="00315AD4" w:rsidRDefault="007D6D3F" w:rsidP="007D6D3F">
      <w:pPr>
        <w:ind w:left="851"/>
        <w:rPr>
          <w:sz w:val="24"/>
          <w:szCs w:val="24"/>
          <w:u w:val="single"/>
        </w:rPr>
      </w:pPr>
      <w:proofErr w:type="spellStart"/>
      <w:r w:rsidRPr="00315AD4">
        <w:rPr>
          <w:sz w:val="24"/>
          <w:szCs w:val="24"/>
          <w:u w:val="single"/>
        </w:rPr>
        <w:t>Erlotinib</w:t>
      </w:r>
      <w:proofErr w:type="spellEnd"/>
      <w:r w:rsidRPr="00315AD4">
        <w:rPr>
          <w:sz w:val="24"/>
          <w:szCs w:val="24"/>
          <w:u w:val="single"/>
        </w:rPr>
        <w:t xml:space="preserve"> og </w:t>
      </w:r>
      <w:proofErr w:type="spellStart"/>
      <w:r w:rsidRPr="00315AD4">
        <w:rPr>
          <w:sz w:val="24"/>
          <w:szCs w:val="24"/>
          <w:u w:val="single"/>
        </w:rPr>
        <w:t>capecitabin</w:t>
      </w:r>
      <w:proofErr w:type="spellEnd"/>
      <w:r>
        <w:rPr>
          <w:sz w:val="24"/>
          <w:szCs w:val="24"/>
          <w:u w:val="single"/>
        </w:rPr>
        <w:t>:</w:t>
      </w:r>
      <w:r w:rsidRPr="00315AD4">
        <w:rPr>
          <w:sz w:val="24"/>
          <w:szCs w:val="24"/>
          <w:u w:val="single"/>
        </w:rPr>
        <w:t xml:space="preserve"> </w:t>
      </w:r>
    </w:p>
    <w:p w:rsidR="007D6D3F" w:rsidRPr="00315AD4" w:rsidRDefault="007D6D3F" w:rsidP="007D6D3F">
      <w:pPr>
        <w:ind w:left="851"/>
        <w:rPr>
          <w:sz w:val="24"/>
          <w:szCs w:val="24"/>
        </w:rPr>
      </w:pPr>
      <w:proofErr w:type="spellStart"/>
      <w:r w:rsidRPr="00315AD4">
        <w:rPr>
          <w:sz w:val="24"/>
          <w:szCs w:val="24"/>
        </w:rPr>
        <w:t>Capecitabin</w:t>
      </w:r>
      <w:proofErr w:type="spellEnd"/>
      <w:r w:rsidRPr="00315AD4">
        <w:rPr>
          <w:sz w:val="24"/>
          <w:szCs w:val="24"/>
        </w:rPr>
        <w:t xml:space="preserve"> kan øge koncentrationen af </w:t>
      </w:r>
      <w:proofErr w:type="spellStart"/>
      <w:r w:rsidRPr="00315AD4">
        <w:rPr>
          <w:sz w:val="24"/>
          <w:szCs w:val="24"/>
        </w:rPr>
        <w:t>erlotinib</w:t>
      </w:r>
      <w:proofErr w:type="spellEnd"/>
      <w:r w:rsidRPr="00315AD4">
        <w:rPr>
          <w:sz w:val="24"/>
          <w:szCs w:val="24"/>
        </w:rPr>
        <w:t xml:space="preserve">. Ved administration af </w:t>
      </w:r>
      <w:proofErr w:type="spellStart"/>
      <w:r w:rsidRPr="00315AD4">
        <w:rPr>
          <w:sz w:val="24"/>
          <w:szCs w:val="24"/>
        </w:rPr>
        <w:t>erlotinib</w:t>
      </w:r>
      <w:proofErr w:type="spellEnd"/>
      <w:r w:rsidRPr="00315AD4">
        <w:rPr>
          <w:sz w:val="24"/>
          <w:szCs w:val="24"/>
        </w:rPr>
        <w:t xml:space="preserve"> i kombination med </w:t>
      </w:r>
      <w:proofErr w:type="spellStart"/>
      <w:r w:rsidRPr="00315AD4">
        <w:rPr>
          <w:sz w:val="24"/>
          <w:szCs w:val="24"/>
        </w:rPr>
        <w:t>capecitabin</w:t>
      </w:r>
      <w:proofErr w:type="spellEnd"/>
      <w:r w:rsidRPr="00315AD4">
        <w:rPr>
          <w:sz w:val="24"/>
          <w:szCs w:val="24"/>
        </w:rPr>
        <w:t xml:space="preserve"> er der set en statistisk signifikant stigning i </w:t>
      </w:r>
      <w:proofErr w:type="spellStart"/>
      <w:r w:rsidRPr="00315AD4">
        <w:rPr>
          <w:sz w:val="24"/>
          <w:szCs w:val="24"/>
        </w:rPr>
        <w:t>erlotinib</w:t>
      </w:r>
      <w:proofErr w:type="spellEnd"/>
      <w:r w:rsidRPr="00315AD4">
        <w:rPr>
          <w:sz w:val="24"/>
          <w:szCs w:val="24"/>
        </w:rPr>
        <w:t xml:space="preserve"> AUC og en mindre stigning i </w:t>
      </w:r>
      <w:proofErr w:type="spellStart"/>
      <w:r w:rsidRPr="00315AD4">
        <w:rPr>
          <w:sz w:val="24"/>
          <w:szCs w:val="24"/>
        </w:rPr>
        <w:t>C</w:t>
      </w:r>
      <w:r w:rsidRPr="00315AD4">
        <w:rPr>
          <w:sz w:val="24"/>
          <w:szCs w:val="24"/>
          <w:vertAlign w:val="subscript"/>
        </w:rPr>
        <w:t>max</w:t>
      </w:r>
      <w:proofErr w:type="spellEnd"/>
      <w:r w:rsidRPr="00315AD4">
        <w:rPr>
          <w:sz w:val="24"/>
          <w:szCs w:val="24"/>
        </w:rPr>
        <w:t xml:space="preserve"> sammenlignet med de værdier, der blev observeret i et andet studie, hvor </w:t>
      </w:r>
      <w:proofErr w:type="spellStart"/>
      <w:r w:rsidRPr="00315AD4">
        <w:rPr>
          <w:sz w:val="24"/>
          <w:szCs w:val="24"/>
        </w:rPr>
        <w:t>erlotinib</w:t>
      </w:r>
      <w:proofErr w:type="spellEnd"/>
      <w:r w:rsidRPr="00315AD4">
        <w:rPr>
          <w:sz w:val="24"/>
          <w:szCs w:val="24"/>
        </w:rPr>
        <w:t xml:space="preserve"> blev administreret som enkeltstof. Der var ingen signifikant virkning af </w:t>
      </w:r>
      <w:proofErr w:type="spellStart"/>
      <w:r w:rsidRPr="00315AD4">
        <w:rPr>
          <w:sz w:val="24"/>
          <w:szCs w:val="24"/>
        </w:rPr>
        <w:t>erlotinib</w:t>
      </w:r>
      <w:proofErr w:type="spellEnd"/>
      <w:r w:rsidRPr="00315AD4">
        <w:rPr>
          <w:sz w:val="24"/>
          <w:szCs w:val="24"/>
        </w:rPr>
        <w:t xml:space="preserve"> på </w:t>
      </w:r>
      <w:proofErr w:type="spellStart"/>
      <w:r w:rsidRPr="00315AD4">
        <w:rPr>
          <w:sz w:val="24"/>
          <w:szCs w:val="24"/>
        </w:rPr>
        <w:t>capecitabins</w:t>
      </w:r>
      <w:proofErr w:type="spellEnd"/>
      <w:r w:rsidRPr="00315AD4">
        <w:rPr>
          <w:sz w:val="24"/>
          <w:szCs w:val="24"/>
        </w:rPr>
        <w:t xml:space="preserve"> farmakokinetik.  </w:t>
      </w:r>
    </w:p>
    <w:p w:rsidR="007D6D3F" w:rsidRPr="00315AD4" w:rsidRDefault="007D6D3F" w:rsidP="007D6D3F">
      <w:pPr>
        <w:ind w:left="851"/>
        <w:rPr>
          <w:sz w:val="24"/>
          <w:szCs w:val="24"/>
        </w:rPr>
      </w:pPr>
      <w:r w:rsidRPr="00315AD4">
        <w:rPr>
          <w:sz w:val="24"/>
          <w:szCs w:val="24"/>
        </w:rPr>
        <w:t xml:space="preserve"> </w:t>
      </w:r>
    </w:p>
    <w:p w:rsidR="007D6D3F" w:rsidRPr="00315AD4" w:rsidRDefault="007D6D3F" w:rsidP="007D6D3F">
      <w:pPr>
        <w:ind w:left="851"/>
        <w:rPr>
          <w:sz w:val="24"/>
          <w:szCs w:val="24"/>
          <w:u w:val="single"/>
        </w:rPr>
      </w:pPr>
      <w:proofErr w:type="spellStart"/>
      <w:r w:rsidRPr="00315AD4">
        <w:rPr>
          <w:sz w:val="24"/>
          <w:szCs w:val="24"/>
          <w:u w:val="single"/>
        </w:rPr>
        <w:t>Erlotinib</w:t>
      </w:r>
      <w:proofErr w:type="spellEnd"/>
      <w:r w:rsidRPr="00315AD4">
        <w:rPr>
          <w:sz w:val="24"/>
          <w:szCs w:val="24"/>
          <w:u w:val="single"/>
        </w:rPr>
        <w:t xml:space="preserve"> og </w:t>
      </w:r>
      <w:proofErr w:type="spellStart"/>
      <w:r w:rsidRPr="00315AD4">
        <w:rPr>
          <w:sz w:val="24"/>
          <w:szCs w:val="24"/>
          <w:u w:val="single"/>
        </w:rPr>
        <w:t>proteasomhæmmere</w:t>
      </w:r>
      <w:proofErr w:type="spellEnd"/>
      <w:r>
        <w:rPr>
          <w:sz w:val="24"/>
          <w:szCs w:val="24"/>
          <w:u w:val="single"/>
        </w:rPr>
        <w:t>:</w:t>
      </w:r>
      <w:r w:rsidRPr="00315AD4">
        <w:rPr>
          <w:sz w:val="24"/>
          <w:szCs w:val="24"/>
          <w:u w:val="single"/>
        </w:rPr>
        <w:t xml:space="preserve"> </w:t>
      </w:r>
    </w:p>
    <w:p w:rsidR="007D6D3F" w:rsidRPr="00315AD4" w:rsidRDefault="007D6D3F" w:rsidP="007D6D3F">
      <w:pPr>
        <w:ind w:left="851"/>
        <w:rPr>
          <w:sz w:val="24"/>
          <w:szCs w:val="24"/>
        </w:rPr>
      </w:pPr>
      <w:proofErr w:type="spellStart"/>
      <w:r w:rsidRPr="00315AD4">
        <w:rPr>
          <w:sz w:val="24"/>
          <w:szCs w:val="24"/>
        </w:rPr>
        <w:t>Proteasomhæmmere</w:t>
      </w:r>
      <w:proofErr w:type="spellEnd"/>
      <w:r w:rsidRPr="00315AD4">
        <w:rPr>
          <w:sz w:val="24"/>
          <w:szCs w:val="24"/>
        </w:rPr>
        <w:t xml:space="preserve">, inklusiv </w:t>
      </w:r>
      <w:proofErr w:type="spellStart"/>
      <w:r w:rsidRPr="00315AD4">
        <w:rPr>
          <w:sz w:val="24"/>
          <w:szCs w:val="24"/>
        </w:rPr>
        <w:t>bortezomib</w:t>
      </w:r>
      <w:proofErr w:type="spellEnd"/>
      <w:r w:rsidRPr="00315AD4">
        <w:rPr>
          <w:sz w:val="24"/>
          <w:szCs w:val="24"/>
        </w:rPr>
        <w:t xml:space="preserve">, kan forventes at påvirke effekten af EGFR </w:t>
      </w:r>
      <w:proofErr w:type="spellStart"/>
      <w:r w:rsidRPr="00315AD4">
        <w:rPr>
          <w:sz w:val="24"/>
          <w:szCs w:val="24"/>
        </w:rPr>
        <w:t>hæmmere</w:t>
      </w:r>
      <w:proofErr w:type="spellEnd"/>
      <w:r w:rsidRPr="00315AD4">
        <w:rPr>
          <w:sz w:val="24"/>
          <w:szCs w:val="24"/>
        </w:rPr>
        <w:t xml:space="preserve">, inklusiv </w:t>
      </w:r>
      <w:proofErr w:type="spellStart"/>
      <w:r w:rsidRPr="00315AD4">
        <w:rPr>
          <w:sz w:val="24"/>
          <w:szCs w:val="24"/>
        </w:rPr>
        <w:t>erlotinib</w:t>
      </w:r>
      <w:proofErr w:type="spellEnd"/>
      <w:r w:rsidRPr="00315AD4">
        <w:rPr>
          <w:sz w:val="24"/>
          <w:szCs w:val="24"/>
        </w:rPr>
        <w:t xml:space="preserve">, på grund af virkningsmekanismen.  Denne påvirkning understøttes af begrænsede kliniske data og prækliniske studier, som viser nedbrydning af EGFR i </w:t>
      </w:r>
      <w:proofErr w:type="spellStart"/>
      <w:r w:rsidRPr="00315AD4">
        <w:rPr>
          <w:sz w:val="24"/>
          <w:szCs w:val="24"/>
        </w:rPr>
        <w:t>proteasomet</w:t>
      </w:r>
      <w:proofErr w:type="spellEnd"/>
      <w:r w:rsidRPr="00315AD4">
        <w:rPr>
          <w:sz w:val="24"/>
          <w:szCs w:val="24"/>
        </w:rPr>
        <w:t xml:space="preserve">.   </w:t>
      </w:r>
    </w:p>
    <w:p w:rsidR="00744C42" w:rsidRPr="00315AD4" w:rsidRDefault="00744C42" w:rsidP="00744C42">
      <w:pPr>
        <w:tabs>
          <w:tab w:val="left" w:pos="851"/>
        </w:tabs>
        <w:ind w:left="851" w:right="-1" w:hanging="851"/>
        <w:rPr>
          <w:sz w:val="24"/>
          <w:szCs w:val="24"/>
        </w:rPr>
      </w:pPr>
    </w:p>
    <w:p w:rsidR="00744C42" w:rsidRPr="005A7665" w:rsidRDefault="00744C42" w:rsidP="005A7665">
      <w:pPr>
        <w:tabs>
          <w:tab w:val="left" w:pos="851"/>
        </w:tabs>
        <w:ind w:left="851" w:right="-1" w:hanging="851"/>
        <w:rPr>
          <w:b/>
          <w:sz w:val="24"/>
          <w:szCs w:val="24"/>
        </w:rPr>
      </w:pPr>
      <w:r w:rsidRPr="00315AD4">
        <w:rPr>
          <w:b/>
          <w:sz w:val="24"/>
          <w:szCs w:val="24"/>
        </w:rPr>
        <w:t>4.6</w:t>
      </w:r>
      <w:r w:rsidRPr="00315AD4">
        <w:rPr>
          <w:b/>
          <w:sz w:val="24"/>
          <w:szCs w:val="24"/>
        </w:rPr>
        <w:tab/>
      </w:r>
      <w:r w:rsidR="00C563D1">
        <w:rPr>
          <w:b/>
          <w:sz w:val="24"/>
          <w:szCs w:val="24"/>
        </w:rPr>
        <w:t>Fertilitet, g</w:t>
      </w:r>
      <w:r w:rsidRPr="00315AD4">
        <w:rPr>
          <w:b/>
          <w:sz w:val="24"/>
          <w:szCs w:val="24"/>
        </w:rPr>
        <w:t>raviditet og amning</w:t>
      </w:r>
    </w:p>
    <w:p w:rsidR="007D6D3F" w:rsidRPr="00315AD4" w:rsidRDefault="007D6D3F" w:rsidP="007D6D3F">
      <w:pPr>
        <w:ind w:firstLine="851"/>
        <w:rPr>
          <w:sz w:val="24"/>
          <w:szCs w:val="24"/>
          <w:u w:val="single"/>
        </w:rPr>
      </w:pPr>
      <w:r w:rsidRPr="00315AD4">
        <w:rPr>
          <w:sz w:val="24"/>
          <w:szCs w:val="24"/>
          <w:u w:val="single"/>
        </w:rPr>
        <w:t>Graviditet</w:t>
      </w:r>
      <w:r>
        <w:rPr>
          <w:sz w:val="24"/>
          <w:szCs w:val="24"/>
          <w:u w:val="single"/>
        </w:rPr>
        <w:t>:</w:t>
      </w:r>
      <w:r w:rsidRPr="00315AD4">
        <w:rPr>
          <w:sz w:val="24"/>
          <w:szCs w:val="24"/>
          <w:u w:val="single"/>
        </w:rPr>
        <w:t xml:space="preserve"> </w:t>
      </w:r>
    </w:p>
    <w:p w:rsidR="007D6D3F" w:rsidRPr="00315AD4" w:rsidRDefault="007D6D3F" w:rsidP="007D6D3F">
      <w:pPr>
        <w:ind w:left="851"/>
        <w:rPr>
          <w:sz w:val="24"/>
          <w:szCs w:val="24"/>
        </w:rPr>
      </w:pPr>
      <w:r w:rsidRPr="00315AD4">
        <w:rPr>
          <w:sz w:val="24"/>
          <w:szCs w:val="24"/>
        </w:rPr>
        <w:t xml:space="preserve">Der er utilstrækkelige data for anvendelse af </w:t>
      </w:r>
      <w:proofErr w:type="spellStart"/>
      <w:r w:rsidRPr="00315AD4">
        <w:rPr>
          <w:sz w:val="24"/>
          <w:szCs w:val="24"/>
        </w:rPr>
        <w:t>erlotinib</w:t>
      </w:r>
      <w:proofErr w:type="spellEnd"/>
      <w:r w:rsidRPr="00315AD4">
        <w:rPr>
          <w:sz w:val="24"/>
          <w:szCs w:val="24"/>
        </w:rPr>
        <w:t xml:space="preserve"> til gravide kvinder. Dyreforsøg har vist, at der ikke er evidens for </w:t>
      </w:r>
      <w:proofErr w:type="spellStart"/>
      <w:r w:rsidRPr="00315AD4">
        <w:rPr>
          <w:sz w:val="24"/>
          <w:szCs w:val="24"/>
        </w:rPr>
        <w:t>teratogenicitet</w:t>
      </w:r>
      <w:proofErr w:type="spellEnd"/>
      <w:r w:rsidRPr="00315AD4">
        <w:rPr>
          <w:sz w:val="24"/>
          <w:szCs w:val="24"/>
        </w:rPr>
        <w:t xml:space="preserve"> eller unormal fødsel. En uønsket virkning på graviditeten kan dog ikke udelukkes, da dyreforsøg med rotter og kaniner har vist øget embryo/</w:t>
      </w:r>
      <w:proofErr w:type="spellStart"/>
      <w:r w:rsidRPr="00315AD4">
        <w:rPr>
          <w:sz w:val="24"/>
          <w:szCs w:val="24"/>
        </w:rPr>
        <w:t>føtal</w:t>
      </w:r>
      <w:proofErr w:type="spellEnd"/>
      <w:r w:rsidRPr="00315AD4">
        <w:rPr>
          <w:sz w:val="24"/>
          <w:szCs w:val="24"/>
        </w:rPr>
        <w:t xml:space="preserve"> </w:t>
      </w:r>
      <w:proofErr w:type="spellStart"/>
      <w:r w:rsidRPr="00315AD4">
        <w:rPr>
          <w:sz w:val="24"/>
          <w:szCs w:val="24"/>
        </w:rPr>
        <w:t>letalitet</w:t>
      </w:r>
      <w:proofErr w:type="spellEnd"/>
      <w:r w:rsidRPr="00315AD4">
        <w:rPr>
          <w:sz w:val="24"/>
          <w:szCs w:val="24"/>
        </w:rPr>
        <w:t xml:space="preserve"> (se pkt. 5.3). Den potentielle risiko hos mennesker er ukendt.  </w:t>
      </w:r>
    </w:p>
    <w:p w:rsidR="007D6D3F" w:rsidRPr="00315AD4" w:rsidRDefault="007D6D3F" w:rsidP="007D6D3F">
      <w:pPr>
        <w:ind w:left="851"/>
        <w:rPr>
          <w:sz w:val="24"/>
          <w:szCs w:val="24"/>
        </w:rPr>
      </w:pPr>
      <w:r w:rsidRPr="00315AD4">
        <w:rPr>
          <w:sz w:val="24"/>
          <w:szCs w:val="24"/>
        </w:rPr>
        <w:t xml:space="preserve"> </w:t>
      </w:r>
    </w:p>
    <w:p w:rsidR="007D6D3F" w:rsidRPr="00315AD4" w:rsidRDefault="007D6D3F" w:rsidP="007D6D3F">
      <w:pPr>
        <w:ind w:left="851"/>
        <w:rPr>
          <w:sz w:val="24"/>
          <w:szCs w:val="24"/>
          <w:u w:val="single"/>
        </w:rPr>
      </w:pPr>
      <w:r w:rsidRPr="00315AD4">
        <w:rPr>
          <w:sz w:val="24"/>
          <w:szCs w:val="24"/>
          <w:u w:val="single"/>
        </w:rPr>
        <w:t>Kvinder i den fertile alder</w:t>
      </w:r>
      <w:r>
        <w:rPr>
          <w:sz w:val="24"/>
          <w:szCs w:val="24"/>
          <w:u w:val="single"/>
        </w:rPr>
        <w:t>:</w:t>
      </w:r>
      <w:r w:rsidRPr="00315AD4">
        <w:rPr>
          <w:sz w:val="24"/>
          <w:szCs w:val="24"/>
          <w:u w:val="single"/>
        </w:rPr>
        <w:t xml:space="preserve"> </w:t>
      </w:r>
    </w:p>
    <w:p w:rsidR="007D6D3F" w:rsidRPr="00315AD4" w:rsidRDefault="007D6D3F" w:rsidP="007D6D3F">
      <w:pPr>
        <w:ind w:left="851"/>
        <w:rPr>
          <w:sz w:val="24"/>
          <w:szCs w:val="24"/>
        </w:rPr>
      </w:pPr>
      <w:r w:rsidRPr="00315AD4">
        <w:rPr>
          <w:sz w:val="24"/>
          <w:szCs w:val="24"/>
        </w:rPr>
        <w:t xml:space="preserve">Kvinder i den fertile alder skal rådes til at undgå graviditet, mens de tager </w:t>
      </w:r>
      <w:proofErr w:type="spellStart"/>
      <w:r w:rsidRPr="00315AD4">
        <w:rPr>
          <w:sz w:val="24"/>
          <w:szCs w:val="24"/>
        </w:rPr>
        <w:t>Erlotinib</w:t>
      </w:r>
      <w:proofErr w:type="spellEnd"/>
      <w:r w:rsidRPr="00315AD4">
        <w:rPr>
          <w:sz w:val="24"/>
          <w:szCs w:val="24"/>
        </w:rPr>
        <w:t xml:space="preserve"> </w:t>
      </w:r>
      <w:r>
        <w:rPr>
          <w:sz w:val="24"/>
          <w:szCs w:val="24"/>
        </w:rPr>
        <w:t>”Sandoz”</w:t>
      </w:r>
      <w:r w:rsidRPr="00315AD4">
        <w:rPr>
          <w:sz w:val="24"/>
          <w:szCs w:val="24"/>
        </w:rPr>
        <w:t>.</w:t>
      </w:r>
      <w:r>
        <w:rPr>
          <w:sz w:val="24"/>
          <w:szCs w:val="24"/>
        </w:rPr>
        <w:t xml:space="preserve"> </w:t>
      </w:r>
      <w:r w:rsidRPr="00315AD4">
        <w:rPr>
          <w:sz w:val="24"/>
          <w:szCs w:val="24"/>
        </w:rPr>
        <w:t xml:space="preserve">Der skal anvendes effektiv </w:t>
      </w:r>
      <w:proofErr w:type="spellStart"/>
      <w:r w:rsidRPr="00315AD4">
        <w:rPr>
          <w:sz w:val="24"/>
          <w:szCs w:val="24"/>
        </w:rPr>
        <w:t>kontraception</w:t>
      </w:r>
      <w:proofErr w:type="spellEnd"/>
      <w:r w:rsidRPr="00315AD4">
        <w:rPr>
          <w:sz w:val="24"/>
          <w:szCs w:val="24"/>
        </w:rPr>
        <w:t xml:space="preserve"> under behandlingen og i mindst 2 uger efter behandlingens afslutning. Behandlingen bør kun fortsættes hos gravide, hvis fordelen for moderen opvejer risikoen for fostret. </w:t>
      </w:r>
    </w:p>
    <w:p w:rsidR="007D6D3F" w:rsidRPr="00315AD4" w:rsidRDefault="007D6D3F" w:rsidP="007D6D3F">
      <w:pPr>
        <w:ind w:left="851"/>
        <w:rPr>
          <w:sz w:val="24"/>
          <w:szCs w:val="24"/>
        </w:rPr>
      </w:pPr>
      <w:r w:rsidRPr="00315AD4">
        <w:rPr>
          <w:sz w:val="24"/>
          <w:szCs w:val="24"/>
        </w:rPr>
        <w:t xml:space="preserve"> </w:t>
      </w:r>
    </w:p>
    <w:p w:rsidR="007D6D3F" w:rsidRDefault="007D6D3F" w:rsidP="007D6D3F">
      <w:pPr>
        <w:ind w:left="851"/>
        <w:rPr>
          <w:sz w:val="24"/>
          <w:szCs w:val="24"/>
          <w:u w:val="single"/>
        </w:rPr>
      </w:pPr>
      <w:r>
        <w:rPr>
          <w:sz w:val="24"/>
          <w:szCs w:val="24"/>
          <w:u w:val="single"/>
        </w:rPr>
        <w:t xml:space="preserve">Amning: </w:t>
      </w:r>
    </w:p>
    <w:p w:rsidR="007D6D3F" w:rsidRDefault="007D6D3F" w:rsidP="007D6D3F">
      <w:pPr>
        <w:ind w:left="851"/>
        <w:rPr>
          <w:sz w:val="24"/>
          <w:szCs w:val="24"/>
        </w:rPr>
      </w:pPr>
      <w:r>
        <w:rPr>
          <w:sz w:val="24"/>
          <w:szCs w:val="24"/>
        </w:rPr>
        <w:t xml:space="preserve">Det vides ikke, om </w:t>
      </w:r>
      <w:proofErr w:type="spellStart"/>
      <w:r>
        <w:rPr>
          <w:sz w:val="24"/>
          <w:szCs w:val="24"/>
        </w:rPr>
        <w:t>erlotinib</w:t>
      </w:r>
      <w:proofErr w:type="spellEnd"/>
      <w:r>
        <w:rPr>
          <w:sz w:val="24"/>
          <w:szCs w:val="24"/>
        </w:rPr>
        <w:t xml:space="preserve"> udskilles i human mælk.</w:t>
      </w:r>
      <w:r w:rsidRPr="004A5375">
        <w:rPr>
          <w:sz w:val="24"/>
          <w:szCs w:val="24"/>
        </w:rPr>
        <w:t xml:space="preserve"> Der er ikke lavet studier for at undersøge virkningen af </w:t>
      </w:r>
      <w:proofErr w:type="spellStart"/>
      <w:r w:rsidRPr="004A5375">
        <w:rPr>
          <w:sz w:val="24"/>
          <w:szCs w:val="24"/>
        </w:rPr>
        <w:t>erlotinib</w:t>
      </w:r>
      <w:proofErr w:type="spellEnd"/>
      <w:r w:rsidRPr="004A5375">
        <w:rPr>
          <w:sz w:val="24"/>
          <w:szCs w:val="24"/>
        </w:rPr>
        <w:t xml:space="preserve"> på mælkeproduktionen eller tilstedeværelsen i human mælk. Da den potentielle fare for fostret ved amning er ukendt, skal mødre rådes til ikke at amme, mens de tager </w:t>
      </w:r>
      <w:proofErr w:type="spellStart"/>
      <w:r w:rsidRPr="004A5375">
        <w:rPr>
          <w:sz w:val="24"/>
          <w:szCs w:val="24"/>
        </w:rPr>
        <w:t>Erlotinib</w:t>
      </w:r>
      <w:proofErr w:type="spellEnd"/>
      <w:r w:rsidRPr="004A5375">
        <w:rPr>
          <w:sz w:val="24"/>
          <w:szCs w:val="24"/>
        </w:rPr>
        <w:t xml:space="preserve"> ”Sandoz” og mindst 2 uger efter sidste dosis.</w:t>
      </w:r>
      <w:r>
        <w:rPr>
          <w:sz w:val="22"/>
          <w:szCs w:val="22"/>
        </w:rPr>
        <w:t xml:space="preserve"> </w:t>
      </w:r>
    </w:p>
    <w:p w:rsidR="007D6D3F" w:rsidRPr="00315AD4" w:rsidRDefault="007D6D3F" w:rsidP="007D6D3F">
      <w:pPr>
        <w:ind w:left="851"/>
        <w:rPr>
          <w:sz w:val="24"/>
          <w:szCs w:val="24"/>
        </w:rPr>
      </w:pPr>
      <w:r w:rsidRPr="00315AD4">
        <w:rPr>
          <w:i/>
          <w:sz w:val="24"/>
          <w:szCs w:val="24"/>
        </w:rPr>
        <w:t xml:space="preserve"> </w:t>
      </w:r>
    </w:p>
    <w:p w:rsidR="007D6D3F" w:rsidRPr="00315AD4" w:rsidRDefault="007D6D3F" w:rsidP="007D6D3F">
      <w:pPr>
        <w:ind w:left="851"/>
        <w:rPr>
          <w:sz w:val="24"/>
          <w:szCs w:val="24"/>
          <w:u w:val="single"/>
        </w:rPr>
      </w:pPr>
      <w:r w:rsidRPr="00315AD4">
        <w:rPr>
          <w:sz w:val="24"/>
          <w:szCs w:val="24"/>
          <w:u w:val="single"/>
        </w:rPr>
        <w:t>Fertilitet</w:t>
      </w:r>
      <w:r>
        <w:rPr>
          <w:sz w:val="24"/>
          <w:szCs w:val="24"/>
          <w:u w:val="single"/>
        </w:rPr>
        <w:t>:</w:t>
      </w:r>
      <w:r w:rsidRPr="00315AD4">
        <w:rPr>
          <w:sz w:val="24"/>
          <w:szCs w:val="24"/>
          <w:u w:val="single"/>
        </w:rPr>
        <w:t xml:space="preserve"> </w:t>
      </w:r>
    </w:p>
    <w:p w:rsidR="007D6D3F" w:rsidRPr="00315AD4" w:rsidRDefault="007D6D3F" w:rsidP="007D6D3F">
      <w:pPr>
        <w:ind w:left="851"/>
        <w:rPr>
          <w:sz w:val="24"/>
          <w:szCs w:val="24"/>
        </w:rPr>
      </w:pPr>
      <w:r w:rsidRPr="00315AD4">
        <w:rPr>
          <w:sz w:val="24"/>
          <w:szCs w:val="24"/>
        </w:rPr>
        <w:t xml:space="preserve">Dyreforsøg har vist, at der ikke er evidens for forringet fertilitet. En uønsket virkning på fertiliteten kan dog ikke udelukkes, da dyreforsøg har vist påvirkning af reproduktive parametre (se pkt. 5.3). Den </w:t>
      </w:r>
      <w:proofErr w:type="spellStart"/>
      <w:r w:rsidRPr="00315AD4">
        <w:rPr>
          <w:sz w:val="24"/>
          <w:szCs w:val="24"/>
        </w:rPr>
        <w:t>potientielle</w:t>
      </w:r>
      <w:proofErr w:type="spellEnd"/>
      <w:r w:rsidRPr="00315AD4">
        <w:rPr>
          <w:sz w:val="24"/>
          <w:szCs w:val="24"/>
        </w:rPr>
        <w:t xml:space="preserve"> risiko for mennesker er ukendt. </w:t>
      </w:r>
    </w:p>
    <w:p w:rsidR="00744C42" w:rsidRPr="00315AD4" w:rsidRDefault="00744C42" w:rsidP="00744C42">
      <w:pPr>
        <w:tabs>
          <w:tab w:val="left" w:pos="851"/>
        </w:tabs>
        <w:ind w:left="851" w:right="-1" w:hanging="851"/>
        <w:rPr>
          <w:sz w:val="24"/>
          <w:szCs w:val="24"/>
        </w:rPr>
      </w:pPr>
    </w:p>
    <w:p w:rsidR="00744C42" w:rsidRPr="00315AD4" w:rsidRDefault="00744C42" w:rsidP="00744C42">
      <w:pPr>
        <w:tabs>
          <w:tab w:val="left" w:pos="851"/>
        </w:tabs>
        <w:ind w:left="851" w:right="-1" w:hanging="851"/>
        <w:rPr>
          <w:b/>
          <w:sz w:val="24"/>
          <w:szCs w:val="24"/>
        </w:rPr>
      </w:pPr>
      <w:r w:rsidRPr="00315AD4">
        <w:rPr>
          <w:b/>
          <w:sz w:val="24"/>
          <w:szCs w:val="24"/>
        </w:rPr>
        <w:t>4.7</w:t>
      </w:r>
      <w:r w:rsidRPr="00315AD4">
        <w:rPr>
          <w:b/>
          <w:sz w:val="24"/>
          <w:szCs w:val="24"/>
        </w:rPr>
        <w:tab/>
        <w:t xml:space="preserve">Virkning på evnen til at føre motorkøretøj </w:t>
      </w:r>
      <w:r w:rsidR="00C563D1">
        <w:rPr>
          <w:b/>
          <w:sz w:val="24"/>
          <w:szCs w:val="24"/>
        </w:rPr>
        <w:t>og</w:t>
      </w:r>
      <w:r w:rsidRPr="00315AD4">
        <w:rPr>
          <w:b/>
          <w:sz w:val="24"/>
          <w:szCs w:val="24"/>
        </w:rPr>
        <w:t xml:space="preserve"> betjene maskiner</w:t>
      </w:r>
    </w:p>
    <w:p w:rsidR="00744C42" w:rsidRPr="00315AD4" w:rsidRDefault="00744C42" w:rsidP="00744C42">
      <w:pPr>
        <w:ind w:left="851" w:right="-1"/>
        <w:rPr>
          <w:sz w:val="24"/>
          <w:szCs w:val="24"/>
        </w:rPr>
      </w:pPr>
      <w:r w:rsidRPr="00315AD4">
        <w:rPr>
          <w:sz w:val="24"/>
          <w:szCs w:val="24"/>
        </w:rPr>
        <w:t>Ikke mærkning.</w:t>
      </w:r>
    </w:p>
    <w:p w:rsidR="00744C42" w:rsidRPr="00315AD4" w:rsidRDefault="00744C42" w:rsidP="00744C42">
      <w:pPr>
        <w:ind w:left="851" w:right="-1"/>
        <w:rPr>
          <w:sz w:val="24"/>
          <w:szCs w:val="24"/>
        </w:rPr>
      </w:pPr>
      <w:r w:rsidRPr="00315AD4">
        <w:rPr>
          <w:sz w:val="24"/>
          <w:szCs w:val="24"/>
        </w:rPr>
        <w:t xml:space="preserve">Der er ikke foretaget undersøgelser af virkningen på evnen til at føre motorkøretøj og betjene maskiner. </w:t>
      </w:r>
      <w:proofErr w:type="spellStart"/>
      <w:r w:rsidRPr="00315AD4">
        <w:rPr>
          <w:sz w:val="24"/>
          <w:szCs w:val="24"/>
        </w:rPr>
        <w:t>Erlotinib</w:t>
      </w:r>
      <w:proofErr w:type="spellEnd"/>
      <w:r w:rsidRPr="00315AD4">
        <w:rPr>
          <w:sz w:val="24"/>
          <w:szCs w:val="24"/>
        </w:rPr>
        <w:t xml:space="preserve"> er dog ikke forbundet med påvirkning af mentale funktioner. </w:t>
      </w:r>
    </w:p>
    <w:p w:rsidR="00744C42" w:rsidRPr="00315AD4" w:rsidRDefault="00744C42" w:rsidP="00744C42">
      <w:pPr>
        <w:tabs>
          <w:tab w:val="left" w:pos="851"/>
        </w:tabs>
        <w:ind w:left="851" w:right="-1" w:hanging="851"/>
        <w:rPr>
          <w:sz w:val="24"/>
          <w:szCs w:val="24"/>
        </w:rPr>
      </w:pPr>
    </w:p>
    <w:p w:rsidR="00744C42" w:rsidRPr="005A7665" w:rsidRDefault="00744C42" w:rsidP="002916E8">
      <w:pPr>
        <w:keepNext/>
        <w:tabs>
          <w:tab w:val="left" w:pos="851"/>
        </w:tabs>
        <w:ind w:left="851" w:right="-1" w:hanging="851"/>
        <w:rPr>
          <w:b/>
          <w:sz w:val="24"/>
          <w:szCs w:val="24"/>
        </w:rPr>
      </w:pPr>
      <w:r w:rsidRPr="00315AD4">
        <w:rPr>
          <w:b/>
          <w:sz w:val="24"/>
          <w:szCs w:val="24"/>
        </w:rPr>
        <w:lastRenderedPageBreak/>
        <w:t>4.8</w:t>
      </w:r>
      <w:r w:rsidRPr="00315AD4">
        <w:rPr>
          <w:b/>
          <w:sz w:val="24"/>
          <w:szCs w:val="24"/>
        </w:rPr>
        <w:tab/>
        <w:t>Bivirkninger</w:t>
      </w:r>
    </w:p>
    <w:p w:rsidR="002916E8" w:rsidRPr="00D172E0" w:rsidRDefault="002916E8" w:rsidP="002916E8">
      <w:pPr>
        <w:pStyle w:val="Default"/>
        <w:ind w:left="851"/>
        <w:rPr>
          <w:color w:val="auto"/>
          <w:u w:val="single"/>
          <w:lang w:val="da-DK" w:eastAsia="en-US"/>
        </w:rPr>
      </w:pPr>
      <w:r w:rsidRPr="00D172E0">
        <w:rPr>
          <w:color w:val="auto"/>
          <w:u w:val="single"/>
          <w:lang w:val="da-DK" w:eastAsia="en-US"/>
        </w:rPr>
        <w:t>Opsummering af sikkerhedsprofilen</w:t>
      </w:r>
      <w:r>
        <w:rPr>
          <w:color w:val="auto"/>
          <w:u w:val="single"/>
          <w:lang w:val="da-DK" w:eastAsia="en-US"/>
        </w:rPr>
        <w:t>:</w:t>
      </w:r>
    </w:p>
    <w:p w:rsidR="002916E8" w:rsidRDefault="002916E8" w:rsidP="002916E8">
      <w:pPr>
        <w:pStyle w:val="Default"/>
        <w:ind w:left="851"/>
        <w:rPr>
          <w:color w:val="auto"/>
          <w:lang w:val="da-DK" w:eastAsia="en-US"/>
        </w:rPr>
      </w:pPr>
      <w:r>
        <w:rPr>
          <w:color w:val="auto"/>
          <w:lang w:val="da-DK" w:eastAsia="en-US"/>
        </w:rPr>
        <w:t xml:space="preserve">Sikkerhedsevalueringen af </w:t>
      </w:r>
      <w:proofErr w:type="spellStart"/>
      <w:r>
        <w:rPr>
          <w:color w:val="auto"/>
          <w:lang w:val="da-DK" w:eastAsia="en-US"/>
        </w:rPr>
        <w:t>erlotinib</w:t>
      </w:r>
      <w:proofErr w:type="spellEnd"/>
      <w:r>
        <w:rPr>
          <w:color w:val="auto"/>
          <w:lang w:val="da-DK" w:eastAsia="en-US"/>
        </w:rPr>
        <w:t xml:space="preserve"> er baseret på data fra mere end 1.500 patienter, der blev behandlet med mindst en dosis </w:t>
      </w:r>
      <w:proofErr w:type="spellStart"/>
      <w:r>
        <w:rPr>
          <w:color w:val="auto"/>
          <w:lang w:val="da-DK" w:eastAsia="en-US"/>
        </w:rPr>
        <w:t>erlotinib</w:t>
      </w:r>
      <w:proofErr w:type="spellEnd"/>
      <w:r>
        <w:rPr>
          <w:color w:val="auto"/>
          <w:lang w:val="da-DK" w:eastAsia="en-US"/>
        </w:rPr>
        <w:t xml:space="preserve"> på 150 mg som monoterapi, og fra mere end 300 patienter, som fik </w:t>
      </w:r>
      <w:proofErr w:type="spellStart"/>
      <w:r>
        <w:rPr>
          <w:color w:val="auto"/>
          <w:lang w:val="da-DK" w:eastAsia="en-US"/>
        </w:rPr>
        <w:t>erlotinib</w:t>
      </w:r>
      <w:proofErr w:type="spellEnd"/>
      <w:r>
        <w:rPr>
          <w:color w:val="auto"/>
          <w:lang w:val="da-DK" w:eastAsia="en-US"/>
        </w:rPr>
        <w:t xml:space="preserve"> 100 eller 150 mg i kombination med </w:t>
      </w:r>
      <w:proofErr w:type="spellStart"/>
      <w:r>
        <w:rPr>
          <w:color w:val="auto"/>
          <w:lang w:val="da-DK" w:eastAsia="en-US"/>
        </w:rPr>
        <w:t>gemcitabin</w:t>
      </w:r>
      <w:proofErr w:type="spellEnd"/>
      <w:r>
        <w:rPr>
          <w:color w:val="auto"/>
          <w:lang w:val="da-DK" w:eastAsia="en-US"/>
        </w:rPr>
        <w:t xml:space="preserve">. </w:t>
      </w:r>
    </w:p>
    <w:p w:rsidR="002916E8" w:rsidRDefault="002916E8" w:rsidP="002916E8">
      <w:pPr>
        <w:ind w:right="-1"/>
        <w:rPr>
          <w:sz w:val="24"/>
          <w:szCs w:val="24"/>
        </w:rPr>
      </w:pPr>
    </w:p>
    <w:p w:rsidR="002916E8" w:rsidRDefault="002916E8" w:rsidP="002916E8">
      <w:pPr>
        <w:ind w:left="851" w:right="-1"/>
        <w:rPr>
          <w:sz w:val="24"/>
          <w:szCs w:val="24"/>
        </w:rPr>
      </w:pPr>
      <w:r>
        <w:rPr>
          <w:sz w:val="24"/>
          <w:szCs w:val="24"/>
          <w:u w:val="single" w:color="000000"/>
        </w:rPr>
        <w:t xml:space="preserve">Ikke-småcellet lungecancer (administration af </w:t>
      </w:r>
      <w:proofErr w:type="spellStart"/>
      <w:r>
        <w:rPr>
          <w:sz w:val="24"/>
          <w:szCs w:val="24"/>
          <w:u w:val="single" w:color="000000"/>
        </w:rPr>
        <w:t>Erlotinib</w:t>
      </w:r>
      <w:proofErr w:type="spellEnd"/>
      <w:r>
        <w:rPr>
          <w:sz w:val="24"/>
          <w:szCs w:val="24"/>
          <w:u w:val="single" w:color="000000"/>
        </w:rPr>
        <w:t xml:space="preserve"> "Sandoz" som monoterapi):</w:t>
      </w:r>
      <w:r>
        <w:rPr>
          <w:sz w:val="24"/>
          <w:szCs w:val="24"/>
        </w:rPr>
        <w:t xml:space="preserve"> </w:t>
      </w:r>
    </w:p>
    <w:p w:rsidR="002916E8" w:rsidRDefault="002916E8" w:rsidP="002916E8">
      <w:pPr>
        <w:pStyle w:val="Default"/>
        <w:ind w:firstLine="851"/>
        <w:rPr>
          <w:lang w:val="da-DK"/>
        </w:rPr>
      </w:pPr>
    </w:p>
    <w:p w:rsidR="002916E8" w:rsidRDefault="002916E8" w:rsidP="002916E8">
      <w:pPr>
        <w:pStyle w:val="Default"/>
        <w:ind w:firstLine="851"/>
        <w:rPr>
          <w:i/>
          <w:iCs/>
          <w:u w:val="single"/>
          <w:lang w:val="da-DK"/>
        </w:rPr>
      </w:pPr>
      <w:r w:rsidRPr="00AB244B">
        <w:rPr>
          <w:i/>
          <w:iCs/>
          <w:u w:val="single"/>
          <w:lang w:val="da-DK"/>
        </w:rPr>
        <w:t xml:space="preserve">Første-linje behandling af patienter med </w:t>
      </w:r>
      <w:proofErr w:type="gramStart"/>
      <w:r w:rsidRPr="00AB244B">
        <w:rPr>
          <w:i/>
          <w:iCs/>
          <w:u w:val="single"/>
          <w:lang w:val="da-DK"/>
        </w:rPr>
        <w:t>EGFR mutationer</w:t>
      </w:r>
      <w:proofErr w:type="gramEnd"/>
      <w:r>
        <w:rPr>
          <w:i/>
          <w:iCs/>
          <w:u w:val="single"/>
          <w:lang w:val="da-DK"/>
        </w:rPr>
        <w:t>:</w:t>
      </w:r>
      <w:r w:rsidRPr="00AB244B">
        <w:rPr>
          <w:i/>
          <w:iCs/>
          <w:u w:val="single"/>
          <w:lang w:val="da-DK"/>
        </w:rPr>
        <w:t xml:space="preserve"> </w:t>
      </w:r>
    </w:p>
    <w:p w:rsidR="002916E8" w:rsidRPr="00AB244B" w:rsidRDefault="002916E8" w:rsidP="002916E8">
      <w:pPr>
        <w:pStyle w:val="Default"/>
        <w:ind w:firstLine="851"/>
        <w:rPr>
          <w:u w:val="single"/>
          <w:lang w:val="da-DK"/>
        </w:rPr>
      </w:pPr>
    </w:p>
    <w:p w:rsidR="002916E8" w:rsidRDefault="002916E8" w:rsidP="002916E8">
      <w:pPr>
        <w:pStyle w:val="Default"/>
        <w:ind w:left="851"/>
        <w:rPr>
          <w:lang w:val="da-DK"/>
        </w:rPr>
      </w:pPr>
      <w:r>
        <w:rPr>
          <w:lang w:val="da-DK"/>
        </w:rPr>
        <w:t xml:space="preserve">I et åbent, randomiseret fase III-studie, ML20650, som inkluderede 154 patienter, blev sikkerheden af </w:t>
      </w:r>
      <w:proofErr w:type="spellStart"/>
      <w:r>
        <w:rPr>
          <w:lang w:val="da-DK"/>
        </w:rPr>
        <w:t>erlotinib</w:t>
      </w:r>
      <w:proofErr w:type="spellEnd"/>
      <w:r>
        <w:rPr>
          <w:lang w:val="da-DK"/>
        </w:rPr>
        <w:t xml:space="preserve"> til første-linje-behandling af NSCLC-patienter med EGFR-aktiverende mutationer undersøgt hos 75 patienter. </w:t>
      </w:r>
    </w:p>
    <w:p w:rsidR="002916E8" w:rsidRDefault="002916E8" w:rsidP="002916E8">
      <w:pPr>
        <w:pStyle w:val="Default"/>
        <w:ind w:left="851"/>
        <w:rPr>
          <w:lang w:val="da-DK"/>
        </w:rPr>
      </w:pPr>
    </w:p>
    <w:p w:rsidR="002916E8" w:rsidRDefault="002916E8" w:rsidP="002916E8">
      <w:pPr>
        <w:pStyle w:val="Default"/>
        <w:ind w:left="851"/>
        <w:rPr>
          <w:lang w:val="da-DK"/>
        </w:rPr>
      </w:pPr>
      <w:r>
        <w:rPr>
          <w:lang w:val="da-DK"/>
        </w:rPr>
        <w:t xml:space="preserve">De hyppigste bivirkninger, der blev observeret hos patienter behandlet med </w:t>
      </w:r>
      <w:proofErr w:type="spellStart"/>
      <w:r>
        <w:rPr>
          <w:lang w:val="da-DK"/>
        </w:rPr>
        <w:t>erlotinib</w:t>
      </w:r>
      <w:proofErr w:type="spellEnd"/>
      <w:r>
        <w:rPr>
          <w:lang w:val="da-DK"/>
        </w:rPr>
        <w:t xml:space="preserve"> i studie ML20650, var udslæt og diarré. De fleste var af sværhedsgrad 1/2 og intervention var ikke nødvendig. </w:t>
      </w:r>
      <w:r w:rsidRPr="00467544">
        <w:rPr>
          <w:lang w:val="da-DK"/>
        </w:rPr>
        <w:t>Al information om grader og hyppighed for udslæt og diarré for alle kliniske studier findes i afsnittet ”Beskrivelse af udvalgte bivirkninger” nedenfor.</w:t>
      </w:r>
    </w:p>
    <w:p w:rsidR="002916E8" w:rsidRDefault="002916E8" w:rsidP="002916E8">
      <w:pPr>
        <w:pStyle w:val="Default"/>
        <w:ind w:firstLine="851"/>
        <w:rPr>
          <w:i/>
          <w:iCs/>
          <w:lang w:val="da-DK"/>
        </w:rPr>
      </w:pPr>
    </w:p>
    <w:p w:rsidR="002916E8" w:rsidRDefault="002916E8" w:rsidP="002916E8">
      <w:pPr>
        <w:pStyle w:val="Default"/>
        <w:ind w:firstLine="851"/>
        <w:rPr>
          <w:i/>
          <w:iCs/>
          <w:u w:val="single"/>
          <w:lang w:val="da-DK"/>
        </w:rPr>
      </w:pPr>
      <w:r w:rsidRPr="00AB244B">
        <w:rPr>
          <w:i/>
          <w:iCs/>
          <w:u w:val="single"/>
          <w:lang w:val="da-DK"/>
        </w:rPr>
        <w:t>Vedligeholdelsesbehandling</w:t>
      </w:r>
      <w:r>
        <w:rPr>
          <w:i/>
          <w:iCs/>
          <w:u w:val="single"/>
          <w:lang w:val="da-DK"/>
        </w:rPr>
        <w:t>:</w:t>
      </w:r>
    </w:p>
    <w:p w:rsidR="002916E8" w:rsidRPr="00AB244B" w:rsidRDefault="002916E8" w:rsidP="002916E8">
      <w:pPr>
        <w:pStyle w:val="Default"/>
        <w:ind w:firstLine="851"/>
        <w:rPr>
          <w:u w:val="single"/>
          <w:lang w:val="da-DK"/>
        </w:rPr>
      </w:pPr>
      <w:r w:rsidRPr="00AB244B">
        <w:rPr>
          <w:i/>
          <w:iCs/>
          <w:u w:val="single"/>
          <w:lang w:val="da-DK"/>
        </w:rPr>
        <w:t xml:space="preserve"> </w:t>
      </w:r>
    </w:p>
    <w:p w:rsidR="002916E8" w:rsidRDefault="002916E8" w:rsidP="002916E8">
      <w:pPr>
        <w:pStyle w:val="Default"/>
        <w:ind w:left="851"/>
        <w:rPr>
          <w:lang w:val="da-DK"/>
        </w:rPr>
      </w:pPr>
      <w:r>
        <w:rPr>
          <w:lang w:val="da-DK"/>
        </w:rPr>
        <w:t xml:space="preserve">I to andre dobbeltblindede, randomiserede, placebokontrollerede fase-III studier BO18192 (SATURN) og BO25460 (IUNO), blev </w:t>
      </w:r>
      <w:proofErr w:type="spellStart"/>
      <w:r>
        <w:rPr>
          <w:lang w:val="da-DK"/>
        </w:rPr>
        <w:t>erlotinib</w:t>
      </w:r>
      <w:proofErr w:type="spellEnd"/>
      <w:r>
        <w:rPr>
          <w:lang w:val="da-DK"/>
        </w:rPr>
        <w:t xml:space="preserve"> administreret som vedligeholdelsesbehandling efter første-linje kemoterapi. Disse studier blev gennemført med i alt 1532 patienter med fremskreden, recidiverende eller metastatisk NSCLC som opfølgning på første-linje standard platinbaseret kemoterapi. </w:t>
      </w:r>
    </w:p>
    <w:p w:rsidR="002916E8" w:rsidRDefault="002916E8" w:rsidP="002916E8">
      <w:pPr>
        <w:pStyle w:val="Default"/>
        <w:ind w:left="851"/>
        <w:rPr>
          <w:lang w:val="da-DK"/>
        </w:rPr>
      </w:pPr>
    </w:p>
    <w:p w:rsidR="002916E8" w:rsidRDefault="002916E8" w:rsidP="002916E8">
      <w:pPr>
        <w:pStyle w:val="Default"/>
        <w:ind w:left="851"/>
        <w:rPr>
          <w:lang w:val="da-DK"/>
        </w:rPr>
      </w:pPr>
      <w:r>
        <w:rPr>
          <w:lang w:val="da-DK"/>
        </w:rPr>
        <w:t xml:space="preserve">De hyppigste bivirkninger, der blev observeret hos patienter behandlet med </w:t>
      </w:r>
      <w:proofErr w:type="spellStart"/>
      <w:r>
        <w:rPr>
          <w:lang w:val="da-DK"/>
        </w:rPr>
        <w:t>erlotinib</w:t>
      </w:r>
      <w:proofErr w:type="spellEnd"/>
      <w:r>
        <w:rPr>
          <w:lang w:val="da-DK"/>
        </w:rPr>
        <w:t xml:space="preserve"> i studie BO18192 og BO25460, var udslæt </w:t>
      </w:r>
      <w:r w:rsidRPr="00467544">
        <w:rPr>
          <w:lang w:val="da-DK"/>
        </w:rPr>
        <w:t>og diarré</w:t>
      </w:r>
      <w:r>
        <w:rPr>
          <w:lang w:val="da-DK"/>
        </w:rPr>
        <w:t>.</w:t>
      </w:r>
    </w:p>
    <w:p w:rsidR="002916E8" w:rsidRDefault="002916E8" w:rsidP="002916E8">
      <w:pPr>
        <w:pStyle w:val="Default"/>
        <w:ind w:left="851"/>
        <w:rPr>
          <w:lang w:val="da-DK"/>
        </w:rPr>
      </w:pPr>
    </w:p>
    <w:p w:rsidR="002916E8" w:rsidRDefault="002916E8" w:rsidP="002916E8">
      <w:pPr>
        <w:keepNext/>
        <w:spacing w:line="254" w:lineRule="auto"/>
        <w:ind w:left="851"/>
        <w:rPr>
          <w:i/>
          <w:iCs/>
          <w:sz w:val="24"/>
          <w:szCs w:val="24"/>
          <w:u w:val="single"/>
        </w:rPr>
      </w:pPr>
      <w:r w:rsidRPr="00AB244B">
        <w:rPr>
          <w:i/>
          <w:iCs/>
          <w:sz w:val="24"/>
          <w:szCs w:val="24"/>
          <w:u w:val="single"/>
        </w:rPr>
        <w:t>Anden-linje behandling og efterfølgende linjer</w:t>
      </w:r>
      <w:r>
        <w:rPr>
          <w:i/>
          <w:iCs/>
          <w:sz w:val="24"/>
          <w:szCs w:val="24"/>
          <w:u w:val="single"/>
        </w:rPr>
        <w:t>:</w:t>
      </w:r>
    </w:p>
    <w:p w:rsidR="002916E8" w:rsidRPr="00AB244B" w:rsidRDefault="002916E8" w:rsidP="002916E8">
      <w:pPr>
        <w:keepNext/>
        <w:spacing w:line="254" w:lineRule="auto"/>
        <w:ind w:left="851"/>
        <w:rPr>
          <w:sz w:val="24"/>
          <w:szCs w:val="24"/>
          <w:u w:val="single"/>
        </w:rPr>
      </w:pPr>
    </w:p>
    <w:p w:rsidR="002916E8" w:rsidRDefault="002916E8" w:rsidP="002916E8">
      <w:pPr>
        <w:ind w:left="851" w:right="-1"/>
        <w:rPr>
          <w:sz w:val="24"/>
          <w:szCs w:val="24"/>
        </w:rPr>
      </w:pPr>
      <w:r>
        <w:rPr>
          <w:sz w:val="24"/>
          <w:szCs w:val="24"/>
        </w:rPr>
        <w:t xml:space="preserve">I et randomiseret dobbeltblindet studie (BR.21: Administration af </w:t>
      </w:r>
      <w:proofErr w:type="spellStart"/>
      <w:r>
        <w:rPr>
          <w:sz w:val="24"/>
          <w:szCs w:val="24"/>
        </w:rPr>
        <w:t>erlotinib</w:t>
      </w:r>
      <w:proofErr w:type="spellEnd"/>
      <w:r>
        <w:rPr>
          <w:sz w:val="24"/>
          <w:szCs w:val="24"/>
        </w:rPr>
        <w:t xml:space="preserve"> som anden-linje behandling), var udslæt og diarré de hyppigst rapporterede bivirkninger. De fleste var af grad 1/2, og intervention var ikke nødvendig. Den </w:t>
      </w:r>
      <w:proofErr w:type="spellStart"/>
      <w:r>
        <w:rPr>
          <w:sz w:val="24"/>
          <w:szCs w:val="24"/>
        </w:rPr>
        <w:t>mediane</w:t>
      </w:r>
      <w:proofErr w:type="spellEnd"/>
      <w:r>
        <w:rPr>
          <w:sz w:val="24"/>
          <w:szCs w:val="24"/>
        </w:rPr>
        <w:t xml:space="preserve"> tid indtil starten af udslæt var 8 dage og den </w:t>
      </w:r>
      <w:proofErr w:type="spellStart"/>
      <w:r>
        <w:rPr>
          <w:sz w:val="24"/>
          <w:szCs w:val="24"/>
        </w:rPr>
        <w:t>mediane</w:t>
      </w:r>
      <w:proofErr w:type="spellEnd"/>
      <w:r>
        <w:rPr>
          <w:sz w:val="24"/>
          <w:szCs w:val="24"/>
        </w:rPr>
        <w:t xml:space="preserve"> tid indtil starten af diarré var 12 dage. </w:t>
      </w:r>
    </w:p>
    <w:p w:rsidR="002916E8" w:rsidRDefault="002916E8" w:rsidP="002916E8">
      <w:pPr>
        <w:ind w:left="851" w:right="-1"/>
        <w:rPr>
          <w:sz w:val="24"/>
          <w:szCs w:val="24"/>
        </w:rPr>
      </w:pPr>
    </w:p>
    <w:p w:rsidR="002916E8" w:rsidRPr="00AB244B" w:rsidRDefault="002916E8" w:rsidP="002916E8">
      <w:pPr>
        <w:pStyle w:val="Default"/>
        <w:ind w:firstLine="851"/>
        <w:rPr>
          <w:u w:val="single"/>
          <w:lang w:val="da-DK"/>
        </w:rPr>
      </w:pPr>
      <w:r w:rsidRPr="00AB244B">
        <w:rPr>
          <w:u w:val="single"/>
          <w:lang w:val="da-DK"/>
        </w:rPr>
        <w:t xml:space="preserve">Pancreascancer (samtidig administration af </w:t>
      </w:r>
      <w:proofErr w:type="spellStart"/>
      <w:r w:rsidRPr="00AB244B">
        <w:rPr>
          <w:u w:val="single"/>
          <w:lang w:val="da-DK"/>
        </w:rPr>
        <w:t>erlotinib</w:t>
      </w:r>
      <w:proofErr w:type="spellEnd"/>
      <w:r w:rsidRPr="00AB244B">
        <w:rPr>
          <w:u w:val="single"/>
          <w:lang w:val="da-DK"/>
        </w:rPr>
        <w:t xml:space="preserve"> og </w:t>
      </w:r>
      <w:proofErr w:type="spellStart"/>
      <w:r w:rsidRPr="00AB244B">
        <w:rPr>
          <w:u w:val="single"/>
          <w:lang w:val="da-DK"/>
        </w:rPr>
        <w:t>gemcitabin</w:t>
      </w:r>
      <w:proofErr w:type="spellEnd"/>
      <w:r w:rsidRPr="00AB244B">
        <w:rPr>
          <w:u w:val="single"/>
          <w:lang w:val="da-DK"/>
        </w:rPr>
        <w:t>)</w:t>
      </w:r>
      <w:r>
        <w:rPr>
          <w:u w:val="single"/>
          <w:lang w:val="da-DK"/>
        </w:rPr>
        <w:t>:</w:t>
      </w:r>
      <w:r w:rsidRPr="00AB244B">
        <w:rPr>
          <w:u w:val="single"/>
          <w:lang w:val="da-DK"/>
        </w:rPr>
        <w:t xml:space="preserve"> </w:t>
      </w:r>
    </w:p>
    <w:p w:rsidR="002916E8" w:rsidRDefault="002916E8" w:rsidP="002916E8">
      <w:pPr>
        <w:ind w:left="851" w:right="-1"/>
        <w:rPr>
          <w:sz w:val="24"/>
          <w:szCs w:val="24"/>
        </w:rPr>
      </w:pPr>
      <w:r>
        <w:rPr>
          <w:sz w:val="24"/>
          <w:szCs w:val="24"/>
        </w:rPr>
        <w:t xml:space="preserve">De mest almindelige bivirkninger hos patienter med pancreascancer, som fik </w:t>
      </w:r>
      <w:proofErr w:type="spellStart"/>
      <w:r>
        <w:rPr>
          <w:sz w:val="24"/>
          <w:szCs w:val="24"/>
        </w:rPr>
        <w:t>erlotinib</w:t>
      </w:r>
      <w:proofErr w:type="spellEnd"/>
      <w:r>
        <w:rPr>
          <w:sz w:val="24"/>
          <w:szCs w:val="24"/>
        </w:rPr>
        <w:t xml:space="preserve"> 100 mg plus </w:t>
      </w:r>
      <w:proofErr w:type="spellStart"/>
      <w:r>
        <w:rPr>
          <w:sz w:val="24"/>
          <w:szCs w:val="24"/>
        </w:rPr>
        <w:t>gemcitabin</w:t>
      </w:r>
      <w:proofErr w:type="spellEnd"/>
      <w:r>
        <w:rPr>
          <w:sz w:val="24"/>
          <w:szCs w:val="24"/>
        </w:rPr>
        <w:t xml:space="preserve"> i det pivotale studie PA.3, var træthed, udslæt og diarré. Den </w:t>
      </w:r>
      <w:proofErr w:type="spellStart"/>
      <w:r>
        <w:rPr>
          <w:sz w:val="24"/>
          <w:szCs w:val="24"/>
        </w:rPr>
        <w:t>mediane</w:t>
      </w:r>
      <w:proofErr w:type="spellEnd"/>
      <w:r>
        <w:rPr>
          <w:sz w:val="24"/>
          <w:szCs w:val="24"/>
        </w:rPr>
        <w:t xml:space="preserve"> tid til starten af udslæt og diarré var henholdsvis 10 og 15 dage. </w:t>
      </w:r>
    </w:p>
    <w:p w:rsidR="002916E8" w:rsidRDefault="002916E8" w:rsidP="002916E8">
      <w:pPr>
        <w:ind w:left="851" w:right="-1"/>
        <w:rPr>
          <w:sz w:val="24"/>
          <w:szCs w:val="24"/>
        </w:rPr>
      </w:pPr>
    </w:p>
    <w:p w:rsidR="002916E8" w:rsidRPr="00467544" w:rsidRDefault="002916E8" w:rsidP="002916E8">
      <w:pPr>
        <w:ind w:left="851" w:right="-1"/>
        <w:rPr>
          <w:sz w:val="24"/>
          <w:szCs w:val="24"/>
        </w:rPr>
      </w:pPr>
      <w:r w:rsidRPr="00467544">
        <w:rPr>
          <w:sz w:val="24"/>
          <w:szCs w:val="24"/>
        </w:rPr>
        <w:t>Tabeloversigt over bivirkninger</w:t>
      </w:r>
      <w:r>
        <w:rPr>
          <w:sz w:val="24"/>
          <w:szCs w:val="24"/>
        </w:rPr>
        <w:t>:</w:t>
      </w:r>
    </w:p>
    <w:p w:rsidR="002916E8" w:rsidRDefault="002916E8" w:rsidP="002916E8">
      <w:pPr>
        <w:ind w:left="851" w:right="-1"/>
        <w:rPr>
          <w:sz w:val="24"/>
          <w:szCs w:val="24"/>
        </w:rPr>
      </w:pPr>
      <w:r w:rsidRPr="00467544">
        <w:rPr>
          <w:sz w:val="24"/>
          <w:szCs w:val="24"/>
        </w:rPr>
        <w:t xml:space="preserve">Hyppigheden af bivirkninger fra kliniske studier og efter markedsføring rapporteret med </w:t>
      </w:r>
      <w:proofErr w:type="spellStart"/>
      <w:r>
        <w:rPr>
          <w:sz w:val="24"/>
          <w:szCs w:val="24"/>
        </w:rPr>
        <w:t>erlotinib</w:t>
      </w:r>
      <w:proofErr w:type="spellEnd"/>
      <w:r w:rsidRPr="00467544">
        <w:rPr>
          <w:sz w:val="24"/>
          <w:szCs w:val="24"/>
        </w:rPr>
        <w:t xml:space="preserve"> alene</w:t>
      </w:r>
      <w:r>
        <w:rPr>
          <w:sz w:val="24"/>
          <w:szCs w:val="24"/>
        </w:rPr>
        <w:t xml:space="preserve"> </w:t>
      </w:r>
      <w:r w:rsidRPr="00467544">
        <w:rPr>
          <w:sz w:val="24"/>
          <w:szCs w:val="24"/>
        </w:rPr>
        <w:t xml:space="preserve">eller i kombination med kemoterapi, er listet i </w:t>
      </w:r>
      <w:r>
        <w:rPr>
          <w:sz w:val="24"/>
          <w:szCs w:val="24"/>
        </w:rPr>
        <w:t>T</w:t>
      </w:r>
      <w:r w:rsidRPr="00467544">
        <w:rPr>
          <w:sz w:val="24"/>
          <w:szCs w:val="24"/>
        </w:rPr>
        <w:t xml:space="preserve">abel 1. Bivirkningerne er listet i henhold til </w:t>
      </w:r>
      <w:proofErr w:type="spellStart"/>
      <w:r w:rsidRPr="00467544">
        <w:rPr>
          <w:sz w:val="24"/>
          <w:szCs w:val="24"/>
        </w:rPr>
        <w:t>MedDRA</w:t>
      </w:r>
      <w:proofErr w:type="spellEnd"/>
      <w:r w:rsidRPr="00467544">
        <w:rPr>
          <w:sz w:val="24"/>
          <w:szCs w:val="24"/>
        </w:rPr>
        <w:t xml:space="preserve"> systemet. Følgende betegnelser anvendes for at graduere bivirkningerne efter hyppighed: Meget almindelig (≥1/10), almindelig (≥1/100 til &lt;1/10), ikke almindelig (≥1/1.000 til &lt;1/100), sjælden (≥1/10.000 til &lt;1/1.000), meget sjælden (&lt;1/10.000), ikke kendt (kan ikke estimeres ud fra forhåndenværende data).</w:t>
      </w:r>
      <w:r>
        <w:rPr>
          <w:sz w:val="24"/>
          <w:szCs w:val="24"/>
        </w:rPr>
        <w:t xml:space="preserve"> </w:t>
      </w:r>
    </w:p>
    <w:p w:rsidR="002916E8" w:rsidRDefault="002916E8" w:rsidP="002916E8">
      <w:pPr>
        <w:ind w:left="851" w:right="-1"/>
        <w:rPr>
          <w:sz w:val="24"/>
          <w:szCs w:val="24"/>
        </w:rPr>
      </w:pPr>
    </w:p>
    <w:p w:rsidR="002916E8" w:rsidRDefault="002916E8" w:rsidP="002916E8">
      <w:pPr>
        <w:ind w:left="851" w:right="-1"/>
        <w:rPr>
          <w:sz w:val="24"/>
          <w:szCs w:val="24"/>
        </w:rPr>
      </w:pPr>
      <w:r w:rsidRPr="00467544">
        <w:rPr>
          <w:sz w:val="24"/>
          <w:szCs w:val="24"/>
        </w:rPr>
        <w:t>Inden for hver frekvensgruppe er bivirkningerne opstillet efter faldende alvorlighed.</w:t>
      </w:r>
    </w:p>
    <w:p w:rsidR="002916E8" w:rsidRDefault="002916E8" w:rsidP="002916E8">
      <w:pPr>
        <w:ind w:left="851" w:right="-1"/>
        <w:rPr>
          <w:sz w:val="24"/>
          <w:szCs w:val="24"/>
        </w:rPr>
      </w:pPr>
    </w:p>
    <w:p w:rsidR="002916E8" w:rsidRDefault="002916E8" w:rsidP="002916E8">
      <w:pPr>
        <w:ind w:left="851" w:right="-1"/>
        <w:rPr>
          <w:sz w:val="24"/>
          <w:szCs w:val="24"/>
        </w:rPr>
      </w:pPr>
      <w:r w:rsidRPr="005A7665">
        <w:rPr>
          <w:sz w:val="24"/>
          <w:szCs w:val="24"/>
        </w:rPr>
        <w:t xml:space="preserve">Tabel 1: </w:t>
      </w:r>
      <w:r w:rsidRPr="00467544">
        <w:rPr>
          <w:sz w:val="24"/>
          <w:szCs w:val="24"/>
        </w:rPr>
        <w:t>Opsummering af bivirkninger fra kliniske studier og efter markedsføring pr.</w:t>
      </w:r>
      <w:r>
        <w:rPr>
          <w:sz w:val="24"/>
          <w:szCs w:val="24"/>
        </w:rPr>
        <w:t xml:space="preserve"> </w:t>
      </w:r>
    </w:p>
    <w:p w:rsidR="002916E8" w:rsidRDefault="002916E8" w:rsidP="002916E8">
      <w:pPr>
        <w:ind w:left="850" w:right="-1"/>
        <w:rPr>
          <w:sz w:val="24"/>
          <w:szCs w:val="24"/>
        </w:rPr>
      </w:pPr>
      <w:r w:rsidRPr="00467544">
        <w:rPr>
          <w:sz w:val="24"/>
          <w:szCs w:val="24"/>
        </w:rPr>
        <w:t>frekvensgruppe:</w:t>
      </w:r>
    </w:p>
    <w:p w:rsidR="001A61FF" w:rsidRDefault="001A61FF" w:rsidP="001A61FF">
      <w:pPr>
        <w:tabs>
          <w:tab w:val="center" w:pos="3335"/>
        </w:tabs>
        <w:ind w:right="-1"/>
        <w:rPr>
          <w:sz w:val="24"/>
          <w:szCs w:val="24"/>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5670"/>
      </w:tblGrid>
      <w:tr w:rsidR="002916E8" w:rsidRPr="00177C01" w:rsidTr="002916E8">
        <w:trPr>
          <w:jc w:val="center"/>
        </w:trPr>
        <w:tc>
          <w:tcPr>
            <w:tcW w:w="8568" w:type="dxa"/>
            <w:gridSpan w:val="2"/>
            <w:shd w:val="clear" w:color="auto" w:fill="auto"/>
          </w:tcPr>
          <w:p w:rsidR="002916E8" w:rsidRPr="00D172E0" w:rsidRDefault="002916E8" w:rsidP="002916E8">
            <w:pPr>
              <w:widowControl w:val="0"/>
              <w:autoSpaceDE w:val="0"/>
              <w:autoSpaceDN w:val="0"/>
              <w:adjustRightInd w:val="0"/>
              <w:jc w:val="both"/>
              <w:rPr>
                <w:b/>
                <w:sz w:val="24"/>
                <w:szCs w:val="24"/>
              </w:rPr>
            </w:pPr>
            <w:r w:rsidRPr="00D172E0">
              <w:rPr>
                <w:b/>
                <w:sz w:val="24"/>
                <w:szCs w:val="24"/>
              </w:rPr>
              <w:t>Infektioner og parasitære sygdomme</w:t>
            </w:r>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Cs/>
                <w:i/>
                <w:iCs/>
                <w:sz w:val="24"/>
                <w:szCs w:val="24"/>
              </w:rPr>
            </w:pPr>
            <w:r w:rsidRPr="00D172E0">
              <w:rPr>
                <w:bCs/>
                <w:i/>
                <w:iCs/>
                <w:sz w:val="24"/>
                <w:szCs w:val="24"/>
              </w:rPr>
              <w:t>Meget almindelig</w:t>
            </w:r>
          </w:p>
        </w:tc>
        <w:tc>
          <w:tcPr>
            <w:tcW w:w="5670" w:type="dxa"/>
            <w:shd w:val="clear" w:color="auto" w:fill="auto"/>
          </w:tcPr>
          <w:p w:rsidR="002916E8" w:rsidRPr="00D172E0" w:rsidRDefault="002916E8" w:rsidP="002916E8">
            <w:pPr>
              <w:pStyle w:val="Default"/>
              <w:jc w:val="both"/>
            </w:pPr>
            <w:proofErr w:type="spellStart"/>
            <w:r w:rsidRPr="00D172E0">
              <w:t>Infektion</w:t>
            </w:r>
            <w:proofErr w:type="spellEnd"/>
            <w:r w:rsidRPr="00D172E0">
              <w:t>*</w:t>
            </w:r>
          </w:p>
        </w:tc>
      </w:tr>
      <w:tr w:rsidR="002916E8" w:rsidRPr="00177C01" w:rsidTr="002916E8">
        <w:trPr>
          <w:jc w:val="center"/>
        </w:trPr>
        <w:tc>
          <w:tcPr>
            <w:tcW w:w="8568" w:type="dxa"/>
            <w:gridSpan w:val="2"/>
            <w:shd w:val="clear" w:color="auto" w:fill="auto"/>
          </w:tcPr>
          <w:p w:rsidR="002916E8" w:rsidRPr="00D172E0" w:rsidRDefault="002916E8" w:rsidP="002916E8">
            <w:pPr>
              <w:widowControl w:val="0"/>
              <w:autoSpaceDE w:val="0"/>
              <w:autoSpaceDN w:val="0"/>
              <w:adjustRightInd w:val="0"/>
              <w:jc w:val="both"/>
              <w:rPr>
                <w:b/>
                <w:sz w:val="24"/>
                <w:szCs w:val="24"/>
              </w:rPr>
            </w:pPr>
            <w:r w:rsidRPr="00D172E0">
              <w:rPr>
                <w:b/>
                <w:sz w:val="24"/>
                <w:szCs w:val="24"/>
              </w:rPr>
              <w:t>Metabolisme og ernæring</w:t>
            </w:r>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
                <w:sz w:val="24"/>
                <w:szCs w:val="24"/>
              </w:rPr>
            </w:pPr>
            <w:r w:rsidRPr="00D172E0">
              <w:rPr>
                <w:bCs/>
                <w:i/>
                <w:iCs/>
                <w:sz w:val="24"/>
                <w:szCs w:val="24"/>
              </w:rPr>
              <w:t>Meget almindelig</w:t>
            </w:r>
          </w:p>
        </w:tc>
        <w:tc>
          <w:tcPr>
            <w:tcW w:w="5670" w:type="dxa"/>
            <w:shd w:val="clear" w:color="auto" w:fill="auto"/>
          </w:tcPr>
          <w:p w:rsidR="002916E8" w:rsidRPr="00D172E0" w:rsidRDefault="002916E8" w:rsidP="002916E8">
            <w:pPr>
              <w:pStyle w:val="Default"/>
              <w:jc w:val="both"/>
              <w:rPr>
                <w:rFonts w:ascii="Calibri" w:hAnsi="Calibri"/>
              </w:rPr>
            </w:pPr>
            <w:proofErr w:type="spellStart"/>
            <w:r w:rsidRPr="00D172E0">
              <w:t>Anoreksi</w:t>
            </w:r>
            <w:proofErr w:type="spellEnd"/>
            <w:r w:rsidRPr="00D172E0">
              <w:t xml:space="preserve">, </w:t>
            </w:r>
            <w:proofErr w:type="spellStart"/>
            <w:r w:rsidRPr="00D172E0">
              <w:t>vægttab</w:t>
            </w:r>
            <w:proofErr w:type="spellEnd"/>
          </w:p>
        </w:tc>
      </w:tr>
      <w:tr w:rsidR="002916E8" w:rsidRPr="00177C01" w:rsidTr="002916E8">
        <w:trPr>
          <w:jc w:val="center"/>
        </w:trPr>
        <w:tc>
          <w:tcPr>
            <w:tcW w:w="8568" w:type="dxa"/>
            <w:gridSpan w:val="2"/>
            <w:shd w:val="clear" w:color="auto" w:fill="auto"/>
          </w:tcPr>
          <w:p w:rsidR="002916E8" w:rsidRPr="00D172E0" w:rsidRDefault="002916E8" w:rsidP="002916E8">
            <w:pPr>
              <w:widowControl w:val="0"/>
              <w:autoSpaceDE w:val="0"/>
              <w:autoSpaceDN w:val="0"/>
              <w:adjustRightInd w:val="0"/>
              <w:jc w:val="both"/>
              <w:rPr>
                <w:b/>
                <w:sz w:val="24"/>
                <w:szCs w:val="24"/>
              </w:rPr>
            </w:pPr>
            <w:r w:rsidRPr="00D172E0">
              <w:rPr>
                <w:b/>
                <w:sz w:val="24"/>
                <w:szCs w:val="24"/>
              </w:rPr>
              <w:t>Psykiske forstyrrelser</w:t>
            </w:r>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
                <w:sz w:val="24"/>
                <w:szCs w:val="24"/>
              </w:rPr>
            </w:pPr>
            <w:r w:rsidRPr="00D172E0">
              <w:rPr>
                <w:bCs/>
                <w:i/>
                <w:iCs/>
                <w:sz w:val="24"/>
                <w:szCs w:val="24"/>
              </w:rPr>
              <w:t>Meget almindelig</w:t>
            </w:r>
          </w:p>
        </w:tc>
        <w:tc>
          <w:tcPr>
            <w:tcW w:w="5670" w:type="dxa"/>
            <w:shd w:val="clear" w:color="auto" w:fill="auto"/>
          </w:tcPr>
          <w:p w:rsidR="002916E8" w:rsidRPr="00D172E0" w:rsidRDefault="002916E8" w:rsidP="002916E8">
            <w:pPr>
              <w:pStyle w:val="Default"/>
              <w:jc w:val="both"/>
              <w:rPr>
                <w:rFonts w:ascii="Calibri" w:hAnsi="Calibri"/>
              </w:rPr>
            </w:pPr>
            <w:r w:rsidRPr="00D172E0">
              <w:t>Depression</w:t>
            </w:r>
          </w:p>
        </w:tc>
      </w:tr>
      <w:tr w:rsidR="002916E8" w:rsidRPr="00177C01" w:rsidTr="002916E8">
        <w:trPr>
          <w:jc w:val="center"/>
        </w:trPr>
        <w:tc>
          <w:tcPr>
            <w:tcW w:w="8568" w:type="dxa"/>
            <w:gridSpan w:val="2"/>
            <w:shd w:val="clear" w:color="auto" w:fill="auto"/>
          </w:tcPr>
          <w:p w:rsidR="002916E8" w:rsidRPr="00D172E0" w:rsidRDefault="002916E8" w:rsidP="002916E8">
            <w:pPr>
              <w:widowControl w:val="0"/>
              <w:autoSpaceDE w:val="0"/>
              <w:autoSpaceDN w:val="0"/>
              <w:adjustRightInd w:val="0"/>
              <w:jc w:val="both"/>
              <w:rPr>
                <w:b/>
                <w:sz w:val="24"/>
                <w:szCs w:val="24"/>
              </w:rPr>
            </w:pPr>
            <w:r w:rsidRPr="00D172E0">
              <w:rPr>
                <w:b/>
                <w:sz w:val="24"/>
                <w:szCs w:val="24"/>
              </w:rPr>
              <w:t>Nervesystemet</w:t>
            </w:r>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
                <w:sz w:val="24"/>
                <w:szCs w:val="24"/>
              </w:rPr>
            </w:pPr>
            <w:r w:rsidRPr="00D172E0">
              <w:rPr>
                <w:bCs/>
                <w:i/>
                <w:iCs/>
                <w:sz w:val="24"/>
                <w:szCs w:val="24"/>
              </w:rPr>
              <w:t>Meget almindelig</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rPr>
            </w:pPr>
            <w:proofErr w:type="spellStart"/>
            <w:r w:rsidRPr="00D172E0">
              <w:rPr>
                <w:bCs/>
                <w:sz w:val="24"/>
                <w:szCs w:val="24"/>
              </w:rPr>
              <w:t>Neuropati</w:t>
            </w:r>
            <w:proofErr w:type="spellEnd"/>
            <w:r w:rsidRPr="00D172E0">
              <w:rPr>
                <w:bCs/>
                <w:sz w:val="24"/>
                <w:szCs w:val="24"/>
              </w:rPr>
              <w:t>, hovedpine</w:t>
            </w:r>
          </w:p>
        </w:tc>
      </w:tr>
      <w:tr w:rsidR="002916E8" w:rsidRPr="00177C01" w:rsidTr="002916E8">
        <w:trPr>
          <w:jc w:val="center"/>
        </w:trPr>
        <w:tc>
          <w:tcPr>
            <w:tcW w:w="8568" w:type="dxa"/>
            <w:gridSpan w:val="2"/>
            <w:shd w:val="clear" w:color="auto" w:fill="auto"/>
          </w:tcPr>
          <w:p w:rsidR="002916E8" w:rsidRPr="00D172E0" w:rsidRDefault="002916E8" w:rsidP="002916E8">
            <w:pPr>
              <w:widowControl w:val="0"/>
              <w:autoSpaceDE w:val="0"/>
              <w:autoSpaceDN w:val="0"/>
              <w:adjustRightInd w:val="0"/>
              <w:jc w:val="both"/>
              <w:rPr>
                <w:bCs/>
                <w:sz w:val="24"/>
                <w:szCs w:val="24"/>
              </w:rPr>
            </w:pPr>
            <w:r w:rsidRPr="00D172E0">
              <w:rPr>
                <w:b/>
                <w:sz w:val="24"/>
                <w:szCs w:val="24"/>
              </w:rPr>
              <w:t>Øjne</w:t>
            </w:r>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
                <w:sz w:val="24"/>
                <w:szCs w:val="24"/>
              </w:rPr>
            </w:pPr>
            <w:r w:rsidRPr="00D172E0">
              <w:rPr>
                <w:bCs/>
                <w:i/>
                <w:iCs/>
                <w:sz w:val="24"/>
                <w:szCs w:val="24"/>
              </w:rPr>
              <w:t>Meget almindelig</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rPr>
            </w:pPr>
            <w:proofErr w:type="spellStart"/>
            <w:r w:rsidRPr="00D172E0">
              <w:rPr>
                <w:bCs/>
                <w:sz w:val="24"/>
                <w:szCs w:val="24"/>
              </w:rPr>
              <w:t>Keratoconjunctivitis</w:t>
            </w:r>
            <w:proofErr w:type="spellEnd"/>
            <w:r w:rsidRPr="00D172E0">
              <w:rPr>
                <w:bCs/>
                <w:sz w:val="24"/>
                <w:szCs w:val="24"/>
              </w:rPr>
              <w:t xml:space="preserve"> </w:t>
            </w:r>
            <w:proofErr w:type="spellStart"/>
            <w:r w:rsidRPr="00D172E0">
              <w:rPr>
                <w:bCs/>
                <w:sz w:val="24"/>
                <w:szCs w:val="24"/>
              </w:rPr>
              <w:t>sicca</w:t>
            </w:r>
            <w:proofErr w:type="spellEnd"/>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
                <w:sz w:val="24"/>
                <w:szCs w:val="24"/>
              </w:rPr>
            </w:pPr>
            <w:r w:rsidRPr="00D172E0">
              <w:rPr>
                <w:bCs/>
                <w:i/>
                <w:iCs/>
                <w:sz w:val="24"/>
                <w:szCs w:val="24"/>
              </w:rPr>
              <w:t>Almindelig</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rPr>
            </w:pPr>
            <w:proofErr w:type="spellStart"/>
            <w:r w:rsidRPr="00D172E0">
              <w:rPr>
                <w:bCs/>
                <w:sz w:val="24"/>
                <w:szCs w:val="24"/>
              </w:rPr>
              <w:t>Keratitis</w:t>
            </w:r>
            <w:proofErr w:type="spellEnd"/>
            <w:r w:rsidRPr="00D172E0">
              <w:rPr>
                <w:bCs/>
                <w:sz w:val="24"/>
                <w:szCs w:val="24"/>
              </w:rPr>
              <w:t xml:space="preserve">, </w:t>
            </w:r>
            <w:proofErr w:type="spellStart"/>
            <w:r w:rsidRPr="00D172E0">
              <w:rPr>
                <w:bCs/>
                <w:sz w:val="24"/>
                <w:szCs w:val="24"/>
              </w:rPr>
              <w:t>konjunctivitis</w:t>
            </w:r>
            <w:proofErr w:type="spellEnd"/>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
                <w:sz w:val="24"/>
                <w:szCs w:val="24"/>
              </w:rPr>
            </w:pPr>
            <w:r w:rsidRPr="00D172E0">
              <w:rPr>
                <w:bCs/>
                <w:i/>
                <w:iCs/>
                <w:sz w:val="24"/>
                <w:szCs w:val="24"/>
              </w:rPr>
              <w:t>Ikke almindelig</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rPr>
            </w:pPr>
            <w:r w:rsidRPr="00D172E0">
              <w:rPr>
                <w:bCs/>
                <w:sz w:val="24"/>
                <w:szCs w:val="24"/>
              </w:rPr>
              <w:t>Ændringer i øjenvipperne*</w:t>
            </w:r>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Cs/>
                <w:i/>
                <w:iCs/>
                <w:sz w:val="24"/>
                <w:szCs w:val="24"/>
              </w:rPr>
            </w:pPr>
            <w:r w:rsidRPr="00D172E0">
              <w:rPr>
                <w:bCs/>
                <w:i/>
                <w:iCs/>
                <w:sz w:val="24"/>
                <w:szCs w:val="24"/>
              </w:rPr>
              <w:t>Meget sjælden</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lang w:val="en-US"/>
              </w:rPr>
            </w:pPr>
            <w:proofErr w:type="spellStart"/>
            <w:r w:rsidRPr="00D172E0">
              <w:rPr>
                <w:bCs/>
                <w:sz w:val="24"/>
                <w:szCs w:val="24"/>
                <w:lang w:val="en-US"/>
              </w:rPr>
              <w:t>Corneaperforationer</w:t>
            </w:r>
            <w:proofErr w:type="spellEnd"/>
            <w:r w:rsidRPr="00D172E0">
              <w:rPr>
                <w:bCs/>
                <w:sz w:val="24"/>
                <w:szCs w:val="24"/>
                <w:lang w:val="en-US"/>
              </w:rPr>
              <w:t xml:space="preserve">, </w:t>
            </w:r>
            <w:proofErr w:type="spellStart"/>
            <w:r w:rsidRPr="00D172E0">
              <w:rPr>
                <w:bCs/>
                <w:sz w:val="24"/>
                <w:szCs w:val="24"/>
                <w:lang w:val="en-US"/>
              </w:rPr>
              <w:t>corneaulcerationer</w:t>
            </w:r>
            <w:proofErr w:type="spellEnd"/>
            <w:r w:rsidRPr="00D172E0">
              <w:rPr>
                <w:bCs/>
                <w:sz w:val="24"/>
                <w:szCs w:val="24"/>
                <w:lang w:val="en-US"/>
              </w:rPr>
              <w:t>, uveitis</w:t>
            </w:r>
          </w:p>
        </w:tc>
      </w:tr>
      <w:tr w:rsidR="002916E8" w:rsidRPr="00177C01" w:rsidTr="002916E8">
        <w:trPr>
          <w:jc w:val="center"/>
        </w:trPr>
        <w:tc>
          <w:tcPr>
            <w:tcW w:w="8568" w:type="dxa"/>
            <w:gridSpan w:val="2"/>
            <w:shd w:val="clear" w:color="auto" w:fill="auto"/>
          </w:tcPr>
          <w:p w:rsidR="002916E8" w:rsidRPr="00D172E0" w:rsidRDefault="002916E8" w:rsidP="002916E8">
            <w:pPr>
              <w:widowControl w:val="0"/>
              <w:autoSpaceDE w:val="0"/>
              <w:autoSpaceDN w:val="0"/>
              <w:adjustRightInd w:val="0"/>
              <w:jc w:val="both"/>
              <w:rPr>
                <w:bCs/>
                <w:sz w:val="24"/>
                <w:szCs w:val="24"/>
                <w:lang w:val="en-US"/>
              </w:rPr>
            </w:pPr>
            <w:proofErr w:type="spellStart"/>
            <w:r w:rsidRPr="00D172E0">
              <w:rPr>
                <w:b/>
                <w:sz w:val="24"/>
                <w:szCs w:val="24"/>
                <w:lang w:val="en-US"/>
              </w:rPr>
              <w:t>Luftveje</w:t>
            </w:r>
            <w:proofErr w:type="spellEnd"/>
            <w:r w:rsidRPr="00D172E0">
              <w:rPr>
                <w:b/>
                <w:sz w:val="24"/>
                <w:szCs w:val="24"/>
                <w:lang w:val="en-US"/>
              </w:rPr>
              <w:t xml:space="preserve">, thorax </w:t>
            </w:r>
            <w:proofErr w:type="spellStart"/>
            <w:r w:rsidRPr="00D172E0">
              <w:rPr>
                <w:b/>
                <w:sz w:val="24"/>
                <w:szCs w:val="24"/>
                <w:lang w:val="en-US"/>
              </w:rPr>
              <w:t>og</w:t>
            </w:r>
            <w:proofErr w:type="spellEnd"/>
            <w:r w:rsidRPr="00D172E0">
              <w:rPr>
                <w:b/>
                <w:sz w:val="24"/>
                <w:szCs w:val="24"/>
                <w:lang w:val="en-US"/>
              </w:rPr>
              <w:t xml:space="preserve"> mediastinum</w:t>
            </w:r>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Cs/>
                <w:i/>
                <w:iCs/>
                <w:sz w:val="24"/>
                <w:szCs w:val="24"/>
              </w:rPr>
            </w:pPr>
            <w:r w:rsidRPr="00D172E0">
              <w:rPr>
                <w:bCs/>
                <w:i/>
                <w:iCs/>
                <w:sz w:val="24"/>
                <w:szCs w:val="24"/>
              </w:rPr>
              <w:t>Meget almindelig</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rPr>
            </w:pPr>
            <w:r w:rsidRPr="00D172E0">
              <w:rPr>
                <w:bCs/>
                <w:sz w:val="24"/>
                <w:szCs w:val="24"/>
              </w:rPr>
              <w:t>Dyspnø, hoste</w:t>
            </w:r>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Cs/>
                <w:i/>
                <w:iCs/>
                <w:sz w:val="24"/>
                <w:szCs w:val="24"/>
              </w:rPr>
            </w:pPr>
            <w:r w:rsidRPr="00D172E0">
              <w:rPr>
                <w:bCs/>
                <w:i/>
                <w:iCs/>
                <w:sz w:val="24"/>
                <w:szCs w:val="24"/>
              </w:rPr>
              <w:t>Almindelig</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rPr>
            </w:pPr>
            <w:proofErr w:type="spellStart"/>
            <w:r w:rsidRPr="00D172E0">
              <w:rPr>
                <w:bCs/>
                <w:sz w:val="24"/>
                <w:szCs w:val="24"/>
              </w:rPr>
              <w:t>Epistaxis</w:t>
            </w:r>
            <w:proofErr w:type="spellEnd"/>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Cs/>
                <w:i/>
                <w:iCs/>
                <w:sz w:val="24"/>
                <w:szCs w:val="24"/>
              </w:rPr>
            </w:pPr>
            <w:r w:rsidRPr="00D172E0">
              <w:rPr>
                <w:bCs/>
                <w:i/>
                <w:iCs/>
                <w:sz w:val="24"/>
                <w:szCs w:val="24"/>
              </w:rPr>
              <w:t>Ikke almindelig</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rPr>
            </w:pPr>
            <w:proofErr w:type="spellStart"/>
            <w:r w:rsidRPr="00D172E0">
              <w:rPr>
                <w:bCs/>
                <w:sz w:val="24"/>
                <w:szCs w:val="24"/>
              </w:rPr>
              <w:t>Interstitiel</w:t>
            </w:r>
            <w:proofErr w:type="spellEnd"/>
            <w:r w:rsidRPr="00D172E0">
              <w:rPr>
                <w:bCs/>
                <w:sz w:val="24"/>
                <w:szCs w:val="24"/>
              </w:rPr>
              <w:t xml:space="preserve"> lungesygdom*</w:t>
            </w:r>
          </w:p>
        </w:tc>
      </w:tr>
      <w:tr w:rsidR="002916E8" w:rsidRPr="00177C01" w:rsidTr="002916E8">
        <w:trPr>
          <w:jc w:val="center"/>
        </w:trPr>
        <w:tc>
          <w:tcPr>
            <w:tcW w:w="8568" w:type="dxa"/>
            <w:gridSpan w:val="2"/>
            <w:shd w:val="clear" w:color="auto" w:fill="auto"/>
          </w:tcPr>
          <w:p w:rsidR="002916E8" w:rsidRPr="00D172E0" w:rsidRDefault="002916E8" w:rsidP="002916E8">
            <w:pPr>
              <w:widowControl w:val="0"/>
              <w:autoSpaceDE w:val="0"/>
              <w:autoSpaceDN w:val="0"/>
              <w:adjustRightInd w:val="0"/>
              <w:jc w:val="both"/>
              <w:rPr>
                <w:bCs/>
                <w:sz w:val="24"/>
                <w:szCs w:val="24"/>
              </w:rPr>
            </w:pPr>
            <w:proofErr w:type="spellStart"/>
            <w:r w:rsidRPr="00D172E0">
              <w:rPr>
                <w:b/>
                <w:sz w:val="24"/>
                <w:szCs w:val="24"/>
              </w:rPr>
              <w:t>Mave-tarmkanalen</w:t>
            </w:r>
            <w:proofErr w:type="spellEnd"/>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Cs/>
                <w:i/>
                <w:iCs/>
                <w:sz w:val="24"/>
                <w:szCs w:val="24"/>
              </w:rPr>
            </w:pPr>
            <w:r w:rsidRPr="00D172E0">
              <w:rPr>
                <w:bCs/>
                <w:i/>
                <w:iCs/>
                <w:sz w:val="24"/>
                <w:szCs w:val="24"/>
              </w:rPr>
              <w:t>Meget almindelig</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rPr>
            </w:pPr>
            <w:r w:rsidRPr="00D172E0">
              <w:rPr>
                <w:bCs/>
                <w:sz w:val="24"/>
                <w:szCs w:val="24"/>
              </w:rPr>
              <w:t xml:space="preserve">Diarré*, kvalme, opkast, </w:t>
            </w:r>
            <w:proofErr w:type="spellStart"/>
            <w:r w:rsidRPr="00D172E0">
              <w:rPr>
                <w:bCs/>
                <w:sz w:val="24"/>
                <w:szCs w:val="24"/>
              </w:rPr>
              <w:t>stomatitis</w:t>
            </w:r>
            <w:proofErr w:type="spellEnd"/>
            <w:r w:rsidRPr="00D172E0">
              <w:rPr>
                <w:bCs/>
                <w:sz w:val="24"/>
                <w:szCs w:val="24"/>
              </w:rPr>
              <w:t xml:space="preserve">, mavesmerter, </w:t>
            </w:r>
          </w:p>
          <w:p w:rsidR="002916E8" w:rsidRPr="00D172E0" w:rsidRDefault="002916E8" w:rsidP="002916E8">
            <w:pPr>
              <w:widowControl w:val="0"/>
              <w:autoSpaceDE w:val="0"/>
              <w:autoSpaceDN w:val="0"/>
              <w:adjustRightInd w:val="0"/>
              <w:jc w:val="both"/>
              <w:rPr>
                <w:bCs/>
                <w:sz w:val="24"/>
                <w:szCs w:val="24"/>
                <w:lang w:val="en-US"/>
              </w:rPr>
            </w:pPr>
            <w:proofErr w:type="spellStart"/>
            <w:r w:rsidRPr="00D172E0">
              <w:rPr>
                <w:bCs/>
                <w:sz w:val="24"/>
                <w:szCs w:val="24"/>
                <w:lang w:val="en-US"/>
              </w:rPr>
              <w:t>dyspepsi</w:t>
            </w:r>
            <w:proofErr w:type="spellEnd"/>
            <w:r w:rsidRPr="00D172E0">
              <w:rPr>
                <w:bCs/>
                <w:sz w:val="24"/>
                <w:szCs w:val="24"/>
                <w:lang w:val="en-US"/>
              </w:rPr>
              <w:t xml:space="preserve">, </w:t>
            </w:r>
            <w:proofErr w:type="spellStart"/>
            <w:r w:rsidRPr="00D172E0">
              <w:rPr>
                <w:bCs/>
                <w:sz w:val="24"/>
                <w:szCs w:val="24"/>
                <w:lang w:val="en-US"/>
              </w:rPr>
              <w:t>flatulens</w:t>
            </w:r>
            <w:proofErr w:type="spellEnd"/>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Cs/>
                <w:i/>
                <w:iCs/>
                <w:sz w:val="24"/>
                <w:szCs w:val="24"/>
              </w:rPr>
            </w:pPr>
            <w:r w:rsidRPr="00D172E0">
              <w:rPr>
                <w:bCs/>
                <w:i/>
                <w:iCs/>
                <w:sz w:val="24"/>
                <w:szCs w:val="24"/>
              </w:rPr>
              <w:t>Almindelig</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rPr>
            </w:pPr>
            <w:proofErr w:type="spellStart"/>
            <w:r w:rsidRPr="00D172E0">
              <w:rPr>
                <w:bCs/>
                <w:sz w:val="24"/>
                <w:szCs w:val="24"/>
              </w:rPr>
              <w:t>Gastrointestinal</w:t>
            </w:r>
            <w:proofErr w:type="spellEnd"/>
            <w:r w:rsidRPr="00D172E0">
              <w:rPr>
                <w:bCs/>
                <w:sz w:val="24"/>
                <w:szCs w:val="24"/>
              </w:rPr>
              <w:t xml:space="preserve"> blødning*</w:t>
            </w:r>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Cs/>
                <w:i/>
                <w:iCs/>
                <w:sz w:val="24"/>
                <w:szCs w:val="24"/>
              </w:rPr>
            </w:pPr>
            <w:r w:rsidRPr="00D172E0">
              <w:rPr>
                <w:bCs/>
                <w:i/>
                <w:iCs/>
                <w:sz w:val="24"/>
                <w:szCs w:val="24"/>
              </w:rPr>
              <w:t>Ikke almindelig</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rPr>
            </w:pPr>
            <w:proofErr w:type="spellStart"/>
            <w:r w:rsidRPr="00D172E0">
              <w:rPr>
                <w:bCs/>
                <w:sz w:val="24"/>
                <w:szCs w:val="24"/>
              </w:rPr>
              <w:t>Gastrointestinale</w:t>
            </w:r>
            <w:proofErr w:type="spellEnd"/>
            <w:r w:rsidRPr="00D172E0">
              <w:rPr>
                <w:bCs/>
                <w:sz w:val="24"/>
                <w:szCs w:val="24"/>
              </w:rPr>
              <w:t xml:space="preserve"> perforationer*</w:t>
            </w:r>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Cs/>
                <w:i/>
                <w:iCs/>
                <w:sz w:val="24"/>
                <w:szCs w:val="24"/>
              </w:rPr>
            </w:pPr>
            <w:r w:rsidRPr="00D172E0">
              <w:rPr>
                <w:bCs/>
                <w:i/>
                <w:iCs/>
                <w:sz w:val="24"/>
                <w:szCs w:val="24"/>
              </w:rPr>
              <w:t>Sjælden</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rPr>
            </w:pPr>
            <w:proofErr w:type="spellStart"/>
            <w:r w:rsidRPr="00D172E0">
              <w:rPr>
                <w:bCs/>
                <w:sz w:val="24"/>
                <w:szCs w:val="24"/>
              </w:rPr>
              <w:t>Pneumatosis</w:t>
            </w:r>
            <w:proofErr w:type="spellEnd"/>
            <w:r w:rsidRPr="00D172E0">
              <w:rPr>
                <w:bCs/>
                <w:sz w:val="24"/>
                <w:szCs w:val="24"/>
              </w:rPr>
              <w:t xml:space="preserve"> </w:t>
            </w:r>
            <w:proofErr w:type="spellStart"/>
            <w:r w:rsidRPr="00D172E0">
              <w:rPr>
                <w:bCs/>
                <w:sz w:val="24"/>
                <w:szCs w:val="24"/>
              </w:rPr>
              <w:t>intestinalis</w:t>
            </w:r>
            <w:proofErr w:type="spellEnd"/>
          </w:p>
        </w:tc>
      </w:tr>
      <w:tr w:rsidR="002916E8" w:rsidRPr="00177C01" w:rsidTr="002916E8">
        <w:trPr>
          <w:jc w:val="center"/>
        </w:trPr>
        <w:tc>
          <w:tcPr>
            <w:tcW w:w="8568" w:type="dxa"/>
            <w:gridSpan w:val="2"/>
            <w:shd w:val="clear" w:color="auto" w:fill="auto"/>
          </w:tcPr>
          <w:p w:rsidR="002916E8" w:rsidRPr="00D172E0" w:rsidRDefault="002916E8" w:rsidP="002916E8">
            <w:pPr>
              <w:widowControl w:val="0"/>
              <w:autoSpaceDE w:val="0"/>
              <w:autoSpaceDN w:val="0"/>
              <w:adjustRightInd w:val="0"/>
              <w:jc w:val="both"/>
              <w:rPr>
                <w:bCs/>
                <w:sz w:val="24"/>
                <w:szCs w:val="24"/>
              </w:rPr>
            </w:pPr>
            <w:r w:rsidRPr="00D172E0">
              <w:rPr>
                <w:b/>
                <w:sz w:val="24"/>
                <w:szCs w:val="24"/>
              </w:rPr>
              <w:t>Lever og galdeveje</w:t>
            </w:r>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Cs/>
                <w:i/>
                <w:iCs/>
                <w:sz w:val="24"/>
                <w:szCs w:val="24"/>
              </w:rPr>
            </w:pPr>
            <w:r w:rsidRPr="00D172E0">
              <w:rPr>
                <w:bCs/>
                <w:i/>
                <w:iCs/>
                <w:sz w:val="24"/>
                <w:szCs w:val="24"/>
              </w:rPr>
              <w:t>Meget almindelig</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rPr>
            </w:pPr>
            <w:r w:rsidRPr="00D172E0">
              <w:rPr>
                <w:bCs/>
                <w:sz w:val="24"/>
                <w:szCs w:val="24"/>
              </w:rPr>
              <w:t>Abnorme leverfunktions-tests*</w:t>
            </w:r>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Cs/>
                <w:i/>
                <w:iCs/>
                <w:sz w:val="24"/>
                <w:szCs w:val="24"/>
              </w:rPr>
            </w:pPr>
            <w:r w:rsidRPr="00D172E0">
              <w:rPr>
                <w:bCs/>
                <w:i/>
                <w:iCs/>
                <w:sz w:val="24"/>
                <w:szCs w:val="24"/>
              </w:rPr>
              <w:t>Sjælden</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rPr>
            </w:pPr>
            <w:r w:rsidRPr="00D172E0">
              <w:rPr>
                <w:bCs/>
                <w:sz w:val="24"/>
                <w:szCs w:val="24"/>
              </w:rPr>
              <w:t>Leversvigt*, hepatitis</w:t>
            </w:r>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rPr>
                <w:bCs/>
                <w:i/>
                <w:iCs/>
                <w:sz w:val="24"/>
                <w:szCs w:val="24"/>
              </w:rPr>
            </w:pPr>
            <w:r w:rsidRPr="00D172E0">
              <w:rPr>
                <w:bCs/>
                <w:i/>
                <w:iCs/>
                <w:sz w:val="24"/>
                <w:szCs w:val="24"/>
              </w:rPr>
              <w:t>Ikke kendt (kan ikke estimeres</w:t>
            </w:r>
            <w:r>
              <w:rPr>
                <w:bCs/>
                <w:i/>
                <w:iCs/>
                <w:sz w:val="24"/>
                <w:szCs w:val="24"/>
              </w:rPr>
              <w:t xml:space="preserve"> </w:t>
            </w:r>
            <w:r w:rsidRPr="00D172E0">
              <w:rPr>
                <w:bCs/>
                <w:i/>
                <w:iCs/>
                <w:sz w:val="24"/>
                <w:szCs w:val="24"/>
              </w:rPr>
              <w:t>ud fra forhåndenværende data)</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rPr>
            </w:pPr>
            <w:r w:rsidRPr="00D172E0">
              <w:rPr>
                <w:bCs/>
                <w:sz w:val="24"/>
                <w:szCs w:val="24"/>
              </w:rPr>
              <w:t>Akut hepatitis</w:t>
            </w:r>
          </w:p>
        </w:tc>
      </w:tr>
      <w:tr w:rsidR="002916E8" w:rsidRPr="00177C01" w:rsidTr="002916E8">
        <w:trPr>
          <w:jc w:val="center"/>
        </w:trPr>
        <w:tc>
          <w:tcPr>
            <w:tcW w:w="8568" w:type="dxa"/>
            <w:gridSpan w:val="2"/>
            <w:shd w:val="clear" w:color="auto" w:fill="auto"/>
          </w:tcPr>
          <w:p w:rsidR="002916E8" w:rsidRPr="00D172E0" w:rsidRDefault="002916E8" w:rsidP="002916E8">
            <w:pPr>
              <w:widowControl w:val="0"/>
              <w:autoSpaceDE w:val="0"/>
              <w:autoSpaceDN w:val="0"/>
              <w:adjustRightInd w:val="0"/>
              <w:jc w:val="both"/>
              <w:rPr>
                <w:bCs/>
                <w:sz w:val="24"/>
                <w:szCs w:val="24"/>
                <w:lang w:val="en-US"/>
              </w:rPr>
            </w:pPr>
            <w:r w:rsidRPr="00D172E0">
              <w:rPr>
                <w:b/>
                <w:sz w:val="24"/>
                <w:szCs w:val="24"/>
                <w:lang w:val="en-US"/>
              </w:rPr>
              <w:t xml:space="preserve">Hud </w:t>
            </w:r>
            <w:proofErr w:type="spellStart"/>
            <w:r w:rsidRPr="00D172E0">
              <w:rPr>
                <w:b/>
                <w:sz w:val="24"/>
                <w:szCs w:val="24"/>
                <w:lang w:val="en-US"/>
              </w:rPr>
              <w:t>og</w:t>
            </w:r>
            <w:proofErr w:type="spellEnd"/>
            <w:r w:rsidRPr="00D172E0">
              <w:rPr>
                <w:b/>
                <w:sz w:val="24"/>
                <w:szCs w:val="24"/>
                <w:lang w:val="en-US"/>
              </w:rPr>
              <w:t xml:space="preserve"> </w:t>
            </w:r>
            <w:proofErr w:type="spellStart"/>
            <w:r w:rsidRPr="00D172E0">
              <w:rPr>
                <w:b/>
                <w:sz w:val="24"/>
                <w:szCs w:val="24"/>
                <w:lang w:val="en-US"/>
              </w:rPr>
              <w:t>subkutane</w:t>
            </w:r>
            <w:proofErr w:type="spellEnd"/>
            <w:r w:rsidRPr="00D172E0">
              <w:rPr>
                <w:b/>
                <w:sz w:val="24"/>
                <w:szCs w:val="24"/>
                <w:lang w:val="en-US"/>
              </w:rPr>
              <w:t xml:space="preserve"> </w:t>
            </w:r>
            <w:proofErr w:type="spellStart"/>
            <w:r w:rsidRPr="00D172E0">
              <w:rPr>
                <w:b/>
                <w:sz w:val="24"/>
                <w:szCs w:val="24"/>
                <w:lang w:val="en-US"/>
              </w:rPr>
              <w:t>væv</w:t>
            </w:r>
            <w:proofErr w:type="spellEnd"/>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Cs/>
                <w:i/>
                <w:iCs/>
                <w:sz w:val="24"/>
                <w:szCs w:val="24"/>
              </w:rPr>
            </w:pPr>
            <w:r w:rsidRPr="00D172E0">
              <w:rPr>
                <w:bCs/>
                <w:i/>
                <w:iCs/>
                <w:sz w:val="24"/>
                <w:szCs w:val="24"/>
              </w:rPr>
              <w:t>Meget almindelig</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rPr>
            </w:pPr>
            <w:r w:rsidRPr="00D172E0">
              <w:rPr>
                <w:bCs/>
                <w:sz w:val="24"/>
                <w:szCs w:val="24"/>
              </w:rPr>
              <w:t xml:space="preserve">Udslæt*, </w:t>
            </w:r>
            <w:proofErr w:type="spellStart"/>
            <w:r w:rsidRPr="00D172E0">
              <w:rPr>
                <w:bCs/>
                <w:sz w:val="24"/>
                <w:szCs w:val="24"/>
              </w:rPr>
              <w:t>pruritus</w:t>
            </w:r>
            <w:proofErr w:type="spellEnd"/>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Cs/>
                <w:i/>
                <w:iCs/>
                <w:sz w:val="24"/>
                <w:szCs w:val="24"/>
              </w:rPr>
            </w:pPr>
            <w:r w:rsidRPr="00D172E0">
              <w:rPr>
                <w:bCs/>
                <w:i/>
                <w:iCs/>
                <w:sz w:val="24"/>
                <w:szCs w:val="24"/>
              </w:rPr>
              <w:t>Almindelig</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lang w:val="en-US"/>
              </w:rPr>
            </w:pPr>
            <w:proofErr w:type="spellStart"/>
            <w:r w:rsidRPr="00D172E0">
              <w:rPr>
                <w:bCs/>
                <w:sz w:val="24"/>
                <w:szCs w:val="24"/>
                <w:lang w:val="en-US"/>
              </w:rPr>
              <w:t>Alopeci</w:t>
            </w:r>
            <w:proofErr w:type="spellEnd"/>
            <w:r w:rsidRPr="00D172E0">
              <w:rPr>
                <w:bCs/>
                <w:sz w:val="24"/>
                <w:szCs w:val="24"/>
                <w:lang w:val="en-US"/>
              </w:rPr>
              <w:t xml:space="preserve">, </w:t>
            </w:r>
            <w:proofErr w:type="spellStart"/>
            <w:r w:rsidRPr="00D172E0">
              <w:rPr>
                <w:bCs/>
                <w:sz w:val="24"/>
                <w:szCs w:val="24"/>
                <w:lang w:val="en-US"/>
              </w:rPr>
              <w:t>tør</w:t>
            </w:r>
            <w:proofErr w:type="spellEnd"/>
            <w:r w:rsidRPr="00D172E0">
              <w:rPr>
                <w:bCs/>
                <w:sz w:val="24"/>
                <w:szCs w:val="24"/>
                <w:lang w:val="en-US"/>
              </w:rPr>
              <w:t xml:space="preserve"> </w:t>
            </w:r>
            <w:proofErr w:type="spellStart"/>
            <w:r w:rsidRPr="00D172E0">
              <w:rPr>
                <w:bCs/>
                <w:sz w:val="24"/>
                <w:szCs w:val="24"/>
                <w:lang w:val="en-US"/>
              </w:rPr>
              <w:t>hud</w:t>
            </w:r>
            <w:proofErr w:type="spellEnd"/>
            <w:r w:rsidRPr="00D172E0">
              <w:rPr>
                <w:bCs/>
                <w:sz w:val="24"/>
                <w:szCs w:val="24"/>
                <w:lang w:val="en-US"/>
              </w:rPr>
              <w:t xml:space="preserve">, </w:t>
            </w:r>
            <w:proofErr w:type="spellStart"/>
            <w:r w:rsidRPr="00D172E0">
              <w:rPr>
                <w:bCs/>
                <w:sz w:val="24"/>
                <w:szCs w:val="24"/>
                <w:lang w:val="en-US"/>
              </w:rPr>
              <w:t>paronykie</w:t>
            </w:r>
            <w:proofErr w:type="spellEnd"/>
            <w:r w:rsidRPr="00D172E0">
              <w:rPr>
                <w:bCs/>
                <w:sz w:val="24"/>
                <w:szCs w:val="24"/>
                <w:lang w:val="en-US"/>
              </w:rPr>
              <w:t xml:space="preserve">, </w:t>
            </w:r>
            <w:proofErr w:type="spellStart"/>
            <w:r w:rsidRPr="00D172E0">
              <w:rPr>
                <w:bCs/>
                <w:sz w:val="24"/>
                <w:szCs w:val="24"/>
                <w:lang w:val="en-US"/>
              </w:rPr>
              <w:t>follikulitis</w:t>
            </w:r>
            <w:proofErr w:type="spellEnd"/>
            <w:r w:rsidRPr="00D172E0">
              <w:rPr>
                <w:bCs/>
                <w:sz w:val="24"/>
                <w:szCs w:val="24"/>
                <w:lang w:val="en-US"/>
              </w:rPr>
              <w:t>, acne/</w:t>
            </w:r>
            <w:proofErr w:type="spellStart"/>
            <w:r w:rsidRPr="00D172E0">
              <w:rPr>
                <w:bCs/>
                <w:sz w:val="24"/>
                <w:szCs w:val="24"/>
                <w:lang w:val="en-US"/>
              </w:rPr>
              <w:t>acneiformis</w:t>
            </w:r>
            <w:proofErr w:type="spellEnd"/>
          </w:p>
          <w:p w:rsidR="002916E8" w:rsidRPr="00D172E0" w:rsidRDefault="002916E8" w:rsidP="002916E8">
            <w:pPr>
              <w:widowControl w:val="0"/>
              <w:autoSpaceDE w:val="0"/>
              <w:autoSpaceDN w:val="0"/>
              <w:adjustRightInd w:val="0"/>
              <w:jc w:val="both"/>
              <w:rPr>
                <w:bCs/>
                <w:sz w:val="24"/>
                <w:szCs w:val="24"/>
                <w:lang w:val="en-US"/>
              </w:rPr>
            </w:pPr>
            <w:r w:rsidRPr="00D172E0">
              <w:rPr>
                <w:bCs/>
                <w:sz w:val="24"/>
                <w:szCs w:val="24"/>
                <w:lang w:val="en-US"/>
              </w:rPr>
              <w:t xml:space="preserve">dermatitis, </w:t>
            </w:r>
            <w:proofErr w:type="spellStart"/>
            <w:r w:rsidRPr="00D172E0">
              <w:rPr>
                <w:bCs/>
                <w:sz w:val="24"/>
                <w:szCs w:val="24"/>
                <w:lang w:val="en-US"/>
              </w:rPr>
              <w:t>hudfissurer</w:t>
            </w:r>
            <w:proofErr w:type="spellEnd"/>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Cs/>
                <w:i/>
                <w:iCs/>
                <w:sz w:val="24"/>
                <w:szCs w:val="24"/>
              </w:rPr>
            </w:pPr>
            <w:r w:rsidRPr="00D172E0">
              <w:rPr>
                <w:bCs/>
                <w:i/>
                <w:iCs/>
                <w:sz w:val="24"/>
                <w:szCs w:val="24"/>
              </w:rPr>
              <w:t>Ikke almindelig</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rPr>
            </w:pPr>
            <w:proofErr w:type="spellStart"/>
            <w:r w:rsidRPr="00D172E0">
              <w:rPr>
                <w:bCs/>
                <w:sz w:val="24"/>
                <w:szCs w:val="24"/>
              </w:rPr>
              <w:t>Hirsutisme</w:t>
            </w:r>
            <w:proofErr w:type="spellEnd"/>
            <w:r w:rsidRPr="00D172E0">
              <w:rPr>
                <w:bCs/>
                <w:sz w:val="24"/>
                <w:szCs w:val="24"/>
              </w:rPr>
              <w:t xml:space="preserve">, øjenbrynsforandringer, skøre og løse negle, </w:t>
            </w:r>
          </w:p>
          <w:p w:rsidR="002916E8" w:rsidRPr="00D172E0" w:rsidRDefault="002916E8" w:rsidP="002916E8">
            <w:pPr>
              <w:widowControl w:val="0"/>
              <w:autoSpaceDE w:val="0"/>
              <w:autoSpaceDN w:val="0"/>
              <w:adjustRightInd w:val="0"/>
              <w:jc w:val="both"/>
              <w:rPr>
                <w:bCs/>
                <w:sz w:val="24"/>
                <w:szCs w:val="24"/>
              </w:rPr>
            </w:pPr>
            <w:r w:rsidRPr="00D172E0">
              <w:rPr>
                <w:bCs/>
                <w:sz w:val="24"/>
                <w:szCs w:val="24"/>
              </w:rPr>
              <w:t xml:space="preserve">lette hud-reaktioner såsom </w:t>
            </w:r>
            <w:proofErr w:type="spellStart"/>
            <w:r w:rsidRPr="00D172E0">
              <w:rPr>
                <w:bCs/>
                <w:sz w:val="24"/>
                <w:szCs w:val="24"/>
              </w:rPr>
              <w:t>hyperpigmentering</w:t>
            </w:r>
            <w:proofErr w:type="spellEnd"/>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Cs/>
                <w:i/>
                <w:iCs/>
                <w:sz w:val="24"/>
                <w:szCs w:val="24"/>
              </w:rPr>
            </w:pPr>
            <w:r w:rsidRPr="00D172E0">
              <w:rPr>
                <w:bCs/>
                <w:i/>
                <w:iCs/>
                <w:sz w:val="24"/>
                <w:szCs w:val="24"/>
              </w:rPr>
              <w:t>Sjælden</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rPr>
            </w:pPr>
            <w:proofErr w:type="spellStart"/>
            <w:r w:rsidRPr="00D172E0">
              <w:rPr>
                <w:bCs/>
                <w:sz w:val="24"/>
                <w:szCs w:val="24"/>
              </w:rPr>
              <w:t>Palmoplantar</w:t>
            </w:r>
            <w:proofErr w:type="spellEnd"/>
            <w:r w:rsidRPr="00D172E0">
              <w:rPr>
                <w:bCs/>
                <w:sz w:val="24"/>
                <w:szCs w:val="24"/>
              </w:rPr>
              <w:t xml:space="preserve"> </w:t>
            </w:r>
            <w:proofErr w:type="spellStart"/>
            <w:r w:rsidRPr="00D172E0">
              <w:rPr>
                <w:bCs/>
                <w:sz w:val="24"/>
                <w:szCs w:val="24"/>
              </w:rPr>
              <w:t>erytrodysæstesi</w:t>
            </w:r>
            <w:proofErr w:type="spellEnd"/>
            <w:r w:rsidRPr="00D172E0">
              <w:rPr>
                <w:bCs/>
                <w:sz w:val="24"/>
                <w:szCs w:val="24"/>
              </w:rPr>
              <w:t>-syndrom</w:t>
            </w:r>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Cs/>
                <w:i/>
                <w:iCs/>
                <w:sz w:val="24"/>
                <w:szCs w:val="24"/>
              </w:rPr>
            </w:pPr>
            <w:r w:rsidRPr="00D172E0">
              <w:rPr>
                <w:bCs/>
                <w:i/>
                <w:iCs/>
                <w:sz w:val="24"/>
                <w:szCs w:val="24"/>
              </w:rPr>
              <w:t>Meget sjælden</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rPr>
            </w:pPr>
            <w:r w:rsidRPr="00D172E0">
              <w:rPr>
                <w:bCs/>
                <w:sz w:val="24"/>
                <w:szCs w:val="24"/>
              </w:rPr>
              <w:t xml:space="preserve">Stevens-Johnsons syndrom/toksisk </w:t>
            </w:r>
            <w:proofErr w:type="spellStart"/>
            <w:r w:rsidRPr="00D172E0">
              <w:rPr>
                <w:bCs/>
                <w:sz w:val="24"/>
                <w:szCs w:val="24"/>
              </w:rPr>
              <w:t>epidermal</w:t>
            </w:r>
            <w:proofErr w:type="spellEnd"/>
            <w:r w:rsidRPr="00D172E0">
              <w:rPr>
                <w:bCs/>
                <w:sz w:val="24"/>
                <w:szCs w:val="24"/>
              </w:rPr>
              <w:t xml:space="preserve"> </w:t>
            </w:r>
            <w:proofErr w:type="spellStart"/>
            <w:r w:rsidRPr="00D172E0">
              <w:rPr>
                <w:bCs/>
                <w:sz w:val="24"/>
                <w:szCs w:val="24"/>
              </w:rPr>
              <w:t>nekrolyse</w:t>
            </w:r>
            <w:proofErr w:type="spellEnd"/>
            <w:r w:rsidRPr="00D172E0">
              <w:rPr>
                <w:bCs/>
                <w:sz w:val="24"/>
                <w:szCs w:val="24"/>
              </w:rPr>
              <w:t>*</w:t>
            </w:r>
          </w:p>
        </w:tc>
      </w:tr>
      <w:tr w:rsidR="002916E8" w:rsidRPr="00177C01" w:rsidTr="002916E8">
        <w:trPr>
          <w:jc w:val="center"/>
        </w:trPr>
        <w:tc>
          <w:tcPr>
            <w:tcW w:w="8568" w:type="dxa"/>
            <w:gridSpan w:val="2"/>
            <w:shd w:val="clear" w:color="auto" w:fill="auto"/>
          </w:tcPr>
          <w:p w:rsidR="002916E8" w:rsidRPr="00D172E0" w:rsidRDefault="002916E8" w:rsidP="002916E8">
            <w:pPr>
              <w:widowControl w:val="0"/>
              <w:autoSpaceDE w:val="0"/>
              <w:autoSpaceDN w:val="0"/>
              <w:adjustRightInd w:val="0"/>
              <w:jc w:val="both"/>
              <w:rPr>
                <w:bCs/>
                <w:sz w:val="24"/>
                <w:szCs w:val="24"/>
              </w:rPr>
            </w:pPr>
            <w:r w:rsidRPr="00D172E0">
              <w:rPr>
                <w:b/>
                <w:sz w:val="24"/>
                <w:szCs w:val="24"/>
              </w:rPr>
              <w:t>Nyrer og urinveje</w:t>
            </w:r>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Cs/>
                <w:i/>
                <w:iCs/>
                <w:sz w:val="24"/>
                <w:szCs w:val="24"/>
              </w:rPr>
            </w:pPr>
            <w:r w:rsidRPr="00D172E0">
              <w:rPr>
                <w:bCs/>
                <w:i/>
                <w:iCs/>
                <w:sz w:val="24"/>
                <w:szCs w:val="24"/>
              </w:rPr>
              <w:t>Almindelig</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rPr>
            </w:pPr>
            <w:r w:rsidRPr="00D172E0">
              <w:rPr>
                <w:bCs/>
                <w:sz w:val="24"/>
                <w:szCs w:val="24"/>
              </w:rPr>
              <w:t>Nedsat nyrefunktion</w:t>
            </w:r>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Cs/>
                <w:i/>
                <w:iCs/>
                <w:sz w:val="24"/>
                <w:szCs w:val="24"/>
              </w:rPr>
            </w:pPr>
            <w:r w:rsidRPr="00D172E0">
              <w:rPr>
                <w:bCs/>
                <w:i/>
                <w:iCs/>
                <w:sz w:val="24"/>
                <w:szCs w:val="24"/>
              </w:rPr>
              <w:t>Ikke almindelig</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rPr>
            </w:pPr>
            <w:proofErr w:type="spellStart"/>
            <w:r w:rsidRPr="00D172E0">
              <w:rPr>
                <w:bCs/>
                <w:sz w:val="24"/>
                <w:szCs w:val="24"/>
              </w:rPr>
              <w:t>Nefrit</w:t>
            </w:r>
            <w:proofErr w:type="spellEnd"/>
            <w:r w:rsidRPr="00D172E0">
              <w:rPr>
                <w:bCs/>
                <w:sz w:val="24"/>
                <w:szCs w:val="24"/>
              </w:rPr>
              <w:t xml:space="preserve">, </w:t>
            </w:r>
            <w:proofErr w:type="spellStart"/>
            <w:r w:rsidRPr="00D172E0">
              <w:rPr>
                <w:bCs/>
                <w:sz w:val="24"/>
                <w:szCs w:val="24"/>
              </w:rPr>
              <w:t>proteinuri</w:t>
            </w:r>
            <w:proofErr w:type="spellEnd"/>
          </w:p>
        </w:tc>
      </w:tr>
      <w:tr w:rsidR="002916E8" w:rsidRPr="00177C01" w:rsidTr="002916E8">
        <w:trPr>
          <w:jc w:val="center"/>
        </w:trPr>
        <w:tc>
          <w:tcPr>
            <w:tcW w:w="8568" w:type="dxa"/>
            <w:gridSpan w:val="2"/>
            <w:shd w:val="clear" w:color="auto" w:fill="auto"/>
          </w:tcPr>
          <w:p w:rsidR="002916E8" w:rsidRPr="00D172E0" w:rsidRDefault="002916E8" w:rsidP="002916E8">
            <w:pPr>
              <w:widowControl w:val="0"/>
              <w:autoSpaceDE w:val="0"/>
              <w:autoSpaceDN w:val="0"/>
              <w:adjustRightInd w:val="0"/>
              <w:jc w:val="both"/>
              <w:rPr>
                <w:b/>
                <w:sz w:val="24"/>
                <w:szCs w:val="24"/>
              </w:rPr>
            </w:pPr>
            <w:r w:rsidRPr="00D172E0">
              <w:rPr>
                <w:b/>
                <w:sz w:val="24"/>
                <w:szCs w:val="24"/>
              </w:rPr>
              <w:t>Almene symptomer og reaktioner på administrationsstedet</w:t>
            </w:r>
          </w:p>
        </w:tc>
      </w:tr>
      <w:tr w:rsidR="002916E8" w:rsidRPr="00177C01" w:rsidTr="002916E8">
        <w:trPr>
          <w:jc w:val="center"/>
        </w:trPr>
        <w:tc>
          <w:tcPr>
            <w:tcW w:w="2898" w:type="dxa"/>
            <w:shd w:val="clear" w:color="auto" w:fill="auto"/>
          </w:tcPr>
          <w:p w:rsidR="002916E8" w:rsidRPr="00D172E0" w:rsidRDefault="002916E8" w:rsidP="002916E8">
            <w:pPr>
              <w:widowControl w:val="0"/>
              <w:autoSpaceDE w:val="0"/>
              <w:autoSpaceDN w:val="0"/>
              <w:adjustRightInd w:val="0"/>
              <w:jc w:val="both"/>
              <w:rPr>
                <w:bCs/>
                <w:i/>
                <w:iCs/>
                <w:sz w:val="24"/>
                <w:szCs w:val="24"/>
              </w:rPr>
            </w:pPr>
            <w:r w:rsidRPr="00D172E0">
              <w:rPr>
                <w:bCs/>
                <w:i/>
                <w:iCs/>
                <w:sz w:val="24"/>
                <w:szCs w:val="24"/>
              </w:rPr>
              <w:t>Meget almindelig</w:t>
            </w:r>
          </w:p>
        </w:tc>
        <w:tc>
          <w:tcPr>
            <w:tcW w:w="5670" w:type="dxa"/>
            <w:shd w:val="clear" w:color="auto" w:fill="auto"/>
          </w:tcPr>
          <w:p w:rsidR="002916E8" w:rsidRPr="00D172E0" w:rsidRDefault="002916E8" w:rsidP="002916E8">
            <w:pPr>
              <w:widowControl w:val="0"/>
              <w:autoSpaceDE w:val="0"/>
              <w:autoSpaceDN w:val="0"/>
              <w:adjustRightInd w:val="0"/>
              <w:jc w:val="both"/>
              <w:rPr>
                <w:bCs/>
                <w:sz w:val="24"/>
                <w:szCs w:val="24"/>
              </w:rPr>
            </w:pPr>
            <w:r w:rsidRPr="00D172E0">
              <w:rPr>
                <w:bCs/>
                <w:sz w:val="24"/>
                <w:szCs w:val="24"/>
              </w:rPr>
              <w:t xml:space="preserve">Træthed, </w:t>
            </w:r>
            <w:proofErr w:type="spellStart"/>
            <w:r w:rsidRPr="00D172E0">
              <w:rPr>
                <w:bCs/>
                <w:sz w:val="24"/>
                <w:szCs w:val="24"/>
              </w:rPr>
              <w:t>pyreksi</w:t>
            </w:r>
            <w:proofErr w:type="spellEnd"/>
            <w:r w:rsidRPr="00D172E0">
              <w:rPr>
                <w:bCs/>
                <w:sz w:val="24"/>
                <w:szCs w:val="24"/>
              </w:rPr>
              <w:t xml:space="preserve">, </w:t>
            </w:r>
            <w:proofErr w:type="spellStart"/>
            <w:r w:rsidRPr="00D172E0">
              <w:rPr>
                <w:bCs/>
                <w:sz w:val="24"/>
                <w:szCs w:val="24"/>
              </w:rPr>
              <w:t>rigor</w:t>
            </w:r>
            <w:proofErr w:type="spellEnd"/>
          </w:p>
        </w:tc>
      </w:tr>
    </w:tbl>
    <w:p w:rsidR="001A61FF" w:rsidRPr="00177C01" w:rsidRDefault="001A61FF" w:rsidP="002916E8">
      <w:pPr>
        <w:spacing w:line="254" w:lineRule="auto"/>
        <w:ind w:left="851" w:right="-1"/>
        <w:rPr>
          <w:sz w:val="24"/>
          <w:szCs w:val="24"/>
        </w:rPr>
      </w:pPr>
      <w:r w:rsidRPr="00177C01">
        <w:rPr>
          <w:sz w:val="24"/>
          <w:szCs w:val="24"/>
        </w:rPr>
        <w:t>*</w:t>
      </w:r>
      <w:r w:rsidR="002916E8" w:rsidRPr="002916E8">
        <w:t xml:space="preserve"> </w:t>
      </w:r>
      <w:r w:rsidR="002916E8" w:rsidRPr="002916E8">
        <w:rPr>
          <w:sz w:val="24"/>
          <w:szCs w:val="24"/>
        </w:rPr>
        <w:t>For yderligere information se afsnittet ”Beskrivelse af udvalgte bivirkninger” nedenfor.</w:t>
      </w:r>
    </w:p>
    <w:p w:rsidR="001A61FF" w:rsidRDefault="001A61FF" w:rsidP="001A61FF">
      <w:pPr>
        <w:ind w:left="850"/>
      </w:pPr>
    </w:p>
    <w:p w:rsidR="002916E8" w:rsidRDefault="002916E8" w:rsidP="001A61FF">
      <w:pPr>
        <w:ind w:left="850"/>
      </w:pPr>
    </w:p>
    <w:p w:rsidR="002916E8" w:rsidRPr="00D172E0" w:rsidRDefault="002916E8" w:rsidP="002916E8">
      <w:pPr>
        <w:ind w:left="850"/>
        <w:rPr>
          <w:u w:val="single"/>
        </w:rPr>
      </w:pPr>
      <w:r w:rsidRPr="00D172E0">
        <w:rPr>
          <w:u w:val="single"/>
        </w:rPr>
        <w:t>Beskrivelse af udvalgte bivirkninger:</w:t>
      </w:r>
    </w:p>
    <w:p w:rsidR="002916E8" w:rsidRDefault="002916E8" w:rsidP="002916E8">
      <w:pPr>
        <w:ind w:left="850"/>
      </w:pPr>
    </w:p>
    <w:p w:rsidR="002916E8" w:rsidRPr="00D172E0" w:rsidRDefault="002916E8" w:rsidP="002916E8">
      <w:pPr>
        <w:ind w:left="850"/>
        <w:rPr>
          <w:i/>
          <w:iCs/>
          <w:u w:val="single"/>
        </w:rPr>
      </w:pPr>
      <w:r w:rsidRPr="00D172E0">
        <w:rPr>
          <w:i/>
          <w:iCs/>
          <w:u w:val="single"/>
        </w:rPr>
        <w:t>Udslæt</w:t>
      </w:r>
    </w:p>
    <w:p w:rsidR="002916E8" w:rsidRPr="00D172E0" w:rsidRDefault="002916E8" w:rsidP="002916E8">
      <w:pPr>
        <w:ind w:left="850"/>
      </w:pPr>
      <w:r w:rsidRPr="00D172E0">
        <w:t xml:space="preserve">Udslæt inkluderer </w:t>
      </w:r>
      <w:proofErr w:type="spellStart"/>
      <w:r w:rsidRPr="00D172E0">
        <w:t>acneiformis</w:t>
      </w:r>
      <w:proofErr w:type="spellEnd"/>
      <w:r w:rsidRPr="00D172E0">
        <w:t xml:space="preserve"> </w:t>
      </w:r>
      <w:proofErr w:type="spellStart"/>
      <w:r w:rsidRPr="00D172E0">
        <w:t>dermatitis</w:t>
      </w:r>
      <w:proofErr w:type="spellEnd"/>
      <w:r w:rsidRPr="00D172E0">
        <w:t xml:space="preserve">. Generelt viser udslæt sig som et let eller moderat </w:t>
      </w:r>
    </w:p>
    <w:p w:rsidR="002916E8" w:rsidRPr="00D172E0" w:rsidRDefault="002916E8" w:rsidP="002916E8">
      <w:pPr>
        <w:ind w:left="850"/>
      </w:pPr>
      <w:proofErr w:type="spellStart"/>
      <w:r w:rsidRPr="00D172E0">
        <w:t>erytematøst</w:t>
      </w:r>
      <w:proofErr w:type="spellEnd"/>
      <w:r w:rsidRPr="00D172E0">
        <w:t xml:space="preserve"> og </w:t>
      </w:r>
      <w:proofErr w:type="spellStart"/>
      <w:r w:rsidRPr="00D172E0">
        <w:t>papulopustulært</w:t>
      </w:r>
      <w:proofErr w:type="spellEnd"/>
      <w:r w:rsidRPr="00D172E0">
        <w:t xml:space="preserve"> udslæt, der kan opstå eller blive forværret på områder udsat for sollys.</w:t>
      </w:r>
      <w:r>
        <w:t xml:space="preserve"> </w:t>
      </w:r>
      <w:r w:rsidRPr="00D172E0">
        <w:t>Patienter, som bliver udsat for sollys, skal tilrådes beskyttende beklædning og brug af solcreme (f.eks. mineralholdig).</w:t>
      </w:r>
    </w:p>
    <w:p w:rsidR="002916E8" w:rsidRDefault="002916E8" w:rsidP="002916E8">
      <w:pPr>
        <w:ind w:left="850"/>
      </w:pPr>
    </w:p>
    <w:p w:rsidR="002916E8" w:rsidRPr="00D172E0" w:rsidRDefault="002916E8" w:rsidP="002916E8">
      <w:pPr>
        <w:ind w:left="850"/>
        <w:rPr>
          <w:i/>
          <w:iCs/>
          <w:u w:val="single"/>
        </w:rPr>
      </w:pPr>
      <w:r w:rsidRPr="00D172E0">
        <w:rPr>
          <w:i/>
          <w:iCs/>
          <w:u w:val="single"/>
        </w:rPr>
        <w:t>Diarré</w:t>
      </w:r>
    </w:p>
    <w:p w:rsidR="002916E8" w:rsidRPr="00D172E0" w:rsidRDefault="002916E8" w:rsidP="002916E8">
      <w:pPr>
        <w:ind w:left="850"/>
      </w:pPr>
      <w:r w:rsidRPr="00D172E0">
        <w:t xml:space="preserve">Diarré kan føre til dehydrering, </w:t>
      </w:r>
      <w:proofErr w:type="spellStart"/>
      <w:r w:rsidRPr="00D172E0">
        <w:t>hypokaliæmi</w:t>
      </w:r>
      <w:proofErr w:type="spellEnd"/>
      <w:r w:rsidRPr="00D172E0">
        <w:t xml:space="preserve"> og nyresvigt. Herunder letale tilfælde (se pkt. 4.4).</w:t>
      </w:r>
      <w:r w:rsidRPr="00D172E0" w:rsidDel="00375433">
        <w:t xml:space="preserve"> </w:t>
      </w:r>
    </w:p>
    <w:p w:rsidR="002916E8" w:rsidRDefault="002916E8" w:rsidP="002916E8">
      <w:pPr>
        <w:tabs>
          <w:tab w:val="center" w:pos="3478"/>
        </w:tabs>
        <w:ind w:left="850" w:right="-1" w:hanging="851"/>
        <w:rPr>
          <w:sz w:val="24"/>
          <w:szCs w:val="24"/>
        </w:rPr>
      </w:pPr>
    </w:p>
    <w:p w:rsidR="002916E8" w:rsidRDefault="002916E8" w:rsidP="002916E8">
      <w:pPr>
        <w:tabs>
          <w:tab w:val="center" w:pos="3478"/>
        </w:tabs>
        <w:ind w:left="851" w:right="-1"/>
        <w:rPr>
          <w:sz w:val="24"/>
          <w:szCs w:val="24"/>
        </w:rPr>
      </w:pPr>
      <w:r>
        <w:rPr>
          <w:sz w:val="24"/>
          <w:szCs w:val="24"/>
        </w:rPr>
        <w:t xml:space="preserve">Tabel 2: </w:t>
      </w:r>
      <w:r w:rsidRPr="00375433">
        <w:rPr>
          <w:sz w:val="24"/>
          <w:szCs w:val="24"/>
        </w:rPr>
        <w:t xml:space="preserve">En opsummering af hyppighed og grader af udslæt og diarré </w:t>
      </w:r>
      <w:proofErr w:type="spellStart"/>
      <w:r w:rsidRPr="00375433">
        <w:rPr>
          <w:sz w:val="24"/>
          <w:szCs w:val="24"/>
        </w:rPr>
        <w:t>opbserveret</w:t>
      </w:r>
      <w:proofErr w:type="spellEnd"/>
      <w:r w:rsidRPr="00375433">
        <w:rPr>
          <w:sz w:val="24"/>
          <w:szCs w:val="24"/>
        </w:rPr>
        <w:t xml:space="preserve"> i de kliniske studier</w:t>
      </w:r>
      <w:r>
        <w:rPr>
          <w:sz w:val="24"/>
          <w:szCs w:val="24"/>
        </w:rPr>
        <w:t xml:space="preserve"> </w:t>
      </w:r>
    </w:p>
    <w:p w:rsidR="001A61FF" w:rsidRDefault="001A61FF" w:rsidP="001A61FF">
      <w:pPr>
        <w:spacing w:line="254" w:lineRule="auto"/>
        <w:ind w:left="851" w:right="-1" w:hanging="851"/>
        <w:rPr>
          <w:sz w:val="24"/>
          <w:szCs w:val="24"/>
        </w:rPr>
      </w:pPr>
      <w:r>
        <w:rPr>
          <w:sz w:val="24"/>
          <w:szCs w:val="24"/>
        </w:rPr>
        <w:t xml:space="preserve"> </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1695"/>
        <w:gridCol w:w="636"/>
        <w:gridCol w:w="516"/>
        <w:gridCol w:w="336"/>
        <w:gridCol w:w="923"/>
        <w:gridCol w:w="643"/>
        <w:gridCol w:w="636"/>
        <w:gridCol w:w="516"/>
        <w:gridCol w:w="336"/>
        <w:gridCol w:w="923"/>
        <w:gridCol w:w="643"/>
      </w:tblGrid>
      <w:tr w:rsidR="007161E2" w:rsidRPr="00177C01" w:rsidTr="00D172E0">
        <w:trPr>
          <w:jc w:val="center"/>
        </w:trPr>
        <w:tc>
          <w:tcPr>
            <w:tcW w:w="1096" w:type="dxa"/>
            <w:vMerge w:val="restart"/>
            <w:shd w:val="clear" w:color="auto" w:fill="auto"/>
          </w:tcPr>
          <w:p w:rsidR="007161E2" w:rsidRPr="00D172E0" w:rsidRDefault="007161E2" w:rsidP="00D172E0">
            <w:pPr>
              <w:widowControl w:val="0"/>
              <w:autoSpaceDE w:val="0"/>
              <w:autoSpaceDN w:val="0"/>
              <w:adjustRightInd w:val="0"/>
              <w:jc w:val="both"/>
              <w:rPr>
                <w:b/>
                <w:bCs/>
                <w:sz w:val="24"/>
                <w:szCs w:val="24"/>
              </w:rPr>
            </w:pPr>
            <w:r w:rsidRPr="00D172E0">
              <w:rPr>
                <w:b/>
                <w:bCs/>
                <w:sz w:val="24"/>
                <w:szCs w:val="24"/>
              </w:rPr>
              <w:t>Studie</w:t>
            </w:r>
          </w:p>
        </w:tc>
        <w:tc>
          <w:tcPr>
            <w:tcW w:w="1182" w:type="dxa"/>
            <w:vMerge w:val="restart"/>
            <w:shd w:val="clear" w:color="auto" w:fill="auto"/>
          </w:tcPr>
          <w:p w:rsidR="007161E2" w:rsidRPr="00D172E0" w:rsidRDefault="007161E2" w:rsidP="00D172E0">
            <w:pPr>
              <w:widowControl w:val="0"/>
              <w:autoSpaceDE w:val="0"/>
              <w:autoSpaceDN w:val="0"/>
              <w:adjustRightInd w:val="0"/>
              <w:jc w:val="both"/>
              <w:rPr>
                <w:b/>
                <w:bCs/>
                <w:sz w:val="24"/>
                <w:szCs w:val="24"/>
              </w:rPr>
            </w:pPr>
            <w:r w:rsidRPr="00D172E0">
              <w:rPr>
                <w:b/>
                <w:bCs/>
                <w:sz w:val="24"/>
                <w:szCs w:val="24"/>
              </w:rPr>
              <w:t>Indikation</w:t>
            </w:r>
          </w:p>
        </w:tc>
        <w:tc>
          <w:tcPr>
            <w:tcW w:w="3165" w:type="dxa"/>
            <w:gridSpan w:val="5"/>
            <w:shd w:val="clear" w:color="auto" w:fill="auto"/>
          </w:tcPr>
          <w:p w:rsidR="007161E2" w:rsidRPr="00D172E0" w:rsidRDefault="007161E2" w:rsidP="00D172E0">
            <w:pPr>
              <w:widowControl w:val="0"/>
              <w:autoSpaceDE w:val="0"/>
              <w:autoSpaceDN w:val="0"/>
              <w:adjustRightInd w:val="0"/>
              <w:jc w:val="center"/>
              <w:rPr>
                <w:b/>
                <w:bCs/>
                <w:sz w:val="24"/>
                <w:szCs w:val="24"/>
              </w:rPr>
            </w:pPr>
            <w:r w:rsidRPr="00D172E0">
              <w:rPr>
                <w:b/>
                <w:bCs/>
                <w:sz w:val="24"/>
                <w:szCs w:val="24"/>
              </w:rPr>
              <w:t>Udslæt (%)</w:t>
            </w:r>
          </w:p>
        </w:tc>
        <w:tc>
          <w:tcPr>
            <w:tcW w:w="3087" w:type="dxa"/>
            <w:gridSpan w:val="5"/>
            <w:shd w:val="clear" w:color="auto" w:fill="auto"/>
          </w:tcPr>
          <w:p w:rsidR="007161E2" w:rsidRPr="00D172E0" w:rsidRDefault="007161E2" w:rsidP="00D172E0">
            <w:pPr>
              <w:widowControl w:val="0"/>
              <w:autoSpaceDE w:val="0"/>
              <w:autoSpaceDN w:val="0"/>
              <w:adjustRightInd w:val="0"/>
              <w:jc w:val="center"/>
              <w:rPr>
                <w:b/>
                <w:bCs/>
                <w:sz w:val="24"/>
                <w:szCs w:val="24"/>
              </w:rPr>
            </w:pPr>
            <w:r w:rsidRPr="00D172E0">
              <w:rPr>
                <w:b/>
                <w:bCs/>
                <w:sz w:val="24"/>
                <w:szCs w:val="24"/>
              </w:rPr>
              <w:t>Diarré (%)</w:t>
            </w:r>
          </w:p>
        </w:tc>
      </w:tr>
      <w:tr w:rsidR="007161E2" w:rsidRPr="00177C01" w:rsidTr="00D172E0">
        <w:trPr>
          <w:jc w:val="center"/>
        </w:trPr>
        <w:tc>
          <w:tcPr>
            <w:tcW w:w="1096" w:type="dxa"/>
            <w:vMerge/>
            <w:shd w:val="clear" w:color="auto" w:fill="auto"/>
          </w:tcPr>
          <w:p w:rsidR="007161E2" w:rsidRPr="00D172E0" w:rsidRDefault="007161E2" w:rsidP="00D172E0">
            <w:pPr>
              <w:widowControl w:val="0"/>
              <w:autoSpaceDE w:val="0"/>
              <w:autoSpaceDN w:val="0"/>
              <w:adjustRightInd w:val="0"/>
              <w:jc w:val="both"/>
              <w:rPr>
                <w:b/>
                <w:bCs/>
                <w:sz w:val="24"/>
                <w:szCs w:val="24"/>
              </w:rPr>
            </w:pPr>
          </w:p>
        </w:tc>
        <w:tc>
          <w:tcPr>
            <w:tcW w:w="1182" w:type="dxa"/>
            <w:vMerge/>
            <w:shd w:val="clear" w:color="auto" w:fill="auto"/>
          </w:tcPr>
          <w:p w:rsidR="007161E2" w:rsidRPr="00D172E0" w:rsidRDefault="007161E2" w:rsidP="00D172E0">
            <w:pPr>
              <w:widowControl w:val="0"/>
              <w:autoSpaceDE w:val="0"/>
              <w:autoSpaceDN w:val="0"/>
              <w:adjustRightInd w:val="0"/>
              <w:jc w:val="both"/>
              <w:rPr>
                <w:b/>
                <w:bCs/>
                <w:sz w:val="24"/>
                <w:szCs w:val="24"/>
              </w:rPr>
            </w:pPr>
          </w:p>
        </w:tc>
        <w:tc>
          <w:tcPr>
            <w:tcW w:w="1448" w:type="dxa"/>
            <w:gridSpan w:val="3"/>
            <w:shd w:val="clear" w:color="auto" w:fill="auto"/>
          </w:tcPr>
          <w:p w:rsidR="007161E2" w:rsidRPr="00D172E0" w:rsidRDefault="007161E2" w:rsidP="00D172E0">
            <w:pPr>
              <w:widowControl w:val="0"/>
              <w:autoSpaceDE w:val="0"/>
              <w:autoSpaceDN w:val="0"/>
              <w:adjustRightInd w:val="0"/>
              <w:jc w:val="center"/>
              <w:rPr>
                <w:b/>
                <w:bCs/>
                <w:sz w:val="24"/>
                <w:szCs w:val="24"/>
              </w:rPr>
            </w:pPr>
            <w:r w:rsidRPr="00D172E0">
              <w:rPr>
                <w:b/>
                <w:bCs/>
                <w:sz w:val="24"/>
                <w:szCs w:val="24"/>
              </w:rPr>
              <w:t>Grad</w:t>
            </w:r>
          </w:p>
        </w:tc>
        <w:tc>
          <w:tcPr>
            <w:tcW w:w="1717" w:type="dxa"/>
            <w:gridSpan w:val="2"/>
            <w:shd w:val="clear" w:color="auto" w:fill="auto"/>
          </w:tcPr>
          <w:p w:rsidR="007161E2" w:rsidRPr="00D172E0" w:rsidRDefault="007161E2" w:rsidP="00D172E0">
            <w:pPr>
              <w:widowControl w:val="0"/>
              <w:autoSpaceDE w:val="0"/>
              <w:autoSpaceDN w:val="0"/>
              <w:adjustRightInd w:val="0"/>
              <w:jc w:val="center"/>
              <w:rPr>
                <w:b/>
                <w:bCs/>
                <w:sz w:val="24"/>
                <w:szCs w:val="24"/>
              </w:rPr>
            </w:pPr>
            <w:r w:rsidRPr="00D172E0">
              <w:rPr>
                <w:b/>
                <w:bCs/>
                <w:sz w:val="24"/>
                <w:szCs w:val="24"/>
              </w:rPr>
              <w:t>Handling</w:t>
            </w:r>
          </w:p>
        </w:tc>
        <w:tc>
          <w:tcPr>
            <w:tcW w:w="1439" w:type="dxa"/>
            <w:gridSpan w:val="3"/>
            <w:shd w:val="clear" w:color="auto" w:fill="auto"/>
          </w:tcPr>
          <w:p w:rsidR="007161E2" w:rsidRPr="00D172E0" w:rsidRDefault="007161E2" w:rsidP="00D172E0">
            <w:pPr>
              <w:widowControl w:val="0"/>
              <w:autoSpaceDE w:val="0"/>
              <w:autoSpaceDN w:val="0"/>
              <w:adjustRightInd w:val="0"/>
              <w:jc w:val="center"/>
              <w:rPr>
                <w:b/>
                <w:bCs/>
                <w:sz w:val="24"/>
                <w:szCs w:val="24"/>
              </w:rPr>
            </w:pPr>
            <w:r w:rsidRPr="00D172E0">
              <w:rPr>
                <w:b/>
                <w:bCs/>
                <w:sz w:val="24"/>
                <w:szCs w:val="24"/>
              </w:rPr>
              <w:t>Grad</w:t>
            </w:r>
          </w:p>
        </w:tc>
        <w:tc>
          <w:tcPr>
            <w:tcW w:w="1648" w:type="dxa"/>
            <w:gridSpan w:val="2"/>
            <w:shd w:val="clear" w:color="auto" w:fill="auto"/>
          </w:tcPr>
          <w:p w:rsidR="007161E2" w:rsidRPr="00D172E0" w:rsidRDefault="007161E2" w:rsidP="00D172E0">
            <w:pPr>
              <w:widowControl w:val="0"/>
              <w:autoSpaceDE w:val="0"/>
              <w:autoSpaceDN w:val="0"/>
              <w:adjustRightInd w:val="0"/>
              <w:jc w:val="center"/>
              <w:rPr>
                <w:b/>
                <w:bCs/>
                <w:sz w:val="24"/>
                <w:szCs w:val="24"/>
              </w:rPr>
            </w:pPr>
            <w:r w:rsidRPr="00D172E0">
              <w:rPr>
                <w:b/>
                <w:bCs/>
                <w:sz w:val="24"/>
                <w:szCs w:val="24"/>
              </w:rPr>
              <w:t>Handling</w:t>
            </w:r>
          </w:p>
        </w:tc>
      </w:tr>
      <w:tr w:rsidR="007161E2" w:rsidRPr="00177C01" w:rsidTr="00D172E0">
        <w:trPr>
          <w:jc w:val="center"/>
        </w:trPr>
        <w:tc>
          <w:tcPr>
            <w:tcW w:w="1096" w:type="dxa"/>
            <w:vMerge/>
            <w:shd w:val="clear" w:color="auto" w:fill="auto"/>
          </w:tcPr>
          <w:p w:rsidR="007161E2" w:rsidRPr="00D172E0" w:rsidRDefault="007161E2" w:rsidP="00D172E0">
            <w:pPr>
              <w:widowControl w:val="0"/>
              <w:autoSpaceDE w:val="0"/>
              <w:autoSpaceDN w:val="0"/>
              <w:adjustRightInd w:val="0"/>
              <w:jc w:val="both"/>
              <w:rPr>
                <w:b/>
                <w:bCs/>
                <w:sz w:val="24"/>
                <w:szCs w:val="24"/>
              </w:rPr>
            </w:pPr>
          </w:p>
        </w:tc>
        <w:tc>
          <w:tcPr>
            <w:tcW w:w="1182" w:type="dxa"/>
            <w:vMerge/>
            <w:shd w:val="clear" w:color="auto" w:fill="auto"/>
          </w:tcPr>
          <w:p w:rsidR="007161E2" w:rsidRPr="00D172E0" w:rsidRDefault="007161E2" w:rsidP="00D172E0">
            <w:pPr>
              <w:widowControl w:val="0"/>
              <w:autoSpaceDE w:val="0"/>
              <w:autoSpaceDN w:val="0"/>
              <w:adjustRightInd w:val="0"/>
              <w:jc w:val="both"/>
              <w:rPr>
                <w:b/>
                <w:bCs/>
                <w:sz w:val="24"/>
                <w:szCs w:val="24"/>
              </w:rPr>
            </w:pPr>
          </w:p>
        </w:tc>
        <w:tc>
          <w:tcPr>
            <w:tcW w:w="610" w:type="dxa"/>
            <w:shd w:val="clear" w:color="auto" w:fill="auto"/>
          </w:tcPr>
          <w:p w:rsidR="007161E2" w:rsidRPr="00D172E0" w:rsidRDefault="007161E2" w:rsidP="00D172E0">
            <w:pPr>
              <w:widowControl w:val="0"/>
              <w:autoSpaceDE w:val="0"/>
              <w:autoSpaceDN w:val="0"/>
              <w:adjustRightInd w:val="0"/>
              <w:jc w:val="center"/>
              <w:rPr>
                <w:b/>
                <w:bCs/>
                <w:sz w:val="24"/>
                <w:szCs w:val="24"/>
              </w:rPr>
            </w:pPr>
            <w:r w:rsidRPr="00D172E0">
              <w:rPr>
                <w:b/>
                <w:bCs/>
                <w:sz w:val="24"/>
                <w:szCs w:val="24"/>
              </w:rPr>
              <w:t>Alle</w:t>
            </w:r>
          </w:p>
        </w:tc>
        <w:tc>
          <w:tcPr>
            <w:tcW w:w="491" w:type="dxa"/>
            <w:shd w:val="clear" w:color="auto" w:fill="auto"/>
          </w:tcPr>
          <w:p w:rsidR="007161E2" w:rsidRPr="00D172E0" w:rsidRDefault="007161E2" w:rsidP="00D172E0">
            <w:pPr>
              <w:widowControl w:val="0"/>
              <w:autoSpaceDE w:val="0"/>
              <w:autoSpaceDN w:val="0"/>
              <w:adjustRightInd w:val="0"/>
              <w:jc w:val="center"/>
              <w:rPr>
                <w:b/>
                <w:bCs/>
                <w:sz w:val="24"/>
                <w:szCs w:val="24"/>
              </w:rPr>
            </w:pPr>
            <w:r w:rsidRPr="00D172E0">
              <w:rPr>
                <w:b/>
                <w:bCs/>
                <w:sz w:val="24"/>
                <w:szCs w:val="24"/>
              </w:rPr>
              <w:t>3</w:t>
            </w:r>
          </w:p>
        </w:tc>
        <w:tc>
          <w:tcPr>
            <w:tcW w:w="347" w:type="dxa"/>
            <w:shd w:val="clear" w:color="auto" w:fill="auto"/>
          </w:tcPr>
          <w:p w:rsidR="007161E2" w:rsidRPr="00D172E0" w:rsidRDefault="007161E2" w:rsidP="00D172E0">
            <w:pPr>
              <w:widowControl w:val="0"/>
              <w:autoSpaceDE w:val="0"/>
              <w:autoSpaceDN w:val="0"/>
              <w:adjustRightInd w:val="0"/>
              <w:jc w:val="center"/>
              <w:rPr>
                <w:b/>
                <w:bCs/>
                <w:sz w:val="24"/>
                <w:szCs w:val="24"/>
              </w:rPr>
            </w:pPr>
            <w:r w:rsidRPr="00D172E0">
              <w:rPr>
                <w:b/>
                <w:bCs/>
                <w:sz w:val="24"/>
                <w:szCs w:val="24"/>
              </w:rPr>
              <w:t>4</w:t>
            </w:r>
          </w:p>
        </w:tc>
        <w:tc>
          <w:tcPr>
            <w:tcW w:w="949" w:type="dxa"/>
            <w:shd w:val="clear" w:color="auto" w:fill="auto"/>
          </w:tcPr>
          <w:p w:rsidR="007161E2" w:rsidRPr="00D172E0" w:rsidRDefault="007161E2" w:rsidP="00D172E0">
            <w:pPr>
              <w:widowControl w:val="0"/>
              <w:autoSpaceDE w:val="0"/>
              <w:autoSpaceDN w:val="0"/>
              <w:adjustRightInd w:val="0"/>
              <w:jc w:val="center"/>
              <w:rPr>
                <w:b/>
                <w:bCs/>
                <w:sz w:val="24"/>
                <w:szCs w:val="24"/>
              </w:rPr>
            </w:pPr>
            <w:r w:rsidRPr="00D172E0">
              <w:rPr>
                <w:b/>
                <w:bCs/>
                <w:sz w:val="24"/>
                <w:szCs w:val="24"/>
              </w:rPr>
              <w:t>Sepon</w:t>
            </w:r>
            <w:r w:rsidRPr="00D172E0">
              <w:rPr>
                <w:b/>
                <w:bCs/>
                <w:sz w:val="24"/>
                <w:szCs w:val="24"/>
                <w:vertAlign w:val="superscript"/>
              </w:rPr>
              <w:t>1</w:t>
            </w:r>
          </w:p>
        </w:tc>
        <w:tc>
          <w:tcPr>
            <w:tcW w:w="768" w:type="dxa"/>
            <w:shd w:val="clear" w:color="auto" w:fill="auto"/>
          </w:tcPr>
          <w:p w:rsidR="007161E2" w:rsidRPr="00D172E0" w:rsidRDefault="007161E2" w:rsidP="00D172E0">
            <w:pPr>
              <w:widowControl w:val="0"/>
              <w:autoSpaceDE w:val="0"/>
              <w:autoSpaceDN w:val="0"/>
              <w:adjustRightInd w:val="0"/>
              <w:jc w:val="center"/>
              <w:rPr>
                <w:b/>
                <w:bCs/>
                <w:sz w:val="24"/>
                <w:szCs w:val="24"/>
              </w:rPr>
            </w:pPr>
            <w:r w:rsidRPr="00D172E0">
              <w:rPr>
                <w:b/>
                <w:bCs/>
                <w:sz w:val="24"/>
                <w:szCs w:val="24"/>
              </w:rPr>
              <w:t>Jus</w:t>
            </w:r>
            <w:r w:rsidRPr="00D172E0">
              <w:rPr>
                <w:b/>
                <w:bCs/>
                <w:sz w:val="24"/>
                <w:szCs w:val="24"/>
                <w:vertAlign w:val="superscript"/>
              </w:rPr>
              <w:t>2</w:t>
            </w:r>
          </w:p>
        </w:tc>
        <w:tc>
          <w:tcPr>
            <w:tcW w:w="608" w:type="dxa"/>
            <w:shd w:val="clear" w:color="auto" w:fill="auto"/>
          </w:tcPr>
          <w:p w:rsidR="007161E2" w:rsidRPr="00D172E0" w:rsidRDefault="007161E2" w:rsidP="00D172E0">
            <w:pPr>
              <w:widowControl w:val="0"/>
              <w:autoSpaceDE w:val="0"/>
              <w:autoSpaceDN w:val="0"/>
              <w:adjustRightInd w:val="0"/>
              <w:jc w:val="both"/>
              <w:rPr>
                <w:sz w:val="24"/>
                <w:szCs w:val="24"/>
              </w:rPr>
            </w:pPr>
            <w:r w:rsidRPr="00D172E0">
              <w:rPr>
                <w:b/>
                <w:bCs/>
                <w:sz w:val="24"/>
                <w:szCs w:val="24"/>
              </w:rPr>
              <w:t>Alle</w:t>
            </w:r>
          </w:p>
        </w:tc>
        <w:tc>
          <w:tcPr>
            <w:tcW w:w="491" w:type="dxa"/>
            <w:shd w:val="clear" w:color="auto" w:fill="auto"/>
          </w:tcPr>
          <w:p w:rsidR="007161E2" w:rsidRPr="00D172E0" w:rsidRDefault="007161E2" w:rsidP="00D172E0">
            <w:pPr>
              <w:widowControl w:val="0"/>
              <w:autoSpaceDE w:val="0"/>
              <w:autoSpaceDN w:val="0"/>
              <w:adjustRightInd w:val="0"/>
              <w:jc w:val="both"/>
              <w:rPr>
                <w:sz w:val="24"/>
                <w:szCs w:val="24"/>
              </w:rPr>
            </w:pPr>
            <w:r w:rsidRPr="00D172E0">
              <w:rPr>
                <w:b/>
                <w:bCs/>
                <w:sz w:val="24"/>
                <w:szCs w:val="24"/>
              </w:rPr>
              <w:t>3</w:t>
            </w:r>
          </w:p>
        </w:tc>
        <w:tc>
          <w:tcPr>
            <w:tcW w:w="340" w:type="dxa"/>
            <w:shd w:val="clear" w:color="auto" w:fill="auto"/>
          </w:tcPr>
          <w:p w:rsidR="007161E2" w:rsidRPr="00D172E0" w:rsidRDefault="007161E2" w:rsidP="00D172E0">
            <w:pPr>
              <w:widowControl w:val="0"/>
              <w:autoSpaceDE w:val="0"/>
              <w:autoSpaceDN w:val="0"/>
              <w:adjustRightInd w:val="0"/>
              <w:jc w:val="both"/>
              <w:rPr>
                <w:sz w:val="24"/>
                <w:szCs w:val="24"/>
              </w:rPr>
            </w:pPr>
            <w:r w:rsidRPr="00D172E0">
              <w:rPr>
                <w:b/>
                <w:bCs/>
                <w:sz w:val="24"/>
                <w:szCs w:val="24"/>
              </w:rPr>
              <w:t>4</w:t>
            </w:r>
          </w:p>
        </w:tc>
        <w:tc>
          <w:tcPr>
            <w:tcW w:w="922" w:type="dxa"/>
            <w:shd w:val="clear" w:color="auto" w:fill="auto"/>
          </w:tcPr>
          <w:p w:rsidR="007161E2" w:rsidRPr="00D172E0" w:rsidRDefault="007161E2" w:rsidP="00D172E0">
            <w:pPr>
              <w:widowControl w:val="0"/>
              <w:autoSpaceDE w:val="0"/>
              <w:autoSpaceDN w:val="0"/>
              <w:adjustRightInd w:val="0"/>
              <w:jc w:val="both"/>
              <w:rPr>
                <w:sz w:val="24"/>
                <w:szCs w:val="24"/>
              </w:rPr>
            </w:pPr>
            <w:r w:rsidRPr="00D172E0">
              <w:rPr>
                <w:b/>
                <w:bCs/>
                <w:sz w:val="24"/>
                <w:szCs w:val="24"/>
              </w:rPr>
              <w:t>Sepon</w:t>
            </w:r>
            <w:r w:rsidRPr="00D172E0">
              <w:rPr>
                <w:b/>
                <w:bCs/>
                <w:sz w:val="24"/>
                <w:szCs w:val="24"/>
                <w:vertAlign w:val="superscript"/>
              </w:rPr>
              <w:t>1</w:t>
            </w:r>
          </w:p>
        </w:tc>
        <w:tc>
          <w:tcPr>
            <w:tcW w:w="726" w:type="dxa"/>
            <w:shd w:val="clear" w:color="auto" w:fill="auto"/>
          </w:tcPr>
          <w:p w:rsidR="007161E2" w:rsidRPr="00D172E0" w:rsidRDefault="007161E2" w:rsidP="00D172E0">
            <w:pPr>
              <w:widowControl w:val="0"/>
              <w:autoSpaceDE w:val="0"/>
              <w:autoSpaceDN w:val="0"/>
              <w:adjustRightInd w:val="0"/>
              <w:jc w:val="both"/>
              <w:rPr>
                <w:sz w:val="24"/>
                <w:szCs w:val="24"/>
              </w:rPr>
            </w:pPr>
            <w:r w:rsidRPr="00D172E0">
              <w:rPr>
                <w:b/>
                <w:bCs/>
                <w:sz w:val="24"/>
                <w:szCs w:val="24"/>
              </w:rPr>
              <w:t>Jus</w:t>
            </w:r>
            <w:r w:rsidRPr="00D172E0">
              <w:rPr>
                <w:b/>
                <w:bCs/>
                <w:sz w:val="24"/>
                <w:szCs w:val="24"/>
                <w:vertAlign w:val="superscript"/>
              </w:rPr>
              <w:t>2</w:t>
            </w:r>
          </w:p>
        </w:tc>
      </w:tr>
      <w:tr w:rsidR="007161E2" w:rsidRPr="00177C01" w:rsidTr="00D172E0">
        <w:trPr>
          <w:jc w:val="center"/>
        </w:trPr>
        <w:tc>
          <w:tcPr>
            <w:tcW w:w="1096" w:type="dxa"/>
            <w:shd w:val="clear" w:color="auto" w:fill="auto"/>
          </w:tcPr>
          <w:p w:rsidR="007161E2" w:rsidRPr="00D172E0" w:rsidRDefault="007161E2" w:rsidP="00D172E0">
            <w:pPr>
              <w:widowControl w:val="0"/>
              <w:autoSpaceDE w:val="0"/>
              <w:autoSpaceDN w:val="0"/>
              <w:adjustRightInd w:val="0"/>
              <w:jc w:val="both"/>
              <w:rPr>
                <w:sz w:val="24"/>
                <w:szCs w:val="24"/>
              </w:rPr>
            </w:pPr>
            <w:r w:rsidRPr="00D172E0">
              <w:rPr>
                <w:sz w:val="24"/>
                <w:szCs w:val="24"/>
              </w:rPr>
              <w:t>ML20650</w:t>
            </w:r>
          </w:p>
        </w:tc>
        <w:tc>
          <w:tcPr>
            <w:tcW w:w="1182"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NSCLC</w:t>
            </w:r>
          </w:p>
        </w:tc>
        <w:tc>
          <w:tcPr>
            <w:tcW w:w="610"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80</w:t>
            </w:r>
          </w:p>
        </w:tc>
        <w:tc>
          <w:tcPr>
            <w:tcW w:w="491"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9</w:t>
            </w:r>
          </w:p>
        </w:tc>
        <w:tc>
          <w:tcPr>
            <w:tcW w:w="347"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0</w:t>
            </w:r>
          </w:p>
        </w:tc>
        <w:tc>
          <w:tcPr>
            <w:tcW w:w="949"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1</w:t>
            </w:r>
          </w:p>
        </w:tc>
        <w:tc>
          <w:tcPr>
            <w:tcW w:w="768"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11</w:t>
            </w:r>
          </w:p>
        </w:tc>
        <w:tc>
          <w:tcPr>
            <w:tcW w:w="608"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57</w:t>
            </w:r>
          </w:p>
        </w:tc>
        <w:tc>
          <w:tcPr>
            <w:tcW w:w="491"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4</w:t>
            </w:r>
          </w:p>
        </w:tc>
        <w:tc>
          <w:tcPr>
            <w:tcW w:w="340" w:type="dxa"/>
            <w:shd w:val="clear" w:color="auto" w:fill="auto"/>
          </w:tcPr>
          <w:p w:rsidR="007161E2" w:rsidRPr="00D172E0" w:rsidRDefault="007161E2" w:rsidP="00D172E0">
            <w:pPr>
              <w:widowControl w:val="0"/>
              <w:autoSpaceDE w:val="0"/>
              <w:autoSpaceDN w:val="0"/>
              <w:adjustRightInd w:val="0"/>
              <w:jc w:val="both"/>
              <w:rPr>
                <w:sz w:val="24"/>
                <w:szCs w:val="24"/>
              </w:rPr>
            </w:pPr>
            <w:r w:rsidRPr="00D172E0">
              <w:rPr>
                <w:sz w:val="24"/>
                <w:szCs w:val="24"/>
              </w:rPr>
              <w:t>0</w:t>
            </w:r>
          </w:p>
        </w:tc>
        <w:tc>
          <w:tcPr>
            <w:tcW w:w="922"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1</w:t>
            </w:r>
          </w:p>
        </w:tc>
        <w:tc>
          <w:tcPr>
            <w:tcW w:w="726"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7</w:t>
            </w:r>
          </w:p>
        </w:tc>
      </w:tr>
      <w:tr w:rsidR="007161E2" w:rsidRPr="00177C01" w:rsidTr="00D172E0">
        <w:trPr>
          <w:jc w:val="center"/>
        </w:trPr>
        <w:tc>
          <w:tcPr>
            <w:tcW w:w="1096" w:type="dxa"/>
            <w:shd w:val="clear" w:color="auto" w:fill="auto"/>
          </w:tcPr>
          <w:p w:rsidR="007161E2" w:rsidRPr="00D172E0" w:rsidRDefault="007161E2" w:rsidP="00D172E0">
            <w:pPr>
              <w:widowControl w:val="0"/>
              <w:autoSpaceDE w:val="0"/>
              <w:autoSpaceDN w:val="0"/>
              <w:adjustRightInd w:val="0"/>
              <w:jc w:val="both"/>
              <w:rPr>
                <w:sz w:val="24"/>
                <w:szCs w:val="24"/>
              </w:rPr>
            </w:pPr>
            <w:r w:rsidRPr="00D172E0">
              <w:rPr>
                <w:sz w:val="24"/>
                <w:szCs w:val="24"/>
              </w:rPr>
              <w:t>BO18192</w:t>
            </w:r>
          </w:p>
        </w:tc>
        <w:tc>
          <w:tcPr>
            <w:tcW w:w="1182"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NSCLC</w:t>
            </w:r>
          </w:p>
        </w:tc>
        <w:tc>
          <w:tcPr>
            <w:tcW w:w="610"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49.2</w:t>
            </w:r>
          </w:p>
        </w:tc>
        <w:tc>
          <w:tcPr>
            <w:tcW w:w="491"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6.0</w:t>
            </w:r>
          </w:p>
        </w:tc>
        <w:tc>
          <w:tcPr>
            <w:tcW w:w="347"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0</w:t>
            </w:r>
          </w:p>
        </w:tc>
        <w:tc>
          <w:tcPr>
            <w:tcW w:w="949"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1</w:t>
            </w:r>
          </w:p>
        </w:tc>
        <w:tc>
          <w:tcPr>
            <w:tcW w:w="768"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8.3</w:t>
            </w:r>
          </w:p>
        </w:tc>
        <w:tc>
          <w:tcPr>
            <w:tcW w:w="608"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20.3</w:t>
            </w:r>
          </w:p>
        </w:tc>
        <w:tc>
          <w:tcPr>
            <w:tcW w:w="491"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1.8</w:t>
            </w:r>
          </w:p>
        </w:tc>
        <w:tc>
          <w:tcPr>
            <w:tcW w:w="340" w:type="dxa"/>
            <w:shd w:val="clear" w:color="auto" w:fill="auto"/>
          </w:tcPr>
          <w:p w:rsidR="007161E2" w:rsidRPr="00D172E0" w:rsidRDefault="007161E2" w:rsidP="00D172E0">
            <w:pPr>
              <w:widowControl w:val="0"/>
              <w:autoSpaceDE w:val="0"/>
              <w:autoSpaceDN w:val="0"/>
              <w:adjustRightInd w:val="0"/>
              <w:jc w:val="both"/>
              <w:rPr>
                <w:sz w:val="24"/>
                <w:szCs w:val="24"/>
              </w:rPr>
            </w:pPr>
            <w:r w:rsidRPr="00D172E0">
              <w:rPr>
                <w:sz w:val="24"/>
                <w:szCs w:val="24"/>
              </w:rPr>
              <w:t>0</w:t>
            </w:r>
          </w:p>
        </w:tc>
        <w:tc>
          <w:tcPr>
            <w:tcW w:w="922"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&lt;1</w:t>
            </w:r>
          </w:p>
        </w:tc>
        <w:tc>
          <w:tcPr>
            <w:tcW w:w="726"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3</w:t>
            </w:r>
          </w:p>
        </w:tc>
      </w:tr>
      <w:tr w:rsidR="007161E2" w:rsidRPr="00177C01" w:rsidTr="00D172E0">
        <w:trPr>
          <w:jc w:val="center"/>
        </w:trPr>
        <w:tc>
          <w:tcPr>
            <w:tcW w:w="1096" w:type="dxa"/>
            <w:shd w:val="clear" w:color="auto" w:fill="auto"/>
          </w:tcPr>
          <w:p w:rsidR="007161E2" w:rsidRPr="00D172E0" w:rsidRDefault="007161E2" w:rsidP="00D172E0">
            <w:pPr>
              <w:widowControl w:val="0"/>
              <w:autoSpaceDE w:val="0"/>
              <w:autoSpaceDN w:val="0"/>
              <w:adjustRightInd w:val="0"/>
              <w:jc w:val="both"/>
              <w:rPr>
                <w:sz w:val="24"/>
                <w:szCs w:val="24"/>
              </w:rPr>
            </w:pPr>
            <w:r w:rsidRPr="00D172E0">
              <w:rPr>
                <w:sz w:val="24"/>
                <w:szCs w:val="24"/>
              </w:rPr>
              <w:t>BO25460</w:t>
            </w:r>
          </w:p>
        </w:tc>
        <w:tc>
          <w:tcPr>
            <w:tcW w:w="1182"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NSCLC</w:t>
            </w:r>
          </w:p>
        </w:tc>
        <w:tc>
          <w:tcPr>
            <w:tcW w:w="610"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39.4</w:t>
            </w:r>
          </w:p>
        </w:tc>
        <w:tc>
          <w:tcPr>
            <w:tcW w:w="491"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5.0</w:t>
            </w:r>
          </w:p>
        </w:tc>
        <w:tc>
          <w:tcPr>
            <w:tcW w:w="347"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0</w:t>
            </w:r>
          </w:p>
        </w:tc>
        <w:tc>
          <w:tcPr>
            <w:tcW w:w="949"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0</w:t>
            </w:r>
          </w:p>
        </w:tc>
        <w:tc>
          <w:tcPr>
            <w:tcW w:w="768"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5.6</w:t>
            </w:r>
          </w:p>
        </w:tc>
        <w:tc>
          <w:tcPr>
            <w:tcW w:w="608"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24.2</w:t>
            </w:r>
          </w:p>
        </w:tc>
        <w:tc>
          <w:tcPr>
            <w:tcW w:w="491"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2.5</w:t>
            </w:r>
          </w:p>
        </w:tc>
        <w:tc>
          <w:tcPr>
            <w:tcW w:w="340" w:type="dxa"/>
            <w:shd w:val="clear" w:color="auto" w:fill="auto"/>
          </w:tcPr>
          <w:p w:rsidR="007161E2" w:rsidRPr="00D172E0" w:rsidRDefault="007161E2" w:rsidP="00D172E0">
            <w:pPr>
              <w:widowControl w:val="0"/>
              <w:autoSpaceDE w:val="0"/>
              <w:autoSpaceDN w:val="0"/>
              <w:adjustRightInd w:val="0"/>
              <w:jc w:val="both"/>
              <w:rPr>
                <w:sz w:val="24"/>
                <w:szCs w:val="24"/>
              </w:rPr>
            </w:pPr>
            <w:r w:rsidRPr="00D172E0">
              <w:rPr>
                <w:sz w:val="24"/>
                <w:szCs w:val="24"/>
              </w:rPr>
              <w:t>0</w:t>
            </w:r>
          </w:p>
        </w:tc>
        <w:tc>
          <w:tcPr>
            <w:tcW w:w="922"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0</w:t>
            </w:r>
          </w:p>
        </w:tc>
        <w:tc>
          <w:tcPr>
            <w:tcW w:w="726"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2.8</w:t>
            </w:r>
          </w:p>
        </w:tc>
      </w:tr>
      <w:tr w:rsidR="007161E2" w:rsidRPr="00177C01" w:rsidTr="00D172E0">
        <w:trPr>
          <w:jc w:val="center"/>
        </w:trPr>
        <w:tc>
          <w:tcPr>
            <w:tcW w:w="1096" w:type="dxa"/>
            <w:shd w:val="clear" w:color="auto" w:fill="auto"/>
          </w:tcPr>
          <w:p w:rsidR="007161E2" w:rsidRPr="00D172E0" w:rsidRDefault="007161E2" w:rsidP="00D172E0">
            <w:pPr>
              <w:widowControl w:val="0"/>
              <w:autoSpaceDE w:val="0"/>
              <w:autoSpaceDN w:val="0"/>
              <w:adjustRightInd w:val="0"/>
              <w:jc w:val="both"/>
              <w:rPr>
                <w:sz w:val="24"/>
                <w:szCs w:val="24"/>
              </w:rPr>
            </w:pPr>
            <w:r w:rsidRPr="00D172E0">
              <w:rPr>
                <w:sz w:val="24"/>
                <w:szCs w:val="24"/>
              </w:rPr>
              <w:t>BR.21</w:t>
            </w:r>
          </w:p>
        </w:tc>
        <w:tc>
          <w:tcPr>
            <w:tcW w:w="1182"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NSCLC</w:t>
            </w:r>
          </w:p>
        </w:tc>
        <w:tc>
          <w:tcPr>
            <w:tcW w:w="610"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75</w:t>
            </w:r>
          </w:p>
        </w:tc>
        <w:tc>
          <w:tcPr>
            <w:tcW w:w="838" w:type="dxa"/>
            <w:gridSpan w:val="2"/>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9</w:t>
            </w:r>
          </w:p>
        </w:tc>
        <w:tc>
          <w:tcPr>
            <w:tcW w:w="949"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1</w:t>
            </w:r>
          </w:p>
        </w:tc>
        <w:tc>
          <w:tcPr>
            <w:tcW w:w="768"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6</w:t>
            </w:r>
          </w:p>
        </w:tc>
        <w:tc>
          <w:tcPr>
            <w:tcW w:w="608"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54</w:t>
            </w:r>
          </w:p>
        </w:tc>
        <w:tc>
          <w:tcPr>
            <w:tcW w:w="831" w:type="dxa"/>
            <w:gridSpan w:val="2"/>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6</w:t>
            </w:r>
          </w:p>
        </w:tc>
        <w:tc>
          <w:tcPr>
            <w:tcW w:w="922"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1</w:t>
            </w:r>
          </w:p>
        </w:tc>
        <w:tc>
          <w:tcPr>
            <w:tcW w:w="726"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1</w:t>
            </w:r>
          </w:p>
        </w:tc>
      </w:tr>
      <w:tr w:rsidR="007161E2" w:rsidRPr="00177C01" w:rsidTr="00D172E0">
        <w:trPr>
          <w:jc w:val="center"/>
        </w:trPr>
        <w:tc>
          <w:tcPr>
            <w:tcW w:w="1096" w:type="dxa"/>
            <w:shd w:val="clear" w:color="auto" w:fill="auto"/>
          </w:tcPr>
          <w:p w:rsidR="007161E2" w:rsidRPr="00D172E0" w:rsidRDefault="007161E2" w:rsidP="00D172E0">
            <w:pPr>
              <w:widowControl w:val="0"/>
              <w:autoSpaceDE w:val="0"/>
              <w:autoSpaceDN w:val="0"/>
              <w:adjustRightInd w:val="0"/>
              <w:jc w:val="both"/>
              <w:rPr>
                <w:sz w:val="24"/>
                <w:szCs w:val="24"/>
              </w:rPr>
            </w:pPr>
            <w:r w:rsidRPr="00D172E0">
              <w:rPr>
                <w:sz w:val="24"/>
                <w:szCs w:val="24"/>
              </w:rPr>
              <w:t>PA.3</w:t>
            </w:r>
          </w:p>
        </w:tc>
        <w:tc>
          <w:tcPr>
            <w:tcW w:w="1182"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Pancreascancer</w:t>
            </w:r>
          </w:p>
        </w:tc>
        <w:tc>
          <w:tcPr>
            <w:tcW w:w="610"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w:t>
            </w:r>
          </w:p>
        </w:tc>
        <w:tc>
          <w:tcPr>
            <w:tcW w:w="838" w:type="dxa"/>
            <w:gridSpan w:val="2"/>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5</w:t>
            </w:r>
          </w:p>
        </w:tc>
        <w:tc>
          <w:tcPr>
            <w:tcW w:w="949"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1</w:t>
            </w:r>
          </w:p>
        </w:tc>
        <w:tc>
          <w:tcPr>
            <w:tcW w:w="768"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2</w:t>
            </w:r>
          </w:p>
        </w:tc>
        <w:tc>
          <w:tcPr>
            <w:tcW w:w="608"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w:t>
            </w:r>
          </w:p>
        </w:tc>
        <w:tc>
          <w:tcPr>
            <w:tcW w:w="831" w:type="dxa"/>
            <w:gridSpan w:val="2"/>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5</w:t>
            </w:r>
          </w:p>
        </w:tc>
        <w:tc>
          <w:tcPr>
            <w:tcW w:w="922"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1</w:t>
            </w:r>
          </w:p>
        </w:tc>
        <w:tc>
          <w:tcPr>
            <w:tcW w:w="726" w:type="dxa"/>
            <w:shd w:val="clear" w:color="auto" w:fill="auto"/>
          </w:tcPr>
          <w:p w:rsidR="007161E2" w:rsidRPr="00D172E0" w:rsidRDefault="007161E2" w:rsidP="00D172E0">
            <w:pPr>
              <w:widowControl w:val="0"/>
              <w:autoSpaceDE w:val="0"/>
              <w:autoSpaceDN w:val="0"/>
              <w:adjustRightInd w:val="0"/>
              <w:jc w:val="center"/>
              <w:rPr>
                <w:sz w:val="24"/>
                <w:szCs w:val="24"/>
              </w:rPr>
            </w:pPr>
            <w:r w:rsidRPr="00D172E0">
              <w:rPr>
                <w:sz w:val="24"/>
                <w:szCs w:val="24"/>
              </w:rPr>
              <w:t>2</w:t>
            </w:r>
          </w:p>
        </w:tc>
      </w:tr>
    </w:tbl>
    <w:p w:rsidR="007161E2" w:rsidRDefault="007161E2" w:rsidP="001A61FF">
      <w:pPr>
        <w:spacing w:line="254" w:lineRule="auto"/>
        <w:ind w:left="851" w:right="-1" w:hanging="851"/>
        <w:rPr>
          <w:sz w:val="24"/>
          <w:szCs w:val="24"/>
        </w:rPr>
      </w:pPr>
    </w:p>
    <w:p w:rsidR="007161E2" w:rsidRPr="00D172E0" w:rsidRDefault="007161E2" w:rsidP="007161E2">
      <w:pPr>
        <w:spacing w:line="254" w:lineRule="auto"/>
        <w:ind w:left="851" w:right="-1"/>
        <w:rPr>
          <w:sz w:val="24"/>
          <w:szCs w:val="28"/>
        </w:rPr>
      </w:pPr>
      <w:r w:rsidRPr="00D172E0">
        <w:rPr>
          <w:sz w:val="24"/>
          <w:szCs w:val="28"/>
        </w:rPr>
        <w:t xml:space="preserve">1 </w:t>
      </w:r>
      <w:proofErr w:type="spellStart"/>
      <w:r w:rsidRPr="00D172E0">
        <w:rPr>
          <w:sz w:val="24"/>
          <w:szCs w:val="28"/>
        </w:rPr>
        <w:t>Seponering</w:t>
      </w:r>
      <w:proofErr w:type="spellEnd"/>
    </w:p>
    <w:p w:rsidR="007161E2" w:rsidRPr="000148EF" w:rsidRDefault="007161E2" w:rsidP="007161E2">
      <w:pPr>
        <w:ind w:left="851"/>
        <w:rPr>
          <w:color w:val="000000"/>
          <w:sz w:val="22"/>
          <w:szCs w:val="24"/>
          <w:lang w:val="en-US"/>
        </w:rPr>
      </w:pPr>
      <w:r w:rsidRPr="00D172E0">
        <w:rPr>
          <w:sz w:val="24"/>
          <w:szCs w:val="28"/>
        </w:rPr>
        <w:t>2 Dosisjustering</w:t>
      </w:r>
    </w:p>
    <w:p w:rsidR="007161E2" w:rsidRDefault="007161E2" w:rsidP="007161E2">
      <w:pPr>
        <w:rPr>
          <w:sz w:val="22"/>
          <w:szCs w:val="24"/>
        </w:rPr>
      </w:pPr>
    </w:p>
    <w:p w:rsidR="007161E2" w:rsidRPr="00D172E0" w:rsidRDefault="007161E2" w:rsidP="007161E2">
      <w:pPr>
        <w:ind w:left="850"/>
        <w:rPr>
          <w:i/>
          <w:iCs/>
          <w:sz w:val="24"/>
          <w:szCs w:val="24"/>
          <w:u w:val="single"/>
        </w:rPr>
      </w:pPr>
      <w:r w:rsidRPr="00D172E0">
        <w:rPr>
          <w:i/>
          <w:iCs/>
          <w:sz w:val="24"/>
          <w:szCs w:val="24"/>
          <w:u w:val="single"/>
        </w:rPr>
        <w:t>Infektioner</w:t>
      </w:r>
    </w:p>
    <w:p w:rsidR="007161E2" w:rsidRPr="00D172E0" w:rsidRDefault="007161E2" w:rsidP="007161E2">
      <w:pPr>
        <w:ind w:left="850"/>
        <w:rPr>
          <w:sz w:val="24"/>
          <w:szCs w:val="24"/>
        </w:rPr>
      </w:pPr>
      <w:r w:rsidRPr="00D172E0">
        <w:rPr>
          <w:sz w:val="24"/>
          <w:szCs w:val="24"/>
        </w:rPr>
        <w:t xml:space="preserve">Dette kan være alvorlige infektioner med eller uden </w:t>
      </w:r>
      <w:proofErr w:type="spellStart"/>
      <w:r w:rsidRPr="00D172E0">
        <w:rPr>
          <w:sz w:val="24"/>
          <w:szCs w:val="24"/>
        </w:rPr>
        <w:t>neutropeni</w:t>
      </w:r>
      <w:proofErr w:type="spellEnd"/>
      <w:r w:rsidRPr="00D172E0">
        <w:rPr>
          <w:sz w:val="24"/>
          <w:szCs w:val="24"/>
        </w:rPr>
        <w:t>, inklusive pneumoni, sepsis og cellulitis.</w:t>
      </w:r>
    </w:p>
    <w:p w:rsidR="007161E2" w:rsidRPr="00D172E0" w:rsidRDefault="007161E2" w:rsidP="007161E2">
      <w:pPr>
        <w:ind w:left="850"/>
        <w:rPr>
          <w:sz w:val="24"/>
          <w:szCs w:val="24"/>
        </w:rPr>
      </w:pPr>
    </w:p>
    <w:p w:rsidR="007161E2" w:rsidRPr="00D172E0" w:rsidRDefault="007161E2" w:rsidP="007161E2">
      <w:pPr>
        <w:ind w:left="850"/>
        <w:rPr>
          <w:i/>
          <w:iCs/>
          <w:sz w:val="24"/>
          <w:szCs w:val="24"/>
          <w:u w:val="single"/>
        </w:rPr>
      </w:pPr>
      <w:r w:rsidRPr="00D172E0">
        <w:rPr>
          <w:i/>
          <w:iCs/>
          <w:sz w:val="24"/>
          <w:szCs w:val="24"/>
          <w:u w:val="single"/>
        </w:rPr>
        <w:t>Ændringer i øjenvipperne</w:t>
      </w:r>
    </w:p>
    <w:p w:rsidR="007161E2" w:rsidRPr="00D172E0" w:rsidRDefault="007161E2" w:rsidP="007161E2">
      <w:pPr>
        <w:ind w:left="850"/>
        <w:rPr>
          <w:sz w:val="24"/>
          <w:szCs w:val="24"/>
        </w:rPr>
      </w:pPr>
      <w:r w:rsidRPr="00D172E0">
        <w:rPr>
          <w:sz w:val="24"/>
          <w:szCs w:val="24"/>
        </w:rPr>
        <w:t xml:space="preserve">Ændringer omfatter </w:t>
      </w:r>
      <w:proofErr w:type="spellStart"/>
      <w:r w:rsidRPr="00D172E0">
        <w:rPr>
          <w:sz w:val="24"/>
          <w:szCs w:val="24"/>
        </w:rPr>
        <w:t>indadgroende</w:t>
      </w:r>
      <w:proofErr w:type="spellEnd"/>
      <w:r w:rsidRPr="00D172E0">
        <w:rPr>
          <w:sz w:val="24"/>
          <w:szCs w:val="24"/>
        </w:rPr>
        <w:t xml:space="preserve"> øjenvipper, forøget vækst og fortykkelse af øjenvipper.</w:t>
      </w:r>
    </w:p>
    <w:p w:rsidR="007161E2" w:rsidRPr="00D172E0" w:rsidRDefault="007161E2" w:rsidP="007161E2">
      <w:pPr>
        <w:ind w:left="850"/>
        <w:rPr>
          <w:sz w:val="24"/>
          <w:szCs w:val="24"/>
        </w:rPr>
      </w:pPr>
    </w:p>
    <w:p w:rsidR="007161E2" w:rsidRPr="00D172E0" w:rsidRDefault="007161E2" w:rsidP="007161E2">
      <w:pPr>
        <w:ind w:left="850"/>
        <w:rPr>
          <w:i/>
          <w:iCs/>
          <w:sz w:val="24"/>
          <w:szCs w:val="24"/>
          <w:u w:val="single"/>
        </w:rPr>
      </w:pPr>
      <w:proofErr w:type="spellStart"/>
      <w:r w:rsidRPr="00D172E0">
        <w:rPr>
          <w:i/>
          <w:iCs/>
          <w:sz w:val="24"/>
          <w:szCs w:val="24"/>
          <w:u w:val="single"/>
        </w:rPr>
        <w:t>Interstitiel</w:t>
      </w:r>
      <w:proofErr w:type="spellEnd"/>
      <w:r w:rsidRPr="00D172E0">
        <w:rPr>
          <w:i/>
          <w:iCs/>
          <w:sz w:val="24"/>
          <w:szCs w:val="24"/>
          <w:u w:val="single"/>
        </w:rPr>
        <w:t xml:space="preserve"> lungesygdom (ILD)</w:t>
      </w:r>
    </w:p>
    <w:p w:rsidR="007161E2" w:rsidRPr="00D172E0" w:rsidRDefault="007161E2" w:rsidP="007161E2">
      <w:pPr>
        <w:ind w:left="850"/>
        <w:rPr>
          <w:sz w:val="24"/>
          <w:szCs w:val="24"/>
        </w:rPr>
      </w:pPr>
      <w:r w:rsidRPr="00D172E0">
        <w:rPr>
          <w:sz w:val="24"/>
          <w:szCs w:val="24"/>
        </w:rPr>
        <w:t xml:space="preserve">ILD omfatter letale tilfælde hos patienter, som fik </w:t>
      </w:r>
      <w:proofErr w:type="spellStart"/>
      <w:r w:rsidRPr="00D172E0">
        <w:rPr>
          <w:sz w:val="24"/>
          <w:szCs w:val="24"/>
        </w:rPr>
        <w:t>Tarceva</w:t>
      </w:r>
      <w:proofErr w:type="spellEnd"/>
      <w:r w:rsidRPr="00D172E0">
        <w:rPr>
          <w:sz w:val="24"/>
          <w:szCs w:val="24"/>
        </w:rPr>
        <w:t xml:space="preserve"> som behandling af NSCLC eller</w:t>
      </w:r>
      <w:r>
        <w:rPr>
          <w:sz w:val="24"/>
          <w:szCs w:val="24"/>
        </w:rPr>
        <w:t xml:space="preserve"> </w:t>
      </w:r>
      <w:r w:rsidRPr="00D172E0">
        <w:rPr>
          <w:sz w:val="24"/>
          <w:szCs w:val="24"/>
        </w:rPr>
        <w:t>andre fremskredne solide tumorer (se pkt. 4.4). En højere hyppighed er blevet observeret hos patienter i Japan (se pkt. 4.4).</w:t>
      </w:r>
    </w:p>
    <w:p w:rsidR="007161E2" w:rsidRPr="00D172E0" w:rsidRDefault="007161E2" w:rsidP="007161E2">
      <w:pPr>
        <w:ind w:left="850"/>
        <w:rPr>
          <w:sz w:val="24"/>
          <w:szCs w:val="24"/>
        </w:rPr>
      </w:pPr>
    </w:p>
    <w:p w:rsidR="007161E2" w:rsidRPr="00D172E0" w:rsidRDefault="007161E2" w:rsidP="007161E2">
      <w:pPr>
        <w:ind w:left="850"/>
        <w:rPr>
          <w:i/>
          <w:iCs/>
          <w:sz w:val="24"/>
          <w:szCs w:val="24"/>
          <w:u w:val="single"/>
        </w:rPr>
      </w:pPr>
      <w:proofErr w:type="spellStart"/>
      <w:r w:rsidRPr="00D172E0">
        <w:rPr>
          <w:i/>
          <w:iCs/>
          <w:sz w:val="24"/>
          <w:szCs w:val="24"/>
          <w:u w:val="single"/>
        </w:rPr>
        <w:t>Gastrointestinal</w:t>
      </w:r>
      <w:proofErr w:type="spellEnd"/>
      <w:r w:rsidRPr="00D172E0">
        <w:rPr>
          <w:i/>
          <w:iCs/>
          <w:sz w:val="24"/>
          <w:szCs w:val="24"/>
          <w:u w:val="single"/>
        </w:rPr>
        <w:t xml:space="preserve"> (GI) blødning</w:t>
      </w:r>
    </w:p>
    <w:p w:rsidR="007161E2" w:rsidRPr="00D172E0" w:rsidRDefault="007161E2" w:rsidP="007161E2">
      <w:pPr>
        <w:ind w:left="850"/>
        <w:rPr>
          <w:sz w:val="24"/>
          <w:szCs w:val="24"/>
        </w:rPr>
      </w:pPr>
      <w:r w:rsidRPr="00D172E0">
        <w:rPr>
          <w:sz w:val="24"/>
          <w:szCs w:val="24"/>
        </w:rPr>
        <w:t xml:space="preserve">GI blødning omfatter letale tilfælde (se pkt. 4.4). I kliniske studier har nogle tilfælde været i forbindelse med samtidig administration af </w:t>
      </w:r>
      <w:proofErr w:type="spellStart"/>
      <w:r w:rsidRPr="00D172E0">
        <w:rPr>
          <w:sz w:val="24"/>
          <w:szCs w:val="24"/>
        </w:rPr>
        <w:t>warfarin</w:t>
      </w:r>
      <w:proofErr w:type="spellEnd"/>
      <w:r w:rsidRPr="00D172E0">
        <w:rPr>
          <w:sz w:val="24"/>
          <w:szCs w:val="24"/>
        </w:rPr>
        <w:t xml:space="preserve"> og andre gange med samtidig administration af NSAID (se pkt. 4.5). </w:t>
      </w:r>
      <w:proofErr w:type="spellStart"/>
      <w:r w:rsidRPr="00D172E0">
        <w:rPr>
          <w:sz w:val="24"/>
          <w:szCs w:val="24"/>
        </w:rPr>
        <w:t>Gastrointestinale</w:t>
      </w:r>
      <w:proofErr w:type="spellEnd"/>
      <w:r w:rsidRPr="00D172E0">
        <w:rPr>
          <w:sz w:val="24"/>
          <w:szCs w:val="24"/>
        </w:rPr>
        <w:t xml:space="preserve"> perforationer omfatter også letale tilfælde (se pkt. 4.4).</w:t>
      </w:r>
    </w:p>
    <w:p w:rsidR="007161E2" w:rsidRPr="00D172E0" w:rsidRDefault="007161E2" w:rsidP="007161E2">
      <w:pPr>
        <w:ind w:left="850"/>
        <w:rPr>
          <w:sz w:val="24"/>
          <w:szCs w:val="24"/>
        </w:rPr>
      </w:pPr>
    </w:p>
    <w:p w:rsidR="007161E2" w:rsidRPr="00D172E0" w:rsidRDefault="007161E2" w:rsidP="007161E2">
      <w:pPr>
        <w:ind w:left="850"/>
        <w:rPr>
          <w:i/>
          <w:iCs/>
          <w:sz w:val="24"/>
          <w:szCs w:val="24"/>
          <w:u w:val="single"/>
        </w:rPr>
      </w:pPr>
      <w:r w:rsidRPr="00D172E0">
        <w:rPr>
          <w:i/>
          <w:iCs/>
          <w:sz w:val="24"/>
          <w:szCs w:val="24"/>
          <w:u w:val="single"/>
        </w:rPr>
        <w:t>Abnorme leverfunktions-tests</w:t>
      </w:r>
    </w:p>
    <w:p w:rsidR="007161E2" w:rsidRPr="00D172E0" w:rsidRDefault="007161E2" w:rsidP="007161E2">
      <w:pPr>
        <w:ind w:left="850"/>
        <w:rPr>
          <w:sz w:val="24"/>
          <w:szCs w:val="24"/>
        </w:rPr>
      </w:pPr>
      <w:r w:rsidRPr="00D172E0">
        <w:rPr>
          <w:sz w:val="24"/>
          <w:szCs w:val="24"/>
        </w:rPr>
        <w:t xml:space="preserve">Abnorme leverfunktions-tests omfatter øget </w:t>
      </w:r>
      <w:proofErr w:type="spellStart"/>
      <w:r w:rsidRPr="00D172E0">
        <w:rPr>
          <w:sz w:val="24"/>
          <w:szCs w:val="24"/>
        </w:rPr>
        <w:t>alaninaminotransferase</w:t>
      </w:r>
      <w:proofErr w:type="spellEnd"/>
      <w:r w:rsidRPr="00D172E0">
        <w:rPr>
          <w:sz w:val="24"/>
          <w:szCs w:val="24"/>
        </w:rPr>
        <w:t xml:space="preserve"> [ALAT], </w:t>
      </w:r>
      <w:proofErr w:type="spellStart"/>
      <w:r w:rsidRPr="00D172E0">
        <w:rPr>
          <w:sz w:val="24"/>
          <w:szCs w:val="24"/>
        </w:rPr>
        <w:t>aspartataminotransferase</w:t>
      </w:r>
      <w:proofErr w:type="spellEnd"/>
      <w:r w:rsidRPr="00D172E0">
        <w:rPr>
          <w:sz w:val="24"/>
          <w:szCs w:val="24"/>
        </w:rPr>
        <w:t xml:space="preserve"> [ASAT] og bilirubin. Tilfældene var </w:t>
      </w:r>
      <w:proofErr w:type="spellStart"/>
      <w:r w:rsidRPr="00D172E0">
        <w:rPr>
          <w:sz w:val="24"/>
          <w:szCs w:val="24"/>
        </w:rPr>
        <w:t>hovedsagligt</w:t>
      </w:r>
      <w:proofErr w:type="spellEnd"/>
      <w:r w:rsidRPr="00D172E0">
        <w:rPr>
          <w:sz w:val="24"/>
          <w:szCs w:val="24"/>
        </w:rPr>
        <w:t xml:space="preserve"> af let eller moderat sværhedsgrad, forbigående eller forbundet med levermetastaser.</w:t>
      </w:r>
    </w:p>
    <w:p w:rsidR="007161E2" w:rsidRPr="00D172E0" w:rsidRDefault="007161E2" w:rsidP="007161E2">
      <w:pPr>
        <w:ind w:left="850"/>
        <w:rPr>
          <w:sz w:val="24"/>
          <w:szCs w:val="24"/>
        </w:rPr>
      </w:pPr>
    </w:p>
    <w:p w:rsidR="007161E2" w:rsidRPr="00D172E0" w:rsidRDefault="007161E2" w:rsidP="007161E2">
      <w:pPr>
        <w:keepNext/>
        <w:ind w:left="850"/>
        <w:rPr>
          <w:i/>
          <w:iCs/>
          <w:sz w:val="24"/>
          <w:szCs w:val="24"/>
          <w:u w:val="single"/>
        </w:rPr>
      </w:pPr>
      <w:r w:rsidRPr="00D172E0">
        <w:rPr>
          <w:i/>
          <w:iCs/>
          <w:sz w:val="24"/>
          <w:szCs w:val="24"/>
          <w:u w:val="single"/>
        </w:rPr>
        <w:lastRenderedPageBreak/>
        <w:t>Leversvigt</w:t>
      </w:r>
    </w:p>
    <w:p w:rsidR="007161E2" w:rsidRPr="00D172E0" w:rsidRDefault="007161E2" w:rsidP="007161E2">
      <w:pPr>
        <w:ind w:left="850"/>
        <w:rPr>
          <w:sz w:val="24"/>
          <w:szCs w:val="24"/>
        </w:rPr>
      </w:pPr>
      <w:r w:rsidRPr="00D172E0">
        <w:rPr>
          <w:sz w:val="24"/>
          <w:szCs w:val="24"/>
        </w:rPr>
        <w:t xml:space="preserve">Dette omfatter letale tilfælde. Risikofaktorer kan omfatte tidligere leversygdom eller samtidig administration af </w:t>
      </w:r>
      <w:proofErr w:type="spellStart"/>
      <w:r w:rsidRPr="00D172E0">
        <w:rPr>
          <w:sz w:val="24"/>
          <w:szCs w:val="24"/>
        </w:rPr>
        <w:t>hepatotoksiske</w:t>
      </w:r>
      <w:proofErr w:type="spellEnd"/>
      <w:r w:rsidRPr="00D172E0">
        <w:rPr>
          <w:sz w:val="24"/>
          <w:szCs w:val="24"/>
        </w:rPr>
        <w:t xml:space="preserve"> lægemidler (se pkt. 4.4).</w:t>
      </w:r>
    </w:p>
    <w:p w:rsidR="007161E2" w:rsidRPr="00D172E0" w:rsidRDefault="007161E2" w:rsidP="007161E2">
      <w:pPr>
        <w:ind w:left="850"/>
        <w:rPr>
          <w:sz w:val="24"/>
          <w:szCs w:val="24"/>
        </w:rPr>
      </w:pPr>
    </w:p>
    <w:p w:rsidR="007161E2" w:rsidRPr="00D172E0" w:rsidRDefault="007161E2" w:rsidP="007161E2">
      <w:pPr>
        <w:ind w:left="850"/>
        <w:rPr>
          <w:i/>
          <w:iCs/>
          <w:sz w:val="24"/>
          <w:szCs w:val="24"/>
          <w:u w:val="single"/>
        </w:rPr>
      </w:pPr>
      <w:r w:rsidRPr="00D172E0">
        <w:rPr>
          <w:i/>
          <w:iCs/>
          <w:sz w:val="24"/>
          <w:szCs w:val="24"/>
          <w:u w:val="single"/>
        </w:rPr>
        <w:t xml:space="preserve">Stevens-Johnsons syndrom/toksisk </w:t>
      </w:r>
      <w:proofErr w:type="spellStart"/>
      <w:r w:rsidRPr="00D172E0">
        <w:rPr>
          <w:i/>
          <w:iCs/>
          <w:sz w:val="24"/>
          <w:szCs w:val="24"/>
          <w:u w:val="single"/>
        </w:rPr>
        <w:t>epidermal</w:t>
      </w:r>
      <w:proofErr w:type="spellEnd"/>
      <w:r w:rsidRPr="00D172E0">
        <w:rPr>
          <w:i/>
          <w:iCs/>
          <w:sz w:val="24"/>
          <w:szCs w:val="24"/>
          <w:u w:val="single"/>
        </w:rPr>
        <w:t xml:space="preserve"> </w:t>
      </w:r>
      <w:proofErr w:type="spellStart"/>
      <w:r w:rsidRPr="00D172E0">
        <w:rPr>
          <w:i/>
          <w:iCs/>
          <w:sz w:val="24"/>
          <w:szCs w:val="24"/>
          <w:u w:val="single"/>
        </w:rPr>
        <w:t>nekrolyse</w:t>
      </w:r>
      <w:proofErr w:type="spellEnd"/>
    </w:p>
    <w:p w:rsidR="007161E2" w:rsidRPr="00D172E0" w:rsidRDefault="007161E2" w:rsidP="007161E2">
      <w:pPr>
        <w:ind w:left="850"/>
        <w:rPr>
          <w:sz w:val="24"/>
          <w:szCs w:val="24"/>
        </w:rPr>
      </w:pPr>
      <w:r w:rsidRPr="00D172E0">
        <w:rPr>
          <w:sz w:val="24"/>
          <w:szCs w:val="24"/>
        </w:rPr>
        <w:t>Dette omfatter letale tilfælde (se pkt. 4.4).</w:t>
      </w:r>
    </w:p>
    <w:p w:rsidR="001A61FF" w:rsidRDefault="001A61FF" w:rsidP="007161E2">
      <w:pPr>
        <w:keepNext/>
        <w:spacing w:line="254" w:lineRule="auto"/>
        <w:ind w:left="1701" w:right="-1" w:hanging="851"/>
        <w:rPr>
          <w:sz w:val="24"/>
          <w:szCs w:val="24"/>
        </w:rPr>
      </w:pPr>
    </w:p>
    <w:p w:rsidR="001A61FF" w:rsidRDefault="001A61FF" w:rsidP="001A61FF">
      <w:pPr>
        <w:autoSpaceDE w:val="0"/>
        <w:autoSpaceDN w:val="0"/>
        <w:ind w:left="851"/>
        <w:rPr>
          <w:sz w:val="24"/>
          <w:szCs w:val="24"/>
          <w:u w:val="single"/>
        </w:rPr>
      </w:pPr>
      <w:r>
        <w:rPr>
          <w:sz w:val="24"/>
          <w:szCs w:val="24"/>
          <w:u w:val="single"/>
        </w:rPr>
        <w:t>Indberetning af formodede bivirkninger</w:t>
      </w:r>
    </w:p>
    <w:p w:rsidR="001A61FF" w:rsidRDefault="001A61FF" w:rsidP="001A61FF">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1A61FF" w:rsidRDefault="001A61FF" w:rsidP="001A61FF">
      <w:pPr>
        <w:tabs>
          <w:tab w:val="left" w:pos="2440"/>
        </w:tabs>
        <w:ind w:left="851"/>
        <w:rPr>
          <w:sz w:val="24"/>
          <w:szCs w:val="24"/>
        </w:rPr>
      </w:pPr>
    </w:p>
    <w:p w:rsidR="001A61FF" w:rsidRDefault="001A61FF" w:rsidP="001A61FF">
      <w:pPr>
        <w:ind w:left="851"/>
        <w:rPr>
          <w:sz w:val="24"/>
          <w:szCs w:val="24"/>
        </w:rPr>
      </w:pPr>
      <w:r>
        <w:rPr>
          <w:sz w:val="24"/>
          <w:szCs w:val="24"/>
        </w:rPr>
        <w:t>Lægemiddelstyrelsen</w:t>
      </w:r>
    </w:p>
    <w:p w:rsidR="001A61FF" w:rsidRDefault="001A61FF" w:rsidP="001A61FF">
      <w:pPr>
        <w:ind w:left="851"/>
        <w:rPr>
          <w:sz w:val="24"/>
          <w:szCs w:val="24"/>
        </w:rPr>
      </w:pPr>
      <w:r>
        <w:rPr>
          <w:sz w:val="24"/>
          <w:szCs w:val="24"/>
        </w:rPr>
        <w:t>Axel Heides Gade 1</w:t>
      </w:r>
    </w:p>
    <w:p w:rsidR="001A61FF" w:rsidRDefault="001A61FF" w:rsidP="001A61FF">
      <w:pPr>
        <w:ind w:left="851"/>
        <w:rPr>
          <w:sz w:val="24"/>
          <w:szCs w:val="24"/>
        </w:rPr>
      </w:pPr>
      <w:r>
        <w:rPr>
          <w:sz w:val="24"/>
          <w:szCs w:val="24"/>
        </w:rPr>
        <w:t>DK-2300 København S</w:t>
      </w:r>
    </w:p>
    <w:p w:rsidR="001A61FF" w:rsidRPr="007161E2" w:rsidRDefault="001A61FF" w:rsidP="001A61FF">
      <w:pPr>
        <w:ind w:left="851"/>
        <w:rPr>
          <w:lang w:val="en-US"/>
        </w:rPr>
      </w:pPr>
      <w:proofErr w:type="spellStart"/>
      <w:r w:rsidRPr="007161E2">
        <w:rPr>
          <w:sz w:val="24"/>
          <w:szCs w:val="24"/>
          <w:lang w:val="en-US"/>
        </w:rPr>
        <w:t>Websted</w:t>
      </w:r>
      <w:proofErr w:type="spellEnd"/>
      <w:r w:rsidRPr="007161E2">
        <w:rPr>
          <w:sz w:val="24"/>
          <w:szCs w:val="24"/>
          <w:lang w:val="en-US"/>
        </w:rPr>
        <w:t xml:space="preserve">: </w:t>
      </w:r>
      <w:hyperlink r:id="rId8" w:history="1">
        <w:r w:rsidR="007161E2" w:rsidRPr="007161E2">
          <w:rPr>
            <w:rStyle w:val="Hyperlink"/>
            <w:lang w:val="en-US"/>
          </w:rPr>
          <w:t>www.meldenbivirkning.dk</w:t>
        </w:r>
      </w:hyperlink>
    </w:p>
    <w:p w:rsidR="00744C42" w:rsidRPr="007161E2" w:rsidRDefault="00744C42" w:rsidP="00744C42">
      <w:pPr>
        <w:pStyle w:val="Sidehoved"/>
        <w:tabs>
          <w:tab w:val="left" w:pos="851"/>
        </w:tabs>
        <w:ind w:left="851" w:right="-1" w:hanging="851"/>
        <w:rPr>
          <w:szCs w:val="24"/>
          <w:lang w:val="en-US"/>
        </w:rPr>
      </w:pPr>
    </w:p>
    <w:p w:rsidR="00744C42" w:rsidRPr="007161E2" w:rsidRDefault="00744C42" w:rsidP="000148EF">
      <w:pPr>
        <w:tabs>
          <w:tab w:val="left" w:pos="851"/>
        </w:tabs>
        <w:ind w:left="851" w:right="-1" w:hanging="851"/>
        <w:rPr>
          <w:b/>
          <w:sz w:val="24"/>
          <w:szCs w:val="24"/>
          <w:lang w:val="en-US"/>
        </w:rPr>
      </w:pPr>
      <w:r w:rsidRPr="007161E2">
        <w:rPr>
          <w:b/>
          <w:sz w:val="24"/>
          <w:szCs w:val="24"/>
          <w:lang w:val="en-US"/>
        </w:rPr>
        <w:t>4.9</w:t>
      </w:r>
      <w:r w:rsidRPr="007161E2">
        <w:rPr>
          <w:b/>
          <w:sz w:val="24"/>
          <w:szCs w:val="24"/>
          <w:lang w:val="en-US"/>
        </w:rPr>
        <w:tab/>
      </w:r>
      <w:proofErr w:type="spellStart"/>
      <w:r w:rsidRPr="007161E2">
        <w:rPr>
          <w:b/>
          <w:sz w:val="24"/>
          <w:szCs w:val="24"/>
          <w:lang w:val="en-US"/>
        </w:rPr>
        <w:t>Overdosering</w:t>
      </w:r>
      <w:proofErr w:type="spellEnd"/>
    </w:p>
    <w:p w:rsidR="00744C42" w:rsidRPr="00315AD4" w:rsidRDefault="00744C42" w:rsidP="00744C42">
      <w:pPr>
        <w:ind w:left="851"/>
        <w:rPr>
          <w:sz w:val="24"/>
          <w:szCs w:val="24"/>
          <w:u w:val="single"/>
        </w:rPr>
      </w:pPr>
      <w:r w:rsidRPr="00315AD4">
        <w:rPr>
          <w:sz w:val="24"/>
          <w:szCs w:val="24"/>
          <w:u w:val="single"/>
        </w:rPr>
        <w:t>Symptomer</w:t>
      </w:r>
      <w:r w:rsidR="001A61FF">
        <w:rPr>
          <w:sz w:val="24"/>
          <w:szCs w:val="24"/>
          <w:u w:val="single"/>
        </w:rPr>
        <w:t>:</w:t>
      </w:r>
    </w:p>
    <w:p w:rsidR="00744C42" w:rsidRPr="00315AD4" w:rsidRDefault="00744C42" w:rsidP="00744C42">
      <w:pPr>
        <w:ind w:left="851"/>
        <w:rPr>
          <w:sz w:val="24"/>
          <w:szCs w:val="24"/>
        </w:rPr>
      </w:pPr>
      <w:r w:rsidRPr="00315AD4">
        <w:rPr>
          <w:sz w:val="24"/>
          <w:szCs w:val="24"/>
        </w:rPr>
        <w:t xml:space="preserve">Orale enkeltdoser af </w:t>
      </w:r>
      <w:proofErr w:type="spellStart"/>
      <w:r w:rsidRPr="00315AD4">
        <w:rPr>
          <w:sz w:val="24"/>
          <w:szCs w:val="24"/>
        </w:rPr>
        <w:t>Erlotinib</w:t>
      </w:r>
      <w:proofErr w:type="spellEnd"/>
      <w:r w:rsidRPr="00315AD4">
        <w:rPr>
          <w:sz w:val="24"/>
          <w:szCs w:val="24"/>
        </w:rPr>
        <w:t xml:space="preserve"> </w:t>
      </w:r>
      <w:r w:rsidR="007161E2">
        <w:rPr>
          <w:sz w:val="24"/>
          <w:szCs w:val="24"/>
        </w:rPr>
        <w:t>”Sandoz”</w:t>
      </w:r>
      <w:r w:rsidR="007161E2" w:rsidRPr="00315AD4">
        <w:rPr>
          <w:sz w:val="24"/>
          <w:szCs w:val="24"/>
        </w:rPr>
        <w:t xml:space="preserve"> </w:t>
      </w:r>
      <w:r w:rsidRPr="00315AD4">
        <w:rPr>
          <w:sz w:val="24"/>
          <w:szCs w:val="24"/>
        </w:rPr>
        <w:t xml:space="preserve">på op til 1000 mg </w:t>
      </w:r>
      <w:proofErr w:type="spellStart"/>
      <w:r w:rsidRPr="00315AD4">
        <w:rPr>
          <w:sz w:val="24"/>
          <w:szCs w:val="24"/>
        </w:rPr>
        <w:t>erlotinib</w:t>
      </w:r>
      <w:proofErr w:type="spellEnd"/>
      <w:r w:rsidRPr="00315AD4">
        <w:rPr>
          <w:sz w:val="24"/>
          <w:szCs w:val="24"/>
        </w:rPr>
        <w:t xml:space="preserve"> til raske frivillige og op til 1600 mg til cancerpatienter er blevet tolereret. Gentagne doser á 200 mg to gange daglig blev tolereret dårligt af raske frivillige efter kun få dages administration. På basis af data fra disse studier kan der forekomme svære bivirkninger som f.eks. diarré, udslæt og muligvis øget aktivitet af </w:t>
      </w:r>
      <w:proofErr w:type="spellStart"/>
      <w:r w:rsidRPr="00315AD4">
        <w:rPr>
          <w:sz w:val="24"/>
          <w:szCs w:val="24"/>
        </w:rPr>
        <w:t>leveraminotransferaser</w:t>
      </w:r>
      <w:proofErr w:type="spellEnd"/>
      <w:r w:rsidRPr="00315AD4">
        <w:rPr>
          <w:sz w:val="24"/>
          <w:szCs w:val="24"/>
        </w:rPr>
        <w:t xml:space="preserve"> i doser over den anbefalede dosis.  </w:t>
      </w:r>
    </w:p>
    <w:p w:rsidR="00744C42" w:rsidRPr="00315AD4" w:rsidRDefault="00744C42" w:rsidP="00744C42">
      <w:pPr>
        <w:ind w:left="851"/>
        <w:rPr>
          <w:sz w:val="24"/>
          <w:szCs w:val="24"/>
        </w:rPr>
      </w:pPr>
      <w:r w:rsidRPr="00315AD4">
        <w:rPr>
          <w:sz w:val="24"/>
          <w:szCs w:val="24"/>
        </w:rPr>
        <w:t xml:space="preserve"> </w:t>
      </w:r>
    </w:p>
    <w:p w:rsidR="00744C42" w:rsidRPr="00315AD4" w:rsidRDefault="00744C42" w:rsidP="00744C42">
      <w:pPr>
        <w:ind w:left="851"/>
        <w:rPr>
          <w:sz w:val="24"/>
          <w:szCs w:val="24"/>
          <w:u w:val="single"/>
        </w:rPr>
      </w:pPr>
      <w:r w:rsidRPr="00315AD4">
        <w:rPr>
          <w:sz w:val="24"/>
          <w:szCs w:val="24"/>
          <w:u w:val="single"/>
        </w:rPr>
        <w:t>Behandling</w:t>
      </w:r>
      <w:r w:rsidR="001A61FF">
        <w:rPr>
          <w:sz w:val="24"/>
          <w:szCs w:val="24"/>
          <w:u w:val="single"/>
        </w:rPr>
        <w:t>:</w:t>
      </w:r>
      <w:r w:rsidRPr="00315AD4">
        <w:rPr>
          <w:sz w:val="24"/>
          <w:szCs w:val="24"/>
          <w:u w:val="single"/>
        </w:rPr>
        <w:t xml:space="preserve"> </w:t>
      </w:r>
    </w:p>
    <w:p w:rsidR="00744C42" w:rsidRPr="00315AD4" w:rsidRDefault="00744C42" w:rsidP="00744C42">
      <w:pPr>
        <w:ind w:left="851"/>
        <w:rPr>
          <w:sz w:val="24"/>
          <w:szCs w:val="24"/>
        </w:rPr>
      </w:pPr>
      <w:r w:rsidRPr="00315AD4">
        <w:rPr>
          <w:sz w:val="24"/>
          <w:szCs w:val="24"/>
        </w:rPr>
        <w:t xml:space="preserve">Hvis der er mistanke om overdosering, skal </w:t>
      </w:r>
      <w:proofErr w:type="spellStart"/>
      <w:r w:rsidRPr="00315AD4">
        <w:rPr>
          <w:sz w:val="24"/>
          <w:szCs w:val="24"/>
        </w:rPr>
        <w:t>Erlotinib</w:t>
      </w:r>
      <w:proofErr w:type="spellEnd"/>
      <w:r w:rsidRPr="00315AD4">
        <w:rPr>
          <w:sz w:val="24"/>
          <w:szCs w:val="24"/>
        </w:rPr>
        <w:t xml:space="preserve"> </w:t>
      </w:r>
      <w:r>
        <w:rPr>
          <w:sz w:val="24"/>
          <w:szCs w:val="24"/>
        </w:rPr>
        <w:t>"Sandoz"</w:t>
      </w:r>
      <w:r w:rsidRPr="00315AD4">
        <w:rPr>
          <w:sz w:val="24"/>
          <w:szCs w:val="24"/>
        </w:rPr>
        <w:t xml:space="preserve"> seponeres, og symptomatisk behandling påbegyndes. </w:t>
      </w:r>
    </w:p>
    <w:p w:rsidR="00744C42" w:rsidRPr="00315AD4" w:rsidRDefault="00744C42" w:rsidP="00744C42">
      <w:pPr>
        <w:tabs>
          <w:tab w:val="left" w:pos="851"/>
        </w:tabs>
        <w:ind w:left="851" w:right="-1" w:hanging="851"/>
        <w:rPr>
          <w:sz w:val="24"/>
          <w:szCs w:val="24"/>
        </w:rPr>
      </w:pPr>
    </w:p>
    <w:p w:rsidR="00744C42" w:rsidRPr="00315AD4" w:rsidRDefault="00744C42" w:rsidP="00744C42">
      <w:pPr>
        <w:tabs>
          <w:tab w:val="left" w:pos="851"/>
        </w:tabs>
        <w:ind w:left="851" w:right="-1" w:hanging="851"/>
        <w:rPr>
          <w:b/>
          <w:sz w:val="24"/>
          <w:szCs w:val="24"/>
        </w:rPr>
      </w:pPr>
      <w:r w:rsidRPr="00315AD4">
        <w:rPr>
          <w:b/>
          <w:sz w:val="24"/>
          <w:szCs w:val="24"/>
        </w:rPr>
        <w:t>4.10</w:t>
      </w:r>
      <w:r w:rsidRPr="00315AD4">
        <w:rPr>
          <w:b/>
          <w:sz w:val="24"/>
          <w:szCs w:val="24"/>
        </w:rPr>
        <w:tab/>
        <w:t>Udlevering</w:t>
      </w:r>
    </w:p>
    <w:p w:rsidR="00744C42" w:rsidRPr="00315AD4" w:rsidRDefault="00744C42" w:rsidP="00744C42">
      <w:pPr>
        <w:tabs>
          <w:tab w:val="left" w:pos="851"/>
        </w:tabs>
        <w:ind w:left="851" w:right="-1" w:hanging="851"/>
        <w:rPr>
          <w:sz w:val="24"/>
          <w:szCs w:val="24"/>
        </w:rPr>
      </w:pPr>
      <w:r w:rsidRPr="00315AD4">
        <w:rPr>
          <w:sz w:val="24"/>
          <w:szCs w:val="24"/>
        </w:rPr>
        <w:tab/>
        <w:t>BEGR - kun til sygehuse</w:t>
      </w:r>
    </w:p>
    <w:p w:rsidR="00744C42" w:rsidRPr="00315AD4" w:rsidRDefault="00744C42" w:rsidP="00744C42">
      <w:pPr>
        <w:tabs>
          <w:tab w:val="left" w:pos="851"/>
        </w:tabs>
        <w:ind w:left="851" w:right="-1" w:hanging="851"/>
        <w:rPr>
          <w:sz w:val="24"/>
          <w:szCs w:val="24"/>
        </w:rPr>
      </w:pPr>
    </w:p>
    <w:p w:rsidR="00744C42" w:rsidRPr="00315AD4" w:rsidRDefault="00744C42" w:rsidP="00744C42">
      <w:pPr>
        <w:tabs>
          <w:tab w:val="left" w:pos="851"/>
        </w:tabs>
        <w:ind w:left="851" w:right="-1" w:hanging="851"/>
        <w:rPr>
          <w:sz w:val="24"/>
          <w:szCs w:val="24"/>
        </w:rPr>
      </w:pPr>
    </w:p>
    <w:p w:rsidR="00744C42" w:rsidRPr="00315AD4" w:rsidRDefault="00744C42" w:rsidP="000148EF">
      <w:pPr>
        <w:keepNext/>
        <w:tabs>
          <w:tab w:val="left" w:pos="851"/>
        </w:tabs>
        <w:ind w:left="851" w:hanging="851"/>
        <w:rPr>
          <w:b/>
          <w:sz w:val="24"/>
          <w:szCs w:val="24"/>
        </w:rPr>
      </w:pPr>
      <w:r w:rsidRPr="00315AD4">
        <w:rPr>
          <w:b/>
          <w:sz w:val="24"/>
          <w:szCs w:val="24"/>
        </w:rPr>
        <w:t>5.</w:t>
      </w:r>
      <w:r w:rsidRPr="00315AD4">
        <w:rPr>
          <w:b/>
          <w:sz w:val="24"/>
          <w:szCs w:val="24"/>
        </w:rPr>
        <w:tab/>
        <w:t>FARMAKOLOGISKE EGENSKABER</w:t>
      </w:r>
    </w:p>
    <w:p w:rsidR="00C563D1" w:rsidRPr="00315AD4" w:rsidRDefault="00C563D1" w:rsidP="00C563D1">
      <w:pPr>
        <w:tabs>
          <w:tab w:val="left" w:pos="851"/>
        </w:tabs>
        <w:ind w:right="-1"/>
        <w:rPr>
          <w:sz w:val="24"/>
          <w:szCs w:val="24"/>
        </w:rPr>
      </w:pPr>
    </w:p>
    <w:p w:rsidR="00C563D1" w:rsidRPr="000148EF" w:rsidRDefault="00C563D1" w:rsidP="00C563D1">
      <w:pPr>
        <w:tabs>
          <w:tab w:val="num" w:pos="851"/>
        </w:tabs>
        <w:ind w:left="851" w:right="-1" w:hanging="851"/>
        <w:rPr>
          <w:b/>
          <w:sz w:val="24"/>
          <w:szCs w:val="24"/>
        </w:rPr>
      </w:pPr>
      <w:r w:rsidRPr="00315AD4">
        <w:rPr>
          <w:b/>
          <w:sz w:val="24"/>
          <w:szCs w:val="24"/>
        </w:rPr>
        <w:t>5.1</w:t>
      </w:r>
      <w:r w:rsidRPr="00315AD4">
        <w:rPr>
          <w:b/>
          <w:sz w:val="24"/>
          <w:szCs w:val="24"/>
        </w:rPr>
        <w:tab/>
      </w:r>
      <w:proofErr w:type="spellStart"/>
      <w:r w:rsidRPr="00315AD4">
        <w:rPr>
          <w:b/>
          <w:sz w:val="24"/>
          <w:szCs w:val="24"/>
        </w:rPr>
        <w:t>Farmakodynamiske</w:t>
      </w:r>
      <w:proofErr w:type="spellEnd"/>
      <w:r w:rsidRPr="00315AD4">
        <w:rPr>
          <w:b/>
          <w:sz w:val="24"/>
          <w:szCs w:val="24"/>
        </w:rPr>
        <w:t xml:space="preserve"> egenskaber</w:t>
      </w:r>
    </w:p>
    <w:p w:rsidR="00C563D1" w:rsidRDefault="00C563D1" w:rsidP="00C563D1">
      <w:pPr>
        <w:ind w:left="851"/>
        <w:rPr>
          <w:sz w:val="24"/>
          <w:szCs w:val="24"/>
        </w:rPr>
      </w:pPr>
    </w:p>
    <w:p w:rsidR="00C563D1" w:rsidRPr="00E259B7" w:rsidRDefault="00C563D1" w:rsidP="00C563D1">
      <w:pPr>
        <w:ind w:left="851"/>
        <w:rPr>
          <w:sz w:val="24"/>
          <w:szCs w:val="24"/>
        </w:rPr>
      </w:pPr>
      <w:proofErr w:type="spellStart"/>
      <w:r w:rsidRPr="00AB244B">
        <w:rPr>
          <w:sz w:val="24"/>
          <w:szCs w:val="24"/>
        </w:rPr>
        <w:t>Farmakoterapeutisk</w:t>
      </w:r>
      <w:proofErr w:type="spellEnd"/>
      <w:r w:rsidRPr="00AB244B">
        <w:rPr>
          <w:sz w:val="24"/>
          <w:szCs w:val="24"/>
        </w:rPr>
        <w:t xml:space="preserve"> klassifikation: </w:t>
      </w:r>
      <w:proofErr w:type="spellStart"/>
      <w:r w:rsidRPr="00E259B7">
        <w:rPr>
          <w:sz w:val="24"/>
          <w:szCs w:val="24"/>
        </w:rPr>
        <w:t>Antineoplastisk</w:t>
      </w:r>
      <w:proofErr w:type="spellEnd"/>
      <w:r w:rsidRPr="00E259B7">
        <w:rPr>
          <w:sz w:val="24"/>
          <w:szCs w:val="24"/>
        </w:rPr>
        <w:t xml:space="preserve"> stof, </w:t>
      </w:r>
      <w:proofErr w:type="spellStart"/>
      <w:r w:rsidRPr="00E259B7">
        <w:rPr>
          <w:sz w:val="24"/>
          <w:szCs w:val="24"/>
        </w:rPr>
        <w:t>proteinkinasehæmmer</w:t>
      </w:r>
      <w:proofErr w:type="spellEnd"/>
      <w:r w:rsidRPr="00E259B7">
        <w:rPr>
          <w:sz w:val="24"/>
          <w:szCs w:val="24"/>
        </w:rPr>
        <w:t>. ATC-kode: L</w:t>
      </w:r>
      <w:r w:rsidRPr="00B94C9A">
        <w:rPr>
          <w:sz w:val="24"/>
          <w:szCs w:val="24"/>
        </w:rPr>
        <w:t>01EB02</w:t>
      </w:r>
      <w:r w:rsidRPr="00E259B7">
        <w:rPr>
          <w:sz w:val="24"/>
          <w:szCs w:val="24"/>
        </w:rPr>
        <w:t>.</w:t>
      </w:r>
    </w:p>
    <w:p w:rsidR="00C563D1" w:rsidRDefault="00C563D1" w:rsidP="00C563D1">
      <w:pPr>
        <w:ind w:left="851"/>
        <w:rPr>
          <w:sz w:val="24"/>
          <w:szCs w:val="24"/>
          <w:u w:val="single"/>
        </w:rPr>
      </w:pPr>
    </w:p>
    <w:p w:rsidR="00C563D1" w:rsidRPr="00852BCF" w:rsidRDefault="00C563D1" w:rsidP="00C563D1">
      <w:pPr>
        <w:ind w:left="851"/>
        <w:rPr>
          <w:sz w:val="24"/>
          <w:szCs w:val="24"/>
          <w:u w:val="single"/>
        </w:rPr>
      </w:pPr>
      <w:r w:rsidRPr="00852BCF">
        <w:rPr>
          <w:sz w:val="24"/>
          <w:szCs w:val="24"/>
          <w:u w:val="single"/>
        </w:rPr>
        <w:t>Virkningsmekanisme</w:t>
      </w:r>
      <w:r w:rsidR="001A61FF">
        <w:rPr>
          <w:sz w:val="24"/>
          <w:szCs w:val="24"/>
          <w:u w:val="single"/>
        </w:rPr>
        <w:t>:</w:t>
      </w:r>
      <w:r w:rsidRPr="00852BCF">
        <w:rPr>
          <w:sz w:val="24"/>
          <w:szCs w:val="24"/>
          <w:u w:val="single"/>
        </w:rPr>
        <w:t xml:space="preserve"> </w:t>
      </w:r>
    </w:p>
    <w:p w:rsidR="00C563D1" w:rsidRPr="00315AD4" w:rsidRDefault="00C563D1" w:rsidP="00C563D1">
      <w:pPr>
        <w:ind w:left="851"/>
        <w:rPr>
          <w:sz w:val="24"/>
          <w:szCs w:val="24"/>
        </w:rPr>
      </w:pPr>
      <w:proofErr w:type="spellStart"/>
      <w:r w:rsidRPr="00315AD4">
        <w:rPr>
          <w:sz w:val="24"/>
          <w:szCs w:val="24"/>
        </w:rPr>
        <w:t>Erlotinib</w:t>
      </w:r>
      <w:proofErr w:type="spellEnd"/>
      <w:r w:rsidRPr="00315AD4">
        <w:rPr>
          <w:sz w:val="24"/>
          <w:szCs w:val="24"/>
        </w:rPr>
        <w:t xml:space="preserve"> er en </w:t>
      </w:r>
      <w:proofErr w:type="spellStart"/>
      <w:r w:rsidRPr="00315AD4">
        <w:rPr>
          <w:sz w:val="24"/>
          <w:szCs w:val="24"/>
        </w:rPr>
        <w:t>epidermal</w:t>
      </w:r>
      <w:proofErr w:type="spellEnd"/>
      <w:r w:rsidRPr="00315AD4">
        <w:rPr>
          <w:sz w:val="24"/>
          <w:szCs w:val="24"/>
        </w:rPr>
        <w:t xml:space="preserve"> vækstfaktorreceptor/human </w:t>
      </w:r>
      <w:proofErr w:type="spellStart"/>
      <w:r w:rsidRPr="00315AD4">
        <w:rPr>
          <w:sz w:val="24"/>
          <w:szCs w:val="24"/>
        </w:rPr>
        <w:t>epidermal</w:t>
      </w:r>
      <w:proofErr w:type="spellEnd"/>
      <w:r w:rsidRPr="00315AD4">
        <w:rPr>
          <w:sz w:val="24"/>
          <w:szCs w:val="24"/>
        </w:rPr>
        <w:t xml:space="preserve"> vækstfaktorreceptor type 1 (EGFR også kendt som HER1) </w:t>
      </w:r>
      <w:proofErr w:type="spellStart"/>
      <w:r w:rsidRPr="00315AD4">
        <w:rPr>
          <w:sz w:val="24"/>
          <w:szCs w:val="24"/>
        </w:rPr>
        <w:t>tyrosinkinase</w:t>
      </w:r>
      <w:proofErr w:type="spellEnd"/>
      <w:r w:rsidRPr="00315AD4">
        <w:rPr>
          <w:sz w:val="24"/>
          <w:szCs w:val="24"/>
        </w:rPr>
        <w:t xml:space="preserve">-hæmmer. </w:t>
      </w:r>
      <w:proofErr w:type="spellStart"/>
      <w:r w:rsidRPr="00315AD4">
        <w:rPr>
          <w:sz w:val="24"/>
          <w:szCs w:val="24"/>
        </w:rPr>
        <w:t>Erlotinib</w:t>
      </w:r>
      <w:proofErr w:type="spellEnd"/>
      <w:r w:rsidRPr="00315AD4">
        <w:rPr>
          <w:sz w:val="24"/>
          <w:szCs w:val="24"/>
        </w:rPr>
        <w:t xml:space="preserve"> hæmmer effektivt den intracellulære </w:t>
      </w:r>
      <w:proofErr w:type="spellStart"/>
      <w:r w:rsidRPr="00315AD4">
        <w:rPr>
          <w:sz w:val="24"/>
          <w:szCs w:val="24"/>
        </w:rPr>
        <w:t>phosphorylering</w:t>
      </w:r>
      <w:proofErr w:type="spellEnd"/>
      <w:r w:rsidRPr="00315AD4">
        <w:rPr>
          <w:sz w:val="24"/>
          <w:szCs w:val="24"/>
        </w:rPr>
        <w:t xml:space="preserve"> af EGFR. EGFR udtrykkes på celleoverfladen af normale celler og cancerceller. I ikke-kliniske modeller medfører hæmning af EGFR </w:t>
      </w:r>
      <w:proofErr w:type="spellStart"/>
      <w:r w:rsidRPr="00315AD4">
        <w:rPr>
          <w:sz w:val="24"/>
          <w:szCs w:val="24"/>
        </w:rPr>
        <w:t>phosphortyrosin</w:t>
      </w:r>
      <w:proofErr w:type="spellEnd"/>
      <w:r w:rsidRPr="00315AD4">
        <w:rPr>
          <w:sz w:val="24"/>
          <w:szCs w:val="24"/>
        </w:rPr>
        <w:t xml:space="preserve"> cellestase og/eller </w:t>
      </w:r>
      <w:proofErr w:type="spellStart"/>
      <w:r w:rsidRPr="00315AD4">
        <w:rPr>
          <w:sz w:val="24"/>
          <w:szCs w:val="24"/>
        </w:rPr>
        <w:t>celledød</w:t>
      </w:r>
      <w:proofErr w:type="spellEnd"/>
      <w:r w:rsidRPr="00315AD4">
        <w:rPr>
          <w:sz w:val="24"/>
          <w:szCs w:val="24"/>
        </w:rPr>
        <w:t xml:space="preserve">. </w:t>
      </w:r>
    </w:p>
    <w:p w:rsidR="00744C42" w:rsidRPr="00315AD4" w:rsidRDefault="00744C42" w:rsidP="00C563D1">
      <w:pPr>
        <w:tabs>
          <w:tab w:val="left" w:pos="851"/>
        </w:tabs>
        <w:ind w:left="851" w:right="-1" w:hanging="851"/>
        <w:rPr>
          <w:sz w:val="24"/>
          <w:szCs w:val="24"/>
        </w:rPr>
      </w:pPr>
      <w:r w:rsidRPr="00315AD4">
        <w:rPr>
          <w:sz w:val="24"/>
          <w:szCs w:val="24"/>
        </w:rPr>
        <w:t xml:space="preserve"> </w:t>
      </w:r>
    </w:p>
    <w:p w:rsidR="00744C42" w:rsidRPr="00315AD4" w:rsidRDefault="00744C42" w:rsidP="00744C42">
      <w:pPr>
        <w:ind w:left="851"/>
        <w:rPr>
          <w:sz w:val="24"/>
          <w:szCs w:val="24"/>
        </w:rPr>
      </w:pPr>
      <w:r w:rsidRPr="00315AD4">
        <w:rPr>
          <w:sz w:val="24"/>
          <w:szCs w:val="24"/>
        </w:rPr>
        <w:t xml:space="preserve">EGFR-mutationer kan føre til vedvarende aktivering af </w:t>
      </w:r>
      <w:proofErr w:type="spellStart"/>
      <w:r w:rsidRPr="00315AD4">
        <w:rPr>
          <w:sz w:val="24"/>
          <w:szCs w:val="24"/>
        </w:rPr>
        <w:t>anti-apoptotiske</w:t>
      </w:r>
      <w:proofErr w:type="spellEnd"/>
      <w:r w:rsidRPr="00315AD4">
        <w:rPr>
          <w:sz w:val="24"/>
          <w:szCs w:val="24"/>
        </w:rPr>
        <w:t xml:space="preserve"> og </w:t>
      </w:r>
      <w:proofErr w:type="spellStart"/>
      <w:r w:rsidRPr="00315AD4">
        <w:rPr>
          <w:sz w:val="24"/>
          <w:szCs w:val="24"/>
        </w:rPr>
        <w:t>proliferative</w:t>
      </w:r>
      <w:proofErr w:type="spellEnd"/>
      <w:r w:rsidRPr="00315AD4">
        <w:rPr>
          <w:sz w:val="24"/>
          <w:szCs w:val="24"/>
        </w:rPr>
        <w:t xml:space="preserve"> signalveje. </w:t>
      </w:r>
      <w:proofErr w:type="spellStart"/>
      <w:r w:rsidRPr="00315AD4">
        <w:rPr>
          <w:sz w:val="24"/>
          <w:szCs w:val="24"/>
        </w:rPr>
        <w:t>Erlotinibs</w:t>
      </w:r>
      <w:proofErr w:type="spellEnd"/>
      <w:r w:rsidRPr="00315AD4">
        <w:rPr>
          <w:sz w:val="24"/>
          <w:szCs w:val="24"/>
        </w:rPr>
        <w:t xml:space="preserve"> potente effektivitet til at blokere EGFR-medieret signalering i tumorer med </w:t>
      </w:r>
      <w:proofErr w:type="spellStart"/>
      <w:r w:rsidRPr="00315AD4">
        <w:rPr>
          <w:sz w:val="24"/>
          <w:szCs w:val="24"/>
        </w:rPr>
        <w:t>EGFRmutationer</w:t>
      </w:r>
      <w:proofErr w:type="spellEnd"/>
      <w:r w:rsidRPr="00315AD4">
        <w:rPr>
          <w:sz w:val="24"/>
          <w:szCs w:val="24"/>
        </w:rPr>
        <w:t xml:space="preserve"> kan tilskrives den tætte binding af </w:t>
      </w:r>
      <w:proofErr w:type="spellStart"/>
      <w:r w:rsidRPr="00315AD4">
        <w:rPr>
          <w:sz w:val="24"/>
          <w:szCs w:val="24"/>
        </w:rPr>
        <w:t>erlotinib</w:t>
      </w:r>
      <w:proofErr w:type="spellEnd"/>
      <w:r w:rsidRPr="00315AD4">
        <w:rPr>
          <w:sz w:val="24"/>
          <w:szCs w:val="24"/>
        </w:rPr>
        <w:t xml:space="preserve"> til ATP-bindingsstedet i det muterede </w:t>
      </w:r>
      <w:proofErr w:type="spellStart"/>
      <w:r w:rsidRPr="00315AD4">
        <w:rPr>
          <w:sz w:val="24"/>
          <w:szCs w:val="24"/>
        </w:rPr>
        <w:t>kinasedomæne</w:t>
      </w:r>
      <w:proofErr w:type="spellEnd"/>
      <w:r w:rsidRPr="00315AD4">
        <w:rPr>
          <w:sz w:val="24"/>
          <w:szCs w:val="24"/>
        </w:rPr>
        <w:t xml:space="preserve"> i EGFR. På grund af blokering af den videre </w:t>
      </w:r>
      <w:r w:rsidRPr="00315AD4">
        <w:rPr>
          <w:sz w:val="24"/>
          <w:szCs w:val="24"/>
        </w:rPr>
        <w:lastRenderedPageBreak/>
        <w:t xml:space="preserve">signalering stoppes celledelingen, og </w:t>
      </w:r>
      <w:proofErr w:type="spellStart"/>
      <w:r w:rsidRPr="00315AD4">
        <w:rPr>
          <w:sz w:val="24"/>
          <w:szCs w:val="24"/>
        </w:rPr>
        <w:t>celledød</w:t>
      </w:r>
      <w:proofErr w:type="spellEnd"/>
      <w:r w:rsidRPr="00315AD4">
        <w:rPr>
          <w:sz w:val="24"/>
          <w:szCs w:val="24"/>
        </w:rPr>
        <w:t xml:space="preserve"> induceres via den indre </w:t>
      </w:r>
      <w:proofErr w:type="spellStart"/>
      <w:r w:rsidRPr="00315AD4">
        <w:rPr>
          <w:sz w:val="24"/>
          <w:szCs w:val="24"/>
        </w:rPr>
        <w:t>apoptotiske</w:t>
      </w:r>
      <w:proofErr w:type="spellEnd"/>
      <w:r w:rsidRPr="00315AD4">
        <w:rPr>
          <w:sz w:val="24"/>
          <w:szCs w:val="24"/>
        </w:rPr>
        <w:t xml:space="preserve"> vej. Der er observeret tumorregression i musemodeller med fremtvunget ekspression af disse EGFR-aktiverende mutationer.  </w:t>
      </w:r>
    </w:p>
    <w:p w:rsidR="00744C42" w:rsidRPr="00315AD4" w:rsidRDefault="00744C42" w:rsidP="000148EF">
      <w:pPr>
        <w:rPr>
          <w:sz w:val="24"/>
          <w:szCs w:val="24"/>
        </w:rPr>
      </w:pPr>
    </w:p>
    <w:p w:rsidR="00C563D1" w:rsidRPr="00852BCF" w:rsidRDefault="00C563D1" w:rsidP="00C563D1">
      <w:pPr>
        <w:ind w:left="851"/>
        <w:rPr>
          <w:sz w:val="24"/>
          <w:szCs w:val="24"/>
          <w:u w:val="single"/>
        </w:rPr>
      </w:pPr>
      <w:r w:rsidRPr="00852BCF">
        <w:rPr>
          <w:sz w:val="24"/>
          <w:szCs w:val="24"/>
          <w:u w:val="single"/>
        </w:rPr>
        <w:t>Klinisk virkning</w:t>
      </w:r>
      <w:r w:rsidR="001A61FF">
        <w:rPr>
          <w:sz w:val="24"/>
          <w:szCs w:val="24"/>
          <w:u w:val="single"/>
        </w:rPr>
        <w:t>:</w:t>
      </w:r>
    </w:p>
    <w:p w:rsidR="00C563D1" w:rsidRPr="00315AD4" w:rsidRDefault="00C563D1" w:rsidP="00C563D1">
      <w:pPr>
        <w:ind w:left="851"/>
        <w:rPr>
          <w:sz w:val="24"/>
          <w:szCs w:val="24"/>
        </w:rPr>
      </w:pPr>
      <w:r w:rsidRPr="00315AD4">
        <w:rPr>
          <w:sz w:val="24"/>
          <w:szCs w:val="24"/>
        </w:rPr>
        <w:t xml:space="preserve"> </w:t>
      </w:r>
    </w:p>
    <w:p w:rsidR="001A61FF" w:rsidRPr="006F116C" w:rsidRDefault="001A61FF" w:rsidP="001A61FF">
      <w:pPr>
        <w:ind w:left="851"/>
        <w:rPr>
          <w:i/>
          <w:iCs/>
          <w:sz w:val="24"/>
          <w:szCs w:val="24"/>
        </w:rPr>
      </w:pPr>
      <w:r w:rsidRPr="006F116C">
        <w:rPr>
          <w:i/>
          <w:iCs/>
          <w:sz w:val="24"/>
          <w:szCs w:val="24"/>
          <w:u w:val="single" w:color="000000"/>
        </w:rPr>
        <w:t xml:space="preserve">Første-linje-behandling af ikke-småcellet lungecancer (NSCLC) hos patienter med EGFR-aktiverende mutationer (administration af </w:t>
      </w:r>
      <w:proofErr w:type="spellStart"/>
      <w:r w:rsidRPr="006F116C">
        <w:rPr>
          <w:i/>
          <w:iCs/>
          <w:sz w:val="24"/>
          <w:szCs w:val="24"/>
          <w:u w:val="single" w:color="000000"/>
        </w:rPr>
        <w:t>Erlotinib</w:t>
      </w:r>
      <w:proofErr w:type="spellEnd"/>
      <w:r w:rsidRPr="006F116C">
        <w:rPr>
          <w:i/>
          <w:iCs/>
          <w:sz w:val="24"/>
          <w:szCs w:val="24"/>
          <w:u w:val="single" w:color="000000"/>
        </w:rPr>
        <w:t xml:space="preserve"> "Sandoz" som monoterapi)</w:t>
      </w:r>
      <w:r w:rsidRPr="006F116C">
        <w:rPr>
          <w:i/>
          <w:iCs/>
          <w:sz w:val="24"/>
          <w:szCs w:val="24"/>
        </w:rPr>
        <w:t xml:space="preserve"> </w:t>
      </w:r>
    </w:p>
    <w:p w:rsidR="00C563D1" w:rsidRPr="00315AD4" w:rsidRDefault="00C563D1" w:rsidP="00C563D1">
      <w:pPr>
        <w:ind w:left="851"/>
        <w:rPr>
          <w:sz w:val="24"/>
          <w:szCs w:val="24"/>
        </w:rPr>
      </w:pPr>
      <w:r w:rsidRPr="00315AD4">
        <w:rPr>
          <w:sz w:val="24"/>
          <w:szCs w:val="24"/>
        </w:rPr>
        <w:t xml:space="preserve"> </w:t>
      </w:r>
    </w:p>
    <w:p w:rsidR="00C563D1" w:rsidRPr="00315AD4" w:rsidRDefault="00C563D1" w:rsidP="00C563D1">
      <w:pPr>
        <w:ind w:left="851"/>
        <w:rPr>
          <w:sz w:val="24"/>
          <w:szCs w:val="24"/>
        </w:rPr>
      </w:pPr>
      <w:r w:rsidRPr="00315AD4">
        <w:rPr>
          <w:sz w:val="24"/>
          <w:szCs w:val="24"/>
        </w:rPr>
        <w:t xml:space="preserve">Virkningen af </w:t>
      </w:r>
      <w:proofErr w:type="spellStart"/>
      <w:r w:rsidRPr="00315AD4">
        <w:rPr>
          <w:sz w:val="24"/>
          <w:szCs w:val="24"/>
        </w:rPr>
        <w:t>erlotinib</w:t>
      </w:r>
      <w:proofErr w:type="spellEnd"/>
      <w:r w:rsidRPr="00315AD4">
        <w:rPr>
          <w:sz w:val="24"/>
          <w:szCs w:val="24"/>
        </w:rPr>
        <w:t xml:space="preserve"> som første-linje-behandling hos patienter med NSCLC med EGFR-aktiverende mutationer blev påvist i et åbent, randomiseret fase III-studie (ML20650, EURTAC). Dette studie blev udført hos kaukasiske patienter med metastatisk eller lokalt fremskreden NSCLC (stadie IIIB og IV), som ikke tidligere havde fået kemoterapi eller nogen form for systemisk antitumor-behandling for deres fremskredne sygdom, og som havde mutationer i </w:t>
      </w:r>
      <w:proofErr w:type="spellStart"/>
      <w:r w:rsidRPr="00315AD4">
        <w:rPr>
          <w:sz w:val="24"/>
          <w:szCs w:val="24"/>
        </w:rPr>
        <w:t>tyrosinkinasedomænet</w:t>
      </w:r>
      <w:proofErr w:type="spellEnd"/>
      <w:r w:rsidRPr="00315AD4">
        <w:rPr>
          <w:sz w:val="24"/>
          <w:szCs w:val="24"/>
        </w:rPr>
        <w:t xml:space="preserve"> i EGFR (</w:t>
      </w:r>
      <w:proofErr w:type="spellStart"/>
      <w:r w:rsidRPr="00315AD4">
        <w:rPr>
          <w:sz w:val="24"/>
          <w:szCs w:val="24"/>
        </w:rPr>
        <w:t>deletion</w:t>
      </w:r>
      <w:proofErr w:type="spellEnd"/>
      <w:r w:rsidRPr="00315AD4">
        <w:rPr>
          <w:sz w:val="24"/>
          <w:szCs w:val="24"/>
        </w:rPr>
        <w:t xml:space="preserve"> i </w:t>
      </w:r>
      <w:proofErr w:type="spellStart"/>
      <w:r w:rsidRPr="00315AD4">
        <w:rPr>
          <w:sz w:val="24"/>
          <w:szCs w:val="24"/>
        </w:rPr>
        <w:t>exon</w:t>
      </w:r>
      <w:proofErr w:type="spellEnd"/>
      <w:r w:rsidRPr="00315AD4">
        <w:rPr>
          <w:sz w:val="24"/>
          <w:szCs w:val="24"/>
        </w:rPr>
        <w:t xml:space="preserve"> 19 eller mutation i </w:t>
      </w:r>
      <w:proofErr w:type="spellStart"/>
      <w:r w:rsidRPr="00315AD4">
        <w:rPr>
          <w:sz w:val="24"/>
          <w:szCs w:val="24"/>
        </w:rPr>
        <w:t>exon</w:t>
      </w:r>
      <w:proofErr w:type="spellEnd"/>
      <w:r w:rsidRPr="00315AD4">
        <w:rPr>
          <w:sz w:val="24"/>
          <w:szCs w:val="24"/>
        </w:rPr>
        <w:t xml:space="preserve"> 21). Patienterne blev randomiseret 1:1 til at få </w:t>
      </w:r>
      <w:proofErr w:type="spellStart"/>
      <w:r w:rsidRPr="00315AD4">
        <w:rPr>
          <w:sz w:val="24"/>
          <w:szCs w:val="24"/>
        </w:rPr>
        <w:t>erlotinib</w:t>
      </w:r>
      <w:proofErr w:type="spellEnd"/>
      <w:r w:rsidRPr="00315AD4">
        <w:rPr>
          <w:sz w:val="24"/>
          <w:szCs w:val="24"/>
        </w:rPr>
        <w:t xml:space="preserve"> 150 mg daglig eller op til 4 cyklusser med platinbaseret dublet-kemoterapi. </w:t>
      </w:r>
    </w:p>
    <w:p w:rsidR="00C563D1" w:rsidRPr="00315AD4" w:rsidRDefault="00C563D1" w:rsidP="00C563D1">
      <w:pPr>
        <w:ind w:left="851"/>
        <w:rPr>
          <w:sz w:val="24"/>
          <w:szCs w:val="24"/>
        </w:rPr>
      </w:pPr>
      <w:r w:rsidRPr="00315AD4">
        <w:rPr>
          <w:sz w:val="24"/>
          <w:szCs w:val="24"/>
        </w:rPr>
        <w:t xml:space="preserve">Det primære endepunkt var </w:t>
      </w:r>
      <w:proofErr w:type="spellStart"/>
      <w:r w:rsidRPr="00315AD4">
        <w:rPr>
          <w:sz w:val="24"/>
          <w:szCs w:val="24"/>
        </w:rPr>
        <w:t>investigatorvurderet</w:t>
      </w:r>
      <w:proofErr w:type="spellEnd"/>
      <w:r w:rsidRPr="00315AD4">
        <w:rPr>
          <w:sz w:val="24"/>
          <w:szCs w:val="24"/>
        </w:rPr>
        <w:t xml:space="preserve"> PFS. Effektresultaterne er vist i tabel 5. </w:t>
      </w:r>
    </w:p>
    <w:p w:rsidR="00C563D1" w:rsidRPr="00315AD4" w:rsidRDefault="00C563D1" w:rsidP="00C563D1">
      <w:pPr>
        <w:spacing w:line="256" w:lineRule="auto"/>
        <w:ind w:left="851" w:right="-1" w:hanging="851"/>
        <w:rPr>
          <w:sz w:val="24"/>
          <w:szCs w:val="24"/>
        </w:rPr>
      </w:pPr>
      <w:r w:rsidRPr="00315AD4">
        <w:rPr>
          <w:sz w:val="24"/>
          <w:szCs w:val="24"/>
        </w:rPr>
        <w:t xml:space="preserve"> </w:t>
      </w:r>
    </w:p>
    <w:p w:rsidR="005A7665" w:rsidRDefault="00744C42" w:rsidP="001A61FF">
      <w:pPr>
        <w:spacing w:line="256" w:lineRule="auto"/>
        <w:ind w:left="851" w:right="-1" w:hanging="851"/>
        <w:rPr>
          <w:sz w:val="24"/>
          <w:szCs w:val="24"/>
        </w:rPr>
      </w:pPr>
      <w:r w:rsidRPr="00315AD4">
        <w:rPr>
          <w:sz w:val="24"/>
          <w:szCs w:val="24"/>
        </w:rPr>
        <w:t xml:space="preserve"> </w:t>
      </w:r>
      <w:r w:rsidR="001A61FF">
        <w:rPr>
          <w:sz w:val="24"/>
          <w:szCs w:val="24"/>
        </w:rPr>
        <w:tab/>
      </w:r>
      <w:r w:rsidR="005A7665">
        <w:rPr>
          <w:sz w:val="24"/>
          <w:szCs w:val="24"/>
        </w:rPr>
        <w:t xml:space="preserve">Figur 1: Kaplan-Meier-kurve for </w:t>
      </w:r>
      <w:proofErr w:type="spellStart"/>
      <w:r w:rsidR="005A7665">
        <w:rPr>
          <w:sz w:val="24"/>
          <w:szCs w:val="24"/>
        </w:rPr>
        <w:t>investigatorvurderet</w:t>
      </w:r>
      <w:proofErr w:type="spellEnd"/>
      <w:r w:rsidR="005A7665">
        <w:rPr>
          <w:sz w:val="24"/>
          <w:szCs w:val="24"/>
        </w:rPr>
        <w:t xml:space="preserve"> PFS i studiet ML20650 (EURTAC) (skæringsdato april 2012) </w:t>
      </w:r>
    </w:p>
    <w:p w:rsidR="005A7665" w:rsidRDefault="005A7665" w:rsidP="005A7665">
      <w:pPr>
        <w:spacing w:line="254" w:lineRule="auto"/>
        <w:ind w:left="851" w:right="-1" w:hanging="851"/>
        <w:rPr>
          <w:sz w:val="24"/>
          <w:szCs w:val="24"/>
        </w:rPr>
      </w:pPr>
      <w:r>
        <w:rPr>
          <w:noProof/>
        </w:rPr>
        <mc:AlternateContent>
          <mc:Choice Requires="wps">
            <w:drawing>
              <wp:anchor distT="45720" distB="45720" distL="114300" distR="114300" simplePos="0" relativeHeight="251661312" behindDoc="0" locked="0" layoutInCell="1" allowOverlap="1">
                <wp:simplePos x="0" y="0"/>
                <wp:positionH relativeFrom="column">
                  <wp:posOffset>2332355</wp:posOffset>
                </wp:positionH>
                <wp:positionV relativeFrom="paragraph">
                  <wp:posOffset>1322705</wp:posOffset>
                </wp:positionV>
                <wp:extent cx="1497965" cy="294640"/>
                <wp:effectExtent l="0" t="0" r="6985" b="0"/>
                <wp:wrapNone/>
                <wp:docPr id="217" name="Tekstfelt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94640"/>
                        </a:xfrm>
                        <a:prstGeom prst="rect">
                          <a:avLst/>
                        </a:prstGeom>
                        <a:solidFill>
                          <a:srgbClr val="FFFFFF"/>
                        </a:solidFill>
                        <a:ln w="9525">
                          <a:noFill/>
                          <a:miter lim="800000"/>
                          <a:headEnd/>
                          <a:tailEnd/>
                        </a:ln>
                      </wps:spPr>
                      <wps:txbx>
                        <w:txbxContent>
                          <w:p w:rsidR="002916E8" w:rsidRDefault="002916E8" w:rsidP="005A7665">
                            <w:pPr>
                              <w:rPr>
                                <w:lang w:val="en-US"/>
                              </w:rPr>
                            </w:pPr>
                            <w:proofErr w:type="spellStart"/>
                            <w:r>
                              <w:t>Erlotinib</w:t>
                            </w:r>
                            <w:proofErr w:type="spellEnd"/>
                            <w:r>
                              <w:t>: N=86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17" o:spid="_x0000_s1026" type="#_x0000_t202" style="position:absolute;left:0;text-align:left;margin-left:183.65pt;margin-top:104.15pt;width:117.95pt;height:23.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" stroked="f">
                <v:textbox>
                  <w:txbxContent>
                    <w:p w:rsidR="002916E8" w:rsidRDefault="002916E8" w:rsidP="005A7665">
                      <w:pPr>
                        <w:rPr>
                          <w:lang w:val="en-US"/>
                        </w:rPr>
                      </w:pPr>
                      <w:proofErr w:type="spellStart"/>
                      <w:r>
                        <w:t>Erlotinib</w:t>
                      </w:r>
                      <w:proofErr w:type="spellEnd"/>
                      <w:r>
                        <w:t>: N=86</w:t>
                      </w:r>
                    </w:p>
                  </w:txbxContent>
                </v:textbox>
              </v:shape>
            </w:pict>
          </mc:Fallback>
        </mc:AlternateContent>
      </w:r>
      <w:r>
        <w:rPr>
          <w:sz w:val="24"/>
          <w:szCs w:val="24"/>
        </w:rPr>
        <w:t xml:space="preserve"> </w:t>
      </w:r>
      <w:r>
        <w:rPr>
          <w:noProof/>
          <w:sz w:val="24"/>
          <w:szCs w:val="24"/>
          <w:lang w:val="en-US"/>
        </w:rPr>
        <w:drawing>
          <wp:inline distT="0" distB="0" distL="0" distR="0">
            <wp:extent cx="5943600" cy="4314825"/>
            <wp:effectExtent l="0" t="0" r="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314825"/>
                    </a:xfrm>
                    <a:prstGeom prst="rect">
                      <a:avLst/>
                    </a:prstGeom>
                    <a:noFill/>
                    <a:ln>
                      <a:noFill/>
                    </a:ln>
                  </pic:spPr>
                </pic:pic>
              </a:graphicData>
            </a:graphic>
          </wp:inline>
        </w:drawing>
      </w:r>
      <w:r w:rsidRPr="005A7665">
        <w:rPr>
          <w:sz w:val="24"/>
          <w:szCs w:val="24"/>
        </w:rPr>
        <w:t xml:space="preserve"> </w:t>
      </w:r>
    </w:p>
    <w:p w:rsidR="000148EF" w:rsidRDefault="005A7665" w:rsidP="000148EF">
      <w:pPr>
        <w:spacing w:line="254" w:lineRule="auto"/>
        <w:ind w:left="851" w:right="-1" w:hanging="851"/>
        <w:rPr>
          <w:sz w:val="24"/>
          <w:szCs w:val="24"/>
        </w:rPr>
      </w:pPr>
      <w:r>
        <w:rPr>
          <w:sz w:val="24"/>
          <w:szCs w:val="24"/>
        </w:rPr>
        <w:t xml:space="preserve"> </w:t>
      </w:r>
    </w:p>
    <w:p w:rsidR="007161E2" w:rsidRDefault="007161E2" w:rsidP="007161E2">
      <w:pPr>
        <w:keepNext/>
        <w:spacing w:line="254" w:lineRule="auto"/>
        <w:ind w:left="851" w:right="-1" w:hanging="851"/>
        <w:rPr>
          <w:sz w:val="24"/>
          <w:szCs w:val="24"/>
        </w:rPr>
      </w:pPr>
    </w:p>
    <w:p w:rsidR="007161E2" w:rsidRDefault="007161E2" w:rsidP="007161E2">
      <w:pPr>
        <w:keepNext/>
        <w:spacing w:line="254" w:lineRule="auto"/>
        <w:ind w:left="851" w:right="-1" w:hanging="851"/>
        <w:rPr>
          <w:sz w:val="24"/>
          <w:szCs w:val="24"/>
        </w:rPr>
      </w:pPr>
    </w:p>
    <w:p w:rsidR="007161E2" w:rsidRDefault="007161E2" w:rsidP="007161E2">
      <w:pPr>
        <w:keepNext/>
        <w:spacing w:line="254" w:lineRule="auto"/>
        <w:ind w:left="851" w:right="-1" w:hanging="851"/>
        <w:rPr>
          <w:sz w:val="24"/>
          <w:szCs w:val="24"/>
        </w:rPr>
      </w:pPr>
    </w:p>
    <w:p w:rsidR="005A7665" w:rsidRDefault="005A7665" w:rsidP="007161E2">
      <w:pPr>
        <w:keepNext/>
        <w:spacing w:line="254" w:lineRule="auto"/>
        <w:ind w:left="851" w:right="-1" w:hanging="851"/>
        <w:rPr>
          <w:sz w:val="24"/>
          <w:szCs w:val="24"/>
        </w:rPr>
      </w:pPr>
      <w:r>
        <w:rPr>
          <w:sz w:val="24"/>
          <w:szCs w:val="24"/>
        </w:rPr>
        <w:t xml:space="preserve">Tabel 3: Effektresultater for </w:t>
      </w:r>
      <w:proofErr w:type="spellStart"/>
      <w:r>
        <w:rPr>
          <w:sz w:val="24"/>
          <w:szCs w:val="24"/>
        </w:rPr>
        <w:t>erlotinib</w:t>
      </w:r>
      <w:proofErr w:type="spellEnd"/>
      <w:r>
        <w:rPr>
          <w:sz w:val="24"/>
          <w:szCs w:val="24"/>
        </w:rPr>
        <w:t xml:space="preserve"> versus kemoterapi i studiet ML20650 (EURTAC)  </w:t>
      </w:r>
    </w:p>
    <w:p w:rsidR="005A7665" w:rsidRDefault="005A7665" w:rsidP="005A7665">
      <w:pPr>
        <w:spacing w:line="254" w:lineRule="auto"/>
        <w:ind w:left="851" w:right="-1" w:hanging="851"/>
        <w:rPr>
          <w:sz w:val="24"/>
          <w:szCs w:val="24"/>
        </w:rPr>
      </w:pPr>
      <w:r>
        <w:rPr>
          <w:sz w:val="24"/>
          <w:szCs w:val="24"/>
        </w:rPr>
        <w:t xml:space="preserve"> </w:t>
      </w:r>
    </w:p>
    <w:tbl>
      <w:tblPr>
        <w:tblStyle w:val="TableGrid"/>
        <w:tblW w:w="5000" w:type="pct"/>
        <w:tblInd w:w="0" w:type="dxa"/>
        <w:tblCellMar>
          <w:top w:w="5" w:type="dxa"/>
          <w:left w:w="108" w:type="dxa"/>
          <w:right w:w="79" w:type="dxa"/>
        </w:tblCellMar>
        <w:tblLook w:val="04A0" w:firstRow="1" w:lastRow="0" w:firstColumn="1" w:lastColumn="0" w:noHBand="0" w:noVBand="1"/>
      </w:tblPr>
      <w:tblGrid>
        <w:gridCol w:w="1683"/>
        <w:gridCol w:w="2262"/>
        <w:gridCol w:w="1071"/>
        <w:gridCol w:w="1404"/>
        <w:gridCol w:w="2073"/>
        <w:gridCol w:w="1139"/>
      </w:tblGrid>
      <w:tr w:rsidR="005A7665" w:rsidTr="005A7665">
        <w:trPr>
          <w:trHeight w:val="838"/>
        </w:trPr>
        <w:tc>
          <w:tcPr>
            <w:tcW w:w="874" w:type="pct"/>
            <w:tcBorders>
              <w:top w:val="single" w:sz="2" w:space="0" w:color="000000"/>
              <w:left w:val="single" w:sz="2" w:space="0" w:color="000000"/>
              <w:bottom w:val="single" w:sz="6" w:space="0" w:color="000000"/>
              <w:right w:val="single" w:sz="6" w:space="0" w:color="000000"/>
            </w:tcBorders>
            <w:hideMark/>
          </w:tcPr>
          <w:p w:rsidR="005A7665" w:rsidRPr="005A7665" w:rsidRDefault="005A7665">
            <w:pPr>
              <w:rPr>
                <w:rFonts w:ascii="Times New Roman" w:hAnsi="Times New Roman" w:cs="Times New Roman"/>
                <w:sz w:val="20"/>
                <w:szCs w:val="20"/>
                <w:lang w:val="da-DK"/>
              </w:rPr>
            </w:pPr>
            <w:r w:rsidRPr="005A7665">
              <w:rPr>
                <w:rFonts w:ascii="Times New Roman" w:hAnsi="Times New Roman" w:cs="Times New Roman"/>
                <w:sz w:val="20"/>
                <w:szCs w:val="20"/>
                <w:lang w:val="da-DK"/>
              </w:rPr>
              <w:t xml:space="preserve"> </w:t>
            </w:r>
          </w:p>
        </w:tc>
        <w:tc>
          <w:tcPr>
            <w:tcW w:w="1174" w:type="pct"/>
            <w:tcBorders>
              <w:top w:val="single" w:sz="2" w:space="0" w:color="000000"/>
              <w:left w:val="single" w:sz="6" w:space="0" w:color="000000"/>
              <w:bottom w:val="single" w:sz="6" w:space="0" w:color="000000"/>
              <w:right w:val="single" w:sz="6" w:space="0" w:color="000000"/>
            </w:tcBorders>
            <w:hideMark/>
          </w:tcPr>
          <w:p w:rsidR="005A7665" w:rsidRPr="005A7665" w:rsidRDefault="005A7665">
            <w:pPr>
              <w:rPr>
                <w:rFonts w:ascii="Times New Roman" w:hAnsi="Times New Roman" w:cs="Times New Roman"/>
                <w:sz w:val="20"/>
                <w:szCs w:val="20"/>
                <w:lang w:val="da-DK"/>
              </w:rPr>
            </w:pPr>
            <w:r w:rsidRPr="005A7665">
              <w:rPr>
                <w:rFonts w:ascii="Times New Roman" w:hAnsi="Times New Roman" w:cs="Times New Roman"/>
                <w:sz w:val="20"/>
                <w:szCs w:val="20"/>
                <w:lang w:val="da-DK"/>
              </w:rPr>
              <w:t xml:space="preserve"> </w:t>
            </w:r>
          </w:p>
        </w:tc>
        <w:tc>
          <w:tcPr>
            <w:tcW w:w="556" w:type="pct"/>
            <w:tcBorders>
              <w:top w:val="single" w:sz="2" w:space="0" w:color="000000"/>
              <w:left w:val="single" w:sz="6" w:space="0" w:color="000000"/>
              <w:bottom w:val="single" w:sz="6" w:space="0" w:color="000000"/>
              <w:right w:val="single" w:sz="6" w:space="0" w:color="000000"/>
            </w:tcBorders>
            <w:hideMark/>
          </w:tcPr>
          <w:p w:rsidR="005A7665" w:rsidRDefault="005A7665">
            <w:pPr>
              <w:rPr>
                <w:rFonts w:ascii="Times New Roman" w:hAnsi="Times New Roman" w:cs="Times New Roman"/>
                <w:sz w:val="20"/>
                <w:szCs w:val="20"/>
              </w:rPr>
            </w:pPr>
            <w:r>
              <w:rPr>
                <w:rFonts w:ascii="Times New Roman" w:hAnsi="Times New Roman" w:cs="Times New Roman"/>
                <w:b/>
                <w:sz w:val="20"/>
                <w:szCs w:val="20"/>
              </w:rPr>
              <w:t xml:space="preserve">Erlotinib </w:t>
            </w:r>
          </w:p>
        </w:tc>
        <w:tc>
          <w:tcPr>
            <w:tcW w:w="729" w:type="pct"/>
            <w:tcBorders>
              <w:top w:val="single" w:sz="2" w:space="0" w:color="000000"/>
              <w:left w:val="single" w:sz="6" w:space="0" w:color="000000"/>
              <w:bottom w:val="single" w:sz="6" w:space="0" w:color="000000"/>
              <w:right w:val="single" w:sz="6" w:space="0" w:color="000000"/>
            </w:tcBorders>
            <w:hideMark/>
          </w:tcPr>
          <w:p w:rsidR="005A7665" w:rsidRDefault="005A7665">
            <w:pPr>
              <w:rPr>
                <w:rFonts w:ascii="Times New Roman" w:hAnsi="Times New Roman" w:cs="Times New Roman"/>
                <w:sz w:val="20"/>
                <w:szCs w:val="20"/>
              </w:rPr>
            </w:pPr>
            <w:proofErr w:type="spellStart"/>
            <w:r>
              <w:rPr>
                <w:rFonts w:ascii="Times New Roman" w:hAnsi="Times New Roman" w:cs="Times New Roman"/>
                <w:b/>
                <w:sz w:val="20"/>
                <w:szCs w:val="20"/>
              </w:rPr>
              <w:t>Kemoterapi</w:t>
            </w:r>
            <w:proofErr w:type="spellEnd"/>
            <w:r>
              <w:rPr>
                <w:rFonts w:ascii="Times New Roman" w:hAnsi="Times New Roman" w:cs="Times New Roman"/>
                <w:b/>
                <w:sz w:val="20"/>
                <w:szCs w:val="20"/>
              </w:rPr>
              <w:t xml:space="preserve"> </w:t>
            </w:r>
          </w:p>
        </w:tc>
        <w:tc>
          <w:tcPr>
            <w:tcW w:w="1076" w:type="pct"/>
            <w:tcBorders>
              <w:top w:val="single" w:sz="2" w:space="0" w:color="000000"/>
              <w:left w:val="single" w:sz="6" w:space="0" w:color="000000"/>
              <w:bottom w:val="single" w:sz="6" w:space="0" w:color="000000"/>
              <w:right w:val="single" w:sz="6" w:space="0" w:color="000000"/>
            </w:tcBorders>
            <w:hideMark/>
          </w:tcPr>
          <w:p w:rsidR="005A7665" w:rsidRDefault="005A7665">
            <w:pPr>
              <w:rPr>
                <w:rFonts w:ascii="Times New Roman" w:hAnsi="Times New Roman" w:cs="Times New Roman"/>
                <w:sz w:val="20"/>
                <w:szCs w:val="20"/>
              </w:rPr>
            </w:pPr>
            <w:r>
              <w:rPr>
                <w:rFonts w:ascii="Times New Roman" w:hAnsi="Times New Roman" w:cs="Times New Roman"/>
                <w:b/>
                <w:sz w:val="20"/>
                <w:szCs w:val="20"/>
              </w:rPr>
              <w:t xml:space="preserve">Hazard ratio </w:t>
            </w:r>
          </w:p>
          <w:p w:rsidR="005A7665" w:rsidRDefault="005A7665">
            <w:pPr>
              <w:rPr>
                <w:rFonts w:ascii="Times New Roman" w:hAnsi="Times New Roman" w:cs="Times New Roman"/>
                <w:sz w:val="20"/>
                <w:szCs w:val="20"/>
              </w:rPr>
            </w:pPr>
            <w:r>
              <w:rPr>
                <w:rFonts w:ascii="Times New Roman" w:hAnsi="Times New Roman" w:cs="Times New Roman"/>
                <w:b/>
                <w:sz w:val="20"/>
                <w:szCs w:val="20"/>
              </w:rPr>
              <w:t xml:space="preserve">(95% </w:t>
            </w:r>
            <w:proofErr w:type="spellStart"/>
            <w:r>
              <w:rPr>
                <w:rFonts w:ascii="Times New Roman" w:hAnsi="Times New Roman" w:cs="Times New Roman"/>
                <w:b/>
                <w:sz w:val="20"/>
                <w:szCs w:val="20"/>
              </w:rPr>
              <w:t>konfidensinterval</w:t>
            </w:r>
            <w:proofErr w:type="spellEnd"/>
            <w:r>
              <w:rPr>
                <w:rFonts w:ascii="Times New Roman" w:hAnsi="Times New Roman" w:cs="Times New Roman"/>
                <w:b/>
                <w:sz w:val="20"/>
                <w:szCs w:val="20"/>
              </w:rPr>
              <w:t xml:space="preserve">) </w:t>
            </w:r>
          </w:p>
        </w:tc>
        <w:tc>
          <w:tcPr>
            <w:tcW w:w="591" w:type="pct"/>
            <w:tcBorders>
              <w:top w:val="single" w:sz="2" w:space="0" w:color="000000"/>
              <w:left w:val="single" w:sz="6" w:space="0" w:color="000000"/>
              <w:bottom w:val="single" w:sz="6" w:space="0" w:color="000000"/>
              <w:right w:val="single" w:sz="2" w:space="0" w:color="000000"/>
            </w:tcBorders>
            <w:hideMark/>
          </w:tcPr>
          <w:p w:rsidR="005A7665" w:rsidRDefault="005A7665">
            <w:pPr>
              <w:rPr>
                <w:rFonts w:ascii="Times New Roman" w:hAnsi="Times New Roman" w:cs="Times New Roman"/>
                <w:sz w:val="20"/>
                <w:szCs w:val="20"/>
              </w:rPr>
            </w:pPr>
            <w:r>
              <w:rPr>
                <w:rFonts w:ascii="Times New Roman" w:hAnsi="Times New Roman" w:cs="Times New Roman"/>
                <w:b/>
                <w:sz w:val="20"/>
                <w:szCs w:val="20"/>
              </w:rPr>
              <w:t>p-</w:t>
            </w:r>
            <w:proofErr w:type="spellStart"/>
            <w:r>
              <w:rPr>
                <w:rFonts w:ascii="Times New Roman" w:hAnsi="Times New Roman" w:cs="Times New Roman"/>
                <w:b/>
                <w:sz w:val="20"/>
                <w:szCs w:val="20"/>
              </w:rPr>
              <w:t>værdi</w:t>
            </w:r>
            <w:proofErr w:type="spellEnd"/>
            <w:r>
              <w:rPr>
                <w:rFonts w:ascii="Times New Roman" w:hAnsi="Times New Roman" w:cs="Times New Roman"/>
                <w:b/>
                <w:sz w:val="20"/>
                <w:szCs w:val="20"/>
              </w:rPr>
              <w:t xml:space="preserve"> </w:t>
            </w:r>
          </w:p>
        </w:tc>
      </w:tr>
      <w:tr w:rsidR="005A7665" w:rsidTr="005A7665">
        <w:trPr>
          <w:trHeight w:val="324"/>
        </w:trPr>
        <w:tc>
          <w:tcPr>
            <w:tcW w:w="874" w:type="pct"/>
            <w:vMerge w:val="restart"/>
            <w:tcBorders>
              <w:top w:val="single" w:sz="6" w:space="0" w:color="000000"/>
              <w:left w:val="single" w:sz="2" w:space="0" w:color="000000"/>
              <w:bottom w:val="single" w:sz="6" w:space="0" w:color="000000"/>
              <w:right w:val="single" w:sz="6" w:space="0" w:color="000000"/>
            </w:tcBorders>
            <w:hideMark/>
          </w:tcPr>
          <w:p w:rsidR="005A7665" w:rsidRPr="005A7665" w:rsidRDefault="005A7665">
            <w:pPr>
              <w:rPr>
                <w:rFonts w:ascii="Times New Roman" w:hAnsi="Times New Roman" w:cs="Times New Roman"/>
                <w:sz w:val="20"/>
                <w:szCs w:val="20"/>
                <w:lang w:val="da-DK"/>
              </w:rPr>
            </w:pPr>
            <w:proofErr w:type="spellStart"/>
            <w:r w:rsidRPr="005A7665">
              <w:rPr>
                <w:rFonts w:ascii="Times New Roman" w:hAnsi="Times New Roman" w:cs="Times New Roman"/>
                <w:sz w:val="20"/>
                <w:szCs w:val="20"/>
                <w:lang w:val="da-DK"/>
              </w:rPr>
              <w:t>Forudplanlagt</w:t>
            </w:r>
            <w:proofErr w:type="spellEnd"/>
            <w:r w:rsidRPr="005A7665">
              <w:rPr>
                <w:rFonts w:ascii="Times New Roman" w:hAnsi="Times New Roman" w:cs="Times New Roman"/>
                <w:sz w:val="20"/>
                <w:szCs w:val="20"/>
                <w:lang w:val="da-DK"/>
              </w:rPr>
              <w:t xml:space="preserve"> </w:t>
            </w:r>
            <w:proofErr w:type="spellStart"/>
            <w:r w:rsidRPr="005A7665">
              <w:rPr>
                <w:rFonts w:ascii="Times New Roman" w:hAnsi="Times New Roman" w:cs="Times New Roman"/>
                <w:sz w:val="20"/>
                <w:szCs w:val="20"/>
                <w:lang w:val="da-DK"/>
              </w:rPr>
              <w:t>interimanalyse</w:t>
            </w:r>
            <w:proofErr w:type="spellEnd"/>
            <w:r w:rsidRPr="005A7665">
              <w:rPr>
                <w:rFonts w:ascii="Times New Roman" w:hAnsi="Times New Roman" w:cs="Times New Roman"/>
                <w:sz w:val="20"/>
                <w:szCs w:val="20"/>
                <w:lang w:val="da-DK"/>
              </w:rPr>
              <w:t xml:space="preserve"> (35% af data tilgængelige for den samlede overlevelse) (n=153) </w:t>
            </w:r>
          </w:p>
          <w:p w:rsidR="005A7665" w:rsidRPr="005A7665" w:rsidRDefault="005A7665">
            <w:pPr>
              <w:rPr>
                <w:rFonts w:ascii="Times New Roman" w:hAnsi="Times New Roman" w:cs="Times New Roman"/>
                <w:sz w:val="20"/>
                <w:szCs w:val="20"/>
                <w:lang w:val="da-DK"/>
              </w:rPr>
            </w:pPr>
            <w:r w:rsidRPr="005A7665">
              <w:rPr>
                <w:rFonts w:ascii="Times New Roman" w:hAnsi="Times New Roman" w:cs="Times New Roman"/>
                <w:sz w:val="20"/>
                <w:szCs w:val="20"/>
                <w:lang w:val="da-DK"/>
              </w:rPr>
              <w:t xml:space="preserve"> </w:t>
            </w:r>
          </w:p>
          <w:p w:rsidR="005A7665" w:rsidRDefault="005A7665">
            <w:pPr>
              <w:rPr>
                <w:rFonts w:ascii="Times New Roman" w:hAnsi="Times New Roman" w:cs="Times New Roman"/>
                <w:sz w:val="20"/>
                <w:szCs w:val="20"/>
              </w:rPr>
            </w:pPr>
            <w:proofErr w:type="spellStart"/>
            <w:r>
              <w:rPr>
                <w:rFonts w:ascii="Times New Roman" w:hAnsi="Times New Roman" w:cs="Times New Roman"/>
                <w:sz w:val="20"/>
                <w:szCs w:val="20"/>
              </w:rPr>
              <w:t>Skæringsdato</w:t>
            </w:r>
            <w:proofErr w:type="spellEnd"/>
            <w:r>
              <w:rPr>
                <w:rFonts w:ascii="Times New Roman" w:hAnsi="Times New Roman" w:cs="Times New Roman"/>
                <w:sz w:val="20"/>
                <w:szCs w:val="20"/>
              </w:rPr>
              <w:t xml:space="preserve">: </w:t>
            </w:r>
          </w:p>
          <w:p w:rsidR="005A7665" w:rsidRDefault="005A7665">
            <w:pPr>
              <w:rPr>
                <w:rFonts w:ascii="Times New Roman" w:hAnsi="Times New Roman" w:cs="Times New Roman"/>
                <w:sz w:val="20"/>
                <w:szCs w:val="20"/>
              </w:rPr>
            </w:pPr>
            <w:r>
              <w:rPr>
                <w:rFonts w:ascii="Times New Roman" w:hAnsi="Times New Roman" w:cs="Times New Roman"/>
                <w:sz w:val="20"/>
                <w:szCs w:val="20"/>
              </w:rPr>
              <w:t xml:space="preserve">Aug 2010 </w:t>
            </w:r>
          </w:p>
        </w:tc>
        <w:tc>
          <w:tcPr>
            <w:tcW w:w="1174" w:type="pct"/>
            <w:tcBorders>
              <w:top w:val="single" w:sz="6" w:space="0" w:color="000000"/>
              <w:left w:val="single" w:sz="6" w:space="0" w:color="000000"/>
              <w:bottom w:val="single" w:sz="6" w:space="0" w:color="000000"/>
              <w:right w:val="single" w:sz="6" w:space="0" w:color="000000"/>
            </w:tcBorders>
            <w:hideMark/>
          </w:tcPr>
          <w:p w:rsidR="005A7665" w:rsidRDefault="005A7665">
            <w:pPr>
              <w:rPr>
                <w:rFonts w:ascii="Times New Roman" w:hAnsi="Times New Roman" w:cs="Times New Roman"/>
                <w:sz w:val="20"/>
                <w:szCs w:val="20"/>
              </w:rPr>
            </w:pPr>
            <w:r>
              <w:rPr>
                <w:rFonts w:ascii="Times New Roman" w:hAnsi="Times New Roman" w:cs="Times New Roman"/>
                <w:sz w:val="20"/>
                <w:szCs w:val="20"/>
              </w:rPr>
              <w:t xml:space="preserve"> </w:t>
            </w:r>
          </w:p>
        </w:tc>
        <w:tc>
          <w:tcPr>
            <w:tcW w:w="556" w:type="pct"/>
            <w:tcBorders>
              <w:top w:val="single" w:sz="6" w:space="0" w:color="000000"/>
              <w:left w:val="single" w:sz="6" w:space="0" w:color="000000"/>
              <w:bottom w:val="single" w:sz="6" w:space="0" w:color="000000"/>
              <w:right w:val="single" w:sz="6" w:space="0" w:color="000000"/>
            </w:tcBorders>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n=77</w:t>
            </w:r>
          </w:p>
        </w:tc>
        <w:tc>
          <w:tcPr>
            <w:tcW w:w="729" w:type="pct"/>
            <w:tcBorders>
              <w:top w:val="single" w:sz="6" w:space="0" w:color="000000"/>
              <w:left w:val="single" w:sz="6" w:space="0" w:color="000000"/>
              <w:bottom w:val="single" w:sz="6" w:space="0" w:color="000000"/>
              <w:right w:val="single" w:sz="6" w:space="0" w:color="000000"/>
            </w:tcBorders>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n=76</w:t>
            </w:r>
          </w:p>
        </w:tc>
        <w:tc>
          <w:tcPr>
            <w:tcW w:w="1076" w:type="pct"/>
            <w:tcBorders>
              <w:top w:val="single" w:sz="6" w:space="0" w:color="000000"/>
              <w:left w:val="single" w:sz="6" w:space="0" w:color="000000"/>
              <w:bottom w:val="single" w:sz="6" w:space="0" w:color="000000"/>
              <w:right w:val="single" w:sz="6" w:space="0" w:color="000000"/>
            </w:tcBorders>
            <w:hideMark/>
          </w:tcPr>
          <w:p w:rsidR="005A7665" w:rsidRDefault="005A7665">
            <w:pPr>
              <w:rPr>
                <w:rFonts w:ascii="Times New Roman" w:hAnsi="Times New Roman" w:cs="Times New Roman"/>
                <w:sz w:val="20"/>
                <w:szCs w:val="20"/>
              </w:rPr>
            </w:pPr>
          </w:p>
        </w:tc>
        <w:tc>
          <w:tcPr>
            <w:tcW w:w="591" w:type="pct"/>
            <w:tcBorders>
              <w:top w:val="single" w:sz="6" w:space="0" w:color="000000"/>
              <w:left w:val="single" w:sz="6" w:space="0" w:color="000000"/>
              <w:bottom w:val="single" w:sz="6" w:space="0" w:color="000000"/>
              <w:right w:val="single" w:sz="2" w:space="0" w:color="000000"/>
            </w:tcBorders>
            <w:hideMark/>
          </w:tcPr>
          <w:p w:rsidR="005A7665" w:rsidRDefault="005A7665">
            <w:pPr>
              <w:rPr>
                <w:rFonts w:ascii="Times New Roman" w:eastAsia="Times New Roman" w:hAnsi="Times New Roman" w:cs="Times New Roman"/>
                <w:sz w:val="20"/>
                <w:szCs w:val="20"/>
                <w:lang w:val="da-DK" w:eastAsia="da-DK"/>
              </w:rPr>
            </w:pPr>
          </w:p>
        </w:tc>
      </w:tr>
      <w:tr w:rsidR="005A7665" w:rsidTr="005A7665">
        <w:trPr>
          <w:trHeight w:val="1511"/>
        </w:trPr>
        <w:tc>
          <w:tcPr>
            <w:tcW w:w="0" w:type="auto"/>
            <w:vMerge/>
            <w:tcBorders>
              <w:top w:val="single" w:sz="6" w:space="0" w:color="000000"/>
              <w:left w:val="single" w:sz="2" w:space="0" w:color="000000"/>
              <w:bottom w:val="single" w:sz="6" w:space="0" w:color="000000"/>
              <w:right w:val="single" w:sz="6" w:space="0" w:color="000000"/>
            </w:tcBorders>
            <w:vAlign w:val="center"/>
            <w:hideMark/>
          </w:tcPr>
          <w:p w:rsidR="005A7665" w:rsidRDefault="005A7665">
            <w:pPr>
              <w:rPr>
                <w:rFonts w:ascii="Times New Roman" w:hAnsi="Times New Roman" w:cs="Times New Roman"/>
                <w:sz w:val="20"/>
                <w:szCs w:val="20"/>
              </w:rPr>
            </w:pPr>
          </w:p>
        </w:tc>
        <w:tc>
          <w:tcPr>
            <w:tcW w:w="1174" w:type="pct"/>
            <w:tcBorders>
              <w:top w:val="single" w:sz="6" w:space="0" w:color="000000"/>
              <w:left w:val="single" w:sz="6" w:space="0" w:color="000000"/>
              <w:bottom w:val="single" w:sz="6" w:space="0" w:color="000000"/>
              <w:right w:val="single" w:sz="6" w:space="0" w:color="000000"/>
            </w:tcBorders>
            <w:hideMark/>
          </w:tcPr>
          <w:p w:rsidR="005A7665" w:rsidRPr="005A7665" w:rsidRDefault="005A7665">
            <w:pPr>
              <w:rPr>
                <w:rFonts w:ascii="Times New Roman" w:hAnsi="Times New Roman" w:cs="Times New Roman"/>
                <w:sz w:val="20"/>
                <w:szCs w:val="20"/>
                <w:lang w:val="da-DK"/>
              </w:rPr>
            </w:pPr>
            <w:r w:rsidRPr="005A7665">
              <w:rPr>
                <w:rFonts w:ascii="Times New Roman" w:hAnsi="Times New Roman" w:cs="Times New Roman"/>
                <w:sz w:val="20"/>
                <w:szCs w:val="20"/>
                <w:lang w:val="da-DK"/>
              </w:rPr>
              <w:t xml:space="preserve">Primært endepunkt: </w:t>
            </w:r>
          </w:p>
          <w:p w:rsidR="005A7665" w:rsidRPr="005A7665" w:rsidRDefault="005A7665">
            <w:pPr>
              <w:rPr>
                <w:rFonts w:ascii="Times New Roman" w:hAnsi="Times New Roman" w:cs="Times New Roman"/>
                <w:sz w:val="20"/>
                <w:szCs w:val="20"/>
                <w:lang w:val="da-DK"/>
              </w:rPr>
            </w:pPr>
            <w:r w:rsidRPr="005A7665">
              <w:rPr>
                <w:rFonts w:ascii="Times New Roman" w:hAnsi="Times New Roman" w:cs="Times New Roman"/>
                <w:sz w:val="20"/>
                <w:szCs w:val="20"/>
                <w:lang w:val="da-DK"/>
              </w:rPr>
              <w:t xml:space="preserve">Progressionsfri overlevelse </w:t>
            </w:r>
          </w:p>
          <w:p w:rsidR="005A7665" w:rsidRPr="005A7665" w:rsidRDefault="005A7665">
            <w:pPr>
              <w:rPr>
                <w:rFonts w:ascii="Times New Roman" w:hAnsi="Times New Roman" w:cs="Times New Roman"/>
                <w:sz w:val="20"/>
                <w:szCs w:val="20"/>
                <w:lang w:val="da-DK"/>
              </w:rPr>
            </w:pPr>
            <w:r w:rsidRPr="005A7665">
              <w:rPr>
                <w:rFonts w:ascii="Times New Roman" w:hAnsi="Times New Roman" w:cs="Times New Roman"/>
                <w:sz w:val="20"/>
                <w:szCs w:val="20"/>
                <w:lang w:val="da-DK"/>
              </w:rPr>
              <w:t xml:space="preserve">(PFS, median i </w:t>
            </w:r>
            <w:proofErr w:type="gramStart"/>
            <w:r w:rsidRPr="005A7665">
              <w:rPr>
                <w:rFonts w:ascii="Times New Roman" w:hAnsi="Times New Roman" w:cs="Times New Roman"/>
                <w:sz w:val="20"/>
                <w:szCs w:val="20"/>
                <w:lang w:val="da-DK"/>
              </w:rPr>
              <w:t>måneder)*</w:t>
            </w:r>
            <w:proofErr w:type="gramEnd"/>
            <w:r w:rsidRPr="005A7665">
              <w:rPr>
                <w:rFonts w:ascii="Times New Roman" w:hAnsi="Times New Roman" w:cs="Times New Roman"/>
                <w:sz w:val="20"/>
                <w:szCs w:val="20"/>
                <w:lang w:val="da-DK"/>
              </w:rPr>
              <w:t xml:space="preserve"> </w:t>
            </w:r>
          </w:p>
          <w:p w:rsidR="005A7665" w:rsidRPr="006D2968" w:rsidRDefault="005A7665">
            <w:pPr>
              <w:rPr>
                <w:rFonts w:ascii="Times New Roman" w:hAnsi="Times New Roman" w:cs="Times New Roman"/>
                <w:sz w:val="20"/>
                <w:szCs w:val="20"/>
                <w:lang w:val="da-DK"/>
              </w:rPr>
            </w:pPr>
            <w:proofErr w:type="spellStart"/>
            <w:r w:rsidRPr="006D2968">
              <w:rPr>
                <w:sz w:val="20"/>
                <w:lang w:val="da-DK"/>
              </w:rPr>
              <w:t>Investigatorvurderet</w:t>
            </w:r>
            <w:proofErr w:type="spellEnd"/>
            <w:r w:rsidRPr="006D2968">
              <w:rPr>
                <w:sz w:val="20"/>
                <w:lang w:val="da-DK"/>
              </w:rPr>
              <w:t xml:space="preserve"> ** </w:t>
            </w:r>
          </w:p>
          <w:p w:rsidR="005A7665" w:rsidRPr="006D2968" w:rsidRDefault="005A7665">
            <w:pPr>
              <w:rPr>
                <w:rFonts w:ascii="Times New Roman" w:hAnsi="Times New Roman" w:cs="Times New Roman"/>
                <w:sz w:val="20"/>
                <w:szCs w:val="20"/>
                <w:lang w:val="da-DK"/>
              </w:rPr>
            </w:pPr>
            <w:r w:rsidRPr="006D2968">
              <w:rPr>
                <w:sz w:val="20"/>
                <w:lang w:val="da-DK"/>
              </w:rPr>
              <w:t xml:space="preserve"> </w:t>
            </w:r>
          </w:p>
          <w:p w:rsidR="005A7665" w:rsidRDefault="005A7665">
            <w:pPr>
              <w:rPr>
                <w:rFonts w:ascii="Times New Roman" w:hAnsi="Times New Roman" w:cs="Times New Roman"/>
                <w:sz w:val="20"/>
                <w:szCs w:val="20"/>
              </w:rPr>
            </w:pPr>
            <w:proofErr w:type="spellStart"/>
            <w:r>
              <w:rPr>
                <w:rFonts w:ascii="Times New Roman" w:hAnsi="Times New Roman" w:cs="Times New Roman"/>
                <w:sz w:val="20"/>
                <w:szCs w:val="20"/>
              </w:rPr>
              <w:t>Uafhængigt</w:t>
            </w:r>
            <w:proofErr w:type="spellEnd"/>
            <w:r>
              <w:rPr>
                <w:rFonts w:ascii="Times New Roman" w:hAnsi="Times New Roman" w:cs="Times New Roman"/>
                <w:sz w:val="20"/>
                <w:szCs w:val="20"/>
              </w:rPr>
              <w:t xml:space="preserve"> review ** </w:t>
            </w:r>
          </w:p>
          <w:p w:rsidR="005A7665" w:rsidRDefault="005A7665">
            <w:pPr>
              <w:rPr>
                <w:rFonts w:ascii="Times New Roman" w:hAnsi="Times New Roman" w:cs="Times New Roman"/>
                <w:sz w:val="20"/>
                <w:szCs w:val="20"/>
              </w:rPr>
            </w:pPr>
            <w:r>
              <w:rPr>
                <w:rFonts w:ascii="Times New Roman" w:hAnsi="Times New Roman" w:cs="Times New Roman"/>
                <w:sz w:val="20"/>
                <w:szCs w:val="20"/>
              </w:rPr>
              <w:t xml:space="preserve"> </w:t>
            </w:r>
          </w:p>
        </w:tc>
        <w:tc>
          <w:tcPr>
            <w:tcW w:w="556" w:type="pct"/>
            <w:tcBorders>
              <w:top w:val="single" w:sz="6" w:space="0" w:color="000000"/>
              <w:left w:val="single" w:sz="6" w:space="0" w:color="000000"/>
              <w:bottom w:val="single" w:sz="6" w:space="0" w:color="000000"/>
              <w:right w:val="single" w:sz="6" w:space="0" w:color="000000"/>
            </w:tcBorders>
          </w:tcPr>
          <w:p w:rsidR="005A7665" w:rsidRDefault="005A7665">
            <w:pPr>
              <w:jc w:val="center"/>
              <w:rPr>
                <w:rFonts w:ascii="Times New Roman" w:hAnsi="Times New Roman" w:cs="Times New Roman"/>
                <w:sz w:val="20"/>
                <w:szCs w:val="20"/>
              </w:rPr>
            </w:pPr>
          </w:p>
          <w:p w:rsidR="005A7665" w:rsidRDefault="005A7665">
            <w:pPr>
              <w:jc w:val="center"/>
              <w:rPr>
                <w:rFonts w:ascii="Times New Roman" w:hAnsi="Times New Roman" w:cs="Times New Roman"/>
                <w:sz w:val="20"/>
                <w:szCs w:val="20"/>
              </w:rPr>
            </w:pPr>
          </w:p>
          <w:p w:rsidR="005A7665" w:rsidRDefault="005A7665">
            <w:pPr>
              <w:jc w:val="center"/>
              <w:rPr>
                <w:rFonts w:ascii="Times New Roman" w:hAnsi="Times New Roman" w:cs="Times New Roman"/>
                <w:sz w:val="20"/>
                <w:szCs w:val="20"/>
              </w:rPr>
            </w:pPr>
          </w:p>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9,4</w:t>
            </w:r>
          </w:p>
          <w:p w:rsidR="005A7665" w:rsidRDefault="005A7665">
            <w:pPr>
              <w:jc w:val="center"/>
              <w:rPr>
                <w:rFonts w:ascii="Times New Roman" w:hAnsi="Times New Roman" w:cs="Times New Roman"/>
                <w:sz w:val="20"/>
                <w:szCs w:val="20"/>
              </w:rPr>
            </w:pPr>
          </w:p>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10,4</w:t>
            </w:r>
          </w:p>
        </w:tc>
        <w:tc>
          <w:tcPr>
            <w:tcW w:w="729" w:type="pct"/>
            <w:tcBorders>
              <w:top w:val="single" w:sz="6" w:space="0" w:color="000000"/>
              <w:left w:val="single" w:sz="6" w:space="0" w:color="000000"/>
              <w:bottom w:val="single" w:sz="6" w:space="0" w:color="000000"/>
              <w:right w:val="single" w:sz="6" w:space="0" w:color="000000"/>
            </w:tcBorders>
          </w:tcPr>
          <w:p w:rsidR="005A7665" w:rsidRDefault="005A7665">
            <w:pPr>
              <w:jc w:val="center"/>
              <w:rPr>
                <w:rFonts w:ascii="Times New Roman" w:hAnsi="Times New Roman" w:cs="Times New Roman"/>
                <w:sz w:val="20"/>
                <w:szCs w:val="20"/>
              </w:rPr>
            </w:pPr>
          </w:p>
          <w:p w:rsidR="005A7665" w:rsidRDefault="005A7665">
            <w:pPr>
              <w:jc w:val="center"/>
              <w:rPr>
                <w:rFonts w:ascii="Times New Roman" w:hAnsi="Times New Roman" w:cs="Times New Roman"/>
                <w:sz w:val="20"/>
                <w:szCs w:val="20"/>
              </w:rPr>
            </w:pPr>
          </w:p>
          <w:p w:rsidR="005A7665" w:rsidRDefault="005A7665">
            <w:pPr>
              <w:jc w:val="center"/>
              <w:rPr>
                <w:rFonts w:ascii="Times New Roman" w:hAnsi="Times New Roman" w:cs="Times New Roman"/>
                <w:sz w:val="20"/>
                <w:szCs w:val="20"/>
              </w:rPr>
            </w:pPr>
          </w:p>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5,2</w:t>
            </w:r>
          </w:p>
          <w:p w:rsidR="005A7665" w:rsidRDefault="005A7665">
            <w:pPr>
              <w:jc w:val="center"/>
              <w:rPr>
                <w:rFonts w:ascii="Times New Roman" w:hAnsi="Times New Roman" w:cs="Times New Roman"/>
                <w:sz w:val="20"/>
                <w:szCs w:val="20"/>
              </w:rPr>
            </w:pPr>
          </w:p>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5,4</w:t>
            </w:r>
          </w:p>
        </w:tc>
        <w:tc>
          <w:tcPr>
            <w:tcW w:w="1076" w:type="pct"/>
            <w:tcBorders>
              <w:top w:val="single" w:sz="6" w:space="0" w:color="000000"/>
              <w:left w:val="single" w:sz="6" w:space="0" w:color="000000"/>
              <w:bottom w:val="single" w:sz="6" w:space="0" w:color="000000"/>
              <w:right w:val="single" w:sz="6" w:space="0" w:color="000000"/>
            </w:tcBorders>
          </w:tcPr>
          <w:p w:rsidR="005A7665" w:rsidRDefault="005A7665">
            <w:pPr>
              <w:jc w:val="center"/>
              <w:rPr>
                <w:rFonts w:ascii="Times New Roman" w:hAnsi="Times New Roman" w:cs="Times New Roman"/>
                <w:sz w:val="20"/>
                <w:szCs w:val="20"/>
              </w:rPr>
            </w:pPr>
          </w:p>
          <w:p w:rsidR="005A7665" w:rsidRDefault="005A7665">
            <w:pPr>
              <w:jc w:val="center"/>
              <w:rPr>
                <w:rFonts w:ascii="Times New Roman" w:hAnsi="Times New Roman" w:cs="Times New Roman"/>
                <w:sz w:val="20"/>
                <w:szCs w:val="20"/>
              </w:rPr>
            </w:pPr>
          </w:p>
          <w:p w:rsidR="005A7665" w:rsidRDefault="005A7665">
            <w:pPr>
              <w:jc w:val="center"/>
              <w:rPr>
                <w:rFonts w:ascii="Times New Roman" w:hAnsi="Times New Roman" w:cs="Times New Roman"/>
                <w:sz w:val="20"/>
                <w:szCs w:val="20"/>
              </w:rPr>
            </w:pPr>
          </w:p>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0,42</w:t>
            </w:r>
          </w:p>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[0,27-0,64]</w:t>
            </w:r>
          </w:p>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0,47</w:t>
            </w:r>
          </w:p>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[0,27-0,78]</w:t>
            </w:r>
          </w:p>
        </w:tc>
        <w:tc>
          <w:tcPr>
            <w:tcW w:w="591" w:type="pct"/>
            <w:tcBorders>
              <w:top w:val="single" w:sz="6" w:space="0" w:color="000000"/>
              <w:left w:val="single" w:sz="6" w:space="0" w:color="000000"/>
              <w:bottom w:val="single" w:sz="6" w:space="0" w:color="000000"/>
              <w:right w:val="single" w:sz="2" w:space="0" w:color="000000"/>
            </w:tcBorders>
          </w:tcPr>
          <w:p w:rsidR="005A7665" w:rsidRDefault="005A7665">
            <w:pPr>
              <w:jc w:val="center"/>
              <w:rPr>
                <w:rFonts w:ascii="Times New Roman" w:hAnsi="Times New Roman" w:cs="Times New Roman"/>
                <w:sz w:val="20"/>
                <w:szCs w:val="20"/>
              </w:rPr>
            </w:pPr>
          </w:p>
          <w:p w:rsidR="005A7665" w:rsidRDefault="005A7665">
            <w:pPr>
              <w:jc w:val="center"/>
              <w:rPr>
                <w:rFonts w:ascii="Times New Roman" w:hAnsi="Times New Roman" w:cs="Times New Roman"/>
                <w:sz w:val="20"/>
                <w:szCs w:val="20"/>
              </w:rPr>
            </w:pPr>
          </w:p>
          <w:p w:rsidR="005A7665" w:rsidRDefault="005A7665">
            <w:pPr>
              <w:jc w:val="center"/>
              <w:rPr>
                <w:rFonts w:ascii="Times New Roman" w:hAnsi="Times New Roman" w:cs="Times New Roman"/>
                <w:sz w:val="20"/>
                <w:szCs w:val="20"/>
              </w:rPr>
            </w:pPr>
          </w:p>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p&lt;0,0001</w:t>
            </w:r>
          </w:p>
          <w:p w:rsidR="005A7665" w:rsidRDefault="005A7665">
            <w:pPr>
              <w:jc w:val="center"/>
              <w:rPr>
                <w:rFonts w:ascii="Times New Roman" w:hAnsi="Times New Roman" w:cs="Times New Roman"/>
                <w:sz w:val="20"/>
                <w:szCs w:val="20"/>
              </w:rPr>
            </w:pPr>
          </w:p>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p=0,003</w:t>
            </w:r>
          </w:p>
        </w:tc>
      </w:tr>
      <w:tr w:rsidR="005A7665" w:rsidTr="005A7665">
        <w:trPr>
          <w:trHeight w:val="428"/>
        </w:trPr>
        <w:tc>
          <w:tcPr>
            <w:tcW w:w="0" w:type="auto"/>
            <w:vMerge/>
            <w:tcBorders>
              <w:top w:val="single" w:sz="6" w:space="0" w:color="000000"/>
              <w:left w:val="single" w:sz="2" w:space="0" w:color="000000"/>
              <w:bottom w:val="single" w:sz="6" w:space="0" w:color="000000"/>
              <w:right w:val="single" w:sz="6" w:space="0" w:color="000000"/>
            </w:tcBorders>
            <w:vAlign w:val="center"/>
            <w:hideMark/>
          </w:tcPr>
          <w:p w:rsidR="005A7665" w:rsidRDefault="005A7665">
            <w:pPr>
              <w:rPr>
                <w:rFonts w:ascii="Times New Roman" w:hAnsi="Times New Roman" w:cs="Times New Roman"/>
                <w:sz w:val="20"/>
                <w:szCs w:val="20"/>
              </w:rPr>
            </w:pPr>
          </w:p>
        </w:tc>
        <w:tc>
          <w:tcPr>
            <w:tcW w:w="1174" w:type="pct"/>
            <w:tcBorders>
              <w:top w:val="single" w:sz="6" w:space="0" w:color="000000"/>
              <w:left w:val="single" w:sz="6" w:space="0" w:color="000000"/>
              <w:bottom w:val="single" w:sz="6" w:space="0" w:color="000000"/>
              <w:right w:val="single" w:sz="6" w:space="0" w:color="000000"/>
            </w:tcBorders>
            <w:hideMark/>
          </w:tcPr>
          <w:p w:rsidR="005A7665" w:rsidRPr="005A7665" w:rsidRDefault="005A7665">
            <w:pPr>
              <w:rPr>
                <w:rFonts w:ascii="Times New Roman" w:hAnsi="Times New Roman" w:cs="Times New Roman"/>
                <w:sz w:val="20"/>
                <w:szCs w:val="20"/>
                <w:lang w:val="da-DK"/>
              </w:rPr>
            </w:pPr>
            <w:r w:rsidRPr="005A7665">
              <w:rPr>
                <w:rFonts w:ascii="Times New Roman" w:hAnsi="Times New Roman" w:cs="Times New Roman"/>
                <w:sz w:val="20"/>
                <w:szCs w:val="20"/>
                <w:lang w:val="da-DK"/>
              </w:rPr>
              <w:t xml:space="preserve">Bedste samlede responsrate (CR/PR) </w:t>
            </w:r>
          </w:p>
        </w:tc>
        <w:tc>
          <w:tcPr>
            <w:tcW w:w="556"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54,5%</w:t>
            </w:r>
          </w:p>
        </w:tc>
        <w:tc>
          <w:tcPr>
            <w:tcW w:w="729"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10,5%</w:t>
            </w:r>
          </w:p>
        </w:tc>
        <w:tc>
          <w:tcPr>
            <w:tcW w:w="1076"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rPr>
                <w:rFonts w:ascii="Times New Roman" w:hAnsi="Times New Roman" w:cs="Times New Roman"/>
                <w:sz w:val="20"/>
                <w:szCs w:val="20"/>
              </w:rPr>
            </w:pPr>
          </w:p>
        </w:tc>
        <w:tc>
          <w:tcPr>
            <w:tcW w:w="591" w:type="pct"/>
            <w:tcBorders>
              <w:top w:val="single" w:sz="6" w:space="0" w:color="000000"/>
              <w:left w:val="single" w:sz="6" w:space="0" w:color="000000"/>
              <w:bottom w:val="single" w:sz="6" w:space="0" w:color="000000"/>
              <w:right w:val="single" w:sz="2"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p&lt;0,0001</w:t>
            </w:r>
          </w:p>
        </w:tc>
      </w:tr>
      <w:tr w:rsidR="005A7665" w:rsidTr="005A7665">
        <w:trPr>
          <w:trHeight w:val="430"/>
        </w:trPr>
        <w:tc>
          <w:tcPr>
            <w:tcW w:w="0" w:type="auto"/>
            <w:vMerge/>
            <w:tcBorders>
              <w:top w:val="single" w:sz="6" w:space="0" w:color="000000"/>
              <w:left w:val="single" w:sz="2" w:space="0" w:color="000000"/>
              <w:bottom w:val="single" w:sz="6" w:space="0" w:color="000000"/>
              <w:right w:val="single" w:sz="6" w:space="0" w:color="000000"/>
            </w:tcBorders>
            <w:vAlign w:val="center"/>
            <w:hideMark/>
          </w:tcPr>
          <w:p w:rsidR="005A7665" w:rsidRDefault="005A7665">
            <w:pPr>
              <w:rPr>
                <w:rFonts w:ascii="Times New Roman" w:hAnsi="Times New Roman" w:cs="Times New Roman"/>
                <w:sz w:val="20"/>
                <w:szCs w:val="20"/>
              </w:rPr>
            </w:pPr>
          </w:p>
        </w:tc>
        <w:tc>
          <w:tcPr>
            <w:tcW w:w="1174"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rPr>
                <w:rFonts w:ascii="Times New Roman" w:hAnsi="Times New Roman" w:cs="Times New Roman"/>
                <w:sz w:val="20"/>
                <w:szCs w:val="20"/>
              </w:rPr>
            </w:pPr>
            <w:proofErr w:type="spellStart"/>
            <w:r>
              <w:rPr>
                <w:rFonts w:ascii="Times New Roman" w:hAnsi="Times New Roman" w:cs="Times New Roman"/>
                <w:sz w:val="20"/>
                <w:szCs w:val="20"/>
              </w:rPr>
              <w:t>Samlet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overlevelse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måneder</w:t>
            </w:r>
            <w:proofErr w:type="spellEnd"/>
            <w:r>
              <w:rPr>
                <w:rFonts w:ascii="Times New Roman" w:hAnsi="Times New Roman" w:cs="Times New Roman"/>
                <w:sz w:val="20"/>
                <w:szCs w:val="20"/>
              </w:rPr>
              <w:t xml:space="preserve">) </w:t>
            </w:r>
          </w:p>
        </w:tc>
        <w:tc>
          <w:tcPr>
            <w:tcW w:w="556" w:type="pct"/>
            <w:tcBorders>
              <w:top w:val="single" w:sz="6" w:space="0" w:color="000000"/>
              <w:left w:val="single" w:sz="6" w:space="0" w:color="000000"/>
              <w:bottom w:val="single" w:sz="6" w:space="0" w:color="000000"/>
              <w:right w:val="single" w:sz="6" w:space="0" w:color="000000"/>
            </w:tcBorders>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22,9</w:t>
            </w:r>
          </w:p>
        </w:tc>
        <w:tc>
          <w:tcPr>
            <w:tcW w:w="729" w:type="pct"/>
            <w:tcBorders>
              <w:top w:val="single" w:sz="6" w:space="0" w:color="000000"/>
              <w:left w:val="single" w:sz="6" w:space="0" w:color="000000"/>
              <w:bottom w:val="single" w:sz="6" w:space="0" w:color="000000"/>
              <w:right w:val="single" w:sz="6" w:space="0" w:color="000000"/>
            </w:tcBorders>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18,8</w:t>
            </w:r>
          </w:p>
        </w:tc>
        <w:tc>
          <w:tcPr>
            <w:tcW w:w="1076" w:type="pct"/>
            <w:tcBorders>
              <w:top w:val="single" w:sz="6" w:space="0" w:color="000000"/>
              <w:left w:val="single" w:sz="6" w:space="0" w:color="000000"/>
              <w:bottom w:val="single" w:sz="6" w:space="0" w:color="000000"/>
              <w:right w:val="single" w:sz="6" w:space="0" w:color="000000"/>
            </w:tcBorders>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0,80</w:t>
            </w:r>
          </w:p>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[0,47-1,37]</w:t>
            </w:r>
          </w:p>
        </w:tc>
        <w:tc>
          <w:tcPr>
            <w:tcW w:w="591" w:type="pct"/>
            <w:tcBorders>
              <w:top w:val="single" w:sz="6" w:space="0" w:color="000000"/>
              <w:left w:val="single" w:sz="6" w:space="0" w:color="000000"/>
              <w:bottom w:val="single" w:sz="6" w:space="0" w:color="000000"/>
              <w:right w:val="single" w:sz="2"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p=0,4170</w:t>
            </w:r>
          </w:p>
        </w:tc>
      </w:tr>
      <w:tr w:rsidR="005A7665" w:rsidTr="005A7665">
        <w:trPr>
          <w:trHeight w:val="403"/>
        </w:trPr>
        <w:tc>
          <w:tcPr>
            <w:tcW w:w="874" w:type="pct"/>
            <w:vMerge w:val="restart"/>
            <w:tcBorders>
              <w:top w:val="single" w:sz="6" w:space="0" w:color="000000"/>
              <w:left w:val="single" w:sz="2" w:space="0" w:color="000000"/>
              <w:bottom w:val="single" w:sz="6" w:space="0" w:color="000000"/>
              <w:right w:val="single" w:sz="6" w:space="0" w:color="000000"/>
            </w:tcBorders>
          </w:tcPr>
          <w:p w:rsidR="005A7665" w:rsidRPr="005A7665" w:rsidRDefault="005A7665">
            <w:pPr>
              <w:rPr>
                <w:rFonts w:ascii="Times New Roman" w:hAnsi="Times New Roman" w:cs="Times New Roman"/>
                <w:sz w:val="20"/>
                <w:szCs w:val="20"/>
                <w:lang w:val="da-DK"/>
              </w:rPr>
            </w:pPr>
            <w:proofErr w:type="spellStart"/>
            <w:r w:rsidRPr="005A7665">
              <w:rPr>
                <w:rFonts w:ascii="Times New Roman" w:hAnsi="Times New Roman" w:cs="Times New Roman"/>
                <w:sz w:val="20"/>
                <w:szCs w:val="20"/>
                <w:lang w:val="da-DK"/>
              </w:rPr>
              <w:t>Eksplorativ</w:t>
            </w:r>
            <w:proofErr w:type="spellEnd"/>
            <w:r w:rsidRPr="005A7665">
              <w:rPr>
                <w:rFonts w:ascii="Times New Roman" w:hAnsi="Times New Roman" w:cs="Times New Roman"/>
                <w:sz w:val="20"/>
                <w:szCs w:val="20"/>
                <w:lang w:val="da-DK"/>
              </w:rPr>
              <w:t xml:space="preserve"> analyse (40% af data tilgængelige for den samlede overlevelse) </w:t>
            </w:r>
          </w:p>
          <w:p w:rsidR="005A7665" w:rsidRDefault="005A7665">
            <w:pPr>
              <w:rPr>
                <w:rFonts w:ascii="Times New Roman" w:hAnsi="Times New Roman" w:cs="Times New Roman"/>
                <w:sz w:val="20"/>
                <w:szCs w:val="20"/>
              </w:rPr>
            </w:pPr>
            <w:r>
              <w:rPr>
                <w:rFonts w:ascii="Times New Roman" w:hAnsi="Times New Roman" w:cs="Times New Roman"/>
                <w:sz w:val="20"/>
                <w:szCs w:val="20"/>
              </w:rPr>
              <w:t xml:space="preserve">(n=173) </w:t>
            </w:r>
          </w:p>
          <w:p w:rsidR="005A7665" w:rsidRDefault="005A7665">
            <w:pPr>
              <w:rPr>
                <w:rFonts w:ascii="Times New Roman" w:hAnsi="Times New Roman" w:cs="Times New Roman"/>
                <w:sz w:val="20"/>
                <w:szCs w:val="20"/>
              </w:rPr>
            </w:pPr>
            <w:r>
              <w:rPr>
                <w:rFonts w:ascii="Times New Roman" w:hAnsi="Times New Roman" w:cs="Times New Roman"/>
                <w:sz w:val="20"/>
                <w:szCs w:val="20"/>
              </w:rPr>
              <w:t xml:space="preserve"> </w:t>
            </w:r>
          </w:p>
          <w:p w:rsidR="005A7665" w:rsidRDefault="005A7665">
            <w:pPr>
              <w:rPr>
                <w:rFonts w:ascii="Times New Roman" w:hAnsi="Times New Roman" w:cs="Times New Roman"/>
                <w:sz w:val="20"/>
                <w:szCs w:val="20"/>
              </w:rPr>
            </w:pPr>
          </w:p>
          <w:p w:rsidR="005A7665" w:rsidRDefault="005A7665">
            <w:pPr>
              <w:rPr>
                <w:rFonts w:ascii="Times New Roman" w:hAnsi="Times New Roman" w:cs="Times New Roman"/>
                <w:sz w:val="20"/>
                <w:szCs w:val="20"/>
              </w:rPr>
            </w:pPr>
          </w:p>
          <w:p w:rsidR="005A7665" w:rsidRDefault="005A7665">
            <w:pPr>
              <w:rPr>
                <w:rFonts w:ascii="Times New Roman" w:hAnsi="Times New Roman" w:cs="Times New Roman"/>
                <w:sz w:val="20"/>
                <w:szCs w:val="20"/>
              </w:rPr>
            </w:pPr>
            <w:proofErr w:type="spellStart"/>
            <w:r>
              <w:rPr>
                <w:rFonts w:ascii="Times New Roman" w:hAnsi="Times New Roman" w:cs="Times New Roman"/>
                <w:sz w:val="20"/>
                <w:szCs w:val="20"/>
              </w:rPr>
              <w:t>Skæringsdato</w:t>
            </w:r>
            <w:proofErr w:type="spellEnd"/>
            <w:r>
              <w:rPr>
                <w:rFonts w:ascii="Times New Roman" w:hAnsi="Times New Roman" w:cs="Times New Roman"/>
                <w:sz w:val="20"/>
                <w:szCs w:val="20"/>
              </w:rPr>
              <w:t xml:space="preserve">: </w:t>
            </w:r>
          </w:p>
          <w:p w:rsidR="005A7665" w:rsidRDefault="005A7665">
            <w:pPr>
              <w:rPr>
                <w:rFonts w:ascii="Times New Roman" w:hAnsi="Times New Roman" w:cs="Times New Roman"/>
                <w:sz w:val="20"/>
                <w:szCs w:val="20"/>
              </w:rPr>
            </w:pPr>
            <w:r>
              <w:rPr>
                <w:rFonts w:ascii="Times New Roman" w:hAnsi="Times New Roman" w:cs="Times New Roman"/>
                <w:sz w:val="20"/>
                <w:szCs w:val="20"/>
              </w:rPr>
              <w:t xml:space="preserve">Jan 2011 </w:t>
            </w:r>
          </w:p>
        </w:tc>
        <w:tc>
          <w:tcPr>
            <w:tcW w:w="1174"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rPr>
                <w:rFonts w:ascii="Times New Roman" w:hAnsi="Times New Roman" w:cs="Times New Roman"/>
                <w:sz w:val="20"/>
                <w:szCs w:val="20"/>
              </w:rPr>
            </w:pPr>
            <w:r>
              <w:rPr>
                <w:rFonts w:ascii="Times New Roman" w:hAnsi="Times New Roman" w:cs="Times New Roman"/>
                <w:sz w:val="20"/>
                <w:szCs w:val="20"/>
              </w:rPr>
              <w:t xml:space="preserve"> </w:t>
            </w:r>
          </w:p>
        </w:tc>
        <w:tc>
          <w:tcPr>
            <w:tcW w:w="556"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n=86</w:t>
            </w:r>
          </w:p>
        </w:tc>
        <w:tc>
          <w:tcPr>
            <w:tcW w:w="729"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n=87</w:t>
            </w:r>
          </w:p>
        </w:tc>
        <w:tc>
          <w:tcPr>
            <w:tcW w:w="1076"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rPr>
                <w:rFonts w:ascii="Times New Roman" w:hAnsi="Times New Roman" w:cs="Times New Roman"/>
                <w:sz w:val="20"/>
                <w:szCs w:val="20"/>
              </w:rPr>
            </w:pPr>
          </w:p>
        </w:tc>
        <w:tc>
          <w:tcPr>
            <w:tcW w:w="591" w:type="pct"/>
            <w:tcBorders>
              <w:top w:val="single" w:sz="6" w:space="0" w:color="000000"/>
              <w:left w:val="single" w:sz="6" w:space="0" w:color="000000"/>
              <w:bottom w:val="single" w:sz="6" w:space="0" w:color="000000"/>
              <w:right w:val="single" w:sz="2" w:space="0" w:color="000000"/>
            </w:tcBorders>
            <w:vAlign w:val="center"/>
            <w:hideMark/>
          </w:tcPr>
          <w:p w:rsidR="005A7665" w:rsidRDefault="005A7665">
            <w:pPr>
              <w:rPr>
                <w:rFonts w:ascii="Times New Roman" w:eastAsia="Times New Roman" w:hAnsi="Times New Roman" w:cs="Times New Roman"/>
                <w:sz w:val="20"/>
                <w:szCs w:val="20"/>
                <w:lang w:val="da-DK" w:eastAsia="da-DK"/>
              </w:rPr>
            </w:pPr>
          </w:p>
        </w:tc>
      </w:tr>
      <w:tr w:rsidR="005A7665" w:rsidTr="005A7665">
        <w:trPr>
          <w:trHeight w:val="463"/>
        </w:trPr>
        <w:tc>
          <w:tcPr>
            <w:tcW w:w="0" w:type="auto"/>
            <w:vMerge/>
            <w:tcBorders>
              <w:top w:val="single" w:sz="6" w:space="0" w:color="000000"/>
              <w:left w:val="single" w:sz="2" w:space="0" w:color="000000"/>
              <w:bottom w:val="single" w:sz="6" w:space="0" w:color="000000"/>
              <w:right w:val="single" w:sz="6" w:space="0" w:color="000000"/>
            </w:tcBorders>
            <w:vAlign w:val="center"/>
            <w:hideMark/>
          </w:tcPr>
          <w:p w:rsidR="005A7665" w:rsidRDefault="005A7665">
            <w:pPr>
              <w:rPr>
                <w:rFonts w:ascii="Times New Roman" w:hAnsi="Times New Roman" w:cs="Times New Roman"/>
                <w:sz w:val="20"/>
                <w:szCs w:val="20"/>
              </w:rPr>
            </w:pPr>
          </w:p>
        </w:tc>
        <w:tc>
          <w:tcPr>
            <w:tcW w:w="1174" w:type="pct"/>
            <w:tcBorders>
              <w:top w:val="single" w:sz="6" w:space="0" w:color="000000"/>
              <w:left w:val="single" w:sz="6" w:space="0" w:color="000000"/>
              <w:bottom w:val="single" w:sz="6" w:space="0" w:color="000000"/>
              <w:right w:val="single" w:sz="6" w:space="0" w:color="000000"/>
            </w:tcBorders>
            <w:hideMark/>
          </w:tcPr>
          <w:p w:rsidR="005A7665" w:rsidRPr="005A7665" w:rsidRDefault="005A7665">
            <w:pPr>
              <w:rPr>
                <w:rFonts w:ascii="Times New Roman" w:hAnsi="Times New Roman" w:cs="Times New Roman"/>
                <w:sz w:val="20"/>
                <w:szCs w:val="20"/>
                <w:lang w:val="da-DK"/>
              </w:rPr>
            </w:pPr>
            <w:r w:rsidRPr="005A7665">
              <w:rPr>
                <w:rFonts w:ascii="Times New Roman" w:hAnsi="Times New Roman" w:cs="Times New Roman"/>
                <w:sz w:val="20"/>
                <w:szCs w:val="20"/>
                <w:lang w:val="da-DK"/>
              </w:rPr>
              <w:t xml:space="preserve">PFS (median i måneder), </w:t>
            </w:r>
            <w:proofErr w:type="spellStart"/>
            <w:r w:rsidRPr="005A7665">
              <w:rPr>
                <w:rFonts w:ascii="Times New Roman" w:hAnsi="Times New Roman" w:cs="Times New Roman"/>
                <w:sz w:val="20"/>
                <w:szCs w:val="20"/>
                <w:lang w:val="da-DK"/>
              </w:rPr>
              <w:t>Investigatorvurderet</w:t>
            </w:r>
            <w:proofErr w:type="spellEnd"/>
            <w:r w:rsidRPr="005A7665">
              <w:rPr>
                <w:rFonts w:ascii="Times New Roman" w:hAnsi="Times New Roman" w:cs="Times New Roman"/>
                <w:sz w:val="20"/>
                <w:szCs w:val="20"/>
                <w:lang w:val="da-DK"/>
              </w:rPr>
              <w:t xml:space="preserve"> </w:t>
            </w:r>
          </w:p>
        </w:tc>
        <w:tc>
          <w:tcPr>
            <w:tcW w:w="556"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9,7</w:t>
            </w:r>
          </w:p>
        </w:tc>
        <w:tc>
          <w:tcPr>
            <w:tcW w:w="729"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5,2</w:t>
            </w:r>
          </w:p>
        </w:tc>
        <w:tc>
          <w:tcPr>
            <w:tcW w:w="1076" w:type="pct"/>
            <w:tcBorders>
              <w:top w:val="single" w:sz="6" w:space="0" w:color="000000"/>
              <w:left w:val="single" w:sz="6" w:space="0" w:color="000000"/>
              <w:bottom w:val="single" w:sz="6" w:space="0" w:color="000000"/>
              <w:right w:val="single" w:sz="6" w:space="0" w:color="000000"/>
            </w:tcBorders>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0,37</w:t>
            </w:r>
          </w:p>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[0,27-0,54]</w:t>
            </w:r>
          </w:p>
        </w:tc>
        <w:tc>
          <w:tcPr>
            <w:tcW w:w="591" w:type="pct"/>
            <w:tcBorders>
              <w:top w:val="single" w:sz="6" w:space="0" w:color="000000"/>
              <w:left w:val="single" w:sz="6" w:space="0" w:color="000000"/>
              <w:bottom w:val="single" w:sz="6" w:space="0" w:color="000000"/>
              <w:right w:val="single" w:sz="2"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p&lt;0,0001</w:t>
            </w:r>
          </w:p>
        </w:tc>
      </w:tr>
      <w:tr w:rsidR="005A7665" w:rsidTr="005A7665">
        <w:trPr>
          <w:trHeight w:val="428"/>
        </w:trPr>
        <w:tc>
          <w:tcPr>
            <w:tcW w:w="0" w:type="auto"/>
            <w:vMerge/>
            <w:tcBorders>
              <w:top w:val="single" w:sz="6" w:space="0" w:color="000000"/>
              <w:left w:val="single" w:sz="2" w:space="0" w:color="000000"/>
              <w:bottom w:val="single" w:sz="6" w:space="0" w:color="000000"/>
              <w:right w:val="single" w:sz="6" w:space="0" w:color="000000"/>
            </w:tcBorders>
            <w:vAlign w:val="center"/>
            <w:hideMark/>
          </w:tcPr>
          <w:p w:rsidR="005A7665" w:rsidRDefault="005A7665">
            <w:pPr>
              <w:rPr>
                <w:rFonts w:ascii="Times New Roman" w:hAnsi="Times New Roman" w:cs="Times New Roman"/>
                <w:sz w:val="20"/>
                <w:szCs w:val="20"/>
              </w:rPr>
            </w:pPr>
          </w:p>
        </w:tc>
        <w:tc>
          <w:tcPr>
            <w:tcW w:w="1174" w:type="pct"/>
            <w:tcBorders>
              <w:top w:val="single" w:sz="6" w:space="0" w:color="000000"/>
              <w:left w:val="single" w:sz="6" w:space="0" w:color="000000"/>
              <w:bottom w:val="single" w:sz="6" w:space="0" w:color="000000"/>
              <w:right w:val="single" w:sz="6" w:space="0" w:color="000000"/>
            </w:tcBorders>
            <w:hideMark/>
          </w:tcPr>
          <w:p w:rsidR="005A7665" w:rsidRPr="005A7665" w:rsidRDefault="005A7665">
            <w:pPr>
              <w:rPr>
                <w:rFonts w:ascii="Times New Roman" w:hAnsi="Times New Roman" w:cs="Times New Roman"/>
                <w:sz w:val="20"/>
                <w:szCs w:val="20"/>
                <w:lang w:val="da-DK"/>
              </w:rPr>
            </w:pPr>
            <w:r w:rsidRPr="005A7665">
              <w:rPr>
                <w:rFonts w:ascii="Times New Roman" w:hAnsi="Times New Roman" w:cs="Times New Roman"/>
                <w:sz w:val="20"/>
                <w:szCs w:val="20"/>
                <w:lang w:val="da-DK"/>
              </w:rPr>
              <w:t xml:space="preserve">(Bedste samlede responsrate </w:t>
            </w:r>
          </w:p>
          <w:p w:rsidR="005A7665" w:rsidRPr="005A7665" w:rsidRDefault="005A7665">
            <w:pPr>
              <w:rPr>
                <w:rFonts w:ascii="Times New Roman" w:hAnsi="Times New Roman" w:cs="Times New Roman"/>
                <w:sz w:val="20"/>
                <w:szCs w:val="20"/>
                <w:lang w:val="da-DK"/>
              </w:rPr>
            </w:pPr>
            <w:r w:rsidRPr="005A7665">
              <w:rPr>
                <w:rFonts w:ascii="Times New Roman" w:hAnsi="Times New Roman" w:cs="Times New Roman"/>
                <w:sz w:val="20"/>
                <w:szCs w:val="20"/>
                <w:lang w:val="da-DK"/>
              </w:rPr>
              <w:t xml:space="preserve">CR/PR) </w:t>
            </w:r>
          </w:p>
        </w:tc>
        <w:tc>
          <w:tcPr>
            <w:tcW w:w="556"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58,1%</w:t>
            </w:r>
          </w:p>
        </w:tc>
        <w:tc>
          <w:tcPr>
            <w:tcW w:w="729"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14,9%</w:t>
            </w:r>
          </w:p>
        </w:tc>
        <w:tc>
          <w:tcPr>
            <w:tcW w:w="1076"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rPr>
                <w:rFonts w:ascii="Times New Roman" w:hAnsi="Times New Roman" w:cs="Times New Roman"/>
                <w:sz w:val="20"/>
                <w:szCs w:val="20"/>
              </w:rPr>
            </w:pPr>
          </w:p>
        </w:tc>
        <w:tc>
          <w:tcPr>
            <w:tcW w:w="591" w:type="pct"/>
            <w:tcBorders>
              <w:top w:val="single" w:sz="6" w:space="0" w:color="000000"/>
              <w:left w:val="single" w:sz="6" w:space="0" w:color="000000"/>
              <w:bottom w:val="single" w:sz="6" w:space="0" w:color="000000"/>
              <w:right w:val="single" w:sz="2"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p&lt;0,0001</w:t>
            </w:r>
          </w:p>
        </w:tc>
      </w:tr>
      <w:tr w:rsidR="005A7665" w:rsidTr="005A7665">
        <w:trPr>
          <w:trHeight w:val="905"/>
        </w:trPr>
        <w:tc>
          <w:tcPr>
            <w:tcW w:w="0" w:type="auto"/>
            <w:vMerge/>
            <w:tcBorders>
              <w:top w:val="single" w:sz="6" w:space="0" w:color="000000"/>
              <w:left w:val="single" w:sz="2" w:space="0" w:color="000000"/>
              <w:bottom w:val="single" w:sz="6" w:space="0" w:color="000000"/>
              <w:right w:val="single" w:sz="6" w:space="0" w:color="000000"/>
            </w:tcBorders>
            <w:vAlign w:val="center"/>
            <w:hideMark/>
          </w:tcPr>
          <w:p w:rsidR="005A7665" w:rsidRDefault="005A7665">
            <w:pPr>
              <w:rPr>
                <w:rFonts w:ascii="Times New Roman" w:hAnsi="Times New Roman" w:cs="Times New Roman"/>
                <w:sz w:val="20"/>
                <w:szCs w:val="20"/>
              </w:rPr>
            </w:pPr>
          </w:p>
        </w:tc>
        <w:tc>
          <w:tcPr>
            <w:tcW w:w="1174"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rPr>
                <w:rFonts w:ascii="Times New Roman" w:hAnsi="Times New Roman" w:cs="Times New Roman"/>
                <w:sz w:val="20"/>
                <w:szCs w:val="20"/>
              </w:rPr>
            </w:pPr>
            <w:proofErr w:type="spellStart"/>
            <w:r>
              <w:rPr>
                <w:rFonts w:ascii="Times New Roman" w:hAnsi="Times New Roman" w:cs="Times New Roman"/>
                <w:sz w:val="20"/>
                <w:szCs w:val="20"/>
              </w:rPr>
              <w:t>Samlet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overlevelse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måneder</w:t>
            </w:r>
            <w:proofErr w:type="spellEnd"/>
            <w:r>
              <w:rPr>
                <w:rFonts w:ascii="Times New Roman" w:hAnsi="Times New Roman" w:cs="Times New Roman"/>
                <w:sz w:val="20"/>
                <w:szCs w:val="20"/>
              </w:rPr>
              <w:t xml:space="preserve">) </w:t>
            </w:r>
          </w:p>
        </w:tc>
        <w:tc>
          <w:tcPr>
            <w:tcW w:w="556"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19,3</w:t>
            </w:r>
          </w:p>
        </w:tc>
        <w:tc>
          <w:tcPr>
            <w:tcW w:w="729"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19,5</w:t>
            </w:r>
          </w:p>
        </w:tc>
        <w:tc>
          <w:tcPr>
            <w:tcW w:w="1076"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1,04</w:t>
            </w:r>
          </w:p>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[0,65-1,68]</w:t>
            </w:r>
          </w:p>
        </w:tc>
        <w:tc>
          <w:tcPr>
            <w:tcW w:w="591" w:type="pct"/>
            <w:tcBorders>
              <w:top w:val="single" w:sz="6" w:space="0" w:color="000000"/>
              <w:left w:val="single" w:sz="6" w:space="0" w:color="000000"/>
              <w:bottom w:val="single" w:sz="6" w:space="0" w:color="000000"/>
              <w:right w:val="single" w:sz="2"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p=0,8702</w:t>
            </w:r>
          </w:p>
        </w:tc>
      </w:tr>
      <w:tr w:rsidR="005A7665" w:rsidTr="005A7665">
        <w:trPr>
          <w:trHeight w:val="407"/>
        </w:trPr>
        <w:tc>
          <w:tcPr>
            <w:tcW w:w="874" w:type="pct"/>
            <w:vMerge w:val="restart"/>
            <w:tcBorders>
              <w:top w:val="single" w:sz="6" w:space="0" w:color="000000"/>
              <w:left w:val="single" w:sz="2" w:space="0" w:color="000000"/>
              <w:bottom w:val="single" w:sz="2" w:space="0" w:color="000000"/>
              <w:right w:val="single" w:sz="6" w:space="0" w:color="000000"/>
            </w:tcBorders>
            <w:hideMark/>
          </w:tcPr>
          <w:p w:rsidR="005A7665" w:rsidRPr="005A7665" w:rsidRDefault="005A7665">
            <w:pPr>
              <w:rPr>
                <w:rFonts w:ascii="Times New Roman" w:hAnsi="Times New Roman" w:cs="Times New Roman"/>
                <w:sz w:val="20"/>
                <w:szCs w:val="20"/>
                <w:lang w:val="da-DK"/>
              </w:rPr>
            </w:pPr>
            <w:r w:rsidRPr="005A7665">
              <w:rPr>
                <w:rFonts w:ascii="Times New Roman" w:hAnsi="Times New Roman" w:cs="Times New Roman"/>
                <w:sz w:val="20"/>
                <w:szCs w:val="20"/>
                <w:lang w:val="da-DK"/>
              </w:rPr>
              <w:t xml:space="preserve">Opdateret analyse (62% af data tilgængelige for den samlede overlevelse) </w:t>
            </w:r>
          </w:p>
          <w:p w:rsidR="005A7665" w:rsidRDefault="005A7665">
            <w:pPr>
              <w:rPr>
                <w:rFonts w:ascii="Times New Roman" w:hAnsi="Times New Roman" w:cs="Times New Roman"/>
                <w:sz w:val="20"/>
                <w:szCs w:val="20"/>
              </w:rPr>
            </w:pPr>
            <w:r>
              <w:rPr>
                <w:rFonts w:ascii="Times New Roman" w:hAnsi="Times New Roman" w:cs="Times New Roman"/>
                <w:sz w:val="20"/>
                <w:szCs w:val="20"/>
              </w:rPr>
              <w:t xml:space="preserve">(n=173) </w:t>
            </w:r>
          </w:p>
          <w:p w:rsidR="005A7665" w:rsidRDefault="005A7665">
            <w:pPr>
              <w:rPr>
                <w:rFonts w:ascii="Times New Roman" w:hAnsi="Times New Roman" w:cs="Times New Roman"/>
                <w:sz w:val="20"/>
                <w:szCs w:val="20"/>
              </w:rPr>
            </w:pPr>
            <w:r>
              <w:rPr>
                <w:rFonts w:ascii="Times New Roman" w:hAnsi="Times New Roman" w:cs="Times New Roman"/>
                <w:sz w:val="20"/>
                <w:szCs w:val="20"/>
              </w:rPr>
              <w:t xml:space="preserve"> </w:t>
            </w:r>
          </w:p>
          <w:p w:rsidR="005A7665" w:rsidRDefault="005A7665">
            <w:pPr>
              <w:rPr>
                <w:rFonts w:ascii="Times New Roman" w:hAnsi="Times New Roman" w:cs="Times New Roman"/>
                <w:sz w:val="20"/>
                <w:szCs w:val="20"/>
              </w:rPr>
            </w:pPr>
            <w:proofErr w:type="spellStart"/>
            <w:r>
              <w:rPr>
                <w:rFonts w:ascii="Times New Roman" w:hAnsi="Times New Roman" w:cs="Times New Roman"/>
                <w:sz w:val="20"/>
                <w:szCs w:val="20"/>
              </w:rPr>
              <w:t>Skæringsdato</w:t>
            </w:r>
            <w:proofErr w:type="spellEnd"/>
            <w:r>
              <w:rPr>
                <w:rFonts w:ascii="Times New Roman" w:hAnsi="Times New Roman" w:cs="Times New Roman"/>
                <w:sz w:val="20"/>
                <w:szCs w:val="20"/>
              </w:rPr>
              <w:t xml:space="preserve">: </w:t>
            </w:r>
          </w:p>
          <w:p w:rsidR="005A7665" w:rsidRDefault="005A7665">
            <w:pPr>
              <w:rPr>
                <w:rFonts w:ascii="Times New Roman" w:hAnsi="Times New Roman" w:cs="Times New Roman"/>
                <w:sz w:val="20"/>
                <w:szCs w:val="20"/>
              </w:rPr>
            </w:pPr>
            <w:r>
              <w:rPr>
                <w:rFonts w:ascii="Times New Roman" w:hAnsi="Times New Roman" w:cs="Times New Roman"/>
                <w:sz w:val="20"/>
                <w:szCs w:val="20"/>
              </w:rPr>
              <w:t xml:space="preserve">April 2012 </w:t>
            </w:r>
          </w:p>
          <w:p w:rsidR="005A7665" w:rsidRDefault="005A7665">
            <w:pPr>
              <w:rPr>
                <w:rFonts w:ascii="Times New Roman" w:hAnsi="Times New Roman" w:cs="Times New Roman"/>
                <w:sz w:val="20"/>
                <w:szCs w:val="20"/>
              </w:rPr>
            </w:pPr>
            <w:r>
              <w:rPr>
                <w:rFonts w:ascii="Times New Roman" w:hAnsi="Times New Roman" w:cs="Times New Roman"/>
                <w:sz w:val="20"/>
                <w:szCs w:val="20"/>
              </w:rPr>
              <w:t xml:space="preserve"> </w:t>
            </w:r>
          </w:p>
        </w:tc>
        <w:tc>
          <w:tcPr>
            <w:tcW w:w="1174"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rPr>
                <w:rFonts w:ascii="Times New Roman" w:hAnsi="Times New Roman" w:cs="Times New Roman"/>
                <w:sz w:val="20"/>
                <w:szCs w:val="20"/>
              </w:rPr>
            </w:pPr>
            <w:r>
              <w:rPr>
                <w:rFonts w:ascii="Times New Roman" w:hAnsi="Times New Roman" w:cs="Times New Roman"/>
                <w:sz w:val="20"/>
                <w:szCs w:val="20"/>
              </w:rPr>
              <w:t xml:space="preserve"> </w:t>
            </w:r>
          </w:p>
        </w:tc>
        <w:tc>
          <w:tcPr>
            <w:tcW w:w="556"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n=86</w:t>
            </w:r>
          </w:p>
        </w:tc>
        <w:tc>
          <w:tcPr>
            <w:tcW w:w="729"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n=87</w:t>
            </w:r>
          </w:p>
        </w:tc>
        <w:tc>
          <w:tcPr>
            <w:tcW w:w="1076"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rPr>
                <w:rFonts w:ascii="Times New Roman" w:hAnsi="Times New Roman" w:cs="Times New Roman"/>
                <w:sz w:val="20"/>
                <w:szCs w:val="20"/>
              </w:rPr>
            </w:pPr>
          </w:p>
        </w:tc>
        <w:tc>
          <w:tcPr>
            <w:tcW w:w="591" w:type="pct"/>
            <w:tcBorders>
              <w:top w:val="single" w:sz="6" w:space="0" w:color="000000"/>
              <w:left w:val="single" w:sz="6" w:space="0" w:color="000000"/>
              <w:bottom w:val="single" w:sz="6" w:space="0" w:color="000000"/>
              <w:right w:val="single" w:sz="2" w:space="0" w:color="000000"/>
            </w:tcBorders>
            <w:vAlign w:val="center"/>
            <w:hideMark/>
          </w:tcPr>
          <w:p w:rsidR="005A7665" w:rsidRDefault="005A7665">
            <w:pPr>
              <w:rPr>
                <w:rFonts w:ascii="Times New Roman" w:eastAsia="Times New Roman" w:hAnsi="Times New Roman" w:cs="Times New Roman"/>
                <w:sz w:val="20"/>
                <w:szCs w:val="20"/>
                <w:lang w:val="da-DK" w:eastAsia="da-DK"/>
              </w:rPr>
            </w:pPr>
          </w:p>
        </w:tc>
      </w:tr>
      <w:tr w:rsidR="005A7665" w:rsidTr="005A7665">
        <w:trPr>
          <w:trHeight w:val="430"/>
        </w:trPr>
        <w:tc>
          <w:tcPr>
            <w:tcW w:w="0" w:type="auto"/>
            <w:vMerge/>
            <w:tcBorders>
              <w:top w:val="single" w:sz="6" w:space="0" w:color="000000"/>
              <w:left w:val="single" w:sz="2" w:space="0" w:color="000000"/>
              <w:bottom w:val="single" w:sz="2" w:space="0" w:color="000000"/>
              <w:right w:val="single" w:sz="6" w:space="0" w:color="000000"/>
            </w:tcBorders>
            <w:vAlign w:val="center"/>
            <w:hideMark/>
          </w:tcPr>
          <w:p w:rsidR="005A7665" w:rsidRDefault="005A7665">
            <w:pPr>
              <w:rPr>
                <w:rFonts w:ascii="Times New Roman" w:hAnsi="Times New Roman" w:cs="Times New Roman"/>
                <w:sz w:val="20"/>
                <w:szCs w:val="20"/>
              </w:rPr>
            </w:pPr>
          </w:p>
        </w:tc>
        <w:tc>
          <w:tcPr>
            <w:tcW w:w="1174"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rPr>
                <w:rFonts w:ascii="Times New Roman" w:hAnsi="Times New Roman" w:cs="Times New Roman"/>
                <w:sz w:val="20"/>
                <w:szCs w:val="20"/>
              </w:rPr>
            </w:pPr>
            <w:r>
              <w:rPr>
                <w:rFonts w:ascii="Times New Roman" w:hAnsi="Times New Roman" w:cs="Times New Roman"/>
                <w:sz w:val="20"/>
                <w:szCs w:val="20"/>
              </w:rPr>
              <w:t xml:space="preserve">PFS (median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måneder</w:t>
            </w:r>
            <w:proofErr w:type="spellEnd"/>
            <w:r>
              <w:rPr>
                <w:rFonts w:ascii="Times New Roman" w:hAnsi="Times New Roman" w:cs="Times New Roman"/>
                <w:sz w:val="20"/>
                <w:szCs w:val="20"/>
              </w:rPr>
              <w:t xml:space="preserve">) </w:t>
            </w:r>
          </w:p>
        </w:tc>
        <w:tc>
          <w:tcPr>
            <w:tcW w:w="556"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10,4</w:t>
            </w:r>
          </w:p>
        </w:tc>
        <w:tc>
          <w:tcPr>
            <w:tcW w:w="729" w:type="pct"/>
            <w:tcBorders>
              <w:top w:val="single" w:sz="6" w:space="0" w:color="000000"/>
              <w:left w:val="single" w:sz="6" w:space="0" w:color="000000"/>
              <w:bottom w:val="single" w:sz="6" w:space="0" w:color="000000"/>
              <w:right w:val="single" w:sz="6"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5,1</w:t>
            </w:r>
          </w:p>
        </w:tc>
        <w:tc>
          <w:tcPr>
            <w:tcW w:w="1076" w:type="pct"/>
            <w:tcBorders>
              <w:top w:val="single" w:sz="6" w:space="0" w:color="000000"/>
              <w:left w:val="single" w:sz="6" w:space="0" w:color="000000"/>
              <w:bottom w:val="single" w:sz="6" w:space="0" w:color="000000"/>
              <w:right w:val="single" w:sz="6" w:space="0" w:color="000000"/>
            </w:tcBorders>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0,34</w:t>
            </w:r>
          </w:p>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[0,23-0,49]</w:t>
            </w:r>
          </w:p>
        </w:tc>
        <w:tc>
          <w:tcPr>
            <w:tcW w:w="591" w:type="pct"/>
            <w:tcBorders>
              <w:top w:val="single" w:sz="6" w:space="0" w:color="000000"/>
              <w:left w:val="single" w:sz="6" w:space="0" w:color="000000"/>
              <w:bottom w:val="single" w:sz="6" w:space="0" w:color="000000"/>
              <w:right w:val="single" w:sz="2"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p&lt;0,0001</w:t>
            </w:r>
          </w:p>
        </w:tc>
      </w:tr>
      <w:tr w:rsidR="005A7665" w:rsidTr="005A7665">
        <w:trPr>
          <w:trHeight w:val="1565"/>
        </w:trPr>
        <w:tc>
          <w:tcPr>
            <w:tcW w:w="0" w:type="auto"/>
            <w:vMerge/>
            <w:tcBorders>
              <w:top w:val="single" w:sz="6" w:space="0" w:color="000000"/>
              <w:left w:val="single" w:sz="2" w:space="0" w:color="000000"/>
              <w:bottom w:val="single" w:sz="2" w:space="0" w:color="000000"/>
              <w:right w:val="single" w:sz="6" w:space="0" w:color="000000"/>
            </w:tcBorders>
            <w:vAlign w:val="center"/>
            <w:hideMark/>
          </w:tcPr>
          <w:p w:rsidR="005A7665" w:rsidRDefault="005A7665">
            <w:pPr>
              <w:rPr>
                <w:rFonts w:ascii="Times New Roman" w:hAnsi="Times New Roman" w:cs="Times New Roman"/>
                <w:sz w:val="20"/>
                <w:szCs w:val="20"/>
              </w:rPr>
            </w:pPr>
          </w:p>
        </w:tc>
        <w:tc>
          <w:tcPr>
            <w:tcW w:w="1174" w:type="pct"/>
            <w:tcBorders>
              <w:top w:val="single" w:sz="6" w:space="0" w:color="000000"/>
              <w:left w:val="single" w:sz="6" w:space="0" w:color="000000"/>
              <w:bottom w:val="single" w:sz="2" w:space="0" w:color="000000"/>
              <w:right w:val="single" w:sz="6" w:space="0" w:color="000000"/>
            </w:tcBorders>
            <w:vAlign w:val="center"/>
            <w:hideMark/>
          </w:tcPr>
          <w:p w:rsidR="005A7665" w:rsidRDefault="005A7665">
            <w:pPr>
              <w:rPr>
                <w:rFonts w:ascii="Times New Roman" w:hAnsi="Times New Roman" w:cs="Times New Roman"/>
                <w:sz w:val="20"/>
                <w:szCs w:val="20"/>
              </w:rPr>
            </w:pPr>
            <w:proofErr w:type="spellStart"/>
            <w:r>
              <w:rPr>
                <w:rFonts w:ascii="Times New Roman" w:hAnsi="Times New Roman" w:cs="Times New Roman"/>
                <w:sz w:val="20"/>
                <w:szCs w:val="20"/>
              </w:rPr>
              <w:t>Samlet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overlevelse</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måneder</w:t>
            </w:r>
            <w:proofErr w:type="spellEnd"/>
            <w:r>
              <w:rPr>
                <w:rFonts w:ascii="Times New Roman" w:hAnsi="Times New Roman" w:cs="Times New Roman"/>
                <w:sz w:val="20"/>
                <w:szCs w:val="20"/>
              </w:rPr>
              <w:t xml:space="preserve">) </w:t>
            </w:r>
          </w:p>
        </w:tc>
        <w:tc>
          <w:tcPr>
            <w:tcW w:w="556" w:type="pct"/>
            <w:tcBorders>
              <w:top w:val="single" w:sz="6" w:space="0" w:color="000000"/>
              <w:left w:val="single" w:sz="6" w:space="0" w:color="000000"/>
              <w:bottom w:val="single" w:sz="2" w:space="0" w:color="000000"/>
              <w:right w:val="single" w:sz="6"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22,9</w:t>
            </w:r>
          </w:p>
        </w:tc>
        <w:tc>
          <w:tcPr>
            <w:tcW w:w="729" w:type="pct"/>
            <w:tcBorders>
              <w:top w:val="single" w:sz="6" w:space="0" w:color="000000"/>
              <w:left w:val="single" w:sz="6" w:space="0" w:color="000000"/>
              <w:bottom w:val="single" w:sz="2" w:space="0" w:color="000000"/>
              <w:right w:val="single" w:sz="6"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20,8</w:t>
            </w:r>
          </w:p>
        </w:tc>
        <w:tc>
          <w:tcPr>
            <w:tcW w:w="1076" w:type="pct"/>
            <w:tcBorders>
              <w:top w:val="single" w:sz="6" w:space="0" w:color="000000"/>
              <w:left w:val="single" w:sz="6" w:space="0" w:color="000000"/>
              <w:bottom w:val="single" w:sz="2" w:space="0" w:color="000000"/>
              <w:right w:val="single" w:sz="6"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0,93</w:t>
            </w:r>
          </w:p>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[0,64-1,36]</w:t>
            </w:r>
          </w:p>
        </w:tc>
        <w:tc>
          <w:tcPr>
            <w:tcW w:w="591" w:type="pct"/>
            <w:tcBorders>
              <w:top w:val="single" w:sz="6" w:space="0" w:color="000000"/>
              <w:left w:val="single" w:sz="6" w:space="0" w:color="000000"/>
              <w:bottom w:val="single" w:sz="2" w:space="0" w:color="000000"/>
              <w:right w:val="single" w:sz="2" w:space="0" w:color="000000"/>
            </w:tcBorders>
            <w:vAlign w:val="center"/>
            <w:hideMark/>
          </w:tcPr>
          <w:p w:rsidR="005A7665" w:rsidRDefault="005A7665">
            <w:pPr>
              <w:jc w:val="center"/>
              <w:rPr>
                <w:rFonts w:ascii="Times New Roman" w:hAnsi="Times New Roman" w:cs="Times New Roman"/>
                <w:sz w:val="20"/>
                <w:szCs w:val="20"/>
              </w:rPr>
            </w:pPr>
            <w:r>
              <w:rPr>
                <w:rFonts w:ascii="Times New Roman" w:hAnsi="Times New Roman" w:cs="Times New Roman"/>
                <w:sz w:val="20"/>
                <w:szCs w:val="20"/>
              </w:rPr>
              <w:t>p=0,7149</w:t>
            </w:r>
          </w:p>
        </w:tc>
      </w:tr>
    </w:tbl>
    <w:p w:rsidR="005A7665" w:rsidRDefault="005A7665" w:rsidP="005A7665">
      <w:pPr>
        <w:rPr>
          <w:color w:val="000000"/>
          <w:sz w:val="24"/>
          <w:szCs w:val="24"/>
          <w:lang w:val="en-US"/>
        </w:rPr>
      </w:pPr>
      <w:r>
        <w:rPr>
          <w:sz w:val="24"/>
          <w:szCs w:val="24"/>
        </w:rPr>
        <w:t xml:space="preserve">CR=komplet respons; PR=partiel respons </w:t>
      </w:r>
    </w:p>
    <w:p w:rsidR="005A7665" w:rsidRDefault="005A7665" w:rsidP="005A7665">
      <w:pPr>
        <w:rPr>
          <w:sz w:val="24"/>
          <w:szCs w:val="24"/>
        </w:rPr>
      </w:pPr>
      <w:r>
        <w:rPr>
          <w:sz w:val="24"/>
          <w:szCs w:val="24"/>
        </w:rPr>
        <w:t xml:space="preserve">*     Der blev observeret 58% reduktion i risikoen for sygdomsprogression eller død </w:t>
      </w:r>
    </w:p>
    <w:p w:rsidR="005A7665" w:rsidRDefault="005A7665" w:rsidP="005A7665">
      <w:pPr>
        <w:rPr>
          <w:sz w:val="24"/>
          <w:szCs w:val="24"/>
        </w:rPr>
      </w:pPr>
      <w:r>
        <w:rPr>
          <w:sz w:val="24"/>
          <w:szCs w:val="24"/>
        </w:rPr>
        <w:t xml:space="preserve">**   Den samlede overensstemmelse mellem vurderinger fra </w:t>
      </w:r>
      <w:proofErr w:type="spellStart"/>
      <w:r>
        <w:rPr>
          <w:sz w:val="24"/>
          <w:szCs w:val="24"/>
        </w:rPr>
        <w:t>investigator</w:t>
      </w:r>
      <w:proofErr w:type="spellEnd"/>
      <w:r>
        <w:rPr>
          <w:sz w:val="24"/>
          <w:szCs w:val="24"/>
        </w:rPr>
        <w:t xml:space="preserve"> og uafhængig komité var på 70% </w:t>
      </w:r>
    </w:p>
    <w:p w:rsidR="005A7665" w:rsidRDefault="005A7665" w:rsidP="005A7665">
      <w:pPr>
        <w:rPr>
          <w:sz w:val="24"/>
          <w:szCs w:val="24"/>
        </w:rPr>
      </w:pPr>
      <w:r>
        <w:rPr>
          <w:sz w:val="24"/>
          <w:szCs w:val="24"/>
        </w:rPr>
        <w:t xml:space="preserve">*** Der blev observeret en høj </w:t>
      </w:r>
      <w:proofErr w:type="spellStart"/>
      <w:r>
        <w:rPr>
          <w:sz w:val="24"/>
          <w:szCs w:val="24"/>
        </w:rPr>
        <w:t>overkrysning</w:t>
      </w:r>
      <w:proofErr w:type="spellEnd"/>
      <w:r>
        <w:rPr>
          <w:sz w:val="24"/>
          <w:szCs w:val="24"/>
        </w:rPr>
        <w:t>, idet 82% af patienterne i kemoterapi-armen efterfølgende fik behandling med en EGFR-</w:t>
      </w:r>
      <w:proofErr w:type="spellStart"/>
      <w:r>
        <w:rPr>
          <w:sz w:val="24"/>
          <w:szCs w:val="24"/>
        </w:rPr>
        <w:t>tyrosinkinasehæmmer</w:t>
      </w:r>
      <w:proofErr w:type="spellEnd"/>
      <w:r>
        <w:rPr>
          <w:sz w:val="24"/>
          <w:szCs w:val="24"/>
        </w:rPr>
        <w:t xml:space="preserve">, og alle undtagen 2 af disse patienter efterfølgende fik </w:t>
      </w:r>
      <w:proofErr w:type="spellStart"/>
      <w:r>
        <w:rPr>
          <w:sz w:val="24"/>
          <w:szCs w:val="24"/>
        </w:rPr>
        <w:t>erlotinib</w:t>
      </w:r>
      <w:proofErr w:type="spellEnd"/>
      <w:r>
        <w:rPr>
          <w:sz w:val="24"/>
          <w:szCs w:val="24"/>
        </w:rPr>
        <w:t xml:space="preserve">. </w:t>
      </w:r>
    </w:p>
    <w:p w:rsidR="00744C42" w:rsidRDefault="00744C42" w:rsidP="00744C42">
      <w:pPr>
        <w:spacing w:line="256" w:lineRule="auto"/>
        <w:ind w:right="-1"/>
        <w:rPr>
          <w:sz w:val="24"/>
          <w:szCs w:val="24"/>
        </w:rPr>
      </w:pPr>
      <w:r w:rsidRPr="00315AD4">
        <w:rPr>
          <w:sz w:val="24"/>
          <w:szCs w:val="24"/>
        </w:rPr>
        <w:t xml:space="preserve"> </w:t>
      </w:r>
    </w:p>
    <w:p w:rsidR="007161E2" w:rsidRDefault="007161E2" w:rsidP="00744C42">
      <w:pPr>
        <w:spacing w:line="256" w:lineRule="auto"/>
        <w:ind w:right="-1"/>
        <w:rPr>
          <w:sz w:val="24"/>
          <w:szCs w:val="24"/>
        </w:rPr>
      </w:pPr>
    </w:p>
    <w:p w:rsidR="007161E2" w:rsidRPr="00315AD4" w:rsidRDefault="007161E2" w:rsidP="00744C42">
      <w:pPr>
        <w:spacing w:line="256" w:lineRule="auto"/>
        <w:ind w:right="-1"/>
        <w:rPr>
          <w:sz w:val="24"/>
          <w:szCs w:val="24"/>
        </w:rPr>
      </w:pPr>
    </w:p>
    <w:p w:rsidR="007161E2" w:rsidRPr="00D172E0" w:rsidRDefault="007161E2" w:rsidP="007161E2">
      <w:pPr>
        <w:keepNext/>
        <w:ind w:left="851" w:right="-1"/>
        <w:rPr>
          <w:i/>
          <w:iCs/>
          <w:sz w:val="24"/>
          <w:szCs w:val="24"/>
          <w:u w:val="single"/>
        </w:rPr>
      </w:pPr>
      <w:r w:rsidRPr="00D172E0">
        <w:rPr>
          <w:i/>
          <w:iCs/>
          <w:sz w:val="24"/>
          <w:szCs w:val="24"/>
          <w:u w:val="single"/>
        </w:rPr>
        <w:lastRenderedPageBreak/>
        <w:t>Vedli</w:t>
      </w:r>
      <w:bookmarkStart w:id="0" w:name="_GoBack"/>
      <w:bookmarkEnd w:id="0"/>
      <w:r w:rsidRPr="00D172E0">
        <w:rPr>
          <w:i/>
          <w:iCs/>
          <w:sz w:val="24"/>
          <w:szCs w:val="24"/>
          <w:u w:val="single"/>
        </w:rPr>
        <w:t xml:space="preserve">geholdelsesbehandling af NSCLC efter første-linje kemoterapi (administration af </w:t>
      </w:r>
      <w:proofErr w:type="spellStart"/>
      <w:r w:rsidRPr="00D172E0">
        <w:rPr>
          <w:i/>
          <w:iCs/>
          <w:sz w:val="24"/>
          <w:szCs w:val="24"/>
          <w:u w:val="single"/>
        </w:rPr>
        <w:t>Erlotinib</w:t>
      </w:r>
      <w:proofErr w:type="spellEnd"/>
      <w:r w:rsidRPr="00D172E0">
        <w:rPr>
          <w:i/>
          <w:iCs/>
          <w:sz w:val="24"/>
          <w:szCs w:val="24"/>
          <w:u w:val="single"/>
        </w:rPr>
        <w:t xml:space="preserve"> "Sandoz" som monoterapi)</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744C42" w:rsidRPr="00315AD4" w:rsidRDefault="00744C42" w:rsidP="00744C42">
      <w:pPr>
        <w:ind w:left="851" w:right="-1"/>
        <w:rPr>
          <w:sz w:val="24"/>
          <w:szCs w:val="24"/>
        </w:rPr>
      </w:pPr>
      <w:r w:rsidRPr="00315AD4">
        <w:rPr>
          <w:sz w:val="24"/>
          <w:szCs w:val="24"/>
        </w:rPr>
        <w:t xml:space="preserve">Virkningen og sikkerheden af </w:t>
      </w:r>
      <w:proofErr w:type="spellStart"/>
      <w:r w:rsidRPr="00315AD4">
        <w:rPr>
          <w:sz w:val="24"/>
          <w:szCs w:val="24"/>
        </w:rPr>
        <w:t>erlotinib</w:t>
      </w:r>
      <w:proofErr w:type="spellEnd"/>
      <w:r w:rsidRPr="00315AD4">
        <w:rPr>
          <w:sz w:val="24"/>
          <w:szCs w:val="24"/>
        </w:rPr>
        <w:t xml:space="preserve"> som vedligeholdelsesbehandling efter første-linjekemoterapibehandling </w:t>
      </w:r>
      <w:proofErr w:type="spellStart"/>
      <w:r w:rsidRPr="00315AD4">
        <w:rPr>
          <w:sz w:val="24"/>
          <w:szCs w:val="24"/>
        </w:rPr>
        <w:t>afNSCLC</w:t>
      </w:r>
      <w:proofErr w:type="spellEnd"/>
      <w:r w:rsidRPr="00315AD4">
        <w:rPr>
          <w:sz w:val="24"/>
          <w:szCs w:val="24"/>
        </w:rPr>
        <w:t xml:space="preserve"> blev undersøgt i et randomiseret, dobbeltblindet, placebokontrolleret studie (BO18192, SATURN). Dette studie blev gennemført med 889 patienter med lokalt fremskreden eller metastatisk NSCLC, som ikke progredierede efter 4 cyklusser platinbaseret dublet kemoterapi. Patienterne blev randomiserede i forholdet 1:1 til behandling med </w:t>
      </w:r>
      <w:proofErr w:type="spellStart"/>
      <w:r w:rsidRPr="00315AD4">
        <w:rPr>
          <w:sz w:val="24"/>
          <w:szCs w:val="24"/>
        </w:rPr>
        <w:t>erlotinib</w:t>
      </w:r>
      <w:proofErr w:type="spellEnd"/>
      <w:r w:rsidRPr="00315AD4">
        <w:rPr>
          <w:sz w:val="24"/>
          <w:szCs w:val="24"/>
        </w:rPr>
        <w:t xml:space="preserve"> 150 mg eller placebo oralt én gang </w:t>
      </w:r>
      <w:r>
        <w:rPr>
          <w:sz w:val="24"/>
          <w:szCs w:val="24"/>
        </w:rPr>
        <w:t>daglig</w:t>
      </w:r>
      <w:r w:rsidRPr="00315AD4">
        <w:rPr>
          <w:sz w:val="24"/>
          <w:szCs w:val="24"/>
        </w:rPr>
        <w:t xml:space="preserve"> indtil sygdoms</w:t>
      </w:r>
      <w:r>
        <w:rPr>
          <w:sz w:val="24"/>
          <w:szCs w:val="24"/>
        </w:rPr>
        <w:softHyphen/>
      </w:r>
      <w:r w:rsidRPr="00315AD4">
        <w:rPr>
          <w:sz w:val="24"/>
          <w:szCs w:val="24"/>
        </w:rPr>
        <w:t>progression. Studiets primære endepunkt inkluderede progressionsfri overlevelse (PFS) hos alle patienter. Demografiske karakteristika og sygdomskarakteristika ved basislinje var afbalancerede mellem de to behandlingsarme. Patienter med ECOG Performance Status &gt;1 eller signifikant lever- eller nyre-</w:t>
      </w:r>
      <w:proofErr w:type="spellStart"/>
      <w:r w:rsidRPr="00315AD4">
        <w:rPr>
          <w:sz w:val="24"/>
          <w:szCs w:val="24"/>
        </w:rPr>
        <w:t>co</w:t>
      </w:r>
      <w:proofErr w:type="spellEnd"/>
      <w:r w:rsidRPr="00315AD4">
        <w:rPr>
          <w:sz w:val="24"/>
          <w:szCs w:val="24"/>
        </w:rPr>
        <w:t xml:space="preserve">-morbiditet blev ikke inkluderet i studiet.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744C42" w:rsidRPr="00315AD4" w:rsidRDefault="00744C42" w:rsidP="00744C42">
      <w:pPr>
        <w:ind w:left="851" w:right="-1"/>
        <w:rPr>
          <w:sz w:val="24"/>
          <w:szCs w:val="24"/>
        </w:rPr>
      </w:pPr>
      <w:r w:rsidRPr="00315AD4">
        <w:rPr>
          <w:sz w:val="24"/>
          <w:szCs w:val="24"/>
        </w:rPr>
        <w:t>I dette studie havde den samlede population fordel af behandlingen vist ved det primære endepunkt, progressionsfri overlevelse (</w:t>
      </w:r>
      <w:proofErr w:type="spellStart"/>
      <w:r w:rsidRPr="00315AD4">
        <w:rPr>
          <w:sz w:val="24"/>
          <w:szCs w:val="24"/>
        </w:rPr>
        <w:t>hazard</w:t>
      </w:r>
      <w:proofErr w:type="spellEnd"/>
      <w:r w:rsidRPr="00315AD4">
        <w:rPr>
          <w:sz w:val="24"/>
          <w:szCs w:val="24"/>
        </w:rPr>
        <w:t xml:space="preserve"> ratio= 0,</w:t>
      </w:r>
      <w:proofErr w:type="gramStart"/>
      <w:r w:rsidRPr="00315AD4">
        <w:rPr>
          <w:sz w:val="24"/>
          <w:szCs w:val="24"/>
        </w:rPr>
        <w:t>71;  p</w:t>
      </w:r>
      <w:proofErr w:type="gramEnd"/>
      <w:r w:rsidRPr="00315AD4">
        <w:rPr>
          <w:sz w:val="24"/>
          <w:szCs w:val="24"/>
        </w:rPr>
        <w:t>&lt; 0,0001) og det sekundære endepunkt, samlet overlevelse (</w:t>
      </w:r>
      <w:proofErr w:type="spellStart"/>
      <w:r w:rsidRPr="00315AD4">
        <w:rPr>
          <w:sz w:val="24"/>
          <w:szCs w:val="24"/>
        </w:rPr>
        <w:t>hazard</w:t>
      </w:r>
      <w:proofErr w:type="spellEnd"/>
      <w:r w:rsidRPr="00315AD4">
        <w:rPr>
          <w:sz w:val="24"/>
          <w:szCs w:val="24"/>
        </w:rPr>
        <w:t xml:space="preserve"> ratio= 0,81;  p=0,0088). Den største fordel blev dog observeret i den prædefinerede </w:t>
      </w:r>
      <w:proofErr w:type="spellStart"/>
      <w:r w:rsidRPr="00315AD4">
        <w:rPr>
          <w:sz w:val="24"/>
          <w:szCs w:val="24"/>
        </w:rPr>
        <w:t>eksplorative</w:t>
      </w:r>
      <w:proofErr w:type="spellEnd"/>
      <w:r w:rsidRPr="00315AD4">
        <w:rPr>
          <w:sz w:val="24"/>
          <w:szCs w:val="24"/>
        </w:rPr>
        <w:t xml:space="preserve"> analyse af patienter med EGFR-aktiverende mutationer (n= 49), som viste en substantiel fordel med hensyn til progressionsfri overlevelse (</w:t>
      </w:r>
      <w:proofErr w:type="spellStart"/>
      <w:r w:rsidRPr="00315AD4">
        <w:rPr>
          <w:sz w:val="24"/>
          <w:szCs w:val="24"/>
        </w:rPr>
        <w:t>hazard</w:t>
      </w:r>
      <w:proofErr w:type="spellEnd"/>
      <w:r w:rsidRPr="00315AD4">
        <w:rPr>
          <w:sz w:val="24"/>
          <w:szCs w:val="24"/>
        </w:rPr>
        <w:t xml:space="preserve"> ratio=0,10; 95 % konfidensinterval 0,04-0,25; p&lt;0,0001) og en </w:t>
      </w:r>
      <w:proofErr w:type="spellStart"/>
      <w:r w:rsidRPr="00315AD4">
        <w:rPr>
          <w:sz w:val="24"/>
          <w:szCs w:val="24"/>
        </w:rPr>
        <w:t>hazard</w:t>
      </w:r>
      <w:proofErr w:type="spellEnd"/>
      <w:r w:rsidRPr="00315AD4">
        <w:rPr>
          <w:sz w:val="24"/>
          <w:szCs w:val="24"/>
        </w:rPr>
        <w:t xml:space="preserve"> ratio for samlet overlevelse</w:t>
      </w:r>
      <w:r w:rsidRPr="00315AD4">
        <w:rPr>
          <w:i/>
          <w:sz w:val="24"/>
          <w:szCs w:val="24"/>
        </w:rPr>
        <w:t xml:space="preserve"> </w:t>
      </w:r>
      <w:r w:rsidRPr="00315AD4">
        <w:rPr>
          <w:sz w:val="24"/>
          <w:szCs w:val="24"/>
        </w:rPr>
        <w:t>på 0,83 (95 % konfidensinterval 0,34-2,02). 67 % af placebo- patienterne i den EGFR-mutationspositive undergruppe fik anden-linje-behandling eller efterfølgende behandlingslinjer med EGFR-</w:t>
      </w:r>
      <w:proofErr w:type="spellStart"/>
      <w:r w:rsidRPr="00315AD4">
        <w:rPr>
          <w:sz w:val="24"/>
          <w:szCs w:val="24"/>
        </w:rPr>
        <w:t>tyrosinkinasehæmmere</w:t>
      </w:r>
      <w:proofErr w:type="spellEnd"/>
      <w:r w:rsidRPr="00315AD4">
        <w:rPr>
          <w:sz w:val="24"/>
          <w:szCs w:val="24"/>
        </w:rPr>
        <w:t xml:space="preserve"> (EGFR-</w:t>
      </w:r>
      <w:proofErr w:type="spellStart"/>
      <w:r w:rsidRPr="00315AD4">
        <w:rPr>
          <w:sz w:val="24"/>
          <w:szCs w:val="24"/>
        </w:rPr>
        <w:t>TKIer</w:t>
      </w:r>
      <w:proofErr w:type="spellEnd"/>
      <w:r w:rsidRPr="00315AD4">
        <w:rPr>
          <w:sz w:val="24"/>
          <w:szCs w:val="24"/>
        </w:rPr>
        <w:t xml:space="preserve">).  </w:t>
      </w:r>
    </w:p>
    <w:p w:rsidR="00744C42" w:rsidRPr="00315AD4" w:rsidRDefault="00744C42" w:rsidP="00744C42">
      <w:pPr>
        <w:ind w:left="851" w:right="-1"/>
        <w:rPr>
          <w:sz w:val="24"/>
          <w:szCs w:val="24"/>
        </w:rPr>
      </w:pPr>
      <w:r w:rsidRPr="00315AD4">
        <w:rPr>
          <w:sz w:val="24"/>
          <w:szCs w:val="24"/>
        </w:rPr>
        <w:t>BO25460 (IUNO) studiet blev udført hos 643 patienter med fremskreden ikke-småcellet lungekræft, hvor tumoren ikke havde en EGFR-aktiverende mutation (</w:t>
      </w:r>
      <w:proofErr w:type="spellStart"/>
      <w:r w:rsidRPr="00315AD4">
        <w:rPr>
          <w:sz w:val="24"/>
          <w:szCs w:val="24"/>
        </w:rPr>
        <w:t>exon</w:t>
      </w:r>
      <w:proofErr w:type="spellEnd"/>
      <w:r w:rsidRPr="00315AD4">
        <w:rPr>
          <w:sz w:val="24"/>
          <w:szCs w:val="24"/>
        </w:rPr>
        <w:t xml:space="preserve"> 19 </w:t>
      </w:r>
      <w:proofErr w:type="spellStart"/>
      <w:r w:rsidRPr="00315AD4">
        <w:rPr>
          <w:sz w:val="24"/>
          <w:szCs w:val="24"/>
        </w:rPr>
        <w:t>deletion</w:t>
      </w:r>
      <w:proofErr w:type="spellEnd"/>
      <w:r w:rsidRPr="00315AD4">
        <w:rPr>
          <w:sz w:val="24"/>
          <w:szCs w:val="24"/>
        </w:rPr>
        <w:t xml:space="preserve"> eller </w:t>
      </w:r>
      <w:proofErr w:type="spellStart"/>
      <w:r w:rsidRPr="00315AD4">
        <w:rPr>
          <w:sz w:val="24"/>
          <w:szCs w:val="24"/>
        </w:rPr>
        <w:t>exon</w:t>
      </w:r>
      <w:proofErr w:type="spellEnd"/>
      <w:r w:rsidRPr="00315AD4">
        <w:rPr>
          <w:sz w:val="24"/>
          <w:szCs w:val="24"/>
        </w:rPr>
        <w:t xml:space="preserve"> 21 L858R mutation) og som ikke havde oplevet sygdomsprogression efter fire serier med platin-baseret kemoterapi.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744C42" w:rsidRPr="00315AD4" w:rsidRDefault="00744C42" w:rsidP="00744C42">
      <w:pPr>
        <w:ind w:left="851" w:right="-1"/>
        <w:rPr>
          <w:sz w:val="24"/>
          <w:szCs w:val="24"/>
        </w:rPr>
      </w:pPr>
      <w:r w:rsidRPr="00315AD4">
        <w:rPr>
          <w:sz w:val="24"/>
          <w:szCs w:val="24"/>
        </w:rPr>
        <w:t xml:space="preserve">Formålet med studiet var at </w:t>
      </w:r>
      <w:proofErr w:type="spellStart"/>
      <w:r w:rsidRPr="00315AD4">
        <w:rPr>
          <w:sz w:val="24"/>
          <w:szCs w:val="24"/>
        </w:rPr>
        <w:t>sammeligne</w:t>
      </w:r>
      <w:proofErr w:type="spellEnd"/>
      <w:r w:rsidRPr="00315AD4">
        <w:rPr>
          <w:sz w:val="24"/>
          <w:szCs w:val="24"/>
        </w:rPr>
        <w:t xml:space="preserve"> den samlede overlevelse for første-linje-vedlige</w:t>
      </w:r>
      <w:r>
        <w:rPr>
          <w:sz w:val="24"/>
          <w:szCs w:val="24"/>
        </w:rPr>
        <w:softHyphen/>
      </w:r>
      <w:r w:rsidRPr="00315AD4">
        <w:rPr>
          <w:sz w:val="24"/>
          <w:szCs w:val="24"/>
        </w:rPr>
        <w:t xml:space="preserve">holdelsesbehandling med </w:t>
      </w:r>
      <w:proofErr w:type="spellStart"/>
      <w:r w:rsidRPr="00315AD4">
        <w:rPr>
          <w:sz w:val="24"/>
          <w:szCs w:val="24"/>
        </w:rPr>
        <w:t>erlotinib</w:t>
      </w:r>
      <w:proofErr w:type="spellEnd"/>
      <w:r w:rsidRPr="00315AD4">
        <w:rPr>
          <w:sz w:val="24"/>
          <w:szCs w:val="24"/>
        </w:rPr>
        <w:t xml:space="preserve"> versus </w:t>
      </w:r>
      <w:proofErr w:type="spellStart"/>
      <w:r w:rsidRPr="00315AD4">
        <w:rPr>
          <w:sz w:val="24"/>
          <w:szCs w:val="24"/>
        </w:rPr>
        <w:t>erlotinib</w:t>
      </w:r>
      <w:proofErr w:type="spellEnd"/>
      <w:r w:rsidRPr="00315AD4">
        <w:rPr>
          <w:sz w:val="24"/>
          <w:szCs w:val="24"/>
        </w:rPr>
        <w:t xml:space="preserve"> administreret ved sygdomsprogression. Studiet opfyldte ikke dets primære endepunkt. Den samlede overlevelse med </w:t>
      </w:r>
      <w:proofErr w:type="spellStart"/>
      <w:r w:rsidRPr="00315AD4">
        <w:rPr>
          <w:sz w:val="24"/>
          <w:szCs w:val="24"/>
        </w:rPr>
        <w:t>erlotinib</w:t>
      </w:r>
      <w:proofErr w:type="spellEnd"/>
      <w:r w:rsidRPr="00315AD4">
        <w:rPr>
          <w:sz w:val="24"/>
          <w:szCs w:val="24"/>
        </w:rPr>
        <w:t xml:space="preserve"> i første-linje- vedligeholdelsesbehandling var ikke bedre end </w:t>
      </w:r>
      <w:proofErr w:type="spellStart"/>
      <w:r w:rsidRPr="00315AD4">
        <w:rPr>
          <w:sz w:val="24"/>
          <w:szCs w:val="24"/>
        </w:rPr>
        <w:t>erlotinib</w:t>
      </w:r>
      <w:proofErr w:type="spellEnd"/>
      <w:r w:rsidRPr="00315AD4">
        <w:rPr>
          <w:sz w:val="24"/>
          <w:szCs w:val="24"/>
        </w:rPr>
        <w:t xml:space="preserve"> som anden-linje-behandling hos patienter, hvor tumoren ikke havde EGFR-aktiverende mutation (</w:t>
      </w:r>
      <w:proofErr w:type="spellStart"/>
      <w:r w:rsidRPr="00315AD4">
        <w:rPr>
          <w:sz w:val="24"/>
          <w:szCs w:val="24"/>
        </w:rPr>
        <w:t>hazard</w:t>
      </w:r>
      <w:proofErr w:type="spellEnd"/>
      <w:r w:rsidRPr="00315AD4">
        <w:rPr>
          <w:sz w:val="24"/>
          <w:szCs w:val="24"/>
        </w:rPr>
        <w:t xml:space="preserve"> ratio= 1,02; 95 % konfidensinterval, 0,85-1,22; p=0,82). Det sekundære endepunkt, progressionsfri overlevelse, viste ingen forskel mellem </w:t>
      </w:r>
      <w:proofErr w:type="spellStart"/>
      <w:r w:rsidRPr="00315AD4">
        <w:rPr>
          <w:sz w:val="24"/>
          <w:szCs w:val="24"/>
        </w:rPr>
        <w:t>erlotinib</w:t>
      </w:r>
      <w:proofErr w:type="spellEnd"/>
      <w:r w:rsidRPr="00315AD4">
        <w:rPr>
          <w:sz w:val="24"/>
          <w:szCs w:val="24"/>
        </w:rPr>
        <w:t xml:space="preserve"> og placebo ved vedligeholdelsesbehandling (</w:t>
      </w:r>
      <w:proofErr w:type="spellStart"/>
      <w:r w:rsidRPr="00315AD4">
        <w:rPr>
          <w:sz w:val="24"/>
          <w:szCs w:val="24"/>
        </w:rPr>
        <w:t>hazard</w:t>
      </w:r>
      <w:proofErr w:type="spellEnd"/>
      <w:r w:rsidRPr="00315AD4">
        <w:rPr>
          <w:sz w:val="24"/>
          <w:szCs w:val="24"/>
        </w:rPr>
        <w:t xml:space="preserve"> ratio=0,94, 95 % konfidensinterval 0,801,11; p=0,48).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744C42" w:rsidRPr="00315AD4" w:rsidRDefault="00744C42" w:rsidP="00744C42">
      <w:pPr>
        <w:ind w:left="851" w:right="-1"/>
        <w:rPr>
          <w:sz w:val="24"/>
          <w:szCs w:val="24"/>
        </w:rPr>
      </w:pPr>
      <w:r w:rsidRPr="00315AD4">
        <w:rPr>
          <w:sz w:val="24"/>
          <w:szCs w:val="24"/>
        </w:rPr>
        <w:t xml:space="preserve">På baggrund af data fra BO25460 (IUNO) studiet anbefales </w:t>
      </w:r>
      <w:proofErr w:type="spellStart"/>
      <w:r w:rsidRPr="00315AD4">
        <w:rPr>
          <w:sz w:val="24"/>
          <w:szCs w:val="24"/>
        </w:rPr>
        <w:t>erlotinib</w:t>
      </w:r>
      <w:proofErr w:type="spellEnd"/>
      <w:r w:rsidRPr="00315AD4">
        <w:rPr>
          <w:sz w:val="24"/>
          <w:szCs w:val="24"/>
        </w:rPr>
        <w:t xml:space="preserve"> ikke som første-linje- vedligeholdelsesbehandling til patienter uden EGFR-aktiverende mutation.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1A61FF" w:rsidRPr="006F116C" w:rsidRDefault="001A61FF" w:rsidP="001A61FF">
      <w:pPr>
        <w:ind w:left="851" w:right="-1"/>
        <w:rPr>
          <w:i/>
          <w:iCs/>
          <w:sz w:val="24"/>
          <w:szCs w:val="24"/>
          <w:u w:val="single"/>
        </w:rPr>
      </w:pPr>
      <w:r w:rsidRPr="006F116C">
        <w:rPr>
          <w:i/>
          <w:iCs/>
          <w:sz w:val="24"/>
          <w:szCs w:val="24"/>
          <w:u w:val="single"/>
        </w:rPr>
        <w:t xml:space="preserve">Behandling af NSCLC efter svigt af mindst et tidligere kemoterapiregime (administration af </w:t>
      </w:r>
      <w:proofErr w:type="spellStart"/>
      <w:r w:rsidRPr="006F116C">
        <w:rPr>
          <w:i/>
          <w:iCs/>
          <w:sz w:val="24"/>
          <w:szCs w:val="24"/>
          <w:u w:val="single"/>
        </w:rPr>
        <w:t>Erlotinib</w:t>
      </w:r>
      <w:proofErr w:type="spellEnd"/>
      <w:r w:rsidRPr="006F116C">
        <w:rPr>
          <w:i/>
          <w:iCs/>
          <w:sz w:val="24"/>
          <w:szCs w:val="24"/>
          <w:u w:val="single"/>
        </w:rPr>
        <w:t xml:space="preserve"> "Sandoz" som monoterapi)</w:t>
      </w:r>
    </w:p>
    <w:p w:rsidR="00744C42" w:rsidRPr="00945067" w:rsidRDefault="00744C42" w:rsidP="00744C42">
      <w:pPr>
        <w:spacing w:line="256" w:lineRule="auto"/>
        <w:ind w:left="851" w:right="-1" w:hanging="851"/>
        <w:rPr>
          <w:sz w:val="24"/>
          <w:szCs w:val="24"/>
          <w:u w:val="single"/>
        </w:rPr>
      </w:pPr>
      <w:r w:rsidRPr="00945067">
        <w:rPr>
          <w:sz w:val="24"/>
          <w:szCs w:val="24"/>
          <w:u w:val="single"/>
        </w:rPr>
        <w:t xml:space="preserve"> </w:t>
      </w:r>
    </w:p>
    <w:p w:rsidR="00744C42" w:rsidRPr="00315AD4" w:rsidRDefault="00744C42" w:rsidP="00744C42">
      <w:pPr>
        <w:ind w:left="851" w:right="-1"/>
        <w:rPr>
          <w:sz w:val="24"/>
          <w:szCs w:val="24"/>
        </w:rPr>
      </w:pPr>
      <w:r w:rsidRPr="00315AD4">
        <w:rPr>
          <w:sz w:val="24"/>
          <w:szCs w:val="24"/>
        </w:rPr>
        <w:t xml:space="preserve">Virkning og sikkerhed af </w:t>
      </w:r>
      <w:proofErr w:type="spellStart"/>
      <w:r w:rsidRPr="00315AD4">
        <w:rPr>
          <w:sz w:val="24"/>
          <w:szCs w:val="24"/>
        </w:rPr>
        <w:t>erlotinib</w:t>
      </w:r>
      <w:proofErr w:type="spellEnd"/>
      <w:r w:rsidRPr="00315AD4">
        <w:rPr>
          <w:sz w:val="24"/>
          <w:szCs w:val="24"/>
        </w:rPr>
        <w:t xml:space="preserve"> som anden- og tredje-linje behandling blev dokumenteret i et randomiseret, dobbeltblindet, placebokontrolleret studie (BR.21) hos 731 patienter med lokalt fremskreden eller metastatisk NSCLC efter behandlingssvigt af mindst et kemoterapiregime. Patienterne blev randomiserede i forholdet 2:1 til behandling med </w:t>
      </w:r>
      <w:proofErr w:type="spellStart"/>
      <w:r w:rsidRPr="00315AD4">
        <w:rPr>
          <w:sz w:val="24"/>
          <w:szCs w:val="24"/>
        </w:rPr>
        <w:t>erlotinib</w:t>
      </w:r>
      <w:proofErr w:type="spellEnd"/>
      <w:r w:rsidRPr="00315AD4">
        <w:rPr>
          <w:sz w:val="24"/>
          <w:szCs w:val="24"/>
        </w:rPr>
        <w:t xml:space="preserve"> 150 mg eller placebo oralt én gang daglig. Studiets endepunkter omfattede samlet overlevelse, progressionsfri overlevelse (PFS), responsrate, varighed af respons, tid indtil forværring af lungecancerrelaterede symptomer (hoste, dyspnø og smerter), og sikkerhed. Det primære endepunkt var overlevelse. </w:t>
      </w:r>
    </w:p>
    <w:p w:rsidR="00744C42" w:rsidRPr="00315AD4" w:rsidRDefault="00744C42" w:rsidP="00744C42">
      <w:pPr>
        <w:spacing w:line="256" w:lineRule="auto"/>
        <w:ind w:left="851" w:right="-1" w:hanging="851"/>
        <w:rPr>
          <w:sz w:val="24"/>
          <w:szCs w:val="24"/>
        </w:rPr>
      </w:pPr>
      <w:r w:rsidRPr="00315AD4">
        <w:rPr>
          <w:sz w:val="24"/>
          <w:szCs w:val="24"/>
        </w:rPr>
        <w:lastRenderedPageBreak/>
        <w:t xml:space="preserve"> </w:t>
      </w:r>
    </w:p>
    <w:p w:rsidR="00744C42" w:rsidRPr="00315AD4" w:rsidRDefault="00744C42" w:rsidP="00744C42">
      <w:pPr>
        <w:ind w:left="851" w:right="-1"/>
        <w:rPr>
          <w:sz w:val="24"/>
          <w:szCs w:val="24"/>
        </w:rPr>
      </w:pPr>
      <w:r w:rsidRPr="00315AD4">
        <w:rPr>
          <w:sz w:val="24"/>
          <w:szCs w:val="24"/>
        </w:rPr>
        <w:t xml:space="preserve">De demografiske karakteristika var velafbalancerede mellem de to behandlingsgrupper. Ca. to tredjedele af patienterne var mænd og ca. en tredjedel havde en baseline </w:t>
      </w:r>
      <w:proofErr w:type="gramStart"/>
      <w:r w:rsidRPr="00315AD4">
        <w:rPr>
          <w:sz w:val="24"/>
          <w:szCs w:val="24"/>
        </w:rPr>
        <w:t>ECOG performance</w:t>
      </w:r>
      <w:proofErr w:type="gramEnd"/>
      <w:r w:rsidRPr="00315AD4">
        <w:rPr>
          <w:sz w:val="24"/>
          <w:szCs w:val="24"/>
        </w:rPr>
        <w:t xml:space="preserve"> status (PS) på 2 og 9 % havde en baseline ECOG PS på 3. Henholdsvis 93 % og 92 % af alle patienter i </w:t>
      </w:r>
      <w:proofErr w:type="spellStart"/>
      <w:r w:rsidRPr="00315AD4">
        <w:rPr>
          <w:sz w:val="24"/>
          <w:szCs w:val="24"/>
        </w:rPr>
        <w:t>erlotinib</w:t>
      </w:r>
      <w:proofErr w:type="spellEnd"/>
      <w:r w:rsidRPr="00315AD4">
        <w:rPr>
          <w:sz w:val="24"/>
          <w:szCs w:val="24"/>
        </w:rPr>
        <w:t xml:space="preserve">- og placebogrupperne havde tidligere fået et platin-indeholdende regime, og hhv. 36 % og 37 % af alle patienter havde tidligere fået </w:t>
      </w:r>
      <w:proofErr w:type="spellStart"/>
      <w:r w:rsidRPr="00315AD4">
        <w:rPr>
          <w:sz w:val="24"/>
          <w:szCs w:val="24"/>
        </w:rPr>
        <w:t>taxan</w:t>
      </w:r>
      <w:proofErr w:type="spellEnd"/>
      <w:r w:rsidRPr="00315AD4">
        <w:rPr>
          <w:sz w:val="24"/>
          <w:szCs w:val="24"/>
        </w:rPr>
        <w:t xml:space="preserve">-terapi.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744C42" w:rsidRPr="00315AD4" w:rsidRDefault="00744C42" w:rsidP="00744C42">
      <w:pPr>
        <w:ind w:left="851" w:right="-1"/>
        <w:rPr>
          <w:sz w:val="24"/>
          <w:szCs w:val="24"/>
        </w:rPr>
      </w:pPr>
      <w:r w:rsidRPr="00315AD4">
        <w:rPr>
          <w:sz w:val="24"/>
          <w:szCs w:val="24"/>
        </w:rPr>
        <w:t xml:space="preserve">Den justerede </w:t>
      </w:r>
      <w:proofErr w:type="spellStart"/>
      <w:r w:rsidRPr="00315AD4">
        <w:rPr>
          <w:sz w:val="24"/>
          <w:szCs w:val="24"/>
        </w:rPr>
        <w:t>hazard</w:t>
      </w:r>
      <w:proofErr w:type="spellEnd"/>
      <w:r w:rsidRPr="00315AD4">
        <w:rPr>
          <w:sz w:val="24"/>
          <w:szCs w:val="24"/>
        </w:rPr>
        <w:t xml:space="preserve"> ratio (HR) for død i </w:t>
      </w:r>
      <w:proofErr w:type="spellStart"/>
      <w:r w:rsidRPr="00315AD4">
        <w:rPr>
          <w:sz w:val="24"/>
          <w:szCs w:val="24"/>
        </w:rPr>
        <w:t>erlotinib</w:t>
      </w:r>
      <w:proofErr w:type="spellEnd"/>
      <w:r w:rsidRPr="00315AD4">
        <w:rPr>
          <w:sz w:val="24"/>
          <w:szCs w:val="24"/>
        </w:rPr>
        <w:t xml:space="preserve">-gruppen i forhold til placebogruppen var 0,73 (95 % konfidensinterval; 0,60 til 0,87) (p = 0,001). Efter 12 måneder var hhv. 31,2 % og 21,5 % i live i </w:t>
      </w:r>
      <w:proofErr w:type="spellStart"/>
      <w:r w:rsidRPr="00315AD4">
        <w:rPr>
          <w:sz w:val="24"/>
          <w:szCs w:val="24"/>
        </w:rPr>
        <w:t>erlotinib</w:t>
      </w:r>
      <w:proofErr w:type="spellEnd"/>
      <w:r w:rsidRPr="00315AD4">
        <w:rPr>
          <w:sz w:val="24"/>
          <w:szCs w:val="24"/>
        </w:rPr>
        <w:t xml:space="preserve">- og placebogruppen. Den </w:t>
      </w:r>
      <w:proofErr w:type="spellStart"/>
      <w:r w:rsidRPr="00315AD4">
        <w:rPr>
          <w:sz w:val="24"/>
          <w:szCs w:val="24"/>
        </w:rPr>
        <w:t>mediane</w:t>
      </w:r>
      <w:proofErr w:type="spellEnd"/>
      <w:r w:rsidRPr="00315AD4">
        <w:rPr>
          <w:sz w:val="24"/>
          <w:szCs w:val="24"/>
        </w:rPr>
        <w:t xml:space="preserve"> overlevelse var 6,7 måneder i </w:t>
      </w:r>
      <w:proofErr w:type="spellStart"/>
      <w:r w:rsidRPr="00315AD4">
        <w:rPr>
          <w:sz w:val="24"/>
          <w:szCs w:val="24"/>
        </w:rPr>
        <w:t>erlotinib</w:t>
      </w:r>
      <w:proofErr w:type="spellEnd"/>
      <w:r w:rsidRPr="00315AD4">
        <w:rPr>
          <w:sz w:val="24"/>
          <w:szCs w:val="24"/>
        </w:rPr>
        <w:t xml:space="preserve">-gruppen (95 % konfidensinterval: 5,5 til 7,8 måneder) sammenlignet med 4,7 måneder i placebogruppen (95 % konfidensinterval: 4,1 til 6,3 måneder).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744C42" w:rsidRPr="00315AD4" w:rsidRDefault="00744C42" w:rsidP="00744C42">
      <w:pPr>
        <w:ind w:left="851"/>
        <w:rPr>
          <w:sz w:val="24"/>
          <w:szCs w:val="24"/>
        </w:rPr>
      </w:pPr>
      <w:r w:rsidRPr="00315AD4">
        <w:rPr>
          <w:sz w:val="24"/>
          <w:szCs w:val="24"/>
        </w:rPr>
        <w:t xml:space="preserve">Virkningen på samlet overlevelse blev undersøgt i forskellige patientundergrupper. Virkningen af </w:t>
      </w:r>
      <w:proofErr w:type="spellStart"/>
      <w:r w:rsidRPr="00315AD4">
        <w:rPr>
          <w:sz w:val="24"/>
          <w:szCs w:val="24"/>
        </w:rPr>
        <w:t>erlotinib</w:t>
      </w:r>
      <w:proofErr w:type="spellEnd"/>
      <w:r w:rsidRPr="00315AD4">
        <w:rPr>
          <w:sz w:val="24"/>
          <w:szCs w:val="24"/>
        </w:rPr>
        <w:t xml:space="preserve"> på samlet overlevelse var sammenlignelig hos patienter med baseline performance status (ECOG) på 2-3 (HR = 0,77; 95 % konfidensinterval 0,6-1,0) eller 0-1 (HR = 0,73; 95 % konfidensinterval 0,6-0,9), mandlige patienter (HR = 0,76; 95 % konfidensinterval 0,6-0,9) eller kvindelige patienter (HR = 0,80, 95 % konfidensinterval 0,6-1,1), patienter &lt; 65 år (HR = 0,75; 95 % konfidensinterval 0,6-0,9) eller ældre patienter (HR = 0,79; 95 % konfidensinterval 0,6-1,0), patienter med ét tidligere regime (HR = 0,76; 95 % konfidensinterval 0,6-1,0) eller mere end ét tidligere regime (HR = 0,75; 95 % konfidensinterval 0,6-1,0), kaukasiere (HR = 0,79; 95 % konfidensinterval 0,6-1,0) eller asiatiske patienter (HR = 0,61; 95 % konfidensinterval 0,4-1,0), patienter med </w:t>
      </w:r>
      <w:proofErr w:type="spellStart"/>
      <w:r w:rsidRPr="00315AD4">
        <w:rPr>
          <w:sz w:val="24"/>
          <w:szCs w:val="24"/>
        </w:rPr>
        <w:t>adenokarcinom</w:t>
      </w:r>
      <w:proofErr w:type="spellEnd"/>
      <w:r w:rsidRPr="00315AD4">
        <w:rPr>
          <w:sz w:val="24"/>
          <w:szCs w:val="24"/>
        </w:rPr>
        <w:t xml:space="preserve"> (HR = 0,71; 95 % konfidensinterval 0,6-0,9) eller </w:t>
      </w:r>
      <w:proofErr w:type="spellStart"/>
      <w:r w:rsidRPr="00315AD4">
        <w:rPr>
          <w:sz w:val="24"/>
          <w:szCs w:val="24"/>
        </w:rPr>
        <w:t>planocellulært</w:t>
      </w:r>
      <w:proofErr w:type="spellEnd"/>
      <w:r w:rsidRPr="00315AD4">
        <w:rPr>
          <w:sz w:val="24"/>
          <w:szCs w:val="24"/>
        </w:rPr>
        <w:t xml:space="preserve"> karcinom (HR = 0,67; 95 % konfidensinterval 0,5-0,9), men ikke hos patienter med anden histologi (HR 1,04; 95 % konfidensinterval 0,7-1,5), patienter med stadie IV sygdom ved diagnosetidspunktet (HR = 0,92; 95 % konfidensinterval 0,7-1,2) eller &lt; stadie IV sygdom ved diagnosetidspunktet (HR = 0,65; 95 % konfidensinterval 0,5-0,8). Patienter, der aldrig har røget, havde en større virkning af </w:t>
      </w:r>
      <w:proofErr w:type="spellStart"/>
      <w:r w:rsidRPr="00315AD4">
        <w:rPr>
          <w:sz w:val="24"/>
          <w:szCs w:val="24"/>
        </w:rPr>
        <w:t>erlotinib</w:t>
      </w:r>
      <w:proofErr w:type="spellEnd"/>
      <w:r w:rsidRPr="00315AD4">
        <w:rPr>
          <w:sz w:val="24"/>
          <w:szCs w:val="24"/>
        </w:rPr>
        <w:t xml:space="preserve"> (overlevelse HR = 0,42; 95 % konfidensinterval 0,28-0,64) sammenlignet med rygere eller </w:t>
      </w:r>
      <w:proofErr w:type="spellStart"/>
      <w:r w:rsidRPr="00315AD4">
        <w:rPr>
          <w:sz w:val="24"/>
          <w:szCs w:val="24"/>
        </w:rPr>
        <w:t>eks-rygere</w:t>
      </w:r>
      <w:proofErr w:type="spellEnd"/>
      <w:r w:rsidRPr="00315AD4">
        <w:rPr>
          <w:sz w:val="24"/>
          <w:szCs w:val="24"/>
        </w:rPr>
        <w:t xml:space="preserve"> (HR = 0,87; 95 % konfidensinterval 0,71-1,05). </w:t>
      </w:r>
    </w:p>
    <w:p w:rsidR="00744C42" w:rsidRPr="00315AD4" w:rsidRDefault="00744C42" w:rsidP="00744C42">
      <w:pPr>
        <w:ind w:left="851"/>
        <w:rPr>
          <w:sz w:val="24"/>
          <w:szCs w:val="24"/>
        </w:rPr>
      </w:pPr>
      <w:r w:rsidRPr="00315AD4">
        <w:rPr>
          <w:sz w:val="24"/>
          <w:szCs w:val="24"/>
        </w:rPr>
        <w:t xml:space="preserve">EGFR-ekspressionen er kendt hos 45 % af patienterne. </w:t>
      </w:r>
      <w:proofErr w:type="spellStart"/>
      <w:r w:rsidRPr="00315AD4">
        <w:rPr>
          <w:sz w:val="24"/>
          <w:szCs w:val="24"/>
        </w:rPr>
        <w:t>Hazard</w:t>
      </w:r>
      <w:proofErr w:type="spellEnd"/>
      <w:r w:rsidRPr="00315AD4">
        <w:rPr>
          <w:sz w:val="24"/>
          <w:szCs w:val="24"/>
        </w:rPr>
        <w:t xml:space="preserve"> ratio for patienter med EGFR-positive tumorer var 0,68 (95 % konfidensinterval 0,49-0,94) og 0,93 (95 % konfidensinterval (0,63-1,36) for patienter med EGFR-negative tumorer (defineret ved IHC under anvendelse af EGFR </w:t>
      </w:r>
      <w:proofErr w:type="spellStart"/>
      <w:r w:rsidRPr="00315AD4">
        <w:rPr>
          <w:sz w:val="24"/>
          <w:szCs w:val="24"/>
        </w:rPr>
        <w:t>pharmDx</w:t>
      </w:r>
      <w:proofErr w:type="spellEnd"/>
      <w:r w:rsidRPr="00315AD4">
        <w:rPr>
          <w:sz w:val="24"/>
          <w:szCs w:val="24"/>
        </w:rPr>
        <w:t xml:space="preserve"> kit og definerende EGFR-negativ som farvning af mindre end 10 % af tumorcellerne). Hos de resterende 55 % af patienterne med ukendt EGFR-</w:t>
      </w:r>
      <w:proofErr w:type="spellStart"/>
      <w:r w:rsidRPr="00315AD4">
        <w:rPr>
          <w:sz w:val="24"/>
          <w:szCs w:val="24"/>
        </w:rPr>
        <w:t>ekspressionsstatus</w:t>
      </w:r>
      <w:proofErr w:type="spellEnd"/>
      <w:r w:rsidRPr="00315AD4">
        <w:rPr>
          <w:sz w:val="24"/>
          <w:szCs w:val="24"/>
        </w:rPr>
        <w:t xml:space="preserve"> var </w:t>
      </w:r>
      <w:proofErr w:type="spellStart"/>
      <w:r w:rsidRPr="00315AD4">
        <w:rPr>
          <w:sz w:val="24"/>
          <w:szCs w:val="24"/>
        </w:rPr>
        <w:t>hazard</w:t>
      </w:r>
      <w:proofErr w:type="spellEnd"/>
      <w:r w:rsidRPr="00315AD4">
        <w:rPr>
          <w:sz w:val="24"/>
          <w:szCs w:val="24"/>
        </w:rPr>
        <w:t xml:space="preserve"> ratio 0,77 (95 % konfidensinterval 0,61-0,98).  </w:t>
      </w:r>
    </w:p>
    <w:p w:rsidR="00744C42" w:rsidRPr="00315AD4" w:rsidRDefault="00744C42" w:rsidP="00744C42">
      <w:pPr>
        <w:ind w:left="851" w:hanging="851"/>
        <w:rPr>
          <w:sz w:val="24"/>
          <w:szCs w:val="24"/>
        </w:rPr>
      </w:pPr>
      <w:r w:rsidRPr="00315AD4">
        <w:rPr>
          <w:sz w:val="24"/>
          <w:szCs w:val="24"/>
        </w:rPr>
        <w:t xml:space="preserve"> </w:t>
      </w:r>
    </w:p>
    <w:p w:rsidR="00744C42" w:rsidRPr="00315AD4" w:rsidRDefault="00744C42" w:rsidP="00744C42">
      <w:pPr>
        <w:ind w:left="851"/>
        <w:rPr>
          <w:sz w:val="24"/>
          <w:szCs w:val="24"/>
        </w:rPr>
      </w:pPr>
      <w:r w:rsidRPr="00315AD4">
        <w:rPr>
          <w:sz w:val="24"/>
          <w:szCs w:val="24"/>
        </w:rPr>
        <w:t xml:space="preserve">Den </w:t>
      </w:r>
      <w:proofErr w:type="spellStart"/>
      <w:r w:rsidRPr="00315AD4">
        <w:rPr>
          <w:sz w:val="24"/>
          <w:szCs w:val="24"/>
        </w:rPr>
        <w:t>mediane</w:t>
      </w:r>
      <w:proofErr w:type="spellEnd"/>
      <w:r w:rsidRPr="00315AD4">
        <w:rPr>
          <w:sz w:val="24"/>
          <w:szCs w:val="24"/>
        </w:rPr>
        <w:t xml:space="preserve"> PFS var 9,7 uger i </w:t>
      </w:r>
      <w:proofErr w:type="spellStart"/>
      <w:r w:rsidRPr="00315AD4">
        <w:rPr>
          <w:sz w:val="24"/>
          <w:szCs w:val="24"/>
        </w:rPr>
        <w:t>erlotinib</w:t>
      </w:r>
      <w:proofErr w:type="spellEnd"/>
      <w:r w:rsidRPr="00315AD4">
        <w:rPr>
          <w:sz w:val="24"/>
          <w:szCs w:val="24"/>
        </w:rPr>
        <w:t xml:space="preserve">-gruppen (95 % konfidensinterval; 8,4 til 12,4 uger) sammenlignet med 8,0 uger i </w:t>
      </w:r>
      <w:proofErr w:type="spellStart"/>
      <w:r w:rsidRPr="00315AD4">
        <w:rPr>
          <w:sz w:val="24"/>
          <w:szCs w:val="24"/>
        </w:rPr>
        <w:t>placebo-gruppen</w:t>
      </w:r>
      <w:proofErr w:type="spellEnd"/>
      <w:r w:rsidRPr="00315AD4">
        <w:rPr>
          <w:sz w:val="24"/>
          <w:szCs w:val="24"/>
        </w:rPr>
        <w:t xml:space="preserve"> (95 % konfidensinterval; 7,9 til 8,1 uger). </w:t>
      </w:r>
    </w:p>
    <w:p w:rsidR="00744C42" w:rsidRPr="00315AD4" w:rsidRDefault="00744C42" w:rsidP="00744C42">
      <w:pPr>
        <w:ind w:left="851" w:hanging="851"/>
        <w:rPr>
          <w:sz w:val="24"/>
          <w:szCs w:val="24"/>
        </w:rPr>
      </w:pPr>
      <w:r w:rsidRPr="00315AD4">
        <w:rPr>
          <w:sz w:val="24"/>
          <w:szCs w:val="24"/>
        </w:rPr>
        <w:t xml:space="preserve"> </w:t>
      </w:r>
    </w:p>
    <w:p w:rsidR="00744C42" w:rsidRPr="00315AD4" w:rsidRDefault="00744C42" w:rsidP="00744C42">
      <w:pPr>
        <w:ind w:left="851"/>
        <w:rPr>
          <w:sz w:val="24"/>
          <w:szCs w:val="24"/>
        </w:rPr>
      </w:pPr>
      <w:r w:rsidRPr="00315AD4">
        <w:rPr>
          <w:sz w:val="24"/>
          <w:szCs w:val="24"/>
        </w:rPr>
        <w:t xml:space="preserve">Den objektive responsrate iht. RECIST var 8,9 % i </w:t>
      </w:r>
      <w:proofErr w:type="spellStart"/>
      <w:r w:rsidRPr="00315AD4">
        <w:rPr>
          <w:sz w:val="24"/>
          <w:szCs w:val="24"/>
        </w:rPr>
        <w:t>erlotinib</w:t>
      </w:r>
      <w:proofErr w:type="spellEnd"/>
      <w:r w:rsidRPr="00315AD4">
        <w:rPr>
          <w:sz w:val="24"/>
          <w:szCs w:val="24"/>
        </w:rPr>
        <w:t>-gruppen (95 % konfidens</w:t>
      </w:r>
      <w:r>
        <w:rPr>
          <w:sz w:val="24"/>
          <w:szCs w:val="24"/>
        </w:rPr>
        <w:softHyphen/>
      </w:r>
      <w:r w:rsidRPr="00315AD4">
        <w:rPr>
          <w:sz w:val="24"/>
          <w:szCs w:val="24"/>
        </w:rPr>
        <w:t xml:space="preserve">interval; 6,4 til 12,0 %). De første 330 patienter blev vurderet centralt (responsrate 6,2 %); 401 patienter blev vurderet af </w:t>
      </w:r>
      <w:proofErr w:type="spellStart"/>
      <w:r w:rsidRPr="00315AD4">
        <w:rPr>
          <w:sz w:val="24"/>
          <w:szCs w:val="24"/>
        </w:rPr>
        <w:t>investigator</w:t>
      </w:r>
      <w:proofErr w:type="spellEnd"/>
      <w:r w:rsidRPr="00315AD4">
        <w:rPr>
          <w:sz w:val="24"/>
          <w:szCs w:val="24"/>
        </w:rPr>
        <w:t xml:space="preserve"> (responsrate 11,2 %). </w:t>
      </w:r>
    </w:p>
    <w:p w:rsidR="00744C42" w:rsidRPr="00315AD4" w:rsidRDefault="00744C42" w:rsidP="00744C42">
      <w:pPr>
        <w:ind w:left="851"/>
        <w:rPr>
          <w:sz w:val="24"/>
          <w:szCs w:val="24"/>
        </w:rPr>
      </w:pPr>
      <w:r w:rsidRPr="00315AD4">
        <w:rPr>
          <w:sz w:val="24"/>
          <w:szCs w:val="24"/>
        </w:rPr>
        <w:t xml:space="preserve">Den </w:t>
      </w:r>
      <w:proofErr w:type="spellStart"/>
      <w:r w:rsidRPr="00315AD4">
        <w:rPr>
          <w:sz w:val="24"/>
          <w:szCs w:val="24"/>
        </w:rPr>
        <w:t>mediane</w:t>
      </w:r>
      <w:proofErr w:type="spellEnd"/>
      <w:r w:rsidRPr="00315AD4">
        <w:rPr>
          <w:sz w:val="24"/>
          <w:szCs w:val="24"/>
        </w:rPr>
        <w:t xml:space="preserve"> responsvarighed var 34,3 uger, spændvidde: 9,7 til 57,6+ uger. Andelen af patienter, som oplevede komplet respons, partiel respons eller stabil sygdom var hhv. 44,0 % og 27,5 % i </w:t>
      </w:r>
      <w:proofErr w:type="spellStart"/>
      <w:r w:rsidRPr="00315AD4">
        <w:rPr>
          <w:sz w:val="24"/>
          <w:szCs w:val="24"/>
        </w:rPr>
        <w:t>erlotinib</w:t>
      </w:r>
      <w:proofErr w:type="spellEnd"/>
      <w:r w:rsidRPr="00315AD4">
        <w:rPr>
          <w:sz w:val="24"/>
          <w:szCs w:val="24"/>
        </w:rPr>
        <w:t xml:space="preserve">- og </w:t>
      </w:r>
      <w:proofErr w:type="spellStart"/>
      <w:r w:rsidRPr="00315AD4">
        <w:rPr>
          <w:sz w:val="24"/>
          <w:szCs w:val="24"/>
        </w:rPr>
        <w:t>placebo-gruppen</w:t>
      </w:r>
      <w:proofErr w:type="spellEnd"/>
      <w:r w:rsidRPr="00315AD4">
        <w:rPr>
          <w:sz w:val="24"/>
          <w:szCs w:val="24"/>
        </w:rPr>
        <w:t xml:space="preserve"> (p = 0,004). </w:t>
      </w:r>
    </w:p>
    <w:p w:rsidR="00744C42" w:rsidRPr="00315AD4" w:rsidRDefault="00744C42" w:rsidP="00744C42">
      <w:pPr>
        <w:ind w:left="851" w:hanging="851"/>
        <w:rPr>
          <w:sz w:val="24"/>
          <w:szCs w:val="24"/>
        </w:rPr>
      </w:pPr>
      <w:r w:rsidRPr="00315AD4">
        <w:rPr>
          <w:sz w:val="24"/>
          <w:szCs w:val="24"/>
        </w:rPr>
        <w:t xml:space="preserve"> </w:t>
      </w:r>
    </w:p>
    <w:p w:rsidR="00744C42" w:rsidRPr="00315AD4" w:rsidRDefault="00744C42" w:rsidP="00744C42">
      <w:pPr>
        <w:ind w:left="851"/>
        <w:rPr>
          <w:sz w:val="24"/>
          <w:szCs w:val="24"/>
        </w:rPr>
      </w:pPr>
      <w:r w:rsidRPr="00315AD4">
        <w:rPr>
          <w:sz w:val="24"/>
          <w:szCs w:val="24"/>
        </w:rPr>
        <w:lastRenderedPageBreak/>
        <w:t xml:space="preserve">Der blev også set en forøget overlevelse med </w:t>
      </w:r>
      <w:proofErr w:type="spellStart"/>
      <w:r w:rsidRPr="00315AD4">
        <w:rPr>
          <w:sz w:val="24"/>
          <w:szCs w:val="24"/>
        </w:rPr>
        <w:t>erlotinib</w:t>
      </w:r>
      <w:proofErr w:type="spellEnd"/>
      <w:r w:rsidRPr="00315AD4">
        <w:rPr>
          <w:sz w:val="24"/>
          <w:szCs w:val="24"/>
        </w:rPr>
        <w:t xml:space="preserve"> hos patienter, som ikke opnåede et objektivt tumorrespons (iht. RECIST). Evidensen herfor var en </w:t>
      </w:r>
      <w:proofErr w:type="spellStart"/>
      <w:r w:rsidRPr="00315AD4">
        <w:rPr>
          <w:sz w:val="24"/>
          <w:szCs w:val="24"/>
        </w:rPr>
        <w:t>hazard</w:t>
      </w:r>
      <w:proofErr w:type="spellEnd"/>
      <w:r w:rsidRPr="00315AD4">
        <w:rPr>
          <w:sz w:val="24"/>
          <w:szCs w:val="24"/>
        </w:rPr>
        <w:t xml:space="preserve"> ratio for død på 0,82 (95 % konfidensinterval; 0,68 til 0,99) hos patienter, hvis bedste respons var stabil eller progredierende sygdom.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5A7665" w:rsidRDefault="005A7665" w:rsidP="005A7665">
      <w:pPr>
        <w:ind w:left="851"/>
        <w:rPr>
          <w:sz w:val="24"/>
          <w:szCs w:val="24"/>
        </w:rPr>
      </w:pPr>
      <w:r>
        <w:rPr>
          <w:sz w:val="24"/>
          <w:szCs w:val="24"/>
        </w:rPr>
        <w:t xml:space="preserve">Sammenlignet med placebo medførte </w:t>
      </w:r>
      <w:proofErr w:type="spellStart"/>
      <w:r>
        <w:rPr>
          <w:sz w:val="24"/>
          <w:szCs w:val="24"/>
        </w:rPr>
        <w:t>erlotinib</w:t>
      </w:r>
      <w:proofErr w:type="spellEnd"/>
      <w:r>
        <w:rPr>
          <w:sz w:val="24"/>
          <w:szCs w:val="24"/>
        </w:rPr>
        <w:t xml:space="preserve"> symptombedring ved signifikant at forlænge tiden indtil forværring af hoste, dyspnø og smerter. </w:t>
      </w:r>
    </w:p>
    <w:p w:rsidR="005A7665" w:rsidRPr="005A7665" w:rsidRDefault="005A7665" w:rsidP="005A7665">
      <w:pPr>
        <w:pStyle w:val="Default"/>
        <w:rPr>
          <w:lang w:val="da-DK"/>
        </w:rPr>
      </w:pPr>
    </w:p>
    <w:p w:rsidR="005A7665" w:rsidRDefault="005A7665" w:rsidP="005A7665">
      <w:pPr>
        <w:pStyle w:val="Default"/>
        <w:ind w:left="851"/>
        <w:rPr>
          <w:color w:val="auto"/>
          <w:lang w:val="da-DK" w:eastAsia="en-US"/>
        </w:rPr>
      </w:pPr>
      <w:r>
        <w:rPr>
          <w:color w:val="auto"/>
          <w:lang w:val="da-DK" w:eastAsia="en-US"/>
        </w:rPr>
        <w:t xml:space="preserve">I et dobbeltblindet, randomiseret, fase III-studie (MO22162, CURRENTS), der sammenlignede 2 doser af </w:t>
      </w:r>
      <w:proofErr w:type="spellStart"/>
      <w:r>
        <w:rPr>
          <w:color w:val="auto"/>
          <w:lang w:val="da-DK" w:eastAsia="en-US"/>
        </w:rPr>
        <w:t>erlotinib</w:t>
      </w:r>
      <w:proofErr w:type="spellEnd"/>
      <w:r>
        <w:rPr>
          <w:color w:val="auto"/>
          <w:lang w:val="da-DK" w:eastAsia="en-US"/>
        </w:rPr>
        <w:t xml:space="preserve"> (300 mg mod 150 mg) hos rygere (gennemsnit på 38 </w:t>
      </w:r>
      <w:proofErr w:type="spellStart"/>
      <w:r>
        <w:rPr>
          <w:color w:val="auto"/>
          <w:lang w:val="da-DK" w:eastAsia="en-US"/>
        </w:rPr>
        <w:t>pakkeår</w:t>
      </w:r>
      <w:proofErr w:type="spellEnd"/>
      <w:r>
        <w:rPr>
          <w:color w:val="auto"/>
          <w:lang w:val="da-DK" w:eastAsia="en-US"/>
        </w:rPr>
        <w:t xml:space="preserve">) med lokalt fremskredent eller metastatisk NSCLC i anden-linje behandling efter svigt af kemoterapi, viste 300 mg </w:t>
      </w:r>
      <w:proofErr w:type="spellStart"/>
      <w:r>
        <w:rPr>
          <w:color w:val="auto"/>
          <w:lang w:val="da-DK" w:eastAsia="en-US"/>
        </w:rPr>
        <w:t>erlotinib</w:t>
      </w:r>
      <w:proofErr w:type="spellEnd"/>
      <w:r>
        <w:rPr>
          <w:color w:val="auto"/>
          <w:lang w:val="da-DK" w:eastAsia="en-US"/>
        </w:rPr>
        <w:t xml:space="preserve"> ingen forbedring på </w:t>
      </w:r>
      <w:proofErr w:type="spellStart"/>
      <w:r>
        <w:rPr>
          <w:color w:val="auto"/>
          <w:lang w:val="da-DK" w:eastAsia="en-US"/>
        </w:rPr>
        <w:t>progressionfri</w:t>
      </w:r>
      <w:proofErr w:type="spellEnd"/>
      <w:r>
        <w:rPr>
          <w:color w:val="auto"/>
          <w:lang w:val="da-DK" w:eastAsia="en-US"/>
        </w:rPr>
        <w:t xml:space="preserve"> overlevelse sammenlignet med den anbefalede dosis (henholdsvis 7,00 mod 6,86 uger). </w:t>
      </w:r>
    </w:p>
    <w:p w:rsidR="001A61FF" w:rsidRDefault="001A61FF" w:rsidP="005A7665">
      <w:pPr>
        <w:pStyle w:val="Default"/>
        <w:ind w:left="851"/>
        <w:rPr>
          <w:color w:val="auto"/>
          <w:lang w:val="da-DK" w:eastAsia="en-US"/>
        </w:rPr>
      </w:pPr>
    </w:p>
    <w:p w:rsidR="005A7665" w:rsidRDefault="005A7665" w:rsidP="005A7665">
      <w:pPr>
        <w:pStyle w:val="Default"/>
        <w:ind w:left="851"/>
        <w:rPr>
          <w:color w:val="auto"/>
          <w:lang w:val="da-DK" w:eastAsia="en-US"/>
        </w:rPr>
      </w:pPr>
      <w:r>
        <w:rPr>
          <w:color w:val="auto"/>
          <w:lang w:val="da-DK" w:eastAsia="en-US"/>
        </w:rPr>
        <w:t xml:space="preserve">Sekundære endepunkt var alle i overensstemmelse med det primære endepunkt og ingen forskel var observeret for samlet overlevelse mellem patienter behandlet med </w:t>
      </w:r>
      <w:proofErr w:type="spellStart"/>
      <w:r>
        <w:rPr>
          <w:color w:val="auto"/>
          <w:lang w:val="da-DK" w:eastAsia="en-US"/>
        </w:rPr>
        <w:t>erlotinib</w:t>
      </w:r>
      <w:proofErr w:type="spellEnd"/>
      <w:r>
        <w:rPr>
          <w:color w:val="auto"/>
          <w:lang w:val="da-DK" w:eastAsia="en-US"/>
        </w:rPr>
        <w:t xml:space="preserve"> 300 mg og 150 mg daglig (</w:t>
      </w:r>
      <w:proofErr w:type="spellStart"/>
      <w:r>
        <w:rPr>
          <w:color w:val="auto"/>
          <w:lang w:val="da-DK" w:eastAsia="en-US"/>
        </w:rPr>
        <w:t>hazard</w:t>
      </w:r>
      <w:proofErr w:type="spellEnd"/>
      <w:r>
        <w:rPr>
          <w:color w:val="auto"/>
          <w:lang w:val="da-DK" w:eastAsia="en-US"/>
        </w:rPr>
        <w:t xml:space="preserve"> ratio 1,03; 95 % konfidensinterval 0,80 til 1,32). Sikkerhedsdata var sammenlignelige mellem doserne 300 mg og 150 mg, dog var der en øget numerisk stigning i forekomsten af udslæt, </w:t>
      </w:r>
      <w:proofErr w:type="spellStart"/>
      <w:r>
        <w:rPr>
          <w:color w:val="auto"/>
          <w:lang w:val="da-DK" w:eastAsia="en-US"/>
        </w:rPr>
        <w:t>interstitiel</w:t>
      </w:r>
      <w:proofErr w:type="spellEnd"/>
      <w:r>
        <w:rPr>
          <w:color w:val="auto"/>
          <w:lang w:val="da-DK" w:eastAsia="en-US"/>
        </w:rPr>
        <w:t xml:space="preserve"> lungesygdom og diarré hos patienter, der modtog højeste dosis af </w:t>
      </w:r>
      <w:proofErr w:type="spellStart"/>
      <w:r>
        <w:rPr>
          <w:color w:val="auto"/>
          <w:lang w:val="da-DK" w:eastAsia="en-US"/>
        </w:rPr>
        <w:t>erlotinib</w:t>
      </w:r>
      <w:proofErr w:type="spellEnd"/>
      <w:r>
        <w:rPr>
          <w:color w:val="auto"/>
          <w:lang w:val="da-DK" w:eastAsia="en-US"/>
        </w:rPr>
        <w:t xml:space="preserve">. Baseret på data fra CURRENTS studiet sås der ingen evidens for nogen effekt af en højere dosis </w:t>
      </w:r>
      <w:proofErr w:type="spellStart"/>
      <w:r>
        <w:rPr>
          <w:color w:val="auto"/>
          <w:lang w:val="da-DK" w:eastAsia="en-US"/>
        </w:rPr>
        <w:t>erlotinib</w:t>
      </w:r>
      <w:proofErr w:type="spellEnd"/>
      <w:r>
        <w:rPr>
          <w:color w:val="auto"/>
          <w:lang w:val="da-DK" w:eastAsia="en-US"/>
        </w:rPr>
        <w:t xml:space="preserve"> på 300 mg sammenlignet med den anbefalede dosis på 150 mg hos aktive rygere. </w:t>
      </w:r>
    </w:p>
    <w:p w:rsidR="005A7665" w:rsidRDefault="005A7665" w:rsidP="005A7665">
      <w:pPr>
        <w:ind w:left="851"/>
        <w:rPr>
          <w:sz w:val="24"/>
          <w:szCs w:val="24"/>
        </w:rPr>
      </w:pPr>
    </w:p>
    <w:p w:rsidR="005A7665" w:rsidRDefault="005A7665" w:rsidP="005A7665">
      <w:pPr>
        <w:ind w:left="851"/>
        <w:rPr>
          <w:sz w:val="24"/>
          <w:szCs w:val="24"/>
        </w:rPr>
      </w:pPr>
      <w:r>
        <w:rPr>
          <w:sz w:val="24"/>
          <w:szCs w:val="24"/>
        </w:rPr>
        <w:t>Patienterne som indgik i dette studie var ikke valgt baseret på deres EGFR mutationsstatus. Se pkt. 4.2, 4.4, 4.5 og 5.2.</w:t>
      </w:r>
    </w:p>
    <w:p w:rsidR="005A7665" w:rsidRDefault="005A7665" w:rsidP="005A7665">
      <w:pPr>
        <w:ind w:left="851" w:hanging="851"/>
        <w:rPr>
          <w:sz w:val="24"/>
          <w:szCs w:val="24"/>
        </w:rPr>
      </w:pPr>
      <w:r>
        <w:rPr>
          <w:sz w:val="24"/>
          <w:szCs w:val="24"/>
        </w:rPr>
        <w:t xml:space="preserve"> </w:t>
      </w:r>
    </w:p>
    <w:p w:rsidR="001A61FF" w:rsidRPr="006F116C" w:rsidRDefault="001A61FF" w:rsidP="001A61FF">
      <w:pPr>
        <w:ind w:left="851"/>
        <w:rPr>
          <w:i/>
          <w:iCs/>
          <w:sz w:val="24"/>
          <w:szCs w:val="24"/>
        </w:rPr>
      </w:pPr>
      <w:r w:rsidRPr="006F116C">
        <w:rPr>
          <w:i/>
          <w:iCs/>
          <w:sz w:val="24"/>
          <w:szCs w:val="24"/>
          <w:u w:val="single" w:color="000000"/>
        </w:rPr>
        <w:t xml:space="preserve">Pancreascancer (samtidig administration af </w:t>
      </w:r>
      <w:proofErr w:type="spellStart"/>
      <w:r w:rsidRPr="006F116C">
        <w:rPr>
          <w:i/>
          <w:iCs/>
          <w:sz w:val="24"/>
          <w:szCs w:val="24"/>
          <w:u w:val="single" w:color="000000"/>
        </w:rPr>
        <w:t>erlotinib</w:t>
      </w:r>
      <w:proofErr w:type="spellEnd"/>
      <w:r w:rsidRPr="006F116C">
        <w:rPr>
          <w:i/>
          <w:iCs/>
          <w:sz w:val="24"/>
          <w:szCs w:val="24"/>
          <w:u w:val="single" w:color="000000"/>
        </w:rPr>
        <w:t xml:space="preserve"> og </w:t>
      </w:r>
      <w:proofErr w:type="spellStart"/>
      <w:r w:rsidRPr="006F116C">
        <w:rPr>
          <w:i/>
          <w:iCs/>
          <w:sz w:val="24"/>
          <w:szCs w:val="24"/>
          <w:u w:val="single" w:color="000000"/>
        </w:rPr>
        <w:t>gemcitabin</w:t>
      </w:r>
      <w:proofErr w:type="spellEnd"/>
      <w:r w:rsidRPr="006F116C">
        <w:rPr>
          <w:i/>
          <w:iCs/>
          <w:sz w:val="24"/>
          <w:szCs w:val="24"/>
          <w:u w:val="single" w:color="000000"/>
        </w:rPr>
        <w:t xml:space="preserve"> i studie PA.3)</w:t>
      </w:r>
      <w:r w:rsidRPr="006F116C">
        <w:rPr>
          <w:i/>
          <w:iCs/>
          <w:sz w:val="24"/>
          <w:szCs w:val="24"/>
        </w:rPr>
        <w:t xml:space="preserve"> </w:t>
      </w:r>
    </w:p>
    <w:p w:rsidR="00744C42" w:rsidRPr="00315AD4" w:rsidRDefault="00744C42" w:rsidP="00744C42">
      <w:pPr>
        <w:ind w:left="851" w:hanging="851"/>
        <w:rPr>
          <w:sz w:val="24"/>
          <w:szCs w:val="24"/>
        </w:rPr>
      </w:pPr>
      <w:r w:rsidRPr="00315AD4">
        <w:rPr>
          <w:sz w:val="24"/>
          <w:szCs w:val="24"/>
        </w:rPr>
        <w:t xml:space="preserve"> </w:t>
      </w:r>
    </w:p>
    <w:p w:rsidR="00744C42" w:rsidRPr="00315AD4" w:rsidRDefault="00744C42" w:rsidP="00744C42">
      <w:pPr>
        <w:ind w:left="851"/>
        <w:rPr>
          <w:sz w:val="24"/>
          <w:szCs w:val="24"/>
        </w:rPr>
      </w:pPr>
      <w:r w:rsidRPr="00315AD4">
        <w:rPr>
          <w:sz w:val="24"/>
          <w:szCs w:val="24"/>
        </w:rPr>
        <w:t xml:space="preserve">Virkning og sikkerhed af </w:t>
      </w:r>
      <w:proofErr w:type="spellStart"/>
      <w:r w:rsidRPr="00315AD4">
        <w:rPr>
          <w:sz w:val="24"/>
          <w:szCs w:val="24"/>
        </w:rPr>
        <w:t>erlotinib</w:t>
      </w:r>
      <w:proofErr w:type="spellEnd"/>
      <w:r w:rsidRPr="00315AD4">
        <w:rPr>
          <w:sz w:val="24"/>
          <w:szCs w:val="24"/>
        </w:rPr>
        <w:t xml:space="preserve"> i kombination med </w:t>
      </w:r>
      <w:proofErr w:type="spellStart"/>
      <w:r w:rsidRPr="00315AD4">
        <w:rPr>
          <w:sz w:val="24"/>
          <w:szCs w:val="24"/>
        </w:rPr>
        <w:t>gemcitabin</w:t>
      </w:r>
      <w:proofErr w:type="spellEnd"/>
      <w:r w:rsidRPr="00315AD4">
        <w:rPr>
          <w:sz w:val="24"/>
          <w:szCs w:val="24"/>
        </w:rPr>
        <w:t xml:space="preserve"> som 1. linje behandling blev vurderet i et randomiseret, dobbeltblindt, placebokontrolleret studie hos patienter med lokalt fremskreden inoperabel eller metastaserende pancreascancer. Patienterne blev randomiseret til kontinuerlig behandling med enten </w:t>
      </w:r>
      <w:proofErr w:type="spellStart"/>
      <w:r w:rsidRPr="00315AD4">
        <w:rPr>
          <w:sz w:val="24"/>
          <w:szCs w:val="24"/>
        </w:rPr>
        <w:t>erlotinib</w:t>
      </w:r>
      <w:proofErr w:type="spellEnd"/>
      <w:r w:rsidRPr="00315AD4">
        <w:rPr>
          <w:sz w:val="24"/>
          <w:szCs w:val="24"/>
        </w:rPr>
        <w:t xml:space="preserve"> eller placebo én gang daglig plus </w:t>
      </w:r>
      <w:proofErr w:type="spellStart"/>
      <w:r w:rsidRPr="00315AD4">
        <w:rPr>
          <w:sz w:val="24"/>
          <w:szCs w:val="24"/>
        </w:rPr>
        <w:t>gemcitabin</w:t>
      </w:r>
      <w:proofErr w:type="spellEnd"/>
      <w:r w:rsidRPr="00315AD4">
        <w:rPr>
          <w:sz w:val="24"/>
          <w:szCs w:val="24"/>
        </w:rPr>
        <w:t xml:space="preserve"> </w:t>
      </w:r>
      <w:proofErr w:type="spellStart"/>
      <w:r w:rsidRPr="00315AD4">
        <w:rPr>
          <w:sz w:val="24"/>
          <w:szCs w:val="24"/>
        </w:rPr>
        <w:t>i.v</w:t>
      </w:r>
      <w:proofErr w:type="spellEnd"/>
      <w:r w:rsidRPr="00315AD4">
        <w:rPr>
          <w:sz w:val="24"/>
          <w:szCs w:val="24"/>
        </w:rPr>
        <w:t>. (1.000 mg/m</w:t>
      </w:r>
      <w:r w:rsidRPr="00315AD4">
        <w:rPr>
          <w:sz w:val="24"/>
          <w:szCs w:val="24"/>
          <w:vertAlign w:val="superscript"/>
        </w:rPr>
        <w:t>2</w:t>
      </w:r>
      <w:r w:rsidRPr="00315AD4">
        <w:rPr>
          <w:sz w:val="24"/>
          <w:szCs w:val="24"/>
        </w:rPr>
        <w:t xml:space="preserve">, serie 1 på dag 1, 8, 15, 22, 29, 36 og 43 i en 8 ugers serie; serie 2 og efterfølgende serier på dag 1, 8 og 15 i en 4 ugers serie [vedr. godkendt dosis og doseringsskema for pancreas-cancer se produktresuméet for </w:t>
      </w:r>
      <w:proofErr w:type="spellStart"/>
      <w:r w:rsidRPr="00315AD4">
        <w:rPr>
          <w:sz w:val="24"/>
          <w:szCs w:val="24"/>
        </w:rPr>
        <w:t>gemcitabin</w:t>
      </w:r>
      <w:proofErr w:type="spellEnd"/>
      <w:r w:rsidRPr="00315AD4">
        <w:rPr>
          <w:sz w:val="24"/>
          <w:szCs w:val="24"/>
        </w:rPr>
        <w:t xml:space="preserve">]). </w:t>
      </w:r>
      <w:proofErr w:type="spellStart"/>
      <w:r w:rsidRPr="00315AD4">
        <w:rPr>
          <w:sz w:val="24"/>
          <w:szCs w:val="24"/>
        </w:rPr>
        <w:t>Erlotinib</w:t>
      </w:r>
      <w:proofErr w:type="spellEnd"/>
      <w:r w:rsidRPr="00315AD4">
        <w:rPr>
          <w:sz w:val="24"/>
          <w:szCs w:val="24"/>
        </w:rPr>
        <w:t xml:space="preserve"> eller placebo blev taget oralt én gang daglig indtil sygdomsprogression eller uacceptabel toksicitet. Det primære effektmål var samlet overlevelse. </w:t>
      </w:r>
    </w:p>
    <w:p w:rsidR="00744C42" w:rsidRPr="00315AD4" w:rsidRDefault="00744C42" w:rsidP="00744C42">
      <w:pPr>
        <w:ind w:left="851" w:hanging="851"/>
        <w:rPr>
          <w:sz w:val="24"/>
          <w:szCs w:val="24"/>
        </w:rPr>
      </w:pPr>
      <w:r w:rsidRPr="00315AD4">
        <w:rPr>
          <w:sz w:val="24"/>
          <w:szCs w:val="24"/>
        </w:rPr>
        <w:t xml:space="preserve"> </w:t>
      </w:r>
    </w:p>
    <w:p w:rsidR="00744C42" w:rsidRPr="00315AD4" w:rsidRDefault="00744C42" w:rsidP="00744C42">
      <w:pPr>
        <w:ind w:left="851"/>
        <w:rPr>
          <w:sz w:val="24"/>
          <w:szCs w:val="24"/>
        </w:rPr>
      </w:pPr>
      <w:r w:rsidRPr="00315AD4">
        <w:rPr>
          <w:sz w:val="24"/>
          <w:szCs w:val="24"/>
        </w:rPr>
        <w:t xml:space="preserve">Bortset fra at der var lidt flere kvinder i </w:t>
      </w:r>
      <w:proofErr w:type="spellStart"/>
      <w:r w:rsidRPr="00315AD4">
        <w:rPr>
          <w:sz w:val="24"/>
          <w:szCs w:val="24"/>
        </w:rPr>
        <w:t>erlotinib</w:t>
      </w:r>
      <w:proofErr w:type="spellEnd"/>
      <w:r w:rsidRPr="00315AD4">
        <w:rPr>
          <w:sz w:val="24"/>
          <w:szCs w:val="24"/>
        </w:rPr>
        <w:t>/</w:t>
      </w:r>
      <w:proofErr w:type="spellStart"/>
      <w:r w:rsidRPr="00315AD4">
        <w:rPr>
          <w:sz w:val="24"/>
          <w:szCs w:val="24"/>
        </w:rPr>
        <w:t>gemcitabin</w:t>
      </w:r>
      <w:proofErr w:type="spellEnd"/>
      <w:r w:rsidRPr="00315AD4">
        <w:rPr>
          <w:sz w:val="24"/>
          <w:szCs w:val="24"/>
        </w:rPr>
        <w:t>-armen end i placebo/</w:t>
      </w:r>
      <w:proofErr w:type="spellStart"/>
      <w:r w:rsidRPr="00315AD4">
        <w:rPr>
          <w:sz w:val="24"/>
          <w:szCs w:val="24"/>
        </w:rPr>
        <w:t>gemcitabin</w:t>
      </w:r>
      <w:proofErr w:type="spellEnd"/>
      <w:r w:rsidRPr="00315AD4">
        <w:rPr>
          <w:sz w:val="24"/>
          <w:szCs w:val="24"/>
        </w:rPr>
        <w:t xml:space="preserve">-armen var demografi og sygdomskarakteristika ved baseline ens for de to behandlingsgrupper, 100 mg </w:t>
      </w:r>
      <w:proofErr w:type="spellStart"/>
      <w:r w:rsidRPr="00315AD4">
        <w:rPr>
          <w:sz w:val="24"/>
          <w:szCs w:val="24"/>
        </w:rPr>
        <w:t>erlotinib</w:t>
      </w:r>
      <w:proofErr w:type="spellEnd"/>
      <w:r w:rsidRPr="00315AD4">
        <w:rPr>
          <w:sz w:val="24"/>
          <w:szCs w:val="24"/>
        </w:rPr>
        <w:t xml:space="preserve"> plus </w:t>
      </w:r>
      <w:proofErr w:type="spellStart"/>
      <w:r w:rsidRPr="00315AD4">
        <w:rPr>
          <w:sz w:val="24"/>
          <w:szCs w:val="24"/>
        </w:rPr>
        <w:t>gemcitabin</w:t>
      </w:r>
      <w:proofErr w:type="spellEnd"/>
      <w:r w:rsidRPr="00315AD4">
        <w:rPr>
          <w:sz w:val="24"/>
          <w:szCs w:val="24"/>
        </w:rPr>
        <w:t xml:space="preserve"> og placebo plus </w:t>
      </w:r>
      <w:proofErr w:type="spellStart"/>
      <w:r w:rsidRPr="00315AD4">
        <w:rPr>
          <w:sz w:val="24"/>
          <w:szCs w:val="24"/>
        </w:rPr>
        <w:t>gemcitabin</w:t>
      </w:r>
      <w:proofErr w:type="spellEnd"/>
      <w:r w:rsidRPr="00315AD4">
        <w:rPr>
          <w:sz w:val="24"/>
          <w:szCs w:val="24"/>
        </w:rPr>
        <w:t xml:space="preserve">: </w:t>
      </w:r>
    </w:p>
    <w:p w:rsidR="00744C42" w:rsidRPr="00315AD4" w:rsidRDefault="00744C42" w:rsidP="00744C42">
      <w:pPr>
        <w:spacing w:line="256" w:lineRule="auto"/>
        <w:ind w:left="851" w:right="-1" w:hanging="851"/>
        <w:rPr>
          <w:sz w:val="24"/>
          <w:szCs w:val="24"/>
        </w:rPr>
      </w:pPr>
      <w:r w:rsidRPr="00315AD4">
        <w:rPr>
          <w:sz w:val="24"/>
          <w:szCs w:val="24"/>
        </w:rPr>
        <w:t xml:space="preserve"> </w:t>
      </w:r>
    </w:p>
    <w:tbl>
      <w:tblPr>
        <w:tblStyle w:val="TableGrid"/>
        <w:tblW w:w="7938" w:type="dxa"/>
        <w:tblInd w:w="846" w:type="dxa"/>
        <w:tblCellMar>
          <w:top w:w="40" w:type="dxa"/>
          <w:left w:w="108" w:type="dxa"/>
          <w:right w:w="115" w:type="dxa"/>
        </w:tblCellMar>
        <w:tblLook w:val="04A0" w:firstRow="1" w:lastRow="0" w:firstColumn="1" w:lastColumn="0" w:noHBand="0" w:noVBand="1"/>
      </w:tblPr>
      <w:tblGrid>
        <w:gridCol w:w="4961"/>
        <w:gridCol w:w="1488"/>
        <w:gridCol w:w="1489"/>
      </w:tblGrid>
      <w:tr w:rsidR="00744C42" w:rsidRPr="00945067" w:rsidTr="005A7665">
        <w:trPr>
          <w:trHeight w:val="299"/>
        </w:trPr>
        <w:tc>
          <w:tcPr>
            <w:tcW w:w="4961" w:type="dxa"/>
            <w:tcBorders>
              <w:top w:val="single" w:sz="4" w:space="0" w:color="000000"/>
              <w:left w:val="single" w:sz="4" w:space="0" w:color="000000"/>
              <w:bottom w:val="single" w:sz="4" w:space="0" w:color="000000"/>
              <w:right w:val="single" w:sz="4" w:space="0" w:color="000000"/>
            </w:tcBorders>
            <w:hideMark/>
          </w:tcPr>
          <w:p w:rsidR="00744C42" w:rsidRPr="00945067" w:rsidRDefault="00744C42" w:rsidP="005A7665">
            <w:pPr>
              <w:rPr>
                <w:rFonts w:ascii="Times New Roman" w:hAnsi="Times New Roman" w:cs="Times New Roman"/>
                <w:b/>
                <w:sz w:val="24"/>
                <w:szCs w:val="24"/>
              </w:rPr>
            </w:pPr>
            <w:r w:rsidRPr="00945067">
              <w:rPr>
                <w:rFonts w:ascii="Times New Roman" w:hAnsi="Times New Roman" w:cs="Times New Roman"/>
                <w:b/>
                <w:sz w:val="24"/>
                <w:szCs w:val="24"/>
              </w:rPr>
              <w:t xml:space="preserve">Baseline </w:t>
            </w:r>
          </w:p>
        </w:tc>
        <w:tc>
          <w:tcPr>
            <w:tcW w:w="1488" w:type="dxa"/>
            <w:tcBorders>
              <w:top w:val="single" w:sz="4" w:space="0" w:color="000000"/>
              <w:left w:val="single" w:sz="4" w:space="0" w:color="000000"/>
              <w:bottom w:val="single" w:sz="4" w:space="0" w:color="000000"/>
              <w:right w:val="single" w:sz="4" w:space="0" w:color="000000"/>
            </w:tcBorders>
            <w:hideMark/>
          </w:tcPr>
          <w:p w:rsidR="00744C42" w:rsidRPr="00945067" w:rsidRDefault="00744C42" w:rsidP="005A7665">
            <w:pPr>
              <w:rPr>
                <w:rFonts w:ascii="Times New Roman" w:hAnsi="Times New Roman" w:cs="Times New Roman"/>
                <w:b/>
                <w:sz w:val="24"/>
                <w:szCs w:val="24"/>
              </w:rPr>
            </w:pPr>
            <w:r w:rsidRPr="00945067">
              <w:rPr>
                <w:rFonts w:ascii="Times New Roman" w:hAnsi="Times New Roman" w:cs="Times New Roman"/>
                <w:b/>
                <w:sz w:val="24"/>
                <w:szCs w:val="24"/>
              </w:rPr>
              <w:t>Erlotinib</w:t>
            </w:r>
          </w:p>
        </w:tc>
        <w:tc>
          <w:tcPr>
            <w:tcW w:w="1489" w:type="dxa"/>
            <w:tcBorders>
              <w:top w:val="single" w:sz="4" w:space="0" w:color="000000"/>
              <w:left w:val="single" w:sz="4" w:space="0" w:color="000000"/>
              <w:bottom w:val="single" w:sz="4" w:space="0" w:color="000000"/>
              <w:right w:val="single" w:sz="4" w:space="0" w:color="000000"/>
            </w:tcBorders>
            <w:hideMark/>
          </w:tcPr>
          <w:p w:rsidR="00744C42" w:rsidRPr="00945067" w:rsidRDefault="00744C42" w:rsidP="005A7665">
            <w:pPr>
              <w:rPr>
                <w:rFonts w:ascii="Times New Roman" w:hAnsi="Times New Roman" w:cs="Times New Roman"/>
                <w:b/>
                <w:sz w:val="24"/>
                <w:szCs w:val="24"/>
              </w:rPr>
            </w:pPr>
            <w:r w:rsidRPr="00945067">
              <w:rPr>
                <w:rFonts w:ascii="Times New Roman" w:hAnsi="Times New Roman" w:cs="Times New Roman"/>
                <w:b/>
                <w:sz w:val="24"/>
                <w:szCs w:val="24"/>
              </w:rPr>
              <w:t xml:space="preserve">Placebo </w:t>
            </w:r>
          </w:p>
        </w:tc>
      </w:tr>
      <w:tr w:rsidR="00744C42" w:rsidRPr="00315AD4" w:rsidTr="005A7665">
        <w:trPr>
          <w:trHeight w:val="300"/>
        </w:trPr>
        <w:tc>
          <w:tcPr>
            <w:tcW w:w="4961" w:type="dxa"/>
            <w:tcBorders>
              <w:top w:val="single" w:sz="4" w:space="0" w:color="000000"/>
              <w:left w:val="single" w:sz="4" w:space="0" w:color="000000"/>
              <w:bottom w:val="single" w:sz="4" w:space="0" w:color="000000"/>
              <w:right w:val="single" w:sz="4" w:space="0" w:color="000000"/>
            </w:tcBorders>
            <w:hideMark/>
          </w:tcPr>
          <w:p w:rsidR="00744C42" w:rsidRPr="00315AD4" w:rsidRDefault="00744C42" w:rsidP="005A7665">
            <w:pPr>
              <w:rPr>
                <w:rFonts w:ascii="Times New Roman" w:hAnsi="Times New Roman" w:cs="Times New Roman"/>
                <w:sz w:val="24"/>
                <w:szCs w:val="24"/>
              </w:rPr>
            </w:pPr>
            <w:proofErr w:type="spellStart"/>
            <w:r w:rsidRPr="00315AD4">
              <w:rPr>
                <w:rFonts w:ascii="Times New Roman" w:hAnsi="Times New Roman" w:cs="Times New Roman"/>
                <w:sz w:val="24"/>
                <w:szCs w:val="24"/>
              </w:rPr>
              <w:t>Kvinder</w:t>
            </w:r>
            <w:proofErr w:type="spellEnd"/>
            <w:r w:rsidRPr="00315AD4">
              <w:rPr>
                <w:rFonts w:ascii="Times New Roman" w:hAnsi="Times New Roman" w:cs="Times New Roman"/>
                <w:sz w:val="24"/>
                <w:szCs w:val="24"/>
              </w:rPr>
              <w:t xml:space="preserve"> </w:t>
            </w:r>
          </w:p>
        </w:tc>
        <w:tc>
          <w:tcPr>
            <w:tcW w:w="1488" w:type="dxa"/>
            <w:tcBorders>
              <w:top w:val="single" w:sz="4" w:space="0" w:color="000000"/>
              <w:left w:val="single" w:sz="4" w:space="0" w:color="000000"/>
              <w:bottom w:val="single" w:sz="4" w:space="0" w:color="000000"/>
              <w:right w:val="single" w:sz="4" w:space="0" w:color="000000"/>
            </w:tcBorders>
            <w:hideMark/>
          </w:tcPr>
          <w:p w:rsidR="00744C42" w:rsidRPr="00315AD4" w:rsidRDefault="00744C42" w:rsidP="005A7665">
            <w:pPr>
              <w:rPr>
                <w:rFonts w:ascii="Times New Roman" w:hAnsi="Times New Roman" w:cs="Times New Roman"/>
                <w:sz w:val="24"/>
                <w:szCs w:val="24"/>
              </w:rPr>
            </w:pPr>
            <w:r w:rsidRPr="00315AD4">
              <w:rPr>
                <w:rFonts w:ascii="Times New Roman" w:hAnsi="Times New Roman" w:cs="Times New Roman"/>
                <w:sz w:val="24"/>
                <w:szCs w:val="24"/>
              </w:rPr>
              <w:t xml:space="preserve">51 % </w:t>
            </w:r>
          </w:p>
        </w:tc>
        <w:tc>
          <w:tcPr>
            <w:tcW w:w="1489" w:type="dxa"/>
            <w:tcBorders>
              <w:top w:val="single" w:sz="4" w:space="0" w:color="000000"/>
              <w:left w:val="single" w:sz="4" w:space="0" w:color="000000"/>
              <w:bottom w:val="single" w:sz="4" w:space="0" w:color="000000"/>
              <w:right w:val="single" w:sz="4" w:space="0" w:color="000000"/>
            </w:tcBorders>
            <w:hideMark/>
          </w:tcPr>
          <w:p w:rsidR="00744C42" w:rsidRPr="00315AD4" w:rsidRDefault="00744C42" w:rsidP="005A7665">
            <w:pPr>
              <w:rPr>
                <w:rFonts w:ascii="Times New Roman" w:hAnsi="Times New Roman" w:cs="Times New Roman"/>
                <w:sz w:val="24"/>
                <w:szCs w:val="24"/>
              </w:rPr>
            </w:pPr>
            <w:r w:rsidRPr="00315AD4">
              <w:rPr>
                <w:rFonts w:ascii="Times New Roman" w:hAnsi="Times New Roman" w:cs="Times New Roman"/>
                <w:sz w:val="24"/>
                <w:szCs w:val="24"/>
              </w:rPr>
              <w:t xml:space="preserve">44 % </w:t>
            </w:r>
          </w:p>
        </w:tc>
      </w:tr>
      <w:tr w:rsidR="00744C42" w:rsidRPr="00315AD4" w:rsidTr="005A7665">
        <w:trPr>
          <w:trHeight w:val="300"/>
        </w:trPr>
        <w:tc>
          <w:tcPr>
            <w:tcW w:w="4961" w:type="dxa"/>
            <w:tcBorders>
              <w:top w:val="single" w:sz="4" w:space="0" w:color="000000"/>
              <w:left w:val="single" w:sz="4" w:space="0" w:color="000000"/>
              <w:bottom w:val="single" w:sz="4" w:space="0" w:color="000000"/>
              <w:right w:val="single" w:sz="4" w:space="0" w:color="000000"/>
            </w:tcBorders>
            <w:hideMark/>
          </w:tcPr>
          <w:p w:rsidR="00744C42" w:rsidRPr="00315AD4" w:rsidRDefault="00744C42" w:rsidP="005A7665">
            <w:pPr>
              <w:rPr>
                <w:rFonts w:ascii="Times New Roman" w:hAnsi="Times New Roman" w:cs="Times New Roman"/>
                <w:sz w:val="24"/>
                <w:szCs w:val="24"/>
              </w:rPr>
            </w:pPr>
            <w:r w:rsidRPr="00315AD4">
              <w:rPr>
                <w:rFonts w:ascii="Times New Roman" w:hAnsi="Times New Roman" w:cs="Times New Roman"/>
                <w:sz w:val="24"/>
                <w:szCs w:val="24"/>
              </w:rPr>
              <w:t xml:space="preserve">ECOG performance status (PS)= 0 </w:t>
            </w:r>
            <w:proofErr w:type="spellStart"/>
            <w:r w:rsidRPr="00315AD4">
              <w:rPr>
                <w:rFonts w:ascii="Times New Roman" w:hAnsi="Times New Roman" w:cs="Times New Roman"/>
                <w:sz w:val="24"/>
                <w:szCs w:val="24"/>
              </w:rPr>
              <w:t>ved</w:t>
            </w:r>
            <w:proofErr w:type="spellEnd"/>
            <w:r w:rsidRPr="00315AD4">
              <w:rPr>
                <w:rFonts w:ascii="Times New Roman" w:hAnsi="Times New Roman" w:cs="Times New Roman"/>
                <w:sz w:val="24"/>
                <w:szCs w:val="24"/>
              </w:rPr>
              <w:t xml:space="preserve"> baseline </w:t>
            </w:r>
          </w:p>
        </w:tc>
        <w:tc>
          <w:tcPr>
            <w:tcW w:w="1488" w:type="dxa"/>
            <w:tcBorders>
              <w:top w:val="single" w:sz="4" w:space="0" w:color="000000"/>
              <w:left w:val="single" w:sz="4" w:space="0" w:color="000000"/>
              <w:bottom w:val="single" w:sz="4" w:space="0" w:color="000000"/>
              <w:right w:val="single" w:sz="4" w:space="0" w:color="000000"/>
            </w:tcBorders>
            <w:hideMark/>
          </w:tcPr>
          <w:p w:rsidR="00744C42" w:rsidRPr="00315AD4" w:rsidRDefault="00744C42" w:rsidP="005A7665">
            <w:pPr>
              <w:rPr>
                <w:rFonts w:ascii="Times New Roman" w:hAnsi="Times New Roman" w:cs="Times New Roman"/>
                <w:sz w:val="24"/>
                <w:szCs w:val="24"/>
              </w:rPr>
            </w:pPr>
            <w:r w:rsidRPr="00315AD4">
              <w:rPr>
                <w:rFonts w:ascii="Times New Roman" w:hAnsi="Times New Roman" w:cs="Times New Roman"/>
                <w:sz w:val="24"/>
                <w:szCs w:val="24"/>
              </w:rPr>
              <w:t xml:space="preserve">31 % </w:t>
            </w:r>
          </w:p>
        </w:tc>
        <w:tc>
          <w:tcPr>
            <w:tcW w:w="1489" w:type="dxa"/>
            <w:tcBorders>
              <w:top w:val="single" w:sz="4" w:space="0" w:color="000000"/>
              <w:left w:val="single" w:sz="4" w:space="0" w:color="000000"/>
              <w:bottom w:val="single" w:sz="4" w:space="0" w:color="000000"/>
              <w:right w:val="single" w:sz="4" w:space="0" w:color="000000"/>
            </w:tcBorders>
            <w:hideMark/>
          </w:tcPr>
          <w:p w:rsidR="00744C42" w:rsidRPr="00315AD4" w:rsidRDefault="00744C42" w:rsidP="005A7665">
            <w:pPr>
              <w:rPr>
                <w:rFonts w:ascii="Times New Roman" w:hAnsi="Times New Roman" w:cs="Times New Roman"/>
                <w:sz w:val="24"/>
                <w:szCs w:val="24"/>
              </w:rPr>
            </w:pPr>
            <w:r w:rsidRPr="00315AD4">
              <w:rPr>
                <w:rFonts w:ascii="Times New Roman" w:hAnsi="Times New Roman" w:cs="Times New Roman"/>
                <w:sz w:val="24"/>
                <w:szCs w:val="24"/>
              </w:rPr>
              <w:t xml:space="preserve">32 % </w:t>
            </w:r>
          </w:p>
        </w:tc>
      </w:tr>
      <w:tr w:rsidR="00744C42" w:rsidRPr="00315AD4" w:rsidTr="005A7665">
        <w:trPr>
          <w:trHeight w:val="300"/>
        </w:trPr>
        <w:tc>
          <w:tcPr>
            <w:tcW w:w="4961" w:type="dxa"/>
            <w:tcBorders>
              <w:top w:val="single" w:sz="4" w:space="0" w:color="000000"/>
              <w:left w:val="single" w:sz="4" w:space="0" w:color="000000"/>
              <w:bottom w:val="single" w:sz="4" w:space="0" w:color="000000"/>
              <w:right w:val="single" w:sz="4" w:space="0" w:color="000000"/>
            </w:tcBorders>
            <w:hideMark/>
          </w:tcPr>
          <w:p w:rsidR="00744C42" w:rsidRPr="00315AD4" w:rsidRDefault="00744C42" w:rsidP="005A7665">
            <w:pPr>
              <w:rPr>
                <w:rFonts w:ascii="Times New Roman" w:hAnsi="Times New Roman" w:cs="Times New Roman"/>
                <w:sz w:val="24"/>
                <w:szCs w:val="24"/>
              </w:rPr>
            </w:pPr>
            <w:r w:rsidRPr="00315AD4">
              <w:rPr>
                <w:rFonts w:ascii="Times New Roman" w:hAnsi="Times New Roman" w:cs="Times New Roman"/>
                <w:sz w:val="24"/>
                <w:szCs w:val="24"/>
              </w:rPr>
              <w:t xml:space="preserve">ECOG performance status (PS)= 1 </w:t>
            </w:r>
            <w:proofErr w:type="spellStart"/>
            <w:r w:rsidRPr="00315AD4">
              <w:rPr>
                <w:rFonts w:ascii="Times New Roman" w:hAnsi="Times New Roman" w:cs="Times New Roman"/>
                <w:sz w:val="24"/>
                <w:szCs w:val="24"/>
              </w:rPr>
              <w:t>ved</w:t>
            </w:r>
            <w:proofErr w:type="spellEnd"/>
            <w:r w:rsidRPr="00315AD4">
              <w:rPr>
                <w:rFonts w:ascii="Times New Roman" w:hAnsi="Times New Roman" w:cs="Times New Roman"/>
                <w:sz w:val="24"/>
                <w:szCs w:val="24"/>
              </w:rPr>
              <w:t xml:space="preserve"> baseline </w:t>
            </w:r>
          </w:p>
        </w:tc>
        <w:tc>
          <w:tcPr>
            <w:tcW w:w="1488" w:type="dxa"/>
            <w:tcBorders>
              <w:top w:val="single" w:sz="4" w:space="0" w:color="000000"/>
              <w:left w:val="single" w:sz="4" w:space="0" w:color="000000"/>
              <w:bottom w:val="single" w:sz="4" w:space="0" w:color="000000"/>
              <w:right w:val="single" w:sz="4" w:space="0" w:color="000000"/>
            </w:tcBorders>
            <w:hideMark/>
          </w:tcPr>
          <w:p w:rsidR="00744C42" w:rsidRPr="00315AD4" w:rsidRDefault="00744C42" w:rsidP="005A7665">
            <w:pPr>
              <w:rPr>
                <w:rFonts w:ascii="Times New Roman" w:hAnsi="Times New Roman" w:cs="Times New Roman"/>
                <w:sz w:val="24"/>
                <w:szCs w:val="24"/>
              </w:rPr>
            </w:pPr>
            <w:r w:rsidRPr="00315AD4">
              <w:rPr>
                <w:rFonts w:ascii="Times New Roman" w:hAnsi="Times New Roman" w:cs="Times New Roman"/>
                <w:sz w:val="24"/>
                <w:szCs w:val="24"/>
              </w:rPr>
              <w:t xml:space="preserve">51 % </w:t>
            </w:r>
          </w:p>
        </w:tc>
        <w:tc>
          <w:tcPr>
            <w:tcW w:w="1489" w:type="dxa"/>
            <w:tcBorders>
              <w:top w:val="single" w:sz="4" w:space="0" w:color="000000"/>
              <w:left w:val="single" w:sz="4" w:space="0" w:color="000000"/>
              <w:bottom w:val="single" w:sz="4" w:space="0" w:color="000000"/>
              <w:right w:val="single" w:sz="4" w:space="0" w:color="000000"/>
            </w:tcBorders>
            <w:hideMark/>
          </w:tcPr>
          <w:p w:rsidR="00744C42" w:rsidRPr="00315AD4" w:rsidRDefault="00744C42" w:rsidP="005A7665">
            <w:pPr>
              <w:rPr>
                <w:rFonts w:ascii="Times New Roman" w:hAnsi="Times New Roman" w:cs="Times New Roman"/>
                <w:sz w:val="24"/>
                <w:szCs w:val="24"/>
              </w:rPr>
            </w:pPr>
            <w:r w:rsidRPr="00315AD4">
              <w:rPr>
                <w:rFonts w:ascii="Times New Roman" w:hAnsi="Times New Roman" w:cs="Times New Roman"/>
                <w:sz w:val="24"/>
                <w:szCs w:val="24"/>
              </w:rPr>
              <w:t xml:space="preserve">51 % </w:t>
            </w:r>
          </w:p>
        </w:tc>
      </w:tr>
      <w:tr w:rsidR="00744C42" w:rsidRPr="00315AD4" w:rsidTr="005A7665">
        <w:trPr>
          <w:trHeight w:val="300"/>
        </w:trPr>
        <w:tc>
          <w:tcPr>
            <w:tcW w:w="4961" w:type="dxa"/>
            <w:tcBorders>
              <w:top w:val="single" w:sz="4" w:space="0" w:color="000000"/>
              <w:left w:val="single" w:sz="4" w:space="0" w:color="000000"/>
              <w:bottom w:val="single" w:sz="4" w:space="0" w:color="000000"/>
              <w:right w:val="single" w:sz="4" w:space="0" w:color="000000"/>
            </w:tcBorders>
            <w:hideMark/>
          </w:tcPr>
          <w:p w:rsidR="00744C42" w:rsidRPr="00315AD4" w:rsidRDefault="00744C42" w:rsidP="005A7665">
            <w:pPr>
              <w:rPr>
                <w:rFonts w:ascii="Times New Roman" w:hAnsi="Times New Roman" w:cs="Times New Roman"/>
                <w:sz w:val="24"/>
                <w:szCs w:val="24"/>
              </w:rPr>
            </w:pPr>
            <w:r w:rsidRPr="00315AD4">
              <w:rPr>
                <w:rFonts w:ascii="Times New Roman" w:hAnsi="Times New Roman" w:cs="Times New Roman"/>
                <w:sz w:val="24"/>
                <w:szCs w:val="24"/>
              </w:rPr>
              <w:t xml:space="preserve">ECOG performance status (PS)= 2 </w:t>
            </w:r>
            <w:proofErr w:type="spellStart"/>
            <w:r w:rsidRPr="00315AD4">
              <w:rPr>
                <w:rFonts w:ascii="Times New Roman" w:hAnsi="Times New Roman" w:cs="Times New Roman"/>
                <w:sz w:val="24"/>
                <w:szCs w:val="24"/>
              </w:rPr>
              <w:t>ved</w:t>
            </w:r>
            <w:proofErr w:type="spellEnd"/>
            <w:r w:rsidRPr="00315AD4">
              <w:rPr>
                <w:rFonts w:ascii="Times New Roman" w:hAnsi="Times New Roman" w:cs="Times New Roman"/>
                <w:sz w:val="24"/>
                <w:szCs w:val="24"/>
              </w:rPr>
              <w:t xml:space="preserve"> baseline </w:t>
            </w:r>
          </w:p>
        </w:tc>
        <w:tc>
          <w:tcPr>
            <w:tcW w:w="1488" w:type="dxa"/>
            <w:tcBorders>
              <w:top w:val="single" w:sz="4" w:space="0" w:color="000000"/>
              <w:left w:val="single" w:sz="4" w:space="0" w:color="000000"/>
              <w:bottom w:val="single" w:sz="4" w:space="0" w:color="000000"/>
              <w:right w:val="single" w:sz="4" w:space="0" w:color="000000"/>
            </w:tcBorders>
            <w:hideMark/>
          </w:tcPr>
          <w:p w:rsidR="00744C42" w:rsidRPr="00315AD4" w:rsidRDefault="00744C42" w:rsidP="005A7665">
            <w:pPr>
              <w:rPr>
                <w:rFonts w:ascii="Times New Roman" w:hAnsi="Times New Roman" w:cs="Times New Roman"/>
                <w:sz w:val="24"/>
                <w:szCs w:val="24"/>
              </w:rPr>
            </w:pPr>
            <w:r w:rsidRPr="00315AD4">
              <w:rPr>
                <w:rFonts w:ascii="Times New Roman" w:hAnsi="Times New Roman" w:cs="Times New Roman"/>
                <w:sz w:val="24"/>
                <w:szCs w:val="24"/>
              </w:rPr>
              <w:t xml:space="preserve">17 % </w:t>
            </w:r>
          </w:p>
        </w:tc>
        <w:tc>
          <w:tcPr>
            <w:tcW w:w="1489" w:type="dxa"/>
            <w:tcBorders>
              <w:top w:val="single" w:sz="4" w:space="0" w:color="000000"/>
              <w:left w:val="single" w:sz="4" w:space="0" w:color="000000"/>
              <w:bottom w:val="single" w:sz="4" w:space="0" w:color="000000"/>
              <w:right w:val="single" w:sz="4" w:space="0" w:color="000000"/>
            </w:tcBorders>
            <w:hideMark/>
          </w:tcPr>
          <w:p w:rsidR="00744C42" w:rsidRPr="00315AD4" w:rsidRDefault="00744C42" w:rsidP="005A7665">
            <w:pPr>
              <w:rPr>
                <w:rFonts w:ascii="Times New Roman" w:hAnsi="Times New Roman" w:cs="Times New Roman"/>
                <w:sz w:val="24"/>
                <w:szCs w:val="24"/>
              </w:rPr>
            </w:pPr>
            <w:r w:rsidRPr="00315AD4">
              <w:rPr>
                <w:rFonts w:ascii="Times New Roman" w:hAnsi="Times New Roman" w:cs="Times New Roman"/>
                <w:sz w:val="24"/>
                <w:szCs w:val="24"/>
              </w:rPr>
              <w:t xml:space="preserve">17 % </w:t>
            </w:r>
          </w:p>
        </w:tc>
      </w:tr>
      <w:tr w:rsidR="00744C42" w:rsidRPr="00315AD4" w:rsidTr="005A7665">
        <w:trPr>
          <w:trHeight w:val="301"/>
        </w:trPr>
        <w:tc>
          <w:tcPr>
            <w:tcW w:w="4961" w:type="dxa"/>
            <w:tcBorders>
              <w:top w:val="single" w:sz="4" w:space="0" w:color="000000"/>
              <w:left w:val="single" w:sz="4" w:space="0" w:color="000000"/>
              <w:bottom w:val="single" w:sz="4" w:space="0" w:color="000000"/>
              <w:right w:val="single" w:sz="4" w:space="0" w:color="000000"/>
            </w:tcBorders>
            <w:hideMark/>
          </w:tcPr>
          <w:p w:rsidR="00744C42" w:rsidRPr="00315AD4" w:rsidRDefault="00744C42" w:rsidP="005A7665">
            <w:pPr>
              <w:rPr>
                <w:rFonts w:ascii="Times New Roman" w:hAnsi="Times New Roman" w:cs="Times New Roman"/>
                <w:sz w:val="24"/>
                <w:szCs w:val="24"/>
              </w:rPr>
            </w:pPr>
            <w:proofErr w:type="spellStart"/>
            <w:r w:rsidRPr="00315AD4">
              <w:rPr>
                <w:rFonts w:ascii="Times New Roman" w:hAnsi="Times New Roman" w:cs="Times New Roman"/>
                <w:sz w:val="24"/>
                <w:szCs w:val="24"/>
              </w:rPr>
              <w:t>Metastserende</w:t>
            </w:r>
            <w:proofErr w:type="spellEnd"/>
            <w:r w:rsidRPr="00315AD4">
              <w:rPr>
                <w:rFonts w:ascii="Times New Roman" w:hAnsi="Times New Roman" w:cs="Times New Roman"/>
                <w:sz w:val="24"/>
                <w:szCs w:val="24"/>
              </w:rPr>
              <w:t xml:space="preserve"> </w:t>
            </w:r>
            <w:proofErr w:type="spellStart"/>
            <w:r w:rsidRPr="00315AD4">
              <w:rPr>
                <w:rFonts w:ascii="Times New Roman" w:hAnsi="Times New Roman" w:cs="Times New Roman"/>
                <w:sz w:val="24"/>
                <w:szCs w:val="24"/>
              </w:rPr>
              <w:t>sygdom</w:t>
            </w:r>
            <w:proofErr w:type="spellEnd"/>
            <w:r w:rsidRPr="00315AD4">
              <w:rPr>
                <w:rFonts w:ascii="Times New Roman" w:hAnsi="Times New Roman" w:cs="Times New Roman"/>
                <w:sz w:val="24"/>
                <w:szCs w:val="24"/>
              </w:rPr>
              <w:t xml:space="preserve"> </w:t>
            </w:r>
            <w:proofErr w:type="spellStart"/>
            <w:r w:rsidRPr="00315AD4">
              <w:rPr>
                <w:rFonts w:ascii="Times New Roman" w:hAnsi="Times New Roman" w:cs="Times New Roman"/>
                <w:sz w:val="24"/>
                <w:szCs w:val="24"/>
              </w:rPr>
              <w:t>ved</w:t>
            </w:r>
            <w:proofErr w:type="spellEnd"/>
            <w:r w:rsidRPr="00315AD4">
              <w:rPr>
                <w:rFonts w:ascii="Times New Roman" w:hAnsi="Times New Roman" w:cs="Times New Roman"/>
                <w:sz w:val="24"/>
                <w:szCs w:val="24"/>
              </w:rPr>
              <w:t xml:space="preserve"> baseline </w:t>
            </w:r>
          </w:p>
        </w:tc>
        <w:tc>
          <w:tcPr>
            <w:tcW w:w="1488" w:type="dxa"/>
            <w:tcBorders>
              <w:top w:val="single" w:sz="4" w:space="0" w:color="000000"/>
              <w:left w:val="single" w:sz="4" w:space="0" w:color="000000"/>
              <w:bottom w:val="single" w:sz="4" w:space="0" w:color="000000"/>
              <w:right w:val="single" w:sz="4" w:space="0" w:color="000000"/>
            </w:tcBorders>
            <w:hideMark/>
          </w:tcPr>
          <w:p w:rsidR="00744C42" w:rsidRPr="00315AD4" w:rsidRDefault="00744C42" w:rsidP="005A7665">
            <w:pPr>
              <w:rPr>
                <w:rFonts w:ascii="Times New Roman" w:hAnsi="Times New Roman" w:cs="Times New Roman"/>
                <w:sz w:val="24"/>
                <w:szCs w:val="24"/>
              </w:rPr>
            </w:pPr>
            <w:r w:rsidRPr="00315AD4">
              <w:rPr>
                <w:rFonts w:ascii="Times New Roman" w:hAnsi="Times New Roman" w:cs="Times New Roman"/>
                <w:sz w:val="24"/>
                <w:szCs w:val="24"/>
              </w:rPr>
              <w:t xml:space="preserve">77 % </w:t>
            </w:r>
          </w:p>
        </w:tc>
        <w:tc>
          <w:tcPr>
            <w:tcW w:w="1489" w:type="dxa"/>
            <w:tcBorders>
              <w:top w:val="single" w:sz="4" w:space="0" w:color="000000"/>
              <w:left w:val="single" w:sz="4" w:space="0" w:color="000000"/>
              <w:bottom w:val="single" w:sz="4" w:space="0" w:color="000000"/>
              <w:right w:val="single" w:sz="4" w:space="0" w:color="000000"/>
            </w:tcBorders>
            <w:hideMark/>
          </w:tcPr>
          <w:p w:rsidR="00744C42" w:rsidRPr="00315AD4" w:rsidRDefault="00744C42" w:rsidP="005A7665">
            <w:pPr>
              <w:rPr>
                <w:rFonts w:ascii="Times New Roman" w:hAnsi="Times New Roman" w:cs="Times New Roman"/>
                <w:sz w:val="24"/>
                <w:szCs w:val="24"/>
              </w:rPr>
            </w:pPr>
            <w:r w:rsidRPr="00315AD4">
              <w:rPr>
                <w:rFonts w:ascii="Times New Roman" w:hAnsi="Times New Roman" w:cs="Times New Roman"/>
                <w:sz w:val="24"/>
                <w:szCs w:val="24"/>
              </w:rPr>
              <w:t xml:space="preserve">76 % </w:t>
            </w:r>
          </w:p>
        </w:tc>
      </w:tr>
    </w:tbl>
    <w:p w:rsidR="00744C42" w:rsidRPr="00315AD4" w:rsidRDefault="00744C42" w:rsidP="00744C42">
      <w:pPr>
        <w:spacing w:line="256" w:lineRule="auto"/>
        <w:ind w:left="851" w:right="-1" w:hanging="851"/>
        <w:rPr>
          <w:color w:val="000000"/>
          <w:sz w:val="24"/>
          <w:szCs w:val="24"/>
          <w:lang w:val="en-US"/>
        </w:rPr>
      </w:pPr>
      <w:r w:rsidRPr="00315AD4">
        <w:rPr>
          <w:sz w:val="24"/>
          <w:szCs w:val="24"/>
        </w:rPr>
        <w:t xml:space="preserve"> </w:t>
      </w:r>
    </w:p>
    <w:p w:rsidR="00744C42" w:rsidRPr="00315AD4" w:rsidRDefault="00744C42" w:rsidP="00744C42">
      <w:pPr>
        <w:ind w:left="851" w:right="-1"/>
        <w:rPr>
          <w:sz w:val="24"/>
          <w:szCs w:val="24"/>
        </w:rPr>
      </w:pPr>
      <w:r w:rsidRPr="00315AD4">
        <w:rPr>
          <w:sz w:val="24"/>
          <w:szCs w:val="24"/>
        </w:rPr>
        <w:lastRenderedPageBreak/>
        <w:t>Overlevelsen blev evalueret hos intent-to-</w:t>
      </w:r>
      <w:proofErr w:type="spellStart"/>
      <w:r w:rsidRPr="00315AD4">
        <w:rPr>
          <w:sz w:val="24"/>
          <w:szCs w:val="24"/>
        </w:rPr>
        <w:t>treat</w:t>
      </w:r>
      <w:proofErr w:type="spellEnd"/>
      <w:r w:rsidRPr="00315AD4">
        <w:rPr>
          <w:sz w:val="24"/>
          <w:szCs w:val="24"/>
        </w:rPr>
        <w:t xml:space="preserve">-populationen på grundlag af </w:t>
      </w:r>
      <w:proofErr w:type="spellStart"/>
      <w:r w:rsidRPr="00315AD4">
        <w:rPr>
          <w:sz w:val="24"/>
          <w:szCs w:val="24"/>
        </w:rPr>
        <w:t>follow-upoverlevelsesdata</w:t>
      </w:r>
      <w:proofErr w:type="spellEnd"/>
      <w:r w:rsidRPr="00315AD4">
        <w:rPr>
          <w:sz w:val="24"/>
          <w:szCs w:val="24"/>
        </w:rPr>
        <w:t xml:space="preserve">. Resultaterne er vist i nedenstående tabel (resultater for gruppen af patienter med metastatisk og lokalt fremskreden sygdom er taget fra en </w:t>
      </w:r>
      <w:proofErr w:type="spellStart"/>
      <w:r w:rsidRPr="00315AD4">
        <w:rPr>
          <w:sz w:val="24"/>
          <w:szCs w:val="24"/>
        </w:rPr>
        <w:t>eksploratorisk</w:t>
      </w:r>
      <w:proofErr w:type="spellEnd"/>
      <w:r w:rsidRPr="00315AD4">
        <w:rPr>
          <w:sz w:val="24"/>
          <w:szCs w:val="24"/>
        </w:rPr>
        <w:t xml:space="preserve"> undergruppeanalyse). </w:t>
      </w:r>
    </w:p>
    <w:p w:rsidR="00744C42" w:rsidRPr="00315AD4" w:rsidRDefault="00744C42" w:rsidP="00744C42">
      <w:pPr>
        <w:spacing w:line="256" w:lineRule="auto"/>
        <w:ind w:left="851" w:right="-1" w:hanging="851"/>
        <w:rPr>
          <w:sz w:val="24"/>
          <w:szCs w:val="24"/>
        </w:rPr>
      </w:pPr>
      <w:r w:rsidRPr="00315AD4">
        <w:rPr>
          <w:sz w:val="24"/>
          <w:szCs w:val="24"/>
        </w:rPr>
        <w:t xml:space="preserve"> </w:t>
      </w:r>
    </w:p>
    <w:tbl>
      <w:tblPr>
        <w:tblStyle w:val="TableGrid"/>
        <w:tblW w:w="5000" w:type="pct"/>
        <w:tblInd w:w="0" w:type="dxa"/>
        <w:tblCellMar>
          <w:top w:w="5" w:type="dxa"/>
          <w:left w:w="108" w:type="dxa"/>
          <w:bottom w:w="5" w:type="dxa"/>
          <w:right w:w="59" w:type="dxa"/>
        </w:tblCellMar>
        <w:tblLook w:val="04A0" w:firstRow="1" w:lastRow="0" w:firstColumn="1" w:lastColumn="0" w:noHBand="0" w:noVBand="1"/>
      </w:tblPr>
      <w:tblGrid>
        <w:gridCol w:w="1325"/>
        <w:gridCol w:w="1240"/>
        <w:gridCol w:w="1240"/>
        <w:gridCol w:w="1240"/>
        <w:gridCol w:w="1949"/>
        <w:gridCol w:w="618"/>
        <w:gridCol w:w="1259"/>
        <w:gridCol w:w="757"/>
      </w:tblGrid>
      <w:tr w:rsidR="00744C42" w:rsidRPr="00945067" w:rsidTr="005A7665">
        <w:trPr>
          <w:trHeight w:val="761"/>
        </w:trPr>
        <w:tc>
          <w:tcPr>
            <w:tcW w:w="688" w:type="pct"/>
            <w:tcBorders>
              <w:top w:val="single" w:sz="4" w:space="0" w:color="000000"/>
              <w:left w:val="single" w:sz="4" w:space="0" w:color="000000"/>
              <w:bottom w:val="single" w:sz="4" w:space="0" w:color="000000"/>
              <w:right w:val="single" w:sz="4" w:space="0" w:color="000000"/>
            </w:tcBorders>
            <w:vAlign w:val="bottom"/>
            <w:hideMark/>
          </w:tcPr>
          <w:p w:rsidR="00744C42" w:rsidRPr="00945067" w:rsidRDefault="00744C42" w:rsidP="005A7665">
            <w:pPr>
              <w:jc w:val="center"/>
              <w:rPr>
                <w:rFonts w:ascii="Times New Roman" w:hAnsi="Times New Roman" w:cs="Times New Roman"/>
                <w:b/>
                <w:sz w:val="22"/>
              </w:rPr>
            </w:pPr>
            <w:proofErr w:type="spellStart"/>
            <w:r w:rsidRPr="00945067">
              <w:rPr>
                <w:rFonts w:ascii="Times New Roman" w:hAnsi="Times New Roman" w:cs="Times New Roman"/>
                <w:b/>
                <w:sz w:val="22"/>
              </w:rPr>
              <w:t>Resultat</w:t>
            </w:r>
            <w:proofErr w:type="spellEnd"/>
          </w:p>
        </w:tc>
        <w:tc>
          <w:tcPr>
            <w:tcW w:w="644" w:type="pct"/>
            <w:tcBorders>
              <w:top w:val="single" w:sz="4" w:space="0" w:color="000000"/>
              <w:left w:val="single" w:sz="4" w:space="0" w:color="000000"/>
              <w:bottom w:val="single" w:sz="4" w:space="0" w:color="000000"/>
              <w:right w:val="single" w:sz="4" w:space="0" w:color="000000"/>
            </w:tcBorders>
            <w:vAlign w:val="bottom"/>
            <w:hideMark/>
          </w:tcPr>
          <w:p w:rsidR="00744C42" w:rsidRPr="00945067" w:rsidRDefault="00744C42" w:rsidP="005A7665">
            <w:pPr>
              <w:jc w:val="center"/>
              <w:rPr>
                <w:rFonts w:ascii="Times New Roman" w:hAnsi="Times New Roman" w:cs="Times New Roman"/>
                <w:b/>
                <w:sz w:val="22"/>
              </w:rPr>
            </w:pPr>
            <w:r w:rsidRPr="00945067">
              <w:rPr>
                <w:rFonts w:ascii="Times New Roman" w:hAnsi="Times New Roman" w:cs="Times New Roman"/>
                <w:b/>
                <w:sz w:val="22"/>
              </w:rPr>
              <w:t>Erlotinib (</w:t>
            </w:r>
            <w:proofErr w:type="spellStart"/>
            <w:r w:rsidRPr="00945067">
              <w:rPr>
                <w:rFonts w:ascii="Times New Roman" w:hAnsi="Times New Roman" w:cs="Times New Roman"/>
                <w:b/>
                <w:sz w:val="22"/>
              </w:rPr>
              <w:t>måneder</w:t>
            </w:r>
            <w:proofErr w:type="spellEnd"/>
            <w:r w:rsidRPr="00945067">
              <w:rPr>
                <w:rFonts w:ascii="Times New Roman" w:hAnsi="Times New Roman" w:cs="Times New Roman"/>
                <w:b/>
                <w:sz w:val="22"/>
              </w:rPr>
              <w:t>)</w:t>
            </w:r>
          </w:p>
        </w:tc>
        <w:tc>
          <w:tcPr>
            <w:tcW w:w="644" w:type="pct"/>
            <w:tcBorders>
              <w:top w:val="single" w:sz="4" w:space="0" w:color="000000"/>
              <w:left w:val="single" w:sz="4" w:space="0" w:color="000000"/>
              <w:bottom w:val="single" w:sz="4" w:space="0" w:color="000000"/>
              <w:right w:val="single" w:sz="4" w:space="0" w:color="000000"/>
            </w:tcBorders>
            <w:vAlign w:val="bottom"/>
            <w:hideMark/>
          </w:tcPr>
          <w:p w:rsidR="00744C42" w:rsidRPr="00945067" w:rsidRDefault="00744C42" w:rsidP="005A7665">
            <w:pPr>
              <w:jc w:val="center"/>
              <w:rPr>
                <w:rFonts w:ascii="Times New Roman" w:hAnsi="Times New Roman" w:cs="Times New Roman"/>
                <w:b/>
                <w:sz w:val="22"/>
              </w:rPr>
            </w:pPr>
            <w:r w:rsidRPr="00945067">
              <w:rPr>
                <w:rFonts w:ascii="Times New Roman" w:hAnsi="Times New Roman" w:cs="Times New Roman"/>
                <w:b/>
                <w:sz w:val="22"/>
              </w:rPr>
              <w:t>Placebo (</w:t>
            </w:r>
            <w:proofErr w:type="spellStart"/>
            <w:r w:rsidRPr="00945067">
              <w:rPr>
                <w:rFonts w:ascii="Times New Roman" w:hAnsi="Times New Roman" w:cs="Times New Roman"/>
                <w:b/>
                <w:sz w:val="22"/>
              </w:rPr>
              <w:t>måneder</w:t>
            </w:r>
            <w:proofErr w:type="spellEnd"/>
            <w:r w:rsidRPr="00945067">
              <w:rPr>
                <w:rFonts w:ascii="Times New Roman" w:hAnsi="Times New Roman" w:cs="Times New Roman"/>
                <w:b/>
                <w:sz w:val="22"/>
              </w:rPr>
              <w:t>)</w:t>
            </w:r>
          </w:p>
        </w:tc>
        <w:tc>
          <w:tcPr>
            <w:tcW w:w="644" w:type="pct"/>
            <w:tcBorders>
              <w:top w:val="single" w:sz="4" w:space="0" w:color="000000"/>
              <w:left w:val="single" w:sz="4" w:space="0" w:color="000000"/>
              <w:bottom w:val="single" w:sz="4" w:space="0" w:color="000000"/>
              <w:right w:val="single" w:sz="4" w:space="0" w:color="000000"/>
            </w:tcBorders>
            <w:vAlign w:val="bottom"/>
            <w:hideMark/>
          </w:tcPr>
          <w:p w:rsidR="00744C42" w:rsidRPr="00945067" w:rsidRDefault="00744C42" w:rsidP="005A7665">
            <w:pPr>
              <w:jc w:val="center"/>
              <w:rPr>
                <w:rFonts w:ascii="Times New Roman" w:hAnsi="Times New Roman" w:cs="Times New Roman"/>
                <w:b/>
                <w:sz w:val="22"/>
              </w:rPr>
            </w:pPr>
            <w:r w:rsidRPr="00945067">
              <w:rPr>
                <w:rFonts w:ascii="Times New Roman" w:eastAsia="Segoe UI Symbol" w:hAnsi="Times New Roman" w:cs="Times New Roman"/>
                <w:b/>
                <w:sz w:val="22"/>
              </w:rPr>
              <w:t>Δ</w:t>
            </w:r>
            <w:r w:rsidRPr="00945067">
              <w:rPr>
                <w:rFonts w:ascii="Times New Roman" w:hAnsi="Times New Roman" w:cs="Times New Roman"/>
                <w:b/>
                <w:sz w:val="22"/>
              </w:rPr>
              <w:t xml:space="preserve"> (</w:t>
            </w:r>
            <w:proofErr w:type="spellStart"/>
            <w:r w:rsidRPr="00945067">
              <w:rPr>
                <w:rFonts w:ascii="Times New Roman" w:hAnsi="Times New Roman" w:cs="Times New Roman"/>
                <w:b/>
                <w:sz w:val="22"/>
              </w:rPr>
              <w:t>måneder</w:t>
            </w:r>
            <w:proofErr w:type="spellEnd"/>
            <w:r w:rsidRPr="00945067">
              <w:rPr>
                <w:rFonts w:ascii="Times New Roman" w:hAnsi="Times New Roman" w:cs="Times New Roman"/>
                <w:b/>
                <w:sz w:val="22"/>
              </w:rPr>
              <w:t>)</w:t>
            </w:r>
          </w:p>
        </w:tc>
        <w:tc>
          <w:tcPr>
            <w:tcW w:w="1012" w:type="pct"/>
            <w:tcBorders>
              <w:top w:val="single" w:sz="4" w:space="0" w:color="000000"/>
              <w:left w:val="single" w:sz="4" w:space="0" w:color="000000"/>
              <w:bottom w:val="single" w:sz="4" w:space="0" w:color="000000"/>
              <w:right w:val="single" w:sz="4" w:space="0" w:color="000000"/>
            </w:tcBorders>
            <w:vAlign w:val="bottom"/>
            <w:hideMark/>
          </w:tcPr>
          <w:p w:rsidR="00744C42" w:rsidRPr="00945067" w:rsidRDefault="00744C42" w:rsidP="005A7665">
            <w:pPr>
              <w:jc w:val="center"/>
              <w:rPr>
                <w:rFonts w:ascii="Times New Roman" w:hAnsi="Times New Roman" w:cs="Times New Roman"/>
                <w:b/>
                <w:sz w:val="22"/>
              </w:rPr>
            </w:pPr>
            <w:proofErr w:type="spellStart"/>
            <w:r w:rsidRPr="00945067">
              <w:rPr>
                <w:rFonts w:ascii="Times New Roman" w:hAnsi="Times New Roman" w:cs="Times New Roman"/>
                <w:b/>
                <w:sz w:val="22"/>
              </w:rPr>
              <w:t>Konfidensinterval</w:t>
            </w:r>
            <w:proofErr w:type="spellEnd"/>
            <w:r w:rsidRPr="00945067">
              <w:rPr>
                <w:rFonts w:ascii="Times New Roman" w:hAnsi="Times New Roman" w:cs="Times New Roman"/>
                <w:b/>
                <w:sz w:val="22"/>
              </w:rPr>
              <w:t xml:space="preserve"> </w:t>
            </w:r>
            <w:proofErr w:type="spellStart"/>
            <w:r w:rsidRPr="00945067">
              <w:rPr>
                <w:rFonts w:ascii="Times New Roman" w:hAnsi="Times New Roman" w:cs="Times New Roman"/>
                <w:b/>
                <w:sz w:val="22"/>
              </w:rPr>
              <w:t>af</w:t>
            </w:r>
            <w:proofErr w:type="spellEnd"/>
            <w:r w:rsidRPr="00945067">
              <w:rPr>
                <w:rFonts w:ascii="Times New Roman" w:hAnsi="Times New Roman" w:cs="Times New Roman"/>
                <w:b/>
                <w:sz w:val="22"/>
              </w:rPr>
              <w:t xml:space="preserve"> </w:t>
            </w:r>
            <w:r w:rsidRPr="00945067">
              <w:rPr>
                <w:rFonts w:ascii="Times New Roman" w:eastAsia="Segoe UI Symbol" w:hAnsi="Times New Roman" w:cs="Times New Roman"/>
                <w:b/>
                <w:sz w:val="22"/>
              </w:rPr>
              <w:t>Δ</w:t>
            </w:r>
          </w:p>
        </w:tc>
        <w:tc>
          <w:tcPr>
            <w:tcW w:w="321" w:type="pct"/>
            <w:tcBorders>
              <w:top w:val="single" w:sz="4" w:space="0" w:color="000000"/>
              <w:left w:val="single" w:sz="4" w:space="0" w:color="000000"/>
              <w:bottom w:val="single" w:sz="4" w:space="0" w:color="000000"/>
              <w:right w:val="single" w:sz="4" w:space="0" w:color="000000"/>
            </w:tcBorders>
            <w:vAlign w:val="bottom"/>
            <w:hideMark/>
          </w:tcPr>
          <w:p w:rsidR="00744C42" w:rsidRPr="00945067" w:rsidRDefault="00744C42" w:rsidP="005A7665">
            <w:pPr>
              <w:jc w:val="center"/>
              <w:rPr>
                <w:rFonts w:ascii="Times New Roman" w:hAnsi="Times New Roman" w:cs="Times New Roman"/>
                <w:b/>
                <w:sz w:val="22"/>
              </w:rPr>
            </w:pPr>
            <w:r w:rsidRPr="00945067">
              <w:rPr>
                <w:rFonts w:ascii="Times New Roman" w:hAnsi="Times New Roman" w:cs="Times New Roman"/>
                <w:b/>
                <w:sz w:val="22"/>
              </w:rPr>
              <w:t>HR</w:t>
            </w:r>
          </w:p>
        </w:tc>
        <w:tc>
          <w:tcPr>
            <w:tcW w:w="654" w:type="pct"/>
            <w:tcBorders>
              <w:top w:val="single" w:sz="4" w:space="0" w:color="000000"/>
              <w:left w:val="single" w:sz="4" w:space="0" w:color="000000"/>
              <w:bottom w:val="single" w:sz="4" w:space="0" w:color="000000"/>
              <w:right w:val="single" w:sz="4" w:space="0" w:color="000000"/>
            </w:tcBorders>
            <w:hideMark/>
          </w:tcPr>
          <w:p w:rsidR="00744C42" w:rsidRPr="00945067" w:rsidRDefault="00744C42" w:rsidP="005A7665">
            <w:pPr>
              <w:jc w:val="center"/>
              <w:rPr>
                <w:rFonts w:ascii="Times New Roman" w:hAnsi="Times New Roman" w:cs="Times New Roman"/>
                <w:b/>
                <w:sz w:val="22"/>
              </w:rPr>
            </w:pPr>
            <w:proofErr w:type="spellStart"/>
            <w:r w:rsidRPr="00945067">
              <w:rPr>
                <w:rFonts w:ascii="Times New Roman" w:hAnsi="Times New Roman" w:cs="Times New Roman"/>
                <w:b/>
                <w:sz w:val="22"/>
              </w:rPr>
              <w:t>Konfidens</w:t>
            </w:r>
            <w:proofErr w:type="spellEnd"/>
            <w:r w:rsidRPr="00945067">
              <w:rPr>
                <w:rFonts w:ascii="Times New Roman" w:hAnsi="Times New Roman" w:cs="Times New Roman"/>
                <w:b/>
                <w:sz w:val="22"/>
              </w:rPr>
              <w:t>- interval of</w:t>
            </w:r>
          </w:p>
          <w:p w:rsidR="00744C42" w:rsidRPr="00945067" w:rsidRDefault="00744C42" w:rsidP="005A7665">
            <w:pPr>
              <w:jc w:val="center"/>
              <w:rPr>
                <w:rFonts w:ascii="Times New Roman" w:hAnsi="Times New Roman" w:cs="Times New Roman"/>
                <w:b/>
                <w:sz w:val="22"/>
              </w:rPr>
            </w:pPr>
            <w:r w:rsidRPr="00945067">
              <w:rPr>
                <w:rFonts w:ascii="Times New Roman" w:hAnsi="Times New Roman" w:cs="Times New Roman"/>
                <w:b/>
                <w:sz w:val="22"/>
              </w:rPr>
              <w:t>HR</w:t>
            </w:r>
          </w:p>
        </w:tc>
        <w:tc>
          <w:tcPr>
            <w:tcW w:w="393" w:type="pct"/>
            <w:tcBorders>
              <w:top w:val="single" w:sz="4" w:space="0" w:color="000000"/>
              <w:left w:val="single" w:sz="4" w:space="0" w:color="000000"/>
              <w:bottom w:val="single" w:sz="4" w:space="0" w:color="000000"/>
              <w:right w:val="single" w:sz="4" w:space="0" w:color="000000"/>
            </w:tcBorders>
            <w:vAlign w:val="bottom"/>
            <w:hideMark/>
          </w:tcPr>
          <w:p w:rsidR="00744C42" w:rsidRPr="00945067" w:rsidRDefault="00744C42" w:rsidP="005A7665">
            <w:pPr>
              <w:jc w:val="center"/>
              <w:rPr>
                <w:rFonts w:ascii="Times New Roman" w:hAnsi="Times New Roman" w:cs="Times New Roman"/>
                <w:b/>
                <w:sz w:val="22"/>
              </w:rPr>
            </w:pPr>
            <w:r w:rsidRPr="00945067">
              <w:rPr>
                <w:rFonts w:ascii="Times New Roman" w:hAnsi="Times New Roman" w:cs="Times New Roman"/>
                <w:b/>
                <w:i/>
                <w:sz w:val="22"/>
              </w:rPr>
              <w:t>P</w:t>
            </w:r>
            <w:r w:rsidRPr="00945067">
              <w:rPr>
                <w:rFonts w:ascii="Times New Roman" w:hAnsi="Times New Roman" w:cs="Times New Roman"/>
                <w:b/>
                <w:sz w:val="22"/>
              </w:rPr>
              <w:t xml:space="preserve">- </w:t>
            </w:r>
            <w:proofErr w:type="spellStart"/>
            <w:r w:rsidRPr="00945067">
              <w:rPr>
                <w:rFonts w:ascii="Times New Roman" w:hAnsi="Times New Roman" w:cs="Times New Roman"/>
                <w:b/>
                <w:sz w:val="22"/>
              </w:rPr>
              <w:t>værdi</w:t>
            </w:r>
            <w:proofErr w:type="spellEnd"/>
          </w:p>
        </w:tc>
      </w:tr>
      <w:tr w:rsidR="00744C42" w:rsidRPr="00945067" w:rsidTr="005A7665">
        <w:trPr>
          <w:trHeight w:val="300"/>
        </w:trPr>
        <w:tc>
          <w:tcPr>
            <w:tcW w:w="688" w:type="pct"/>
            <w:tcBorders>
              <w:top w:val="single" w:sz="4" w:space="0" w:color="000000"/>
              <w:left w:val="single" w:sz="4" w:space="0" w:color="000000"/>
              <w:bottom w:val="single" w:sz="4" w:space="0" w:color="000000"/>
              <w:right w:val="nil"/>
            </w:tcBorders>
          </w:tcPr>
          <w:p w:rsidR="00744C42" w:rsidRPr="00945067" w:rsidRDefault="00744C42" w:rsidP="005A7665">
            <w:pPr>
              <w:rPr>
                <w:rFonts w:ascii="Times New Roman" w:hAnsi="Times New Roman" w:cs="Times New Roman"/>
                <w:sz w:val="22"/>
              </w:rPr>
            </w:pPr>
          </w:p>
        </w:tc>
        <w:tc>
          <w:tcPr>
            <w:tcW w:w="644" w:type="pct"/>
            <w:tcBorders>
              <w:top w:val="single" w:sz="4" w:space="0" w:color="000000"/>
              <w:left w:val="nil"/>
              <w:bottom w:val="single" w:sz="4" w:space="0" w:color="000000"/>
              <w:right w:val="nil"/>
            </w:tcBorders>
          </w:tcPr>
          <w:p w:rsidR="00744C42" w:rsidRPr="00945067" w:rsidRDefault="00744C42" w:rsidP="005A7665">
            <w:pPr>
              <w:rPr>
                <w:rFonts w:ascii="Times New Roman" w:hAnsi="Times New Roman" w:cs="Times New Roman"/>
                <w:sz w:val="22"/>
              </w:rPr>
            </w:pPr>
          </w:p>
        </w:tc>
        <w:tc>
          <w:tcPr>
            <w:tcW w:w="2300" w:type="pct"/>
            <w:gridSpan w:val="3"/>
            <w:tcBorders>
              <w:top w:val="single" w:sz="4" w:space="0" w:color="000000"/>
              <w:left w:val="nil"/>
              <w:bottom w:val="single" w:sz="4" w:space="0" w:color="000000"/>
              <w:right w:val="nil"/>
            </w:tcBorders>
            <w:hideMark/>
          </w:tcPr>
          <w:p w:rsidR="00744C42" w:rsidRPr="00945067" w:rsidRDefault="00744C42" w:rsidP="005A7665">
            <w:pPr>
              <w:rPr>
                <w:rFonts w:ascii="Times New Roman" w:hAnsi="Times New Roman" w:cs="Times New Roman"/>
                <w:sz w:val="22"/>
              </w:rPr>
            </w:pPr>
            <w:proofErr w:type="spellStart"/>
            <w:r w:rsidRPr="00945067">
              <w:rPr>
                <w:rFonts w:ascii="Times New Roman" w:hAnsi="Times New Roman" w:cs="Times New Roman"/>
                <w:sz w:val="22"/>
              </w:rPr>
              <w:t>Samlet</w:t>
            </w:r>
            <w:proofErr w:type="spellEnd"/>
            <w:r w:rsidRPr="00945067">
              <w:rPr>
                <w:rFonts w:ascii="Times New Roman" w:hAnsi="Times New Roman" w:cs="Times New Roman"/>
                <w:sz w:val="22"/>
              </w:rPr>
              <w:t xml:space="preserve"> population </w:t>
            </w:r>
          </w:p>
        </w:tc>
        <w:tc>
          <w:tcPr>
            <w:tcW w:w="1368" w:type="pct"/>
            <w:gridSpan w:val="3"/>
            <w:tcBorders>
              <w:top w:val="single" w:sz="4" w:space="0" w:color="000000"/>
              <w:left w:val="nil"/>
              <w:bottom w:val="single" w:sz="4" w:space="0" w:color="000000"/>
              <w:right w:val="single" w:sz="4" w:space="0" w:color="000000"/>
            </w:tcBorders>
          </w:tcPr>
          <w:p w:rsidR="00744C42" w:rsidRPr="00945067" w:rsidRDefault="00744C42" w:rsidP="005A7665">
            <w:pPr>
              <w:rPr>
                <w:rFonts w:ascii="Times New Roman" w:hAnsi="Times New Roman" w:cs="Times New Roman"/>
                <w:sz w:val="22"/>
              </w:rPr>
            </w:pPr>
          </w:p>
        </w:tc>
      </w:tr>
      <w:tr w:rsidR="00744C42" w:rsidRPr="00945067" w:rsidTr="005A7665">
        <w:trPr>
          <w:trHeight w:val="529"/>
        </w:trPr>
        <w:tc>
          <w:tcPr>
            <w:tcW w:w="688" w:type="pct"/>
            <w:tcBorders>
              <w:top w:val="single" w:sz="4" w:space="0" w:color="000000"/>
              <w:left w:val="single" w:sz="4" w:space="0" w:color="000000"/>
              <w:bottom w:val="single" w:sz="4" w:space="0" w:color="000000"/>
              <w:right w:val="single" w:sz="4" w:space="0" w:color="000000"/>
            </w:tcBorders>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Median </w:t>
            </w:r>
            <w:proofErr w:type="spellStart"/>
            <w:r w:rsidRPr="00945067">
              <w:rPr>
                <w:rFonts w:ascii="Times New Roman" w:hAnsi="Times New Roman" w:cs="Times New Roman"/>
                <w:sz w:val="22"/>
              </w:rPr>
              <w:t>samlet</w:t>
            </w:r>
            <w:proofErr w:type="spellEnd"/>
            <w:r w:rsidRPr="00945067">
              <w:rPr>
                <w:rFonts w:ascii="Times New Roman" w:hAnsi="Times New Roman" w:cs="Times New Roman"/>
                <w:sz w:val="22"/>
              </w:rPr>
              <w:t xml:space="preserve"> </w:t>
            </w:r>
            <w:proofErr w:type="spellStart"/>
            <w:r w:rsidRPr="00945067">
              <w:rPr>
                <w:rFonts w:ascii="Times New Roman" w:hAnsi="Times New Roman" w:cs="Times New Roman"/>
                <w:sz w:val="22"/>
              </w:rPr>
              <w:t>overlevelse</w:t>
            </w:r>
            <w:proofErr w:type="spellEnd"/>
            <w:r w:rsidRPr="00945067">
              <w:rPr>
                <w:rFonts w:ascii="Times New Roman" w:hAnsi="Times New Roman" w:cs="Times New Roman"/>
                <w:sz w:val="22"/>
              </w:rPr>
              <w:t xml:space="preserve"> </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6,4 </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6,0 </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0,41 </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-0,54-1,64 </w:t>
            </w:r>
          </w:p>
        </w:tc>
        <w:tc>
          <w:tcPr>
            <w:tcW w:w="1368" w:type="pct"/>
            <w:gridSpan w:val="3"/>
            <w:vMerge w:val="restar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0,82 </w:t>
            </w:r>
            <w:r w:rsidRPr="00945067">
              <w:rPr>
                <w:noProof/>
                <w:sz w:val="22"/>
                <w:lang w:eastAsia="da-DK"/>
              </w:rPr>
              <mc:AlternateContent>
                <mc:Choice Requires="wpg">
                  <w:drawing>
                    <wp:inline distT="0" distB="0" distL="0" distR="0" wp14:anchorId="16C2AA16" wp14:editId="4503D001">
                      <wp:extent cx="6350" cy="666750"/>
                      <wp:effectExtent l="0" t="0" r="3175" b="0"/>
                      <wp:docPr id="236" name="Gruppe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66750"/>
                                <a:chOff x="0" y="0"/>
                                <a:chExt cx="60" cy="6667"/>
                              </a:xfrm>
                            </wpg:grpSpPr>
                            <wps:wsp>
                              <wps:cNvPr id="237" name="Shape 179499"/>
                              <wps:cNvSpPr>
                                <a:spLocks/>
                              </wps:cNvSpPr>
                              <wps:spPr bwMode="auto">
                                <a:xfrm>
                                  <a:off x="0" y="0"/>
                                  <a:ext cx="91" cy="3299"/>
                                </a:xfrm>
                                <a:custGeom>
                                  <a:avLst/>
                                  <a:gdLst>
                                    <a:gd name="T0" fmla="*/ 0 w 9144"/>
                                    <a:gd name="T1" fmla="*/ 0 h 329946"/>
                                    <a:gd name="T2" fmla="*/ 9144 w 9144"/>
                                    <a:gd name="T3" fmla="*/ 0 h 329946"/>
                                    <a:gd name="T4" fmla="*/ 9144 w 9144"/>
                                    <a:gd name="T5" fmla="*/ 329946 h 329946"/>
                                    <a:gd name="T6" fmla="*/ 0 w 9144"/>
                                    <a:gd name="T7" fmla="*/ 329946 h 329946"/>
                                    <a:gd name="T8" fmla="*/ 0 w 9144"/>
                                    <a:gd name="T9" fmla="*/ 0 h 329946"/>
                                    <a:gd name="T10" fmla="*/ 0 w 9144"/>
                                    <a:gd name="T11" fmla="*/ 0 h 329946"/>
                                    <a:gd name="T12" fmla="*/ 9144 w 9144"/>
                                    <a:gd name="T13" fmla="*/ 329946 h 329946"/>
                                  </a:gdLst>
                                  <a:ahLst/>
                                  <a:cxnLst>
                                    <a:cxn ang="0">
                                      <a:pos x="T0" y="T1"/>
                                    </a:cxn>
                                    <a:cxn ang="0">
                                      <a:pos x="T2" y="T3"/>
                                    </a:cxn>
                                    <a:cxn ang="0">
                                      <a:pos x="T4" y="T5"/>
                                    </a:cxn>
                                    <a:cxn ang="0">
                                      <a:pos x="T6" y="T7"/>
                                    </a:cxn>
                                    <a:cxn ang="0">
                                      <a:pos x="T8" y="T9"/>
                                    </a:cxn>
                                  </a:cxnLst>
                                  <a:rect l="T10" t="T11" r="T12" b="T13"/>
                                  <a:pathLst>
                                    <a:path w="9144" h="329946">
                                      <a:moveTo>
                                        <a:pt x="0" y="0"/>
                                      </a:moveTo>
                                      <a:lnTo>
                                        <a:pt x="9144" y="0"/>
                                      </a:lnTo>
                                      <a:lnTo>
                                        <a:pt x="9144" y="329946"/>
                                      </a:lnTo>
                                      <a:lnTo>
                                        <a:pt x="0" y="32994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38" name="Shape 179500"/>
                              <wps:cNvSpPr>
                                <a:spLocks/>
                              </wps:cNvSpPr>
                              <wps:spPr bwMode="auto">
                                <a:xfrm>
                                  <a:off x="0" y="3299"/>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39" name="Shape 179501"/>
                              <wps:cNvSpPr>
                                <a:spLocks/>
                              </wps:cNvSpPr>
                              <wps:spPr bwMode="auto">
                                <a:xfrm>
                                  <a:off x="0" y="3360"/>
                                  <a:ext cx="91" cy="3307"/>
                                </a:xfrm>
                                <a:custGeom>
                                  <a:avLst/>
                                  <a:gdLst>
                                    <a:gd name="T0" fmla="*/ 0 w 9144"/>
                                    <a:gd name="T1" fmla="*/ 0 h 330708"/>
                                    <a:gd name="T2" fmla="*/ 9144 w 9144"/>
                                    <a:gd name="T3" fmla="*/ 0 h 330708"/>
                                    <a:gd name="T4" fmla="*/ 9144 w 9144"/>
                                    <a:gd name="T5" fmla="*/ 330708 h 330708"/>
                                    <a:gd name="T6" fmla="*/ 0 w 9144"/>
                                    <a:gd name="T7" fmla="*/ 330708 h 330708"/>
                                    <a:gd name="T8" fmla="*/ 0 w 9144"/>
                                    <a:gd name="T9" fmla="*/ 0 h 330708"/>
                                    <a:gd name="T10" fmla="*/ 0 w 9144"/>
                                    <a:gd name="T11" fmla="*/ 0 h 330708"/>
                                    <a:gd name="T12" fmla="*/ 9144 w 9144"/>
                                    <a:gd name="T13" fmla="*/ 330708 h 330708"/>
                                  </a:gdLst>
                                  <a:ahLst/>
                                  <a:cxnLst>
                                    <a:cxn ang="0">
                                      <a:pos x="T0" y="T1"/>
                                    </a:cxn>
                                    <a:cxn ang="0">
                                      <a:pos x="T2" y="T3"/>
                                    </a:cxn>
                                    <a:cxn ang="0">
                                      <a:pos x="T4" y="T5"/>
                                    </a:cxn>
                                    <a:cxn ang="0">
                                      <a:pos x="T6" y="T7"/>
                                    </a:cxn>
                                    <a:cxn ang="0">
                                      <a:pos x="T8" y="T9"/>
                                    </a:cxn>
                                  </a:cxnLst>
                                  <a:rect l="T10" t="T11" r="T12" b="T13"/>
                                  <a:pathLst>
                                    <a:path w="9144" h="330708">
                                      <a:moveTo>
                                        <a:pt x="0" y="0"/>
                                      </a:moveTo>
                                      <a:lnTo>
                                        <a:pt x="9144" y="0"/>
                                      </a:lnTo>
                                      <a:lnTo>
                                        <a:pt x="9144" y="330708"/>
                                      </a:lnTo>
                                      <a:lnTo>
                                        <a:pt x="0" y="33070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3DC618" id="Gruppe 236" o:spid="_x0000_s1026" style="width:.5pt;height:52.5pt;mso-position-horizontal-relative:char;mso-position-vertical-relative:line" coordsize="60,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">
                      <v:shape id="Shape 179499" o:spid="_x0000_s1027" style="position:absolute;width:91;height:3299;visibility:visible;mso-wrap-style:square;v-text-anchor:top" coordsize="9144,32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" path="m,l9144,r,329946l,329946,,e" fillcolor="black" stroked="f" strokeweight="0">
                        <v:stroke miterlimit="1" joinstyle="miter"/>
                        <v:path arrowok="t" o:connecttype="custom" o:connectlocs="0,0;91,0;91,3299;0,3299;0,0" o:connectangles="0,0,0,0,0" textboxrect="0,0,9144,329946"/>
                      </v:shape>
                      <v:shape id="Shape 179500" o:spid="_x0000_s1028" style="position:absolute;top:329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" path="m,l9144,r,9144l,9144,,e" fillcolor="black" stroked="f" strokeweight="0">
                        <v:stroke miterlimit="1" joinstyle="miter"/>
                        <v:path arrowok="t" o:connecttype="custom" o:connectlocs="0,0;91,0;91,91;0,91;0,0" o:connectangles="0,0,0,0,0" textboxrect="0,0,9144,9144"/>
                      </v:shape>
                      <v:shape id="Shape 179501" o:spid="_x0000_s1029" style="position:absolute;top:3360;width:91;height:3307;visibility:visible;mso-wrap-style:square;v-text-anchor:top" coordsize="9144,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" path="m,l9144,r,330708l,330708,,e" fillcolor="black" stroked="f" strokeweight="0">
                        <v:stroke miterlimit="1" joinstyle="miter"/>
                        <v:path arrowok="t" o:connecttype="custom" o:connectlocs="0,0;91,0;91,3307;0,3307;0,0" o:connectangles="0,0,0,0,0" textboxrect="0,0,9144,330708"/>
                      </v:shape>
                      <w10:anchorlock/>
                    </v:group>
                  </w:pict>
                </mc:Fallback>
              </mc:AlternateContent>
            </w:r>
            <w:r w:rsidRPr="00945067">
              <w:rPr>
                <w:rFonts w:ascii="Times New Roman" w:hAnsi="Times New Roman" w:cs="Times New Roman"/>
                <w:sz w:val="22"/>
              </w:rPr>
              <w:tab/>
              <w:t xml:space="preserve">0,69-0,98 </w:t>
            </w:r>
            <w:r w:rsidRPr="00945067">
              <w:rPr>
                <w:rFonts w:ascii="Times New Roman" w:hAnsi="Times New Roman" w:cs="Times New Roman"/>
                <w:sz w:val="22"/>
              </w:rPr>
              <w:tab/>
            </w:r>
            <w:r w:rsidRPr="00945067">
              <w:rPr>
                <w:noProof/>
                <w:sz w:val="22"/>
                <w:lang w:eastAsia="da-DK"/>
              </w:rPr>
              <mc:AlternateContent>
                <mc:Choice Requires="wpg">
                  <w:drawing>
                    <wp:inline distT="0" distB="0" distL="0" distR="0" wp14:anchorId="3E4F912D" wp14:editId="0D814AE2">
                      <wp:extent cx="6350" cy="666750"/>
                      <wp:effectExtent l="0" t="0" r="3175" b="0"/>
                      <wp:docPr id="232" name="Gruppe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66750"/>
                                <a:chOff x="0" y="0"/>
                                <a:chExt cx="60" cy="6667"/>
                              </a:xfrm>
                            </wpg:grpSpPr>
                            <wps:wsp>
                              <wps:cNvPr id="233" name="Shape 179505"/>
                              <wps:cNvSpPr>
                                <a:spLocks/>
                              </wps:cNvSpPr>
                              <wps:spPr bwMode="auto">
                                <a:xfrm>
                                  <a:off x="0" y="0"/>
                                  <a:ext cx="91" cy="3299"/>
                                </a:xfrm>
                                <a:custGeom>
                                  <a:avLst/>
                                  <a:gdLst>
                                    <a:gd name="T0" fmla="*/ 0 w 9144"/>
                                    <a:gd name="T1" fmla="*/ 0 h 329946"/>
                                    <a:gd name="T2" fmla="*/ 9144 w 9144"/>
                                    <a:gd name="T3" fmla="*/ 0 h 329946"/>
                                    <a:gd name="T4" fmla="*/ 9144 w 9144"/>
                                    <a:gd name="T5" fmla="*/ 329946 h 329946"/>
                                    <a:gd name="T6" fmla="*/ 0 w 9144"/>
                                    <a:gd name="T7" fmla="*/ 329946 h 329946"/>
                                    <a:gd name="T8" fmla="*/ 0 w 9144"/>
                                    <a:gd name="T9" fmla="*/ 0 h 329946"/>
                                    <a:gd name="T10" fmla="*/ 0 w 9144"/>
                                    <a:gd name="T11" fmla="*/ 0 h 329946"/>
                                    <a:gd name="T12" fmla="*/ 9144 w 9144"/>
                                    <a:gd name="T13" fmla="*/ 329946 h 329946"/>
                                  </a:gdLst>
                                  <a:ahLst/>
                                  <a:cxnLst>
                                    <a:cxn ang="0">
                                      <a:pos x="T0" y="T1"/>
                                    </a:cxn>
                                    <a:cxn ang="0">
                                      <a:pos x="T2" y="T3"/>
                                    </a:cxn>
                                    <a:cxn ang="0">
                                      <a:pos x="T4" y="T5"/>
                                    </a:cxn>
                                    <a:cxn ang="0">
                                      <a:pos x="T6" y="T7"/>
                                    </a:cxn>
                                    <a:cxn ang="0">
                                      <a:pos x="T8" y="T9"/>
                                    </a:cxn>
                                  </a:cxnLst>
                                  <a:rect l="T10" t="T11" r="T12" b="T13"/>
                                  <a:pathLst>
                                    <a:path w="9144" h="329946">
                                      <a:moveTo>
                                        <a:pt x="0" y="0"/>
                                      </a:moveTo>
                                      <a:lnTo>
                                        <a:pt x="9144" y="0"/>
                                      </a:lnTo>
                                      <a:lnTo>
                                        <a:pt x="9144" y="329946"/>
                                      </a:lnTo>
                                      <a:lnTo>
                                        <a:pt x="0" y="329946"/>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34" name="Shape 179506"/>
                              <wps:cNvSpPr>
                                <a:spLocks/>
                              </wps:cNvSpPr>
                              <wps:spPr bwMode="auto">
                                <a:xfrm>
                                  <a:off x="0" y="3299"/>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235" name="Shape 179507"/>
                              <wps:cNvSpPr>
                                <a:spLocks/>
                              </wps:cNvSpPr>
                              <wps:spPr bwMode="auto">
                                <a:xfrm>
                                  <a:off x="0" y="3360"/>
                                  <a:ext cx="91" cy="3307"/>
                                </a:xfrm>
                                <a:custGeom>
                                  <a:avLst/>
                                  <a:gdLst>
                                    <a:gd name="T0" fmla="*/ 0 w 9144"/>
                                    <a:gd name="T1" fmla="*/ 0 h 330708"/>
                                    <a:gd name="T2" fmla="*/ 9144 w 9144"/>
                                    <a:gd name="T3" fmla="*/ 0 h 330708"/>
                                    <a:gd name="T4" fmla="*/ 9144 w 9144"/>
                                    <a:gd name="T5" fmla="*/ 330708 h 330708"/>
                                    <a:gd name="T6" fmla="*/ 0 w 9144"/>
                                    <a:gd name="T7" fmla="*/ 330708 h 330708"/>
                                    <a:gd name="T8" fmla="*/ 0 w 9144"/>
                                    <a:gd name="T9" fmla="*/ 0 h 330708"/>
                                    <a:gd name="T10" fmla="*/ 0 w 9144"/>
                                    <a:gd name="T11" fmla="*/ 0 h 330708"/>
                                    <a:gd name="T12" fmla="*/ 9144 w 9144"/>
                                    <a:gd name="T13" fmla="*/ 330708 h 330708"/>
                                  </a:gdLst>
                                  <a:ahLst/>
                                  <a:cxnLst>
                                    <a:cxn ang="0">
                                      <a:pos x="T0" y="T1"/>
                                    </a:cxn>
                                    <a:cxn ang="0">
                                      <a:pos x="T2" y="T3"/>
                                    </a:cxn>
                                    <a:cxn ang="0">
                                      <a:pos x="T4" y="T5"/>
                                    </a:cxn>
                                    <a:cxn ang="0">
                                      <a:pos x="T6" y="T7"/>
                                    </a:cxn>
                                    <a:cxn ang="0">
                                      <a:pos x="T8" y="T9"/>
                                    </a:cxn>
                                  </a:cxnLst>
                                  <a:rect l="T10" t="T11" r="T12" b="T13"/>
                                  <a:pathLst>
                                    <a:path w="9144" h="330708">
                                      <a:moveTo>
                                        <a:pt x="0" y="0"/>
                                      </a:moveTo>
                                      <a:lnTo>
                                        <a:pt x="9144" y="0"/>
                                      </a:lnTo>
                                      <a:lnTo>
                                        <a:pt x="9144" y="330708"/>
                                      </a:lnTo>
                                      <a:lnTo>
                                        <a:pt x="0" y="33070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FFD24F0" id="Gruppe 232" o:spid="_x0000_s1026" style="width:.5pt;height:52.5pt;mso-position-horizontal-relative:char;mso-position-vertical-relative:line" coordsize="60,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">
                      <v:shape id="Shape 179505" o:spid="_x0000_s1027" style="position:absolute;width:91;height:3299;visibility:visible;mso-wrap-style:square;v-text-anchor:top" coordsize="9144,32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" path="m,l9144,r,329946l,329946,,e" fillcolor="black" stroked="f" strokeweight="0">
                        <v:stroke miterlimit="1" joinstyle="miter"/>
                        <v:path arrowok="t" o:connecttype="custom" o:connectlocs="0,0;91,0;91,3299;0,3299;0,0" o:connectangles="0,0,0,0,0" textboxrect="0,0,9144,329946"/>
                      </v:shape>
                      <v:shape id="Shape 179506" o:spid="_x0000_s1028" style="position:absolute;top:329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" path="m,l9144,r,9144l,9144,,e" fillcolor="black" stroked="f" strokeweight="0">
                        <v:stroke miterlimit="1" joinstyle="miter"/>
                        <v:path arrowok="t" o:connecttype="custom" o:connectlocs="0,0;91,0;91,91;0,91;0,0" o:connectangles="0,0,0,0,0" textboxrect="0,0,9144,9144"/>
                      </v:shape>
                      <v:shape id="Shape 179507" o:spid="_x0000_s1029" style="position:absolute;top:3360;width:91;height:3307;visibility:visible;mso-wrap-style:square;v-text-anchor:top" coordsize="9144,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" path="m,l9144,r,330708l,330708,,e" fillcolor="black" stroked="f" strokeweight="0">
                        <v:stroke miterlimit="1" joinstyle="miter"/>
                        <v:path arrowok="t" o:connecttype="custom" o:connectlocs="0,0;91,0;91,3307;0,3307;0,0" o:connectangles="0,0,0,0,0" textboxrect="0,0,9144,330708"/>
                      </v:shape>
                      <w10:anchorlock/>
                    </v:group>
                  </w:pict>
                </mc:Fallback>
              </mc:AlternateContent>
            </w:r>
            <w:r w:rsidRPr="00945067">
              <w:rPr>
                <w:rFonts w:ascii="Times New Roman" w:hAnsi="Times New Roman" w:cs="Times New Roman"/>
                <w:sz w:val="22"/>
              </w:rPr>
              <w:tab/>
              <w:t xml:space="preserve">0,028 </w:t>
            </w:r>
          </w:p>
        </w:tc>
      </w:tr>
      <w:tr w:rsidR="00744C42" w:rsidRPr="00945067" w:rsidTr="005A7665">
        <w:trPr>
          <w:trHeight w:val="530"/>
        </w:trPr>
        <w:tc>
          <w:tcPr>
            <w:tcW w:w="688" w:type="pct"/>
            <w:tcBorders>
              <w:top w:val="single" w:sz="4" w:space="0" w:color="000000"/>
              <w:left w:val="single" w:sz="4" w:space="0" w:color="000000"/>
              <w:bottom w:val="single" w:sz="4" w:space="0" w:color="000000"/>
              <w:right w:val="single" w:sz="4" w:space="0" w:color="000000"/>
            </w:tcBorders>
            <w:hideMark/>
          </w:tcPr>
          <w:p w:rsidR="00744C42" w:rsidRPr="00945067" w:rsidRDefault="00744C42" w:rsidP="005A7665">
            <w:pPr>
              <w:rPr>
                <w:rFonts w:ascii="Times New Roman" w:hAnsi="Times New Roman" w:cs="Times New Roman"/>
                <w:sz w:val="22"/>
              </w:rPr>
            </w:pPr>
            <w:proofErr w:type="spellStart"/>
            <w:r w:rsidRPr="00945067">
              <w:rPr>
                <w:rFonts w:ascii="Times New Roman" w:hAnsi="Times New Roman" w:cs="Times New Roman"/>
                <w:sz w:val="22"/>
              </w:rPr>
              <w:t>Middel</w:t>
            </w:r>
            <w:proofErr w:type="spellEnd"/>
            <w:r w:rsidRPr="00945067">
              <w:rPr>
                <w:rFonts w:ascii="Times New Roman" w:hAnsi="Times New Roman" w:cs="Times New Roman"/>
                <w:sz w:val="22"/>
              </w:rPr>
              <w:t xml:space="preserve"> </w:t>
            </w:r>
            <w:proofErr w:type="spellStart"/>
            <w:r w:rsidRPr="00945067">
              <w:rPr>
                <w:rFonts w:ascii="Times New Roman" w:hAnsi="Times New Roman" w:cs="Times New Roman"/>
                <w:sz w:val="22"/>
              </w:rPr>
              <w:t>samlet</w:t>
            </w:r>
            <w:proofErr w:type="spellEnd"/>
            <w:r w:rsidRPr="00945067">
              <w:rPr>
                <w:rFonts w:ascii="Times New Roman" w:hAnsi="Times New Roman" w:cs="Times New Roman"/>
                <w:sz w:val="22"/>
              </w:rPr>
              <w:t xml:space="preserve"> </w:t>
            </w:r>
            <w:proofErr w:type="spellStart"/>
            <w:r w:rsidRPr="00945067">
              <w:rPr>
                <w:rFonts w:ascii="Times New Roman" w:hAnsi="Times New Roman" w:cs="Times New Roman"/>
                <w:sz w:val="22"/>
              </w:rPr>
              <w:t>overlevelse</w:t>
            </w:r>
            <w:proofErr w:type="spellEnd"/>
            <w:r w:rsidRPr="00945067">
              <w:rPr>
                <w:rFonts w:ascii="Times New Roman" w:hAnsi="Times New Roman" w:cs="Times New Roman"/>
                <w:sz w:val="22"/>
              </w:rPr>
              <w:t xml:space="preserve"> </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8,8 </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7,6 </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1,16 </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-0,05-2,34 </w:t>
            </w:r>
          </w:p>
        </w:tc>
        <w:tc>
          <w:tcPr>
            <w:tcW w:w="1368" w:type="pct"/>
            <w:gridSpan w:val="3"/>
            <w:vMerge/>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eastAsia="Times New Roman" w:hAnsi="Times New Roman" w:cs="Times New Roman"/>
                <w:color w:val="000000"/>
                <w:sz w:val="22"/>
              </w:rPr>
            </w:pPr>
          </w:p>
        </w:tc>
      </w:tr>
      <w:tr w:rsidR="00744C42" w:rsidRPr="00945067" w:rsidTr="005A7665">
        <w:trPr>
          <w:trHeight w:val="300"/>
        </w:trPr>
        <w:tc>
          <w:tcPr>
            <w:tcW w:w="688" w:type="pct"/>
            <w:tcBorders>
              <w:top w:val="single" w:sz="4" w:space="0" w:color="000000"/>
              <w:left w:val="single" w:sz="4" w:space="0" w:color="000000"/>
              <w:bottom w:val="single" w:sz="4" w:space="0" w:color="000000"/>
              <w:right w:val="nil"/>
            </w:tcBorders>
          </w:tcPr>
          <w:p w:rsidR="00744C42" w:rsidRPr="00945067" w:rsidRDefault="00744C42" w:rsidP="005A7665">
            <w:pPr>
              <w:rPr>
                <w:rFonts w:ascii="Times New Roman" w:hAnsi="Times New Roman" w:cs="Times New Roman"/>
                <w:sz w:val="22"/>
              </w:rPr>
            </w:pPr>
          </w:p>
        </w:tc>
        <w:tc>
          <w:tcPr>
            <w:tcW w:w="644" w:type="pct"/>
            <w:tcBorders>
              <w:top w:val="single" w:sz="4" w:space="0" w:color="000000"/>
              <w:left w:val="nil"/>
              <w:bottom w:val="single" w:sz="4" w:space="0" w:color="000000"/>
              <w:right w:val="nil"/>
            </w:tcBorders>
          </w:tcPr>
          <w:p w:rsidR="00744C42" w:rsidRPr="00945067" w:rsidRDefault="00744C42" w:rsidP="005A7665">
            <w:pPr>
              <w:rPr>
                <w:rFonts w:ascii="Times New Roman" w:hAnsi="Times New Roman" w:cs="Times New Roman"/>
                <w:sz w:val="22"/>
              </w:rPr>
            </w:pPr>
          </w:p>
        </w:tc>
        <w:tc>
          <w:tcPr>
            <w:tcW w:w="2300" w:type="pct"/>
            <w:gridSpan w:val="3"/>
            <w:tcBorders>
              <w:top w:val="single" w:sz="4" w:space="0" w:color="000000"/>
              <w:left w:val="nil"/>
              <w:bottom w:val="single" w:sz="4" w:space="0" w:color="000000"/>
              <w:right w:val="nil"/>
            </w:tcBorders>
            <w:hideMark/>
          </w:tcPr>
          <w:p w:rsidR="00744C42" w:rsidRPr="00945067" w:rsidRDefault="00744C42" w:rsidP="005A7665">
            <w:pPr>
              <w:rPr>
                <w:rFonts w:ascii="Times New Roman" w:hAnsi="Times New Roman" w:cs="Times New Roman"/>
                <w:sz w:val="22"/>
              </w:rPr>
            </w:pPr>
            <w:proofErr w:type="spellStart"/>
            <w:r w:rsidRPr="00945067">
              <w:rPr>
                <w:rFonts w:ascii="Times New Roman" w:hAnsi="Times New Roman" w:cs="Times New Roman"/>
                <w:sz w:val="22"/>
              </w:rPr>
              <w:t>Metastatisk</w:t>
            </w:r>
            <w:proofErr w:type="spellEnd"/>
            <w:r w:rsidRPr="00945067">
              <w:rPr>
                <w:rFonts w:ascii="Times New Roman" w:hAnsi="Times New Roman" w:cs="Times New Roman"/>
                <w:sz w:val="22"/>
              </w:rPr>
              <w:t xml:space="preserve"> population </w:t>
            </w:r>
          </w:p>
        </w:tc>
        <w:tc>
          <w:tcPr>
            <w:tcW w:w="1368" w:type="pct"/>
            <w:gridSpan w:val="3"/>
            <w:tcBorders>
              <w:top w:val="single" w:sz="4" w:space="0" w:color="000000"/>
              <w:left w:val="nil"/>
              <w:bottom w:val="single" w:sz="4" w:space="0" w:color="000000"/>
              <w:right w:val="single" w:sz="4" w:space="0" w:color="000000"/>
            </w:tcBorders>
          </w:tcPr>
          <w:p w:rsidR="00744C42" w:rsidRPr="00945067" w:rsidRDefault="00744C42" w:rsidP="005A7665">
            <w:pPr>
              <w:rPr>
                <w:rFonts w:ascii="Times New Roman" w:hAnsi="Times New Roman" w:cs="Times New Roman"/>
                <w:sz w:val="22"/>
              </w:rPr>
            </w:pPr>
          </w:p>
        </w:tc>
      </w:tr>
      <w:tr w:rsidR="00744C42" w:rsidRPr="00945067" w:rsidTr="005A7665">
        <w:trPr>
          <w:trHeight w:val="529"/>
        </w:trPr>
        <w:tc>
          <w:tcPr>
            <w:tcW w:w="688" w:type="pct"/>
            <w:tcBorders>
              <w:top w:val="single" w:sz="4" w:space="0" w:color="000000"/>
              <w:left w:val="single" w:sz="4" w:space="0" w:color="000000"/>
              <w:bottom w:val="single" w:sz="4" w:space="0" w:color="000000"/>
              <w:right w:val="single" w:sz="4" w:space="0" w:color="000000"/>
            </w:tcBorders>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Median </w:t>
            </w:r>
            <w:proofErr w:type="spellStart"/>
            <w:r w:rsidRPr="00945067">
              <w:rPr>
                <w:rFonts w:ascii="Times New Roman" w:hAnsi="Times New Roman" w:cs="Times New Roman"/>
                <w:sz w:val="22"/>
              </w:rPr>
              <w:t>samlet</w:t>
            </w:r>
            <w:proofErr w:type="spellEnd"/>
            <w:r w:rsidRPr="00945067">
              <w:rPr>
                <w:rFonts w:ascii="Times New Roman" w:hAnsi="Times New Roman" w:cs="Times New Roman"/>
                <w:sz w:val="22"/>
              </w:rPr>
              <w:t xml:space="preserve"> </w:t>
            </w:r>
            <w:proofErr w:type="spellStart"/>
            <w:r w:rsidRPr="00945067">
              <w:rPr>
                <w:rFonts w:ascii="Times New Roman" w:hAnsi="Times New Roman" w:cs="Times New Roman"/>
                <w:sz w:val="22"/>
              </w:rPr>
              <w:t>overlevelse</w:t>
            </w:r>
            <w:proofErr w:type="spellEnd"/>
            <w:r w:rsidRPr="00945067">
              <w:rPr>
                <w:rFonts w:ascii="Times New Roman" w:hAnsi="Times New Roman" w:cs="Times New Roman"/>
                <w:sz w:val="22"/>
              </w:rPr>
              <w:t xml:space="preserve"> </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5,9 </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5,1 </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0,87 </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-0,26-1,56 </w:t>
            </w:r>
          </w:p>
        </w:tc>
        <w:tc>
          <w:tcPr>
            <w:tcW w:w="321" w:type="pct"/>
            <w:vMerge w:val="restar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0,80 </w:t>
            </w:r>
          </w:p>
        </w:tc>
        <w:tc>
          <w:tcPr>
            <w:tcW w:w="654" w:type="pct"/>
            <w:vMerge w:val="restar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0,66-0,98 </w:t>
            </w:r>
          </w:p>
        </w:tc>
        <w:tc>
          <w:tcPr>
            <w:tcW w:w="393" w:type="pct"/>
            <w:vMerge w:val="restar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0,029 </w:t>
            </w:r>
          </w:p>
        </w:tc>
      </w:tr>
      <w:tr w:rsidR="00744C42" w:rsidRPr="00945067" w:rsidTr="005A7665">
        <w:trPr>
          <w:trHeight w:val="530"/>
        </w:trPr>
        <w:tc>
          <w:tcPr>
            <w:tcW w:w="688" w:type="pct"/>
            <w:tcBorders>
              <w:top w:val="single" w:sz="4" w:space="0" w:color="000000"/>
              <w:left w:val="single" w:sz="4" w:space="0" w:color="000000"/>
              <w:bottom w:val="single" w:sz="4" w:space="0" w:color="000000"/>
              <w:right w:val="single" w:sz="4" w:space="0" w:color="000000"/>
            </w:tcBorders>
            <w:hideMark/>
          </w:tcPr>
          <w:p w:rsidR="00744C42" w:rsidRPr="00945067" w:rsidRDefault="00744C42" w:rsidP="005A7665">
            <w:pPr>
              <w:rPr>
                <w:rFonts w:ascii="Times New Roman" w:hAnsi="Times New Roman" w:cs="Times New Roman"/>
                <w:sz w:val="22"/>
              </w:rPr>
            </w:pPr>
            <w:proofErr w:type="spellStart"/>
            <w:r w:rsidRPr="00945067">
              <w:rPr>
                <w:rFonts w:ascii="Times New Roman" w:hAnsi="Times New Roman" w:cs="Times New Roman"/>
                <w:sz w:val="22"/>
              </w:rPr>
              <w:t>Middel</w:t>
            </w:r>
            <w:proofErr w:type="spellEnd"/>
            <w:r w:rsidRPr="00945067">
              <w:rPr>
                <w:rFonts w:ascii="Times New Roman" w:hAnsi="Times New Roman" w:cs="Times New Roman"/>
                <w:sz w:val="22"/>
              </w:rPr>
              <w:t xml:space="preserve"> </w:t>
            </w:r>
            <w:proofErr w:type="spellStart"/>
            <w:r w:rsidRPr="00945067">
              <w:rPr>
                <w:rFonts w:ascii="Times New Roman" w:hAnsi="Times New Roman" w:cs="Times New Roman"/>
                <w:sz w:val="22"/>
              </w:rPr>
              <w:t>samlet</w:t>
            </w:r>
            <w:proofErr w:type="spellEnd"/>
            <w:r w:rsidRPr="00945067">
              <w:rPr>
                <w:rFonts w:ascii="Times New Roman" w:hAnsi="Times New Roman" w:cs="Times New Roman"/>
                <w:sz w:val="22"/>
              </w:rPr>
              <w:t xml:space="preserve"> </w:t>
            </w:r>
            <w:proofErr w:type="spellStart"/>
            <w:r w:rsidRPr="00945067">
              <w:rPr>
                <w:rFonts w:ascii="Times New Roman" w:hAnsi="Times New Roman" w:cs="Times New Roman"/>
                <w:sz w:val="22"/>
              </w:rPr>
              <w:t>overlevelse</w:t>
            </w:r>
            <w:proofErr w:type="spellEnd"/>
            <w:r w:rsidRPr="00945067">
              <w:rPr>
                <w:rFonts w:ascii="Times New Roman" w:hAnsi="Times New Roman" w:cs="Times New Roman"/>
                <w:sz w:val="22"/>
              </w:rPr>
              <w:t xml:space="preserve"> </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8,1 </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6,7 </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1,43 </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0,17-2,66 </w:t>
            </w:r>
          </w:p>
        </w:tc>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eastAsia="Times New Roman" w:hAnsi="Times New Roman" w:cs="Times New Roman"/>
                <w:color w:val="000000"/>
                <w:sz w:val="22"/>
              </w:rPr>
            </w:pPr>
          </w:p>
        </w:tc>
        <w:tc>
          <w:tcPr>
            <w:tcW w:w="654" w:type="pct"/>
            <w:vMerge/>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eastAsia="Times New Roman" w:hAnsi="Times New Roman" w:cs="Times New Roman"/>
                <w:color w:val="000000"/>
                <w:sz w:val="22"/>
              </w:rPr>
            </w:pPr>
          </w:p>
        </w:tc>
        <w:tc>
          <w:tcPr>
            <w:tcW w:w="393" w:type="pct"/>
            <w:vMerge/>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eastAsia="Times New Roman" w:hAnsi="Times New Roman" w:cs="Times New Roman"/>
                <w:color w:val="000000"/>
                <w:sz w:val="22"/>
              </w:rPr>
            </w:pPr>
          </w:p>
        </w:tc>
      </w:tr>
      <w:tr w:rsidR="00744C42" w:rsidRPr="00945067" w:rsidTr="005A7665">
        <w:trPr>
          <w:trHeight w:val="300"/>
        </w:trPr>
        <w:tc>
          <w:tcPr>
            <w:tcW w:w="688" w:type="pct"/>
            <w:tcBorders>
              <w:top w:val="single" w:sz="4" w:space="0" w:color="000000"/>
              <w:left w:val="single" w:sz="4" w:space="0" w:color="000000"/>
              <w:bottom w:val="single" w:sz="4" w:space="0" w:color="000000"/>
              <w:right w:val="nil"/>
            </w:tcBorders>
          </w:tcPr>
          <w:p w:rsidR="00744C42" w:rsidRPr="00945067" w:rsidRDefault="00744C42" w:rsidP="005A7665">
            <w:pPr>
              <w:rPr>
                <w:rFonts w:ascii="Times New Roman" w:hAnsi="Times New Roman" w:cs="Times New Roman"/>
                <w:sz w:val="22"/>
              </w:rPr>
            </w:pPr>
          </w:p>
        </w:tc>
        <w:tc>
          <w:tcPr>
            <w:tcW w:w="644" w:type="pct"/>
            <w:tcBorders>
              <w:top w:val="single" w:sz="4" w:space="0" w:color="000000"/>
              <w:left w:val="nil"/>
              <w:bottom w:val="single" w:sz="4" w:space="0" w:color="000000"/>
              <w:right w:val="nil"/>
            </w:tcBorders>
          </w:tcPr>
          <w:p w:rsidR="00744C42" w:rsidRPr="00945067" w:rsidRDefault="00744C42" w:rsidP="005A7665">
            <w:pPr>
              <w:rPr>
                <w:rFonts w:ascii="Times New Roman" w:hAnsi="Times New Roman" w:cs="Times New Roman"/>
                <w:sz w:val="22"/>
              </w:rPr>
            </w:pPr>
          </w:p>
        </w:tc>
        <w:tc>
          <w:tcPr>
            <w:tcW w:w="2300" w:type="pct"/>
            <w:gridSpan w:val="3"/>
            <w:tcBorders>
              <w:top w:val="single" w:sz="4" w:space="0" w:color="000000"/>
              <w:left w:val="nil"/>
              <w:bottom w:val="single" w:sz="4" w:space="0" w:color="000000"/>
              <w:right w:val="nil"/>
            </w:tcBorders>
            <w:hideMark/>
          </w:tcPr>
          <w:p w:rsidR="00744C42" w:rsidRPr="00945067" w:rsidRDefault="00744C42" w:rsidP="005A7665">
            <w:pPr>
              <w:rPr>
                <w:rFonts w:ascii="Times New Roman" w:hAnsi="Times New Roman" w:cs="Times New Roman"/>
                <w:sz w:val="22"/>
              </w:rPr>
            </w:pPr>
            <w:proofErr w:type="spellStart"/>
            <w:r w:rsidRPr="00945067">
              <w:rPr>
                <w:rFonts w:ascii="Times New Roman" w:hAnsi="Times New Roman" w:cs="Times New Roman"/>
                <w:sz w:val="22"/>
              </w:rPr>
              <w:t>Lokalt</w:t>
            </w:r>
            <w:proofErr w:type="spellEnd"/>
            <w:r w:rsidRPr="00945067">
              <w:rPr>
                <w:rFonts w:ascii="Times New Roman" w:hAnsi="Times New Roman" w:cs="Times New Roman"/>
                <w:sz w:val="22"/>
              </w:rPr>
              <w:t xml:space="preserve"> </w:t>
            </w:r>
            <w:proofErr w:type="spellStart"/>
            <w:r w:rsidRPr="00945067">
              <w:rPr>
                <w:rFonts w:ascii="Times New Roman" w:hAnsi="Times New Roman" w:cs="Times New Roman"/>
                <w:sz w:val="22"/>
              </w:rPr>
              <w:t>fremskreden</w:t>
            </w:r>
            <w:proofErr w:type="spellEnd"/>
            <w:r w:rsidRPr="00945067">
              <w:rPr>
                <w:rFonts w:ascii="Times New Roman" w:hAnsi="Times New Roman" w:cs="Times New Roman"/>
                <w:sz w:val="22"/>
              </w:rPr>
              <w:t xml:space="preserve"> population </w:t>
            </w:r>
          </w:p>
        </w:tc>
        <w:tc>
          <w:tcPr>
            <w:tcW w:w="1368" w:type="pct"/>
            <w:gridSpan w:val="3"/>
            <w:tcBorders>
              <w:top w:val="single" w:sz="4" w:space="0" w:color="000000"/>
              <w:left w:val="nil"/>
              <w:bottom w:val="single" w:sz="4" w:space="0" w:color="000000"/>
              <w:right w:val="single" w:sz="4" w:space="0" w:color="000000"/>
            </w:tcBorders>
          </w:tcPr>
          <w:p w:rsidR="00744C42" w:rsidRPr="00945067" w:rsidRDefault="00744C42" w:rsidP="005A7665">
            <w:pPr>
              <w:rPr>
                <w:rFonts w:ascii="Times New Roman" w:hAnsi="Times New Roman" w:cs="Times New Roman"/>
                <w:sz w:val="22"/>
              </w:rPr>
            </w:pPr>
          </w:p>
        </w:tc>
      </w:tr>
      <w:tr w:rsidR="00744C42" w:rsidRPr="00945067" w:rsidTr="005A7665">
        <w:trPr>
          <w:trHeight w:val="530"/>
        </w:trPr>
        <w:tc>
          <w:tcPr>
            <w:tcW w:w="688" w:type="pct"/>
            <w:tcBorders>
              <w:top w:val="single" w:sz="4" w:space="0" w:color="000000"/>
              <w:left w:val="single" w:sz="4" w:space="0" w:color="000000"/>
              <w:bottom w:val="single" w:sz="4" w:space="0" w:color="000000"/>
              <w:right w:val="single" w:sz="4" w:space="0" w:color="000000"/>
            </w:tcBorders>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Median </w:t>
            </w:r>
            <w:proofErr w:type="spellStart"/>
            <w:r w:rsidRPr="00945067">
              <w:rPr>
                <w:rFonts w:ascii="Times New Roman" w:hAnsi="Times New Roman" w:cs="Times New Roman"/>
                <w:sz w:val="22"/>
              </w:rPr>
              <w:t>samlet</w:t>
            </w:r>
            <w:proofErr w:type="spellEnd"/>
            <w:r w:rsidRPr="00945067">
              <w:rPr>
                <w:rFonts w:ascii="Times New Roman" w:hAnsi="Times New Roman" w:cs="Times New Roman"/>
                <w:sz w:val="22"/>
              </w:rPr>
              <w:t xml:space="preserve"> </w:t>
            </w:r>
            <w:proofErr w:type="spellStart"/>
            <w:r w:rsidRPr="00945067">
              <w:rPr>
                <w:rFonts w:ascii="Times New Roman" w:hAnsi="Times New Roman" w:cs="Times New Roman"/>
                <w:sz w:val="22"/>
              </w:rPr>
              <w:t>overlevelse</w:t>
            </w:r>
            <w:proofErr w:type="spellEnd"/>
            <w:r w:rsidRPr="00945067">
              <w:rPr>
                <w:rFonts w:ascii="Times New Roman" w:hAnsi="Times New Roman" w:cs="Times New Roman"/>
                <w:sz w:val="22"/>
              </w:rPr>
              <w:t xml:space="preserve"> </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8,5 </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8,2 </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0,36 </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-2,43-2,96 </w:t>
            </w:r>
          </w:p>
        </w:tc>
        <w:tc>
          <w:tcPr>
            <w:tcW w:w="321" w:type="pct"/>
            <w:vMerge w:val="restar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0,93 </w:t>
            </w:r>
          </w:p>
        </w:tc>
        <w:tc>
          <w:tcPr>
            <w:tcW w:w="654" w:type="pct"/>
            <w:vMerge w:val="restar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0,65-1,35 </w:t>
            </w:r>
          </w:p>
        </w:tc>
        <w:tc>
          <w:tcPr>
            <w:tcW w:w="393" w:type="pct"/>
            <w:vMerge w:val="restar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0,713 </w:t>
            </w:r>
          </w:p>
        </w:tc>
      </w:tr>
      <w:tr w:rsidR="00744C42" w:rsidRPr="00945067" w:rsidTr="005A7665">
        <w:trPr>
          <w:trHeight w:val="530"/>
        </w:trPr>
        <w:tc>
          <w:tcPr>
            <w:tcW w:w="688" w:type="pct"/>
            <w:tcBorders>
              <w:top w:val="single" w:sz="4" w:space="0" w:color="000000"/>
              <w:left w:val="single" w:sz="4" w:space="0" w:color="000000"/>
              <w:bottom w:val="single" w:sz="4" w:space="0" w:color="000000"/>
              <w:right w:val="single" w:sz="4" w:space="0" w:color="000000"/>
            </w:tcBorders>
            <w:hideMark/>
          </w:tcPr>
          <w:p w:rsidR="00744C42" w:rsidRPr="00945067" w:rsidRDefault="00744C42" w:rsidP="005A7665">
            <w:pPr>
              <w:rPr>
                <w:rFonts w:ascii="Times New Roman" w:hAnsi="Times New Roman" w:cs="Times New Roman"/>
                <w:sz w:val="22"/>
              </w:rPr>
            </w:pPr>
            <w:proofErr w:type="spellStart"/>
            <w:r w:rsidRPr="00945067">
              <w:rPr>
                <w:rFonts w:ascii="Times New Roman" w:hAnsi="Times New Roman" w:cs="Times New Roman"/>
                <w:sz w:val="22"/>
              </w:rPr>
              <w:t>Middel</w:t>
            </w:r>
            <w:proofErr w:type="spellEnd"/>
            <w:r w:rsidRPr="00945067">
              <w:rPr>
                <w:rFonts w:ascii="Times New Roman" w:hAnsi="Times New Roman" w:cs="Times New Roman"/>
                <w:sz w:val="22"/>
              </w:rPr>
              <w:t xml:space="preserve"> </w:t>
            </w:r>
            <w:proofErr w:type="spellStart"/>
            <w:r w:rsidRPr="00945067">
              <w:rPr>
                <w:rFonts w:ascii="Times New Roman" w:hAnsi="Times New Roman" w:cs="Times New Roman"/>
                <w:sz w:val="22"/>
              </w:rPr>
              <w:t>samlet</w:t>
            </w:r>
            <w:proofErr w:type="spellEnd"/>
            <w:r w:rsidRPr="00945067">
              <w:rPr>
                <w:rFonts w:ascii="Times New Roman" w:hAnsi="Times New Roman" w:cs="Times New Roman"/>
                <w:sz w:val="22"/>
              </w:rPr>
              <w:t xml:space="preserve"> </w:t>
            </w:r>
            <w:proofErr w:type="spellStart"/>
            <w:r w:rsidRPr="00945067">
              <w:rPr>
                <w:rFonts w:ascii="Times New Roman" w:hAnsi="Times New Roman" w:cs="Times New Roman"/>
                <w:sz w:val="22"/>
              </w:rPr>
              <w:t>overlevelse</w:t>
            </w:r>
            <w:proofErr w:type="spellEnd"/>
            <w:r w:rsidRPr="00945067">
              <w:rPr>
                <w:rFonts w:ascii="Times New Roman" w:hAnsi="Times New Roman" w:cs="Times New Roman"/>
                <w:sz w:val="22"/>
              </w:rPr>
              <w:t xml:space="preserve"> </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10,7 </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10,5 </w:t>
            </w:r>
          </w:p>
        </w:tc>
        <w:tc>
          <w:tcPr>
            <w:tcW w:w="644"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0,19 </w:t>
            </w:r>
          </w:p>
        </w:tc>
        <w:tc>
          <w:tcPr>
            <w:tcW w:w="1012" w:type="pct"/>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hAnsi="Times New Roman" w:cs="Times New Roman"/>
                <w:sz w:val="22"/>
              </w:rPr>
            </w:pPr>
            <w:r w:rsidRPr="00945067">
              <w:rPr>
                <w:rFonts w:ascii="Times New Roman" w:hAnsi="Times New Roman" w:cs="Times New Roman"/>
                <w:sz w:val="22"/>
              </w:rPr>
              <w:t xml:space="preserve">-2,43-2,69 </w:t>
            </w:r>
          </w:p>
        </w:tc>
        <w:tc>
          <w:tcPr>
            <w:tcW w:w="321" w:type="pct"/>
            <w:vMerge/>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eastAsia="Times New Roman" w:hAnsi="Times New Roman" w:cs="Times New Roman"/>
                <w:color w:val="000000"/>
                <w:sz w:val="22"/>
              </w:rPr>
            </w:pPr>
          </w:p>
        </w:tc>
        <w:tc>
          <w:tcPr>
            <w:tcW w:w="654" w:type="pct"/>
            <w:vMerge/>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eastAsia="Times New Roman" w:hAnsi="Times New Roman" w:cs="Times New Roman"/>
                <w:color w:val="000000"/>
                <w:sz w:val="22"/>
              </w:rPr>
            </w:pPr>
          </w:p>
        </w:tc>
        <w:tc>
          <w:tcPr>
            <w:tcW w:w="393" w:type="pct"/>
            <w:vMerge/>
            <w:tcBorders>
              <w:top w:val="single" w:sz="4" w:space="0" w:color="000000"/>
              <w:left w:val="single" w:sz="4" w:space="0" w:color="000000"/>
              <w:bottom w:val="single" w:sz="4" w:space="0" w:color="000000"/>
              <w:right w:val="single" w:sz="4" w:space="0" w:color="000000"/>
            </w:tcBorders>
            <w:vAlign w:val="center"/>
            <w:hideMark/>
          </w:tcPr>
          <w:p w:rsidR="00744C42" w:rsidRPr="00945067" w:rsidRDefault="00744C42" w:rsidP="005A7665">
            <w:pPr>
              <w:rPr>
                <w:rFonts w:ascii="Times New Roman" w:eastAsia="Times New Roman" w:hAnsi="Times New Roman" w:cs="Times New Roman"/>
                <w:color w:val="000000"/>
                <w:sz w:val="22"/>
              </w:rPr>
            </w:pPr>
          </w:p>
        </w:tc>
      </w:tr>
    </w:tbl>
    <w:p w:rsidR="00744C42" w:rsidRDefault="00744C42" w:rsidP="00744C42">
      <w:pPr>
        <w:spacing w:line="256" w:lineRule="auto"/>
        <w:ind w:left="851" w:right="-1"/>
        <w:rPr>
          <w:sz w:val="24"/>
          <w:szCs w:val="24"/>
        </w:rPr>
      </w:pPr>
      <w:r w:rsidRPr="00315AD4">
        <w:rPr>
          <w:sz w:val="24"/>
          <w:szCs w:val="24"/>
        </w:rPr>
        <w:t xml:space="preserve"> </w:t>
      </w:r>
    </w:p>
    <w:p w:rsidR="00744C42" w:rsidRDefault="00744C42" w:rsidP="00744C42">
      <w:pPr>
        <w:spacing w:line="256" w:lineRule="auto"/>
        <w:ind w:left="142"/>
        <w:rPr>
          <w:sz w:val="22"/>
        </w:rPr>
      </w:pPr>
    </w:p>
    <w:p w:rsidR="00744C42" w:rsidRDefault="00744C42" w:rsidP="00744C42">
      <w:pPr>
        <w:spacing w:line="256" w:lineRule="auto"/>
        <w:ind w:left="142"/>
      </w:pPr>
      <w:r>
        <w:rPr>
          <w:noProof/>
          <w:lang w:eastAsia="da-DK"/>
        </w:rPr>
        <w:lastRenderedPageBreak/>
        <mc:AlternateContent>
          <mc:Choice Requires="wpg">
            <w:drawing>
              <wp:inline distT="0" distB="0" distL="0" distR="0" wp14:anchorId="34228A48" wp14:editId="2C1FBF41">
                <wp:extent cx="5528310" cy="3281680"/>
                <wp:effectExtent l="838200" t="0" r="15240" b="13970"/>
                <wp:docPr id="354" name="Gruppe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8310" cy="3281680"/>
                          <a:chOff x="0" y="0"/>
                          <a:chExt cx="55281" cy="32814"/>
                        </a:xfrm>
                      </wpg:grpSpPr>
                      <wps:wsp>
                        <wps:cNvPr id="355" name="Shape 4089"/>
                        <wps:cNvSpPr>
                          <a:spLocks/>
                        </wps:cNvSpPr>
                        <wps:spPr bwMode="auto">
                          <a:xfrm>
                            <a:off x="0" y="0"/>
                            <a:ext cx="39860" cy="31889"/>
                          </a:xfrm>
                          <a:custGeom>
                            <a:avLst/>
                            <a:gdLst>
                              <a:gd name="T0" fmla="*/ 3986022 w 3986022"/>
                              <a:gd name="T1" fmla="*/ 0 h 3188970"/>
                              <a:gd name="T2" fmla="*/ 0 w 3986022"/>
                              <a:gd name="T3" fmla="*/ 0 h 3188970"/>
                              <a:gd name="T4" fmla="*/ 0 w 3986022"/>
                              <a:gd name="T5" fmla="*/ 3188970 h 3188970"/>
                              <a:gd name="T6" fmla="*/ 3986022 w 3986022"/>
                              <a:gd name="T7" fmla="*/ 3188970 h 3188970"/>
                              <a:gd name="T8" fmla="*/ 3986022 w 3986022"/>
                              <a:gd name="T9" fmla="*/ 0 h 3188970"/>
                              <a:gd name="T10" fmla="*/ 0 w 3986022"/>
                              <a:gd name="T11" fmla="*/ 0 h 3188970"/>
                              <a:gd name="T12" fmla="*/ 3986022 w 3986022"/>
                              <a:gd name="T13" fmla="*/ 3188970 h 3188970"/>
                            </a:gdLst>
                            <a:ahLst/>
                            <a:cxnLst>
                              <a:cxn ang="0">
                                <a:pos x="T0" y="T1"/>
                              </a:cxn>
                              <a:cxn ang="0">
                                <a:pos x="T2" y="T3"/>
                              </a:cxn>
                              <a:cxn ang="0">
                                <a:pos x="T4" y="T5"/>
                              </a:cxn>
                              <a:cxn ang="0">
                                <a:pos x="T6" y="T7"/>
                              </a:cxn>
                              <a:cxn ang="0">
                                <a:pos x="T8" y="T9"/>
                              </a:cxn>
                            </a:cxnLst>
                            <a:rect l="T10" t="T11" r="T12" b="T13"/>
                            <a:pathLst>
                              <a:path w="3986022" h="3188970">
                                <a:moveTo>
                                  <a:pt x="3986022" y="0"/>
                                </a:moveTo>
                                <a:lnTo>
                                  <a:pt x="0" y="0"/>
                                </a:lnTo>
                                <a:lnTo>
                                  <a:pt x="0" y="3188970"/>
                                </a:lnTo>
                                <a:lnTo>
                                  <a:pt x="3986022" y="3188970"/>
                                </a:lnTo>
                                <a:lnTo>
                                  <a:pt x="3986022" y="0"/>
                                </a:lnTo>
                                <a:close/>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4092"/>
                        <wps:cNvSpPr>
                          <a:spLocks noChangeArrowheads="1"/>
                        </wps:cNvSpPr>
                        <wps:spPr bwMode="auto">
                          <a:xfrm>
                            <a:off x="9936" y="1144"/>
                            <a:ext cx="22536" cy="17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Pr="00D44E44" w:rsidRDefault="002916E8" w:rsidP="00744C42">
                              <w:pPr>
                                <w:spacing w:after="160" w:line="256" w:lineRule="auto"/>
                                <w:rPr>
                                  <w:sz w:val="18"/>
                                  <w:szCs w:val="18"/>
                                </w:rPr>
                              </w:pPr>
                              <w:r w:rsidRPr="00D44E44">
                                <w:rPr>
                                  <w:rFonts w:ascii="Arial" w:eastAsia="Arial" w:hAnsi="Arial" w:cs="Arial"/>
                                  <w:b/>
                                  <w:sz w:val="18"/>
                                  <w:szCs w:val="18"/>
                                </w:rPr>
                                <w:t>Samlet overlevelse</w:t>
                              </w:r>
                              <w:r>
                                <w:rPr>
                                  <w:rFonts w:ascii="Arial" w:eastAsia="Arial" w:hAnsi="Arial" w:cs="Arial"/>
                                  <w:b/>
                                  <w:sz w:val="18"/>
                                  <w:szCs w:val="18"/>
                                </w:rPr>
                                <w:t xml:space="preserve"> - </w:t>
                              </w:r>
                              <w:r w:rsidRPr="00D44E44">
                                <w:rPr>
                                  <w:rFonts w:ascii="Arial" w:eastAsia="Arial" w:hAnsi="Arial" w:cs="Arial"/>
                                  <w:b/>
                                  <w:sz w:val="18"/>
                                  <w:szCs w:val="18"/>
                                </w:rPr>
                                <w:t>alle patienter</w:t>
                              </w:r>
                            </w:p>
                          </w:txbxContent>
                        </wps:txbx>
                        <wps:bodyPr rot="0" vert="horz" wrap="square" lIns="0" tIns="0" rIns="0" bIns="0" anchor="t" anchorCtr="0" upright="1">
                          <a:noAutofit/>
                        </wps:bodyPr>
                      </wps:wsp>
                      <wps:wsp>
                        <wps:cNvPr id="360" name="Rectangle 4096"/>
                        <wps:cNvSpPr>
                          <a:spLocks noChangeArrowheads="1"/>
                        </wps:cNvSpPr>
                        <wps:spPr bwMode="auto">
                          <a:xfrm>
                            <a:off x="28894" y="1373"/>
                            <a:ext cx="463" cy="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b/>
                                  <w:sz w:val="20"/>
                                </w:rPr>
                                <w:t xml:space="preserve"> </w:t>
                              </w:r>
                            </w:p>
                          </w:txbxContent>
                        </wps:txbx>
                        <wps:bodyPr rot="0" vert="horz" wrap="square" lIns="0" tIns="0" rIns="0" bIns="0" anchor="t" anchorCtr="0" upright="1">
                          <a:noAutofit/>
                        </wps:bodyPr>
                      </wps:wsp>
                      <wps:wsp>
                        <wps:cNvPr id="361" name="Rectangle 4097"/>
                        <wps:cNvSpPr>
                          <a:spLocks noChangeArrowheads="1"/>
                        </wps:cNvSpPr>
                        <wps:spPr bwMode="auto">
                          <a:xfrm>
                            <a:off x="4572" y="26416"/>
                            <a:ext cx="842"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0</w:t>
                              </w:r>
                            </w:p>
                          </w:txbxContent>
                        </wps:txbx>
                        <wps:bodyPr rot="0" vert="horz" wrap="square" lIns="0" tIns="0" rIns="0" bIns="0" anchor="t" anchorCtr="0" upright="1">
                          <a:noAutofit/>
                        </wps:bodyPr>
                      </wps:wsp>
                      <wps:wsp>
                        <wps:cNvPr id="362" name="Rectangle 4098"/>
                        <wps:cNvSpPr>
                          <a:spLocks noChangeArrowheads="1"/>
                        </wps:cNvSpPr>
                        <wps:spPr bwMode="auto">
                          <a:xfrm>
                            <a:off x="5135" y="26127"/>
                            <a:ext cx="493" cy="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sz w:val="36"/>
                                  <w:vertAlign w:val="superscript"/>
                                </w:rPr>
                                <w:t xml:space="preserve"> </w:t>
                              </w:r>
                            </w:p>
                          </w:txbxContent>
                        </wps:txbx>
                        <wps:bodyPr rot="0" vert="horz" wrap="square" lIns="0" tIns="0" rIns="0" bIns="0" anchor="t" anchorCtr="0" upright="1">
                          <a:noAutofit/>
                        </wps:bodyPr>
                      </wps:wsp>
                      <wps:wsp>
                        <wps:cNvPr id="363" name="Rectangle 17277"/>
                        <wps:cNvSpPr>
                          <a:spLocks noChangeArrowheads="1"/>
                        </wps:cNvSpPr>
                        <wps:spPr bwMode="auto">
                          <a:xfrm>
                            <a:off x="5135" y="26759"/>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364" name="Rectangle 17278"/>
                        <wps:cNvSpPr>
                          <a:spLocks noChangeArrowheads="1"/>
                        </wps:cNvSpPr>
                        <wps:spPr bwMode="auto">
                          <a:xfrm>
                            <a:off x="9593" y="26759"/>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365" name="Rectangle 4100"/>
                        <wps:cNvSpPr>
                          <a:spLocks noChangeArrowheads="1"/>
                        </wps:cNvSpPr>
                        <wps:spPr bwMode="auto">
                          <a:xfrm>
                            <a:off x="9822" y="26416"/>
                            <a:ext cx="842"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6</w:t>
                              </w:r>
                            </w:p>
                          </w:txbxContent>
                        </wps:txbx>
                        <wps:bodyPr rot="0" vert="horz" wrap="square" lIns="0" tIns="0" rIns="0" bIns="0" anchor="t" anchorCtr="0" upright="1">
                          <a:noAutofit/>
                        </wps:bodyPr>
                      </wps:wsp>
                      <wps:wsp>
                        <wps:cNvPr id="366" name="Rectangle 4101"/>
                        <wps:cNvSpPr>
                          <a:spLocks noChangeArrowheads="1"/>
                        </wps:cNvSpPr>
                        <wps:spPr bwMode="auto">
                          <a:xfrm>
                            <a:off x="10393" y="26759"/>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367" name="Rectangle 4102"/>
                        <wps:cNvSpPr>
                          <a:spLocks noChangeArrowheads="1"/>
                        </wps:cNvSpPr>
                        <wps:spPr bwMode="auto">
                          <a:xfrm>
                            <a:off x="14500" y="26416"/>
                            <a:ext cx="1147"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1</w:t>
                              </w:r>
                            </w:p>
                          </w:txbxContent>
                        </wps:txbx>
                        <wps:bodyPr rot="0" vert="horz" wrap="square" lIns="0" tIns="0" rIns="0" bIns="0" anchor="t" anchorCtr="0" upright="1">
                          <a:noAutofit/>
                        </wps:bodyPr>
                      </wps:wsp>
                      <wps:wsp>
                        <wps:cNvPr id="368" name="Rectangle 4103"/>
                        <wps:cNvSpPr>
                          <a:spLocks noChangeArrowheads="1"/>
                        </wps:cNvSpPr>
                        <wps:spPr bwMode="auto">
                          <a:xfrm>
                            <a:off x="15415" y="26416"/>
                            <a:ext cx="842"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2</w:t>
                              </w:r>
                            </w:p>
                          </w:txbxContent>
                        </wps:txbx>
                        <wps:bodyPr rot="0" vert="horz" wrap="square" lIns="0" tIns="0" rIns="0" bIns="0" anchor="t" anchorCtr="0" upright="1">
                          <a:noAutofit/>
                        </wps:bodyPr>
                      </wps:wsp>
                      <wps:wsp>
                        <wps:cNvPr id="369" name="Rectangle 17280"/>
                        <wps:cNvSpPr>
                          <a:spLocks noChangeArrowheads="1"/>
                        </wps:cNvSpPr>
                        <wps:spPr bwMode="auto">
                          <a:xfrm>
                            <a:off x="19415" y="26759"/>
                            <a:ext cx="878"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370" name="Rectangle 17279"/>
                        <wps:cNvSpPr>
                          <a:spLocks noChangeArrowheads="1"/>
                        </wps:cNvSpPr>
                        <wps:spPr bwMode="auto">
                          <a:xfrm>
                            <a:off x="15872" y="26759"/>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371" name="Rectangle 4105"/>
                        <wps:cNvSpPr>
                          <a:spLocks noChangeArrowheads="1"/>
                        </wps:cNvSpPr>
                        <wps:spPr bwMode="auto">
                          <a:xfrm>
                            <a:off x="19987" y="26416"/>
                            <a:ext cx="1602"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18</w:t>
                              </w:r>
                            </w:p>
                          </w:txbxContent>
                        </wps:txbx>
                        <wps:bodyPr rot="0" vert="horz" wrap="square" lIns="0" tIns="0" rIns="0" bIns="0" anchor="t" anchorCtr="0" upright="1">
                          <a:noAutofit/>
                        </wps:bodyPr>
                      </wps:wsp>
                      <wps:wsp>
                        <wps:cNvPr id="372" name="Rectangle 4106"/>
                        <wps:cNvSpPr>
                          <a:spLocks noChangeArrowheads="1"/>
                        </wps:cNvSpPr>
                        <wps:spPr bwMode="auto">
                          <a:xfrm>
                            <a:off x="21130" y="26759"/>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373" name="Rectangle 4107"/>
                        <wps:cNvSpPr>
                          <a:spLocks noChangeArrowheads="1"/>
                        </wps:cNvSpPr>
                        <wps:spPr bwMode="auto">
                          <a:xfrm>
                            <a:off x="25466" y="26416"/>
                            <a:ext cx="1603"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24</w:t>
                              </w:r>
                            </w:p>
                          </w:txbxContent>
                        </wps:txbx>
                        <wps:bodyPr rot="0" vert="horz" wrap="square" lIns="0" tIns="0" rIns="0" bIns="0" anchor="t" anchorCtr="0" upright="1">
                          <a:noAutofit/>
                        </wps:bodyPr>
                      </wps:wsp>
                      <wps:wsp>
                        <wps:cNvPr id="374" name="Rectangle 4108"/>
                        <wps:cNvSpPr>
                          <a:spLocks noChangeArrowheads="1"/>
                        </wps:cNvSpPr>
                        <wps:spPr bwMode="auto">
                          <a:xfrm>
                            <a:off x="26610" y="26759"/>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375" name="Rectangle 4109"/>
                        <wps:cNvSpPr>
                          <a:spLocks noChangeArrowheads="1"/>
                        </wps:cNvSpPr>
                        <wps:spPr bwMode="auto">
                          <a:xfrm>
                            <a:off x="30382" y="26416"/>
                            <a:ext cx="842"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3</w:t>
                              </w:r>
                            </w:p>
                          </w:txbxContent>
                        </wps:txbx>
                        <wps:bodyPr rot="0" vert="horz" wrap="square" lIns="0" tIns="0" rIns="0" bIns="0" anchor="t" anchorCtr="0" upright="1">
                          <a:noAutofit/>
                        </wps:bodyPr>
                      </wps:wsp>
                      <wps:wsp>
                        <wps:cNvPr id="376" name="Rectangle 4110"/>
                        <wps:cNvSpPr>
                          <a:spLocks noChangeArrowheads="1"/>
                        </wps:cNvSpPr>
                        <wps:spPr bwMode="auto">
                          <a:xfrm>
                            <a:off x="31066" y="26416"/>
                            <a:ext cx="843"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0</w:t>
                              </w:r>
                            </w:p>
                          </w:txbxContent>
                        </wps:txbx>
                        <wps:bodyPr rot="0" vert="horz" wrap="square" lIns="0" tIns="0" rIns="0" bIns="0" anchor="t" anchorCtr="0" upright="1">
                          <a:noAutofit/>
                        </wps:bodyPr>
                      </wps:wsp>
                      <wps:wsp>
                        <wps:cNvPr id="377" name="Rectangle 4111"/>
                        <wps:cNvSpPr>
                          <a:spLocks noChangeArrowheads="1"/>
                        </wps:cNvSpPr>
                        <wps:spPr bwMode="auto">
                          <a:xfrm>
                            <a:off x="31523" y="26759"/>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378" name="Rectangle 4112"/>
                        <wps:cNvSpPr>
                          <a:spLocks noChangeArrowheads="1"/>
                        </wps:cNvSpPr>
                        <wps:spPr bwMode="auto">
                          <a:xfrm>
                            <a:off x="35859" y="26416"/>
                            <a:ext cx="1603"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36</w:t>
                              </w:r>
                            </w:p>
                          </w:txbxContent>
                        </wps:txbx>
                        <wps:bodyPr rot="0" vert="horz" wrap="square" lIns="0" tIns="0" rIns="0" bIns="0" anchor="t" anchorCtr="0" upright="1">
                          <a:noAutofit/>
                        </wps:bodyPr>
                      </wps:wsp>
                      <wps:wsp>
                        <wps:cNvPr id="379" name="Rectangle 4113"/>
                        <wps:cNvSpPr>
                          <a:spLocks noChangeArrowheads="1"/>
                        </wps:cNvSpPr>
                        <wps:spPr bwMode="auto">
                          <a:xfrm>
                            <a:off x="37003" y="26759"/>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380" name="Rectangle 4114"/>
                        <wps:cNvSpPr>
                          <a:spLocks noChangeArrowheads="1"/>
                        </wps:cNvSpPr>
                        <wps:spPr bwMode="auto">
                          <a:xfrm>
                            <a:off x="15416" y="27673"/>
                            <a:ext cx="15541"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b/>
                                  <w:sz w:val="18"/>
                                </w:rPr>
                                <w:t>Overlevelse (måneder)</w:t>
                              </w:r>
                            </w:p>
                          </w:txbxContent>
                        </wps:txbx>
                        <wps:bodyPr rot="0" vert="horz" wrap="square" lIns="0" tIns="0" rIns="0" bIns="0" anchor="t" anchorCtr="0" upright="1">
                          <a:noAutofit/>
                        </wps:bodyPr>
                      </wps:wsp>
                      <wps:wsp>
                        <wps:cNvPr id="381" name="Rectangle 4115"/>
                        <wps:cNvSpPr>
                          <a:spLocks noChangeArrowheads="1"/>
                        </wps:cNvSpPr>
                        <wps:spPr bwMode="auto">
                          <a:xfrm rot="16200001">
                            <a:off x="-8381" y="13617"/>
                            <a:ext cx="20278" cy="1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b/>
                                  <w:sz w:val="18"/>
                                </w:rPr>
                                <w:t>Sandsynlighed for overlevelse</w:t>
                              </w:r>
                            </w:p>
                          </w:txbxContent>
                        </wps:txbx>
                        <wps:bodyPr rot="0" vert="vert270" wrap="square" lIns="0" tIns="0" rIns="0" bIns="0" anchor="t" anchorCtr="0" upright="1">
                          <a:noAutofit/>
                        </wps:bodyPr>
                      </wps:wsp>
                      <wps:wsp>
                        <wps:cNvPr id="384" name="Shape 179511"/>
                        <wps:cNvSpPr>
                          <a:spLocks/>
                        </wps:cNvSpPr>
                        <wps:spPr bwMode="auto">
                          <a:xfrm>
                            <a:off x="4347" y="2510"/>
                            <a:ext cx="32423" cy="23798"/>
                          </a:xfrm>
                          <a:custGeom>
                            <a:avLst/>
                            <a:gdLst>
                              <a:gd name="T0" fmla="*/ 0 w 3242310"/>
                              <a:gd name="T1" fmla="*/ 0 h 2379726"/>
                              <a:gd name="T2" fmla="*/ 3242310 w 3242310"/>
                              <a:gd name="T3" fmla="*/ 0 h 2379726"/>
                              <a:gd name="T4" fmla="*/ 3242310 w 3242310"/>
                              <a:gd name="T5" fmla="*/ 2379726 h 2379726"/>
                              <a:gd name="T6" fmla="*/ 0 w 3242310"/>
                              <a:gd name="T7" fmla="*/ 2379726 h 2379726"/>
                              <a:gd name="T8" fmla="*/ 0 w 3242310"/>
                              <a:gd name="T9" fmla="*/ 0 h 2379726"/>
                              <a:gd name="T10" fmla="*/ 0 w 3242310"/>
                              <a:gd name="T11" fmla="*/ 0 h 2379726"/>
                              <a:gd name="T12" fmla="*/ 3242310 w 3242310"/>
                              <a:gd name="T13" fmla="*/ 2379726 h 2379726"/>
                            </a:gdLst>
                            <a:ahLst/>
                            <a:cxnLst>
                              <a:cxn ang="0">
                                <a:pos x="T0" y="T1"/>
                              </a:cxn>
                              <a:cxn ang="0">
                                <a:pos x="T2" y="T3"/>
                              </a:cxn>
                              <a:cxn ang="0">
                                <a:pos x="T4" y="T5"/>
                              </a:cxn>
                              <a:cxn ang="0">
                                <a:pos x="T6" y="T7"/>
                              </a:cxn>
                              <a:cxn ang="0">
                                <a:pos x="T8" y="T9"/>
                              </a:cxn>
                            </a:cxnLst>
                            <a:rect l="T10" t="T11" r="T12" b="T13"/>
                            <a:pathLst>
                              <a:path w="3242310" h="2379726">
                                <a:moveTo>
                                  <a:pt x="0" y="0"/>
                                </a:moveTo>
                                <a:lnTo>
                                  <a:pt x="3242310" y="0"/>
                                </a:lnTo>
                                <a:lnTo>
                                  <a:pt x="3242310" y="2379726"/>
                                </a:lnTo>
                                <a:lnTo>
                                  <a:pt x="0" y="2379726"/>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385" name="Picture 41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339" y="2937"/>
                            <a:ext cx="32431" cy="23805"/>
                          </a:xfrm>
                          <a:prstGeom prst="rect">
                            <a:avLst/>
                          </a:prstGeom>
                          <a:noFill/>
                          <a:extLst>
                            <a:ext uri="{909E8E84-426E-40DD-AFC4-6F175D3DCCD1}">
                              <a14:hiddenFill xmlns:a14="http://schemas.microsoft.com/office/drawing/2010/main">
                                <a:solidFill>
                                  <a:srgbClr val="FFFFFF"/>
                                </a:solidFill>
                              </a14:hiddenFill>
                            </a:ext>
                          </a:extLst>
                        </pic:spPr>
                      </pic:pic>
                      <wps:wsp>
                        <wps:cNvPr id="387" name="Rectangle 4121"/>
                        <wps:cNvSpPr>
                          <a:spLocks noChangeArrowheads="1"/>
                        </wps:cNvSpPr>
                        <wps:spPr bwMode="auto">
                          <a:xfrm>
                            <a:off x="21930" y="9218"/>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388" name="Rectangle 132965"/>
                        <wps:cNvSpPr>
                          <a:spLocks noChangeArrowheads="1"/>
                        </wps:cNvSpPr>
                        <wps:spPr bwMode="auto">
                          <a:xfrm>
                            <a:off x="17129" y="10133"/>
                            <a:ext cx="21849" cy="3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rPr>
                                  <w:rFonts w:ascii="Arial" w:eastAsia="Arial" w:hAnsi="Arial" w:cs="Arial"/>
                                  <w:sz w:val="18"/>
                                </w:rPr>
                              </w:pPr>
                              <w:r>
                                <w:rPr>
                                  <w:rFonts w:ascii="Arial" w:eastAsia="Arial" w:hAnsi="Arial" w:cs="Arial"/>
                                  <w:sz w:val="18"/>
                                </w:rPr>
                                <w:t>HR=0,82</w:t>
                              </w:r>
                            </w:p>
                            <w:p w:rsidR="002916E8" w:rsidRDefault="002916E8" w:rsidP="00744C42">
                              <w:r>
                                <w:rPr>
                                  <w:rFonts w:ascii="Arial" w:eastAsia="Arial" w:hAnsi="Arial" w:cs="Arial"/>
                                  <w:sz w:val="18"/>
                                </w:rPr>
                                <w:t>(95 % konfidensinterval: 0,69; 0,98)=0,028</w:t>
                              </w:r>
                            </w:p>
                          </w:txbxContent>
                        </wps:txbx>
                        <wps:bodyPr rot="0" vert="horz" wrap="square" lIns="0" tIns="0" rIns="0" bIns="0" anchor="t" anchorCtr="0" upright="1">
                          <a:noAutofit/>
                        </wps:bodyPr>
                      </wps:wsp>
                      <wps:wsp>
                        <wps:cNvPr id="395" name="Rectangle 4126"/>
                        <wps:cNvSpPr>
                          <a:spLocks noChangeArrowheads="1"/>
                        </wps:cNvSpPr>
                        <wps:spPr bwMode="auto">
                          <a:xfrm>
                            <a:off x="17129" y="11610"/>
                            <a:ext cx="421"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397" name="Rectangle 4128"/>
                        <wps:cNvSpPr>
                          <a:spLocks noChangeArrowheads="1"/>
                        </wps:cNvSpPr>
                        <wps:spPr bwMode="auto">
                          <a:xfrm>
                            <a:off x="20101" y="14074"/>
                            <a:ext cx="4828"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p>
                          </w:txbxContent>
                        </wps:txbx>
                        <wps:bodyPr rot="0" vert="horz" wrap="square" lIns="0" tIns="0" rIns="0" bIns="0" anchor="t" anchorCtr="0" upright="1">
                          <a:noAutofit/>
                        </wps:bodyPr>
                      </wps:wsp>
                      <wps:wsp>
                        <wps:cNvPr id="398" name="Rectangle 4130"/>
                        <wps:cNvSpPr>
                          <a:spLocks noChangeArrowheads="1"/>
                        </wps:cNvSpPr>
                        <wps:spPr bwMode="auto">
                          <a:xfrm>
                            <a:off x="20673" y="16281"/>
                            <a:ext cx="420"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p>
                          </w:txbxContent>
                        </wps:txbx>
                        <wps:bodyPr rot="0" vert="horz" wrap="square" lIns="0" tIns="0" rIns="0" bIns="0" anchor="t" anchorCtr="0" upright="1">
                          <a:noAutofit/>
                        </wps:bodyPr>
                      </wps:wsp>
                      <wps:wsp>
                        <wps:cNvPr id="399" name="Rectangle 4131"/>
                        <wps:cNvSpPr>
                          <a:spLocks noChangeArrowheads="1"/>
                        </wps:cNvSpPr>
                        <wps:spPr bwMode="auto">
                          <a:xfrm>
                            <a:off x="20786" y="16624"/>
                            <a:ext cx="421"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402" name="Rectangle 4134"/>
                        <wps:cNvSpPr>
                          <a:spLocks noChangeArrowheads="1"/>
                        </wps:cNvSpPr>
                        <wps:spPr bwMode="auto">
                          <a:xfrm>
                            <a:off x="25923" y="17760"/>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404" name="Rectangle 4136"/>
                        <wps:cNvSpPr>
                          <a:spLocks noChangeArrowheads="1"/>
                        </wps:cNvSpPr>
                        <wps:spPr bwMode="auto">
                          <a:xfrm>
                            <a:off x="15005" y="14008"/>
                            <a:ext cx="24090" cy="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rPr>
                                  <w:rFonts w:ascii="Arial" w:eastAsia="Arial" w:hAnsi="Arial" w:cs="Arial"/>
                                  <w:sz w:val="18"/>
                                </w:rPr>
                              </w:pPr>
                              <w:proofErr w:type="spellStart"/>
                              <w:r>
                                <w:rPr>
                                  <w:rFonts w:ascii="Arial" w:eastAsia="Arial" w:hAnsi="Arial" w:cs="Arial"/>
                                  <w:sz w:val="18"/>
                                </w:rPr>
                                <w:t>Erlotinib</w:t>
                              </w:r>
                              <w:proofErr w:type="spellEnd"/>
                              <w:r>
                                <w:rPr>
                                  <w:rFonts w:ascii="Arial" w:eastAsia="Arial" w:hAnsi="Arial" w:cs="Arial"/>
                                  <w:sz w:val="18"/>
                                </w:rPr>
                                <w:t xml:space="preserve"> + </w:t>
                              </w:r>
                            </w:p>
                            <w:p w:rsidR="002916E8" w:rsidRDefault="002916E8" w:rsidP="00744C42">
                              <w:pPr>
                                <w:rPr>
                                  <w:rFonts w:ascii="Arial" w:eastAsia="Arial" w:hAnsi="Arial" w:cs="Arial"/>
                                  <w:sz w:val="18"/>
                                </w:rPr>
                              </w:pPr>
                              <w:proofErr w:type="spellStart"/>
                              <w:r>
                                <w:rPr>
                                  <w:rFonts w:ascii="Arial" w:eastAsia="Arial" w:hAnsi="Arial" w:cs="Arial"/>
                                  <w:sz w:val="18"/>
                                </w:rPr>
                                <w:t>gemcitabin</w:t>
                              </w:r>
                              <w:proofErr w:type="spellEnd"/>
                              <w:r>
                                <w:rPr>
                                  <w:rFonts w:ascii="Arial" w:eastAsia="Arial" w:hAnsi="Arial" w:cs="Arial"/>
                                  <w:sz w:val="18"/>
                                </w:rPr>
                                <w:t xml:space="preserve"> (n=261)</w:t>
                              </w:r>
                            </w:p>
                            <w:p w:rsidR="002916E8" w:rsidRDefault="002916E8" w:rsidP="00744C42">
                              <w:r>
                                <w:rPr>
                                  <w:rFonts w:ascii="Arial" w:eastAsia="Arial" w:hAnsi="Arial" w:cs="Arial"/>
                                  <w:sz w:val="18"/>
                                </w:rPr>
                                <w:t>Median samlet overlevelse = 6,4 måneder</w:t>
                              </w:r>
                            </w:p>
                          </w:txbxContent>
                        </wps:txbx>
                        <wps:bodyPr rot="0" vert="horz" wrap="square" lIns="0" tIns="0" rIns="0" bIns="0" anchor="t" anchorCtr="0" upright="1">
                          <a:noAutofit/>
                        </wps:bodyPr>
                      </wps:wsp>
                      <wps:wsp>
                        <wps:cNvPr id="405" name="Rectangle 4137"/>
                        <wps:cNvSpPr>
                          <a:spLocks noChangeArrowheads="1"/>
                        </wps:cNvSpPr>
                        <wps:spPr bwMode="auto">
                          <a:xfrm>
                            <a:off x="35288" y="19017"/>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406" name="Rectangle 4138"/>
                        <wps:cNvSpPr>
                          <a:spLocks noChangeArrowheads="1"/>
                        </wps:cNvSpPr>
                        <wps:spPr bwMode="auto">
                          <a:xfrm>
                            <a:off x="4907" y="21517"/>
                            <a:ext cx="6957"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Pr="000465FB" w:rsidRDefault="002916E8" w:rsidP="00744C42">
                              <w:pPr>
                                <w:spacing w:after="160" w:line="256" w:lineRule="auto"/>
                                <w:rPr>
                                  <w:sz w:val="16"/>
                                  <w:szCs w:val="16"/>
                                </w:rPr>
                              </w:pPr>
                              <w:r w:rsidRPr="000465FB">
                                <w:rPr>
                                  <w:rFonts w:ascii="Arial" w:eastAsia="Arial" w:hAnsi="Arial" w:cs="Arial"/>
                                  <w:sz w:val="16"/>
                                  <w:szCs w:val="16"/>
                                </w:rPr>
                                <w:t xml:space="preserve">Placebo + </w:t>
                              </w:r>
                            </w:p>
                          </w:txbxContent>
                        </wps:txbx>
                        <wps:bodyPr rot="0" vert="horz" wrap="square" lIns="0" tIns="0" rIns="0" bIns="0" anchor="t" anchorCtr="0" upright="1">
                          <a:noAutofit/>
                        </wps:bodyPr>
                      </wps:wsp>
                      <wps:wsp>
                        <wps:cNvPr id="407" name="Rectangle 4139"/>
                        <wps:cNvSpPr>
                          <a:spLocks noChangeArrowheads="1"/>
                        </wps:cNvSpPr>
                        <wps:spPr bwMode="auto">
                          <a:xfrm>
                            <a:off x="9936" y="21746"/>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408" name="Rectangle 4140"/>
                        <wps:cNvSpPr>
                          <a:spLocks noChangeArrowheads="1"/>
                        </wps:cNvSpPr>
                        <wps:spPr bwMode="auto">
                          <a:xfrm>
                            <a:off x="4907" y="22660"/>
                            <a:ext cx="13261"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Pr="000465FB" w:rsidRDefault="002916E8" w:rsidP="00744C42">
                              <w:pPr>
                                <w:spacing w:after="160" w:line="256" w:lineRule="auto"/>
                                <w:rPr>
                                  <w:sz w:val="16"/>
                                  <w:szCs w:val="16"/>
                                </w:rPr>
                              </w:pPr>
                              <w:proofErr w:type="spellStart"/>
                              <w:r w:rsidRPr="000465FB">
                                <w:rPr>
                                  <w:rFonts w:ascii="Arial" w:eastAsia="Arial" w:hAnsi="Arial" w:cs="Arial"/>
                                  <w:sz w:val="16"/>
                                  <w:szCs w:val="16"/>
                                </w:rPr>
                                <w:t>gemcitabin</w:t>
                              </w:r>
                              <w:proofErr w:type="spellEnd"/>
                              <w:r w:rsidRPr="000465FB">
                                <w:rPr>
                                  <w:rFonts w:ascii="Arial" w:eastAsia="Arial" w:hAnsi="Arial" w:cs="Arial"/>
                                  <w:sz w:val="16"/>
                                  <w:szCs w:val="16"/>
                                </w:rPr>
                                <w:t xml:space="preserve"> (n = 260)</w:t>
                              </w:r>
                            </w:p>
                          </w:txbxContent>
                        </wps:txbx>
                        <wps:bodyPr rot="0" vert="horz" wrap="square" lIns="0" tIns="0" rIns="0" bIns="0" anchor="t" anchorCtr="0" upright="1">
                          <a:noAutofit/>
                        </wps:bodyPr>
                      </wps:wsp>
                      <wps:wsp>
                        <wps:cNvPr id="409" name="Rectangle 4141"/>
                        <wps:cNvSpPr>
                          <a:spLocks noChangeArrowheads="1"/>
                        </wps:cNvSpPr>
                        <wps:spPr bwMode="auto">
                          <a:xfrm>
                            <a:off x="15072" y="23003"/>
                            <a:ext cx="421"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410" name="Rectangle 4142"/>
                        <wps:cNvSpPr>
                          <a:spLocks noChangeArrowheads="1"/>
                        </wps:cNvSpPr>
                        <wps:spPr bwMode="auto">
                          <a:xfrm>
                            <a:off x="4960" y="24579"/>
                            <a:ext cx="20014"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Pr="000465FB" w:rsidRDefault="002916E8" w:rsidP="00744C42">
                              <w:pPr>
                                <w:spacing w:after="160" w:line="256" w:lineRule="auto"/>
                                <w:rPr>
                                  <w:sz w:val="16"/>
                                  <w:szCs w:val="16"/>
                                </w:rPr>
                              </w:pPr>
                              <w:r w:rsidRPr="000465FB">
                                <w:rPr>
                                  <w:rFonts w:ascii="Arial" w:eastAsia="Arial" w:hAnsi="Arial" w:cs="Arial"/>
                                  <w:sz w:val="16"/>
                                  <w:szCs w:val="16"/>
                                </w:rPr>
                                <w:t>Median samlet overlevelse = 6,</w:t>
                              </w:r>
                              <w:r>
                                <w:rPr>
                                  <w:rFonts w:ascii="Arial" w:eastAsia="Arial" w:hAnsi="Arial" w:cs="Arial"/>
                                  <w:sz w:val="16"/>
                                  <w:szCs w:val="16"/>
                                </w:rPr>
                                <w:t>0</w:t>
                              </w:r>
                            </w:p>
                          </w:txbxContent>
                        </wps:txbx>
                        <wps:bodyPr rot="0" vert="horz" wrap="square" lIns="0" tIns="0" rIns="0" bIns="0" anchor="t" anchorCtr="0" upright="1">
                          <a:noAutofit/>
                        </wps:bodyPr>
                      </wps:wsp>
                      <wps:wsp>
                        <wps:cNvPr id="413" name="Rectangle 132979"/>
                        <wps:cNvSpPr>
                          <a:spLocks noChangeArrowheads="1"/>
                        </wps:cNvSpPr>
                        <wps:spPr bwMode="auto">
                          <a:xfrm>
                            <a:off x="3085" y="22888"/>
                            <a:ext cx="843"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0</w:t>
                              </w:r>
                            </w:p>
                          </w:txbxContent>
                        </wps:txbx>
                        <wps:bodyPr rot="0" vert="horz" wrap="square" lIns="0" tIns="0" rIns="0" bIns="0" anchor="t" anchorCtr="0" upright="1">
                          <a:noAutofit/>
                        </wps:bodyPr>
                      </wps:wsp>
                      <wps:wsp>
                        <wps:cNvPr id="414" name="Rectangle 132980"/>
                        <wps:cNvSpPr>
                          <a:spLocks noChangeArrowheads="1"/>
                        </wps:cNvSpPr>
                        <wps:spPr bwMode="auto">
                          <a:xfrm>
                            <a:off x="3885" y="22888"/>
                            <a:ext cx="842"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1</w:t>
                              </w:r>
                            </w:p>
                          </w:txbxContent>
                        </wps:txbx>
                        <wps:bodyPr rot="0" vert="horz" wrap="square" lIns="0" tIns="0" rIns="0" bIns="0" anchor="t" anchorCtr="0" upright="1">
                          <a:noAutofit/>
                        </wps:bodyPr>
                      </wps:wsp>
                      <wps:wsp>
                        <wps:cNvPr id="415" name="Rectangle 132981"/>
                        <wps:cNvSpPr>
                          <a:spLocks noChangeArrowheads="1"/>
                        </wps:cNvSpPr>
                        <wps:spPr bwMode="auto">
                          <a:xfrm>
                            <a:off x="3656" y="22888"/>
                            <a:ext cx="421"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w:t>
                              </w:r>
                            </w:p>
                          </w:txbxContent>
                        </wps:txbx>
                        <wps:bodyPr rot="0" vert="horz" wrap="square" lIns="0" tIns="0" rIns="0" bIns="0" anchor="t" anchorCtr="0" upright="1">
                          <a:noAutofit/>
                        </wps:bodyPr>
                      </wps:wsp>
                      <wps:wsp>
                        <wps:cNvPr id="416" name="Rectangle 4146"/>
                        <wps:cNvSpPr>
                          <a:spLocks noChangeArrowheads="1"/>
                        </wps:cNvSpPr>
                        <wps:spPr bwMode="auto">
                          <a:xfrm>
                            <a:off x="4457" y="22599"/>
                            <a:ext cx="493" cy="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t xml:space="preserve"> </w:t>
                              </w:r>
                            </w:p>
                          </w:txbxContent>
                        </wps:txbx>
                        <wps:bodyPr rot="0" vert="horz" wrap="square" lIns="0" tIns="0" rIns="0" bIns="0" anchor="t" anchorCtr="0" upright="1">
                          <a:noAutofit/>
                        </wps:bodyPr>
                      </wps:wsp>
                      <wps:wsp>
                        <wps:cNvPr id="417" name="Rectangle 4147"/>
                        <wps:cNvSpPr>
                          <a:spLocks noChangeArrowheads="1"/>
                        </wps:cNvSpPr>
                        <wps:spPr bwMode="auto">
                          <a:xfrm>
                            <a:off x="4457" y="23117"/>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418" name="Rectangle 132973"/>
                        <wps:cNvSpPr>
                          <a:spLocks noChangeArrowheads="1"/>
                        </wps:cNvSpPr>
                        <wps:spPr bwMode="auto">
                          <a:xfrm>
                            <a:off x="3886" y="16053"/>
                            <a:ext cx="842"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4</w:t>
                              </w:r>
                            </w:p>
                          </w:txbxContent>
                        </wps:txbx>
                        <wps:bodyPr rot="0" vert="horz" wrap="square" lIns="0" tIns="0" rIns="0" bIns="0" anchor="t" anchorCtr="0" upright="1">
                          <a:noAutofit/>
                        </wps:bodyPr>
                      </wps:wsp>
                      <wps:wsp>
                        <wps:cNvPr id="419" name="Rectangle 132974"/>
                        <wps:cNvSpPr>
                          <a:spLocks noChangeArrowheads="1"/>
                        </wps:cNvSpPr>
                        <wps:spPr bwMode="auto">
                          <a:xfrm>
                            <a:off x="3657" y="16053"/>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w:t>
                              </w:r>
                            </w:p>
                          </w:txbxContent>
                        </wps:txbx>
                        <wps:bodyPr rot="0" vert="horz" wrap="square" lIns="0" tIns="0" rIns="0" bIns="0" anchor="t" anchorCtr="0" upright="1">
                          <a:noAutofit/>
                        </wps:bodyPr>
                      </wps:wsp>
                      <wps:wsp>
                        <wps:cNvPr id="420" name="Rectangle 132972"/>
                        <wps:cNvSpPr>
                          <a:spLocks noChangeArrowheads="1"/>
                        </wps:cNvSpPr>
                        <wps:spPr bwMode="auto">
                          <a:xfrm>
                            <a:off x="3086" y="16053"/>
                            <a:ext cx="842"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0</w:t>
                              </w:r>
                            </w:p>
                          </w:txbxContent>
                        </wps:txbx>
                        <wps:bodyPr rot="0" vert="horz" wrap="square" lIns="0" tIns="0" rIns="0" bIns="0" anchor="t" anchorCtr="0" upright="1">
                          <a:noAutofit/>
                        </wps:bodyPr>
                      </wps:wsp>
                      <wps:wsp>
                        <wps:cNvPr id="421" name="Rectangle 4149"/>
                        <wps:cNvSpPr>
                          <a:spLocks noChangeArrowheads="1"/>
                        </wps:cNvSpPr>
                        <wps:spPr bwMode="auto">
                          <a:xfrm>
                            <a:off x="4457" y="15764"/>
                            <a:ext cx="493" cy="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t xml:space="preserve"> </w:t>
                              </w:r>
                            </w:p>
                          </w:txbxContent>
                        </wps:txbx>
                        <wps:bodyPr rot="0" vert="horz" wrap="square" lIns="0" tIns="0" rIns="0" bIns="0" anchor="t" anchorCtr="0" upright="1">
                          <a:noAutofit/>
                        </wps:bodyPr>
                      </wps:wsp>
                      <wps:wsp>
                        <wps:cNvPr id="422" name="Rectangle 4150"/>
                        <wps:cNvSpPr>
                          <a:spLocks noChangeArrowheads="1"/>
                        </wps:cNvSpPr>
                        <wps:spPr bwMode="auto">
                          <a:xfrm>
                            <a:off x="4457" y="16396"/>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423" name="Rectangle 132959"/>
                        <wps:cNvSpPr>
                          <a:spLocks noChangeArrowheads="1"/>
                        </wps:cNvSpPr>
                        <wps:spPr bwMode="auto">
                          <a:xfrm>
                            <a:off x="3086" y="11496"/>
                            <a:ext cx="842"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0</w:t>
                              </w:r>
                            </w:p>
                          </w:txbxContent>
                        </wps:txbx>
                        <wps:bodyPr rot="0" vert="horz" wrap="square" lIns="0" tIns="0" rIns="0" bIns="0" anchor="t" anchorCtr="0" upright="1">
                          <a:noAutofit/>
                        </wps:bodyPr>
                      </wps:wsp>
                      <wps:wsp>
                        <wps:cNvPr id="424" name="Rectangle 132960"/>
                        <wps:cNvSpPr>
                          <a:spLocks noChangeArrowheads="1"/>
                        </wps:cNvSpPr>
                        <wps:spPr bwMode="auto">
                          <a:xfrm>
                            <a:off x="3657" y="11496"/>
                            <a:ext cx="421"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w:t>
                              </w:r>
                            </w:p>
                          </w:txbxContent>
                        </wps:txbx>
                        <wps:bodyPr rot="0" vert="horz" wrap="square" lIns="0" tIns="0" rIns="0" bIns="0" anchor="t" anchorCtr="0" upright="1">
                          <a:noAutofit/>
                        </wps:bodyPr>
                      </wps:wsp>
                      <wps:wsp>
                        <wps:cNvPr id="425" name="Rectangle 4152"/>
                        <wps:cNvSpPr>
                          <a:spLocks noChangeArrowheads="1"/>
                        </wps:cNvSpPr>
                        <wps:spPr bwMode="auto">
                          <a:xfrm>
                            <a:off x="3886" y="11496"/>
                            <a:ext cx="842"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6</w:t>
                              </w:r>
                            </w:p>
                          </w:txbxContent>
                        </wps:txbx>
                        <wps:bodyPr rot="0" vert="horz" wrap="square" lIns="0" tIns="0" rIns="0" bIns="0" anchor="t" anchorCtr="0" upright="1">
                          <a:noAutofit/>
                        </wps:bodyPr>
                      </wps:wsp>
                      <wps:wsp>
                        <wps:cNvPr id="426" name="Rectangle 4153"/>
                        <wps:cNvSpPr>
                          <a:spLocks noChangeArrowheads="1"/>
                        </wps:cNvSpPr>
                        <wps:spPr bwMode="auto">
                          <a:xfrm>
                            <a:off x="4457" y="11208"/>
                            <a:ext cx="493" cy="2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t xml:space="preserve"> </w:t>
                              </w:r>
                            </w:p>
                          </w:txbxContent>
                        </wps:txbx>
                        <wps:bodyPr rot="0" vert="horz" wrap="square" lIns="0" tIns="0" rIns="0" bIns="0" anchor="t" anchorCtr="0" upright="1">
                          <a:noAutofit/>
                        </wps:bodyPr>
                      </wps:wsp>
                      <wps:wsp>
                        <wps:cNvPr id="427" name="Rectangle 4154"/>
                        <wps:cNvSpPr>
                          <a:spLocks noChangeArrowheads="1"/>
                        </wps:cNvSpPr>
                        <wps:spPr bwMode="auto">
                          <a:xfrm>
                            <a:off x="4457" y="11839"/>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428" name="Rectangle 132962"/>
                        <wps:cNvSpPr>
                          <a:spLocks noChangeArrowheads="1"/>
                        </wps:cNvSpPr>
                        <wps:spPr bwMode="auto">
                          <a:xfrm>
                            <a:off x="3657" y="6825"/>
                            <a:ext cx="421"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w:t>
                              </w:r>
                            </w:p>
                          </w:txbxContent>
                        </wps:txbx>
                        <wps:bodyPr rot="0" vert="horz" wrap="square" lIns="0" tIns="0" rIns="0" bIns="0" anchor="t" anchorCtr="0" upright="1">
                          <a:noAutofit/>
                        </wps:bodyPr>
                      </wps:wsp>
                      <wps:wsp>
                        <wps:cNvPr id="429" name="Rectangle 132961"/>
                        <wps:cNvSpPr>
                          <a:spLocks noChangeArrowheads="1"/>
                        </wps:cNvSpPr>
                        <wps:spPr bwMode="auto">
                          <a:xfrm>
                            <a:off x="3086" y="6825"/>
                            <a:ext cx="842"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0</w:t>
                              </w:r>
                            </w:p>
                          </w:txbxContent>
                        </wps:txbx>
                        <wps:bodyPr rot="0" vert="horz" wrap="square" lIns="0" tIns="0" rIns="0" bIns="0" anchor="t" anchorCtr="0" upright="1">
                          <a:noAutofit/>
                        </wps:bodyPr>
                      </wps:wsp>
                      <wps:wsp>
                        <wps:cNvPr id="430" name="Rectangle 4156"/>
                        <wps:cNvSpPr>
                          <a:spLocks noChangeArrowheads="1"/>
                        </wps:cNvSpPr>
                        <wps:spPr bwMode="auto">
                          <a:xfrm>
                            <a:off x="3886" y="6825"/>
                            <a:ext cx="842"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8</w:t>
                              </w:r>
                            </w:p>
                          </w:txbxContent>
                        </wps:txbx>
                        <wps:bodyPr rot="0" vert="horz" wrap="square" lIns="0" tIns="0" rIns="0" bIns="0" anchor="t" anchorCtr="0" upright="1">
                          <a:noAutofit/>
                        </wps:bodyPr>
                      </wps:wsp>
                      <wps:wsp>
                        <wps:cNvPr id="431" name="Rectangle 4157"/>
                        <wps:cNvSpPr>
                          <a:spLocks noChangeArrowheads="1"/>
                        </wps:cNvSpPr>
                        <wps:spPr bwMode="auto">
                          <a:xfrm>
                            <a:off x="4457" y="6536"/>
                            <a:ext cx="493" cy="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t xml:space="preserve"> </w:t>
                              </w:r>
                            </w:p>
                          </w:txbxContent>
                        </wps:txbx>
                        <wps:bodyPr rot="0" vert="horz" wrap="square" lIns="0" tIns="0" rIns="0" bIns="0" anchor="t" anchorCtr="0" upright="1">
                          <a:noAutofit/>
                        </wps:bodyPr>
                      </wps:wsp>
                      <wps:wsp>
                        <wps:cNvPr id="432" name="Rectangle 4158"/>
                        <wps:cNvSpPr>
                          <a:spLocks noChangeArrowheads="1"/>
                        </wps:cNvSpPr>
                        <wps:spPr bwMode="auto">
                          <a:xfrm>
                            <a:off x="4457" y="7168"/>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433" name="Rectangle 132978"/>
                        <wps:cNvSpPr>
                          <a:spLocks noChangeArrowheads="1"/>
                        </wps:cNvSpPr>
                        <wps:spPr bwMode="auto">
                          <a:xfrm>
                            <a:off x="3657" y="20723"/>
                            <a:ext cx="421"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w:t>
                              </w:r>
                            </w:p>
                          </w:txbxContent>
                        </wps:txbx>
                        <wps:bodyPr rot="0" vert="horz" wrap="square" lIns="0" tIns="0" rIns="0" bIns="0" anchor="t" anchorCtr="0" upright="1">
                          <a:noAutofit/>
                        </wps:bodyPr>
                      </wps:wsp>
                      <wps:wsp>
                        <wps:cNvPr id="434" name="Rectangle 132977"/>
                        <wps:cNvSpPr>
                          <a:spLocks noChangeArrowheads="1"/>
                        </wps:cNvSpPr>
                        <wps:spPr bwMode="auto">
                          <a:xfrm>
                            <a:off x="3086" y="20723"/>
                            <a:ext cx="842"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0</w:t>
                              </w:r>
                            </w:p>
                          </w:txbxContent>
                        </wps:txbx>
                        <wps:bodyPr rot="0" vert="horz" wrap="square" lIns="0" tIns="0" rIns="0" bIns="0" anchor="t" anchorCtr="0" upright="1">
                          <a:noAutofit/>
                        </wps:bodyPr>
                      </wps:wsp>
                      <wps:wsp>
                        <wps:cNvPr id="435" name="Rectangle 4160"/>
                        <wps:cNvSpPr>
                          <a:spLocks noChangeArrowheads="1"/>
                        </wps:cNvSpPr>
                        <wps:spPr bwMode="auto">
                          <a:xfrm>
                            <a:off x="3886" y="20724"/>
                            <a:ext cx="842"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2</w:t>
                              </w:r>
                            </w:p>
                          </w:txbxContent>
                        </wps:txbx>
                        <wps:bodyPr rot="0" vert="horz" wrap="square" lIns="0" tIns="0" rIns="0" bIns="0" anchor="t" anchorCtr="0" upright="1">
                          <a:noAutofit/>
                        </wps:bodyPr>
                      </wps:wsp>
                      <wps:wsp>
                        <wps:cNvPr id="436" name="Rectangle 4161"/>
                        <wps:cNvSpPr>
                          <a:spLocks noChangeArrowheads="1"/>
                        </wps:cNvSpPr>
                        <wps:spPr bwMode="auto">
                          <a:xfrm>
                            <a:off x="4457" y="20435"/>
                            <a:ext cx="493" cy="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t xml:space="preserve"> </w:t>
                              </w:r>
                            </w:p>
                          </w:txbxContent>
                        </wps:txbx>
                        <wps:bodyPr rot="0" vert="horz" wrap="square" lIns="0" tIns="0" rIns="0" bIns="0" anchor="t" anchorCtr="0" upright="1">
                          <a:noAutofit/>
                        </wps:bodyPr>
                      </wps:wsp>
                      <wps:wsp>
                        <wps:cNvPr id="437" name="Rectangle 4162"/>
                        <wps:cNvSpPr>
                          <a:spLocks noChangeArrowheads="1"/>
                        </wps:cNvSpPr>
                        <wps:spPr bwMode="auto">
                          <a:xfrm>
                            <a:off x="4457" y="21067"/>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438" name="Rectangle 132976"/>
                        <wps:cNvSpPr>
                          <a:spLocks noChangeArrowheads="1"/>
                        </wps:cNvSpPr>
                        <wps:spPr bwMode="auto">
                          <a:xfrm>
                            <a:off x="3657" y="18445"/>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w:t>
                              </w:r>
                            </w:p>
                          </w:txbxContent>
                        </wps:txbx>
                        <wps:bodyPr rot="0" vert="horz" wrap="square" lIns="0" tIns="0" rIns="0" bIns="0" anchor="t" anchorCtr="0" upright="1">
                          <a:noAutofit/>
                        </wps:bodyPr>
                      </wps:wsp>
                      <wps:wsp>
                        <wps:cNvPr id="439" name="Rectangle 132975"/>
                        <wps:cNvSpPr>
                          <a:spLocks noChangeArrowheads="1"/>
                        </wps:cNvSpPr>
                        <wps:spPr bwMode="auto">
                          <a:xfrm>
                            <a:off x="3086" y="18445"/>
                            <a:ext cx="842"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0</w:t>
                              </w:r>
                            </w:p>
                          </w:txbxContent>
                        </wps:txbx>
                        <wps:bodyPr rot="0" vert="horz" wrap="square" lIns="0" tIns="0" rIns="0" bIns="0" anchor="t" anchorCtr="0" upright="1">
                          <a:noAutofit/>
                        </wps:bodyPr>
                      </wps:wsp>
                      <wps:wsp>
                        <wps:cNvPr id="440" name="Rectangle 4164"/>
                        <wps:cNvSpPr>
                          <a:spLocks noChangeArrowheads="1"/>
                        </wps:cNvSpPr>
                        <wps:spPr bwMode="auto">
                          <a:xfrm>
                            <a:off x="3886" y="18445"/>
                            <a:ext cx="842"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3</w:t>
                              </w:r>
                            </w:p>
                          </w:txbxContent>
                        </wps:txbx>
                        <wps:bodyPr rot="0" vert="horz" wrap="square" lIns="0" tIns="0" rIns="0" bIns="0" anchor="t" anchorCtr="0" upright="1">
                          <a:noAutofit/>
                        </wps:bodyPr>
                      </wps:wsp>
                      <wps:wsp>
                        <wps:cNvPr id="441" name="Rectangle 4165"/>
                        <wps:cNvSpPr>
                          <a:spLocks noChangeArrowheads="1"/>
                        </wps:cNvSpPr>
                        <wps:spPr bwMode="auto">
                          <a:xfrm>
                            <a:off x="4457" y="18157"/>
                            <a:ext cx="493" cy="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t xml:space="preserve"> </w:t>
                              </w:r>
                            </w:p>
                          </w:txbxContent>
                        </wps:txbx>
                        <wps:bodyPr rot="0" vert="horz" wrap="square" lIns="0" tIns="0" rIns="0" bIns="0" anchor="t" anchorCtr="0" upright="1">
                          <a:noAutofit/>
                        </wps:bodyPr>
                      </wps:wsp>
                      <wps:wsp>
                        <wps:cNvPr id="442" name="Rectangle 4166"/>
                        <wps:cNvSpPr>
                          <a:spLocks noChangeArrowheads="1"/>
                        </wps:cNvSpPr>
                        <wps:spPr bwMode="auto">
                          <a:xfrm>
                            <a:off x="4457" y="18788"/>
                            <a:ext cx="421"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443" name="Rectangle 132971"/>
                        <wps:cNvSpPr>
                          <a:spLocks noChangeArrowheads="1"/>
                        </wps:cNvSpPr>
                        <wps:spPr bwMode="auto">
                          <a:xfrm>
                            <a:off x="3657" y="13775"/>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w:t>
                              </w:r>
                            </w:p>
                          </w:txbxContent>
                        </wps:txbx>
                        <wps:bodyPr rot="0" vert="horz" wrap="square" lIns="0" tIns="0" rIns="0" bIns="0" anchor="t" anchorCtr="0" upright="1">
                          <a:noAutofit/>
                        </wps:bodyPr>
                      </wps:wsp>
                      <wps:wsp>
                        <wps:cNvPr id="444" name="Rectangle 132970"/>
                        <wps:cNvSpPr>
                          <a:spLocks noChangeArrowheads="1"/>
                        </wps:cNvSpPr>
                        <wps:spPr bwMode="auto">
                          <a:xfrm>
                            <a:off x="3086" y="13775"/>
                            <a:ext cx="842"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0</w:t>
                              </w:r>
                            </w:p>
                          </w:txbxContent>
                        </wps:txbx>
                        <wps:bodyPr rot="0" vert="horz" wrap="square" lIns="0" tIns="0" rIns="0" bIns="0" anchor="t" anchorCtr="0" upright="1">
                          <a:noAutofit/>
                        </wps:bodyPr>
                      </wps:wsp>
                      <wps:wsp>
                        <wps:cNvPr id="445" name="Rectangle 4168"/>
                        <wps:cNvSpPr>
                          <a:spLocks noChangeArrowheads="1"/>
                        </wps:cNvSpPr>
                        <wps:spPr bwMode="auto">
                          <a:xfrm>
                            <a:off x="3886" y="13774"/>
                            <a:ext cx="842"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5</w:t>
                              </w:r>
                            </w:p>
                          </w:txbxContent>
                        </wps:txbx>
                        <wps:bodyPr rot="0" vert="horz" wrap="square" lIns="0" tIns="0" rIns="0" bIns="0" anchor="t" anchorCtr="0" upright="1">
                          <a:noAutofit/>
                        </wps:bodyPr>
                      </wps:wsp>
                      <wps:wsp>
                        <wps:cNvPr id="446" name="Rectangle 4169"/>
                        <wps:cNvSpPr>
                          <a:spLocks noChangeArrowheads="1"/>
                        </wps:cNvSpPr>
                        <wps:spPr bwMode="auto">
                          <a:xfrm>
                            <a:off x="4457" y="13486"/>
                            <a:ext cx="493" cy="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t xml:space="preserve"> </w:t>
                              </w:r>
                            </w:p>
                          </w:txbxContent>
                        </wps:txbx>
                        <wps:bodyPr rot="0" vert="horz" wrap="square" lIns="0" tIns="0" rIns="0" bIns="0" anchor="t" anchorCtr="0" upright="1">
                          <a:noAutofit/>
                        </wps:bodyPr>
                      </wps:wsp>
                      <wps:wsp>
                        <wps:cNvPr id="447" name="Rectangle 4170"/>
                        <wps:cNvSpPr>
                          <a:spLocks noChangeArrowheads="1"/>
                        </wps:cNvSpPr>
                        <wps:spPr bwMode="auto">
                          <a:xfrm>
                            <a:off x="4457" y="14117"/>
                            <a:ext cx="421"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448" name="Rectangle 132964"/>
                        <wps:cNvSpPr>
                          <a:spLocks noChangeArrowheads="1"/>
                        </wps:cNvSpPr>
                        <wps:spPr bwMode="auto">
                          <a:xfrm>
                            <a:off x="3657" y="9332"/>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w:t>
                              </w:r>
                            </w:p>
                          </w:txbxContent>
                        </wps:txbx>
                        <wps:bodyPr rot="0" vert="horz" wrap="square" lIns="0" tIns="0" rIns="0" bIns="0" anchor="t" anchorCtr="0" upright="1">
                          <a:noAutofit/>
                        </wps:bodyPr>
                      </wps:wsp>
                      <wps:wsp>
                        <wps:cNvPr id="449" name="Rectangle 132963"/>
                        <wps:cNvSpPr>
                          <a:spLocks noChangeArrowheads="1"/>
                        </wps:cNvSpPr>
                        <wps:spPr bwMode="auto">
                          <a:xfrm>
                            <a:off x="3086" y="9332"/>
                            <a:ext cx="842"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0</w:t>
                              </w:r>
                            </w:p>
                          </w:txbxContent>
                        </wps:txbx>
                        <wps:bodyPr rot="0" vert="horz" wrap="square" lIns="0" tIns="0" rIns="0" bIns="0" anchor="t" anchorCtr="0" upright="1">
                          <a:noAutofit/>
                        </wps:bodyPr>
                      </wps:wsp>
                      <wps:wsp>
                        <wps:cNvPr id="450" name="Rectangle 4172"/>
                        <wps:cNvSpPr>
                          <a:spLocks noChangeArrowheads="1"/>
                        </wps:cNvSpPr>
                        <wps:spPr bwMode="auto">
                          <a:xfrm>
                            <a:off x="3886" y="9332"/>
                            <a:ext cx="842"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7</w:t>
                              </w:r>
                            </w:p>
                          </w:txbxContent>
                        </wps:txbx>
                        <wps:bodyPr rot="0" vert="horz" wrap="square" lIns="0" tIns="0" rIns="0" bIns="0" anchor="t" anchorCtr="0" upright="1">
                          <a:noAutofit/>
                        </wps:bodyPr>
                      </wps:wsp>
                      <wps:wsp>
                        <wps:cNvPr id="451" name="Rectangle 4173"/>
                        <wps:cNvSpPr>
                          <a:spLocks noChangeArrowheads="1"/>
                        </wps:cNvSpPr>
                        <wps:spPr bwMode="auto">
                          <a:xfrm>
                            <a:off x="4457" y="9043"/>
                            <a:ext cx="493" cy="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t xml:space="preserve"> </w:t>
                              </w:r>
                            </w:p>
                          </w:txbxContent>
                        </wps:txbx>
                        <wps:bodyPr rot="0" vert="horz" wrap="square" lIns="0" tIns="0" rIns="0" bIns="0" anchor="t" anchorCtr="0" upright="1">
                          <a:noAutofit/>
                        </wps:bodyPr>
                      </wps:wsp>
                      <wps:wsp>
                        <wps:cNvPr id="452" name="Rectangle 4174"/>
                        <wps:cNvSpPr>
                          <a:spLocks noChangeArrowheads="1"/>
                        </wps:cNvSpPr>
                        <wps:spPr bwMode="auto">
                          <a:xfrm>
                            <a:off x="4457" y="9675"/>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453" name="Rectangle 132958"/>
                        <wps:cNvSpPr>
                          <a:spLocks noChangeArrowheads="1"/>
                        </wps:cNvSpPr>
                        <wps:spPr bwMode="auto">
                          <a:xfrm>
                            <a:off x="3657" y="4546"/>
                            <a:ext cx="421"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w:t>
                              </w:r>
                            </w:p>
                          </w:txbxContent>
                        </wps:txbx>
                        <wps:bodyPr rot="0" vert="horz" wrap="square" lIns="0" tIns="0" rIns="0" bIns="0" anchor="t" anchorCtr="0" upright="1">
                          <a:noAutofit/>
                        </wps:bodyPr>
                      </wps:wsp>
                      <wps:wsp>
                        <wps:cNvPr id="454" name="Rectangle 132957"/>
                        <wps:cNvSpPr>
                          <a:spLocks noChangeArrowheads="1"/>
                        </wps:cNvSpPr>
                        <wps:spPr bwMode="auto">
                          <a:xfrm>
                            <a:off x="3086" y="4546"/>
                            <a:ext cx="842"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0</w:t>
                              </w:r>
                            </w:p>
                          </w:txbxContent>
                        </wps:txbx>
                        <wps:bodyPr rot="0" vert="horz" wrap="square" lIns="0" tIns="0" rIns="0" bIns="0" anchor="t" anchorCtr="0" upright="1">
                          <a:noAutofit/>
                        </wps:bodyPr>
                      </wps:wsp>
                      <wps:wsp>
                        <wps:cNvPr id="455" name="Rectangle 4176"/>
                        <wps:cNvSpPr>
                          <a:spLocks noChangeArrowheads="1"/>
                        </wps:cNvSpPr>
                        <wps:spPr bwMode="auto">
                          <a:xfrm>
                            <a:off x="3886" y="4661"/>
                            <a:ext cx="842"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9</w:t>
                              </w:r>
                            </w:p>
                          </w:txbxContent>
                        </wps:txbx>
                        <wps:bodyPr rot="0" vert="horz" wrap="square" lIns="0" tIns="0" rIns="0" bIns="0" anchor="t" anchorCtr="0" upright="1">
                          <a:noAutofit/>
                        </wps:bodyPr>
                      </wps:wsp>
                      <wps:wsp>
                        <wps:cNvPr id="456" name="Rectangle 4177"/>
                        <wps:cNvSpPr>
                          <a:spLocks noChangeArrowheads="1"/>
                        </wps:cNvSpPr>
                        <wps:spPr bwMode="auto">
                          <a:xfrm>
                            <a:off x="4457" y="4372"/>
                            <a:ext cx="493" cy="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t xml:space="preserve"> </w:t>
                              </w:r>
                            </w:p>
                          </w:txbxContent>
                        </wps:txbx>
                        <wps:bodyPr rot="0" vert="horz" wrap="square" lIns="0" tIns="0" rIns="0" bIns="0" anchor="t" anchorCtr="0" upright="1">
                          <a:noAutofit/>
                        </wps:bodyPr>
                      </wps:wsp>
                      <wps:wsp>
                        <wps:cNvPr id="457" name="Rectangle 4178"/>
                        <wps:cNvSpPr>
                          <a:spLocks noChangeArrowheads="1"/>
                        </wps:cNvSpPr>
                        <wps:spPr bwMode="auto">
                          <a:xfrm>
                            <a:off x="4457" y="4889"/>
                            <a:ext cx="421"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458" name="Rectangle 132955"/>
                        <wps:cNvSpPr>
                          <a:spLocks noChangeArrowheads="1"/>
                        </wps:cNvSpPr>
                        <wps:spPr bwMode="auto">
                          <a:xfrm>
                            <a:off x="3886" y="2383"/>
                            <a:ext cx="842"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0</w:t>
                              </w:r>
                            </w:p>
                          </w:txbxContent>
                        </wps:txbx>
                        <wps:bodyPr rot="0" vert="horz" wrap="square" lIns="0" tIns="0" rIns="0" bIns="0" anchor="t" anchorCtr="0" upright="1">
                          <a:noAutofit/>
                        </wps:bodyPr>
                      </wps:wsp>
                      <wps:wsp>
                        <wps:cNvPr id="459" name="Rectangle 132956"/>
                        <wps:cNvSpPr>
                          <a:spLocks noChangeArrowheads="1"/>
                        </wps:cNvSpPr>
                        <wps:spPr bwMode="auto">
                          <a:xfrm>
                            <a:off x="3657" y="2383"/>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w:t>
                              </w:r>
                            </w:p>
                          </w:txbxContent>
                        </wps:txbx>
                        <wps:bodyPr rot="0" vert="horz" wrap="square" lIns="0" tIns="0" rIns="0" bIns="0" anchor="t" anchorCtr="0" upright="1">
                          <a:noAutofit/>
                        </wps:bodyPr>
                      </wps:wsp>
                      <wps:wsp>
                        <wps:cNvPr id="460" name="Rectangle 132954"/>
                        <wps:cNvSpPr>
                          <a:spLocks noChangeArrowheads="1"/>
                        </wps:cNvSpPr>
                        <wps:spPr bwMode="auto">
                          <a:xfrm>
                            <a:off x="3086" y="2383"/>
                            <a:ext cx="842"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1</w:t>
                              </w:r>
                            </w:p>
                          </w:txbxContent>
                        </wps:txbx>
                        <wps:bodyPr rot="0" vert="horz" wrap="square" lIns="0" tIns="0" rIns="0" bIns="0" anchor="t" anchorCtr="0" upright="1">
                          <a:noAutofit/>
                        </wps:bodyPr>
                      </wps:wsp>
                      <wps:wsp>
                        <wps:cNvPr id="461" name="Rectangle 4180"/>
                        <wps:cNvSpPr>
                          <a:spLocks noChangeArrowheads="1"/>
                        </wps:cNvSpPr>
                        <wps:spPr bwMode="auto">
                          <a:xfrm>
                            <a:off x="4457" y="2094"/>
                            <a:ext cx="493" cy="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t xml:space="preserve"> </w:t>
                              </w:r>
                            </w:p>
                          </w:txbxContent>
                        </wps:txbx>
                        <wps:bodyPr rot="0" vert="horz" wrap="square" lIns="0" tIns="0" rIns="0" bIns="0" anchor="t" anchorCtr="0" upright="1">
                          <a:noAutofit/>
                        </wps:bodyPr>
                      </wps:wsp>
                      <wps:wsp>
                        <wps:cNvPr id="462" name="Rectangle 4181"/>
                        <wps:cNvSpPr>
                          <a:spLocks noChangeArrowheads="1"/>
                        </wps:cNvSpPr>
                        <wps:spPr bwMode="auto">
                          <a:xfrm>
                            <a:off x="4457" y="2725"/>
                            <a:ext cx="421" cy="1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463" name="Rectangle 132983"/>
                        <wps:cNvSpPr>
                          <a:spLocks noChangeArrowheads="1"/>
                        </wps:cNvSpPr>
                        <wps:spPr bwMode="auto">
                          <a:xfrm>
                            <a:off x="3886" y="25052"/>
                            <a:ext cx="842"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0</w:t>
                              </w:r>
                            </w:p>
                          </w:txbxContent>
                        </wps:txbx>
                        <wps:bodyPr rot="0" vert="horz" wrap="square" lIns="0" tIns="0" rIns="0" bIns="0" anchor="t" anchorCtr="0" upright="1">
                          <a:noAutofit/>
                        </wps:bodyPr>
                      </wps:wsp>
                      <wps:wsp>
                        <wps:cNvPr id="464" name="Rectangle 132982"/>
                        <wps:cNvSpPr>
                          <a:spLocks noChangeArrowheads="1"/>
                        </wps:cNvSpPr>
                        <wps:spPr bwMode="auto">
                          <a:xfrm>
                            <a:off x="3086" y="25052"/>
                            <a:ext cx="842"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0</w:t>
                              </w:r>
                            </w:p>
                          </w:txbxContent>
                        </wps:txbx>
                        <wps:bodyPr rot="0" vert="horz" wrap="square" lIns="0" tIns="0" rIns="0" bIns="0" anchor="t" anchorCtr="0" upright="1">
                          <a:noAutofit/>
                        </wps:bodyPr>
                      </wps:wsp>
                      <wps:wsp>
                        <wps:cNvPr id="465" name="Rectangle 132984"/>
                        <wps:cNvSpPr>
                          <a:spLocks noChangeArrowheads="1"/>
                        </wps:cNvSpPr>
                        <wps:spPr bwMode="auto">
                          <a:xfrm>
                            <a:off x="3657" y="25052"/>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w:t>
                              </w:r>
                            </w:p>
                          </w:txbxContent>
                        </wps:txbx>
                        <wps:bodyPr rot="0" vert="horz" wrap="square" lIns="0" tIns="0" rIns="0" bIns="0" anchor="t" anchorCtr="0" upright="1">
                          <a:noAutofit/>
                        </wps:bodyPr>
                      </wps:wsp>
                      <wps:wsp>
                        <wps:cNvPr id="466" name="Rectangle 4183"/>
                        <wps:cNvSpPr>
                          <a:spLocks noChangeArrowheads="1"/>
                        </wps:cNvSpPr>
                        <wps:spPr bwMode="auto">
                          <a:xfrm>
                            <a:off x="4457" y="24764"/>
                            <a:ext cx="493" cy="2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t xml:space="preserve"> </w:t>
                              </w:r>
                            </w:p>
                          </w:txbxContent>
                        </wps:txbx>
                        <wps:bodyPr rot="0" vert="horz" wrap="square" lIns="0" tIns="0" rIns="0" bIns="0" anchor="t" anchorCtr="0" upright="1">
                          <a:noAutofit/>
                        </wps:bodyPr>
                      </wps:wsp>
                      <wps:wsp>
                        <wps:cNvPr id="467" name="Rectangle 4184"/>
                        <wps:cNvSpPr>
                          <a:spLocks noChangeArrowheads="1"/>
                        </wps:cNvSpPr>
                        <wps:spPr bwMode="auto">
                          <a:xfrm>
                            <a:off x="4457" y="25395"/>
                            <a:ext cx="421" cy="1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8"/>
                                </w:rPr>
                                <w:t xml:space="preserve"> </w:t>
                              </w:r>
                            </w:p>
                          </w:txbxContent>
                        </wps:txbx>
                        <wps:bodyPr rot="0" vert="horz" wrap="square" lIns="0" tIns="0" rIns="0" bIns="0" anchor="t" anchorCtr="0" upright="1">
                          <a:noAutofit/>
                        </wps:bodyPr>
                      </wps:wsp>
                      <wps:wsp>
                        <wps:cNvPr id="468" name="Rectangle 4185"/>
                        <wps:cNvSpPr>
                          <a:spLocks noChangeArrowheads="1"/>
                        </wps:cNvSpPr>
                        <wps:spPr bwMode="auto">
                          <a:xfrm>
                            <a:off x="54818" y="30761"/>
                            <a:ext cx="463" cy="2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t xml:space="preserve"> </w:t>
                              </w:r>
                            </w:p>
                          </w:txbxContent>
                        </wps:txbx>
                        <wps:bodyPr rot="0" vert="horz" wrap="square" lIns="0" tIns="0" rIns="0" bIns="0" anchor="t" anchorCtr="0" upright="1">
                          <a:noAutofit/>
                        </wps:bodyPr>
                      </wps:wsp>
                    </wpg:wgp>
                  </a:graphicData>
                </a:graphic>
              </wp:inline>
            </w:drawing>
          </mc:Choice>
          <mc:Fallback>
            <w:pict>
              <v:group w14:anchorId="34228A48" id="Gruppe 354" o:spid="_x0000_s1027" style="width:435.3pt;height:258.4pt;mso-position-horizontal-relative:char;mso-position-vertical-relative:line" coordsize="55281,328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">
                <v:shape id="Shape 4089" o:spid="_x0000_s1028" style="position:absolute;width:39860;height:31889;visibility:visible;mso-wrap-style:square;v-text-anchor:top" coordsize="3986022,318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" path="m3986022,l,,,3188970r3986022,l3986022,xe" filled="f" strokeweight=".06pt">
                  <v:stroke miterlimit="83231f" joinstyle="miter"/>
                  <v:path arrowok="t" o:connecttype="custom" o:connectlocs="39860,0;0,0;0,31889;39860,31889;39860,0" o:connectangles="0,0,0,0,0" textboxrect="0,0,3986022,3188970"/>
                </v:shape>
                <v:rect id="Rectangle 4092" o:spid="_x0000_s1029" style="position:absolute;left:9936;top:1144;width:22536;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rsidR="002916E8" w:rsidRPr="00D44E44" w:rsidRDefault="002916E8" w:rsidP="00744C42">
                        <w:pPr>
                          <w:spacing w:after="160" w:line="256" w:lineRule="auto"/>
                          <w:rPr>
                            <w:sz w:val="18"/>
                            <w:szCs w:val="18"/>
                          </w:rPr>
                        </w:pPr>
                        <w:r w:rsidRPr="00D44E44">
                          <w:rPr>
                            <w:rFonts w:ascii="Arial" w:eastAsia="Arial" w:hAnsi="Arial" w:cs="Arial"/>
                            <w:b/>
                            <w:sz w:val="18"/>
                            <w:szCs w:val="18"/>
                          </w:rPr>
                          <w:t>Samlet overlevelse</w:t>
                        </w:r>
                        <w:r>
                          <w:rPr>
                            <w:rFonts w:ascii="Arial" w:eastAsia="Arial" w:hAnsi="Arial" w:cs="Arial"/>
                            <w:b/>
                            <w:sz w:val="18"/>
                            <w:szCs w:val="18"/>
                          </w:rPr>
                          <w:t xml:space="preserve"> - </w:t>
                        </w:r>
                        <w:r w:rsidRPr="00D44E44">
                          <w:rPr>
                            <w:rFonts w:ascii="Arial" w:eastAsia="Arial" w:hAnsi="Arial" w:cs="Arial"/>
                            <w:b/>
                            <w:sz w:val="18"/>
                            <w:szCs w:val="18"/>
                          </w:rPr>
                          <w:t>alle patienter</w:t>
                        </w:r>
                      </w:p>
                    </w:txbxContent>
                  </v:textbox>
                </v:rect>
                <v:rect id="Rectangle 4096" o:spid="_x0000_s1030" style="position:absolute;left:28894;top:1373;width:463;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rsidR="002916E8" w:rsidRDefault="002916E8" w:rsidP="00744C42">
                        <w:pPr>
                          <w:spacing w:after="160" w:line="256" w:lineRule="auto"/>
                        </w:pPr>
                        <w:r>
                          <w:rPr>
                            <w:rFonts w:ascii="Arial" w:eastAsia="Arial" w:hAnsi="Arial" w:cs="Arial"/>
                            <w:b/>
                            <w:sz w:val="20"/>
                          </w:rPr>
                          <w:t xml:space="preserve"> </w:t>
                        </w:r>
                      </w:p>
                    </w:txbxContent>
                  </v:textbox>
                </v:rect>
                <v:rect id="Rectangle 4097" o:spid="_x0000_s1031" style="position:absolute;left:4572;top:26416;width:842;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rsidR="002916E8" w:rsidRDefault="002916E8" w:rsidP="00744C42">
                        <w:pPr>
                          <w:spacing w:after="160" w:line="256" w:lineRule="auto"/>
                        </w:pPr>
                        <w:r>
                          <w:rPr>
                            <w:rFonts w:ascii="Arial" w:eastAsia="Arial" w:hAnsi="Arial" w:cs="Arial"/>
                            <w:sz w:val="18"/>
                          </w:rPr>
                          <w:t>0</w:t>
                        </w:r>
                      </w:p>
                    </w:txbxContent>
                  </v:textbox>
                </v:rect>
                <v:rect id="Rectangle 4098" o:spid="_x0000_s1032" style="position:absolute;left:5135;top:26127;width:493;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rsidR="002916E8" w:rsidRDefault="002916E8" w:rsidP="00744C42">
                        <w:pPr>
                          <w:spacing w:after="160" w:line="256" w:lineRule="auto"/>
                        </w:pPr>
                        <w:r>
                          <w:rPr>
                            <w:sz w:val="36"/>
                            <w:vertAlign w:val="superscript"/>
                          </w:rPr>
                          <w:t xml:space="preserve"> </w:t>
                        </w:r>
                      </w:p>
                    </w:txbxContent>
                  </v:textbox>
                </v:rect>
                <v:rect id="Rectangle 17277" o:spid="_x0000_s1033" style="position:absolute;left:5135;top:26759;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17278" o:spid="_x0000_s1034" style="position:absolute;left:9593;top:26759;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4100" o:spid="_x0000_s1035" style="position:absolute;left:9822;top:26416;width:842;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8"/>
                          </w:rPr>
                          <w:t>6</w:t>
                        </w:r>
                      </w:p>
                    </w:txbxContent>
                  </v:textbox>
                </v:rect>
                <v:rect id="Rectangle 4101" o:spid="_x0000_s1036" style="position:absolute;left:10393;top:26759;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4102" o:spid="_x0000_s1037" style="position:absolute;left:14500;top:26416;width:1147;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 xml:space="preserve"> 1</w:t>
                        </w:r>
                      </w:p>
                    </w:txbxContent>
                  </v:textbox>
                </v:rect>
                <v:rect id="Rectangle 4103" o:spid="_x0000_s1038" style="position:absolute;left:15415;top:26416;width:842;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rsidR="002916E8" w:rsidRDefault="002916E8" w:rsidP="00744C42">
                        <w:pPr>
                          <w:spacing w:after="160" w:line="256" w:lineRule="auto"/>
                        </w:pPr>
                        <w:r>
                          <w:rPr>
                            <w:rFonts w:ascii="Arial" w:eastAsia="Arial" w:hAnsi="Arial" w:cs="Arial"/>
                            <w:sz w:val="18"/>
                          </w:rPr>
                          <w:t>2</w:t>
                        </w:r>
                      </w:p>
                    </w:txbxContent>
                  </v:textbox>
                </v:rect>
                <v:rect id="Rectangle 17280" o:spid="_x0000_s1039" style="position:absolute;left:19415;top:26759;width:878;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17279" o:spid="_x0000_s1040" style="position:absolute;left:15872;top:26759;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4105" o:spid="_x0000_s1041" style="position:absolute;left:19987;top:26416;width:1602;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8"/>
                          </w:rPr>
                          <w:t>18</w:t>
                        </w:r>
                      </w:p>
                    </w:txbxContent>
                  </v:textbox>
                </v:rect>
                <v:rect id="Rectangle 4106" o:spid="_x0000_s1042" style="position:absolute;left:21130;top:26759;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4107" o:spid="_x0000_s1043" style="position:absolute;left:25466;top:26416;width:1603;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24</w:t>
                        </w:r>
                      </w:p>
                    </w:txbxContent>
                  </v:textbox>
                </v:rect>
                <v:rect id="Rectangle 4108" o:spid="_x0000_s1044" style="position:absolute;left:26610;top:26759;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4109" o:spid="_x0000_s1045" style="position:absolute;left:30382;top:26416;width:842;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rsidR="002916E8" w:rsidRDefault="002916E8" w:rsidP="00744C42">
                        <w:pPr>
                          <w:spacing w:after="160" w:line="256" w:lineRule="auto"/>
                        </w:pPr>
                        <w:r>
                          <w:rPr>
                            <w:rFonts w:ascii="Arial" w:eastAsia="Arial" w:hAnsi="Arial" w:cs="Arial"/>
                            <w:sz w:val="18"/>
                          </w:rPr>
                          <w:t>3</w:t>
                        </w:r>
                      </w:p>
                    </w:txbxContent>
                  </v:textbox>
                </v:rect>
                <v:rect id="Rectangle 4110" o:spid="_x0000_s1046" style="position:absolute;left:31066;top:26416;width:843;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0</w:t>
                        </w:r>
                      </w:p>
                    </w:txbxContent>
                  </v:textbox>
                </v:rect>
                <v:rect id="Rectangle 4111" o:spid="_x0000_s1047" style="position:absolute;left:31523;top:26759;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4112" o:spid="_x0000_s1048" style="position:absolute;left:35859;top:26416;width:1603;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rsidR="002916E8" w:rsidRDefault="002916E8" w:rsidP="00744C42">
                        <w:pPr>
                          <w:spacing w:after="160" w:line="256" w:lineRule="auto"/>
                        </w:pPr>
                        <w:r>
                          <w:rPr>
                            <w:rFonts w:ascii="Arial" w:eastAsia="Arial" w:hAnsi="Arial" w:cs="Arial"/>
                            <w:sz w:val="18"/>
                          </w:rPr>
                          <w:t>36</w:t>
                        </w:r>
                      </w:p>
                    </w:txbxContent>
                  </v:textbox>
                </v:rect>
                <v:rect id="Rectangle 4113" o:spid="_x0000_s1049" style="position:absolute;left:37003;top:26759;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4114" o:spid="_x0000_s1050" style="position:absolute;left:15416;top:27673;width:15541;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rsidR="002916E8" w:rsidRDefault="002916E8" w:rsidP="00744C42">
                        <w:pPr>
                          <w:spacing w:after="160" w:line="256" w:lineRule="auto"/>
                        </w:pPr>
                        <w:r>
                          <w:rPr>
                            <w:rFonts w:ascii="Arial" w:eastAsia="Arial" w:hAnsi="Arial" w:cs="Arial"/>
                            <w:b/>
                            <w:sz w:val="18"/>
                          </w:rPr>
                          <w:t>Overlevelse (måneder)</w:t>
                        </w:r>
                      </w:p>
                    </w:txbxContent>
                  </v:textbox>
                </v:rect>
                <v:rect id="Rectangle 4115" o:spid="_x0000_s1051" style="position:absolute;left:-8381;top:13617;width:20278;height:18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" filled="f" stroked="f">
                  <v:textbox style="layout-flow:vertical;mso-layout-flow-alt:bottom-to-top" inset="0,0,0,0">
                    <w:txbxContent>
                      <w:p w:rsidR="002916E8" w:rsidRDefault="002916E8" w:rsidP="00744C42">
                        <w:pPr>
                          <w:spacing w:after="160" w:line="256" w:lineRule="auto"/>
                        </w:pPr>
                        <w:r>
                          <w:rPr>
                            <w:rFonts w:ascii="Arial" w:eastAsia="Arial" w:hAnsi="Arial" w:cs="Arial"/>
                            <w:b/>
                            <w:sz w:val="18"/>
                          </w:rPr>
                          <w:t>Sandsynlighed for overlevelse</w:t>
                        </w:r>
                      </w:p>
                    </w:txbxContent>
                  </v:textbox>
                </v:rect>
                <v:shape id="Shape 179511" o:spid="_x0000_s1052" style="position:absolute;left:4347;top:2510;width:32423;height:23798;visibility:visible;mso-wrap-style:square;v-text-anchor:top" coordsize="3242310,2379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" path="m,l3242310,r,2379726l,2379726,,e" stroked="f" strokeweight="0">
                  <v:stroke miterlimit="83231f" joinstyle="miter"/>
                  <v:path arrowok="t" o:connecttype="custom" o:connectlocs="0,0;32423,0;32423,23798;0,23798;0,0" o:connectangles="0,0,0,0,0" textboxrect="0,0,3242310,237972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19" o:spid="_x0000_s1053" type="#_x0000_t75" style="position:absolute;left:4339;top:2937;width:32431;height:23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">
                  <v:imagedata r:id="rId11" o:title=""/>
                </v:shape>
                <v:rect id="Rectangle 4121" o:spid="_x0000_s1054" style="position:absolute;left:21930;top:9218;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132965" o:spid="_x0000_s1055" style="position:absolute;left:17129;top:10133;width:21849;height:3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rsidR="002916E8" w:rsidRDefault="002916E8" w:rsidP="00744C42">
                        <w:pPr>
                          <w:rPr>
                            <w:rFonts w:ascii="Arial" w:eastAsia="Arial" w:hAnsi="Arial" w:cs="Arial"/>
                            <w:sz w:val="18"/>
                          </w:rPr>
                        </w:pPr>
                        <w:r>
                          <w:rPr>
                            <w:rFonts w:ascii="Arial" w:eastAsia="Arial" w:hAnsi="Arial" w:cs="Arial"/>
                            <w:sz w:val="18"/>
                          </w:rPr>
                          <w:t>HR=0,82</w:t>
                        </w:r>
                      </w:p>
                      <w:p w:rsidR="002916E8" w:rsidRDefault="002916E8" w:rsidP="00744C42">
                        <w:r>
                          <w:rPr>
                            <w:rFonts w:ascii="Arial" w:eastAsia="Arial" w:hAnsi="Arial" w:cs="Arial"/>
                            <w:sz w:val="18"/>
                          </w:rPr>
                          <w:t>(95 % konfidensinterval: 0,69; 0,98)=0,028</w:t>
                        </w:r>
                      </w:p>
                    </w:txbxContent>
                  </v:textbox>
                </v:rect>
                <v:rect id="Rectangle 4126" o:spid="_x0000_s1056" style="position:absolute;left:17129;top:11610;width:421;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4128" o:spid="_x0000_s1057" style="position:absolute;left:20101;top:14074;width:4828;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rsidR="002916E8" w:rsidRDefault="002916E8" w:rsidP="00744C42">
                        <w:pPr>
                          <w:spacing w:after="160" w:line="256" w:lineRule="auto"/>
                        </w:pPr>
                      </w:p>
                    </w:txbxContent>
                  </v:textbox>
                </v:rect>
                <v:rect id="Rectangle 4130" o:spid="_x0000_s1058" style="position:absolute;left:20673;top:16281;width:420;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rsidR="002916E8" w:rsidRDefault="002916E8" w:rsidP="00744C42">
                        <w:pPr>
                          <w:spacing w:after="160" w:line="256" w:lineRule="auto"/>
                        </w:pPr>
                      </w:p>
                    </w:txbxContent>
                  </v:textbox>
                </v:rect>
                <v:rect id="Rectangle 4131" o:spid="_x0000_s1059" style="position:absolute;left:20786;top:16624;width:421;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4134" o:spid="_x0000_s1060" style="position:absolute;left:25923;top:17760;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4136" o:spid="_x0000_s1061" style="position:absolute;left:15005;top:14008;width:24090;height: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rsidR="002916E8" w:rsidRDefault="002916E8" w:rsidP="00744C42">
                        <w:pPr>
                          <w:rPr>
                            <w:rFonts w:ascii="Arial" w:eastAsia="Arial" w:hAnsi="Arial" w:cs="Arial"/>
                            <w:sz w:val="18"/>
                          </w:rPr>
                        </w:pPr>
                        <w:proofErr w:type="spellStart"/>
                        <w:r>
                          <w:rPr>
                            <w:rFonts w:ascii="Arial" w:eastAsia="Arial" w:hAnsi="Arial" w:cs="Arial"/>
                            <w:sz w:val="18"/>
                          </w:rPr>
                          <w:t>Erlotinib</w:t>
                        </w:r>
                        <w:proofErr w:type="spellEnd"/>
                        <w:r>
                          <w:rPr>
                            <w:rFonts w:ascii="Arial" w:eastAsia="Arial" w:hAnsi="Arial" w:cs="Arial"/>
                            <w:sz w:val="18"/>
                          </w:rPr>
                          <w:t xml:space="preserve"> + </w:t>
                        </w:r>
                      </w:p>
                      <w:p w:rsidR="002916E8" w:rsidRDefault="002916E8" w:rsidP="00744C42">
                        <w:pPr>
                          <w:rPr>
                            <w:rFonts w:ascii="Arial" w:eastAsia="Arial" w:hAnsi="Arial" w:cs="Arial"/>
                            <w:sz w:val="18"/>
                          </w:rPr>
                        </w:pPr>
                        <w:proofErr w:type="spellStart"/>
                        <w:r>
                          <w:rPr>
                            <w:rFonts w:ascii="Arial" w:eastAsia="Arial" w:hAnsi="Arial" w:cs="Arial"/>
                            <w:sz w:val="18"/>
                          </w:rPr>
                          <w:t>gemcitabin</w:t>
                        </w:r>
                        <w:proofErr w:type="spellEnd"/>
                        <w:r>
                          <w:rPr>
                            <w:rFonts w:ascii="Arial" w:eastAsia="Arial" w:hAnsi="Arial" w:cs="Arial"/>
                            <w:sz w:val="18"/>
                          </w:rPr>
                          <w:t xml:space="preserve"> (n=261)</w:t>
                        </w:r>
                      </w:p>
                      <w:p w:rsidR="002916E8" w:rsidRDefault="002916E8" w:rsidP="00744C42">
                        <w:r>
                          <w:rPr>
                            <w:rFonts w:ascii="Arial" w:eastAsia="Arial" w:hAnsi="Arial" w:cs="Arial"/>
                            <w:sz w:val="18"/>
                          </w:rPr>
                          <w:t>Median samlet overlevelse = 6,4 måneder</w:t>
                        </w:r>
                      </w:p>
                    </w:txbxContent>
                  </v:textbox>
                </v:rect>
                <v:rect id="Rectangle 4137" o:spid="_x0000_s1062" style="position:absolute;left:35288;top:19017;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4138" o:spid="_x0000_s1063" style="position:absolute;left:4907;top:21517;width:6957;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rsidR="002916E8" w:rsidRPr="000465FB" w:rsidRDefault="002916E8" w:rsidP="00744C42">
                        <w:pPr>
                          <w:spacing w:after="160" w:line="256" w:lineRule="auto"/>
                          <w:rPr>
                            <w:sz w:val="16"/>
                            <w:szCs w:val="16"/>
                          </w:rPr>
                        </w:pPr>
                        <w:r w:rsidRPr="000465FB">
                          <w:rPr>
                            <w:rFonts w:ascii="Arial" w:eastAsia="Arial" w:hAnsi="Arial" w:cs="Arial"/>
                            <w:sz w:val="16"/>
                            <w:szCs w:val="16"/>
                          </w:rPr>
                          <w:t xml:space="preserve">Placebo + </w:t>
                        </w:r>
                      </w:p>
                    </w:txbxContent>
                  </v:textbox>
                </v:rect>
                <v:rect id="Rectangle 4139" o:spid="_x0000_s1064" style="position:absolute;left:9936;top:21746;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4140" o:spid="_x0000_s1065" style="position:absolute;left:4907;top:22660;width:13261;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rsidR="002916E8" w:rsidRPr="000465FB" w:rsidRDefault="002916E8" w:rsidP="00744C42">
                        <w:pPr>
                          <w:spacing w:after="160" w:line="256" w:lineRule="auto"/>
                          <w:rPr>
                            <w:sz w:val="16"/>
                            <w:szCs w:val="16"/>
                          </w:rPr>
                        </w:pPr>
                        <w:proofErr w:type="spellStart"/>
                        <w:r w:rsidRPr="000465FB">
                          <w:rPr>
                            <w:rFonts w:ascii="Arial" w:eastAsia="Arial" w:hAnsi="Arial" w:cs="Arial"/>
                            <w:sz w:val="16"/>
                            <w:szCs w:val="16"/>
                          </w:rPr>
                          <w:t>gemcitabin</w:t>
                        </w:r>
                        <w:proofErr w:type="spellEnd"/>
                        <w:r w:rsidRPr="000465FB">
                          <w:rPr>
                            <w:rFonts w:ascii="Arial" w:eastAsia="Arial" w:hAnsi="Arial" w:cs="Arial"/>
                            <w:sz w:val="16"/>
                            <w:szCs w:val="16"/>
                          </w:rPr>
                          <w:t xml:space="preserve"> (n = 260)</w:t>
                        </w:r>
                      </w:p>
                    </w:txbxContent>
                  </v:textbox>
                </v:rect>
                <v:rect id="Rectangle 4141" o:spid="_x0000_s1066" style="position:absolute;left:15072;top:23003;width:421;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4142" o:spid="_x0000_s1067" style="position:absolute;left:4960;top:24579;width:20014;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rsidR="002916E8" w:rsidRPr="000465FB" w:rsidRDefault="002916E8" w:rsidP="00744C42">
                        <w:pPr>
                          <w:spacing w:after="160" w:line="256" w:lineRule="auto"/>
                          <w:rPr>
                            <w:sz w:val="16"/>
                            <w:szCs w:val="16"/>
                          </w:rPr>
                        </w:pPr>
                        <w:r w:rsidRPr="000465FB">
                          <w:rPr>
                            <w:rFonts w:ascii="Arial" w:eastAsia="Arial" w:hAnsi="Arial" w:cs="Arial"/>
                            <w:sz w:val="16"/>
                            <w:szCs w:val="16"/>
                          </w:rPr>
                          <w:t>Median samlet overlevelse = 6,</w:t>
                        </w:r>
                        <w:r>
                          <w:rPr>
                            <w:rFonts w:ascii="Arial" w:eastAsia="Arial" w:hAnsi="Arial" w:cs="Arial"/>
                            <w:sz w:val="16"/>
                            <w:szCs w:val="16"/>
                          </w:rPr>
                          <w:t>0</w:t>
                        </w:r>
                      </w:p>
                    </w:txbxContent>
                  </v:textbox>
                </v:rect>
                <v:rect id="Rectangle 132979" o:spid="_x0000_s1068" style="position:absolute;left:3085;top:22888;width:843;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dkxgAAANwAAAAPAAAAZHJzL2Rvd25yZXYueG1sRI9Ba8JA&#10;FITvBf/D8gRvdaOW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115HZM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8"/>
                          </w:rPr>
                          <w:t>0</w:t>
                        </w:r>
                      </w:p>
                    </w:txbxContent>
                  </v:textbox>
                </v:rect>
                <v:rect id="Rectangle 132980" o:spid="_x0000_s1069" style="position:absolute;left:3885;top:22888;width:842;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98QxAAAANwAAAAPAAAAZHJzL2Rvd25yZXYueG1sRI9Bi8Iw&#10;FITvgv8hPGFvmrrI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Fi33xDEAAAA3AAAAA8A&#10;AAAAAAAAAAAAAAAABwIAAGRycy9kb3ducmV2LnhtbFBLBQYAAAAAAwADALcAAAD4AgAAAAA=&#10;" filled="f" stroked="f">
                  <v:textbox inset="0,0,0,0">
                    <w:txbxContent>
                      <w:p w:rsidR="002916E8" w:rsidRDefault="002916E8" w:rsidP="00744C42">
                        <w:pPr>
                          <w:spacing w:after="160" w:line="256" w:lineRule="auto"/>
                        </w:pPr>
                        <w:r>
                          <w:rPr>
                            <w:rFonts w:ascii="Arial" w:eastAsia="Arial" w:hAnsi="Arial" w:cs="Arial"/>
                            <w:sz w:val="18"/>
                          </w:rPr>
                          <w:t>1</w:t>
                        </w:r>
                      </w:p>
                    </w:txbxContent>
                  </v:textbox>
                </v:rect>
                <v:rect id="Rectangle 132981" o:spid="_x0000_s1070" style="position:absolute;left:3656;top:22888;width:421;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8"/>
                          </w:rPr>
                          <w:t>,</w:t>
                        </w:r>
                      </w:p>
                    </w:txbxContent>
                  </v:textbox>
                </v:rect>
                <v:rect id="Rectangle 4146" o:spid="_x0000_s1071" style="position:absolute;left:4457;top:22599;width:493;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inset="0,0,0,0">
                    <w:txbxContent>
                      <w:p w:rsidR="002916E8" w:rsidRDefault="002916E8" w:rsidP="00744C42">
                        <w:pPr>
                          <w:spacing w:after="160" w:line="256" w:lineRule="auto"/>
                        </w:pPr>
                        <w:r>
                          <w:t xml:space="preserve"> </w:t>
                        </w:r>
                      </w:p>
                    </w:txbxContent>
                  </v:textbox>
                </v:rect>
                <v:rect id="Rectangle 4147" o:spid="_x0000_s1072" style="position:absolute;left:4457;top:23117;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FnxgAAANwAAAAPAAAAZHJzL2Rvd25yZXYueG1sRI9Ba8JA&#10;FITvBf/D8gRvdaNI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qGVBZ8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132973" o:spid="_x0000_s1073" style="position:absolute;left:3886;top:16053;width:842;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VwgAAANwAAAAPAAAAZHJzL2Rvd25yZXYueG1sRE9Na8JA&#10;EL0L/odlCt50Y5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DZ+tUVwgAAANwAAAAPAAAA&#10;AAAAAAAAAAAAAAcCAABkcnMvZG93bnJldi54bWxQSwUGAAAAAAMAAwC3AAAA9gIAAAAA&#10;" filled="f" stroked="f">
                  <v:textbox inset="0,0,0,0">
                    <w:txbxContent>
                      <w:p w:rsidR="002916E8" w:rsidRDefault="002916E8" w:rsidP="00744C42">
                        <w:pPr>
                          <w:spacing w:after="160" w:line="256" w:lineRule="auto"/>
                        </w:pPr>
                        <w:r>
                          <w:rPr>
                            <w:rFonts w:ascii="Arial" w:eastAsia="Arial" w:hAnsi="Arial" w:cs="Arial"/>
                            <w:sz w:val="18"/>
                          </w:rPr>
                          <w:t>4</w:t>
                        </w:r>
                      </w:p>
                    </w:txbxContent>
                  </v:textbox>
                </v:rect>
                <v:rect id="Rectangle 132974" o:spid="_x0000_s1074" style="position:absolute;left:3657;top:16053;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rsidR="002916E8" w:rsidRDefault="002916E8" w:rsidP="00744C42">
                        <w:pPr>
                          <w:spacing w:after="160" w:line="256" w:lineRule="auto"/>
                        </w:pPr>
                        <w:r>
                          <w:rPr>
                            <w:rFonts w:ascii="Arial" w:eastAsia="Arial" w:hAnsi="Arial" w:cs="Arial"/>
                            <w:sz w:val="18"/>
                          </w:rPr>
                          <w:t>,</w:t>
                        </w:r>
                      </w:p>
                    </w:txbxContent>
                  </v:textbox>
                </v:rect>
                <v:rect id="Rectangle 132972" o:spid="_x0000_s1075" style="position:absolute;left:3086;top:16053;width:842;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inset="0,0,0,0">
                    <w:txbxContent>
                      <w:p w:rsidR="002916E8" w:rsidRDefault="002916E8" w:rsidP="00744C42">
                        <w:pPr>
                          <w:spacing w:after="160" w:line="256" w:lineRule="auto"/>
                        </w:pPr>
                        <w:r>
                          <w:rPr>
                            <w:rFonts w:ascii="Arial" w:eastAsia="Arial" w:hAnsi="Arial" w:cs="Arial"/>
                            <w:sz w:val="18"/>
                          </w:rPr>
                          <w:t>0</w:t>
                        </w:r>
                      </w:p>
                    </w:txbxContent>
                  </v:textbox>
                </v:rect>
                <v:rect id="Rectangle 4149" o:spid="_x0000_s1076" style="position:absolute;left:4457;top:15764;width:493;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rsidR="002916E8" w:rsidRDefault="002916E8" w:rsidP="00744C42">
                        <w:pPr>
                          <w:spacing w:after="160" w:line="256" w:lineRule="auto"/>
                        </w:pPr>
                        <w:r>
                          <w:t xml:space="preserve"> </w:t>
                        </w:r>
                      </w:p>
                    </w:txbxContent>
                  </v:textbox>
                </v:rect>
                <v:rect id="Rectangle 4150" o:spid="_x0000_s1077" style="position:absolute;left:4457;top:16396;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hCxQAAANwAAAAPAAAAZHJzL2Rvd25yZXYueG1sRI9Pi8Iw&#10;FMTvwn6H8Ba8aWpZ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B2fihC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132959" o:spid="_x0000_s1078" style="position:absolute;left:3086;top:11496;width:842;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o3ZxQAAANwAAAAPAAAAZHJzL2Rvd25yZXYueG1sRI9Pi8Iw&#10;FMTvwn6H8Bb2pum6I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AZMo3Z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0</w:t>
                        </w:r>
                      </w:p>
                    </w:txbxContent>
                  </v:textbox>
                </v:rect>
                <v:rect id="Rectangle 132960" o:spid="_x0000_s1079" style="position:absolute;left:3657;top:11496;width:421;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WtxgAAANwAAAAPAAAAZHJzL2Rvd25yZXYueG1sRI9Ba8JA&#10;FITvgv9heYXezKYi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ltsVrc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8"/>
                          </w:rPr>
                          <w:t>,</w:t>
                        </w:r>
                      </w:p>
                    </w:txbxContent>
                  </v:textbox>
                </v:rect>
                <v:rect id="Rectangle 4152" o:spid="_x0000_s1080" style="position:absolute;left:3886;top:11496;width:842;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6</w:t>
                        </w:r>
                      </w:p>
                    </w:txbxContent>
                  </v:textbox>
                </v:rect>
                <v:rect id="Rectangle 4153" o:spid="_x0000_s1081" style="position:absolute;left:4457;top:11208;width:493;height:2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rsidR="002916E8" w:rsidRDefault="002916E8" w:rsidP="00744C42">
                        <w:pPr>
                          <w:spacing w:after="160" w:line="256" w:lineRule="auto"/>
                        </w:pPr>
                        <w:r>
                          <w:t xml:space="preserve"> </w:t>
                        </w:r>
                      </w:p>
                    </w:txbxContent>
                  </v:textbox>
                </v:rect>
                <v:rect id="Rectangle 4154" o:spid="_x0000_s1082" style="position:absolute;left:4457;top:11839;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132962" o:spid="_x0000_s1083" style="position:absolute;left:3657;top:6825;width:421;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rsidR="002916E8" w:rsidRDefault="002916E8" w:rsidP="00744C42">
                        <w:pPr>
                          <w:spacing w:after="160" w:line="256" w:lineRule="auto"/>
                        </w:pPr>
                        <w:r>
                          <w:rPr>
                            <w:rFonts w:ascii="Arial" w:eastAsia="Arial" w:hAnsi="Arial" w:cs="Arial"/>
                            <w:sz w:val="18"/>
                          </w:rPr>
                          <w:t>,</w:t>
                        </w:r>
                      </w:p>
                    </w:txbxContent>
                  </v:textbox>
                </v:rect>
                <v:rect id="Rectangle 132961" o:spid="_x0000_s1084" style="position:absolute;left:3086;top:6825;width:842;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rozxgAAANwAAAAPAAAAZHJzL2Rvd25yZXYueG1sRI9Ba8JA&#10;FITvBf/D8oTe6qZB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eNq6M8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8"/>
                          </w:rPr>
                          <w:t>0</w:t>
                        </w:r>
                      </w:p>
                    </w:txbxContent>
                  </v:textbox>
                </v:rect>
                <v:rect id="Rectangle 4156" o:spid="_x0000_s1085" style="position:absolute;left:3886;top:6825;width:842;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rsidR="002916E8" w:rsidRDefault="002916E8" w:rsidP="00744C42">
                        <w:pPr>
                          <w:spacing w:after="160" w:line="256" w:lineRule="auto"/>
                        </w:pPr>
                        <w:r>
                          <w:rPr>
                            <w:rFonts w:ascii="Arial" w:eastAsia="Arial" w:hAnsi="Arial" w:cs="Arial"/>
                            <w:sz w:val="18"/>
                          </w:rPr>
                          <w:t>8</w:t>
                        </w:r>
                      </w:p>
                    </w:txbxContent>
                  </v:textbox>
                </v:rect>
                <v:rect id="Rectangle 4157" o:spid="_x0000_s1086" style="position:absolute;left:4457;top:6536;width:493;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DoxgAAANwAAAAPAAAAZHJzL2Rvd25yZXYueG1sRI9Ba8JA&#10;FITvBf/D8gRvdaOW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A3Ug6MYAAADcAAAA&#10;DwAAAAAAAAAAAAAAAAAHAgAAZHJzL2Rvd25yZXYueG1sUEsFBgAAAAADAAMAtwAAAPoCAAAAAA==&#10;" filled="f" stroked="f">
                  <v:textbox inset="0,0,0,0">
                    <w:txbxContent>
                      <w:p w:rsidR="002916E8" w:rsidRDefault="002916E8" w:rsidP="00744C42">
                        <w:pPr>
                          <w:spacing w:after="160" w:line="256" w:lineRule="auto"/>
                        </w:pPr>
                        <w:r>
                          <w:t xml:space="preserve"> </w:t>
                        </w:r>
                      </w:p>
                    </w:txbxContent>
                  </v:textbox>
                </v:rect>
                <v:rect id="Rectangle 4158" o:spid="_x0000_s1087" style="position:absolute;left:4457;top:7168;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132978" o:spid="_x0000_s1088" style="position:absolute;left:3657;top:20723;width:421;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w:t>
                        </w:r>
                      </w:p>
                    </w:txbxContent>
                  </v:textbox>
                </v:rect>
                <v:rect id="Rectangle 132977" o:spid="_x0000_s1089" style="position:absolute;left:3086;top:20723;width:842;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0</w:t>
                        </w:r>
                      </w:p>
                    </w:txbxContent>
                  </v:textbox>
                </v:rect>
                <v:rect id="Rectangle 4160" o:spid="_x0000_s1090" style="position:absolute;left:3886;top:20724;width:842;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rsidR="002916E8" w:rsidRDefault="002916E8" w:rsidP="00744C42">
                        <w:pPr>
                          <w:spacing w:after="160" w:line="256" w:lineRule="auto"/>
                        </w:pPr>
                        <w:r>
                          <w:rPr>
                            <w:rFonts w:ascii="Arial" w:eastAsia="Arial" w:hAnsi="Arial" w:cs="Arial"/>
                            <w:sz w:val="18"/>
                          </w:rPr>
                          <w:t>2</w:t>
                        </w:r>
                      </w:p>
                    </w:txbxContent>
                  </v:textbox>
                </v:rect>
                <v:rect id="Rectangle 4161" o:spid="_x0000_s1091" style="position:absolute;left:4457;top:20435;width:493;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rsidR="002916E8" w:rsidRDefault="002916E8" w:rsidP="00744C42">
                        <w:pPr>
                          <w:spacing w:after="160" w:line="256" w:lineRule="auto"/>
                        </w:pPr>
                        <w:r>
                          <w:t xml:space="preserve"> </w:t>
                        </w:r>
                      </w:p>
                    </w:txbxContent>
                  </v:textbox>
                </v:rect>
                <v:rect id="Rectangle 4162" o:spid="_x0000_s1092" style="position:absolute;left:4457;top:21067;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0HxwAAANwAAAAPAAAAZHJzL2Rvd25yZXYueG1sRI9Pa8JA&#10;FMTvBb/D8oTe6qZWrE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OPQHQfHAAAA3AAA&#10;AA8AAAAAAAAAAAAAAAAABwIAAGRycy9kb3ducmV2LnhtbFBLBQYAAAAAAwADALcAAAD7Ag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132976" o:spid="_x0000_s1093" style="position:absolute;left:3657;top:18445;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rsidR="002916E8" w:rsidRDefault="002916E8" w:rsidP="00744C42">
                        <w:pPr>
                          <w:spacing w:after="160" w:line="256" w:lineRule="auto"/>
                        </w:pPr>
                        <w:r>
                          <w:rPr>
                            <w:rFonts w:ascii="Arial" w:eastAsia="Arial" w:hAnsi="Arial" w:cs="Arial"/>
                            <w:sz w:val="18"/>
                          </w:rPr>
                          <w:t>,</w:t>
                        </w:r>
                      </w:p>
                    </w:txbxContent>
                  </v:textbox>
                </v:rect>
                <v:rect id="Rectangle 132975" o:spid="_x0000_s1094" style="position:absolute;left:3086;top:18445;width:842;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0</w:t>
                        </w:r>
                      </w:p>
                    </w:txbxContent>
                  </v:textbox>
                </v:rect>
                <v:rect id="Rectangle 4164" o:spid="_x0000_s1095" style="position:absolute;left:3886;top:18445;width:842;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rsidR="002916E8" w:rsidRDefault="002916E8" w:rsidP="00744C42">
                        <w:pPr>
                          <w:spacing w:after="160" w:line="256" w:lineRule="auto"/>
                        </w:pPr>
                        <w:r>
                          <w:rPr>
                            <w:rFonts w:ascii="Arial" w:eastAsia="Arial" w:hAnsi="Arial" w:cs="Arial"/>
                            <w:sz w:val="18"/>
                          </w:rPr>
                          <w:t>3</w:t>
                        </w:r>
                      </w:p>
                    </w:txbxContent>
                  </v:textbox>
                </v:rect>
                <v:rect id="Rectangle 4165" o:spid="_x0000_s1096" style="position:absolute;left:4457;top:18157;width:493;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rsidR="002916E8" w:rsidRDefault="002916E8" w:rsidP="00744C42">
                        <w:pPr>
                          <w:spacing w:after="160" w:line="256" w:lineRule="auto"/>
                        </w:pPr>
                        <w:r>
                          <w:t xml:space="preserve"> </w:t>
                        </w:r>
                      </w:p>
                    </w:txbxContent>
                  </v:textbox>
                </v:rect>
                <v:rect id="Rectangle 4166" o:spid="_x0000_s1097" style="position:absolute;left:4457;top:18788;width:421;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132971" o:spid="_x0000_s1098" style="position:absolute;left:3657;top:13775;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w:t>
                        </w:r>
                      </w:p>
                    </w:txbxContent>
                  </v:textbox>
                </v:rect>
                <v:rect id="Rectangle 132970" o:spid="_x0000_s1099" style="position:absolute;left:3086;top:13775;width:842;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PANxQAAANwAAAAPAAAAZHJzL2Rvd25yZXYueG1sRI9Pi8Iw&#10;FMTvC36H8ARva6qU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LBPAN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0</w:t>
                        </w:r>
                      </w:p>
                    </w:txbxContent>
                  </v:textbox>
                </v:rect>
                <v:rect id="Rectangle 4168" o:spid="_x0000_s1100" style="position:absolute;left:3886;top:13774;width:842;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WWxQAAANwAAAAPAAAAZHJzL2Rvd25yZXYueG1sRI9Pi8Iw&#10;FMTvgt8hPMGbpi4q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AkSFWW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5</w:t>
                        </w:r>
                      </w:p>
                    </w:txbxContent>
                  </v:textbox>
                </v:rect>
                <v:rect id="Rectangle 4169" o:spid="_x0000_s1101" style="position:absolute;left:4457;top:13486;width:493;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svhxAAAANwAAAAPAAAAZHJzL2Rvd25yZXYueG1sRI9Pi8Iw&#10;FMTvgt8hPGFvmioi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NSay+HEAAAA3AAAAA8A&#10;AAAAAAAAAAAAAAAABwIAAGRycy9kb3ducmV2LnhtbFBLBQYAAAAAAwADALcAAAD4AgAAAAA=&#10;" filled="f" stroked="f">
                  <v:textbox inset="0,0,0,0">
                    <w:txbxContent>
                      <w:p w:rsidR="002916E8" w:rsidRDefault="002916E8" w:rsidP="00744C42">
                        <w:pPr>
                          <w:spacing w:after="160" w:line="256" w:lineRule="auto"/>
                        </w:pPr>
                        <w:r>
                          <w:t xml:space="preserve"> </w:t>
                        </w:r>
                      </w:p>
                    </w:txbxContent>
                  </v:textbox>
                </v:rect>
                <v:rect id="Rectangle 4170" o:spid="_x0000_s1102" style="position:absolute;left:4457;top:14117;width:421;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132964" o:spid="_x0000_s1103" style="position:absolute;left:3657;top:9332;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rsidR="002916E8" w:rsidRDefault="002916E8" w:rsidP="00744C42">
                        <w:pPr>
                          <w:spacing w:after="160" w:line="256" w:lineRule="auto"/>
                        </w:pPr>
                        <w:r>
                          <w:rPr>
                            <w:rFonts w:ascii="Arial" w:eastAsia="Arial" w:hAnsi="Arial" w:cs="Arial"/>
                            <w:sz w:val="18"/>
                          </w:rPr>
                          <w:t>,</w:t>
                        </w:r>
                      </w:p>
                    </w:txbxContent>
                  </v:textbox>
                </v:rect>
                <v:rect id="Rectangle 132963" o:spid="_x0000_s1104" style="position:absolute;left:3086;top:9332;width:842;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0</w:t>
                        </w:r>
                      </w:p>
                    </w:txbxContent>
                  </v:textbox>
                </v:rect>
                <v:rect id="Rectangle 4172" o:spid="_x0000_s1105" style="position:absolute;left:3886;top:9332;width:842;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rsidR="002916E8" w:rsidRDefault="002916E8" w:rsidP="00744C42">
                        <w:pPr>
                          <w:spacing w:after="160" w:line="256" w:lineRule="auto"/>
                        </w:pPr>
                        <w:r>
                          <w:rPr>
                            <w:rFonts w:ascii="Arial" w:eastAsia="Arial" w:hAnsi="Arial" w:cs="Arial"/>
                            <w:sz w:val="18"/>
                          </w:rPr>
                          <w:t>7</w:t>
                        </w:r>
                      </w:p>
                    </w:txbxContent>
                  </v:textbox>
                </v:rect>
                <v:rect id="Rectangle 4173" o:spid="_x0000_s1106" style="position:absolute;left:4457;top:9043;width:493;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rsidR="002916E8" w:rsidRDefault="002916E8" w:rsidP="00744C42">
                        <w:pPr>
                          <w:spacing w:after="160" w:line="256" w:lineRule="auto"/>
                        </w:pPr>
                        <w:r>
                          <w:t xml:space="preserve"> </w:t>
                        </w:r>
                      </w:p>
                    </w:txbxContent>
                  </v:textbox>
                </v:rect>
                <v:rect id="Rectangle 4174" o:spid="_x0000_s1107" style="position:absolute;left:4457;top:9675;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s/xQAAANwAAAAPAAAAZHJzL2Rvd25yZXYueG1sRI9Pi8Iw&#10;FMTvwn6H8Bb2punKK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AueFs/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132958" o:spid="_x0000_s1108" style="position:absolute;left:3657;top:4546;width:421;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" filled="f" stroked="f">
                  <v:textbox inset="0,0,0,0">
                    <w:txbxContent>
                      <w:p w:rsidR="002916E8" w:rsidRDefault="002916E8" w:rsidP="00744C42">
                        <w:pPr>
                          <w:spacing w:after="160" w:line="256" w:lineRule="auto"/>
                        </w:pPr>
                        <w:r>
                          <w:rPr>
                            <w:rFonts w:ascii="Arial" w:eastAsia="Arial" w:hAnsi="Arial" w:cs="Arial"/>
                            <w:sz w:val="18"/>
                          </w:rPr>
                          <w:t>,</w:t>
                        </w:r>
                      </w:p>
                    </w:txbxContent>
                  </v:textbox>
                </v:rect>
                <v:rect id="Rectangle 132957" o:spid="_x0000_s1109" style="position:absolute;left:3086;top:4546;width:842;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bQxQAAANwAAAAPAAAAZHJzL2Rvd25yZXYueG1sRI9Pi8Iw&#10;FMTvgt8hPMGbpi4q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DO3WbQ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0</w:t>
                        </w:r>
                      </w:p>
                    </w:txbxContent>
                  </v:textbox>
                </v:rect>
                <v:rect id="Rectangle 4176" o:spid="_x0000_s1110" style="position:absolute;left:3886;top:4661;width:842;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NLxQAAANwAAAAPAAAAZHJzL2Rvd25yZXYueG1sRI9Pi8Iw&#10;FMTvC36H8ARva6ro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ChkcNL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9</w:t>
                        </w:r>
                      </w:p>
                    </w:txbxContent>
                  </v:textbox>
                </v:rect>
                <v:rect id="Rectangle 4177" o:spid="_x0000_s1111" style="position:absolute;left:4457;top:4372;width:493;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rsidR="002916E8" w:rsidRDefault="002916E8" w:rsidP="00744C42">
                        <w:pPr>
                          <w:spacing w:after="160" w:line="256" w:lineRule="auto"/>
                        </w:pPr>
                        <w:r>
                          <w:t xml:space="preserve"> </w:t>
                        </w:r>
                      </w:p>
                    </w:txbxContent>
                  </v:textbox>
                </v:rect>
                <v:rect id="Rectangle 4178" o:spid="_x0000_s1112" style="position:absolute;left:4457;top:4889;width:421;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132955" o:spid="_x0000_s1113" style="position:absolute;left:3886;top:2383;width:842;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zVwQAAANwAAAAPAAAAZHJzL2Rvd25yZXYueG1sRE/LisIw&#10;FN0L/kO4gjtNHXT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E+QbNXBAAAA3AAAAA8AAAAA&#10;AAAAAAAAAAAABwIAAGRycy9kb3ducmV2LnhtbFBLBQYAAAAAAwADALcAAAD1AgAAAAA=&#10;" filled="f" stroked="f">
                  <v:textbox inset="0,0,0,0">
                    <w:txbxContent>
                      <w:p w:rsidR="002916E8" w:rsidRDefault="002916E8" w:rsidP="00744C42">
                        <w:pPr>
                          <w:spacing w:after="160" w:line="256" w:lineRule="auto"/>
                        </w:pPr>
                        <w:r>
                          <w:rPr>
                            <w:rFonts w:ascii="Arial" w:eastAsia="Arial" w:hAnsi="Arial" w:cs="Arial"/>
                            <w:sz w:val="18"/>
                          </w:rPr>
                          <w:t>0</w:t>
                        </w:r>
                      </w:p>
                    </w:txbxContent>
                  </v:textbox>
                </v:rect>
                <v:rect id="Rectangle 132956" o:spid="_x0000_s1114" style="position:absolute;left:3657;top:2383;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MlOxQAAANwAAAAPAAAAZHJzL2Rvd25yZXYueG1sRI9Pa8JA&#10;FMTvhX6H5RW81Y3F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Ag3MlO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w:t>
                        </w:r>
                      </w:p>
                    </w:txbxContent>
                  </v:textbox>
                </v:rect>
                <v:rect id="Rectangle 132954" o:spid="_x0000_s1115" style="position:absolute;left:3086;top:2383;width:842;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rsidR="002916E8" w:rsidRDefault="002916E8" w:rsidP="00744C42">
                        <w:pPr>
                          <w:spacing w:after="160" w:line="256" w:lineRule="auto"/>
                        </w:pPr>
                        <w:r>
                          <w:rPr>
                            <w:rFonts w:ascii="Arial" w:eastAsia="Arial" w:hAnsi="Arial" w:cs="Arial"/>
                            <w:sz w:val="18"/>
                          </w:rPr>
                          <w:t>1</w:t>
                        </w:r>
                      </w:p>
                    </w:txbxContent>
                  </v:textbox>
                </v:rect>
                <v:rect id="Rectangle 4180" o:spid="_x0000_s1116" style="position:absolute;left:4457;top:2094;width:493;height:2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rsidR="002916E8" w:rsidRDefault="002916E8" w:rsidP="00744C42">
                        <w:pPr>
                          <w:spacing w:after="160" w:line="256" w:lineRule="auto"/>
                        </w:pPr>
                        <w:r>
                          <w:t xml:space="preserve"> </w:t>
                        </w:r>
                      </w:p>
                    </w:txbxContent>
                  </v:textbox>
                </v:rect>
                <v:rect id="Rectangle 4181" o:spid="_x0000_s1117" style="position:absolute;left:4457;top:2725;width:421;height:1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GC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OAUkYLEAAAA3AAAAA8A&#10;AAAAAAAAAAAAAAAABwIAAGRycy9kb3ducmV2LnhtbFBLBQYAAAAAAwADALcAAAD4Ag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132983" o:spid="_x0000_s1118" style="position:absolute;left:3886;top:25052;width:842;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QZxgAAANwAAAAPAAAAZHJzL2Rvd25yZXYueG1sRI9ba8JA&#10;FITfC/0Pyyn0rW56IWh0FemF5FGjoL4dssckmD0bsluT9te7guDjMDP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j1g0Gc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8"/>
                          </w:rPr>
                          <w:t>0</w:t>
                        </w:r>
                      </w:p>
                    </w:txbxContent>
                  </v:textbox>
                </v:rect>
                <v:rect id="Rectangle 132982" o:spid="_x0000_s1119" style="position:absolute;left:3086;top:25052;width:842;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rsidR="002916E8" w:rsidRDefault="002916E8" w:rsidP="00744C42">
                        <w:pPr>
                          <w:spacing w:after="160" w:line="256" w:lineRule="auto"/>
                        </w:pPr>
                        <w:r>
                          <w:rPr>
                            <w:rFonts w:ascii="Arial" w:eastAsia="Arial" w:hAnsi="Arial" w:cs="Arial"/>
                            <w:sz w:val="18"/>
                          </w:rPr>
                          <w:t>0</w:t>
                        </w:r>
                      </w:p>
                    </w:txbxContent>
                  </v:textbox>
                </v:rect>
                <v:rect id="Rectangle 132984" o:spid="_x0000_s1120" style="position:absolute;left:3657;top:25052;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8"/>
                          </w:rPr>
                          <w:t>,</w:t>
                        </w:r>
                      </w:p>
                    </w:txbxContent>
                  </v:textbox>
                </v:rect>
                <v:rect id="Rectangle 4183" o:spid="_x0000_s1121" style="position:absolute;left:4457;top:24764;width:493;height:2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5eBxgAAANwAAAAPAAAAZHJzL2Rvd25yZXYueG1sRI/NasMw&#10;EITvgb6D2EJvidxQ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ny+XgcYAAADcAAAA&#10;DwAAAAAAAAAAAAAAAAAHAgAAZHJzL2Rvd25yZXYueG1sUEsFBgAAAAADAAMAtwAAAPoCAAAAAA==&#10;" filled="f" stroked="f">
                  <v:textbox inset="0,0,0,0">
                    <w:txbxContent>
                      <w:p w:rsidR="002916E8" w:rsidRDefault="002916E8" w:rsidP="00744C42">
                        <w:pPr>
                          <w:spacing w:after="160" w:line="256" w:lineRule="auto"/>
                        </w:pPr>
                        <w:r>
                          <w:t xml:space="preserve"> </w:t>
                        </w:r>
                      </w:p>
                    </w:txbxContent>
                  </v:textbox>
                </v:rect>
                <v:rect id="Rectangle 4184" o:spid="_x0000_s1122" style="position:absolute;left:4457;top:25395;width:421;height:1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8"/>
                          </w:rPr>
                          <w:t xml:space="preserve"> </w:t>
                        </w:r>
                      </w:p>
                    </w:txbxContent>
                  </v:textbox>
                </v:rect>
                <v:rect id="Rectangle 4185" o:spid="_x0000_s1123" style="position:absolute;left:54818;top:30761;width:463;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owgAAANwAAAAPAAAAZHJzL2Rvd25yZXYueG1sRE/LisIw&#10;FN0L/kO4wuw0VQb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CB/KZowgAAANwAAAAPAAAA&#10;AAAAAAAAAAAAAAcCAABkcnMvZG93bnJldi54bWxQSwUGAAAAAAMAAwC3AAAA9gIAAAAA&#10;" filled="f" stroked="f">
                  <v:textbox inset="0,0,0,0">
                    <w:txbxContent>
                      <w:p w:rsidR="002916E8" w:rsidRDefault="002916E8" w:rsidP="00744C42">
                        <w:pPr>
                          <w:spacing w:after="160" w:line="256" w:lineRule="auto"/>
                        </w:pPr>
                        <w:r>
                          <w:t xml:space="preserve"> </w:t>
                        </w:r>
                      </w:p>
                    </w:txbxContent>
                  </v:textbox>
                </v:rect>
                <w10:anchorlock/>
              </v:group>
            </w:pict>
          </mc:Fallback>
        </mc:AlternateContent>
      </w:r>
    </w:p>
    <w:p w:rsidR="00744C42" w:rsidRDefault="00744C42" w:rsidP="00744C42">
      <w:pPr>
        <w:spacing w:line="256" w:lineRule="auto"/>
        <w:ind w:left="142"/>
      </w:pPr>
      <w:r>
        <w:t xml:space="preserve"> </w:t>
      </w:r>
    </w:p>
    <w:p w:rsidR="00744C42" w:rsidRPr="000148EF" w:rsidRDefault="00744C42" w:rsidP="000148EF">
      <w:pPr>
        <w:spacing w:after="131" w:line="256" w:lineRule="auto"/>
        <w:ind w:left="851"/>
      </w:pPr>
      <w:r>
        <w:rPr>
          <w:noProof/>
          <w:lang w:eastAsia="da-DK"/>
        </w:rPr>
        <mc:AlternateContent>
          <mc:Choice Requires="wpg">
            <w:drawing>
              <wp:inline distT="0" distB="0" distL="0" distR="0" wp14:anchorId="58F8E4F2" wp14:editId="5F740AED">
                <wp:extent cx="3619943" cy="3205480"/>
                <wp:effectExtent l="933450" t="0" r="19050" b="13970"/>
                <wp:docPr id="240" name="Gruppe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943" cy="3205480"/>
                          <a:chOff x="0" y="0"/>
                          <a:chExt cx="40538" cy="32057"/>
                        </a:xfrm>
                      </wpg:grpSpPr>
                      <wps:wsp>
                        <wps:cNvPr id="241" name="Rectangle 4249"/>
                        <wps:cNvSpPr>
                          <a:spLocks noChangeArrowheads="1"/>
                        </wps:cNvSpPr>
                        <wps:spPr bwMode="auto">
                          <a:xfrm rot="-5399999">
                            <a:off x="-9105" y="10908"/>
                            <a:ext cx="22201"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b/>
                                  <w:sz w:val="19"/>
                                </w:rPr>
                                <w:t>Sandsynlighed for overlevelse</w:t>
                              </w:r>
                            </w:p>
                          </w:txbxContent>
                        </wps:txbx>
                        <wps:bodyPr rot="0" vert="vert270" wrap="square" lIns="0" tIns="0" rIns="0" bIns="0" anchor="t" anchorCtr="0" upright="1">
                          <a:noAutofit/>
                        </wps:bodyPr>
                      </wps:wsp>
                      <wps:wsp>
                        <wps:cNvPr id="242" name="Rectangle 4250"/>
                        <wps:cNvSpPr>
                          <a:spLocks noChangeArrowheads="1"/>
                        </wps:cNvSpPr>
                        <wps:spPr bwMode="auto">
                          <a:xfrm rot="-5399999">
                            <a:off x="1686" y="4665"/>
                            <a:ext cx="526" cy="2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sz w:val="25"/>
                                </w:rPr>
                                <w:t xml:space="preserve"> </w:t>
                              </w:r>
                            </w:p>
                          </w:txbxContent>
                        </wps:txbx>
                        <wps:bodyPr rot="0" vert="horz" wrap="square" lIns="0" tIns="0" rIns="0" bIns="0" anchor="t" anchorCtr="0" upright="1">
                          <a:noAutofit/>
                        </wps:bodyPr>
                      </wps:wsp>
                      <wps:wsp>
                        <wps:cNvPr id="243" name="Rectangle 4251"/>
                        <wps:cNvSpPr>
                          <a:spLocks noChangeArrowheads="1"/>
                        </wps:cNvSpPr>
                        <wps:spPr bwMode="auto">
                          <a:xfrm>
                            <a:off x="1097" y="6699"/>
                            <a:ext cx="450"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b/>
                                  <w:sz w:val="19"/>
                                </w:rPr>
                                <w:t xml:space="preserve"> </w:t>
                              </w:r>
                            </w:p>
                          </w:txbxContent>
                        </wps:txbx>
                        <wps:bodyPr rot="0" vert="horz" wrap="square" lIns="0" tIns="0" rIns="0" bIns="0" anchor="t" anchorCtr="0" upright="1">
                          <a:noAutofit/>
                        </wps:bodyPr>
                      </wps:wsp>
                      <wps:wsp>
                        <wps:cNvPr id="244" name="Rectangle 4252"/>
                        <wps:cNvSpPr>
                          <a:spLocks noChangeArrowheads="1"/>
                        </wps:cNvSpPr>
                        <wps:spPr bwMode="auto">
                          <a:xfrm>
                            <a:off x="1341" y="6390"/>
                            <a:ext cx="527" cy="2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sz w:val="25"/>
                                </w:rPr>
                                <w:t xml:space="preserve"> </w:t>
                              </w:r>
                            </w:p>
                          </w:txbxContent>
                        </wps:txbx>
                        <wps:bodyPr rot="0" vert="horz" wrap="square" lIns="0" tIns="0" rIns="0" bIns="0" anchor="t" anchorCtr="0" upright="1">
                          <a:noAutofit/>
                        </wps:bodyPr>
                      </wps:wsp>
                      <wps:wsp>
                        <wps:cNvPr id="245" name="Rectangle 4253"/>
                        <wps:cNvSpPr>
                          <a:spLocks noChangeArrowheads="1"/>
                        </wps:cNvSpPr>
                        <wps:spPr bwMode="auto">
                          <a:xfrm>
                            <a:off x="4762" y="28393"/>
                            <a:ext cx="902"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0</w:t>
                              </w:r>
                            </w:p>
                          </w:txbxContent>
                        </wps:txbx>
                        <wps:bodyPr rot="0" vert="horz" wrap="square" lIns="0" tIns="0" rIns="0" bIns="0" anchor="t" anchorCtr="0" upright="1">
                          <a:noAutofit/>
                        </wps:bodyPr>
                      </wps:wsp>
                      <wps:wsp>
                        <wps:cNvPr id="246" name="Rectangle 17266"/>
                        <wps:cNvSpPr>
                          <a:spLocks noChangeArrowheads="1"/>
                        </wps:cNvSpPr>
                        <wps:spPr bwMode="auto">
                          <a:xfrm>
                            <a:off x="5494" y="28637"/>
                            <a:ext cx="450"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 xml:space="preserve"> </w:t>
                              </w:r>
                            </w:p>
                          </w:txbxContent>
                        </wps:txbx>
                        <wps:bodyPr rot="0" vert="horz" wrap="square" lIns="0" tIns="0" rIns="0" bIns="0" anchor="t" anchorCtr="0" upright="1">
                          <a:noAutofit/>
                        </wps:bodyPr>
                      </wps:wsp>
                      <wps:wsp>
                        <wps:cNvPr id="247" name="Rectangle 17267"/>
                        <wps:cNvSpPr>
                          <a:spLocks noChangeArrowheads="1"/>
                        </wps:cNvSpPr>
                        <wps:spPr bwMode="auto">
                          <a:xfrm>
                            <a:off x="10134" y="28637"/>
                            <a:ext cx="451"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 xml:space="preserve"> </w:t>
                              </w:r>
                            </w:p>
                          </w:txbxContent>
                        </wps:txbx>
                        <wps:bodyPr rot="0" vert="horz" wrap="square" lIns="0" tIns="0" rIns="0" bIns="0" anchor="t" anchorCtr="0" upright="1">
                          <a:noAutofit/>
                        </wps:bodyPr>
                      </wps:wsp>
                      <wps:wsp>
                        <wps:cNvPr id="248" name="Rectangle 4255"/>
                        <wps:cNvSpPr>
                          <a:spLocks noChangeArrowheads="1"/>
                        </wps:cNvSpPr>
                        <wps:spPr bwMode="auto">
                          <a:xfrm>
                            <a:off x="10378" y="28328"/>
                            <a:ext cx="527" cy="2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sz w:val="25"/>
                                </w:rPr>
                                <w:t xml:space="preserve"> </w:t>
                              </w:r>
                            </w:p>
                          </w:txbxContent>
                        </wps:txbx>
                        <wps:bodyPr rot="0" vert="horz" wrap="square" lIns="0" tIns="0" rIns="0" bIns="0" anchor="t" anchorCtr="0" upright="1">
                          <a:noAutofit/>
                        </wps:bodyPr>
                      </wps:wsp>
                      <wps:wsp>
                        <wps:cNvPr id="249" name="Rectangle 4256"/>
                        <wps:cNvSpPr>
                          <a:spLocks noChangeArrowheads="1"/>
                        </wps:cNvSpPr>
                        <wps:spPr bwMode="auto">
                          <a:xfrm>
                            <a:off x="10378" y="28393"/>
                            <a:ext cx="902"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6</w:t>
                              </w:r>
                            </w:p>
                          </w:txbxContent>
                        </wps:txbx>
                        <wps:bodyPr rot="0" vert="horz" wrap="square" lIns="0" tIns="0" rIns="0" bIns="0" anchor="t" anchorCtr="0" upright="1">
                          <a:noAutofit/>
                        </wps:bodyPr>
                      </wps:wsp>
                      <wps:wsp>
                        <wps:cNvPr id="250" name="Rectangle 4257"/>
                        <wps:cNvSpPr>
                          <a:spLocks noChangeArrowheads="1"/>
                        </wps:cNvSpPr>
                        <wps:spPr bwMode="auto">
                          <a:xfrm>
                            <a:off x="10987" y="28637"/>
                            <a:ext cx="451"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 xml:space="preserve"> </w:t>
                              </w:r>
                            </w:p>
                          </w:txbxContent>
                        </wps:txbx>
                        <wps:bodyPr rot="0" vert="horz" wrap="square" lIns="0" tIns="0" rIns="0" bIns="0" anchor="t" anchorCtr="0" upright="1">
                          <a:noAutofit/>
                        </wps:bodyPr>
                      </wps:wsp>
                      <wps:wsp>
                        <wps:cNvPr id="251" name="Rectangle 4258"/>
                        <wps:cNvSpPr>
                          <a:spLocks noChangeArrowheads="1"/>
                        </wps:cNvSpPr>
                        <wps:spPr bwMode="auto">
                          <a:xfrm>
                            <a:off x="15384" y="28271"/>
                            <a:ext cx="1388"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 xml:space="preserve"> 1</w:t>
                              </w:r>
                            </w:p>
                          </w:txbxContent>
                        </wps:txbx>
                        <wps:bodyPr rot="0" vert="horz" wrap="square" lIns="0" tIns="0" rIns="0" bIns="0" anchor="t" anchorCtr="0" upright="1">
                          <a:noAutofit/>
                        </wps:bodyPr>
                      </wps:wsp>
                      <wps:wsp>
                        <wps:cNvPr id="252" name="Rectangle 4259"/>
                        <wps:cNvSpPr>
                          <a:spLocks noChangeArrowheads="1"/>
                        </wps:cNvSpPr>
                        <wps:spPr bwMode="auto">
                          <a:xfrm>
                            <a:off x="16360" y="28271"/>
                            <a:ext cx="901"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2</w:t>
                              </w:r>
                            </w:p>
                          </w:txbxContent>
                        </wps:txbx>
                        <wps:bodyPr rot="0" vert="horz" wrap="square" lIns="0" tIns="0" rIns="0" bIns="0" anchor="t" anchorCtr="0" upright="1">
                          <a:noAutofit/>
                        </wps:bodyPr>
                      </wps:wsp>
                      <wps:wsp>
                        <wps:cNvPr id="253" name="Rectangle 17269"/>
                        <wps:cNvSpPr>
                          <a:spLocks noChangeArrowheads="1"/>
                        </wps:cNvSpPr>
                        <wps:spPr bwMode="auto">
                          <a:xfrm>
                            <a:off x="20635" y="28637"/>
                            <a:ext cx="936"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 xml:space="preserve">  </w:t>
                              </w:r>
                            </w:p>
                          </w:txbxContent>
                        </wps:txbx>
                        <wps:bodyPr rot="0" vert="horz" wrap="square" lIns="0" tIns="0" rIns="0" bIns="0" anchor="t" anchorCtr="0" upright="1">
                          <a:noAutofit/>
                        </wps:bodyPr>
                      </wps:wsp>
                      <wps:wsp>
                        <wps:cNvPr id="254" name="Rectangle 17268"/>
                        <wps:cNvSpPr>
                          <a:spLocks noChangeArrowheads="1"/>
                        </wps:cNvSpPr>
                        <wps:spPr bwMode="auto">
                          <a:xfrm>
                            <a:off x="16977" y="28637"/>
                            <a:ext cx="450"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 xml:space="preserve"> </w:t>
                              </w:r>
                            </w:p>
                          </w:txbxContent>
                        </wps:txbx>
                        <wps:bodyPr rot="0" vert="horz" wrap="square" lIns="0" tIns="0" rIns="0" bIns="0" anchor="t" anchorCtr="0" upright="1">
                          <a:noAutofit/>
                        </wps:bodyPr>
                      </wps:wsp>
                      <wps:wsp>
                        <wps:cNvPr id="255" name="Rectangle 4261"/>
                        <wps:cNvSpPr>
                          <a:spLocks noChangeArrowheads="1"/>
                        </wps:cNvSpPr>
                        <wps:spPr bwMode="auto">
                          <a:xfrm>
                            <a:off x="21244" y="28272"/>
                            <a:ext cx="902"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1</w:t>
                              </w:r>
                            </w:p>
                          </w:txbxContent>
                        </wps:txbx>
                        <wps:bodyPr rot="0" vert="horz" wrap="square" lIns="0" tIns="0" rIns="0" bIns="0" anchor="t" anchorCtr="0" upright="1">
                          <a:noAutofit/>
                        </wps:bodyPr>
                      </wps:wsp>
                      <wps:wsp>
                        <wps:cNvPr id="256" name="Rectangle 4262"/>
                        <wps:cNvSpPr>
                          <a:spLocks noChangeArrowheads="1"/>
                        </wps:cNvSpPr>
                        <wps:spPr bwMode="auto">
                          <a:xfrm>
                            <a:off x="21983" y="28271"/>
                            <a:ext cx="902"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8</w:t>
                              </w:r>
                            </w:p>
                          </w:txbxContent>
                        </wps:txbx>
                        <wps:bodyPr rot="0" vert="horz" wrap="square" lIns="0" tIns="0" rIns="0" bIns="0" anchor="t" anchorCtr="0" upright="1">
                          <a:noAutofit/>
                        </wps:bodyPr>
                      </wps:wsp>
                      <wps:wsp>
                        <wps:cNvPr id="257" name="Rectangle 4263"/>
                        <wps:cNvSpPr>
                          <a:spLocks noChangeArrowheads="1"/>
                        </wps:cNvSpPr>
                        <wps:spPr bwMode="auto">
                          <a:xfrm>
                            <a:off x="27111" y="28271"/>
                            <a:ext cx="902"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2</w:t>
                              </w:r>
                            </w:p>
                          </w:txbxContent>
                        </wps:txbx>
                        <wps:bodyPr rot="0" vert="horz" wrap="square" lIns="0" tIns="0" rIns="0" bIns="0" anchor="t" anchorCtr="0" upright="1">
                          <a:noAutofit/>
                        </wps:bodyPr>
                      </wps:wsp>
                      <wps:wsp>
                        <wps:cNvPr id="258" name="Rectangle 4264"/>
                        <wps:cNvSpPr>
                          <a:spLocks noChangeArrowheads="1"/>
                        </wps:cNvSpPr>
                        <wps:spPr bwMode="auto">
                          <a:xfrm>
                            <a:off x="27843" y="28271"/>
                            <a:ext cx="902"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4</w:t>
                              </w:r>
                            </w:p>
                          </w:txbxContent>
                        </wps:txbx>
                        <wps:bodyPr rot="0" vert="horz" wrap="square" lIns="0" tIns="0" rIns="0" bIns="0" anchor="t" anchorCtr="0" upright="1">
                          <a:noAutofit/>
                        </wps:bodyPr>
                      </wps:wsp>
                      <wps:wsp>
                        <wps:cNvPr id="259" name="Rectangle 4265"/>
                        <wps:cNvSpPr>
                          <a:spLocks noChangeArrowheads="1"/>
                        </wps:cNvSpPr>
                        <wps:spPr bwMode="auto">
                          <a:xfrm>
                            <a:off x="32484" y="28271"/>
                            <a:ext cx="901"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3</w:t>
                              </w:r>
                            </w:p>
                          </w:txbxContent>
                        </wps:txbx>
                        <wps:bodyPr rot="0" vert="horz" wrap="square" lIns="0" tIns="0" rIns="0" bIns="0" anchor="t" anchorCtr="0" upright="1">
                          <a:noAutofit/>
                        </wps:bodyPr>
                      </wps:wsp>
                      <wps:wsp>
                        <wps:cNvPr id="260" name="Rectangle 4266"/>
                        <wps:cNvSpPr>
                          <a:spLocks noChangeArrowheads="1"/>
                        </wps:cNvSpPr>
                        <wps:spPr bwMode="auto">
                          <a:xfrm>
                            <a:off x="33093" y="28271"/>
                            <a:ext cx="902"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0</w:t>
                              </w:r>
                            </w:p>
                          </w:txbxContent>
                        </wps:txbx>
                        <wps:bodyPr rot="0" vert="horz" wrap="square" lIns="0" tIns="0" rIns="0" bIns="0" anchor="t" anchorCtr="0" upright="1">
                          <a:noAutofit/>
                        </wps:bodyPr>
                      </wps:wsp>
                      <wps:wsp>
                        <wps:cNvPr id="261" name="Rectangle 4267"/>
                        <wps:cNvSpPr>
                          <a:spLocks noChangeArrowheads="1"/>
                        </wps:cNvSpPr>
                        <wps:spPr bwMode="auto">
                          <a:xfrm>
                            <a:off x="38221" y="28271"/>
                            <a:ext cx="902"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3</w:t>
                              </w:r>
                            </w:p>
                          </w:txbxContent>
                        </wps:txbx>
                        <wps:bodyPr rot="0" vert="horz" wrap="square" lIns="0" tIns="0" rIns="0" bIns="0" anchor="t" anchorCtr="0" upright="1">
                          <a:noAutofit/>
                        </wps:bodyPr>
                      </wps:wsp>
                      <wps:wsp>
                        <wps:cNvPr id="262" name="Rectangle 4268"/>
                        <wps:cNvSpPr>
                          <a:spLocks noChangeArrowheads="1"/>
                        </wps:cNvSpPr>
                        <wps:spPr bwMode="auto">
                          <a:xfrm>
                            <a:off x="38953" y="28271"/>
                            <a:ext cx="902"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6</w:t>
                              </w:r>
                            </w:p>
                          </w:txbxContent>
                        </wps:txbx>
                        <wps:bodyPr rot="0" vert="horz" wrap="square" lIns="0" tIns="0" rIns="0" bIns="0" anchor="t" anchorCtr="0" upright="1">
                          <a:noAutofit/>
                        </wps:bodyPr>
                      </wps:wsp>
                      <wps:wsp>
                        <wps:cNvPr id="263" name="Rectangle 4269"/>
                        <wps:cNvSpPr>
                          <a:spLocks noChangeArrowheads="1"/>
                        </wps:cNvSpPr>
                        <wps:spPr bwMode="auto">
                          <a:xfrm>
                            <a:off x="14520" y="29613"/>
                            <a:ext cx="16790" cy="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Pr="00D44E44" w:rsidRDefault="002916E8" w:rsidP="00744C42">
                              <w:pPr>
                                <w:spacing w:after="160" w:line="256" w:lineRule="auto"/>
                                <w:rPr>
                                  <w:sz w:val="18"/>
                                  <w:szCs w:val="18"/>
                                </w:rPr>
                              </w:pPr>
                              <w:r w:rsidRPr="00D44E44">
                                <w:rPr>
                                  <w:rFonts w:ascii="Arial" w:eastAsia="Arial" w:hAnsi="Arial" w:cs="Arial"/>
                                  <w:b/>
                                  <w:sz w:val="18"/>
                                  <w:szCs w:val="18"/>
                                </w:rPr>
                                <w:t>Overlevelse (måneder)</w:t>
                              </w:r>
                            </w:p>
                          </w:txbxContent>
                        </wps:txbx>
                        <wps:bodyPr rot="0" vert="horz" wrap="square" lIns="0" tIns="0" rIns="0" bIns="0" anchor="t" anchorCtr="0" upright="1">
                          <a:noAutofit/>
                        </wps:bodyPr>
                      </wps:wsp>
                      <wps:wsp>
                        <wps:cNvPr id="266" name="Rectangle 4272"/>
                        <wps:cNvSpPr>
                          <a:spLocks noChangeArrowheads="1"/>
                        </wps:cNvSpPr>
                        <wps:spPr bwMode="auto">
                          <a:xfrm>
                            <a:off x="6345" y="1103"/>
                            <a:ext cx="33428" cy="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Pr="00D44E44" w:rsidRDefault="002916E8" w:rsidP="00744C42">
                              <w:pPr>
                                <w:rPr>
                                  <w:sz w:val="18"/>
                                  <w:szCs w:val="18"/>
                                </w:rPr>
                              </w:pPr>
                              <w:r w:rsidRPr="00D44E44">
                                <w:rPr>
                                  <w:rFonts w:ascii="Arial" w:eastAsia="Arial" w:hAnsi="Arial" w:cs="Arial"/>
                                  <w:b/>
                                  <w:sz w:val="18"/>
                                  <w:szCs w:val="18"/>
                                </w:rPr>
                                <w:t>Samlet overlevelse - patienter med jernmetastaser</w:t>
                              </w:r>
                            </w:p>
                          </w:txbxContent>
                        </wps:txbx>
                        <wps:bodyPr rot="0" vert="horz" wrap="square" lIns="0" tIns="0" rIns="0" bIns="0" anchor="t" anchorCtr="0" upright="1">
                          <a:noAutofit/>
                        </wps:bodyPr>
                      </wps:wsp>
                      <pic:pic xmlns:pic="http://schemas.openxmlformats.org/drawingml/2006/picture">
                        <pic:nvPicPr>
                          <pic:cNvPr id="271" name="Picture 42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518" y="3047"/>
                            <a:ext cx="34557" cy="25108"/>
                          </a:xfrm>
                          <a:prstGeom prst="rect">
                            <a:avLst/>
                          </a:prstGeom>
                          <a:noFill/>
                          <a:extLst>
                            <a:ext uri="{909E8E84-426E-40DD-AFC4-6F175D3DCCD1}">
                              <a14:hiddenFill xmlns:a14="http://schemas.microsoft.com/office/drawing/2010/main">
                                <a:solidFill>
                                  <a:srgbClr val="FFFFFF"/>
                                </a:solidFill>
                              </a14:hiddenFill>
                            </a:ext>
                          </a:extLst>
                        </pic:spPr>
                      </pic:pic>
                      <wps:wsp>
                        <wps:cNvPr id="273" name="Rectangle 4280"/>
                        <wps:cNvSpPr>
                          <a:spLocks noChangeArrowheads="1"/>
                        </wps:cNvSpPr>
                        <wps:spPr bwMode="auto">
                          <a:xfrm>
                            <a:off x="21366" y="9991"/>
                            <a:ext cx="450"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 xml:space="preserve"> </w:t>
                              </w:r>
                            </w:p>
                          </w:txbxContent>
                        </wps:txbx>
                        <wps:bodyPr rot="0" vert="horz" wrap="square" lIns="0" tIns="0" rIns="0" bIns="0" anchor="t" anchorCtr="0" upright="1">
                          <a:noAutofit/>
                        </wps:bodyPr>
                      </wps:wsp>
                      <wps:wsp>
                        <wps:cNvPr id="274" name="Rectangle 134714"/>
                        <wps:cNvSpPr>
                          <a:spLocks noChangeArrowheads="1"/>
                        </wps:cNvSpPr>
                        <wps:spPr bwMode="auto">
                          <a:xfrm>
                            <a:off x="12866" y="11079"/>
                            <a:ext cx="27290" cy="3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rPr>
                                  <w:rFonts w:ascii="Arial" w:eastAsia="Arial" w:hAnsi="Arial" w:cs="Arial"/>
                                  <w:sz w:val="19"/>
                                </w:rPr>
                              </w:pPr>
                              <w:r>
                                <w:rPr>
                                  <w:rFonts w:ascii="Arial" w:eastAsia="Arial" w:hAnsi="Arial" w:cs="Arial"/>
                                  <w:sz w:val="19"/>
                                </w:rPr>
                                <w:t>HR=0,80</w:t>
                              </w:r>
                            </w:p>
                            <w:p w:rsidR="002916E8" w:rsidRDefault="002916E8" w:rsidP="00744C42">
                              <w:r>
                                <w:rPr>
                                  <w:rFonts w:ascii="Arial" w:eastAsia="Arial" w:hAnsi="Arial" w:cs="Arial"/>
                                  <w:sz w:val="19"/>
                                </w:rPr>
                                <w:t>(95 % konfidensinterval: 0,66; 0,98)=0,029</w:t>
                              </w:r>
                            </w:p>
                          </w:txbxContent>
                        </wps:txbx>
                        <wps:bodyPr rot="0" vert="horz" wrap="square" lIns="0" tIns="0" rIns="0" bIns="0" anchor="t" anchorCtr="0" upright="1">
                          <a:noAutofit/>
                        </wps:bodyPr>
                      </wps:wsp>
                      <wps:wsp>
                        <wps:cNvPr id="278" name="Rectangle 134717"/>
                        <wps:cNvSpPr>
                          <a:spLocks noChangeArrowheads="1"/>
                        </wps:cNvSpPr>
                        <wps:spPr bwMode="auto">
                          <a:xfrm>
                            <a:off x="35775" y="10845"/>
                            <a:ext cx="451"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 xml:space="preserve"> </w:t>
                              </w:r>
                            </w:p>
                          </w:txbxContent>
                        </wps:txbx>
                        <wps:bodyPr rot="0" vert="horz" wrap="square" lIns="0" tIns="0" rIns="0" bIns="0" anchor="t" anchorCtr="0" upright="1">
                          <a:noAutofit/>
                        </wps:bodyPr>
                      </wps:wsp>
                      <wps:wsp>
                        <wps:cNvPr id="280" name="Rectangle 4284"/>
                        <wps:cNvSpPr>
                          <a:spLocks noChangeArrowheads="1"/>
                        </wps:cNvSpPr>
                        <wps:spPr bwMode="auto">
                          <a:xfrm>
                            <a:off x="16237" y="12551"/>
                            <a:ext cx="451"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 xml:space="preserve"> </w:t>
                              </w:r>
                            </w:p>
                          </w:txbxContent>
                        </wps:txbx>
                        <wps:bodyPr rot="0" vert="horz" wrap="square" lIns="0" tIns="0" rIns="0" bIns="0" anchor="t" anchorCtr="0" upright="1">
                          <a:noAutofit/>
                        </wps:bodyPr>
                      </wps:wsp>
                      <wps:wsp>
                        <wps:cNvPr id="282" name="Rectangle 4286"/>
                        <wps:cNvSpPr>
                          <a:spLocks noChangeArrowheads="1"/>
                        </wps:cNvSpPr>
                        <wps:spPr bwMode="auto">
                          <a:xfrm>
                            <a:off x="21609" y="17786"/>
                            <a:ext cx="451"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 xml:space="preserve"> </w:t>
                              </w:r>
                            </w:p>
                          </w:txbxContent>
                        </wps:txbx>
                        <wps:bodyPr rot="0" vert="horz" wrap="square" lIns="0" tIns="0" rIns="0" bIns="0" anchor="t" anchorCtr="0" upright="1">
                          <a:noAutofit/>
                        </wps:bodyPr>
                      </wps:wsp>
                      <wps:wsp>
                        <wps:cNvPr id="284" name="Rectangle 4288"/>
                        <wps:cNvSpPr>
                          <a:spLocks noChangeArrowheads="1"/>
                        </wps:cNvSpPr>
                        <wps:spPr bwMode="auto">
                          <a:xfrm>
                            <a:off x="12862" y="15710"/>
                            <a:ext cx="26916" cy="4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rPr>
                                  <w:rFonts w:ascii="Arial" w:eastAsia="Arial" w:hAnsi="Arial" w:cs="Arial"/>
                                  <w:sz w:val="19"/>
                                </w:rPr>
                              </w:pPr>
                              <w:proofErr w:type="spellStart"/>
                              <w:r>
                                <w:rPr>
                                  <w:rFonts w:ascii="Arial" w:eastAsia="Arial" w:hAnsi="Arial" w:cs="Arial"/>
                                  <w:sz w:val="19"/>
                                </w:rPr>
                                <w:t>Erlotinib</w:t>
                              </w:r>
                              <w:proofErr w:type="spellEnd"/>
                              <w:r>
                                <w:rPr>
                                  <w:rFonts w:ascii="Arial" w:eastAsia="Arial" w:hAnsi="Arial" w:cs="Arial"/>
                                  <w:sz w:val="19"/>
                                </w:rPr>
                                <w:t xml:space="preserve"> +</w:t>
                              </w:r>
                            </w:p>
                            <w:p w:rsidR="002916E8" w:rsidRDefault="002916E8" w:rsidP="00744C42">
                              <w:pPr>
                                <w:rPr>
                                  <w:rFonts w:ascii="Arial" w:eastAsia="Arial" w:hAnsi="Arial" w:cs="Arial"/>
                                  <w:sz w:val="19"/>
                                </w:rPr>
                              </w:pPr>
                              <w:proofErr w:type="spellStart"/>
                              <w:r>
                                <w:rPr>
                                  <w:rFonts w:ascii="Arial" w:eastAsia="Arial" w:hAnsi="Arial" w:cs="Arial"/>
                                  <w:sz w:val="19"/>
                                </w:rPr>
                                <w:t>gemcitabin</w:t>
                              </w:r>
                              <w:proofErr w:type="spellEnd"/>
                              <w:r>
                                <w:rPr>
                                  <w:rFonts w:ascii="Arial" w:eastAsia="Arial" w:hAnsi="Arial" w:cs="Arial"/>
                                  <w:sz w:val="19"/>
                                </w:rPr>
                                <w:t xml:space="preserve"> (n=200)</w:t>
                              </w:r>
                            </w:p>
                            <w:p w:rsidR="002916E8" w:rsidRDefault="002916E8" w:rsidP="00744C42">
                              <w:pPr>
                                <w:spacing w:after="160" w:line="256" w:lineRule="auto"/>
                              </w:pPr>
                              <w:r>
                                <w:rPr>
                                  <w:rFonts w:ascii="Arial" w:eastAsia="Arial" w:hAnsi="Arial" w:cs="Arial"/>
                                  <w:sz w:val="19"/>
                                </w:rPr>
                                <w:t>Median samlet overlevelse = 5,93 måneder</w:t>
                              </w:r>
                            </w:p>
                          </w:txbxContent>
                        </wps:txbx>
                        <wps:bodyPr rot="0" vert="horz" wrap="square" lIns="0" tIns="0" rIns="0" bIns="0" anchor="t" anchorCtr="0" upright="1">
                          <a:noAutofit/>
                        </wps:bodyPr>
                      </wps:wsp>
                      <wps:wsp>
                        <wps:cNvPr id="286" name="Rectangle 4290"/>
                        <wps:cNvSpPr>
                          <a:spLocks noChangeArrowheads="1"/>
                        </wps:cNvSpPr>
                        <wps:spPr bwMode="auto">
                          <a:xfrm>
                            <a:off x="16238" y="21688"/>
                            <a:ext cx="450"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 xml:space="preserve"> </w:t>
                              </w:r>
                            </w:p>
                          </w:txbxContent>
                        </wps:txbx>
                        <wps:bodyPr rot="0" vert="horz" wrap="square" lIns="0" tIns="0" rIns="0" bIns="0" anchor="t" anchorCtr="0" upright="1">
                          <a:noAutofit/>
                        </wps:bodyPr>
                      </wps:wsp>
                      <wps:wsp>
                        <wps:cNvPr id="287" name="Rectangle 4291"/>
                        <wps:cNvSpPr>
                          <a:spLocks noChangeArrowheads="1"/>
                        </wps:cNvSpPr>
                        <wps:spPr bwMode="auto">
                          <a:xfrm>
                            <a:off x="5372" y="22895"/>
                            <a:ext cx="6576" cy="1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Pr="004955A1" w:rsidRDefault="002916E8" w:rsidP="00744C42">
                              <w:pPr>
                                <w:spacing w:after="160" w:line="256" w:lineRule="auto"/>
                                <w:rPr>
                                  <w:sz w:val="16"/>
                                  <w:szCs w:val="16"/>
                                </w:rPr>
                              </w:pPr>
                              <w:r w:rsidRPr="004955A1">
                                <w:rPr>
                                  <w:rFonts w:ascii="Arial" w:eastAsia="Arial" w:hAnsi="Arial" w:cs="Arial"/>
                                  <w:sz w:val="16"/>
                                  <w:szCs w:val="16"/>
                                </w:rPr>
                                <w:t xml:space="preserve">Placebo + </w:t>
                              </w:r>
                            </w:p>
                          </w:txbxContent>
                        </wps:txbx>
                        <wps:bodyPr rot="0" vert="horz" wrap="square" lIns="0" tIns="0" rIns="0" bIns="0" anchor="t" anchorCtr="0" upright="1">
                          <a:noAutofit/>
                        </wps:bodyPr>
                      </wps:wsp>
                      <wps:wsp>
                        <wps:cNvPr id="288" name="Rectangle 4292"/>
                        <wps:cNvSpPr>
                          <a:spLocks noChangeArrowheads="1"/>
                        </wps:cNvSpPr>
                        <wps:spPr bwMode="auto">
                          <a:xfrm>
                            <a:off x="10134" y="23384"/>
                            <a:ext cx="405" cy="1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7"/>
                                </w:rPr>
                                <w:t xml:space="preserve"> </w:t>
                              </w:r>
                            </w:p>
                          </w:txbxContent>
                        </wps:txbx>
                        <wps:bodyPr rot="0" vert="horz" wrap="square" lIns="0" tIns="0" rIns="0" bIns="0" anchor="t" anchorCtr="0" upright="1">
                          <a:noAutofit/>
                        </wps:bodyPr>
                      </wps:wsp>
                      <wps:wsp>
                        <wps:cNvPr id="289" name="Rectangle 4293"/>
                        <wps:cNvSpPr>
                          <a:spLocks noChangeArrowheads="1"/>
                        </wps:cNvSpPr>
                        <wps:spPr bwMode="auto">
                          <a:xfrm>
                            <a:off x="5372" y="24115"/>
                            <a:ext cx="12501" cy="1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Pr="004955A1" w:rsidRDefault="002916E8" w:rsidP="00744C42">
                              <w:pPr>
                                <w:spacing w:after="160" w:line="256" w:lineRule="auto"/>
                                <w:rPr>
                                  <w:sz w:val="16"/>
                                  <w:szCs w:val="16"/>
                                </w:rPr>
                              </w:pPr>
                              <w:proofErr w:type="spellStart"/>
                              <w:r w:rsidRPr="004955A1">
                                <w:rPr>
                                  <w:rFonts w:ascii="Arial" w:eastAsia="Arial" w:hAnsi="Arial" w:cs="Arial"/>
                                  <w:sz w:val="16"/>
                                  <w:szCs w:val="16"/>
                                </w:rPr>
                                <w:t>gemcitabin</w:t>
                              </w:r>
                              <w:proofErr w:type="spellEnd"/>
                              <w:r w:rsidRPr="004955A1">
                                <w:rPr>
                                  <w:rFonts w:ascii="Arial" w:eastAsia="Arial" w:hAnsi="Arial" w:cs="Arial"/>
                                  <w:sz w:val="16"/>
                                  <w:szCs w:val="16"/>
                                </w:rPr>
                                <w:t xml:space="preserve"> (n = 197)</w:t>
                              </w:r>
                            </w:p>
                          </w:txbxContent>
                        </wps:txbx>
                        <wps:bodyPr rot="0" vert="horz" wrap="square" lIns="0" tIns="0" rIns="0" bIns="0" anchor="t" anchorCtr="0" upright="1">
                          <a:noAutofit/>
                        </wps:bodyPr>
                      </wps:wsp>
                      <wps:wsp>
                        <wps:cNvPr id="290" name="Rectangle 4294"/>
                        <wps:cNvSpPr>
                          <a:spLocks noChangeArrowheads="1"/>
                        </wps:cNvSpPr>
                        <wps:spPr bwMode="auto">
                          <a:xfrm>
                            <a:off x="15019" y="24481"/>
                            <a:ext cx="405" cy="1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7"/>
                                </w:rPr>
                                <w:t xml:space="preserve"> </w:t>
                              </w:r>
                            </w:p>
                          </w:txbxContent>
                        </wps:txbx>
                        <wps:bodyPr rot="0" vert="horz" wrap="square" lIns="0" tIns="0" rIns="0" bIns="0" anchor="t" anchorCtr="0" upright="1">
                          <a:noAutofit/>
                        </wps:bodyPr>
                      </wps:wsp>
                      <wps:wsp>
                        <wps:cNvPr id="291" name="Rectangle 4295"/>
                        <wps:cNvSpPr>
                          <a:spLocks noChangeArrowheads="1"/>
                        </wps:cNvSpPr>
                        <wps:spPr bwMode="auto">
                          <a:xfrm>
                            <a:off x="5372" y="25212"/>
                            <a:ext cx="17461" cy="1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Pr="004955A1" w:rsidRDefault="002916E8" w:rsidP="00744C42">
                              <w:pPr>
                                <w:spacing w:after="160" w:line="256" w:lineRule="auto"/>
                                <w:rPr>
                                  <w:sz w:val="16"/>
                                  <w:szCs w:val="16"/>
                                </w:rPr>
                              </w:pPr>
                              <w:r w:rsidRPr="004955A1">
                                <w:rPr>
                                  <w:rFonts w:ascii="Arial" w:eastAsia="Arial" w:hAnsi="Arial" w:cs="Arial"/>
                                  <w:sz w:val="16"/>
                                  <w:szCs w:val="16"/>
                                </w:rPr>
                                <w:t xml:space="preserve">Median samlet overlevelse = </w:t>
                              </w:r>
                            </w:p>
                          </w:txbxContent>
                        </wps:txbx>
                        <wps:bodyPr rot="0" vert="horz" wrap="square" lIns="0" tIns="0" rIns="0" bIns="0" anchor="t" anchorCtr="0" upright="1">
                          <a:noAutofit/>
                        </wps:bodyPr>
                      </wps:wsp>
                      <wps:wsp>
                        <wps:cNvPr id="292" name="Rectangle 4296"/>
                        <wps:cNvSpPr>
                          <a:spLocks noChangeArrowheads="1"/>
                        </wps:cNvSpPr>
                        <wps:spPr bwMode="auto">
                          <a:xfrm>
                            <a:off x="18196" y="25700"/>
                            <a:ext cx="405" cy="1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7"/>
                                </w:rPr>
                                <w:t xml:space="preserve"> </w:t>
                              </w:r>
                            </w:p>
                          </w:txbxContent>
                        </wps:txbx>
                        <wps:bodyPr rot="0" vert="horz" wrap="square" lIns="0" tIns="0" rIns="0" bIns="0" anchor="t" anchorCtr="0" upright="1">
                          <a:noAutofit/>
                        </wps:bodyPr>
                      </wps:wsp>
                      <wps:wsp>
                        <wps:cNvPr id="293" name="Rectangle 134739"/>
                        <wps:cNvSpPr>
                          <a:spLocks noChangeArrowheads="1"/>
                        </wps:cNvSpPr>
                        <wps:spPr bwMode="auto">
                          <a:xfrm>
                            <a:off x="5372" y="26310"/>
                            <a:ext cx="811" cy="1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7"/>
                                </w:rPr>
                                <w:t>5</w:t>
                              </w:r>
                            </w:p>
                          </w:txbxContent>
                        </wps:txbx>
                        <wps:bodyPr rot="0" vert="horz" wrap="square" lIns="0" tIns="0" rIns="0" bIns="0" anchor="t" anchorCtr="0" upright="1">
                          <a:noAutofit/>
                        </wps:bodyPr>
                      </wps:wsp>
                      <wps:wsp>
                        <wps:cNvPr id="294" name="Rectangle 134740"/>
                        <wps:cNvSpPr>
                          <a:spLocks noChangeArrowheads="1"/>
                        </wps:cNvSpPr>
                        <wps:spPr bwMode="auto">
                          <a:xfrm>
                            <a:off x="5859" y="26310"/>
                            <a:ext cx="7306" cy="1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Pr="004955A1" w:rsidRDefault="002916E8" w:rsidP="00744C42">
                              <w:pPr>
                                <w:spacing w:after="160" w:line="256" w:lineRule="auto"/>
                                <w:rPr>
                                  <w:sz w:val="16"/>
                                  <w:szCs w:val="16"/>
                                </w:rPr>
                              </w:pPr>
                              <w:r w:rsidRPr="004955A1">
                                <w:rPr>
                                  <w:rFonts w:ascii="Arial" w:eastAsia="Arial" w:hAnsi="Arial" w:cs="Arial"/>
                                  <w:sz w:val="16"/>
                                  <w:szCs w:val="16"/>
                                </w:rPr>
                                <w:t>,06 måneder</w:t>
                              </w:r>
                            </w:p>
                          </w:txbxContent>
                        </wps:txbx>
                        <wps:bodyPr rot="0" vert="horz" wrap="square" lIns="0" tIns="0" rIns="0" bIns="0" anchor="t" anchorCtr="0" upright="1">
                          <a:noAutofit/>
                        </wps:bodyPr>
                      </wps:wsp>
                      <wps:wsp>
                        <wps:cNvPr id="296" name="Rectangle 4299"/>
                        <wps:cNvSpPr>
                          <a:spLocks noChangeArrowheads="1"/>
                        </wps:cNvSpPr>
                        <wps:spPr bwMode="auto">
                          <a:xfrm>
                            <a:off x="11475" y="26797"/>
                            <a:ext cx="406" cy="1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7"/>
                                </w:rPr>
                                <w:t xml:space="preserve"> </w:t>
                              </w:r>
                            </w:p>
                          </w:txbxContent>
                        </wps:txbx>
                        <wps:bodyPr rot="0" vert="horz" wrap="square" lIns="0" tIns="0" rIns="0" bIns="0" anchor="t" anchorCtr="0" upright="1">
                          <a:noAutofit/>
                        </wps:bodyPr>
                      </wps:wsp>
                      <wps:wsp>
                        <wps:cNvPr id="297" name="Rectangle 4300"/>
                        <wps:cNvSpPr>
                          <a:spLocks noChangeArrowheads="1"/>
                        </wps:cNvSpPr>
                        <wps:spPr bwMode="auto">
                          <a:xfrm>
                            <a:off x="5371" y="28016"/>
                            <a:ext cx="406" cy="1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27"/>
                                  <w:vertAlign w:val="superscript"/>
                                </w:rPr>
                                <w:t xml:space="preserve"> </w:t>
                              </w:r>
                            </w:p>
                          </w:txbxContent>
                        </wps:txbx>
                        <wps:bodyPr rot="0" vert="horz" wrap="square" lIns="0" tIns="0" rIns="0" bIns="0" anchor="t" anchorCtr="0" upright="1">
                          <a:noAutofit/>
                        </wps:bodyPr>
                      </wps:wsp>
                      <wps:wsp>
                        <wps:cNvPr id="298" name="Rectangle 134734"/>
                        <wps:cNvSpPr>
                          <a:spLocks noChangeArrowheads="1"/>
                        </wps:cNvSpPr>
                        <wps:spPr bwMode="auto">
                          <a:xfrm>
                            <a:off x="3177" y="24492"/>
                            <a:ext cx="902"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0</w:t>
                              </w:r>
                            </w:p>
                          </w:txbxContent>
                        </wps:txbx>
                        <wps:bodyPr rot="0" vert="horz" wrap="square" lIns="0" tIns="0" rIns="0" bIns="0" anchor="t" anchorCtr="0" upright="1">
                          <a:noAutofit/>
                        </wps:bodyPr>
                      </wps:wsp>
                      <wps:wsp>
                        <wps:cNvPr id="299" name="Rectangle 134736"/>
                        <wps:cNvSpPr>
                          <a:spLocks noChangeArrowheads="1"/>
                        </wps:cNvSpPr>
                        <wps:spPr bwMode="auto">
                          <a:xfrm>
                            <a:off x="3787" y="24492"/>
                            <a:ext cx="450"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w:t>
                              </w:r>
                            </w:p>
                          </w:txbxContent>
                        </wps:txbx>
                        <wps:bodyPr rot="0" vert="horz" wrap="square" lIns="0" tIns="0" rIns="0" bIns="0" anchor="t" anchorCtr="0" upright="1">
                          <a:noAutofit/>
                        </wps:bodyPr>
                      </wps:wsp>
                      <wps:wsp>
                        <wps:cNvPr id="300" name="Rectangle 134735"/>
                        <wps:cNvSpPr>
                          <a:spLocks noChangeArrowheads="1"/>
                        </wps:cNvSpPr>
                        <wps:spPr bwMode="auto">
                          <a:xfrm>
                            <a:off x="4152" y="24492"/>
                            <a:ext cx="902"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1</w:t>
                              </w:r>
                            </w:p>
                          </w:txbxContent>
                        </wps:txbx>
                        <wps:bodyPr rot="0" vert="horz" wrap="square" lIns="0" tIns="0" rIns="0" bIns="0" anchor="t" anchorCtr="0" upright="1">
                          <a:noAutofit/>
                        </wps:bodyPr>
                      </wps:wsp>
                      <wps:wsp>
                        <wps:cNvPr id="301" name="Rectangle 4302"/>
                        <wps:cNvSpPr>
                          <a:spLocks noChangeArrowheads="1"/>
                        </wps:cNvSpPr>
                        <wps:spPr bwMode="auto">
                          <a:xfrm>
                            <a:off x="4762" y="24736"/>
                            <a:ext cx="450"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 xml:space="preserve"> </w:t>
                              </w:r>
                            </w:p>
                          </w:txbxContent>
                        </wps:txbx>
                        <wps:bodyPr rot="0" vert="horz" wrap="square" lIns="0" tIns="0" rIns="0" bIns="0" anchor="t" anchorCtr="0" upright="1">
                          <a:noAutofit/>
                        </wps:bodyPr>
                      </wps:wsp>
                      <wps:wsp>
                        <wps:cNvPr id="302" name="Rectangle 4303"/>
                        <wps:cNvSpPr>
                          <a:spLocks noChangeArrowheads="1"/>
                        </wps:cNvSpPr>
                        <wps:spPr bwMode="auto">
                          <a:xfrm>
                            <a:off x="5006" y="24427"/>
                            <a:ext cx="527" cy="2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sz w:val="25"/>
                                </w:rPr>
                                <w:t xml:space="preserve"> </w:t>
                              </w:r>
                            </w:p>
                          </w:txbxContent>
                        </wps:txbx>
                        <wps:bodyPr rot="0" vert="horz" wrap="square" lIns="0" tIns="0" rIns="0" bIns="0" anchor="t" anchorCtr="0" upright="1">
                          <a:noAutofit/>
                        </wps:bodyPr>
                      </wps:wsp>
                      <wps:wsp>
                        <wps:cNvPr id="303" name="Rectangle 134723"/>
                        <wps:cNvSpPr>
                          <a:spLocks noChangeArrowheads="1"/>
                        </wps:cNvSpPr>
                        <wps:spPr bwMode="auto">
                          <a:xfrm>
                            <a:off x="3787" y="17177"/>
                            <a:ext cx="450"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w:t>
                              </w:r>
                            </w:p>
                          </w:txbxContent>
                        </wps:txbx>
                        <wps:bodyPr rot="0" vert="horz" wrap="square" lIns="0" tIns="0" rIns="0" bIns="0" anchor="t" anchorCtr="0" upright="1">
                          <a:noAutofit/>
                        </wps:bodyPr>
                      </wps:wsp>
                      <wps:wsp>
                        <wps:cNvPr id="304" name="Rectangle 134722"/>
                        <wps:cNvSpPr>
                          <a:spLocks noChangeArrowheads="1"/>
                        </wps:cNvSpPr>
                        <wps:spPr bwMode="auto">
                          <a:xfrm>
                            <a:off x="3177" y="17177"/>
                            <a:ext cx="902"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0</w:t>
                              </w:r>
                            </w:p>
                          </w:txbxContent>
                        </wps:txbx>
                        <wps:bodyPr rot="0" vert="horz" wrap="square" lIns="0" tIns="0" rIns="0" bIns="0" anchor="t" anchorCtr="0" upright="1">
                          <a:noAutofit/>
                        </wps:bodyPr>
                      </wps:wsp>
                      <wps:wsp>
                        <wps:cNvPr id="305" name="Rectangle 4305"/>
                        <wps:cNvSpPr>
                          <a:spLocks noChangeArrowheads="1"/>
                        </wps:cNvSpPr>
                        <wps:spPr bwMode="auto">
                          <a:xfrm>
                            <a:off x="4152" y="17299"/>
                            <a:ext cx="902"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4</w:t>
                              </w:r>
                            </w:p>
                          </w:txbxContent>
                        </wps:txbx>
                        <wps:bodyPr rot="0" vert="horz" wrap="square" lIns="0" tIns="0" rIns="0" bIns="0" anchor="t" anchorCtr="0" upright="1">
                          <a:noAutofit/>
                        </wps:bodyPr>
                      </wps:wsp>
                      <wps:wsp>
                        <wps:cNvPr id="306" name="Rectangle 4306"/>
                        <wps:cNvSpPr>
                          <a:spLocks noChangeArrowheads="1"/>
                        </wps:cNvSpPr>
                        <wps:spPr bwMode="auto">
                          <a:xfrm>
                            <a:off x="4762" y="17542"/>
                            <a:ext cx="450"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 xml:space="preserve"> </w:t>
                              </w:r>
                            </w:p>
                          </w:txbxContent>
                        </wps:txbx>
                        <wps:bodyPr rot="0" vert="horz" wrap="square" lIns="0" tIns="0" rIns="0" bIns="0" anchor="t" anchorCtr="0" upright="1">
                          <a:noAutofit/>
                        </wps:bodyPr>
                      </wps:wsp>
                      <wps:wsp>
                        <wps:cNvPr id="307" name="Rectangle 4307"/>
                        <wps:cNvSpPr>
                          <a:spLocks noChangeArrowheads="1"/>
                        </wps:cNvSpPr>
                        <wps:spPr bwMode="auto">
                          <a:xfrm>
                            <a:off x="5006" y="17234"/>
                            <a:ext cx="527" cy="2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sz w:val="25"/>
                                </w:rPr>
                                <w:t xml:space="preserve"> </w:t>
                              </w:r>
                            </w:p>
                          </w:txbxContent>
                        </wps:txbx>
                        <wps:bodyPr rot="0" vert="horz" wrap="square" lIns="0" tIns="0" rIns="0" bIns="0" anchor="t" anchorCtr="0" upright="1">
                          <a:noAutofit/>
                        </wps:bodyPr>
                      </wps:wsp>
                      <wps:wsp>
                        <wps:cNvPr id="308" name="Rectangle 134719"/>
                        <wps:cNvSpPr>
                          <a:spLocks noChangeArrowheads="1"/>
                        </wps:cNvSpPr>
                        <wps:spPr bwMode="auto">
                          <a:xfrm>
                            <a:off x="3787" y="12308"/>
                            <a:ext cx="450"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w:t>
                              </w:r>
                            </w:p>
                          </w:txbxContent>
                        </wps:txbx>
                        <wps:bodyPr rot="0" vert="horz" wrap="square" lIns="0" tIns="0" rIns="0" bIns="0" anchor="t" anchorCtr="0" upright="1">
                          <a:noAutofit/>
                        </wps:bodyPr>
                      </wps:wsp>
                      <wps:wsp>
                        <wps:cNvPr id="309" name="Rectangle 134718"/>
                        <wps:cNvSpPr>
                          <a:spLocks noChangeArrowheads="1"/>
                        </wps:cNvSpPr>
                        <wps:spPr bwMode="auto">
                          <a:xfrm>
                            <a:off x="3177" y="12308"/>
                            <a:ext cx="902"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0</w:t>
                              </w:r>
                            </w:p>
                          </w:txbxContent>
                        </wps:txbx>
                        <wps:bodyPr rot="0" vert="horz" wrap="square" lIns="0" tIns="0" rIns="0" bIns="0" anchor="t" anchorCtr="0" upright="1">
                          <a:noAutofit/>
                        </wps:bodyPr>
                      </wps:wsp>
                      <wps:wsp>
                        <wps:cNvPr id="310" name="Rectangle 4309"/>
                        <wps:cNvSpPr>
                          <a:spLocks noChangeArrowheads="1"/>
                        </wps:cNvSpPr>
                        <wps:spPr bwMode="auto">
                          <a:xfrm>
                            <a:off x="4152" y="12308"/>
                            <a:ext cx="902"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6</w:t>
                              </w:r>
                            </w:p>
                          </w:txbxContent>
                        </wps:txbx>
                        <wps:bodyPr rot="0" vert="horz" wrap="square" lIns="0" tIns="0" rIns="0" bIns="0" anchor="t" anchorCtr="0" upright="1">
                          <a:noAutofit/>
                        </wps:bodyPr>
                      </wps:wsp>
                      <wps:wsp>
                        <wps:cNvPr id="311" name="Rectangle 4310"/>
                        <wps:cNvSpPr>
                          <a:spLocks noChangeArrowheads="1"/>
                        </wps:cNvSpPr>
                        <wps:spPr bwMode="auto">
                          <a:xfrm>
                            <a:off x="4762" y="12673"/>
                            <a:ext cx="450"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 xml:space="preserve"> </w:t>
                              </w:r>
                            </w:p>
                          </w:txbxContent>
                        </wps:txbx>
                        <wps:bodyPr rot="0" vert="horz" wrap="square" lIns="0" tIns="0" rIns="0" bIns="0" anchor="t" anchorCtr="0" upright="1">
                          <a:noAutofit/>
                        </wps:bodyPr>
                      </wps:wsp>
                      <wps:wsp>
                        <wps:cNvPr id="312" name="Rectangle 4311"/>
                        <wps:cNvSpPr>
                          <a:spLocks noChangeArrowheads="1"/>
                        </wps:cNvSpPr>
                        <wps:spPr bwMode="auto">
                          <a:xfrm>
                            <a:off x="5006" y="12365"/>
                            <a:ext cx="527" cy="2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sz w:val="25"/>
                                </w:rPr>
                                <w:t xml:space="preserve"> </w:t>
                              </w:r>
                            </w:p>
                          </w:txbxContent>
                        </wps:txbx>
                        <wps:bodyPr rot="0" vert="horz" wrap="square" lIns="0" tIns="0" rIns="0" bIns="0" anchor="t" anchorCtr="0" upright="1">
                          <a:noAutofit/>
                        </wps:bodyPr>
                      </wps:wsp>
                      <wps:wsp>
                        <wps:cNvPr id="313" name="Rectangle 134709"/>
                        <wps:cNvSpPr>
                          <a:spLocks noChangeArrowheads="1"/>
                        </wps:cNvSpPr>
                        <wps:spPr bwMode="auto">
                          <a:xfrm>
                            <a:off x="3177" y="7431"/>
                            <a:ext cx="902"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0</w:t>
                              </w:r>
                            </w:p>
                          </w:txbxContent>
                        </wps:txbx>
                        <wps:bodyPr rot="0" vert="horz" wrap="square" lIns="0" tIns="0" rIns="0" bIns="0" anchor="t" anchorCtr="0" upright="1">
                          <a:noAutofit/>
                        </wps:bodyPr>
                      </wps:wsp>
                      <wps:wsp>
                        <wps:cNvPr id="314" name="Rectangle 134710"/>
                        <wps:cNvSpPr>
                          <a:spLocks noChangeArrowheads="1"/>
                        </wps:cNvSpPr>
                        <wps:spPr bwMode="auto">
                          <a:xfrm>
                            <a:off x="3787" y="7431"/>
                            <a:ext cx="450"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w:t>
                              </w:r>
                            </w:p>
                          </w:txbxContent>
                        </wps:txbx>
                        <wps:bodyPr rot="0" vert="horz" wrap="square" lIns="0" tIns="0" rIns="0" bIns="0" anchor="t" anchorCtr="0" upright="1">
                          <a:noAutofit/>
                        </wps:bodyPr>
                      </wps:wsp>
                      <wps:wsp>
                        <wps:cNvPr id="315" name="Rectangle 4313"/>
                        <wps:cNvSpPr>
                          <a:spLocks noChangeArrowheads="1"/>
                        </wps:cNvSpPr>
                        <wps:spPr bwMode="auto">
                          <a:xfrm>
                            <a:off x="4152" y="7431"/>
                            <a:ext cx="902"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8</w:t>
                              </w:r>
                            </w:p>
                          </w:txbxContent>
                        </wps:txbx>
                        <wps:bodyPr rot="0" vert="horz" wrap="square" lIns="0" tIns="0" rIns="0" bIns="0" anchor="t" anchorCtr="0" upright="1">
                          <a:noAutofit/>
                        </wps:bodyPr>
                      </wps:wsp>
                      <wps:wsp>
                        <wps:cNvPr id="316" name="Rectangle 4314"/>
                        <wps:cNvSpPr>
                          <a:spLocks noChangeArrowheads="1"/>
                        </wps:cNvSpPr>
                        <wps:spPr bwMode="auto">
                          <a:xfrm>
                            <a:off x="4762" y="7675"/>
                            <a:ext cx="450"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 xml:space="preserve"> </w:t>
                              </w:r>
                            </w:p>
                          </w:txbxContent>
                        </wps:txbx>
                        <wps:bodyPr rot="0" vert="horz" wrap="square" lIns="0" tIns="0" rIns="0" bIns="0" anchor="t" anchorCtr="0" upright="1">
                          <a:noAutofit/>
                        </wps:bodyPr>
                      </wps:wsp>
                      <wps:wsp>
                        <wps:cNvPr id="317" name="Rectangle 4315"/>
                        <wps:cNvSpPr>
                          <a:spLocks noChangeArrowheads="1"/>
                        </wps:cNvSpPr>
                        <wps:spPr bwMode="auto">
                          <a:xfrm>
                            <a:off x="5006" y="7366"/>
                            <a:ext cx="527" cy="2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sz w:val="25"/>
                                </w:rPr>
                                <w:t xml:space="preserve"> </w:t>
                              </w:r>
                            </w:p>
                          </w:txbxContent>
                        </wps:txbx>
                        <wps:bodyPr rot="0" vert="horz" wrap="square" lIns="0" tIns="0" rIns="0" bIns="0" anchor="t" anchorCtr="0" upright="1">
                          <a:noAutofit/>
                        </wps:bodyPr>
                      </wps:wsp>
                      <wps:wsp>
                        <wps:cNvPr id="318" name="Rectangle 134731"/>
                        <wps:cNvSpPr>
                          <a:spLocks noChangeArrowheads="1"/>
                        </wps:cNvSpPr>
                        <wps:spPr bwMode="auto">
                          <a:xfrm>
                            <a:off x="3177" y="22175"/>
                            <a:ext cx="902"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0</w:t>
                              </w:r>
                            </w:p>
                          </w:txbxContent>
                        </wps:txbx>
                        <wps:bodyPr rot="0" vert="horz" wrap="square" lIns="0" tIns="0" rIns="0" bIns="0" anchor="t" anchorCtr="0" upright="1">
                          <a:noAutofit/>
                        </wps:bodyPr>
                      </wps:wsp>
                      <wps:wsp>
                        <wps:cNvPr id="319" name="Rectangle 134732"/>
                        <wps:cNvSpPr>
                          <a:spLocks noChangeArrowheads="1"/>
                        </wps:cNvSpPr>
                        <wps:spPr bwMode="auto">
                          <a:xfrm>
                            <a:off x="3787" y="22175"/>
                            <a:ext cx="450"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w:t>
                              </w:r>
                            </w:p>
                          </w:txbxContent>
                        </wps:txbx>
                        <wps:bodyPr rot="0" vert="horz" wrap="square" lIns="0" tIns="0" rIns="0" bIns="0" anchor="t" anchorCtr="0" upright="1">
                          <a:noAutofit/>
                        </wps:bodyPr>
                      </wps:wsp>
                      <wps:wsp>
                        <wps:cNvPr id="320" name="Rectangle 4317"/>
                        <wps:cNvSpPr>
                          <a:spLocks noChangeArrowheads="1"/>
                        </wps:cNvSpPr>
                        <wps:spPr bwMode="auto">
                          <a:xfrm>
                            <a:off x="4152" y="22175"/>
                            <a:ext cx="902"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2</w:t>
                              </w:r>
                            </w:p>
                          </w:txbxContent>
                        </wps:txbx>
                        <wps:bodyPr rot="0" vert="horz" wrap="square" lIns="0" tIns="0" rIns="0" bIns="0" anchor="t" anchorCtr="0" upright="1">
                          <a:noAutofit/>
                        </wps:bodyPr>
                      </wps:wsp>
                      <wps:wsp>
                        <wps:cNvPr id="321" name="Rectangle 4318"/>
                        <wps:cNvSpPr>
                          <a:spLocks noChangeArrowheads="1"/>
                        </wps:cNvSpPr>
                        <wps:spPr bwMode="auto">
                          <a:xfrm>
                            <a:off x="4762" y="22541"/>
                            <a:ext cx="450"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 xml:space="preserve"> </w:t>
                              </w:r>
                            </w:p>
                          </w:txbxContent>
                        </wps:txbx>
                        <wps:bodyPr rot="0" vert="horz" wrap="square" lIns="0" tIns="0" rIns="0" bIns="0" anchor="t" anchorCtr="0" upright="1">
                          <a:noAutofit/>
                        </wps:bodyPr>
                      </wps:wsp>
                      <wps:wsp>
                        <wps:cNvPr id="322" name="Rectangle 4319"/>
                        <wps:cNvSpPr>
                          <a:spLocks noChangeArrowheads="1"/>
                        </wps:cNvSpPr>
                        <wps:spPr bwMode="auto">
                          <a:xfrm>
                            <a:off x="5006" y="22232"/>
                            <a:ext cx="527" cy="2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sz w:val="25"/>
                                </w:rPr>
                                <w:t xml:space="preserve"> </w:t>
                              </w:r>
                            </w:p>
                          </w:txbxContent>
                        </wps:txbx>
                        <wps:bodyPr rot="0" vert="horz" wrap="square" lIns="0" tIns="0" rIns="0" bIns="0" anchor="t" anchorCtr="0" upright="1">
                          <a:noAutofit/>
                        </wps:bodyPr>
                      </wps:wsp>
                      <wps:wsp>
                        <wps:cNvPr id="323" name="Rectangle 134728"/>
                        <wps:cNvSpPr>
                          <a:spLocks noChangeArrowheads="1"/>
                        </wps:cNvSpPr>
                        <wps:spPr bwMode="auto">
                          <a:xfrm>
                            <a:off x="3787" y="19737"/>
                            <a:ext cx="450"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w:t>
                              </w:r>
                            </w:p>
                          </w:txbxContent>
                        </wps:txbx>
                        <wps:bodyPr rot="0" vert="horz" wrap="square" lIns="0" tIns="0" rIns="0" bIns="0" anchor="t" anchorCtr="0" upright="1">
                          <a:noAutofit/>
                        </wps:bodyPr>
                      </wps:wsp>
                      <wps:wsp>
                        <wps:cNvPr id="324" name="Rectangle 134725"/>
                        <wps:cNvSpPr>
                          <a:spLocks noChangeArrowheads="1"/>
                        </wps:cNvSpPr>
                        <wps:spPr bwMode="auto">
                          <a:xfrm>
                            <a:off x="3177" y="19737"/>
                            <a:ext cx="902"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0</w:t>
                              </w:r>
                            </w:p>
                          </w:txbxContent>
                        </wps:txbx>
                        <wps:bodyPr rot="0" vert="horz" wrap="square" lIns="0" tIns="0" rIns="0" bIns="0" anchor="t" anchorCtr="0" upright="1">
                          <a:noAutofit/>
                        </wps:bodyPr>
                      </wps:wsp>
                      <wps:wsp>
                        <wps:cNvPr id="325" name="Rectangle 4321"/>
                        <wps:cNvSpPr>
                          <a:spLocks noChangeArrowheads="1"/>
                        </wps:cNvSpPr>
                        <wps:spPr bwMode="auto">
                          <a:xfrm>
                            <a:off x="4152" y="19737"/>
                            <a:ext cx="902"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3</w:t>
                              </w:r>
                            </w:p>
                          </w:txbxContent>
                        </wps:txbx>
                        <wps:bodyPr rot="0" vert="horz" wrap="square" lIns="0" tIns="0" rIns="0" bIns="0" anchor="t" anchorCtr="0" upright="1">
                          <a:noAutofit/>
                        </wps:bodyPr>
                      </wps:wsp>
                      <wps:wsp>
                        <wps:cNvPr id="326" name="Rectangle 4322"/>
                        <wps:cNvSpPr>
                          <a:spLocks noChangeArrowheads="1"/>
                        </wps:cNvSpPr>
                        <wps:spPr bwMode="auto">
                          <a:xfrm>
                            <a:off x="4762" y="20103"/>
                            <a:ext cx="450"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 xml:space="preserve"> </w:t>
                              </w:r>
                            </w:p>
                          </w:txbxContent>
                        </wps:txbx>
                        <wps:bodyPr rot="0" vert="horz" wrap="square" lIns="0" tIns="0" rIns="0" bIns="0" anchor="t" anchorCtr="0" upright="1">
                          <a:noAutofit/>
                        </wps:bodyPr>
                      </wps:wsp>
                      <wps:wsp>
                        <wps:cNvPr id="327" name="Rectangle 4323"/>
                        <wps:cNvSpPr>
                          <a:spLocks noChangeArrowheads="1"/>
                        </wps:cNvSpPr>
                        <wps:spPr bwMode="auto">
                          <a:xfrm>
                            <a:off x="5006" y="19794"/>
                            <a:ext cx="527" cy="2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sz w:val="25"/>
                                </w:rPr>
                                <w:t xml:space="preserve"> </w:t>
                              </w:r>
                            </w:p>
                          </w:txbxContent>
                        </wps:txbx>
                        <wps:bodyPr rot="0" vert="horz" wrap="square" lIns="0" tIns="0" rIns="0" bIns="0" anchor="t" anchorCtr="0" upright="1">
                          <a:noAutofit/>
                        </wps:bodyPr>
                      </wps:wsp>
                      <wps:wsp>
                        <wps:cNvPr id="328" name="Rectangle 134720"/>
                        <wps:cNvSpPr>
                          <a:spLocks noChangeArrowheads="1"/>
                        </wps:cNvSpPr>
                        <wps:spPr bwMode="auto">
                          <a:xfrm>
                            <a:off x="3177" y="14746"/>
                            <a:ext cx="902"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0</w:t>
                              </w:r>
                            </w:p>
                          </w:txbxContent>
                        </wps:txbx>
                        <wps:bodyPr rot="0" vert="horz" wrap="square" lIns="0" tIns="0" rIns="0" bIns="0" anchor="t" anchorCtr="0" upright="1">
                          <a:noAutofit/>
                        </wps:bodyPr>
                      </wps:wsp>
                      <wps:wsp>
                        <wps:cNvPr id="329" name="Rectangle 134721"/>
                        <wps:cNvSpPr>
                          <a:spLocks noChangeArrowheads="1"/>
                        </wps:cNvSpPr>
                        <wps:spPr bwMode="auto">
                          <a:xfrm>
                            <a:off x="3787" y="14746"/>
                            <a:ext cx="450"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w:t>
                              </w:r>
                            </w:p>
                          </w:txbxContent>
                        </wps:txbx>
                        <wps:bodyPr rot="0" vert="horz" wrap="square" lIns="0" tIns="0" rIns="0" bIns="0" anchor="t" anchorCtr="0" upright="1">
                          <a:noAutofit/>
                        </wps:bodyPr>
                      </wps:wsp>
                      <wps:wsp>
                        <wps:cNvPr id="330" name="Rectangle 4325"/>
                        <wps:cNvSpPr>
                          <a:spLocks noChangeArrowheads="1"/>
                        </wps:cNvSpPr>
                        <wps:spPr bwMode="auto">
                          <a:xfrm>
                            <a:off x="4152" y="14746"/>
                            <a:ext cx="902"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5</w:t>
                              </w:r>
                            </w:p>
                          </w:txbxContent>
                        </wps:txbx>
                        <wps:bodyPr rot="0" vert="horz" wrap="square" lIns="0" tIns="0" rIns="0" bIns="0" anchor="t" anchorCtr="0" upright="1">
                          <a:noAutofit/>
                        </wps:bodyPr>
                      </wps:wsp>
                      <wps:wsp>
                        <wps:cNvPr id="331" name="Rectangle 4326"/>
                        <wps:cNvSpPr>
                          <a:spLocks noChangeArrowheads="1"/>
                        </wps:cNvSpPr>
                        <wps:spPr bwMode="auto">
                          <a:xfrm>
                            <a:off x="4762" y="15112"/>
                            <a:ext cx="450"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 xml:space="preserve"> </w:t>
                              </w:r>
                            </w:p>
                          </w:txbxContent>
                        </wps:txbx>
                        <wps:bodyPr rot="0" vert="horz" wrap="square" lIns="0" tIns="0" rIns="0" bIns="0" anchor="t" anchorCtr="0" upright="1">
                          <a:noAutofit/>
                        </wps:bodyPr>
                      </wps:wsp>
                      <wps:wsp>
                        <wps:cNvPr id="332" name="Rectangle 4327"/>
                        <wps:cNvSpPr>
                          <a:spLocks noChangeArrowheads="1"/>
                        </wps:cNvSpPr>
                        <wps:spPr bwMode="auto">
                          <a:xfrm>
                            <a:off x="5006" y="14803"/>
                            <a:ext cx="527" cy="2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sz w:val="25"/>
                                </w:rPr>
                                <w:t xml:space="preserve"> </w:t>
                              </w:r>
                            </w:p>
                          </w:txbxContent>
                        </wps:txbx>
                        <wps:bodyPr rot="0" vert="horz" wrap="square" lIns="0" tIns="0" rIns="0" bIns="0" anchor="t" anchorCtr="0" upright="1">
                          <a:noAutofit/>
                        </wps:bodyPr>
                      </wps:wsp>
                      <wps:wsp>
                        <wps:cNvPr id="333" name="Rectangle 134712"/>
                        <wps:cNvSpPr>
                          <a:spLocks noChangeArrowheads="1"/>
                        </wps:cNvSpPr>
                        <wps:spPr bwMode="auto">
                          <a:xfrm>
                            <a:off x="3787" y="10113"/>
                            <a:ext cx="450"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w:t>
                              </w:r>
                            </w:p>
                          </w:txbxContent>
                        </wps:txbx>
                        <wps:bodyPr rot="0" vert="horz" wrap="square" lIns="0" tIns="0" rIns="0" bIns="0" anchor="t" anchorCtr="0" upright="1">
                          <a:noAutofit/>
                        </wps:bodyPr>
                      </wps:wsp>
                      <wps:wsp>
                        <wps:cNvPr id="334" name="Rectangle 134711"/>
                        <wps:cNvSpPr>
                          <a:spLocks noChangeArrowheads="1"/>
                        </wps:cNvSpPr>
                        <wps:spPr bwMode="auto">
                          <a:xfrm>
                            <a:off x="3177" y="10113"/>
                            <a:ext cx="902"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0</w:t>
                              </w:r>
                            </w:p>
                          </w:txbxContent>
                        </wps:txbx>
                        <wps:bodyPr rot="0" vert="horz" wrap="square" lIns="0" tIns="0" rIns="0" bIns="0" anchor="t" anchorCtr="0" upright="1">
                          <a:noAutofit/>
                        </wps:bodyPr>
                      </wps:wsp>
                      <wps:wsp>
                        <wps:cNvPr id="335" name="Rectangle 4329"/>
                        <wps:cNvSpPr>
                          <a:spLocks noChangeArrowheads="1"/>
                        </wps:cNvSpPr>
                        <wps:spPr bwMode="auto">
                          <a:xfrm>
                            <a:off x="4152" y="10113"/>
                            <a:ext cx="902"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7</w:t>
                              </w:r>
                            </w:p>
                          </w:txbxContent>
                        </wps:txbx>
                        <wps:bodyPr rot="0" vert="horz" wrap="square" lIns="0" tIns="0" rIns="0" bIns="0" anchor="t" anchorCtr="0" upright="1">
                          <a:noAutofit/>
                        </wps:bodyPr>
                      </wps:wsp>
                      <wps:wsp>
                        <wps:cNvPr id="336" name="Rectangle 4330"/>
                        <wps:cNvSpPr>
                          <a:spLocks noChangeArrowheads="1"/>
                        </wps:cNvSpPr>
                        <wps:spPr bwMode="auto">
                          <a:xfrm>
                            <a:off x="4762" y="10357"/>
                            <a:ext cx="450"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 xml:space="preserve"> </w:t>
                              </w:r>
                            </w:p>
                          </w:txbxContent>
                        </wps:txbx>
                        <wps:bodyPr rot="0" vert="horz" wrap="square" lIns="0" tIns="0" rIns="0" bIns="0" anchor="t" anchorCtr="0" upright="1">
                          <a:noAutofit/>
                        </wps:bodyPr>
                      </wps:wsp>
                      <wps:wsp>
                        <wps:cNvPr id="337" name="Rectangle 4331"/>
                        <wps:cNvSpPr>
                          <a:spLocks noChangeArrowheads="1"/>
                        </wps:cNvSpPr>
                        <wps:spPr bwMode="auto">
                          <a:xfrm>
                            <a:off x="5006" y="10048"/>
                            <a:ext cx="527" cy="2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sz w:val="25"/>
                                </w:rPr>
                                <w:t xml:space="preserve"> </w:t>
                              </w:r>
                            </w:p>
                          </w:txbxContent>
                        </wps:txbx>
                        <wps:bodyPr rot="0" vert="horz" wrap="square" lIns="0" tIns="0" rIns="0" bIns="0" anchor="t" anchorCtr="0" upright="1">
                          <a:noAutofit/>
                        </wps:bodyPr>
                      </wps:wsp>
                      <wps:wsp>
                        <wps:cNvPr id="338" name="Rectangle 134708"/>
                        <wps:cNvSpPr>
                          <a:spLocks noChangeArrowheads="1"/>
                        </wps:cNvSpPr>
                        <wps:spPr bwMode="auto">
                          <a:xfrm>
                            <a:off x="3787" y="4992"/>
                            <a:ext cx="450"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w:t>
                              </w:r>
                            </w:p>
                          </w:txbxContent>
                        </wps:txbx>
                        <wps:bodyPr rot="0" vert="horz" wrap="square" lIns="0" tIns="0" rIns="0" bIns="0" anchor="t" anchorCtr="0" upright="1">
                          <a:noAutofit/>
                        </wps:bodyPr>
                      </wps:wsp>
                      <wps:wsp>
                        <wps:cNvPr id="339" name="Rectangle 134707"/>
                        <wps:cNvSpPr>
                          <a:spLocks noChangeArrowheads="1"/>
                        </wps:cNvSpPr>
                        <wps:spPr bwMode="auto">
                          <a:xfrm>
                            <a:off x="3177" y="4992"/>
                            <a:ext cx="902"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0</w:t>
                              </w:r>
                            </w:p>
                          </w:txbxContent>
                        </wps:txbx>
                        <wps:bodyPr rot="0" vert="horz" wrap="square" lIns="0" tIns="0" rIns="0" bIns="0" anchor="t" anchorCtr="0" upright="1">
                          <a:noAutofit/>
                        </wps:bodyPr>
                      </wps:wsp>
                      <wps:wsp>
                        <wps:cNvPr id="340" name="Rectangle 4333"/>
                        <wps:cNvSpPr>
                          <a:spLocks noChangeArrowheads="1"/>
                        </wps:cNvSpPr>
                        <wps:spPr bwMode="auto">
                          <a:xfrm>
                            <a:off x="4152" y="4992"/>
                            <a:ext cx="902"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9</w:t>
                              </w:r>
                            </w:p>
                          </w:txbxContent>
                        </wps:txbx>
                        <wps:bodyPr rot="0" vert="horz" wrap="square" lIns="0" tIns="0" rIns="0" bIns="0" anchor="t" anchorCtr="0" upright="1">
                          <a:noAutofit/>
                        </wps:bodyPr>
                      </wps:wsp>
                      <wps:wsp>
                        <wps:cNvPr id="341" name="Rectangle 4334"/>
                        <wps:cNvSpPr>
                          <a:spLocks noChangeArrowheads="1"/>
                        </wps:cNvSpPr>
                        <wps:spPr bwMode="auto">
                          <a:xfrm>
                            <a:off x="4762" y="5358"/>
                            <a:ext cx="450"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 xml:space="preserve"> </w:t>
                              </w:r>
                            </w:p>
                          </w:txbxContent>
                        </wps:txbx>
                        <wps:bodyPr rot="0" vert="horz" wrap="square" lIns="0" tIns="0" rIns="0" bIns="0" anchor="t" anchorCtr="0" upright="1">
                          <a:noAutofit/>
                        </wps:bodyPr>
                      </wps:wsp>
                      <wps:wsp>
                        <wps:cNvPr id="342" name="Rectangle 4335"/>
                        <wps:cNvSpPr>
                          <a:spLocks noChangeArrowheads="1"/>
                        </wps:cNvSpPr>
                        <wps:spPr bwMode="auto">
                          <a:xfrm>
                            <a:off x="5006" y="5049"/>
                            <a:ext cx="527" cy="2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sz w:val="25"/>
                                </w:rPr>
                                <w:t xml:space="preserve"> </w:t>
                              </w:r>
                            </w:p>
                          </w:txbxContent>
                        </wps:txbx>
                        <wps:bodyPr rot="0" vert="horz" wrap="square" lIns="0" tIns="0" rIns="0" bIns="0" anchor="t" anchorCtr="0" upright="1">
                          <a:noAutofit/>
                        </wps:bodyPr>
                      </wps:wsp>
                      <wps:wsp>
                        <wps:cNvPr id="343" name="Rectangle 134706"/>
                        <wps:cNvSpPr>
                          <a:spLocks noChangeArrowheads="1"/>
                        </wps:cNvSpPr>
                        <wps:spPr bwMode="auto">
                          <a:xfrm>
                            <a:off x="3787" y="2554"/>
                            <a:ext cx="450"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w:t>
                              </w:r>
                            </w:p>
                          </w:txbxContent>
                        </wps:txbx>
                        <wps:bodyPr rot="0" vert="horz" wrap="square" lIns="0" tIns="0" rIns="0" bIns="0" anchor="t" anchorCtr="0" upright="1">
                          <a:noAutofit/>
                        </wps:bodyPr>
                      </wps:wsp>
                      <wps:wsp>
                        <wps:cNvPr id="344" name="Rectangle 134704"/>
                        <wps:cNvSpPr>
                          <a:spLocks noChangeArrowheads="1"/>
                        </wps:cNvSpPr>
                        <wps:spPr bwMode="auto">
                          <a:xfrm>
                            <a:off x="3177" y="2554"/>
                            <a:ext cx="902"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1</w:t>
                              </w:r>
                            </w:p>
                          </w:txbxContent>
                        </wps:txbx>
                        <wps:bodyPr rot="0" vert="horz" wrap="square" lIns="0" tIns="0" rIns="0" bIns="0" anchor="t" anchorCtr="0" upright="1">
                          <a:noAutofit/>
                        </wps:bodyPr>
                      </wps:wsp>
                      <wps:wsp>
                        <wps:cNvPr id="345" name="Rectangle 4337"/>
                        <wps:cNvSpPr>
                          <a:spLocks noChangeArrowheads="1"/>
                        </wps:cNvSpPr>
                        <wps:spPr bwMode="auto">
                          <a:xfrm>
                            <a:off x="4152" y="2554"/>
                            <a:ext cx="902"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0</w:t>
                              </w:r>
                            </w:p>
                          </w:txbxContent>
                        </wps:txbx>
                        <wps:bodyPr rot="0" vert="horz" wrap="square" lIns="0" tIns="0" rIns="0" bIns="0" anchor="t" anchorCtr="0" upright="1">
                          <a:noAutofit/>
                        </wps:bodyPr>
                      </wps:wsp>
                      <wps:wsp>
                        <wps:cNvPr id="346" name="Rectangle 4338"/>
                        <wps:cNvSpPr>
                          <a:spLocks noChangeArrowheads="1"/>
                        </wps:cNvSpPr>
                        <wps:spPr bwMode="auto">
                          <a:xfrm>
                            <a:off x="4762" y="2920"/>
                            <a:ext cx="450"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 xml:space="preserve"> </w:t>
                              </w:r>
                            </w:p>
                          </w:txbxContent>
                        </wps:txbx>
                        <wps:bodyPr rot="0" vert="horz" wrap="square" lIns="0" tIns="0" rIns="0" bIns="0" anchor="t" anchorCtr="0" upright="1">
                          <a:noAutofit/>
                        </wps:bodyPr>
                      </wps:wsp>
                      <wps:wsp>
                        <wps:cNvPr id="347" name="Rectangle 4339"/>
                        <wps:cNvSpPr>
                          <a:spLocks noChangeArrowheads="1"/>
                        </wps:cNvSpPr>
                        <wps:spPr bwMode="auto">
                          <a:xfrm>
                            <a:off x="5006" y="2611"/>
                            <a:ext cx="527" cy="2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sz w:val="25"/>
                                </w:rPr>
                                <w:t xml:space="preserve"> </w:t>
                              </w:r>
                            </w:p>
                          </w:txbxContent>
                        </wps:txbx>
                        <wps:bodyPr rot="0" vert="horz" wrap="square" lIns="0" tIns="0" rIns="0" bIns="0" anchor="t" anchorCtr="0" upright="1">
                          <a:noAutofit/>
                        </wps:bodyPr>
                      </wps:wsp>
                      <wps:wsp>
                        <wps:cNvPr id="348" name="Rectangle 134737"/>
                        <wps:cNvSpPr>
                          <a:spLocks noChangeArrowheads="1"/>
                        </wps:cNvSpPr>
                        <wps:spPr bwMode="auto">
                          <a:xfrm>
                            <a:off x="3177" y="26808"/>
                            <a:ext cx="902"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0</w:t>
                              </w:r>
                            </w:p>
                          </w:txbxContent>
                        </wps:txbx>
                        <wps:bodyPr rot="0" vert="horz" wrap="square" lIns="0" tIns="0" rIns="0" bIns="0" anchor="t" anchorCtr="0" upright="1">
                          <a:noAutofit/>
                        </wps:bodyPr>
                      </wps:wsp>
                      <wps:wsp>
                        <wps:cNvPr id="349" name="Rectangle 134738"/>
                        <wps:cNvSpPr>
                          <a:spLocks noChangeArrowheads="1"/>
                        </wps:cNvSpPr>
                        <wps:spPr bwMode="auto">
                          <a:xfrm>
                            <a:off x="3787" y="26808"/>
                            <a:ext cx="450"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w:t>
                              </w:r>
                            </w:p>
                          </w:txbxContent>
                        </wps:txbx>
                        <wps:bodyPr rot="0" vert="horz" wrap="square" lIns="0" tIns="0" rIns="0" bIns="0" anchor="t" anchorCtr="0" upright="1">
                          <a:noAutofit/>
                        </wps:bodyPr>
                      </wps:wsp>
                      <wps:wsp>
                        <wps:cNvPr id="350" name="Rectangle 4341"/>
                        <wps:cNvSpPr>
                          <a:spLocks noChangeArrowheads="1"/>
                        </wps:cNvSpPr>
                        <wps:spPr bwMode="auto">
                          <a:xfrm>
                            <a:off x="4152" y="26808"/>
                            <a:ext cx="902" cy="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0</w:t>
                              </w:r>
                            </w:p>
                          </w:txbxContent>
                        </wps:txbx>
                        <wps:bodyPr rot="0" vert="horz" wrap="square" lIns="0" tIns="0" rIns="0" bIns="0" anchor="t" anchorCtr="0" upright="1">
                          <a:noAutofit/>
                        </wps:bodyPr>
                      </wps:wsp>
                      <wps:wsp>
                        <wps:cNvPr id="351" name="Rectangle 4342"/>
                        <wps:cNvSpPr>
                          <a:spLocks noChangeArrowheads="1"/>
                        </wps:cNvSpPr>
                        <wps:spPr bwMode="auto">
                          <a:xfrm>
                            <a:off x="4762" y="27174"/>
                            <a:ext cx="450" cy="1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16E8" w:rsidRDefault="002916E8" w:rsidP="00744C42">
                              <w:pPr>
                                <w:spacing w:after="160" w:line="256" w:lineRule="auto"/>
                              </w:pPr>
                              <w:r>
                                <w:rPr>
                                  <w:rFonts w:ascii="Arial" w:eastAsia="Arial" w:hAnsi="Arial" w:cs="Arial"/>
                                  <w:sz w:val="19"/>
                                </w:rPr>
                                <w:t xml:space="preserve"> </w:t>
                              </w:r>
                            </w:p>
                          </w:txbxContent>
                        </wps:txbx>
                        <wps:bodyPr rot="0" vert="horz" wrap="square" lIns="0" tIns="0" rIns="0" bIns="0" anchor="t" anchorCtr="0" upright="1">
                          <a:noAutofit/>
                        </wps:bodyPr>
                      </wps:wsp>
                      <wps:wsp>
                        <wps:cNvPr id="353" name="Shape 4344"/>
                        <wps:cNvSpPr>
                          <a:spLocks/>
                        </wps:cNvSpPr>
                        <wps:spPr bwMode="auto">
                          <a:xfrm>
                            <a:off x="0" y="0"/>
                            <a:ext cx="40538" cy="32057"/>
                          </a:xfrm>
                          <a:custGeom>
                            <a:avLst/>
                            <a:gdLst>
                              <a:gd name="T0" fmla="*/ 4053840 w 4053840"/>
                              <a:gd name="T1" fmla="*/ 0 h 3205734"/>
                              <a:gd name="T2" fmla="*/ 0 w 4053840"/>
                              <a:gd name="T3" fmla="*/ 0 h 3205734"/>
                              <a:gd name="T4" fmla="*/ 0 w 4053840"/>
                              <a:gd name="T5" fmla="*/ 3205734 h 3205734"/>
                              <a:gd name="T6" fmla="*/ 4053840 w 4053840"/>
                              <a:gd name="T7" fmla="*/ 3205734 h 3205734"/>
                              <a:gd name="T8" fmla="*/ 4053840 w 4053840"/>
                              <a:gd name="T9" fmla="*/ 0 h 3205734"/>
                              <a:gd name="T10" fmla="*/ 0 w 4053840"/>
                              <a:gd name="T11" fmla="*/ 0 h 3205734"/>
                              <a:gd name="T12" fmla="*/ 4053840 w 4053840"/>
                              <a:gd name="T13" fmla="*/ 3205734 h 3205734"/>
                            </a:gdLst>
                            <a:ahLst/>
                            <a:cxnLst>
                              <a:cxn ang="0">
                                <a:pos x="T0" y="T1"/>
                              </a:cxn>
                              <a:cxn ang="0">
                                <a:pos x="T2" y="T3"/>
                              </a:cxn>
                              <a:cxn ang="0">
                                <a:pos x="T4" y="T5"/>
                              </a:cxn>
                              <a:cxn ang="0">
                                <a:pos x="T6" y="T7"/>
                              </a:cxn>
                              <a:cxn ang="0">
                                <a:pos x="T8" y="T9"/>
                              </a:cxn>
                            </a:cxnLst>
                            <a:rect l="T10" t="T11" r="T12" b="T13"/>
                            <a:pathLst>
                              <a:path w="4053840" h="3205734">
                                <a:moveTo>
                                  <a:pt x="4053840" y="0"/>
                                </a:moveTo>
                                <a:lnTo>
                                  <a:pt x="0" y="0"/>
                                </a:lnTo>
                                <a:lnTo>
                                  <a:pt x="0" y="3205734"/>
                                </a:lnTo>
                                <a:lnTo>
                                  <a:pt x="4053840" y="3205734"/>
                                </a:lnTo>
                                <a:lnTo>
                                  <a:pt x="4053840" y="0"/>
                                </a:lnTo>
                                <a:close/>
                              </a:path>
                            </a:pathLst>
                          </a:custGeom>
                          <a:noFill/>
                          <a:ln w="762">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F8E4F2" id="Gruppe 240" o:spid="_x0000_s1124" style="width:285.05pt;height:252.4pt;mso-position-horizontal-relative:char;mso-position-vertical-relative:line" coordsize="40538,3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">
                <v:rect id="Rectangle 4249" o:spid="_x0000_s1125" style="position:absolute;left:-9105;top:10908;width:22201;height:180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" filled="f" stroked="f">
                  <v:textbox style="layout-flow:vertical;mso-layout-flow-alt:bottom-to-top" inset="0,0,0,0">
                    <w:txbxContent>
                      <w:p w:rsidR="002916E8" w:rsidRDefault="002916E8" w:rsidP="00744C42">
                        <w:pPr>
                          <w:spacing w:after="160" w:line="256" w:lineRule="auto"/>
                        </w:pPr>
                        <w:r>
                          <w:rPr>
                            <w:rFonts w:ascii="Arial" w:eastAsia="Arial" w:hAnsi="Arial" w:cs="Arial"/>
                            <w:b/>
                            <w:sz w:val="19"/>
                          </w:rPr>
                          <w:t>Sandsynlighed for overlevelse</w:t>
                        </w:r>
                      </w:p>
                    </w:txbxContent>
                  </v:textbox>
                </v:rect>
                <v:rect id="Rectangle 4250" o:spid="_x0000_s1126" style="position:absolute;left:1686;top:4665;width:526;height:233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" filled="f" stroked="f">
                  <v:textbox inset="0,0,0,0">
                    <w:txbxContent>
                      <w:p w:rsidR="002916E8" w:rsidRDefault="002916E8" w:rsidP="00744C42">
                        <w:pPr>
                          <w:spacing w:after="160" w:line="256" w:lineRule="auto"/>
                        </w:pPr>
                        <w:r>
                          <w:rPr>
                            <w:sz w:val="25"/>
                          </w:rPr>
                          <w:t xml:space="preserve"> </w:t>
                        </w:r>
                      </w:p>
                    </w:txbxContent>
                  </v:textbox>
                </v:rect>
                <v:rect id="Rectangle 4251" o:spid="_x0000_s1127" style="position:absolute;left:1097;top:6699;width: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b/>
                            <w:sz w:val="19"/>
                          </w:rPr>
                          <w:t xml:space="preserve"> </w:t>
                        </w:r>
                      </w:p>
                    </w:txbxContent>
                  </v:textbox>
                </v:rect>
                <v:rect id="Rectangle 4252" o:spid="_x0000_s1128" style="position:absolute;left:1341;top:6390;width:527;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rsidR="002916E8" w:rsidRDefault="002916E8" w:rsidP="00744C42">
                        <w:pPr>
                          <w:spacing w:after="160" w:line="256" w:lineRule="auto"/>
                        </w:pPr>
                        <w:r>
                          <w:rPr>
                            <w:sz w:val="25"/>
                          </w:rPr>
                          <w:t xml:space="preserve"> </w:t>
                        </w:r>
                      </w:p>
                    </w:txbxContent>
                  </v:textbox>
                </v:rect>
                <v:rect id="Rectangle 4253" o:spid="_x0000_s1129" style="position:absolute;left:4762;top:28393;width:902;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0</w:t>
                        </w:r>
                      </w:p>
                    </w:txbxContent>
                  </v:textbox>
                </v:rect>
                <v:rect id="Rectangle 17266" o:spid="_x0000_s1130" style="position:absolute;left:5494;top:28637;width: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rsidR="002916E8" w:rsidRDefault="002916E8" w:rsidP="00744C42">
                        <w:pPr>
                          <w:spacing w:after="160" w:line="256" w:lineRule="auto"/>
                        </w:pPr>
                        <w:r>
                          <w:rPr>
                            <w:rFonts w:ascii="Arial" w:eastAsia="Arial" w:hAnsi="Arial" w:cs="Arial"/>
                            <w:sz w:val="19"/>
                          </w:rPr>
                          <w:t xml:space="preserve"> </w:t>
                        </w:r>
                      </w:p>
                    </w:txbxContent>
                  </v:textbox>
                </v:rect>
                <v:rect id="Rectangle 17267" o:spid="_x0000_s1131" style="position:absolute;left:10134;top:28637;width:451;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 xml:space="preserve"> </w:t>
                        </w:r>
                      </w:p>
                    </w:txbxContent>
                  </v:textbox>
                </v:rect>
                <v:rect id="Rectangle 4255" o:spid="_x0000_s1132" style="position:absolute;left:10378;top:28328;width:527;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rsidR="002916E8" w:rsidRDefault="002916E8" w:rsidP="00744C42">
                        <w:pPr>
                          <w:spacing w:after="160" w:line="256" w:lineRule="auto"/>
                        </w:pPr>
                        <w:r>
                          <w:rPr>
                            <w:sz w:val="25"/>
                          </w:rPr>
                          <w:t xml:space="preserve"> </w:t>
                        </w:r>
                      </w:p>
                    </w:txbxContent>
                  </v:textbox>
                </v:rect>
                <v:rect id="Rectangle 4256" o:spid="_x0000_s1133" style="position:absolute;left:10378;top:28393;width:902;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p1rxgAAANwAAAAPAAAAZHJzL2Rvd25yZXYueG1sRI9Ba8JA&#10;FITvBf/D8oTe6qZB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E06da8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9"/>
                          </w:rPr>
                          <w:t>6</w:t>
                        </w:r>
                      </w:p>
                    </w:txbxContent>
                  </v:textbox>
                </v:rect>
                <v:rect id="Rectangle 4257" o:spid="_x0000_s1134" style="position:absolute;left:10987;top:28637;width:451;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rsidR="002916E8" w:rsidRDefault="002916E8" w:rsidP="00744C42">
                        <w:pPr>
                          <w:spacing w:after="160" w:line="256" w:lineRule="auto"/>
                        </w:pPr>
                        <w:r>
                          <w:rPr>
                            <w:rFonts w:ascii="Arial" w:eastAsia="Arial" w:hAnsi="Arial" w:cs="Arial"/>
                            <w:sz w:val="19"/>
                          </w:rPr>
                          <w:t xml:space="preserve"> </w:t>
                        </w:r>
                      </w:p>
                    </w:txbxContent>
                  </v:textbox>
                </v:rect>
                <v:rect id="Rectangle 4258" o:spid="_x0000_s1135" style="position:absolute;left:15384;top:28271;width:1388;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rsidR="002916E8" w:rsidRDefault="002916E8" w:rsidP="00744C42">
                        <w:pPr>
                          <w:spacing w:after="160" w:line="256" w:lineRule="auto"/>
                        </w:pPr>
                        <w:r>
                          <w:rPr>
                            <w:rFonts w:ascii="Arial" w:eastAsia="Arial" w:hAnsi="Arial" w:cs="Arial"/>
                            <w:sz w:val="19"/>
                          </w:rPr>
                          <w:t xml:space="preserve"> 1</w:t>
                        </w:r>
                      </w:p>
                    </w:txbxContent>
                  </v:textbox>
                </v:rect>
                <v:rect id="Rectangle 4259" o:spid="_x0000_s1136" style="position:absolute;left:16360;top:28271;width:901;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2</w:t>
                        </w:r>
                      </w:p>
                    </w:txbxContent>
                  </v:textbox>
                </v:rect>
                <v:rect id="Rectangle 17269" o:spid="_x0000_s1137" style="position:absolute;left:20635;top:28637;width:93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 xml:space="preserve">  </w:t>
                        </w:r>
                      </w:p>
                    </w:txbxContent>
                  </v:textbox>
                </v:rect>
                <v:rect id="Rectangle 17268" o:spid="_x0000_s1138" style="position:absolute;left:16977;top:28637;width: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 xml:space="preserve"> </w:t>
                        </w:r>
                      </w:p>
                    </w:txbxContent>
                  </v:textbox>
                </v:rect>
                <v:rect id="Rectangle 4261" o:spid="_x0000_s1139" style="position:absolute;left:21244;top:28272;width:90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9"/>
                          </w:rPr>
                          <w:t>1</w:t>
                        </w:r>
                      </w:p>
                    </w:txbxContent>
                  </v:textbox>
                </v:rect>
                <v:rect id="Rectangle 4262" o:spid="_x0000_s1140" style="position:absolute;left:21983;top:28271;width:902;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rsidR="002916E8" w:rsidRDefault="002916E8" w:rsidP="00744C42">
                        <w:pPr>
                          <w:spacing w:after="160" w:line="256" w:lineRule="auto"/>
                        </w:pPr>
                        <w:r>
                          <w:rPr>
                            <w:rFonts w:ascii="Arial" w:eastAsia="Arial" w:hAnsi="Arial" w:cs="Arial"/>
                            <w:sz w:val="19"/>
                          </w:rPr>
                          <w:t>8</w:t>
                        </w:r>
                      </w:p>
                    </w:txbxContent>
                  </v:textbox>
                </v:rect>
                <v:rect id="Rectangle 4263" o:spid="_x0000_s1141" style="position:absolute;left:27111;top:28271;width:902;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2</w:t>
                        </w:r>
                      </w:p>
                    </w:txbxContent>
                  </v:textbox>
                </v:rect>
                <v:rect id="Rectangle 4264" o:spid="_x0000_s1142" style="position:absolute;left:27843;top:28271;width:902;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rsidR="002916E8" w:rsidRDefault="002916E8" w:rsidP="00744C42">
                        <w:pPr>
                          <w:spacing w:after="160" w:line="256" w:lineRule="auto"/>
                        </w:pPr>
                        <w:r>
                          <w:rPr>
                            <w:rFonts w:ascii="Arial" w:eastAsia="Arial" w:hAnsi="Arial" w:cs="Arial"/>
                            <w:sz w:val="19"/>
                          </w:rPr>
                          <w:t>4</w:t>
                        </w:r>
                      </w:p>
                    </w:txbxContent>
                  </v:textbox>
                </v:rect>
                <v:rect id="Rectangle 4265" o:spid="_x0000_s1143" style="position:absolute;left:32484;top:28271;width:901;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9"/>
                          </w:rPr>
                          <w:t>3</w:t>
                        </w:r>
                      </w:p>
                    </w:txbxContent>
                  </v:textbox>
                </v:rect>
                <v:rect id="Rectangle 4266" o:spid="_x0000_s1144" style="position:absolute;left:33093;top:28271;width:902;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rsidR="002916E8" w:rsidRDefault="002916E8" w:rsidP="00744C42">
                        <w:pPr>
                          <w:spacing w:after="160" w:line="256" w:lineRule="auto"/>
                        </w:pPr>
                        <w:r>
                          <w:rPr>
                            <w:rFonts w:ascii="Arial" w:eastAsia="Arial" w:hAnsi="Arial" w:cs="Arial"/>
                            <w:sz w:val="19"/>
                          </w:rPr>
                          <w:t>0</w:t>
                        </w:r>
                      </w:p>
                    </w:txbxContent>
                  </v:textbox>
                </v:rect>
                <v:rect id="Rectangle 4267" o:spid="_x0000_s1145" style="position:absolute;left:38221;top:28271;width:902;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9"/>
                          </w:rPr>
                          <w:t>3</w:t>
                        </w:r>
                      </w:p>
                    </w:txbxContent>
                  </v:textbox>
                </v:rect>
                <v:rect id="Rectangle 4268" o:spid="_x0000_s1146" style="position:absolute;left:38953;top:28271;width:902;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6</w:t>
                        </w:r>
                      </w:p>
                    </w:txbxContent>
                  </v:textbox>
                </v:rect>
                <v:rect id="Rectangle 4269" o:spid="_x0000_s1147" style="position:absolute;left:14520;top:29613;width:16790;height:2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rsidR="002916E8" w:rsidRPr="00D44E44" w:rsidRDefault="002916E8" w:rsidP="00744C42">
                        <w:pPr>
                          <w:spacing w:after="160" w:line="256" w:lineRule="auto"/>
                          <w:rPr>
                            <w:sz w:val="18"/>
                            <w:szCs w:val="18"/>
                          </w:rPr>
                        </w:pPr>
                        <w:r w:rsidRPr="00D44E44">
                          <w:rPr>
                            <w:rFonts w:ascii="Arial" w:eastAsia="Arial" w:hAnsi="Arial" w:cs="Arial"/>
                            <w:b/>
                            <w:sz w:val="18"/>
                            <w:szCs w:val="18"/>
                          </w:rPr>
                          <w:t>Overlevelse (måneder)</w:t>
                        </w:r>
                      </w:p>
                    </w:txbxContent>
                  </v:textbox>
                </v:rect>
                <v:rect id="Rectangle 4272" o:spid="_x0000_s1148" style="position:absolute;left:6345;top:1103;width:33428;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rsidR="002916E8" w:rsidRPr="00D44E44" w:rsidRDefault="002916E8" w:rsidP="00744C42">
                        <w:pPr>
                          <w:rPr>
                            <w:sz w:val="18"/>
                            <w:szCs w:val="18"/>
                          </w:rPr>
                        </w:pPr>
                        <w:r w:rsidRPr="00D44E44">
                          <w:rPr>
                            <w:rFonts w:ascii="Arial" w:eastAsia="Arial" w:hAnsi="Arial" w:cs="Arial"/>
                            <w:b/>
                            <w:sz w:val="18"/>
                            <w:szCs w:val="18"/>
                          </w:rPr>
                          <w:t>Samlet overlevelse - patienter med jernmetastaser</w:t>
                        </w:r>
                      </w:p>
                    </w:txbxContent>
                  </v:textbox>
                </v:rect>
                <v:shape id="Picture 4278" o:spid="_x0000_s1149" type="#_x0000_t75" style="position:absolute;left:4518;top:3047;width:34557;height:25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">
                  <v:imagedata r:id="rId13" o:title=""/>
                </v:shape>
                <v:rect id="Rectangle 4280" o:spid="_x0000_s1150" style="position:absolute;left:21366;top:9991;width: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 xml:space="preserve"> </w:t>
                        </w:r>
                      </w:p>
                    </w:txbxContent>
                  </v:textbox>
                </v:rect>
                <v:rect id="Rectangle 134714" o:spid="_x0000_s1151" style="position:absolute;left:12866;top:11079;width:27290;height:3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rsidR="002916E8" w:rsidRDefault="002916E8" w:rsidP="00744C42">
                        <w:pPr>
                          <w:rPr>
                            <w:rFonts w:ascii="Arial" w:eastAsia="Arial" w:hAnsi="Arial" w:cs="Arial"/>
                            <w:sz w:val="19"/>
                          </w:rPr>
                        </w:pPr>
                        <w:r>
                          <w:rPr>
                            <w:rFonts w:ascii="Arial" w:eastAsia="Arial" w:hAnsi="Arial" w:cs="Arial"/>
                            <w:sz w:val="19"/>
                          </w:rPr>
                          <w:t>HR=0,80</w:t>
                        </w:r>
                      </w:p>
                      <w:p w:rsidR="002916E8" w:rsidRDefault="002916E8" w:rsidP="00744C42">
                        <w:r>
                          <w:rPr>
                            <w:rFonts w:ascii="Arial" w:eastAsia="Arial" w:hAnsi="Arial" w:cs="Arial"/>
                            <w:sz w:val="19"/>
                          </w:rPr>
                          <w:t>(95 % konfidensinterval: 0,66; 0,98)=0,029</w:t>
                        </w:r>
                      </w:p>
                    </w:txbxContent>
                  </v:textbox>
                </v:rect>
                <v:rect id="Rectangle 134717" o:spid="_x0000_s1152" style="position:absolute;left:35775;top:10845;width:451;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rsidR="002916E8" w:rsidRDefault="002916E8" w:rsidP="00744C42">
                        <w:pPr>
                          <w:spacing w:after="160" w:line="256" w:lineRule="auto"/>
                        </w:pPr>
                        <w:r>
                          <w:rPr>
                            <w:rFonts w:ascii="Arial" w:eastAsia="Arial" w:hAnsi="Arial" w:cs="Arial"/>
                            <w:sz w:val="19"/>
                          </w:rPr>
                          <w:t xml:space="preserve"> </w:t>
                        </w:r>
                      </w:p>
                    </w:txbxContent>
                  </v:textbox>
                </v:rect>
                <v:rect id="Rectangle 4284" o:spid="_x0000_s1153" style="position:absolute;left:16237;top:12551;width:451;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rsidR="002916E8" w:rsidRDefault="002916E8" w:rsidP="00744C42">
                        <w:pPr>
                          <w:spacing w:after="160" w:line="256" w:lineRule="auto"/>
                        </w:pPr>
                        <w:r>
                          <w:rPr>
                            <w:rFonts w:ascii="Arial" w:eastAsia="Arial" w:hAnsi="Arial" w:cs="Arial"/>
                            <w:sz w:val="19"/>
                          </w:rPr>
                          <w:t xml:space="preserve"> </w:t>
                        </w:r>
                      </w:p>
                    </w:txbxContent>
                  </v:textbox>
                </v:rect>
                <v:rect id="Rectangle 4286" o:spid="_x0000_s1154" style="position:absolute;left:21609;top:17786;width:451;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" filled="f" stroked="f">
                  <v:textbox inset="0,0,0,0">
                    <w:txbxContent>
                      <w:p w:rsidR="002916E8" w:rsidRDefault="002916E8" w:rsidP="00744C42">
                        <w:pPr>
                          <w:spacing w:after="160" w:line="256" w:lineRule="auto"/>
                        </w:pPr>
                        <w:r>
                          <w:rPr>
                            <w:rFonts w:ascii="Arial" w:eastAsia="Arial" w:hAnsi="Arial" w:cs="Arial"/>
                            <w:sz w:val="19"/>
                          </w:rPr>
                          <w:t xml:space="preserve"> </w:t>
                        </w:r>
                      </w:p>
                    </w:txbxContent>
                  </v:textbox>
                </v:rect>
                <v:rect id="Rectangle 4288" o:spid="_x0000_s1155" style="position:absolute;left:12862;top:15710;width:26916;height:4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rsidR="002916E8" w:rsidRDefault="002916E8" w:rsidP="00744C42">
                        <w:pPr>
                          <w:rPr>
                            <w:rFonts w:ascii="Arial" w:eastAsia="Arial" w:hAnsi="Arial" w:cs="Arial"/>
                            <w:sz w:val="19"/>
                          </w:rPr>
                        </w:pPr>
                        <w:proofErr w:type="spellStart"/>
                        <w:r>
                          <w:rPr>
                            <w:rFonts w:ascii="Arial" w:eastAsia="Arial" w:hAnsi="Arial" w:cs="Arial"/>
                            <w:sz w:val="19"/>
                          </w:rPr>
                          <w:t>Erlotinib</w:t>
                        </w:r>
                        <w:proofErr w:type="spellEnd"/>
                        <w:r>
                          <w:rPr>
                            <w:rFonts w:ascii="Arial" w:eastAsia="Arial" w:hAnsi="Arial" w:cs="Arial"/>
                            <w:sz w:val="19"/>
                          </w:rPr>
                          <w:t xml:space="preserve"> +</w:t>
                        </w:r>
                      </w:p>
                      <w:p w:rsidR="002916E8" w:rsidRDefault="002916E8" w:rsidP="00744C42">
                        <w:pPr>
                          <w:rPr>
                            <w:rFonts w:ascii="Arial" w:eastAsia="Arial" w:hAnsi="Arial" w:cs="Arial"/>
                            <w:sz w:val="19"/>
                          </w:rPr>
                        </w:pPr>
                        <w:proofErr w:type="spellStart"/>
                        <w:r>
                          <w:rPr>
                            <w:rFonts w:ascii="Arial" w:eastAsia="Arial" w:hAnsi="Arial" w:cs="Arial"/>
                            <w:sz w:val="19"/>
                          </w:rPr>
                          <w:t>gemcitabin</w:t>
                        </w:r>
                        <w:proofErr w:type="spellEnd"/>
                        <w:r>
                          <w:rPr>
                            <w:rFonts w:ascii="Arial" w:eastAsia="Arial" w:hAnsi="Arial" w:cs="Arial"/>
                            <w:sz w:val="19"/>
                          </w:rPr>
                          <w:t xml:space="preserve"> (n=200)</w:t>
                        </w:r>
                      </w:p>
                      <w:p w:rsidR="002916E8" w:rsidRDefault="002916E8" w:rsidP="00744C42">
                        <w:pPr>
                          <w:spacing w:after="160" w:line="256" w:lineRule="auto"/>
                        </w:pPr>
                        <w:r>
                          <w:rPr>
                            <w:rFonts w:ascii="Arial" w:eastAsia="Arial" w:hAnsi="Arial" w:cs="Arial"/>
                            <w:sz w:val="19"/>
                          </w:rPr>
                          <w:t>Median samlet overlevelse = 5,93 måneder</w:t>
                        </w:r>
                      </w:p>
                    </w:txbxContent>
                  </v:textbox>
                </v:rect>
                <v:rect id="Rectangle 4290" o:spid="_x0000_s1156" style="position:absolute;left:16238;top:21688;width: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 xml:space="preserve"> </w:t>
                        </w:r>
                      </w:p>
                    </w:txbxContent>
                  </v:textbox>
                </v:rect>
                <v:rect id="Rectangle 4291" o:spid="_x0000_s1157" style="position:absolute;left:5372;top:22895;width:6576;height:1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YY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uLkBf7PhCMg138AAAD//wMAUEsBAi0AFAAGAAgAAAAhANvh9svuAAAAhQEAABMAAAAAAAAA&#10;AAAAAAAAAAAAAFtDb250ZW50X1R5cGVzXS54bWxQSwECLQAUAAYACAAAACEAWvQsW78AAAAVAQAA&#10;CwAAAAAAAAAAAAAAAAAfAQAAX3JlbHMvLnJlbHNQSwECLQAUAAYACAAAACEA9iQWGMYAAADcAAAA&#10;DwAAAAAAAAAAAAAAAAAHAgAAZHJzL2Rvd25yZXYueG1sUEsFBgAAAAADAAMAtwAAAPoCAAAAAA==&#10;" filled="f" stroked="f">
                  <v:textbox inset="0,0,0,0">
                    <w:txbxContent>
                      <w:p w:rsidR="002916E8" w:rsidRPr="004955A1" w:rsidRDefault="002916E8" w:rsidP="00744C42">
                        <w:pPr>
                          <w:spacing w:after="160" w:line="256" w:lineRule="auto"/>
                          <w:rPr>
                            <w:sz w:val="16"/>
                            <w:szCs w:val="16"/>
                          </w:rPr>
                        </w:pPr>
                        <w:r w:rsidRPr="004955A1">
                          <w:rPr>
                            <w:rFonts w:ascii="Arial" w:eastAsia="Arial" w:hAnsi="Arial" w:cs="Arial"/>
                            <w:sz w:val="16"/>
                            <w:szCs w:val="16"/>
                          </w:rPr>
                          <w:t xml:space="preserve">Placebo + </w:t>
                        </w:r>
                      </w:p>
                    </w:txbxContent>
                  </v:textbox>
                </v:rect>
                <v:rect id="Rectangle 4292" o:spid="_x0000_s1158" style="position:absolute;left:10134;top:23384;width:405;height: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" filled="f" stroked="f">
                  <v:textbox inset="0,0,0,0">
                    <w:txbxContent>
                      <w:p w:rsidR="002916E8" w:rsidRDefault="002916E8" w:rsidP="00744C42">
                        <w:pPr>
                          <w:spacing w:after="160" w:line="256" w:lineRule="auto"/>
                        </w:pPr>
                        <w:r>
                          <w:rPr>
                            <w:rFonts w:ascii="Arial" w:eastAsia="Arial" w:hAnsi="Arial" w:cs="Arial"/>
                            <w:sz w:val="17"/>
                          </w:rPr>
                          <w:t xml:space="preserve"> </w:t>
                        </w:r>
                      </w:p>
                    </w:txbxContent>
                  </v:textbox>
                </v:rect>
                <v:rect id="Rectangle 4293" o:spid="_x0000_s1159" style="position:absolute;left:5372;top:24115;width:12501;height:1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" filled="f" stroked="f">
                  <v:textbox inset="0,0,0,0">
                    <w:txbxContent>
                      <w:p w:rsidR="002916E8" w:rsidRPr="004955A1" w:rsidRDefault="002916E8" w:rsidP="00744C42">
                        <w:pPr>
                          <w:spacing w:after="160" w:line="256" w:lineRule="auto"/>
                          <w:rPr>
                            <w:sz w:val="16"/>
                            <w:szCs w:val="16"/>
                          </w:rPr>
                        </w:pPr>
                        <w:proofErr w:type="spellStart"/>
                        <w:r w:rsidRPr="004955A1">
                          <w:rPr>
                            <w:rFonts w:ascii="Arial" w:eastAsia="Arial" w:hAnsi="Arial" w:cs="Arial"/>
                            <w:sz w:val="16"/>
                            <w:szCs w:val="16"/>
                          </w:rPr>
                          <w:t>gemcitabin</w:t>
                        </w:r>
                        <w:proofErr w:type="spellEnd"/>
                        <w:r w:rsidRPr="004955A1">
                          <w:rPr>
                            <w:rFonts w:ascii="Arial" w:eastAsia="Arial" w:hAnsi="Arial" w:cs="Arial"/>
                            <w:sz w:val="16"/>
                            <w:szCs w:val="16"/>
                          </w:rPr>
                          <w:t xml:space="preserve"> (n = 197)</w:t>
                        </w:r>
                      </w:p>
                    </w:txbxContent>
                  </v:textbox>
                </v:rect>
                <v:rect id="Rectangle 4294" o:spid="_x0000_s1160" style="position:absolute;left:15019;top:24481;width:405;height: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" filled="f" stroked="f">
                  <v:textbox inset="0,0,0,0">
                    <w:txbxContent>
                      <w:p w:rsidR="002916E8" w:rsidRDefault="002916E8" w:rsidP="00744C42">
                        <w:pPr>
                          <w:spacing w:after="160" w:line="256" w:lineRule="auto"/>
                        </w:pPr>
                        <w:r>
                          <w:rPr>
                            <w:rFonts w:ascii="Arial" w:eastAsia="Arial" w:hAnsi="Arial" w:cs="Arial"/>
                            <w:sz w:val="17"/>
                          </w:rPr>
                          <w:t xml:space="preserve"> </w:t>
                        </w:r>
                      </w:p>
                    </w:txbxContent>
                  </v:textbox>
                </v:rect>
                <v:rect id="Rectangle 4295" o:spid="_x0000_s1161" style="position:absolute;left:5372;top:25212;width:17461;height:1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" filled="f" stroked="f">
                  <v:textbox inset="0,0,0,0">
                    <w:txbxContent>
                      <w:p w:rsidR="002916E8" w:rsidRPr="004955A1" w:rsidRDefault="002916E8" w:rsidP="00744C42">
                        <w:pPr>
                          <w:spacing w:after="160" w:line="256" w:lineRule="auto"/>
                          <w:rPr>
                            <w:sz w:val="16"/>
                            <w:szCs w:val="16"/>
                          </w:rPr>
                        </w:pPr>
                        <w:r w:rsidRPr="004955A1">
                          <w:rPr>
                            <w:rFonts w:ascii="Arial" w:eastAsia="Arial" w:hAnsi="Arial" w:cs="Arial"/>
                            <w:sz w:val="16"/>
                            <w:szCs w:val="16"/>
                          </w:rPr>
                          <w:t xml:space="preserve">Median samlet overlevelse = </w:t>
                        </w:r>
                      </w:p>
                    </w:txbxContent>
                  </v:textbox>
                </v:rect>
                <v:rect id="Rectangle 4296" o:spid="_x0000_s1162" style="position:absolute;left:18196;top:25700;width:405;height:1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" filled="f" stroked="f">
                  <v:textbox inset="0,0,0,0">
                    <w:txbxContent>
                      <w:p w:rsidR="002916E8" w:rsidRDefault="002916E8" w:rsidP="00744C42">
                        <w:pPr>
                          <w:spacing w:after="160" w:line="256" w:lineRule="auto"/>
                        </w:pPr>
                        <w:r>
                          <w:rPr>
                            <w:rFonts w:ascii="Arial" w:eastAsia="Arial" w:hAnsi="Arial" w:cs="Arial"/>
                            <w:sz w:val="17"/>
                          </w:rPr>
                          <w:t xml:space="preserve"> </w:t>
                        </w:r>
                      </w:p>
                    </w:txbxContent>
                  </v:textbox>
                </v:rect>
                <v:rect id="Rectangle 134739" o:spid="_x0000_s1163" style="position:absolute;left:5372;top:26310;width:811;height:1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bGxgAAANwAAAAPAAAAZHJzL2Rvd25yZXYueG1sRI9Ba8JA&#10;FITvBf/D8oTe6qYR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DMaGxs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7"/>
                          </w:rPr>
                          <w:t>5</w:t>
                        </w:r>
                      </w:p>
                    </w:txbxContent>
                  </v:textbox>
                </v:rect>
                <v:rect id="Rectangle 134740" o:spid="_x0000_s1164" style="position:absolute;left:5859;top:26310;width:7306;height:1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" filled="f" stroked="f">
                  <v:textbox inset="0,0,0,0">
                    <w:txbxContent>
                      <w:p w:rsidR="002916E8" w:rsidRPr="004955A1" w:rsidRDefault="002916E8" w:rsidP="00744C42">
                        <w:pPr>
                          <w:spacing w:after="160" w:line="256" w:lineRule="auto"/>
                          <w:rPr>
                            <w:sz w:val="16"/>
                            <w:szCs w:val="16"/>
                          </w:rPr>
                        </w:pPr>
                        <w:r w:rsidRPr="004955A1">
                          <w:rPr>
                            <w:rFonts w:ascii="Arial" w:eastAsia="Arial" w:hAnsi="Arial" w:cs="Arial"/>
                            <w:sz w:val="16"/>
                            <w:szCs w:val="16"/>
                          </w:rPr>
                          <w:t>,06 måneder</w:t>
                        </w:r>
                      </w:p>
                    </w:txbxContent>
                  </v:textbox>
                </v:rect>
                <v:rect id="Rectangle 4299" o:spid="_x0000_s1165" style="position:absolute;left:11475;top:26797;width:406;height: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7"/>
                          </w:rPr>
                          <w:t xml:space="preserve"> </w:t>
                        </w:r>
                      </w:p>
                    </w:txbxContent>
                  </v:textbox>
                </v:rect>
                <v:rect id="Rectangle 4300" o:spid="_x0000_s1166" style="position:absolute;left:5371;top:28016;width:406;height: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27"/>
                            <w:vertAlign w:val="superscript"/>
                          </w:rPr>
                          <w:t xml:space="preserve"> </w:t>
                        </w:r>
                      </w:p>
                    </w:txbxContent>
                  </v:textbox>
                </v:rect>
                <v:rect id="Rectangle 134734" o:spid="_x0000_s1167" style="position:absolute;left:3177;top:24492;width:90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" filled="f" stroked="f">
                  <v:textbox inset="0,0,0,0">
                    <w:txbxContent>
                      <w:p w:rsidR="002916E8" w:rsidRDefault="002916E8" w:rsidP="00744C42">
                        <w:pPr>
                          <w:spacing w:after="160" w:line="256" w:lineRule="auto"/>
                        </w:pPr>
                        <w:r>
                          <w:rPr>
                            <w:rFonts w:ascii="Arial" w:eastAsia="Arial" w:hAnsi="Arial" w:cs="Arial"/>
                            <w:sz w:val="19"/>
                          </w:rPr>
                          <w:t>0</w:t>
                        </w:r>
                      </w:p>
                    </w:txbxContent>
                  </v:textbox>
                </v:rect>
                <v:rect id="Rectangle 134736" o:spid="_x0000_s1168" style="position:absolute;left:3787;top:24492;width: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w:t>
                        </w:r>
                      </w:p>
                    </w:txbxContent>
                  </v:textbox>
                </v:rect>
                <v:rect id="Rectangle 134735" o:spid="_x0000_s1169" style="position:absolute;left:4152;top:24492;width:90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rsidR="002916E8" w:rsidRDefault="002916E8" w:rsidP="00744C42">
                        <w:pPr>
                          <w:spacing w:after="160" w:line="256" w:lineRule="auto"/>
                        </w:pPr>
                        <w:r>
                          <w:rPr>
                            <w:rFonts w:ascii="Arial" w:eastAsia="Arial" w:hAnsi="Arial" w:cs="Arial"/>
                            <w:sz w:val="19"/>
                          </w:rPr>
                          <w:t>1</w:t>
                        </w:r>
                      </w:p>
                    </w:txbxContent>
                  </v:textbox>
                </v:rect>
                <v:rect id="Rectangle 4302" o:spid="_x0000_s1170" style="position:absolute;left:4762;top:24736;width: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 xml:space="preserve"> </w:t>
                        </w:r>
                      </w:p>
                    </w:txbxContent>
                  </v:textbox>
                </v:rect>
                <v:rect id="Rectangle 4303" o:spid="_x0000_s1171" style="position:absolute;left:5006;top:24427;width:527;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rsidR="002916E8" w:rsidRDefault="002916E8" w:rsidP="00744C42">
                        <w:pPr>
                          <w:spacing w:after="160" w:line="256" w:lineRule="auto"/>
                        </w:pPr>
                        <w:r>
                          <w:rPr>
                            <w:sz w:val="25"/>
                          </w:rPr>
                          <w:t xml:space="preserve"> </w:t>
                        </w:r>
                      </w:p>
                    </w:txbxContent>
                  </v:textbox>
                </v:rect>
                <v:rect id="Rectangle 134723" o:spid="_x0000_s1172" style="position:absolute;left:3787;top:17177;width: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w:t>
                        </w:r>
                      </w:p>
                    </w:txbxContent>
                  </v:textbox>
                </v:rect>
                <v:rect id="Rectangle 134722" o:spid="_x0000_s1173" style="position:absolute;left:3177;top:17177;width:90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0</w:t>
                        </w:r>
                      </w:p>
                    </w:txbxContent>
                  </v:textbox>
                </v:rect>
                <v:rect id="Rectangle 4305" o:spid="_x0000_s1174" style="position:absolute;left:4152;top:17299;width:90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4</w:t>
                        </w:r>
                      </w:p>
                    </w:txbxContent>
                  </v:textbox>
                </v:rect>
                <v:rect id="Rectangle 4306" o:spid="_x0000_s1175" style="position:absolute;left:4762;top:17542;width:450;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 xml:space="preserve"> </w:t>
                        </w:r>
                      </w:p>
                    </w:txbxContent>
                  </v:textbox>
                </v:rect>
                <v:rect id="Rectangle 4307" o:spid="_x0000_s1176" style="position:absolute;left:5006;top:17234;width:527;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rsidR="002916E8" w:rsidRDefault="002916E8" w:rsidP="00744C42">
                        <w:pPr>
                          <w:spacing w:after="160" w:line="256" w:lineRule="auto"/>
                        </w:pPr>
                        <w:r>
                          <w:rPr>
                            <w:sz w:val="25"/>
                          </w:rPr>
                          <w:t xml:space="preserve"> </w:t>
                        </w:r>
                      </w:p>
                    </w:txbxContent>
                  </v:textbox>
                </v:rect>
                <v:rect id="Rectangle 134719" o:spid="_x0000_s1177" style="position:absolute;left:3787;top:12308;width: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rsidR="002916E8" w:rsidRDefault="002916E8" w:rsidP="00744C42">
                        <w:pPr>
                          <w:spacing w:after="160" w:line="256" w:lineRule="auto"/>
                        </w:pPr>
                        <w:r>
                          <w:rPr>
                            <w:rFonts w:ascii="Arial" w:eastAsia="Arial" w:hAnsi="Arial" w:cs="Arial"/>
                            <w:sz w:val="19"/>
                          </w:rPr>
                          <w:t>,</w:t>
                        </w:r>
                      </w:p>
                    </w:txbxContent>
                  </v:textbox>
                </v:rect>
                <v:rect id="Rectangle 134718" o:spid="_x0000_s1178" style="position:absolute;left:3177;top:12308;width:90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9"/>
                          </w:rPr>
                          <w:t>0</w:t>
                        </w:r>
                      </w:p>
                    </w:txbxContent>
                  </v:textbox>
                </v:rect>
                <v:rect id="Rectangle 4309" o:spid="_x0000_s1179" style="position:absolute;left:4152;top:12308;width:90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rsidR="002916E8" w:rsidRDefault="002916E8" w:rsidP="00744C42">
                        <w:pPr>
                          <w:spacing w:after="160" w:line="256" w:lineRule="auto"/>
                        </w:pPr>
                        <w:r>
                          <w:rPr>
                            <w:rFonts w:ascii="Arial" w:eastAsia="Arial" w:hAnsi="Arial" w:cs="Arial"/>
                            <w:sz w:val="19"/>
                          </w:rPr>
                          <w:t>6</w:t>
                        </w:r>
                      </w:p>
                    </w:txbxContent>
                  </v:textbox>
                </v:rect>
                <v:rect id="Rectangle 4310" o:spid="_x0000_s1180" style="position:absolute;left:4762;top:12673;width:450;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rsidR="002916E8" w:rsidRDefault="002916E8" w:rsidP="00744C42">
                        <w:pPr>
                          <w:spacing w:after="160" w:line="256" w:lineRule="auto"/>
                        </w:pPr>
                        <w:r>
                          <w:rPr>
                            <w:rFonts w:ascii="Arial" w:eastAsia="Arial" w:hAnsi="Arial" w:cs="Arial"/>
                            <w:sz w:val="19"/>
                          </w:rPr>
                          <w:t xml:space="preserve"> </w:t>
                        </w:r>
                      </w:p>
                    </w:txbxContent>
                  </v:textbox>
                </v:rect>
                <v:rect id="Rectangle 4311" o:spid="_x0000_s1181" style="position:absolute;left:5006;top:12365;width:527;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rsidR="002916E8" w:rsidRDefault="002916E8" w:rsidP="00744C42">
                        <w:pPr>
                          <w:spacing w:after="160" w:line="256" w:lineRule="auto"/>
                        </w:pPr>
                        <w:r>
                          <w:rPr>
                            <w:sz w:val="25"/>
                          </w:rPr>
                          <w:t xml:space="preserve"> </w:t>
                        </w:r>
                      </w:p>
                    </w:txbxContent>
                  </v:textbox>
                </v:rect>
                <v:rect id="Rectangle 134709" o:spid="_x0000_s1182" style="position:absolute;left:3177;top:7431;width:90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rsidR="002916E8" w:rsidRDefault="002916E8" w:rsidP="00744C42">
                        <w:pPr>
                          <w:spacing w:after="160" w:line="256" w:lineRule="auto"/>
                        </w:pPr>
                        <w:r>
                          <w:rPr>
                            <w:rFonts w:ascii="Arial" w:eastAsia="Arial" w:hAnsi="Arial" w:cs="Arial"/>
                            <w:sz w:val="19"/>
                          </w:rPr>
                          <w:t>0</w:t>
                        </w:r>
                      </w:p>
                    </w:txbxContent>
                  </v:textbox>
                </v:rect>
                <v:rect id="Rectangle 134710" o:spid="_x0000_s1183" style="position:absolute;left:3787;top:7431;width: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9"/>
                          </w:rPr>
                          <w:t>,</w:t>
                        </w:r>
                      </w:p>
                    </w:txbxContent>
                  </v:textbox>
                </v:rect>
                <v:rect id="Rectangle 4313" o:spid="_x0000_s1184" style="position:absolute;left:4152;top:7431;width:90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9"/>
                          </w:rPr>
                          <w:t>8</w:t>
                        </w:r>
                      </w:p>
                    </w:txbxContent>
                  </v:textbox>
                </v:rect>
                <v:rect id="Rectangle 4314" o:spid="_x0000_s1185" style="position:absolute;left:4762;top:7675;width: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rsidR="002916E8" w:rsidRDefault="002916E8" w:rsidP="00744C42">
                        <w:pPr>
                          <w:spacing w:after="160" w:line="256" w:lineRule="auto"/>
                        </w:pPr>
                        <w:r>
                          <w:rPr>
                            <w:rFonts w:ascii="Arial" w:eastAsia="Arial" w:hAnsi="Arial" w:cs="Arial"/>
                            <w:sz w:val="19"/>
                          </w:rPr>
                          <w:t xml:space="preserve"> </w:t>
                        </w:r>
                      </w:p>
                    </w:txbxContent>
                  </v:textbox>
                </v:rect>
                <v:rect id="Rectangle 4315" o:spid="_x0000_s1186" style="position:absolute;left:5006;top:7366;width:527;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rsidR="002916E8" w:rsidRDefault="002916E8" w:rsidP="00744C42">
                        <w:pPr>
                          <w:spacing w:after="160" w:line="256" w:lineRule="auto"/>
                        </w:pPr>
                        <w:r>
                          <w:rPr>
                            <w:sz w:val="25"/>
                          </w:rPr>
                          <w:t xml:space="preserve"> </w:t>
                        </w:r>
                      </w:p>
                    </w:txbxContent>
                  </v:textbox>
                </v:rect>
                <v:rect id="Rectangle 134731" o:spid="_x0000_s1187" style="position:absolute;left:3177;top:22175;width:902;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rsidR="002916E8" w:rsidRDefault="002916E8" w:rsidP="00744C42">
                        <w:pPr>
                          <w:spacing w:after="160" w:line="256" w:lineRule="auto"/>
                        </w:pPr>
                        <w:r>
                          <w:rPr>
                            <w:rFonts w:ascii="Arial" w:eastAsia="Arial" w:hAnsi="Arial" w:cs="Arial"/>
                            <w:sz w:val="19"/>
                          </w:rPr>
                          <w:t>0</w:t>
                        </w:r>
                      </w:p>
                    </w:txbxContent>
                  </v:textbox>
                </v:rect>
                <v:rect id="Rectangle 134732" o:spid="_x0000_s1188" style="position:absolute;left:3787;top:22175;width:450;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L3rxAAAANwAAAAPAAAAZHJzL2Rvd25yZXYueG1sRI9Bi8Iw&#10;FITvgv8hPGFvmrrC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HYcvevEAAAA3AAAAA8A&#10;AAAAAAAAAAAAAAAABwIAAGRycy9kb3ducmV2LnhtbFBLBQYAAAAAAwADALcAAAD4AgAAAAA=&#10;" filled="f" stroked="f">
                  <v:textbox inset="0,0,0,0">
                    <w:txbxContent>
                      <w:p w:rsidR="002916E8" w:rsidRDefault="002916E8" w:rsidP="00744C42">
                        <w:pPr>
                          <w:spacing w:after="160" w:line="256" w:lineRule="auto"/>
                        </w:pPr>
                        <w:r>
                          <w:rPr>
                            <w:rFonts w:ascii="Arial" w:eastAsia="Arial" w:hAnsi="Arial" w:cs="Arial"/>
                            <w:sz w:val="19"/>
                          </w:rPr>
                          <w:t>,</w:t>
                        </w:r>
                      </w:p>
                    </w:txbxContent>
                  </v:textbox>
                </v:rect>
                <v:rect id="Rectangle 4317" o:spid="_x0000_s1189" style="position:absolute;left:4152;top:22175;width:902;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rsidR="002916E8" w:rsidRDefault="002916E8" w:rsidP="00744C42">
                        <w:pPr>
                          <w:spacing w:after="160" w:line="256" w:lineRule="auto"/>
                        </w:pPr>
                        <w:r>
                          <w:rPr>
                            <w:rFonts w:ascii="Arial" w:eastAsia="Arial" w:hAnsi="Arial" w:cs="Arial"/>
                            <w:sz w:val="19"/>
                          </w:rPr>
                          <w:t>2</w:t>
                        </w:r>
                      </w:p>
                    </w:txbxContent>
                  </v:textbox>
                </v:rect>
                <v:rect id="Rectangle 4318" o:spid="_x0000_s1190" style="position:absolute;left:4762;top:22541;width: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rsidR="002916E8" w:rsidRDefault="002916E8" w:rsidP="00744C42">
                        <w:pPr>
                          <w:spacing w:after="160" w:line="256" w:lineRule="auto"/>
                        </w:pPr>
                        <w:r>
                          <w:rPr>
                            <w:rFonts w:ascii="Arial" w:eastAsia="Arial" w:hAnsi="Arial" w:cs="Arial"/>
                            <w:sz w:val="19"/>
                          </w:rPr>
                          <w:t xml:space="preserve"> </w:t>
                        </w:r>
                      </w:p>
                    </w:txbxContent>
                  </v:textbox>
                </v:rect>
                <v:rect id="Rectangle 4319" o:spid="_x0000_s1191" style="position:absolute;left:5006;top:22232;width:527;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OUnxQAAANwAAAAPAAAAZHJzL2Rvd25yZXYueG1sRI9Pi8Iw&#10;FMTvwn6H8Ba8aWoXRK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C21OUnxQAAANwAAAAP&#10;AAAAAAAAAAAAAAAAAAcCAABkcnMvZG93bnJldi54bWxQSwUGAAAAAAMAAwC3AAAA+QIAAAAA&#10;" filled="f" stroked="f">
                  <v:textbox inset="0,0,0,0">
                    <w:txbxContent>
                      <w:p w:rsidR="002916E8" w:rsidRDefault="002916E8" w:rsidP="00744C42">
                        <w:pPr>
                          <w:spacing w:after="160" w:line="256" w:lineRule="auto"/>
                        </w:pPr>
                        <w:r>
                          <w:rPr>
                            <w:sz w:val="25"/>
                          </w:rPr>
                          <w:t xml:space="preserve"> </w:t>
                        </w:r>
                      </w:p>
                    </w:txbxContent>
                  </v:textbox>
                </v:rect>
                <v:rect id="Rectangle 134728" o:spid="_x0000_s1192" style="position:absolute;left:3787;top:19737;width: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9"/>
                          </w:rPr>
                          <w:t>,</w:t>
                        </w:r>
                      </w:p>
                    </w:txbxContent>
                  </v:textbox>
                </v:rect>
                <v:rect id="Rectangle 134725" o:spid="_x0000_s1193" style="position:absolute;left:3177;top:19737;width:90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0</w:t>
                        </w:r>
                      </w:p>
                    </w:txbxContent>
                  </v:textbox>
                </v:rect>
                <v:rect id="Rectangle 4321" o:spid="_x0000_s1194" style="position:absolute;left:4152;top:19737;width:90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1TxQAAANwAAAAPAAAAZHJzL2Rvd25yZXYueG1sRI9Pi8Iw&#10;FMTvwn6H8Bb2pum6KF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A5PX1T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3</w:t>
                        </w:r>
                      </w:p>
                    </w:txbxContent>
                  </v:textbox>
                </v:rect>
                <v:rect id="Rectangle 4322" o:spid="_x0000_s1195" style="position:absolute;left:4762;top:20103;width: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rsidR="002916E8" w:rsidRDefault="002916E8" w:rsidP="00744C42">
                        <w:pPr>
                          <w:spacing w:after="160" w:line="256" w:lineRule="auto"/>
                        </w:pPr>
                        <w:r>
                          <w:rPr>
                            <w:rFonts w:ascii="Arial" w:eastAsia="Arial" w:hAnsi="Arial" w:cs="Arial"/>
                            <w:sz w:val="19"/>
                          </w:rPr>
                          <w:t xml:space="preserve"> </w:t>
                        </w:r>
                      </w:p>
                    </w:txbxContent>
                  </v:textbox>
                </v:rect>
                <v:rect id="Rectangle 4323" o:spid="_x0000_s1196" style="position:absolute;left:5006;top:19794;width:527;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rsidR="002916E8" w:rsidRDefault="002916E8" w:rsidP="00744C42">
                        <w:pPr>
                          <w:spacing w:after="160" w:line="256" w:lineRule="auto"/>
                        </w:pPr>
                        <w:r>
                          <w:rPr>
                            <w:sz w:val="25"/>
                          </w:rPr>
                          <w:t xml:space="preserve"> </w:t>
                        </w:r>
                      </w:p>
                    </w:txbxContent>
                  </v:textbox>
                </v:rect>
                <v:rect id="Rectangle 134720" o:spid="_x0000_s1197" style="position:absolute;left:3177;top:14746;width:90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rsidR="002916E8" w:rsidRDefault="002916E8" w:rsidP="00744C42">
                        <w:pPr>
                          <w:spacing w:after="160" w:line="256" w:lineRule="auto"/>
                        </w:pPr>
                        <w:r>
                          <w:rPr>
                            <w:rFonts w:ascii="Arial" w:eastAsia="Arial" w:hAnsi="Arial" w:cs="Arial"/>
                            <w:sz w:val="19"/>
                          </w:rPr>
                          <w:t>0</w:t>
                        </w:r>
                      </w:p>
                    </w:txbxContent>
                  </v:textbox>
                </v:rect>
                <v:rect id="Rectangle 134721" o:spid="_x0000_s1198" style="position:absolute;left:3787;top:14746;width: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9"/>
                          </w:rPr>
                          <w:t>,</w:t>
                        </w:r>
                      </w:p>
                    </w:txbxContent>
                  </v:textbox>
                </v:rect>
                <v:rect id="Rectangle 4325" o:spid="_x0000_s1199" style="position:absolute;left:4152;top:14746;width:90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rsidR="002916E8" w:rsidRDefault="002916E8" w:rsidP="00744C42">
                        <w:pPr>
                          <w:spacing w:after="160" w:line="256" w:lineRule="auto"/>
                        </w:pPr>
                        <w:r>
                          <w:rPr>
                            <w:rFonts w:ascii="Arial" w:eastAsia="Arial" w:hAnsi="Arial" w:cs="Arial"/>
                            <w:sz w:val="19"/>
                          </w:rPr>
                          <w:t>5</w:t>
                        </w:r>
                      </w:p>
                    </w:txbxContent>
                  </v:textbox>
                </v:rect>
                <v:rect id="Rectangle 4326" o:spid="_x0000_s1200" style="position:absolute;left:4762;top:15112;width: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rsidR="002916E8" w:rsidRDefault="002916E8" w:rsidP="00744C42">
                        <w:pPr>
                          <w:spacing w:after="160" w:line="256" w:lineRule="auto"/>
                        </w:pPr>
                        <w:r>
                          <w:rPr>
                            <w:rFonts w:ascii="Arial" w:eastAsia="Arial" w:hAnsi="Arial" w:cs="Arial"/>
                            <w:sz w:val="19"/>
                          </w:rPr>
                          <w:t xml:space="preserve"> </w:t>
                        </w:r>
                      </w:p>
                    </w:txbxContent>
                  </v:textbox>
                </v:rect>
                <v:rect id="Rectangle 4327" o:spid="_x0000_s1201" style="position:absolute;left:5006;top:14803;width:527;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rsidR="002916E8" w:rsidRDefault="002916E8" w:rsidP="00744C42">
                        <w:pPr>
                          <w:spacing w:after="160" w:line="256" w:lineRule="auto"/>
                        </w:pPr>
                        <w:r>
                          <w:rPr>
                            <w:sz w:val="25"/>
                          </w:rPr>
                          <w:t xml:space="preserve"> </w:t>
                        </w:r>
                      </w:p>
                    </w:txbxContent>
                  </v:textbox>
                </v:rect>
                <v:rect id="Rectangle 134712" o:spid="_x0000_s1202" style="position:absolute;left:3787;top:10113;width: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ZhxQAAANwAAAAPAAAAZHJzL2Rvd25yZXYueG1sRI9Pi8Iw&#10;FMTvC36H8ARva6qF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cQdZh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w:t>
                        </w:r>
                      </w:p>
                    </w:txbxContent>
                  </v:textbox>
                </v:rect>
                <v:rect id="Rectangle 134711" o:spid="_x0000_s1203" style="position:absolute;left:3177;top:10113;width:90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0</w:t>
                        </w:r>
                      </w:p>
                    </w:txbxContent>
                  </v:textbox>
                </v:rect>
                <v:rect id="Rectangle 4329" o:spid="_x0000_s1204" style="position:absolute;left:4152;top:10113;width:90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7</w:t>
                        </w:r>
                      </w:p>
                    </w:txbxContent>
                  </v:textbox>
                </v:rect>
                <v:rect id="Rectangle 4330" o:spid="_x0000_s1205" style="position:absolute;left:4762;top:10357;width: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X5xAAAANwAAAAPAAAAZHJzL2Rvd25yZXYueG1sRI9Pi8Iw&#10;FMTvgt8hPGFvmqog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Ew2dfnEAAAA3AAAAA8A&#10;AAAAAAAAAAAAAAAABwIAAGRycy9kb3ducmV2LnhtbFBLBQYAAAAAAwADALcAAAD4AgAAAAA=&#10;" filled="f" stroked="f">
                  <v:textbox inset="0,0,0,0">
                    <w:txbxContent>
                      <w:p w:rsidR="002916E8" w:rsidRDefault="002916E8" w:rsidP="00744C42">
                        <w:pPr>
                          <w:spacing w:after="160" w:line="256" w:lineRule="auto"/>
                        </w:pPr>
                        <w:r>
                          <w:rPr>
                            <w:rFonts w:ascii="Arial" w:eastAsia="Arial" w:hAnsi="Arial" w:cs="Arial"/>
                            <w:sz w:val="19"/>
                          </w:rPr>
                          <w:t xml:space="preserve"> </w:t>
                        </w:r>
                      </w:p>
                    </w:txbxContent>
                  </v:textbox>
                </v:rect>
                <v:rect id="Rectangle 4331" o:spid="_x0000_s1206" style="position:absolute;left:5006;top:10048;width:527;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rsidR="002916E8" w:rsidRDefault="002916E8" w:rsidP="00744C42">
                        <w:pPr>
                          <w:spacing w:after="160" w:line="256" w:lineRule="auto"/>
                        </w:pPr>
                        <w:r>
                          <w:rPr>
                            <w:sz w:val="25"/>
                          </w:rPr>
                          <w:t xml:space="preserve"> </w:t>
                        </w:r>
                      </w:p>
                    </w:txbxContent>
                  </v:textbox>
                </v:rect>
                <v:rect id="Rectangle 134708" o:spid="_x0000_s1207" style="position:absolute;left:3787;top:4992;width:450;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rsidR="002916E8" w:rsidRDefault="002916E8" w:rsidP="00744C42">
                        <w:pPr>
                          <w:spacing w:after="160" w:line="256" w:lineRule="auto"/>
                        </w:pPr>
                        <w:r>
                          <w:rPr>
                            <w:rFonts w:ascii="Arial" w:eastAsia="Arial" w:hAnsi="Arial" w:cs="Arial"/>
                            <w:sz w:val="19"/>
                          </w:rPr>
                          <w:t>,</w:t>
                        </w:r>
                      </w:p>
                    </w:txbxContent>
                  </v:textbox>
                </v:rect>
                <v:rect id="Rectangle 134707" o:spid="_x0000_s1208" style="position:absolute;left:3177;top:4992;width:902;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0</w:t>
                        </w:r>
                      </w:p>
                    </w:txbxContent>
                  </v:textbox>
                </v:rect>
                <v:rect id="Rectangle 4333" o:spid="_x0000_s1209" style="position:absolute;left:4152;top:4992;width:902;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rsidR="002916E8" w:rsidRDefault="002916E8" w:rsidP="00744C42">
                        <w:pPr>
                          <w:spacing w:after="160" w:line="256" w:lineRule="auto"/>
                        </w:pPr>
                        <w:r>
                          <w:rPr>
                            <w:rFonts w:ascii="Arial" w:eastAsia="Arial" w:hAnsi="Arial" w:cs="Arial"/>
                            <w:sz w:val="19"/>
                          </w:rPr>
                          <w:t>9</w:t>
                        </w:r>
                      </w:p>
                    </w:txbxContent>
                  </v:textbox>
                </v:rect>
                <v:rect id="Rectangle 4334" o:spid="_x0000_s1210" style="position:absolute;left:4762;top:5358;width: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9"/>
                          </w:rPr>
                          <w:t xml:space="preserve"> </w:t>
                        </w:r>
                      </w:p>
                    </w:txbxContent>
                  </v:textbox>
                </v:rect>
                <v:rect id="Rectangle 4335" o:spid="_x0000_s1211" style="position:absolute;left:5006;top:5049;width:527;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rsidR="002916E8" w:rsidRDefault="002916E8" w:rsidP="00744C42">
                        <w:pPr>
                          <w:spacing w:after="160" w:line="256" w:lineRule="auto"/>
                        </w:pPr>
                        <w:r>
                          <w:rPr>
                            <w:sz w:val="25"/>
                          </w:rPr>
                          <w:t xml:space="preserve"> </w:t>
                        </w:r>
                      </w:p>
                    </w:txbxContent>
                  </v:textbox>
                </v:rect>
                <v:rect id="Rectangle 134706" o:spid="_x0000_s1212" style="position:absolute;left:3787;top:2554;width: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w:t>
                        </w:r>
                      </w:p>
                    </w:txbxContent>
                  </v:textbox>
                </v:rect>
                <v:rect id="Rectangle 134704" o:spid="_x0000_s1213" style="position:absolute;left:3177;top:2554;width:90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1</w:t>
                        </w:r>
                      </w:p>
                    </w:txbxContent>
                  </v:textbox>
                </v:rect>
                <v:rect id="Rectangle 4337" o:spid="_x0000_s1214" style="position:absolute;left:4152;top:2554;width:90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" filled="f" stroked="f">
                  <v:textbox inset="0,0,0,0">
                    <w:txbxContent>
                      <w:p w:rsidR="002916E8" w:rsidRDefault="002916E8" w:rsidP="00744C42">
                        <w:pPr>
                          <w:spacing w:after="160" w:line="256" w:lineRule="auto"/>
                        </w:pPr>
                        <w:r>
                          <w:rPr>
                            <w:rFonts w:ascii="Arial" w:eastAsia="Arial" w:hAnsi="Arial" w:cs="Arial"/>
                            <w:sz w:val="19"/>
                          </w:rPr>
                          <w:t>0</w:t>
                        </w:r>
                      </w:p>
                    </w:txbxContent>
                  </v:textbox>
                </v:rect>
                <v:rect id="Rectangle 4338" o:spid="_x0000_s1215" style="position:absolute;left:4762;top:2920;width: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9"/>
                          </w:rPr>
                          <w:t xml:space="preserve"> </w:t>
                        </w:r>
                      </w:p>
                    </w:txbxContent>
                  </v:textbox>
                </v:rect>
                <v:rect id="Rectangle 4339" o:spid="_x0000_s1216" style="position:absolute;left:5006;top:2611;width:527;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rsidR="002916E8" w:rsidRDefault="002916E8" w:rsidP="00744C42">
                        <w:pPr>
                          <w:spacing w:after="160" w:line="256" w:lineRule="auto"/>
                        </w:pPr>
                        <w:r>
                          <w:rPr>
                            <w:sz w:val="25"/>
                          </w:rPr>
                          <w:t xml:space="preserve"> </w:t>
                        </w:r>
                      </w:p>
                    </w:txbxContent>
                  </v:textbox>
                </v:rect>
                <v:rect id="Rectangle 134737" o:spid="_x0000_s1217" style="position:absolute;left:3177;top:26808;width:902;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rsidR="002916E8" w:rsidRDefault="002916E8" w:rsidP="00744C42">
                        <w:pPr>
                          <w:spacing w:after="160" w:line="256" w:lineRule="auto"/>
                        </w:pPr>
                        <w:r>
                          <w:rPr>
                            <w:rFonts w:ascii="Arial" w:eastAsia="Arial" w:hAnsi="Arial" w:cs="Arial"/>
                            <w:sz w:val="19"/>
                          </w:rPr>
                          <w:t>0</w:t>
                        </w:r>
                      </w:p>
                    </w:txbxContent>
                  </v:textbox>
                </v:rect>
                <v:rect id="Rectangle 134738" o:spid="_x0000_s1218" style="position:absolute;left:3787;top:26808;width:450;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rsidR="002916E8" w:rsidRDefault="002916E8" w:rsidP="00744C42">
                        <w:pPr>
                          <w:spacing w:after="160" w:line="256" w:lineRule="auto"/>
                        </w:pPr>
                        <w:r>
                          <w:rPr>
                            <w:rFonts w:ascii="Arial" w:eastAsia="Arial" w:hAnsi="Arial" w:cs="Arial"/>
                            <w:sz w:val="19"/>
                          </w:rPr>
                          <w:t>,</w:t>
                        </w:r>
                      </w:p>
                    </w:txbxContent>
                  </v:textbox>
                </v:rect>
                <v:rect id="Rectangle 4341" o:spid="_x0000_s1219" style="position:absolute;left:4152;top:26808;width:902;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rsidR="002916E8" w:rsidRDefault="002916E8" w:rsidP="00744C42">
                        <w:pPr>
                          <w:spacing w:after="160" w:line="256" w:lineRule="auto"/>
                        </w:pPr>
                        <w:r>
                          <w:rPr>
                            <w:rFonts w:ascii="Arial" w:eastAsia="Arial" w:hAnsi="Arial" w:cs="Arial"/>
                            <w:sz w:val="19"/>
                          </w:rPr>
                          <w:t>0</w:t>
                        </w:r>
                      </w:p>
                    </w:txbxContent>
                  </v:textbox>
                </v:rect>
                <v:rect id="Rectangle 4342" o:spid="_x0000_s1220" style="position:absolute;left:4762;top:27174;width:450;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rsidR="002916E8" w:rsidRDefault="002916E8" w:rsidP="00744C42">
                        <w:pPr>
                          <w:spacing w:after="160" w:line="256" w:lineRule="auto"/>
                        </w:pPr>
                        <w:r>
                          <w:rPr>
                            <w:rFonts w:ascii="Arial" w:eastAsia="Arial" w:hAnsi="Arial" w:cs="Arial"/>
                            <w:sz w:val="19"/>
                          </w:rPr>
                          <w:t xml:space="preserve"> </w:t>
                        </w:r>
                      </w:p>
                    </w:txbxContent>
                  </v:textbox>
                </v:rect>
                <v:shape id="Shape 4344" o:spid="_x0000_s1221" style="position:absolute;width:40538;height:32057;visibility:visible;mso-wrap-style:square;v-text-anchor:top" coordsize="4053840,320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" path="m4053840,l,,,3205734r4053840,l4053840,xe" filled="f" strokeweight=".06pt">
                  <v:stroke miterlimit="83231f" joinstyle="miter"/>
                  <v:path arrowok="t" o:connecttype="custom" o:connectlocs="40538,0;0,0;0,32057;40538,32057;40538,0" o:connectangles="0,0,0,0,0" textboxrect="0,0,4053840,3205734"/>
                </v:shape>
                <w10:anchorlock/>
              </v:group>
            </w:pict>
          </mc:Fallback>
        </mc:AlternateContent>
      </w:r>
    </w:p>
    <w:p w:rsidR="00744C42" w:rsidRPr="00315AD4" w:rsidRDefault="00744C42" w:rsidP="00744C42">
      <w:pPr>
        <w:ind w:left="851" w:right="-1"/>
        <w:rPr>
          <w:sz w:val="24"/>
          <w:szCs w:val="24"/>
        </w:rPr>
      </w:pPr>
      <w:r w:rsidRPr="00315AD4">
        <w:rPr>
          <w:sz w:val="24"/>
          <w:szCs w:val="24"/>
        </w:rPr>
        <w:t>En post-hoc analyse viste, at patienter med god klinisk status ved baseline (lav smerte</w:t>
      </w:r>
      <w:r>
        <w:rPr>
          <w:sz w:val="24"/>
          <w:szCs w:val="24"/>
        </w:rPr>
        <w:t xml:space="preserve"> </w:t>
      </w:r>
      <w:r w:rsidRPr="00315AD4">
        <w:rPr>
          <w:sz w:val="24"/>
          <w:szCs w:val="24"/>
        </w:rPr>
        <w:t xml:space="preserve">intensitet, god </w:t>
      </w:r>
      <w:proofErr w:type="spellStart"/>
      <w:r w:rsidRPr="00315AD4">
        <w:rPr>
          <w:sz w:val="24"/>
          <w:szCs w:val="24"/>
        </w:rPr>
        <w:t>QoL</w:t>
      </w:r>
      <w:proofErr w:type="spellEnd"/>
      <w:r w:rsidRPr="00315AD4">
        <w:rPr>
          <w:sz w:val="24"/>
          <w:szCs w:val="24"/>
        </w:rPr>
        <w:t xml:space="preserve"> og god PS) kunne opnå mest gavn af behandling med </w:t>
      </w:r>
      <w:proofErr w:type="spellStart"/>
      <w:r w:rsidRPr="00315AD4">
        <w:rPr>
          <w:sz w:val="24"/>
          <w:szCs w:val="24"/>
        </w:rPr>
        <w:t>erlotinib</w:t>
      </w:r>
      <w:proofErr w:type="spellEnd"/>
      <w:r w:rsidRPr="00315AD4">
        <w:rPr>
          <w:sz w:val="24"/>
          <w:szCs w:val="24"/>
        </w:rPr>
        <w:t xml:space="preserve">. Den gavnlige virkning ses ved tilstedeværelsen af en lav smerte-intensitetsscore.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744C42" w:rsidRPr="00315AD4" w:rsidRDefault="00744C42" w:rsidP="00744C42">
      <w:pPr>
        <w:ind w:left="851" w:right="-1"/>
        <w:rPr>
          <w:sz w:val="24"/>
          <w:szCs w:val="24"/>
        </w:rPr>
      </w:pPr>
      <w:r w:rsidRPr="00315AD4">
        <w:rPr>
          <w:sz w:val="24"/>
          <w:szCs w:val="24"/>
        </w:rPr>
        <w:t xml:space="preserve">En post-hoc analyse viste, at patienter, der blev behandlet med </w:t>
      </w:r>
      <w:proofErr w:type="spellStart"/>
      <w:r w:rsidRPr="00315AD4">
        <w:rPr>
          <w:sz w:val="24"/>
          <w:szCs w:val="24"/>
        </w:rPr>
        <w:t>erlotinib</w:t>
      </w:r>
      <w:proofErr w:type="spellEnd"/>
      <w:r w:rsidRPr="00315AD4">
        <w:rPr>
          <w:sz w:val="24"/>
          <w:szCs w:val="24"/>
        </w:rPr>
        <w:t xml:space="preserve"> og fik udslæt, havde en længere samlet overlevelse sammenlignet med patienter, som ikke fik udslæt (median samlet overlevelse 7,2 måneder versus 5 måneder, HR:0,61). </w:t>
      </w:r>
    </w:p>
    <w:p w:rsidR="00744C42" w:rsidRPr="00315AD4" w:rsidRDefault="00744C42" w:rsidP="00744C42">
      <w:pPr>
        <w:ind w:left="851" w:right="-1"/>
        <w:rPr>
          <w:sz w:val="24"/>
          <w:szCs w:val="24"/>
        </w:rPr>
      </w:pPr>
      <w:r w:rsidRPr="00315AD4">
        <w:rPr>
          <w:sz w:val="24"/>
          <w:szCs w:val="24"/>
        </w:rPr>
        <w:t xml:space="preserve">90 % af patienterne, der blev behandlet med </w:t>
      </w:r>
      <w:proofErr w:type="spellStart"/>
      <w:r w:rsidRPr="00315AD4">
        <w:rPr>
          <w:sz w:val="24"/>
          <w:szCs w:val="24"/>
        </w:rPr>
        <w:t>erlotinib</w:t>
      </w:r>
      <w:proofErr w:type="spellEnd"/>
      <w:r w:rsidRPr="00315AD4">
        <w:rPr>
          <w:sz w:val="24"/>
          <w:szCs w:val="24"/>
        </w:rPr>
        <w:t xml:space="preserve">, fik udslæt inden for de første 44 dage. Den </w:t>
      </w:r>
      <w:proofErr w:type="spellStart"/>
      <w:r w:rsidRPr="00315AD4">
        <w:rPr>
          <w:sz w:val="24"/>
          <w:szCs w:val="24"/>
        </w:rPr>
        <w:t>mediane</w:t>
      </w:r>
      <w:proofErr w:type="spellEnd"/>
      <w:r w:rsidRPr="00315AD4">
        <w:rPr>
          <w:sz w:val="24"/>
          <w:szCs w:val="24"/>
        </w:rPr>
        <w:t xml:space="preserve"> tid indtil udslæt var 10 dage. </w:t>
      </w:r>
    </w:p>
    <w:p w:rsidR="00744C42" w:rsidRPr="00315AD4" w:rsidRDefault="00744C42" w:rsidP="00744C42">
      <w:pPr>
        <w:ind w:left="851"/>
        <w:rPr>
          <w:sz w:val="24"/>
          <w:szCs w:val="24"/>
        </w:rPr>
      </w:pPr>
      <w:r w:rsidRPr="00315AD4">
        <w:rPr>
          <w:sz w:val="24"/>
          <w:szCs w:val="24"/>
        </w:rPr>
        <w:t xml:space="preserve"> </w:t>
      </w:r>
    </w:p>
    <w:p w:rsidR="00744C42" w:rsidRPr="00315AD4" w:rsidRDefault="00744C42" w:rsidP="000148EF">
      <w:pPr>
        <w:keepNext/>
        <w:ind w:left="851"/>
        <w:rPr>
          <w:sz w:val="24"/>
          <w:szCs w:val="24"/>
          <w:u w:val="single"/>
        </w:rPr>
      </w:pPr>
      <w:r w:rsidRPr="00315AD4">
        <w:rPr>
          <w:sz w:val="24"/>
          <w:szCs w:val="24"/>
          <w:u w:val="single"/>
        </w:rPr>
        <w:lastRenderedPageBreak/>
        <w:t>Pædiatrisk population</w:t>
      </w:r>
      <w:r w:rsidR="001A61FF">
        <w:rPr>
          <w:sz w:val="24"/>
          <w:szCs w:val="24"/>
          <w:u w:val="single"/>
        </w:rPr>
        <w:t>:</w:t>
      </w:r>
      <w:r w:rsidRPr="00315AD4">
        <w:rPr>
          <w:sz w:val="24"/>
          <w:szCs w:val="24"/>
          <w:u w:val="single"/>
        </w:rPr>
        <w:t xml:space="preserve"> </w:t>
      </w:r>
    </w:p>
    <w:p w:rsidR="00744C42" w:rsidRPr="00315AD4" w:rsidRDefault="00744C42" w:rsidP="00744C42">
      <w:pPr>
        <w:ind w:left="851"/>
        <w:rPr>
          <w:sz w:val="24"/>
          <w:szCs w:val="24"/>
        </w:rPr>
      </w:pPr>
      <w:r w:rsidRPr="00315AD4">
        <w:rPr>
          <w:sz w:val="24"/>
          <w:szCs w:val="24"/>
        </w:rPr>
        <w:t xml:space="preserve">Det Europæiske Lægemiddelagentur (EMA) har dispenseret fra kravet om fremlæggelse af resultaterne af studier med </w:t>
      </w:r>
      <w:proofErr w:type="spellStart"/>
      <w:r w:rsidRPr="00315AD4">
        <w:rPr>
          <w:sz w:val="24"/>
          <w:szCs w:val="24"/>
        </w:rPr>
        <w:t>erlotinib</w:t>
      </w:r>
      <w:proofErr w:type="spellEnd"/>
      <w:r w:rsidRPr="00315AD4">
        <w:rPr>
          <w:sz w:val="24"/>
          <w:szCs w:val="24"/>
        </w:rPr>
        <w:t xml:space="preserve"> hos alle undergrupper af den pædiatriske population ved indikationerne ikke småcellet lungecancer og pancreascancer (se pkt. 4.2 for information om pædiatrisk anvendelse). </w:t>
      </w:r>
    </w:p>
    <w:p w:rsidR="00744C42" w:rsidRPr="00315AD4" w:rsidRDefault="00744C42" w:rsidP="00744C42">
      <w:pPr>
        <w:tabs>
          <w:tab w:val="left" w:pos="851"/>
        </w:tabs>
        <w:ind w:left="851" w:right="-1" w:hanging="851"/>
        <w:rPr>
          <w:sz w:val="24"/>
          <w:szCs w:val="24"/>
        </w:rPr>
      </w:pPr>
    </w:p>
    <w:p w:rsidR="00744C42" w:rsidRPr="000148EF" w:rsidRDefault="00744C42" w:rsidP="000148EF">
      <w:pPr>
        <w:tabs>
          <w:tab w:val="left" w:pos="851"/>
        </w:tabs>
        <w:ind w:left="851" w:right="-1" w:hanging="851"/>
        <w:rPr>
          <w:b/>
          <w:sz w:val="24"/>
          <w:szCs w:val="24"/>
        </w:rPr>
      </w:pPr>
      <w:r w:rsidRPr="00315AD4">
        <w:rPr>
          <w:b/>
          <w:sz w:val="24"/>
          <w:szCs w:val="24"/>
        </w:rPr>
        <w:t>5.2</w:t>
      </w:r>
      <w:r w:rsidRPr="00315AD4">
        <w:rPr>
          <w:b/>
          <w:sz w:val="24"/>
          <w:szCs w:val="24"/>
        </w:rPr>
        <w:tab/>
      </w:r>
      <w:proofErr w:type="spellStart"/>
      <w:r w:rsidRPr="00315AD4">
        <w:rPr>
          <w:b/>
          <w:sz w:val="24"/>
          <w:szCs w:val="24"/>
        </w:rPr>
        <w:t>Farmakokinetiske</w:t>
      </w:r>
      <w:proofErr w:type="spellEnd"/>
      <w:r w:rsidRPr="00315AD4">
        <w:rPr>
          <w:b/>
          <w:sz w:val="24"/>
          <w:szCs w:val="24"/>
        </w:rPr>
        <w:t xml:space="preserve"> egenskaber</w:t>
      </w:r>
    </w:p>
    <w:p w:rsidR="00C563D1" w:rsidRPr="00315AD4" w:rsidRDefault="00C563D1" w:rsidP="00C563D1">
      <w:pPr>
        <w:ind w:left="851" w:right="-1"/>
        <w:rPr>
          <w:i/>
          <w:sz w:val="24"/>
          <w:szCs w:val="24"/>
        </w:rPr>
      </w:pPr>
      <w:r w:rsidRPr="00315AD4">
        <w:rPr>
          <w:sz w:val="24"/>
          <w:szCs w:val="24"/>
          <w:u w:val="single" w:color="000000"/>
        </w:rPr>
        <w:t>Absorption</w:t>
      </w:r>
      <w:r w:rsidRPr="00315AD4">
        <w:rPr>
          <w:sz w:val="24"/>
          <w:szCs w:val="24"/>
        </w:rPr>
        <w:t>:</w:t>
      </w:r>
      <w:r w:rsidRPr="00315AD4">
        <w:rPr>
          <w:i/>
          <w:sz w:val="24"/>
          <w:szCs w:val="24"/>
        </w:rPr>
        <w:t xml:space="preserve"> </w:t>
      </w:r>
    </w:p>
    <w:p w:rsidR="00C563D1" w:rsidRPr="00315AD4" w:rsidRDefault="00C563D1" w:rsidP="00C563D1">
      <w:pPr>
        <w:ind w:left="851" w:right="-1"/>
        <w:rPr>
          <w:sz w:val="24"/>
          <w:szCs w:val="24"/>
        </w:rPr>
      </w:pPr>
      <w:r w:rsidRPr="00315AD4">
        <w:rPr>
          <w:sz w:val="24"/>
          <w:szCs w:val="24"/>
        </w:rPr>
        <w:t xml:space="preserve">Efter oral administration af </w:t>
      </w:r>
      <w:proofErr w:type="spellStart"/>
      <w:r w:rsidRPr="00315AD4">
        <w:rPr>
          <w:sz w:val="24"/>
          <w:szCs w:val="24"/>
        </w:rPr>
        <w:t>erlotinib</w:t>
      </w:r>
      <w:proofErr w:type="spellEnd"/>
      <w:r w:rsidRPr="00315AD4">
        <w:rPr>
          <w:sz w:val="24"/>
          <w:szCs w:val="24"/>
        </w:rPr>
        <w:t xml:space="preserve"> opnås peak-plasmakoncentrationer efter ca. 4 timer. Et studie hos raske frivillige estimerede den absolutte biotilgængelighed til 59 %. Eksponeringen efter en oral dosis kan øges ved indtagelse af føde. </w:t>
      </w:r>
    </w:p>
    <w:p w:rsidR="00C563D1" w:rsidRPr="00315AD4" w:rsidRDefault="00C563D1" w:rsidP="00C563D1">
      <w:pPr>
        <w:spacing w:line="256" w:lineRule="auto"/>
        <w:ind w:left="851" w:right="-1" w:hanging="851"/>
        <w:rPr>
          <w:sz w:val="24"/>
          <w:szCs w:val="24"/>
        </w:rPr>
      </w:pPr>
      <w:r w:rsidRPr="00315AD4">
        <w:rPr>
          <w:sz w:val="24"/>
          <w:szCs w:val="24"/>
        </w:rPr>
        <w:t xml:space="preserve"> </w:t>
      </w:r>
    </w:p>
    <w:p w:rsidR="00C563D1" w:rsidRPr="00315AD4" w:rsidRDefault="00C563D1" w:rsidP="00C563D1">
      <w:pPr>
        <w:ind w:left="851" w:right="-1"/>
        <w:rPr>
          <w:i/>
          <w:sz w:val="24"/>
          <w:szCs w:val="24"/>
        </w:rPr>
      </w:pPr>
      <w:r w:rsidRPr="00315AD4">
        <w:rPr>
          <w:sz w:val="24"/>
          <w:szCs w:val="24"/>
          <w:u w:val="single" w:color="000000"/>
        </w:rPr>
        <w:t>Fordeling</w:t>
      </w:r>
      <w:r w:rsidRPr="00315AD4">
        <w:rPr>
          <w:sz w:val="24"/>
          <w:szCs w:val="24"/>
        </w:rPr>
        <w:t>:</w:t>
      </w:r>
      <w:r w:rsidRPr="00315AD4">
        <w:rPr>
          <w:i/>
          <w:sz w:val="24"/>
          <w:szCs w:val="24"/>
        </w:rPr>
        <w:t xml:space="preserve"> </w:t>
      </w:r>
    </w:p>
    <w:p w:rsidR="00C563D1" w:rsidRPr="00315AD4" w:rsidRDefault="00C563D1" w:rsidP="00C563D1">
      <w:pPr>
        <w:ind w:left="851" w:right="-1"/>
        <w:rPr>
          <w:sz w:val="24"/>
          <w:szCs w:val="24"/>
        </w:rPr>
      </w:pPr>
      <w:proofErr w:type="spellStart"/>
      <w:r w:rsidRPr="00315AD4">
        <w:rPr>
          <w:sz w:val="24"/>
          <w:szCs w:val="24"/>
        </w:rPr>
        <w:t>Erlotinib</w:t>
      </w:r>
      <w:proofErr w:type="spellEnd"/>
      <w:r w:rsidRPr="00315AD4">
        <w:rPr>
          <w:sz w:val="24"/>
          <w:szCs w:val="24"/>
        </w:rPr>
        <w:t xml:space="preserve"> har et gennemsnitlig tilsyneladende distributionsvolumen på 232 l og fordeles i tumorvæv hos mennesker. I et studie hos 4 patienter (3 med ikke-småcellet lungecancer [NSCLC] og 1 med </w:t>
      </w:r>
      <w:proofErr w:type="spellStart"/>
      <w:r w:rsidRPr="00315AD4">
        <w:rPr>
          <w:sz w:val="24"/>
          <w:szCs w:val="24"/>
        </w:rPr>
        <w:t>larynxcancer</w:t>
      </w:r>
      <w:proofErr w:type="spellEnd"/>
      <w:r w:rsidRPr="00315AD4">
        <w:rPr>
          <w:sz w:val="24"/>
          <w:szCs w:val="24"/>
        </w:rPr>
        <w:t xml:space="preserve">), som fik 150 mg </w:t>
      </w:r>
      <w:proofErr w:type="spellStart"/>
      <w:r w:rsidRPr="00315AD4">
        <w:rPr>
          <w:sz w:val="24"/>
          <w:szCs w:val="24"/>
        </w:rPr>
        <w:t>erlotinib</w:t>
      </w:r>
      <w:proofErr w:type="spellEnd"/>
      <w:r w:rsidRPr="00315AD4">
        <w:rPr>
          <w:sz w:val="24"/>
          <w:szCs w:val="24"/>
        </w:rPr>
        <w:t xml:space="preserve"> </w:t>
      </w:r>
      <w:r>
        <w:rPr>
          <w:sz w:val="24"/>
          <w:szCs w:val="24"/>
        </w:rPr>
        <w:t>daglig</w:t>
      </w:r>
      <w:r w:rsidRPr="00315AD4">
        <w:rPr>
          <w:sz w:val="24"/>
          <w:szCs w:val="24"/>
        </w:rPr>
        <w:t xml:space="preserve"> oralt, viste tumorprøver fra kirurgiske </w:t>
      </w:r>
      <w:proofErr w:type="spellStart"/>
      <w:r w:rsidRPr="00315AD4">
        <w:rPr>
          <w:sz w:val="24"/>
          <w:szCs w:val="24"/>
        </w:rPr>
        <w:t>ekscisioner</w:t>
      </w:r>
      <w:proofErr w:type="spellEnd"/>
      <w:r w:rsidRPr="00315AD4">
        <w:rPr>
          <w:sz w:val="24"/>
          <w:szCs w:val="24"/>
        </w:rPr>
        <w:t xml:space="preserve"> på behandlingsdag 9 en samlet gennemsnitlig koncentration af </w:t>
      </w:r>
      <w:proofErr w:type="spellStart"/>
      <w:r w:rsidRPr="00315AD4">
        <w:rPr>
          <w:sz w:val="24"/>
          <w:szCs w:val="24"/>
        </w:rPr>
        <w:t>erlotinib</w:t>
      </w:r>
      <w:proofErr w:type="spellEnd"/>
      <w:r w:rsidRPr="00315AD4">
        <w:rPr>
          <w:sz w:val="24"/>
          <w:szCs w:val="24"/>
        </w:rPr>
        <w:t xml:space="preserve"> i tumorvæv på 1,185 </w:t>
      </w:r>
      <w:proofErr w:type="spellStart"/>
      <w:r w:rsidRPr="00315AD4">
        <w:rPr>
          <w:sz w:val="24"/>
          <w:szCs w:val="24"/>
        </w:rPr>
        <w:t>ng</w:t>
      </w:r>
      <w:proofErr w:type="spellEnd"/>
      <w:r w:rsidRPr="00315AD4">
        <w:rPr>
          <w:sz w:val="24"/>
          <w:szCs w:val="24"/>
        </w:rPr>
        <w:t xml:space="preserve">/g væv. Det svarer til et samlet gennemsnit på 63 % (spændvidde: 5-161 %) af peak-plasmakoncentrationerne i </w:t>
      </w:r>
      <w:proofErr w:type="spellStart"/>
      <w:r w:rsidRPr="00315AD4">
        <w:rPr>
          <w:sz w:val="24"/>
          <w:szCs w:val="24"/>
        </w:rPr>
        <w:t>steady-state</w:t>
      </w:r>
      <w:proofErr w:type="spellEnd"/>
      <w:r w:rsidRPr="00315AD4">
        <w:rPr>
          <w:sz w:val="24"/>
          <w:szCs w:val="24"/>
        </w:rPr>
        <w:t xml:space="preserve">. De primære, aktive metabolitter blev observeret i tumor i en gennemsnitlig koncentration på 160 </w:t>
      </w:r>
      <w:proofErr w:type="spellStart"/>
      <w:r w:rsidRPr="00315AD4">
        <w:rPr>
          <w:sz w:val="24"/>
          <w:szCs w:val="24"/>
        </w:rPr>
        <w:t>ng</w:t>
      </w:r>
      <w:proofErr w:type="spellEnd"/>
      <w:r w:rsidRPr="00315AD4">
        <w:rPr>
          <w:sz w:val="24"/>
          <w:szCs w:val="24"/>
        </w:rPr>
        <w:t xml:space="preserve">/g væv, hvad der svarer til et samlet gennemsnit på 113 % (spændvidde: 88-130 %) af peak-plasmakoncentrationerne i </w:t>
      </w:r>
      <w:proofErr w:type="spellStart"/>
      <w:r w:rsidRPr="00315AD4">
        <w:rPr>
          <w:sz w:val="24"/>
          <w:szCs w:val="24"/>
        </w:rPr>
        <w:t>steady-state</w:t>
      </w:r>
      <w:proofErr w:type="spellEnd"/>
      <w:r w:rsidRPr="00315AD4">
        <w:rPr>
          <w:sz w:val="24"/>
          <w:szCs w:val="24"/>
        </w:rPr>
        <w:t xml:space="preserve">. Plasmaproteinbindingen er ca. 95 %. </w:t>
      </w:r>
      <w:proofErr w:type="spellStart"/>
      <w:r w:rsidRPr="00315AD4">
        <w:rPr>
          <w:sz w:val="24"/>
          <w:szCs w:val="24"/>
        </w:rPr>
        <w:t>Erlotinib</w:t>
      </w:r>
      <w:proofErr w:type="spellEnd"/>
      <w:r w:rsidRPr="00315AD4">
        <w:rPr>
          <w:sz w:val="24"/>
          <w:szCs w:val="24"/>
        </w:rPr>
        <w:t xml:space="preserve"> bindes til serumalbumin og alfa-1 </w:t>
      </w:r>
      <w:proofErr w:type="spellStart"/>
      <w:r w:rsidRPr="00315AD4">
        <w:rPr>
          <w:sz w:val="24"/>
          <w:szCs w:val="24"/>
        </w:rPr>
        <w:t>glykoproteinsyre</w:t>
      </w:r>
      <w:proofErr w:type="spellEnd"/>
      <w:r w:rsidRPr="00315AD4">
        <w:rPr>
          <w:sz w:val="24"/>
          <w:szCs w:val="24"/>
        </w:rPr>
        <w:t xml:space="preserve"> (AAG). </w:t>
      </w:r>
    </w:p>
    <w:p w:rsidR="00C563D1" w:rsidRPr="00315AD4" w:rsidRDefault="00C563D1" w:rsidP="00C563D1">
      <w:pPr>
        <w:spacing w:line="256" w:lineRule="auto"/>
        <w:ind w:left="851" w:right="-1" w:hanging="851"/>
        <w:rPr>
          <w:sz w:val="24"/>
          <w:szCs w:val="24"/>
        </w:rPr>
      </w:pPr>
      <w:r w:rsidRPr="00315AD4">
        <w:rPr>
          <w:sz w:val="24"/>
          <w:szCs w:val="24"/>
        </w:rPr>
        <w:t xml:space="preserve"> </w:t>
      </w:r>
    </w:p>
    <w:p w:rsidR="00C563D1" w:rsidRPr="00315AD4" w:rsidRDefault="00C563D1" w:rsidP="00C563D1">
      <w:pPr>
        <w:ind w:left="851" w:right="-1"/>
        <w:rPr>
          <w:i/>
          <w:sz w:val="24"/>
          <w:szCs w:val="24"/>
        </w:rPr>
      </w:pPr>
      <w:r w:rsidRPr="00315AD4">
        <w:rPr>
          <w:sz w:val="24"/>
          <w:szCs w:val="24"/>
          <w:u w:val="single" w:color="000000"/>
        </w:rPr>
        <w:t>Biotransformation</w:t>
      </w:r>
      <w:r w:rsidRPr="00315AD4">
        <w:rPr>
          <w:sz w:val="24"/>
          <w:szCs w:val="24"/>
        </w:rPr>
        <w:t>:</w:t>
      </w:r>
      <w:r w:rsidRPr="00315AD4">
        <w:rPr>
          <w:i/>
          <w:sz w:val="24"/>
          <w:szCs w:val="24"/>
        </w:rPr>
        <w:t xml:space="preserve"> </w:t>
      </w:r>
    </w:p>
    <w:p w:rsidR="00C563D1" w:rsidRPr="00315AD4" w:rsidRDefault="00C563D1" w:rsidP="00C563D1">
      <w:pPr>
        <w:ind w:left="851" w:right="-1"/>
        <w:rPr>
          <w:sz w:val="24"/>
          <w:szCs w:val="24"/>
        </w:rPr>
      </w:pPr>
      <w:proofErr w:type="spellStart"/>
      <w:r w:rsidRPr="00315AD4">
        <w:rPr>
          <w:sz w:val="24"/>
          <w:szCs w:val="24"/>
        </w:rPr>
        <w:t>Erlotinib</w:t>
      </w:r>
      <w:proofErr w:type="spellEnd"/>
      <w:r w:rsidRPr="00315AD4">
        <w:rPr>
          <w:sz w:val="24"/>
          <w:szCs w:val="24"/>
        </w:rPr>
        <w:t xml:space="preserve"> </w:t>
      </w:r>
      <w:proofErr w:type="spellStart"/>
      <w:r w:rsidRPr="00315AD4">
        <w:rPr>
          <w:sz w:val="24"/>
          <w:szCs w:val="24"/>
        </w:rPr>
        <w:t>metaboliseres</w:t>
      </w:r>
      <w:proofErr w:type="spellEnd"/>
      <w:r w:rsidRPr="00315AD4">
        <w:rPr>
          <w:sz w:val="24"/>
          <w:szCs w:val="24"/>
        </w:rPr>
        <w:t xml:space="preserve"> i leveren af de </w:t>
      </w:r>
      <w:proofErr w:type="spellStart"/>
      <w:r w:rsidRPr="00315AD4">
        <w:rPr>
          <w:sz w:val="24"/>
          <w:szCs w:val="24"/>
        </w:rPr>
        <w:t>hepatiske</w:t>
      </w:r>
      <w:proofErr w:type="spellEnd"/>
      <w:r w:rsidRPr="00315AD4">
        <w:rPr>
          <w:sz w:val="24"/>
          <w:szCs w:val="24"/>
        </w:rPr>
        <w:t xml:space="preserve">, humane </w:t>
      </w:r>
      <w:proofErr w:type="spellStart"/>
      <w:r w:rsidRPr="00315AD4">
        <w:rPr>
          <w:sz w:val="24"/>
          <w:szCs w:val="24"/>
        </w:rPr>
        <w:t>cytokromer</w:t>
      </w:r>
      <w:proofErr w:type="spellEnd"/>
      <w:r w:rsidRPr="00315AD4">
        <w:rPr>
          <w:sz w:val="24"/>
          <w:szCs w:val="24"/>
        </w:rPr>
        <w:t xml:space="preserve">, primært af CYP3A4 og i mindre udstrækning af CYP1A2. </w:t>
      </w:r>
      <w:proofErr w:type="spellStart"/>
      <w:r w:rsidRPr="00315AD4">
        <w:rPr>
          <w:sz w:val="24"/>
          <w:szCs w:val="24"/>
        </w:rPr>
        <w:t>Ekstrahepatisk</w:t>
      </w:r>
      <w:proofErr w:type="spellEnd"/>
      <w:r w:rsidRPr="00315AD4">
        <w:rPr>
          <w:sz w:val="24"/>
          <w:szCs w:val="24"/>
        </w:rPr>
        <w:t xml:space="preserve"> </w:t>
      </w:r>
      <w:proofErr w:type="spellStart"/>
      <w:r w:rsidRPr="00315AD4">
        <w:rPr>
          <w:sz w:val="24"/>
          <w:szCs w:val="24"/>
        </w:rPr>
        <w:t>metabolisering</w:t>
      </w:r>
      <w:proofErr w:type="spellEnd"/>
      <w:r w:rsidRPr="00315AD4">
        <w:rPr>
          <w:sz w:val="24"/>
          <w:szCs w:val="24"/>
        </w:rPr>
        <w:t xml:space="preserve"> af CYP3A4 i tarmen, af CYP1A1 i lungerne og af 1B1 i tumorvæv bidrager potentielt til den metaboliske </w:t>
      </w:r>
      <w:proofErr w:type="spellStart"/>
      <w:r w:rsidRPr="00315AD4">
        <w:rPr>
          <w:sz w:val="24"/>
          <w:szCs w:val="24"/>
        </w:rPr>
        <w:t>clearance</w:t>
      </w:r>
      <w:proofErr w:type="spellEnd"/>
      <w:r w:rsidRPr="00315AD4">
        <w:rPr>
          <w:sz w:val="24"/>
          <w:szCs w:val="24"/>
        </w:rPr>
        <w:t xml:space="preserve"> af </w:t>
      </w:r>
      <w:proofErr w:type="spellStart"/>
      <w:r w:rsidRPr="00315AD4">
        <w:rPr>
          <w:sz w:val="24"/>
          <w:szCs w:val="24"/>
        </w:rPr>
        <w:t>erlotinib</w:t>
      </w:r>
      <w:proofErr w:type="spellEnd"/>
      <w:r w:rsidRPr="00315AD4">
        <w:rPr>
          <w:sz w:val="24"/>
          <w:szCs w:val="24"/>
        </w:rPr>
        <w:t xml:space="preserve">. </w:t>
      </w:r>
    </w:p>
    <w:p w:rsidR="00C563D1" w:rsidRPr="00315AD4" w:rsidRDefault="00C563D1" w:rsidP="00C563D1">
      <w:pPr>
        <w:spacing w:line="256" w:lineRule="auto"/>
        <w:ind w:left="851" w:right="-1" w:hanging="851"/>
        <w:rPr>
          <w:sz w:val="24"/>
          <w:szCs w:val="24"/>
        </w:rPr>
      </w:pPr>
      <w:r w:rsidRPr="00315AD4">
        <w:rPr>
          <w:sz w:val="24"/>
          <w:szCs w:val="24"/>
        </w:rPr>
        <w:t xml:space="preserve"> </w:t>
      </w:r>
    </w:p>
    <w:p w:rsidR="00C563D1" w:rsidRPr="00315AD4" w:rsidRDefault="00C563D1" w:rsidP="00C563D1">
      <w:pPr>
        <w:ind w:left="851" w:right="-1"/>
        <w:rPr>
          <w:sz w:val="24"/>
          <w:szCs w:val="24"/>
        </w:rPr>
      </w:pPr>
      <w:r w:rsidRPr="00315AD4">
        <w:rPr>
          <w:sz w:val="24"/>
          <w:szCs w:val="24"/>
        </w:rPr>
        <w:t>Der er identificeret tre hovedmetaboliske udskillelsesveje: 1) O-</w:t>
      </w:r>
      <w:proofErr w:type="spellStart"/>
      <w:r w:rsidRPr="00315AD4">
        <w:rPr>
          <w:sz w:val="24"/>
          <w:szCs w:val="24"/>
        </w:rPr>
        <w:t>demetylering</w:t>
      </w:r>
      <w:proofErr w:type="spellEnd"/>
      <w:r w:rsidRPr="00315AD4">
        <w:rPr>
          <w:sz w:val="24"/>
          <w:szCs w:val="24"/>
        </w:rPr>
        <w:t xml:space="preserve"> af en eller begge sidekæder, efterfulgt af oxidering til carboxylsyre; 2) oxidering af acetylengruppen efterfulgt af hydrolyse til </w:t>
      </w:r>
      <w:proofErr w:type="spellStart"/>
      <w:r w:rsidRPr="00315AD4">
        <w:rPr>
          <w:sz w:val="24"/>
          <w:szCs w:val="24"/>
        </w:rPr>
        <w:t>arylcarboxylsyre</w:t>
      </w:r>
      <w:proofErr w:type="spellEnd"/>
      <w:r w:rsidRPr="00315AD4">
        <w:rPr>
          <w:sz w:val="24"/>
          <w:szCs w:val="24"/>
        </w:rPr>
        <w:t xml:space="preserve">; og 3) aromatisk </w:t>
      </w:r>
      <w:proofErr w:type="spellStart"/>
      <w:r w:rsidRPr="00315AD4">
        <w:rPr>
          <w:sz w:val="24"/>
          <w:szCs w:val="24"/>
        </w:rPr>
        <w:t>hydroxylering</w:t>
      </w:r>
      <w:proofErr w:type="spellEnd"/>
      <w:r w:rsidRPr="00315AD4">
        <w:rPr>
          <w:sz w:val="24"/>
          <w:szCs w:val="24"/>
        </w:rPr>
        <w:t xml:space="preserve"> af </w:t>
      </w:r>
      <w:proofErr w:type="spellStart"/>
      <w:r w:rsidRPr="00315AD4">
        <w:rPr>
          <w:sz w:val="24"/>
          <w:szCs w:val="24"/>
        </w:rPr>
        <w:t>phenyl</w:t>
      </w:r>
      <w:proofErr w:type="spellEnd"/>
      <w:r w:rsidRPr="00315AD4">
        <w:rPr>
          <w:sz w:val="24"/>
          <w:szCs w:val="24"/>
        </w:rPr>
        <w:t xml:space="preserve">-acetylengruppen. I ikkekliniske </w:t>
      </w:r>
      <w:r w:rsidRPr="00315AD4">
        <w:rPr>
          <w:i/>
          <w:sz w:val="24"/>
          <w:szCs w:val="24"/>
        </w:rPr>
        <w:t xml:space="preserve">in </w:t>
      </w:r>
      <w:proofErr w:type="spellStart"/>
      <w:r w:rsidRPr="00315AD4">
        <w:rPr>
          <w:i/>
          <w:sz w:val="24"/>
          <w:szCs w:val="24"/>
        </w:rPr>
        <w:t>vitro</w:t>
      </w:r>
      <w:proofErr w:type="spellEnd"/>
      <w:r w:rsidRPr="00315AD4">
        <w:rPr>
          <w:sz w:val="24"/>
          <w:szCs w:val="24"/>
        </w:rPr>
        <w:t xml:space="preserve"> </w:t>
      </w:r>
      <w:proofErr w:type="spellStart"/>
      <w:r w:rsidRPr="00315AD4">
        <w:rPr>
          <w:sz w:val="24"/>
          <w:szCs w:val="24"/>
        </w:rPr>
        <w:t>assays</w:t>
      </w:r>
      <w:proofErr w:type="spellEnd"/>
      <w:r w:rsidRPr="00315AD4">
        <w:rPr>
          <w:sz w:val="24"/>
          <w:szCs w:val="24"/>
        </w:rPr>
        <w:t xml:space="preserve"> og i </w:t>
      </w:r>
      <w:r w:rsidRPr="00315AD4">
        <w:rPr>
          <w:i/>
          <w:sz w:val="24"/>
          <w:szCs w:val="24"/>
        </w:rPr>
        <w:t xml:space="preserve">in </w:t>
      </w:r>
      <w:proofErr w:type="spellStart"/>
      <w:r w:rsidRPr="00315AD4">
        <w:rPr>
          <w:i/>
          <w:sz w:val="24"/>
          <w:szCs w:val="24"/>
        </w:rPr>
        <w:t>vivo</w:t>
      </w:r>
      <w:proofErr w:type="spellEnd"/>
      <w:r w:rsidRPr="00315AD4">
        <w:rPr>
          <w:sz w:val="24"/>
          <w:szCs w:val="24"/>
        </w:rPr>
        <w:t xml:space="preserve"> tumormodeller har </w:t>
      </w:r>
      <w:proofErr w:type="spellStart"/>
      <w:r w:rsidRPr="00315AD4">
        <w:rPr>
          <w:sz w:val="24"/>
          <w:szCs w:val="24"/>
        </w:rPr>
        <w:t>erlotinibs</w:t>
      </w:r>
      <w:proofErr w:type="spellEnd"/>
      <w:r w:rsidRPr="00315AD4">
        <w:rPr>
          <w:sz w:val="24"/>
          <w:szCs w:val="24"/>
        </w:rPr>
        <w:t xml:space="preserve"> primære metabolitter OSI-420 og OSI-413, som dannes ved O-</w:t>
      </w:r>
      <w:proofErr w:type="spellStart"/>
      <w:r w:rsidRPr="00315AD4">
        <w:rPr>
          <w:sz w:val="24"/>
          <w:szCs w:val="24"/>
        </w:rPr>
        <w:t>demetylering</w:t>
      </w:r>
      <w:proofErr w:type="spellEnd"/>
      <w:r w:rsidRPr="00315AD4">
        <w:rPr>
          <w:sz w:val="24"/>
          <w:szCs w:val="24"/>
        </w:rPr>
        <w:t xml:space="preserve"> af sidekæderne, samme virkning som </w:t>
      </w:r>
      <w:proofErr w:type="spellStart"/>
      <w:r w:rsidRPr="00315AD4">
        <w:rPr>
          <w:sz w:val="24"/>
          <w:szCs w:val="24"/>
        </w:rPr>
        <w:t>erlotinib</w:t>
      </w:r>
      <w:proofErr w:type="spellEnd"/>
      <w:r w:rsidRPr="00315AD4">
        <w:rPr>
          <w:sz w:val="24"/>
          <w:szCs w:val="24"/>
        </w:rPr>
        <w:t xml:space="preserve">. Plasmakoncentrationerne af metabolitterne er &lt;10 % af </w:t>
      </w:r>
      <w:proofErr w:type="spellStart"/>
      <w:r w:rsidRPr="00315AD4">
        <w:rPr>
          <w:sz w:val="24"/>
          <w:szCs w:val="24"/>
        </w:rPr>
        <w:t>erlotinibs</w:t>
      </w:r>
      <w:proofErr w:type="spellEnd"/>
      <w:r w:rsidRPr="00315AD4">
        <w:rPr>
          <w:sz w:val="24"/>
          <w:szCs w:val="24"/>
        </w:rPr>
        <w:t xml:space="preserve"> plasmakoncentrationer, og har samme farmakokinetik som </w:t>
      </w:r>
      <w:proofErr w:type="spellStart"/>
      <w:r w:rsidRPr="00315AD4">
        <w:rPr>
          <w:sz w:val="24"/>
          <w:szCs w:val="24"/>
        </w:rPr>
        <w:t>erlotinib</w:t>
      </w:r>
      <w:proofErr w:type="spellEnd"/>
      <w:r w:rsidRPr="00315AD4">
        <w:rPr>
          <w:sz w:val="24"/>
          <w:szCs w:val="24"/>
        </w:rPr>
        <w:t xml:space="preserve">. </w:t>
      </w:r>
    </w:p>
    <w:p w:rsidR="00C563D1" w:rsidRPr="00315AD4" w:rsidRDefault="00C563D1" w:rsidP="00C563D1">
      <w:pPr>
        <w:spacing w:line="256" w:lineRule="auto"/>
        <w:ind w:left="851" w:right="-1" w:hanging="851"/>
        <w:rPr>
          <w:sz w:val="24"/>
          <w:szCs w:val="24"/>
        </w:rPr>
      </w:pPr>
      <w:r w:rsidRPr="00315AD4">
        <w:rPr>
          <w:sz w:val="24"/>
          <w:szCs w:val="24"/>
        </w:rPr>
        <w:t xml:space="preserve"> </w:t>
      </w:r>
    </w:p>
    <w:p w:rsidR="00C563D1" w:rsidRPr="00315AD4" w:rsidRDefault="00C563D1" w:rsidP="00C563D1">
      <w:pPr>
        <w:ind w:left="851" w:right="-1"/>
        <w:rPr>
          <w:i/>
          <w:sz w:val="24"/>
          <w:szCs w:val="24"/>
        </w:rPr>
      </w:pPr>
      <w:r w:rsidRPr="00315AD4">
        <w:rPr>
          <w:sz w:val="24"/>
          <w:szCs w:val="24"/>
          <w:u w:val="single" w:color="000000"/>
        </w:rPr>
        <w:t>Elimination</w:t>
      </w:r>
      <w:r w:rsidRPr="00315AD4">
        <w:rPr>
          <w:sz w:val="24"/>
          <w:szCs w:val="24"/>
        </w:rPr>
        <w:t>:</w:t>
      </w:r>
      <w:r w:rsidRPr="00315AD4">
        <w:rPr>
          <w:i/>
          <w:sz w:val="24"/>
          <w:szCs w:val="24"/>
        </w:rPr>
        <w:t xml:space="preserve"> </w:t>
      </w:r>
    </w:p>
    <w:p w:rsidR="00C563D1" w:rsidRPr="00315AD4" w:rsidRDefault="00C563D1" w:rsidP="00C563D1">
      <w:pPr>
        <w:ind w:left="851" w:right="-1"/>
        <w:rPr>
          <w:sz w:val="24"/>
          <w:szCs w:val="24"/>
        </w:rPr>
      </w:pPr>
      <w:proofErr w:type="spellStart"/>
      <w:r w:rsidRPr="00315AD4">
        <w:rPr>
          <w:sz w:val="24"/>
          <w:szCs w:val="24"/>
        </w:rPr>
        <w:t>Erlotinib</w:t>
      </w:r>
      <w:proofErr w:type="spellEnd"/>
      <w:r w:rsidRPr="00315AD4">
        <w:rPr>
          <w:sz w:val="24"/>
          <w:szCs w:val="24"/>
        </w:rPr>
        <w:t xml:space="preserve"> udskilles hovedsageligt som metabolitter via fæces (&gt;90 %), og kun en mindre del (ca. 9 %) af en oral dosis udskilles </w:t>
      </w:r>
      <w:proofErr w:type="spellStart"/>
      <w:r w:rsidRPr="00315AD4">
        <w:rPr>
          <w:sz w:val="24"/>
          <w:szCs w:val="24"/>
        </w:rPr>
        <w:t>renalt</w:t>
      </w:r>
      <w:proofErr w:type="spellEnd"/>
      <w:r w:rsidRPr="00315AD4">
        <w:rPr>
          <w:sz w:val="24"/>
          <w:szCs w:val="24"/>
        </w:rPr>
        <w:t xml:space="preserve">. Mindre end 2 % af den oralt administrerede dosis udskilles som moderstoffet. En </w:t>
      </w:r>
      <w:proofErr w:type="spellStart"/>
      <w:r w:rsidRPr="00315AD4">
        <w:rPr>
          <w:sz w:val="24"/>
          <w:szCs w:val="24"/>
        </w:rPr>
        <w:t>populationsfarmakokinetisk</w:t>
      </w:r>
      <w:proofErr w:type="spellEnd"/>
      <w:r w:rsidRPr="00315AD4">
        <w:rPr>
          <w:sz w:val="24"/>
          <w:szCs w:val="24"/>
        </w:rPr>
        <w:t xml:space="preserve"> analyse hos 591 patienter, som fik </w:t>
      </w:r>
      <w:proofErr w:type="spellStart"/>
      <w:r w:rsidRPr="00315AD4">
        <w:rPr>
          <w:sz w:val="24"/>
          <w:szCs w:val="24"/>
        </w:rPr>
        <w:t>erlotinib</w:t>
      </w:r>
      <w:proofErr w:type="spellEnd"/>
      <w:r w:rsidRPr="00315AD4">
        <w:rPr>
          <w:sz w:val="24"/>
          <w:szCs w:val="24"/>
        </w:rPr>
        <w:t xml:space="preserve"> som enkeltstof, viste en gennemsnitlig tilsyneladende </w:t>
      </w:r>
      <w:proofErr w:type="spellStart"/>
      <w:r w:rsidRPr="00315AD4">
        <w:rPr>
          <w:sz w:val="24"/>
          <w:szCs w:val="24"/>
        </w:rPr>
        <w:t>clearance</w:t>
      </w:r>
      <w:proofErr w:type="spellEnd"/>
      <w:r w:rsidRPr="00315AD4">
        <w:rPr>
          <w:sz w:val="24"/>
          <w:szCs w:val="24"/>
        </w:rPr>
        <w:t xml:space="preserve"> på 4,47 l/time med en median halveringstid på 36,2 timer. Det forventes derfor, at plasmakoncentrationen i </w:t>
      </w:r>
      <w:proofErr w:type="spellStart"/>
      <w:r w:rsidRPr="00315AD4">
        <w:rPr>
          <w:sz w:val="24"/>
          <w:szCs w:val="24"/>
        </w:rPr>
        <w:t>steady-state</w:t>
      </w:r>
      <w:proofErr w:type="spellEnd"/>
      <w:r w:rsidRPr="00315AD4">
        <w:rPr>
          <w:sz w:val="24"/>
          <w:szCs w:val="24"/>
        </w:rPr>
        <w:t xml:space="preserve"> opnås efter ca. 7-8 dage. </w:t>
      </w:r>
    </w:p>
    <w:p w:rsidR="00C563D1" w:rsidRPr="00315AD4" w:rsidRDefault="00C563D1" w:rsidP="00C563D1">
      <w:pPr>
        <w:spacing w:line="256" w:lineRule="auto"/>
        <w:ind w:left="851" w:right="-1" w:hanging="851"/>
        <w:rPr>
          <w:sz w:val="24"/>
          <w:szCs w:val="24"/>
        </w:rPr>
      </w:pPr>
      <w:r w:rsidRPr="00315AD4">
        <w:rPr>
          <w:sz w:val="24"/>
          <w:szCs w:val="24"/>
        </w:rPr>
        <w:t xml:space="preserve"> </w:t>
      </w:r>
    </w:p>
    <w:p w:rsidR="00C563D1" w:rsidRPr="00315AD4" w:rsidRDefault="00C563D1" w:rsidP="00C563D1">
      <w:pPr>
        <w:ind w:left="851" w:right="-1"/>
        <w:rPr>
          <w:sz w:val="24"/>
          <w:szCs w:val="24"/>
        </w:rPr>
      </w:pPr>
      <w:r w:rsidRPr="00315AD4">
        <w:rPr>
          <w:sz w:val="24"/>
          <w:szCs w:val="24"/>
          <w:u w:val="single" w:color="000000"/>
        </w:rPr>
        <w:t>Farmakokinetik hos specielle populationer</w:t>
      </w:r>
      <w:r w:rsidRPr="00315AD4">
        <w:rPr>
          <w:sz w:val="24"/>
          <w:szCs w:val="24"/>
        </w:rPr>
        <w:t xml:space="preserve">: </w:t>
      </w:r>
    </w:p>
    <w:p w:rsidR="00C563D1" w:rsidRPr="00315AD4" w:rsidRDefault="00C563D1" w:rsidP="00C563D1">
      <w:pPr>
        <w:spacing w:line="256" w:lineRule="auto"/>
        <w:ind w:left="851" w:right="-1"/>
        <w:rPr>
          <w:sz w:val="24"/>
          <w:szCs w:val="24"/>
        </w:rPr>
      </w:pPr>
      <w:r w:rsidRPr="00315AD4">
        <w:rPr>
          <w:sz w:val="24"/>
          <w:szCs w:val="24"/>
        </w:rPr>
        <w:t xml:space="preserve">På basis af </w:t>
      </w:r>
      <w:proofErr w:type="spellStart"/>
      <w:r w:rsidRPr="00315AD4">
        <w:rPr>
          <w:sz w:val="24"/>
          <w:szCs w:val="24"/>
        </w:rPr>
        <w:t>populationsfarmakokinetiske</w:t>
      </w:r>
      <w:proofErr w:type="spellEnd"/>
      <w:r w:rsidRPr="00315AD4">
        <w:rPr>
          <w:sz w:val="24"/>
          <w:szCs w:val="24"/>
        </w:rPr>
        <w:t xml:space="preserve"> analyser var der ingen klinisk, signifikant sammenhæng mellem den forventede tilsyneladende </w:t>
      </w:r>
      <w:proofErr w:type="spellStart"/>
      <w:r w:rsidRPr="00315AD4">
        <w:rPr>
          <w:sz w:val="24"/>
          <w:szCs w:val="24"/>
        </w:rPr>
        <w:t>clearance</w:t>
      </w:r>
      <w:proofErr w:type="spellEnd"/>
      <w:r w:rsidRPr="00315AD4">
        <w:rPr>
          <w:sz w:val="24"/>
          <w:szCs w:val="24"/>
        </w:rPr>
        <w:t xml:space="preserve"> og patienternes alder, legemsvægt, køn og etnisk herkomst. Patientfaktorer, som korrelerede med </w:t>
      </w:r>
      <w:proofErr w:type="spellStart"/>
      <w:r w:rsidRPr="00315AD4">
        <w:rPr>
          <w:sz w:val="24"/>
          <w:szCs w:val="24"/>
        </w:rPr>
        <w:t>erlotinibs</w:t>
      </w:r>
      <w:proofErr w:type="spellEnd"/>
      <w:r w:rsidRPr="00315AD4">
        <w:rPr>
          <w:sz w:val="24"/>
          <w:szCs w:val="24"/>
        </w:rPr>
        <w:t xml:space="preserve"> farmakokinetik, var total serumbilirubin, AAG og rygning. Forhøjede serum</w:t>
      </w:r>
      <w:r>
        <w:rPr>
          <w:sz w:val="24"/>
          <w:szCs w:val="24"/>
        </w:rPr>
        <w:softHyphen/>
      </w:r>
      <w:r w:rsidRPr="00315AD4">
        <w:rPr>
          <w:sz w:val="24"/>
          <w:szCs w:val="24"/>
        </w:rPr>
        <w:lastRenderedPageBreak/>
        <w:t xml:space="preserve">koncentrationer af total bilirubin og AAG-koncentrationer var ledsaget af en reduceret </w:t>
      </w:r>
      <w:proofErr w:type="spellStart"/>
      <w:r w:rsidRPr="00315AD4">
        <w:rPr>
          <w:sz w:val="24"/>
          <w:szCs w:val="24"/>
        </w:rPr>
        <w:t>erlotinib-clearance</w:t>
      </w:r>
      <w:proofErr w:type="spellEnd"/>
      <w:r w:rsidRPr="00315AD4">
        <w:rPr>
          <w:sz w:val="24"/>
          <w:szCs w:val="24"/>
        </w:rPr>
        <w:t xml:space="preserve">. Den kliniske relevans af disse forskelle er uklar. Rygere havde dog en øget </w:t>
      </w:r>
      <w:proofErr w:type="spellStart"/>
      <w:r w:rsidRPr="00315AD4">
        <w:rPr>
          <w:sz w:val="24"/>
          <w:szCs w:val="24"/>
        </w:rPr>
        <w:t>clearance</w:t>
      </w:r>
      <w:proofErr w:type="spellEnd"/>
      <w:r w:rsidRPr="00315AD4">
        <w:rPr>
          <w:sz w:val="24"/>
          <w:szCs w:val="24"/>
        </w:rPr>
        <w:t xml:space="preserve">-hastighed. Dette blev bekræftet i et </w:t>
      </w:r>
      <w:proofErr w:type="spellStart"/>
      <w:r w:rsidRPr="00315AD4">
        <w:rPr>
          <w:sz w:val="24"/>
          <w:szCs w:val="24"/>
        </w:rPr>
        <w:t>farmakokinetisk</w:t>
      </w:r>
      <w:proofErr w:type="spellEnd"/>
      <w:r w:rsidRPr="00315AD4">
        <w:rPr>
          <w:sz w:val="24"/>
          <w:szCs w:val="24"/>
        </w:rPr>
        <w:t xml:space="preserve"> studie hos ikke-rygere og hos cigaretrygende raske forsøgspersoner, der fik en enkelt oral </w:t>
      </w:r>
      <w:proofErr w:type="spellStart"/>
      <w:r w:rsidRPr="00315AD4">
        <w:rPr>
          <w:sz w:val="24"/>
          <w:szCs w:val="24"/>
        </w:rPr>
        <w:t>erlotinib</w:t>
      </w:r>
      <w:proofErr w:type="spellEnd"/>
      <w:r w:rsidRPr="00315AD4">
        <w:rPr>
          <w:sz w:val="24"/>
          <w:szCs w:val="24"/>
        </w:rPr>
        <w:t xml:space="preserve"> dosis på 150 mg. Det geometriske middeltal af </w:t>
      </w:r>
      <w:proofErr w:type="spellStart"/>
      <w:r w:rsidRPr="00315AD4">
        <w:rPr>
          <w:sz w:val="24"/>
          <w:szCs w:val="24"/>
        </w:rPr>
        <w:t>C</w:t>
      </w:r>
      <w:r w:rsidRPr="00315AD4">
        <w:rPr>
          <w:sz w:val="24"/>
          <w:szCs w:val="24"/>
          <w:vertAlign w:val="subscript"/>
        </w:rPr>
        <w:t>max</w:t>
      </w:r>
      <w:proofErr w:type="spellEnd"/>
      <w:r w:rsidRPr="00315AD4">
        <w:rPr>
          <w:sz w:val="24"/>
          <w:szCs w:val="24"/>
          <w:vertAlign w:val="subscript"/>
        </w:rPr>
        <w:t xml:space="preserve"> </w:t>
      </w:r>
      <w:r w:rsidRPr="00315AD4">
        <w:rPr>
          <w:sz w:val="24"/>
          <w:szCs w:val="24"/>
        </w:rPr>
        <w:t xml:space="preserve">var 1056 </w:t>
      </w:r>
      <w:proofErr w:type="spellStart"/>
      <w:r w:rsidRPr="00315AD4">
        <w:rPr>
          <w:sz w:val="24"/>
          <w:szCs w:val="24"/>
        </w:rPr>
        <w:t>ng</w:t>
      </w:r>
      <w:proofErr w:type="spellEnd"/>
      <w:r w:rsidRPr="00315AD4">
        <w:rPr>
          <w:sz w:val="24"/>
          <w:szCs w:val="24"/>
        </w:rPr>
        <w:t xml:space="preserve">/ml hos ikke-rygerne og 689 </w:t>
      </w:r>
      <w:proofErr w:type="spellStart"/>
      <w:r w:rsidRPr="00315AD4">
        <w:rPr>
          <w:sz w:val="24"/>
          <w:szCs w:val="24"/>
        </w:rPr>
        <w:t>ng</w:t>
      </w:r>
      <w:proofErr w:type="spellEnd"/>
      <w:r w:rsidRPr="00315AD4">
        <w:rPr>
          <w:sz w:val="24"/>
          <w:szCs w:val="24"/>
        </w:rPr>
        <w:t>/ml hos rygerne med en middelratio for rygerne i forhold til ikke-rygerne på 65,2 % (95 % konfidensinterval: 44,3 til 95,9; p= 0,031). Det geometriske middeltal for AUC</w:t>
      </w:r>
      <w:r w:rsidRPr="00315AD4">
        <w:rPr>
          <w:sz w:val="24"/>
          <w:szCs w:val="24"/>
          <w:vertAlign w:val="subscript"/>
        </w:rPr>
        <w:t>0-inf</w:t>
      </w:r>
      <w:r w:rsidRPr="00315AD4">
        <w:rPr>
          <w:sz w:val="24"/>
          <w:szCs w:val="24"/>
        </w:rPr>
        <w:t xml:space="preserve"> var 18726 </w:t>
      </w:r>
      <w:proofErr w:type="spellStart"/>
      <w:r w:rsidRPr="00315AD4">
        <w:rPr>
          <w:sz w:val="24"/>
          <w:szCs w:val="24"/>
        </w:rPr>
        <w:t>ng•t</w:t>
      </w:r>
      <w:proofErr w:type="spellEnd"/>
      <w:r w:rsidRPr="00315AD4">
        <w:rPr>
          <w:sz w:val="24"/>
          <w:szCs w:val="24"/>
        </w:rPr>
        <w:t xml:space="preserve">/ml hos ikke-rygerne og 6718 </w:t>
      </w:r>
      <w:proofErr w:type="spellStart"/>
      <w:r w:rsidRPr="00315AD4">
        <w:rPr>
          <w:sz w:val="24"/>
          <w:szCs w:val="24"/>
        </w:rPr>
        <w:t>ng•t</w:t>
      </w:r>
      <w:proofErr w:type="spellEnd"/>
      <w:r w:rsidRPr="00315AD4">
        <w:rPr>
          <w:sz w:val="24"/>
          <w:szCs w:val="24"/>
        </w:rPr>
        <w:t>/ml hos rygerne med en middelratio på 35,9 % (95 % konfidensinterval: 23,7 til 54,3; p&lt;0,0001). Det geometriske middeltal for C</w:t>
      </w:r>
      <w:r w:rsidRPr="00315AD4">
        <w:rPr>
          <w:sz w:val="24"/>
          <w:szCs w:val="24"/>
          <w:vertAlign w:val="subscript"/>
        </w:rPr>
        <w:t>24t</w:t>
      </w:r>
      <w:r w:rsidRPr="00315AD4">
        <w:rPr>
          <w:sz w:val="24"/>
          <w:szCs w:val="24"/>
        </w:rPr>
        <w:t xml:space="preserve"> var 288 </w:t>
      </w:r>
      <w:proofErr w:type="spellStart"/>
      <w:r w:rsidRPr="00315AD4">
        <w:rPr>
          <w:sz w:val="24"/>
          <w:szCs w:val="24"/>
        </w:rPr>
        <w:t>ng</w:t>
      </w:r>
      <w:proofErr w:type="spellEnd"/>
      <w:r w:rsidRPr="00315AD4">
        <w:rPr>
          <w:sz w:val="24"/>
          <w:szCs w:val="24"/>
        </w:rPr>
        <w:t xml:space="preserve">/ml hos ikke-rygerne og 34,8 </w:t>
      </w:r>
      <w:proofErr w:type="spellStart"/>
      <w:r w:rsidRPr="00315AD4">
        <w:rPr>
          <w:sz w:val="24"/>
          <w:szCs w:val="24"/>
        </w:rPr>
        <w:t>ng</w:t>
      </w:r>
      <w:proofErr w:type="spellEnd"/>
      <w:r w:rsidRPr="00315AD4">
        <w:rPr>
          <w:sz w:val="24"/>
          <w:szCs w:val="24"/>
        </w:rPr>
        <w:t xml:space="preserve">/ml hos rygerne med en middelratio på 12,1 % (95 % konfidensinterval: 4,82 til 30,2; p= 0,0001).  </w:t>
      </w:r>
    </w:p>
    <w:p w:rsidR="00C563D1" w:rsidRPr="00315AD4" w:rsidRDefault="00C563D1" w:rsidP="00C563D1">
      <w:pPr>
        <w:spacing w:line="256" w:lineRule="auto"/>
        <w:ind w:left="851" w:right="-1" w:hanging="851"/>
        <w:rPr>
          <w:sz w:val="24"/>
          <w:szCs w:val="24"/>
        </w:rPr>
      </w:pPr>
      <w:r w:rsidRPr="00315AD4">
        <w:rPr>
          <w:sz w:val="24"/>
          <w:szCs w:val="24"/>
        </w:rPr>
        <w:t xml:space="preserve"> </w:t>
      </w:r>
    </w:p>
    <w:p w:rsidR="00C563D1" w:rsidRPr="00315AD4" w:rsidRDefault="00C563D1" w:rsidP="00C563D1">
      <w:pPr>
        <w:ind w:left="851" w:right="-1"/>
        <w:rPr>
          <w:sz w:val="24"/>
          <w:szCs w:val="24"/>
        </w:rPr>
      </w:pPr>
      <w:r w:rsidRPr="00315AD4">
        <w:rPr>
          <w:sz w:val="24"/>
          <w:szCs w:val="24"/>
        </w:rPr>
        <w:t xml:space="preserve">I </w:t>
      </w:r>
      <w:proofErr w:type="gramStart"/>
      <w:r w:rsidRPr="00315AD4">
        <w:rPr>
          <w:sz w:val="24"/>
          <w:szCs w:val="24"/>
        </w:rPr>
        <w:t>det pivotale</w:t>
      </w:r>
      <w:proofErr w:type="gramEnd"/>
      <w:r w:rsidRPr="00315AD4">
        <w:rPr>
          <w:sz w:val="24"/>
          <w:szCs w:val="24"/>
        </w:rPr>
        <w:t xml:space="preserve"> fase III-NSCLC-studie opnåede rygere en </w:t>
      </w:r>
      <w:proofErr w:type="spellStart"/>
      <w:r w:rsidRPr="00315AD4">
        <w:rPr>
          <w:sz w:val="24"/>
          <w:szCs w:val="24"/>
        </w:rPr>
        <w:t>erlotinibplasmakoncentration</w:t>
      </w:r>
      <w:proofErr w:type="spellEnd"/>
      <w:r w:rsidRPr="00315AD4">
        <w:rPr>
          <w:sz w:val="24"/>
          <w:szCs w:val="24"/>
        </w:rPr>
        <w:t xml:space="preserve"> ved </w:t>
      </w:r>
      <w:proofErr w:type="spellStart"/>
      <w:r w:rsidRPr="00315AD4">
        <w:rPr>
          <w:sz w:val="24"/>
          <w:szCs w:val="24"/>
        </w:rPr>
        <w:t>steady-state</w:t>
      </w:r>
      <w:proofErr w:type="spellEnd"/>
      <w:r w:rsidRPr="00315AD4">
        <w:rPr>
          <w:sz w:val="24"/>
          <w:szCs w:val="24"/>
        </w:rPr>
        <w:t xml:space="preserve"> på 0,65 µg/ml (n=16), hvilket var ca. 2 gange mindre end koncentrationen, som blev opnået hos tidligere rygere eller hos patienter, der aldrig havde røget (1,28 µg/ml, n=108). Denne virkning var ledsaget af en 24 % stigning i </w:t>
      </w:r>
      <w:proofErr w:type="spellStart"/>
      <w:r w:rsidRPr="00315AD4">
        <w:rPr>
          <w:sz w:val="24"/>
          <w:szCs w:val="24"/>
        </w:rPr>
        <w:t>erlotinibs</w:t>
      </w:r>
      <w:proofErr w:type="spellEnd"/>
      <w:r w:rsidRPr="00315AD4">
        <w:rPr>
          <w:sz w:val="24"/>
          <w:szCs w:val="24"/>
        </w:rPr>
        <w:t xml:space="preserve"> tilsyneladende </w:t>
      </w:r>
      <w:proofErr w:type="spellStart"/>
      <w:r w:rsidRPr="00315AD4">
        <w:rPr>
          <w:sz w:val="24"/>
          <w:szCs w:val="24"/>
        </w:rPr>
        <w:t>plasmaclearance</w:t>
      </w:r>
      <w:proofErr w:type="spellEnd"/>
      <w:r w:rsidRPr="00315AD4">
        <w:rPr>
          <w:sz w:val="24"/>
          <w:szCs w:val="24"/>
        </w:rPr>
        <w:t xml:space="preserve">. I et fase I-dosiseskaleringsstudie hos NSCLC-patienter, som var rygere, indikerede en </w:t>
      </w:r>
      <w:proofErr w:type="spellStart"/>
      <w:r w:rsidRPr="00315AD4">
        <w:rPr>
          <w:sz w:val="24"/>
          <w:szCs w:val="24"/>
        </w:rPr>
        <w:t>farmakokinetisk</w:t>
      </w:r>
      <w:proofErr w:type="spellEnd"/>
      <w:r w:rsidRPr="00315AD4">
        <w:rPr>
          <w:sz w:val="24"/>
          <w:szCs w:val="24"/>
        </w:rPr>
        <w:t xml:space="preserve"> analyse ved </w:t>
      </w:r>
      <w:proofErr w:type="spellStart"/>
      <w:r w:rsidRPr="00315AD4">
        <w:rPr>
          <w:sz w:val="24"/>
          <w:szCs w:val="24"/>
        </w:rPr>
        <w:t>steady-state</w:t>
      </w:r>
      <w:proofErr w:type="spellEnd"/>
      <w:r w:rsidRPr="00315AD4">
        <w:rPr>
          <w:sz w:val="24"/>
          <w:szCs w:val="24"/>
        </w:rPr>
        <w:t xml:space="preserve"> en dosis-proportional stigning i </w:t>
      </w:r>
      <w:proofErr w:type="spellStart"/>
      <w:r w:rsidRPr="00315AD4">
        <w:rPr>
          <w:sz w:val="24"/>
          <w:szCs w:val="24"/>
        </w:rPr>
        <w:t>erlotinibeksponeringen</w:t>
      </w:r>
      <w:proofErr w:type="spellEnd"/>
      <w:r w:rsidRPr="00315AD4">
        <w:rPr>
          <w:sz w:val="24"/>
          <w:szCs w:val="24"/>
        </w:rPr>
        <w:t xml:space="preserve">, når </w:t>
      </w:r>
      <w:proofErr w:type="spellStart"/>
      <w:r w:rsidRPr="00315AD4">
        <w:rPr>
          <w:sz w:val="24"/>
          <w:szCs w:val="24"/>
        </w:rPr>
        <w:t>erlotinib</w:t>
      </w:r>
      <w:proofErr w:type="spellEnd"/>
      <w:r w:rsidRPr="00315AD4">
        <w:rPr>
          <w:sz w:val="24"/>
          <w:szCs w:val="24"/>
        </w:rPr>
        <w:t xml:space="preserve">-dosis blev øget fra 150 mg til den maksimale toleransdosis på 300 mg. I dette studie var </w:t>
      </w:r>
      <w:proofErr w:type="spellStart"/>
      <w:r w:rsidRPr="00315AD4">
        <w:rPr>
          <w:sz w:val="24"/>
          <w:szCs w:val="24"/>
        </w:rPr>
        <w:t>steady-stateplasmakoncentrationen</w:t>
      </w:r>
      <w:proofErr w:type="spellEnd"/>
      <w:r w:rsidRPr="00315AD4">
        <w:rPr>
          <w:sz w:val="24"/>
          <w:szCs w:val="24"/>
        </w:rPr>
        <w:t xml:space="preserve"> ved en dosis på 300 mg hos rygere 1,22 µg/ml (n=17). </w:t>
      </w:r>
      <w:r>
        <w:rPr>
          <w:sz w:val="24"/>
          <w:szCs w:val="24"/>
        </w:rPr>
        <w:t xml:space="preserve">Se pkt. 4.2, 4.4, 4.5 og 5.1. </w:t>
      </w:r>
    </w:p>
    <w:p w:rsidR="00C563D1" w:rsidRPr="00315AD4" w:rsidRDefault="00C563D1" w:rsidP="00C563D1">
      <w:pPr>
        <w:spacing w:line="256" w:lineRule="auto"/>
        <w:ind w:left="851" w:right="-1" w:hanging="851"/>
        <w:rPr>
          <w:sz w:val="24"/>
          <w:szCs w:val="24"/>
        </w:rPr>
      </w:pPr>
      <w:r w:rsidRPr="00315AD4">
        <w:rPr>
          <w:sz w:val="24"/>
          <w:szCs w:val="24"/>
        </w:rPr>
        <w:t xml:space="preserve"> </w:t>
      </w:r>
    </w:p>
    <w:p w:rsidR="00C563D1" w:rsidRPr="00315AD4" w:rsidRDefault="00C563D1" w:rsidP="00C563D1">
      <w:pPr>
        <w:ind w:left="851" w:right="-1"/>
        <w:rPr>
          <w:sz w:val="24"/>
          <w:szCs w:val="24"/>
        </w:rPr>
      </w:pPr>
      <w:r w:rsidRPr="00315AD4">
        <w:rPr>
          <w:sz w:val="24"/>
          <w:szCs w:val="24"/>
        </w:rPr>
        <w:t xml:space="preserve">På grundlag af resultaterne af disse </w:t>
      </w:r>
      <w:proofErr w:type="spellStart"/>
      <w:r w:rsidRPr="00315AD4">
        <w:rPr>
          <w:sz w:val="24"/>
          <w:szCs w:val="24"/>
        </w:rPr>
        <w:t>farmakokinetiske</w:t>
      </w:r>
      <w:proofErr w:type="spellEnd"/>
      <w:r w:rsidRPr="00315AD4">
        <w:rPr>
          <w:sz w:val="24"/>
          <w:szCs w:val="24"/>
        </w:rPr>
        <w:t xml:space="preserve"> studier skal rygere rådes til at stoppe med at ryge, mens de tager </w:t>
      </w:r>
      <w:proofErr w:type="spellStart"/>
      <w:r w:rsidRPr="00315AD4">
        <w:rPr>
          <w:sz w:val="24"/>
          <w:szCs w:val="24"/>
        </w:rPr>
        <w:t>erlotinib</w:t>
      </w:r>
      <w:proofErr w:type="spellEnd"/>
      <w:r w:rsidRPr="00315AD4">
        <w:rPr>
          <w:sz w:val="24"/>
          <w:szCs w:val="24"/>
        </w:rPr>
        <w:t xml:space="preserve">, da plasmakoncentrationerne ellers kan nedsættes. </w:t>
      </w:r>
    </w:p>
    <w:p w:rsidR="00C563D1" w:rsidRPr="00315AD4" w:rsidRDefault="00C563D1" w:rsidP="00C563D1">
      <w:pPr>
        <w:spacing w:line="256" w:lineRule="auto"/>
        <w:ind w:left="851" w:right="-1" w:hanging="851"/>
        <w:rPr>
          <w:sz w:val="24"/>
          <w:szCs w:val="24"/>
        </w:rPr>
      </w:pPr>
      <w:r w:rsidRPr="00315AD4">
        <w:rPr>
          <w:sz w:val="24"/>
          <w:szCs w:val="24"/>
        </w:rPr>
        <w:t xml:space="preserve"> </w:t>
      </w:r>
    </w:p>
    <w:p w:rsidR="00C563D1" w:rsidRPr="00315AD4" w:rsidRDefault="00C563D1" w:rsidP="00C563D1">
      <w:pPr>
        <w:ind w:left="851" w:right="-1"/>
        <w:rPr>
          <w:sz w:val="24"/>
          <w:szCs w:val="24"/>
        </w:rPr>
      </w:pPr>
      <w:r w:rsidRPr="00315AD4">
        <w:rPr>
          <w:sz w:val="24"/>
          <w:szCs w:val="24"/>
        </w:rPr>
        <w:t xml:space="preserve">Baseret på </w:t>
      </w:r>
      <w:proofErr w:type="spellStart"/>
      <w:r w:rsidRPr="00315AD4">
        <w:rPr>
          <w:sz w:val="24"/>
          <w:szCs w:val="24"/>
        </w:rPr>
        <w:t>populationsfarmakokinetiske</w:t>
      </w:r>
      <w:proofErr w:type="spellEnd"/>
      <w:r w:rsidRPr="00315AD4">
        <w:rPr>
          <w:sz w:val="24"/>
          <w:szCs w:val="24"/>
        </w:rPr>
        <w:t xml:space="preserve"> analyser synes tilstedeværelsen af et opioid at øge eksponeringen med ca. 11 %. </w:t>
      </w:r>
    </w:p>
    <w:p w:rsidR="00C563D1" w:rsidRPr="00315AD4" w:rsidRDefault="00C563D1" w:rsidP="00C563D1">
      <w:pPr>
        <w:spacing w:line="256" w:lineRule="auto"/>
        <w:ind w:left="851" w:right="-1" w:hanging="851"/>
        <w:rPr>
          <w:sz w:val="24"/>
          <w:szCs w:val="24"/>
        </w:rPr>
      </w:pPr>
      <w:r w:rsidRPr="00315AD4">
        <w:rPr>
          <w:sz w:val="24"/>
          <w:szCs w:val="24"/>
        </w:rPr>
        <w:t xml:space="preserve"> </w:t>
      </w:r>
    </w:p>
    <w:p w:rsidR="00C563D1" w:rsidRPr="00315AD4" w:rsidRDefault="00C563D1" w:rsidP="00C563D1">
      <w:pPr>
        <w:ind w:left="851" w:right="-1"/>
        <w:rPr>
          <w:sz w:val="24"/>
          <w:szCs w:val="24"/>
        </w:rPr>
      </w:pPr>
      <w:r w:rsidRPr="00315AD4">
        <w:rPr>
          <w:sz w:val="24"/>
          <w:szCs w:val="24"/>
        </w:rPr>
        <w:t xml:space="preserve">Der blev lavet en anden </w:t>
      </w:r>
      <w:proofErr w:type="spellStart"/>
      <w:r w:rsidRPr="00315AD4">
        <w:rPr>
          <w:sz w:val="24"/>
          <w:szCs w:val="24"/>
        </w:rPr>
        <w:t>populationsfarmakokinetisk</w:t>
      </w:r>
      <w:proofErr w:type="spellEnd"/>
      <w:r w:rsidRPr="00315AD4">
        <w:rPr>
          <w:sz w:val="24"/>
          <w:szCs w:val="24"/>
        </w:rPr>
        <w:t xml:space="preserve"> analyse, hvori der indgik </w:t>
      </w:r>
      <w:proofErr w:type="spellStart"/>
      <w:r w:rsidRPr="00315AD4">
        <w:rPr>
          <w:sz w:val="24"/>
          <w:szCs w:val="24"/>
        </w:rPr>
        <w:t>erlotinibdata</w:t>
      </w:r>
      <w:proofErr w:type="spellEnd"/>
      <w:r w:rsidRPr="00315AD4">
        <w:rPr>
          <w:sz w:val="24"/>
          <w:szCs w:val="24"/>
        </w:rPr>
        <w:t xml:space="preserve"> fra 204 patienter med pancreascancer, som fik </w:t>
      </w:r>
      <w:proofErr w:type="spellStart"/>
      <w:r w:rsidRPr="00315AD4">
        <w:rPr>
          <w:sz w:val="24"/>
          <w:szCs w:val="24"/>
        </w:rPr>
        <w:t>erlotinib</w:t>
      </w:r>
      <w:proofErr w:type="spellEnd"/>
      <w:r w:rsidRPr="00315AD4">
        <w:rPr>
          <w:sz w:val="24"/>
          <w:szCs w:val="24"/>
        </w:rPr>
        <w:t xml:space="preserve"> plus </w:t>
      </w:r>
      <w:proofErr w:type="spellStart"/>
      <w:r w:rsidRPr="00315AD4">
        <w:rPr>
          <w:sz w:val="24"/>
          <w:szCs w:val="24"/>
        </w:rPr>
        <w:t>gemcitabin</w:t>
      </w:r>
      <w:proofErr w:type="spellEnd"/>
      <w:r w:rsidRPr="00315AD4">
        <w:rPr>
          <w:sz w:val="24"/>
          <w:szCs w:val="24"/>
        </w:rPr>
        <w:t xml:space="preserve">. Analysen viste, at de </w:t>
      </w:r>
      <w:proofErr w:type="spellStart"/>
      <w:r w:rsidRPr="00315AD4">
        <w:rPr>
          <w:sz w:val="24"/>
          <w:szCs w:val="24"/>
        </w:rPr>
        <w:t>kovarianter</w:t>
      </w:r>
      <w:proofErr w:type="spellEnd"/>
      <w:r w:rsidRPr="00315AD4">
        <w:rPr>
          <w:sz w:val="24"/>
          <w:szCs w:val="24"/>
        </w:rPr>
        <w:t xml:space="preserve">, som påvirkede </w:t>
      </w:r>
      <w:proofErr w:type="spellStart"/>
      <w:r w:rsidRPr="00315AD4">
        <w:rPr>
          <w:sz w:val="24"/>
          <w:szCs w:val="24"/>
        </w:rPr>
        <w:t>clearance</w:t>
      </w:r>
      <w:proofErr w:type="spellEnd"/>
      <w:r w:rsidRPr="00315AD4">
        <w:rPr>
          <w:sz w:val="24"/>
          <w:szCs w:val="24"/>
        </w:rPr>
        <w:t xml:space="preserve"> af </w:t>
      </w:r>
      <w:proofErr w:type="spellStart"/>
      <w:r w:rsidRPr="00315AD4">
        <w:rPr>
          <w:sz w:val="24"/>
          <w:szCs w:val="24"/>
        </w:rPr>
        <w:t>erlotinib</w:t>
      </w:r>
      <w:proofErr w:type="spellEnd"/>
      <w:r w:rsidRPr="00315AD4">
        <w:rPr>
          <w:sz w:val="24"/>
          <w:szCs w:val="24"/>
        </w:rPr>
        <w:t xml:space="preserve"> hos patienter fra pancreasstudiet var meget lig med dem, som blev set i den tidligere enkeltstof-</w:t>
      </w:r>
      <w:proofErr w:type="spellStart"/>
      <w:r w:rsidRPr="00315AD4">
        <w:rPr>
          <w:sz w:val="24"/>
          <w:szCs w:val="24"/>
        </w:rPr>
        <w:t>farmakokinetiske</w:t>
      </w:r>
      <w:proofErr w:type="spellEnd"/>
      <w:r w:rsidRPr="00315AD4">
        <w:rPr>
          <w:sz w:val="24"/>
          <w:szCs w:val="24"/>
        </w:rPr>
        <w:t xml:space="preserve"> analyse. Der blev ikke fundet nye </w:t>
      </w:r>
      <w:proofErr w:type="spellStart"/>
      <w:r w:rsidRPr="00315AD4">
        <w:rPr>
          <w:sz w:val="24"/>
          <w:szCs w:val="24"/>
        </w:rPr>
        <w:t>kovariante</w:t>
      </w:r>
      <w:proofErr w:type="spellEnd"/>
      <w:r w:rsidRPr="00315AD4">
        <w:rPr>
          <w:sz w:val="24"/>
          <w:szCs w:val="24"/>
        </w:rPr>
        <w:t xml:space="preserve"> virkninger. Samtidig administration af </w:t>
      </w:r>
      <w:proofErr w:type="spellStart"/>
      <w:r w:rsidRPr="00315AD4">
        <w:rPr>
          <w:sz w:val="24"/>
          <w:szCs w:val="24"/>
        </w:rPr>
        <w:t>gemcitabin</w:t>
      </w:r>
      <w:proofErr w:type="spellEnd"/>
      <w:r w:rsidRPr="00315AD4">
        <w:rPr>
          <w:sz w:val="24"/>
          <w:szCs w:val="24"/>
        </w:rPr>
        <w:t xml:space="preserve"> havde ingen virkning på </w:t>
      </w:r>
      <w:proofErr w:type="spellStart"/>
      <w:r w:rsidRPr="00315AD4">
        <w:rPr>
          <w:sz w:val="24"/>
          <w:szCs w:val="24"/>
        </w:rPr>
        <w:t>erlotinibs</w:t>
      </w:r>
      <w:proofErr w:type="spellEnd"/>
      <w:r w:rsidRPr="00315AD4">
        <w:rPr>
          <w:sz w:val="24"/>
          <w:szCs w:val="24"/>
        </w:rPr>
        <w:t xml:space="preserve"> </w:t>
      </w:r>
      <w:proofErr w:type="spellStart"/>
      <w:r w:rsidRPr="00315AD4">
        <w:rPr>
          <w:sz w:val="24"/>
          <w:szCs w:val="24"/>
        </w:rPr>
        <w:t>clearance</w:t>
      </w:r>
      <w:proofErr w:type="spellEnd"/>
      <w:r w:rsidRPr="00315AD4">
        <w:rPr>
          <w:sz w:val="24"/>
          <w:szCs w:val="24"/>
        </w:rPr>
        <w:t xml:space="preserve"> fra plasma.  </w:t>
      </w:r>
    </w:p>
    <w:p w:rsidR="00C563D1" w:rsidRPr="00315AD4" w:rsidRDefault="00C563D1" w:rsidP="00C563D1">
      <w:pPr>
        <w:spacing w:line="256" w:lineRule="auto"/>
        <w:ind w:left="851" w:right="-1" w:hanging="851"/>
        <w:rPr>
          <w:sz w:val="24"/>
          <w:szCs w:val="24"/>
        </w:rPr>
      </w:pPr>
      <w:r w:rsidRPr="00315AD4">
        <w:rPr>
          <w:sz w:val="24"/>
          <w:szCs w:val="24"/>
        </w:rPr>
        <w:t xml:space="preserve"> </w:t>
      </w:r>
    </w:p>
    <w:p w:rsidR="001A61FF" w:rsidRPr="006F116C" w:rsidRDefault="001A61FF" w:rsidP="001A61FF">
      <w:pPr>
        <w:ind w:left="851" w:right="-1"/>
        <w:rPr>
          <w:i/>
          <w:iCs/>
          <w:sz w:val="24"/>
          <w:szCs w:val="24"/>
        </w:rPr>
      </w:pPr>
      <w:r w:rsidRPr="006F116C">
        <w:rPr>
          <w:i/>
          <w:iCs/>
          <w:sz w:val="24"/>
          <w:szCs w:val="24"/>
          <w:u w:val="single" w:color="000000"/>
        </w:rPr>
        <w:t>Pædiatrisk population</w:t>
      </w:r>
      <w:r w:rsidRPr="006F116C">
        <w:rPr>
          <w:i/>
          <w:iCs/>
          <w:sz w:val="24"/>
          <w:szCs w:val="24"/>
        </w:rPr>
        <w:t xml:space="preserve"> </w:t>
      </w:r>
    </w:p>
    <w:p w:rsidR="00C563D1" w:rsidRPr="00315AD4" w:rsidRDefault="00C563D1" w:rsidP="00C563D1">
      <w:pPr>
        <w:ind w:left="851" w:right="-1"/>
        <w:rPr>
          <w:sz w:val="24"/>
          <w:szCs w:val="24"/>
        </w:rPr>
      </w:pPr>
      <w:r w:rsidRPr="00315AD4">
        <w:rPr>
          <w:sz w:val="24"/>
          <w:szCs w:val="24"/>
        </w:rPr>
        <w:t>Der foreligger ingen specifikke studier hos børn.</w:t>
      </w:r>
      <w:r w:rsidRPr="00315AD4">
        <w:rPr>
          <w:i/>
          <w:sz w:val="24"/>
          <w:szCs w:val="24"/>
        </w:rPr>
        <w:t xml:space="preserve"> </w:t>
      </w:r>
    </w:p>
    <w:p w:rsidR="00C563D1" w:rsidRPr="00315AD4" w:rsidRDefault="00C563D1" w:rsidP="00C563D1">
      <w:pPr>
        <w:spacing w:line="256" w:lineRule="auto"/>
        <w:ind w:left="851" w:right="-1" w:hanging="851"/>
        <w:rPr>
          <w:sz w:val="24"/>
          <w:szCs w:val="24"/>
        </w:rPr>
      </w:pPr>
      <w:r w:rsidRPr="00315AD4">
        <w:rPr>
          <w:sz w:val="24"/>
          <w:szCs w:val="24"/>
        </w:rPr>
        <w:t xml:space="preserve"> </w:t>
      </w:r>
    </w:p>
    <w:p w:rsidR="001A61FF" w:rsidRPr="006F116C" w:rsidRDefault="001A61FF" w:rsidP="001A61FF">
      <w:pPr>
        <w:ind w:left="851" w:right="-1"/>
        <w:rPr>
          <w:i/>
          <w:iCs/>
          <w:sz w:val="24"/>
          <w:szCs w:val="24"/>
        </w:rPr>
      </w:pPr>
      <w:r w:rsidRPr="006F116C">
        <w:rPr>
          <w:i/>
          <w:iCs/>
          <w:sz w:val="24"/>
          <w:szCs w:val="24"/>
          <w:u w:val="single" w:color="000000"/>
        </w:rPr>
        <w:t>Den ældre population</w:t>
      </w:r>
      <w:r w:rsidRPr="006F116C">
        <w:rPr>
          <w:i/>
          <w:iCs/>
          <w:sz w:val="24"/>
          <w:szCs w:val="24"/>
        </w:rPr>
        <w:t xml:space="preserve"> </w:t>
      </w:r>
    </w:p>
    <w:p w:rsidR="00C563D1" w:rsidRPr="00315AD4" w:rsidRDefault="00C563D1" w:rsidP="00C563D1">
      <w:pPr>
        <w:ind w:left="851" w:right="-1"/>
        <w:rPr>
          <w:sz w:val="24"/>
          <w:szCs w:val="24"/>
        </w:rPr>
      </w:pPr>
      <w:r w:rsidRPr="00315AD4">
        <w:rPr>
          <w:sz w:val="24"/>
          <w:szCs w:val="24"/>
        </w:rPr>
        <w:t>Der foreligger ingen specifikke studier hos ældre patienter.</w:t>
      </w:r>
      <w:r w:rsidRPr="00315AD4">
        <w:rPr>
          <w:i/>
          <w:sz w:val="24"/>
          <w:szCs w:val="24"/>
        </w:rPr>
        <w:t xml:space="preserve"> </w:t>
      </w:r>
    </w:p>
    <w:p w:rsidR="00C563D1" w:rsidRPr="00315AD4" w:rsidRDefault="00C563D1" w:rsidP="00C563D1">
      <w:pPr>
        <w:spacing w:line="256" w:lineRule="auto"/>
        <w:ind w:left="851" w:right="-1" w:hanging="851"/>
        <w:rPr>
          <w:sz w:val="24"/>
          <w:szCs w:val="24"/>
        </w:rPr>
      </w:pPr>
      <w:r w:rsidRPr="00315AD4">
        <w:rPr>
          <w:sz w:val="24"/>
          <w:szCs w:val="24"/>
        </w:rPr>
        <w:t xml:space="preserve"> </w:t>
      </w:r>
    </w:p>
    <w:p w:rsidR="001A61FF" w:rsidRPr="006F116C" w:rsidRDefault="001A61FF" w:rsidP="001A61FF">
      <w:pPr>
        <w:ind w:left="851" w:right="-1"/>
        <w:rPr>
          <w:i/>
          <w:iCs/>
          <w:sz w:val="24"/>
          <w:szCs w:val="24"/>
        </w:rPr>
      </w:pPr>
      <w:r w:rsidRPr="006F116C">
        <w:rPr>
          <w:i/>
          <w:iCs/>
          <w:sz w:val="24"/>
          <w:szCs w:val="24"/>
          <w:u w:val="single" w:color="000000"/>
        </w:rPr>
        <w:t>Nedsat leverfunktion</w:t>
      </w:r>
      <w:r w:rsidRPr="006F116C">
        <w:rPr>
          <w:i/>
          <w:iCs/>
          <w:sz w:val="24"/>
          <w:szCs w:val="24"/>
        </w:rPr>
        <w:t xml:space="preserve"> </w:t>
      </w:r>
    </w:p>
    <w:p w:rsidR="00C563D1" w:rsidRPr="00315AD4" w:rsidRDefault="00C563D1" w:rsidP="00C563D1">
      <w:pPr>
        <w:ind w:left="851" w:right="-1"/>
        <w:rPr>
          <w:sz w:val="24"/>
          <w:szCs w:val="24"/>
        </w:rPr>
      </w:pPr>
      <w:proofErr w:type="spellStart"/>
      <w:r w:rsidRPr="00315AD4">
        <w:rPr>
          <w:sz w:val="24"/>
          <w:szCs w:val="24"/>
        </w:rPr>
        <w:t>Erlotinib</w:t>
      </w:r>
      <w:proofErr w:type="spellEnd"/>
      <w:r w:rsidRPr="00315AD4">
        <w:rPr>
          <w:sz w:val="24"/>
          <w:szCs w:val="24"/>
        </w:rPr>
        <w:t xml:space="preserve"> nedbrydes primært i leveren. Hos patienter med solide tumorer og med moderat nedsat leverfunktion (Child-</w:t>
      </w:r>
      <w:proofErr w:type="spellStart"/>
      <w:r w:rsidRPr="00315AD4">
        <w:rPr>
          <w:sz w:val="24"/>
          <w:szCs w:val="24"/>
        </w:rPr>
        <w:t>Pugh</w:t>
      </w:r>
      <w:proofErr w:type="spellEnd"/>
      <w:r w:rsidRPr="00315AD4">
        <w:rPr>
          <w:sz w:val="24"/>
          <w:szCs w:val="24"/>
        </w:rPr>
        <w:t xml:space="preserve"> score 7-9) var det geometriske middeltal for erlotinibAUC</w:t>
      </w:r>
      <w:r w:rsidRPr="00315AD4">
        <w:rPr>
          <w:sz w:val="24"/>
          <w:szCs w:val="24"/>
          <w:vertAlign w:val="subscript"/>
        </w:rPr>
        <w:t>0-t</w:t>
      </w:r>
      <w:r w:rsidRPr="00315AD4">
        <w:rPr>
          <w:sz w:val="24"/>
          <w:szCs w:val="24"/>
        </w:rPr>
        <w:t xml:space="preserve"> og </w:t>
      </w:r>
      <w:proofErr w:type="spellStart"/>
      <w:r w:rsidRPr="00315AD4">
        <w:rPr>
          <w:sz w:val="24"/>
          <w:szCs w:val="24"/>
        </w:rPr>
        <w:t>C</w:t>
      </w:r>
      <w:r w:rsidRPr="00315AD4">
        <w:rPr>
          <w:sz w:val="24"/>
          <w:szCs w:val="24"/>
          <w:vertAlign w:val="subscript"/>
        </w:rPr>
        <w:t>max</w:t>
      </w:r>
      <w:proofErr w:type="spellEnd"/>
      <w:r w:rsidRPr="00315AD4">
        <w:rPr>
          <w:sz w:val="24"/>
          <w:szCs w:val="24"/>
          <w:vertAlign w:val="subscript"/>
        </w:rPr>
        <w:t xml:space="preserve"> </w:t>
      </w:r>
      <w:r w:rsidRPr="00315AD4">
        <w:rPr>
          <w:sz w:val="24"/>
          <w:szCs w:val="24"/>
        </w:rPr>
        <w:t xml:space="preserve">på henholdsvis 27000 </w:t>
      </w:r>
      <w:proofErr w:type="spellStart"/>
      <w:r w:rsidRPr="00315AD4">
        <w:rPr>
          <w:sz w:val="24"/>
          <w:szCs w:val="24"/>
        </w:rPr>
        <w:t>ng•t</w:t>
      </w:r>
      <w:proofErr w:type="spellEnd"/>
      <w:r w:rsidRPr="00315AD4">
        <w:rPr>
          <w:sz w:val="24"/>
          <w:szCs w:val="24"/>
        </w:rPr>
        <w:t xml:space="preserve">/ml og 805 </w:t>
      </w:r>
      <w:proofErr w:type="spellStart"/>
      <w:r w:rsidRPr="00315AD4">
        <w:rPr>
          <w:sz w:val="24"/>
          <w:szCs w:val="24"/>
        </w:rPr>
        <w:t>ng</w:t>
      </w:r>
      <w:proofErr w:type="spellEnd"/>
      <w:r w:rsidRPr="00315AD4">
        <w:rPr>
          <w:sz w:val="24"/>
          <w:szCs w:val="24"/>
        </w:rPr>
        <w:t xml:space="preserve">/ml. Hos patienter med sufficient leverfunktion inklusive patienter med primær leverkræft eller levermetastaser var de sammenlignelige værdier 29300 </w:t>
      </w:r>
      <w:proofErr w:type="spellStart"/>
      <w:r w:rsidRPr="00315AD4">
        <w:rPr>
          <w:sz w:val="24"/>
          <w:szCs w:val="24"/>
        </w:rPr>
        <w:t>ng•t</w:t>
      </w:r>
      <w:proofErr w:type="spellEnd"/>
      <w:r w:rsidRPr="00315AD4">
        <w:rPr>
          <w:sz w:val="24"/>
          <w:szCs w:val="24"/>
        </w:rPr>
        <w:t xml:space="preserve">/ml og 1090 </w:t>
      </w:r>
      <w:proofErr w:type="spellStart"/>
      <w:r w:rsidRPr="00315AD4">
        <w:rPr>
          <w:sz w:val="24"/>
          <w:szCs w:val="24"/>
        </w:rPr>
        <w:t>ng</w:t>
      </w:r>
      <w:proofErr w:type="spellEnd"/>
      <w:r w:rsidRPr="00315AD4">
        <w:rPr>
          <w:sz w:val="24"/>
          <w:szCs w:val="24"/>
        </w:rPr>
        <w:t xml:space="preserve">/ml. Selvom </w:t>
      </w:r>
      <w:proofErr w:type="spellStart"/>
      <w:r w:rsidRPr="00315AD4">
        <w:rPr>
          <w:sz w:val="24"/>
          <w:szCs w:val="24"/>
        </w:rPr>
        <w:t>C</w:t>
      </w:r>
      <w:r w:rsidRPr="00315AD4">
        <w:rPr>
          <w:sz w:val="24"/>
          <w:szCs w:val="24"/>
          <w:vertAlign w:val="subscript"/>
        </w:rPr>
        <w:t>max</w:t>
      </w:r>
      <w:proofErr w:type="spellEnd"/>
      <w:r w:rsidRPr="00315AD4">
        <w:rPr>
          <w:sz w:val="24"/>
          <w:szCs w:val="24"/>
          <w:vertAlign w:val="subscript"/>
        </w:rPr>
        <w:t xml:space="preserve"> </w:t>
      </w:r>
      <w:r w:rsidRPr="00315AD4">
        <w:rPr>
          <w:sz w:val="24"/>
          <w:szCs w:val="24"/>
        </w:rPr>
        <w:t xml:space="preserve"> var statistisk signifikant lavere hos patienter med moderat nedsat leverfunktion, anses forskellen ikke for at være klinisk relevant. Der foreligger ingen data om indvirkningen af alvorlig nedsat leverfunktion på </w:t>
      </w:r>
      <w:proofErr w:type="spellStart"/>
      <w:r w:rsidRPr="00315AD4">
        <w:rPr>
          <w:sz w:val="24"/>
          <w:szCs w:val="24"/>
        </w:rPr>
        <w:t>erlotinibs</w:t>
      </w:r>
      <w:proofErr w:type="spellEnd"/>
      <w:r w:rsidRPr="00315AD4">
        <w:rPr>
          <w:sz w:val="24"/>
          <w:szCs w:val="24"/>
        </w:rPr>
        <w:t xml:space="preserve"> farmakokinetik. I </w:t>
      </w:r>
      <w:proofErr w:type="spellStart"/>
      <w:r w:rsidRPr="00315AD4">
        <w:rPr>
          <w:sz w:val="24"/>
          <w:szCs w:val="24"/>
        </w:rPr>
        <w:t>populationsfarmakokinetiske</w:t>
      </w:r>
      <w:proofErr w:type="spellEnd"/>
      <w:r w:rsidRPr="00315AD4">
        <w:rPr>
          <w:sz w:val="24"/>
          <w:szCs w:val="24"/>
        </w:rPr>
        <w:t xml:space="preserve"> analyser </w:t>
      </w:r>
      <w:r w:rsidRPr="00315AD4">
        <w:rPr>
          <w:sz w:val="24"/>
          <w:szCs w:val="24"/>
        </w:rPr>
        <w:lastRenderedPageBreak/>
        <w:t xml:space="preserve">ledsagedes øgede serumkoncentrationer af total bilirubin af en langsommere hastighed af </w:t>
      </w:r>
      <w:proofErr w:type="spellStart"/>
      <w:r w:rsidRPr="00315AD4">
        <w:rPr>
          <w:sz w:val="24"/>
          <w:szCs w:val="24"/>
        </w:rPr>
        <w:t>erlotinib-clearance</w:t>
      </w:r>
      <w:proofErr w:type="spellEnd"/>
      <w:r w:rsidRPr="00315AD4">
        <w:rPr>
          <w:sz w:val="24"/>
          <w:szCs w:val="24"/>
        </w:rPr>
        <w:t xml:space="preserve">. </w:t>
      </w:r>
    </w:p>
    <w:p w:rsidR="00C563D1" w:rsidRPr="00315AD4" w:rsidRDefault="00C563D1" w:rsidP="00C563D1">
      <w:pPr>
        <w:spacing w:line="256" w:lineRule="auto"/>
        <w:ind w:left="851" w:right="-1" w:hanging="851"/>
        <w:rPr>
          <w:sz w:val="24"/>
          <w:szCs w:val="24"/>
        </w:rPr>
      </w:pPr>
      <w:r w:rsidRPr="00315AD4">
        <w:rPr>
          <w:sz w:val="24"/>
          <w:szCs w:val="24"/>
        </w:rPr>
        <w:t xml:space="preserve"> </w:t>
      </w:r>
    </w:p>
    <w:p w:rsidR="00A7735F" w:rsidRPr="006F116C" w:rsidRDefault="00A7735F" w:rsidP="00A7735F">
      <w:pPr>
        <w:ind w:left="851" w:right="-1"/>
        <w:rPr>
          <w:i/>
          <w:iCs/>
          <w:sz w:val="24"/>
          <w:szCs w:val="24"/>
        </w:rPr>
      </w:pPr>
      <w:r w:rsidRPr="006F116C">
        <w:rPr>
          <w:i/>
          <w:iCs/>
          <w:sz w:val="24"/>
          <w:szCs w:val="24"/>
          <w:u w:val="single" w:color="000000"/>
        </w:rPr>
        <w:t>Nedsat nyrefunktion</w:t>
      </w:r>
      <w:r w:rsidRPr="006F116C">
        <w:rPr>
          <w:i/>
          <w:iCs/>
          <w:sz w:val="24"/>
          <w:szCs w:val="24"/>
        </w:rPr>
        <w:t xml:space="preserve"> </w:t>
      </w:r>
    </w:p>
    <w:p w:rsidR="00C563D1" w:rsidRPr="00315AD4" w:rsidRDefault="00C563D1" w:rsidP="00C563D1">
      <w:pPr>
        <w:ind w:left="851" w:right="-1"/>
        <w:rPr>
          <w:sz w:val="24"/>
          <w:szCs w:val="24"/>
        </w:rPr>
      </w:pPr>
      <w:proofErr w:type="spellStart"/>
      <w:r w:rsidRPr="00315AD4">
        <w:rPr>
          <w:sz w:val="24"/>
          <w:szCs w:val="24"/>
        </w:rPr>
        <w:t>Erlotinib</w:t>
      </w:r>
      <w:proofErr w:type="spellEnd"/>
      <w:r w:rsidRPr="00315AD4">
        <w:rPr>
          <w:sz w:val="24"/>
          <w:szCs w:val="24"/>
        </w:rPr>
        <w:t xml:space="preserve"> og dets metabolitter udskilles i mindre udstrækning gennem nyrerne, da mindre end 9 % af en enkeltdosis udskilles i urinen. I </w:t>
      </w:r>
      <w:proofErr w:type="spellStart"/>
      <w:r w:rsidRPr="00315AD4">
        <w:rPr>
          <w:sz w:val="24"/>
          <w:szCs w:val="24"/>
        </w:rPr>
        <w:t>populationsfarmakokinetiske</w:t>
      </w:r>
      <w:proofErr w:type="spellEnd"/>
      <w:r w:rsidRPr="00315AD4">
        <w:rPr>
          <w:sz w:val="24"/>
          <w:szCs w:val="24"/>
        </w:rPr>
        <w:t xml:space="preserve"> analyser blev der ikke observeret sammenhæng mellem </w:t>
      </w:r>
      <w:proofErr w:type="spellStart"/>
      <w:r w:rsidRPr="00315AD4">
        <w:rPr>
          <w:sz w:val="24"/>
          <w:szCs w:val="24"/>
        </w:rPr>
        <w:t>erlotinib-clearance</w:t>
      </w:r>
      <w:proofErr w:type="spellEnd"/>
      <w:r w:rsidRPr="00315AD4">
        <w:rPr>
          <w:sz w:val="24"/>
          <w:szCs w:val="24"/>
        </w:rPr>
        <w:t xml:space="preserve"> og </w:t>
      </w:r>
      <w:proofErr w:type="spellStart"/>
      <w:r w:rsidRPr="00315AD4">
        <w:rPr>
          <w:sz w:val="24"/>
          <w:szCs w:val="24"/>
        </w:rPr>
        <w:t>creatinin-clearance</w:t>
      </w:r>
      <w:proofErr w:type="spellEnd"/>
      <w:r w:rsidRPr="00315AD4">
        <w:rPr>
          <w:sz w:val="24"/>
          <w:szCs w:val="24"/>
        </w:rPr>
        <w:t xml:space="preserve">, men der er ingen data tilgængelige hos patienter med </w:t>
      </w:r>
      <w:proofErr w:type="spellStart"/>
      <w:r w:rsidRPr="00315AD4">
        <w:rPr>
          <w:sz w:val="24"/>
          <w:szCs w:val="24"/>
        </w:rPr>
        <w:t>creatinin-clearance</w:t>
      </w:r>
      <w:proofErr w:type="spellEnd"/>
      <w:r w:rsidRPr="00315AD4">
        <w:rPr>
          <w:sz w:val="24"/>
          <w:szCs w:val="24"/>
        </w:rPr>
        <w:t xml:space="preserve"> &lt;15 ml/min. </w:t>
      </w:r>
    </w:p>
    <w:p w:rsidR="00744C42" w:rsidRPr="00315AD4" w:rsidRDefault="00744C42" w:rsidP="00744C42">
      <w:pPr>
        <w:tabs>
          <w:tab w:val="left" w:pos="851"/>
        </w:tabs>
        <w:ind w:left="851" w:right="-1" w:hanging="851"/>
        <w:rPr>
          <w:sz w:val="24"/>
          <w:szCs w:val="24"/>
        </w:rPr>
      </w:pPr>
    </w:p>
    <w:p w:rsidR="00744C42" w:rsidRPr="00315AD4" w:rsidRDefault="00744C42" w:rsidP="00744C42">
      <w:pPr>
        <w:tabs>
          <w:tab w:val="left" w:pos="851"/>
        </w:tabs>
        <w:ind w:left="851" w:right="-1" w:hanging="851"/>
        <w:rPr>
          <w:b/>
          <w:sz w:val="24"/>
          <w:szCs w:val="24"/>
        </w:rPr>
      </w:pPr>
      <w:r w:rsidRPr="00315AD4">
        <w:rPr>
          <w:b/>
          <w:sz w:val="24"/>
          <w:szCs w:val="24"/>
        </w:rPr>
        <w:t>5.3</w:t>
      </w:r>
      <w:r w:rsidRPr="00315AD4">
        <w:rPr>
          <w:b/>
          <w:sz w:val="24"/>
          <w:szCs w:val="24"/>
        </w:rPr>
        <w:tab/>
      </w:r>
      <w:r w:rsidR="00C563D1">
        <w:rPr>
          <w:b/>
          <w:sz w:val="24"/>
          <w:szCs w:val="24"/>
        </w:rPr>
        <w:t>Non-</w:t>
      </w:r>
      <w:r w:rsidRPr="00315AD4">
        <w:rPr>
          <w:b/>
          <w:sz w:val="24"/>
          <w:szCs w:val="24"/>
        </w:rPr>
        <w:t>kliniske sikkerhedsdata</w:t>
      </w:r>
    </w:p>
    <w:p w:rsidR="00744C42" w:rsidRPr="00315AD4" w:rsidRDefault="00744C42" w:rsidP="00744C42">
      <w:pPr>
        <w:ind w:left="851" w:right="-1"/>
        <w:rPr>
          <w:sz w:val="24"/>
          <w:szCs w:val="24"/>
        </w:rPr>
      </w:pPr>
      <w:r w:rsidRPr="00315AD4">
        <w:rPr>
          <w:sz w:val="24"/>
          <w:szCs w:val="24"/>
        </w:rPr>
        <w:t xml:space="preserve">Virkninger af kronisk behandling, som observeredes hos mindst en dyreart eller i et studie, omfattede virkninger på </w:t>
      </w:r>
      <w:proofErr w:type="spellStart"/>
      <w:r w:rsidRPr="00315AD4">
        <w:rPr>
          <w:sz w:val="24"/>
          <w:szCs w:val="24"/>
        </w:rPr>
        <w:t>cornea</w:t>
      </w:r>
      <w:proofErr w:type="spellEnd"/>
      <w:r w:rsidRPr="00315AD4">
        <w:rPr>
          <w:sz w:val="24"/>
          <w:szCs w:val="24"/>
        </w:rPr>
        <w:t xml:space="preserve"> (atrofi, </w:t>
      </w:r>
      <w:proofErr w:type="spellStart"/>
      <w:r w:rsidRPr="00315AD4">
        <w:rPr>
          <w:sz w:val="24"/>
          <w:szCs w:val="24"/>
        </w:rPr>
        <w:t>ulceration</w:t>
      </w:r>
      <w:proofErr w:type="spellEnd"/>
      <w:r w:rsidRPr="00315AD4">
        <w:rPr>
          <w:sz w:val="24"/>
          <w:szCs w:val="24"/>
        </w:rPr>
        <w:t>), hud (</w:t>
      </w:r>
      <w:proofErr w:type="spellStart"/>
      <w:r w:rsidRPr="00315AD4">
        <w:rPr>
          <w:sz w:val="24"/>
          <w:szCs w:val="24"/>
        </w:rPr>
        <w:t>follikulær</w:t>
      </w:r>
      <w:proofErr w:type="spellEnd"/>
      <w:r w:rsidRPr="00315AD4">
        <w:rPr>
          <w:sz w:val="24"/>
          <w:szCs w:val="24"/>
        </w:rPr>
        <w:t xml:space="preserve"> degeneration og inflammation, rødme og </w:t>
      </w:r>
      <w:proofErr w:type="spellStart"/>
      <w:r w:rsidRPr="00315AD4">
        <w:rPr>
          <w:sz w:val="24"/>
          <w:szCs w:val="24"/>
        </w:rPr>
        <w:t>alopeci</w:t>
      </w:r>
      <w:proofErr w:type="spellEnd"/>
      <w:r w:rsidRPr="00315AD4">
        <w:rPr>
          <w:sz w:val="24"/>
          <w:szCs w:val="24"/>
        </w:rPr>
        <w:t>), ovarier (atrofi), lever (levernekrose), nyre (</w:t>
      </w:r>
      <w:proofErr w:type="spellStart"/>
      <w:r w:rsidRPr="00315AD4">
        <w:rPr>
          <w:sz w:val="24"/>
          <w:szCs w:val="24"/>
        </w:rPr>
        <w:t>renal</w:t>
      </w:r>
      <w:proofErr w:type="spellEnd"/>
      <w:r w:rsidRPr="00315AD4">
        <w:rPr>
          <w:sz w:val="24"/>
          <w:szCs w:val="24"/>
        </w:rPr>
        <w:t xml:space="preserve"> papillær nekrose og </w:t>
      </w:r>
      <w:proofErr w:type="spellStart"/>
      <w:r w:rsidRPr="00315AD4">
        <w:rPr>
          <w:sz w:val="24"/>
          <w:szCs w:val="24"/>
        </w:rPr>
        <w:t>tubulær</w:t>
      </w:r>
      <w:proofErr w:type="spellEnd"/>
      <w:r w:rsidRPr="00315AD4">
        <w:rPr>
          <w:sz w:val="24"/>
          <w:szCs w:val="24"/>
        </w:rPr>
        <w:t xml:space="preserve"> dilatation), </w:t>
      </w:r>
      <w:proofErr w:type="spellStart"/>
      <w:r w:rsidRPr="00315AD4">
        <w:rPr>
          <w:sz w:val="24"/>
          <w:szCs w:val="24"/>
        </w:rPr>
        <w:t>mave-tarmkanalen</w:t>
      </w:r>
      <w:proofErr w:type="spellEnd"/>
      <w:r w:rsidRPr="00315AD4">
        <w:rPr>
          <w:sz w:val="24"/>
          <w:szCs w:val="24"/>
        </w:rPr>
        <w:t xml:space="preserve"> (forsinket gastrisk tømning og diarré). De røde blodlegemeparametre var nedsatte og antallet af hvide blodlegemer, primært </w:t>
      </w:r>
      <w:proofErr w:type="spellStart"/>
      <w:r w:rsidRPr="00315AD4">
        <w:rPr>
          <w:sz w:val="24"/>
          <w:szCs w:val="24"/>
        </w:rPr>
        <w:t>neutrofile</w:t>
      </w:r>
      <w:proofErr w:type="spellEnd"/>
      <w:r w:rsidRPr="00315AD4">
        <w:rPr>
          <w:sz w:val="24"/>
          <w:szCs w:val="24"/>
        </w:rPr>
        <w:t xml:space="preserve">, var forøget. Der var behandlingsrelaterede stigninger af ALAT, ASAT og bilirubin. Disse fund blev observeret ved eksponeringer, som lå betydeligt under klinisk relevante eksponeringer.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744C42" w:rsidRPr="00315AD4" w:rsidRDefault="00744C42" w:rsidP="00744C42">
      <w:pPr>
        <w:ind w:left="851" w:right="-1"/>
        <w:rPr>
          <w:sz w:val="24"/>
          <w:szCs w:val="24"/>
        </w:rPr>
      </w:pPr>
      <w:r w:rsidRPr="00315AD4">
        <w:rPr>
          <w:sz w:val="24"/>
          <w:szCs w:val="24"/>
        </w:rPr>
        <w:t xml:space="preserve">På basis af virkningsmekanismen har </w:t>
      </w:r>
      <w:proofErr w:type="spellStart"/>
      <w:r w:rsidRPr="00315AD4">
        <w:rPr>
          <w:sz w:val="24"/>
          <w:szCs w:val="24"/>
        </w:rPr>
        <w:t>erlotinib</w:t>
      </w:r>
      <w:proofErr w:type="spellEnd"/>
      <w:r w:rsidRPr="00315AD4">
        <w:rPr>
          <w:sz w:val="24"/>
          <w:szCs w:val="24"/>
        </w:rPr>
        <w:t xml:space="preserve"> potentialet til at være </w:t>
      </w:r>
      <w:proofErr w:type="spellStart"/>
      <w:r w:rsidRPr="00315AD4">
        <w:rPr>
          <w:sz w:val="24"/>
          <w:szCs w:val="24"/>
        </w:rPr>
        <w:t>teratogent</w:t>
      </w:r>
      <w:proofErr w:type="spellEnd"/>
      <w:r w:rsidRPr="00315AD4">
        <w:rPr>
          <w:sz w:val="24"/>
          <w:szCs w:val="24"/>
        </w:rPr>
        <w:t xml:space="preserve">. Data fra reproduktionstoksikologiske tests på rotter og kaniner i doser i nærheden af maksimum </w:t>
      </w:r>
      <w:proofErr w:type="spellStart"/>
      <w:r w:rsidRPr="00315AD4">
        <w:rPr>
          <w:sz w:val="24"/>
          <w:szCs w:val="24"/>
        </w:rPr>
        <w:t>tolererbar</w:t>
      </w:r>
      <w:proofErr w:type="spellEnd"/>
      <w:r w:rsidRPr="00315AD4">
        <w:rPr>
          <w:sz w:val="24"/>
          <w:szCs w:val="24"/>
        </w:rPr>
        <w:t xml:space="preserve"> dosis og/eller </w:t>
      </w:r>
      <w:proofErr w:type="spellStart"/>
      <w:r w:rsidRPr="00315AD4">
        <w:rPr>
          <w:sz w:val="24"/>
          <w:szCs w:val="24"/>
        </w:rPr>
        <w:t>maternale</w:t>
      </w:r>
      <w:proofErr w:type="spellEnd"/>
      <w:r w:rsidRPr="00315AD4">
        <w:rPr>
          <w:sz w:val="24"/>
          <w:szCs w:val="24"/>
        </w:rPr>
        <w:t xml:space="preserve"> toksiske doser viste reproduktionstoksiske (embryotoksicitet hos rotte, embryoresorption og </w:t>
      </w:r>
      <w:proofErr w:type="spellStart"/>
      <w:r w:rsidRPr="00315AD4">
        <w:rPr>
          <w:sz w:val="24"/>
          <w:szCs w:val="24"/>
        </w:rPr>
        <w:t>foetotoksicitet</w:t>
      </w:r>
      <w:proofErr w:type="spellEnd"/>
      <w:r w:rsidRPr="00315AD4">
        <w:rPr>
          <w:sz w:val="24"/>
          <w:szCs w:val="24"/>
        </w:rPr>
        <w:t xml:space="preserve"> hos kaniner) og udviklingstoksiske (nedsat vækst af unger og nedsat overlevelse hos rotter) virkninger, men ingen </w:t>
      </w:r>
      <w:proofErr w:type="spellStart"/>
      <w:r w:rsidRPr="00315AD4">
        <w:rPr>
          <w:sz w:val="24"/>
          <w:szCs w:val="24"/>
        </w:rPr>
        <w:t>teratogenicitet</w:t>
      </w:r>
      <w:proofErr w:type="spellEnd"/>
      <w:r w:rsidRPr="00315AD4">
        <w:rPr>
          <w:sz w:val="24"/>
          <w:szCs w:val="24"/>
        </w:rPr>
        <w:t xml:space="preserve"> og ingen påvirkning af fertiliteten. Disse fund observeredes ved klinisk relevante eksponeringer.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744C42" w:rsidRPr="00315AD4" w:rsidRDefault="00744C42" w:rsidP="00744C42">
      <w:pPr>
        <w:ind w:left="851" w:right="-1"/>
        <w:rPr>
          <w:sz w:val="24"/>
          <w:szCs w:val="24"/>
        </w:rPr>
      </w:pPr>
      <w:proofErr w:type="spellStart"/>
      <w:r w:rsidRPr="00315AD4">
        <w:rPr>
          <w:sz w:val="24"/>
          <w:szCs w:val="24"/>
        </w:rPr>
        <w:t>Erlotinib</w:t>
      </w:r>
      <w:proofErr w:type="spellEnd"/>
      <w:r w:rsidRPr="00315AD4">
        <w:rPr>
          <w:sz w:val="24"/>
          <w:szCs w:val="24"/>
        </w:rPr>
        <w:t xml:space="preserve"> blev testet negativ i konventionelle </w:t>
      </w:r>
      <w:proofErr w:type="spellStart"/>
      <w:r w:rsidRPr="00315AD4">
        <w:rPr>
          <w:sz w:val="24"/>
          <w:szCs w:val="24"/>
        </w:rPr>
        <w:t>genotoksicitetsstudier</w:t>
      </w:r>
      <w:proofErr w:type="spellEnd"/>
      <w:r w:rsidRPr="00315AD4">
        <w:rPr>
          <w:sz w:val="24"/>
          <w:szCs w:val="24"/>
        </w:rPr>
        <w:t xml:space="preserve">. 2-årige </w:t>
      </w:r>
      <w:proofErr w:type="spellStart"/>
      <w:r w:rsidRPr="00315AD4">
        <w:rPr>
          <w:sz w:val="24"/>
          <w:szCs w:val="24"/>
        </w:rPr>
        <w:t>karcinogenenicitetsstudier</w:t>
      </w:r>
      <w:proofErr w:type="spellEnd"/>
      <w:r w:rsidRPr="00315AD4">
        <w:rPr>
          <w:sz w:val="24"/>
          <w:szCs w:val="24"/>
        </w:rPr>
        <w:t xml:space="preserve"> med </w:t>
      </w:r>
      <w:proofErr w:type="spellStart"/>
      <w:r w:rsidRPr="00315AD4">
        <w:rPr>
          <w:sz w:val="24"/>
          <w:szCs w:val="24"/>
        </w:rPr>
        <w:t>erlotinib</w:t>
      </w:r>
      <w:proofErr w:type="spellEnd"/>
      <w:r w:rsidRPr="00315AD4">
        <w:rPr>
          <w:sz w:val="24"/>
          <w:szCs w:val="24"/>
        </w:rPr>
        <w:t xml:space="preserve"> udført på rotter og mus var negative op til eksponeringer, som overstiger den humane terapeutiske eksponering (op til 2 gange og 10 gange højere baseret på henholdsvis </w:t>
      </w:r>
      <w:proofErr w:type="spellStart"/>
      <w:r w:rsidRPr="00315AD4">
        <w:rPr>
          <w:sz w:val="24"/>
          <w:szCs w:val="24"/>
        </w:rPr>
        <w:t>C</w:t>
      </w:r>
      <w:r w:rsidRPr="00315AD4">
        <w:rPr>
          <w:sz w:val="24"/>
          <w:szCs w:val="24"/>
          <w:vertAlign w:val="subscript"/>
        </w:rPr>
        <w:t>max</w:t>
      </w:r>
      <w:proofErr w:type="spellEnd"/>
      <w:r w:rsidRPr="00315AD4">
        <w:rPr>
          <w:sz w:val="24"/>
          <w:szCs w:val="24"/>
        </w:rPr>
        <w:t xml:space="preserve"> og/eller AUC). </w:t>
      </w:r>
    </w:p>
    <w:p w:rsidR="00744C42" w:rsidRPr="00315AD4" w:rsidRDefault="00744C42" w:rsidP="00744C42">
      <w:pPr>
        <w:spacing w:line="256" w:lineRule="auto"/>
        <w:ind w:left="851" w:right="-1" w:hanging="851"/>
        <w:rPr>
          <w:sz w:val="24"/>
          <w:szCs w:val="24"/>
        </w:rPr>
      </w:pPr>
      <w:r w:rsidRPr="00315AD4">
        <w:rPr>
          <w:sz w:val="24"/>
          <w:szCs w:val="24"/>
        </w:rPr>
        <w:t xml:space="preserve"> </w:t>
      </w:r>
    </w:p>
    <w:p w:rsidR="00744C42" w:rsidRPr="00315AD4" w:rsidRDefault="00744C42" w:rsidP="00744C42">
      <w:pPr>
        <w:ind w:left="851" w:right="-1"/>
        <w:rPr>
          <w:sz w:val="24"/>
          <w:szCs w:val="24"/>
        </w:rPr>
      </w:pPr>
      <w:r w:rsidRPr="00315AD4">
        <w:rPr>
          <w:sz w:val="24"/>
          <w:szCs w:val="24"/>
        </w:rPr>
        <w:t xml:space="preserve">Der er observeret en let fototoksisk hudreaktion hos rotter efter UV-bestråling. </w:t>
      </w:r>
    </w:p>
    <w:p w:rsidR="00744C42" w:rsidRPr="00315AD4" w:rsidRDefault="00744C42" w:rsidP="00744C42">
      <w:pPr>
        <w:tabs>
          <w:tab w:val="left" w:pos="851"/>
        </w:tabs>
        <w:ind w:left="851" w:right="-1" w:hanging="851"/>
        <w:rPr>
          <w:sz w:val="24"/>
          <w:szCs w:val="24"/>
        </w:rPr>
      </w:pPr>
    </w:p>
    <w:p w:rsidR="00744C42" w:rsidRPr="00315AD4" w:rsidRDefault="00744C42" w:rsidP="00744C42">
      <w:pPr>
        <w:tabs>
          <w:tab w:val="left" w:pos="851"/>
        </w:tabs>
        <w:ind w:left="851" w:right="-1" w:hanging="851"/>
        <w:rPr>
          <w:sz w:val="24"/>
          <w:szCs w:val="24"/>
        </w:rPr>
      </w:pPr>
    </w:p>
    <w:p w:rsidR="00744C42" w:rsidRPr="00315AD4" w:rsidRDefault="00744C42" w:rsidP="00744C42">
      <w:pPr>
        <w:tabs>
          <w:tab w:val="left" w:pos="851"/>
        </w:tabs>
        <w:ind w:left="851" w:right="-1" w:hanging="851"/>
        <w:rPr>
          <w:b/>
          <w:sz w:val="24"/>
          <w:szCs w:val="24"/>
        </w:rPr>
      </w:pPr>
      <w:r w:rsidRPr="00315AD4">
        <w:rPr>
          <w:b/>
          <w:sz w:val="24"/>
          <w:szCs w:val="24"/>
        </w:rPr>
        <w:t>6.</w:t>
      </w:r>
      <w:r w:rsidRPr="00315AD4">
        <w:rPr>
          <w:b/>
          <w:sz w:val="24"/>
          <w:szCs w:val="24"/>
        </w:rPr>
        <w:tab/>
        <w:t>FARMACEUTISKE OPLYSNINGER</w:t>
      </w:r>
    </w:p>
    <w:p w:rsidR="00744C42" w:rsidRPr="00315AD4" w:rsidRDefault="00744C42" w:rsidP="00744C42">
      <w:pPr>
        <w:tabs>
          <w:tab w:val="left" w:pos="851"/>
        </w:tabs>
        <w:ind w:left="851" w:right="-1" w:hanging="851"/>
        <w:rPr>
          <w:sz w:val="24"/>
          <w:szCs w:val="24"/>
        </w:rPr>
      </w:pPr>
    </w:p>
    <w:p w:rsidR="00744C42" w:rsidRPr="000148EF" w:rsidRDefault="00744C42" w:rsidP="000148EF">
      <w:pPr>
        <w:tabs>
          <w:tab w:val="left" w:pos="851"/>
        </w:tabs>
        <w:ind w:left="851" w:right="-1" w:hanging="851"/>
        <w:rPr>
          <w:b/>
          <w:sz w:val="24"/>
          <w:szCs w:val="24"/>
        </w:rPr>
      </w:pPr>
      <w:r w:rsidRPr="00315AD4">
        <w:rPr>
          <w:b/>
          <w:sz w:val="24"/>
          <w:szCs w:val="24"/>
        </w:rPr>
        <w:t>6.1</w:t>
      </w:r>
      <w:r w:rsidRPr="00315AD4">
        <w:rPr>
          <w:b/>
          <w:sz w:val="24"/>
          <w:szCs w:val="24"/>
        </w:rPr>
        <w:tab/>
        <w:t>Hjælpestoffer</w:t>
      </w:r>
    </w:p>
    <w:p w:rsidR="00C563D1" w:rsidRDefault="00C563D1" w:rsidP="00C563D1">
      <w:pPr>
        <w:spacing w:line="254" w:lineRule="auto"/>
        <w:ind w:left="851" w:right="-1"/>
        <w:rPr>
          <w:sz w:val="24"/>
          <w:szCs w:val="24"/>
        </w:rPr>
      </w:pPr>
      <w:r>
        <w:rPr>
          <w:i/>
          <w:sz w:val="24"/>
          <w:szCs w:val="24"/>
        </w:rPr>
        <w:t xml:space="preserve">Tabletkerne: </w:t>
      </w:r>
    </w:p>
    <w:p w:rsidR="00C563D1" w:rsidRPr="00335743" w:rsidRDefault="00C563D1" w:rsidP="00C563D1">
      <w:pPr>
        <w:ind w:left="851" w:right="-1"/>
        <w:rPr>
          <w:sz w:val="24"/>
          <w:szCs w:val="24"/>
        </w:rPr>
      </w:pPr>
      <w:proofErr w:type="spellStart"/>
      <w:r w:rsidRPr="00335743">
        <w:rPr>
          <w:sz w:val="24"/>
          <w:szCs w:val="24"/>
        </w:rPr>
        <w:t>Lactosemonohydrat</w:t>
      </w:r>
      <w:proofErr w:type="spellEnd"/>
      <w:r w:rsidRPr="00335743">
        <w:rPr>
          <w:sz w:val="24"/>
          <w:szCs w:val="24"/>
        </w:rPr>
        <w:t xml:space="preserve"> </w:t>
      </w:r>
    </w:p>
    <w:p w:rsidR="00C563D1" w:rsidRPr="00335743" w:rsidRDefault="00C563D1" w:rsidP="00C563D1">
      <w:pPr>
        <w:ind w:left="851" w:right="-1"/>
        <w:rPr>
          <w:sz w:val="24"/>
          <w:szCs w:val="24"/>
        </w:rPr>
      </w:pPr>
      <w:r w:rsidRPr="00335743">
        <w:rPr>
          <w:sz w:val="24"/>
          <w:szCs w:val="24"/>
        </w:rPr>
        <w:t>Cellulose, mikrokrystallinsk (E</w:t>
      </w:r>
      <w:r>
        <w:rPr>
          <w:sz w:val="24"/>
          <w:szCs w:val="24"/>
        </w:rPr>
        <w:t xml:space="preserve"> </w:t>
      </w:r>
      <w:r w:rsidRPr="00335743">
        <w:rPr>
          <w:sz w:val="24"/>
          <w:szCs w:val="24"/>
        </w:rPr>
        <w:t xml:space="preserve">460) </w:t>
      </w:r>
    </w:p>
    <w:p w:rsidR="00C563D1" w:rsidRPr="00B53B78" w:rsidRDefault="00C563D1" w:rsidP="00C563D1">
      <w:pPr>
        <w:ind w:left="851" w:right="-1"/>
        <w:rPr>
          <w:sz w:val="24"/>
          <w:szCs w:val="24"/>
          <w:lang w:val="en-US"/>
        </w:rPr>
      </w:pPr>
      <w:proofErr w:type="spellStart"/>
      <w:r w:rsidRPr="00B53B78">
        <w:rPr>
          <w:sz w:val="24"/>
          <w:szCs w:val="24"/>
          <w:lang w:val="en-US"/>
        </w:rPr>
        <w:t>Natriumstivelsesglycolat</w:t>
      </w:r>
      <w:proofErr w:type="spellEnd"/>
      <w:r w:rsidRPr="00B53B78">
        <w:rPr>
          <w:sz w:val="24"/>
          <w:szCs w:val="24"/>
          <w:lang w:val="en-US"/>
        </w:rPr>
        <w:t xml:space="preserve"> type A </w:t>
      </w:r>
    </w:p>
    <w:p w:rsidR="00C563D1" w:rsidRPr="00B53B78" w:rsidRDefault="00C563D1" w:rsidP="00C563D1">
      <w:pPr>
        <w:ind w:left="851" w:right="-1"/>
        <w:rPr>
          <w:sz w:val="24"/>
          <w:szCs w:val="24"/>
          <w:lang w:val="en-US"/>
        </w:rPr>
      </w:pPr>
      <w:proofErr w:type="spellStart"/>
      <w:r w:rsidRPr="00B53B78">
        <w:rPr>
          <w:sz w:val="24"/>
          <w:szCs w:val="24"/>
          <w:lang w:val="en-US"/>
        </w:rPr>
        <w:t>Magnesiumstearat</w:t>
      </w:r>
      <w:proofErr w:type="spellEnd"/>
      <w:r w:rsidRPr="00B53B78">
        <w:rPr>
          <w:sz w:val="24"/>
          <w:szCs w:val="24"/>
          <w:lang w:val="en-US"/>
        </w:rPr>
        <w:t xml:space="preserve"> (E</w:t>
      </w:r>
      <w:r>
        <w:rPr>
          <w:sz w:val="24"/>
          <w:szCs w:val="24"/>
          <w:lang w:val="en-US"/>
        </w:rPr>
        <w:t xml:space="preserve"> </w:t>
      </w:r>
      <w:r w:rsidRPr="00B53B78">
        <w:rPr>
          <w:sz w:val="24"/>
          <w:szCs w:val="24"/>
          <w:lang w:val="en-US"/>
        </w:rPr>
        <w:t xml:space="preserve">470 b) </w:t>
      </w:r>
    </w:p>
    <w:p w:rsidR="00C563D1" w:rsidRPr="00B53B78" w:rsidRDefault="00C563D1" w:rsidP="00C563D1">
      <w:pPr>
        <w:spacing w:line="254" w:lineRule="auto"/>
        <w:ind w:left="851" w:right="-1"/>
        <w:rPr>
          <w:sz w:val="24"/>
          <w:szCs w:val="24"/>
          <w:lang w:val="en-US"/>
        </w:rPr>
      </w:pPr>
      <w:r w:rsidRPr="00B53B78">
        <w:rPr>
          <w:sz w:val="24"/>
          <w:szCs w:val="24"/>
          <w:lang w:val="en-US"/>
        </w:rPr>
        <w:t xml:space="preserve"> </w:t>
      </w:r>
    </w:p>
    <w:p w:rsidR="00C563D1" w:rsidRPr="00335743" w:rsidRDefault="00C563D1" w:rsidP="00C563D1">
      <w:pPr>
        <w:spacing w:line="254" w:lineRule="auto"/>
        <w:ind w:left="851" w:right="-1"/>
        <w:rPr>
          <w:sz w:val="24"/>
          <w:szCs w:val="24"/>
        </w:rPr>
      </w:pPr>
      <w:r w:rsidRPr="00335743">
        <w:rPr>
          <w:i/>
          <w:sz w:val="24"/>
          <w:szCs w:val="24"/>
        </w:rPr>
        <w:t>Tabletovertræk</w:t>
      </w:r>
      <w:r w:rsidRPr="00335743">
        <w:rPr>
          <w:sz w:val="24"/>
          <w:szCs w:val="24"/>
        </w:rPr>
        <w:t xml:space="preserve">: </w:t>
      </w:r>
    </w:p>
    <w:p w:rsidR="00C563D1" w:rsidRPr="00335743" w:rsidRDefault="00C563D1" w:rsidP="00C563D1">
      <w:pPr>
        <w:ind w:left="851" w:right="-1"/>
        <w:rPr>
          <w:sz w:val="24"/>
          <w:szCs w:val="24"/>
        </w:rPr>
      </w:pPr>
      <w:r w:rsidRPr="00335743">
        <w:rPr>
          <w:sz w:val="24"/>
          <w:szCs w:val="24"/>
        </w:rPr>
        <w:t>Polyvinylalkohol (E</w:t>
      </w:r>
      <w:r>
        <w:rPr>
          <w:sz w:val="24"/>
          <w:szCs w:val="24"/>
        </w:rPr>
        <w:t xml:space="preserve"> </w:t>
      </w:r>
      <w:r w:rsidRPr="00335743">
        <w:rPr>
          <w:sz w:val="24"/>
          <w:szCs w:val="24"/>
        </w:rPr>
        <w:t>1203)</w:t>
      </w:r>
    </w:p>
    <w:p w:rsidR="00C563D1" w:rsidRPr="00335743" w:rsidRDefault="00C563D1" w:rsidP="00C563D1">
      <w:pPr>
        <w:ind w:left="851" w:right="-1"/>
        <w:rPr>
          <w:sz w:val="24"/>
          <w:szCs w:val="24"/>
        </w:rPr>
      </w:pPr>
      <w:r w:rsidRPr="00335743">
        <w:rPr>
          <w:sz w:val="24"/>
          <w:szCs w:val="24"/>
        </w:rPr>
        <w:t>Titandioxid (E</w:t>
      </w:r>
      <w:r>
        <w:rPr>
          <w:sz w:val="24"/>
          <w:szCs w:val="24"/>
        </w:rPr>
        <w:t xml:space="preserve"> </w:t>
      </w:r>
      <w:r w:rsidRPr="00335743">
        <w:rPr>
          <w:sz w:val="24"/>
          <w:szCs w:val="24"/>
        </w:rPr>
        <w:t>171)</w:t>
      </w:r>
    </w:p>
    <w:p w:rsidR="00C563D1" w:rsidRPr="008D675E" w:rsidRDefault="00C563D1" w:rsidP="00C563D1">
      <w:pPr>
        <w:ind w:left="851" w:right="-1"/>
        <w:rPr>
          <w:sz w:val="24"/>
          <w:szCs w:val="24"/>
          <w:lang w:val="en-US"/>
        </w:rPr>
      </w:pPr>
      <w:r w:rsidRPr="008D675E">
        <w:rPr>
          <w:sz w:val="24"/>
          <w:szCs w:val="24"/>
          <w:lang w:val="en-US"/>
        </w:rPr>
        <w:t>Macrogol 3350 (E 1521)</w:t>
      </w:r>
    </w:p>
    <w:p w:rsidR="00C563D1" w:rsidRPr="006D7329" w:rsidRDefault="00C563D1" w:rsidP="00C563D1">
      <w:pPr>
        <w:ind w:left="851" w:right="-1"/>
        <w:rPr>
          <w:sz w:val="24"/>
          <w:szCs w:val="24"/>
          <w:lang w:val="en-US"/>
        </w:rPr>
      </w:pPr>
      <w:r w:rsidRPr="006D7329">
        <w:rPr>
          <w:sz w:val="24"/>
          <w:szCs w:val="24"/>
          <w:lang w:val="en-US"/>
        </w:rPr>
        <w:t>Talcum (E</w:t>
      </w:r>
      <w:r>
        <w:rPr>
          <w:sz w:val="24"/>
          <w:szCs w:val="24"/>
          <w:lang w:val="en-US"/>
        </w:rPr>
        <w:t xml:space="preserve"> </w:t>
      </w:r>
      <w:r w:rsidRPr="006D7329">
        <w:rPr>
          <w:sz w:val="24"/>
          <w:szCs w:val="24"/>
          <w:lang w:val="en-US"/>
        </w:rPr>
        <w:t>553b)</w:t>
      </w:r>
    </w:p>
    <w:p w:rsidR="00C563D1" w:rsidRPr="006D7329" w:rsidRDefault="00C563D1" w:rsidP="00C563D1">
      <w:pPr>
        <w:ind w:left="851" w:right="-1"/>
        <w:rPr>
          <w:sz w:val="24"/>
          <w:szCs w:val="24"/>
          <w:lang w:val="en-US"/>
        </w:rPr>
      </w:pPr>
      <w:proofErr w:type="spellStart"/>
      <w:r w:rsidRPr="006D7329">
        <w:rPr>
          <w:sz w:val="24"/>
          <w:szCs w:val="24"/>
          <w:lang w:val="en-US"/>
        </w:rPr>
        <w:t>Methacrylsyre</w:t>
      </w:r>
      <w:proofErr w:type="spellEnd"/>
      <w:r w:rsidRPr="006D7329">
        <w:rPr>
          <w:sz w:val="24"/>
          <w:szCs w:val="24"/>
          <w:lang w:val="en-US"/>
        </w:rPr>
        <w:t xml:space="preserve"> – </w:t>
      </w:r>
      <w:proofErr w:type="spellStart"/>
      <w:r w:rsidRPr="006D7329">
        <w:rPr>
          <w:sz w:val="24"/>
          <w:szCs w:val="24"/>
          <w:lang w:val="en-US"/>
        </w:rPr>
        <w:t>Ethylacrylat</w:t>
      </w:r>
      <w:proofErr w:type="spellEnd"/>
      <w:r w:rsidRPr="006D7329">
        <w:rPr>
          <w:sz w:val="24"/>
          <w:szCs w:val="24"/>
          <w:lang w:val="en-US"/>
        </w:rPr>
        <w:t xml:space="preserve"> copolymer (1:1), type A</w:t>
      </w:r>
    </w:p>
    <w:p w:rsidR="00C563D1" w:rsidRPr="00AB244B" w:rsidRDefault="00C563D1" w:rsidP="00C563D1">
      <w:pPr>
        <w:ind w:left="851" w:right="-1"/>
        <w:rPr>
          <w:sz w:val="24"/>
          <w:szCs w:val="24"/>
          <w:lang w:val="en-US"/>
        </w:rPr>
      </w:pPr>
      <w:proofErr w:type="spellStart"/>
      <w:r w:rsidRPr="00AB244B">
        <w:rPr>
          <w:sz w:val="24"/>
          <w:szCs w:val="24"/>
          <w:lang w:val="en-US"/>
        </w:rPr>
        <w:t>Natriumhydrogencarbonat</w:t>
      </w:r>
      <w:proofErr w:type="spellEnd"/>
    </w:p>
    <w:p w:rsidR="00744C42" w:rsidRPr="00C563D1" w:rsidRDefault="00744C42" w:rsidP="00744C42">
      <w:pPr>
        <w:tabs>
          <w:tab w:val="left" w:pos="851"/>
        </w:tabs>
        <w:ind w:left="851" w:right="-1" w:hanging="851"/>
        <w:rPr>
          <w:sz w:val="24"/>
          <w:szCs w:val="24"/>
          <w:lang w:val="en-US"/>
        </w:rPr>
      </w:pPr>
    </w:p>
    <w:p w:rsidR="00744C42" w:rsidRPr="009215A3" w:rsidRDefault="00744C42" w:rsidP="00744C42">
      <w:pPr>
        <w:tabs>
          <w:tab w:val="left" w:pos="851"/>
        </w:tabs>
        <w:ind w:left="851" w:right="-1" w:hanging="851"/>
        <w:rPr>
          <w:b/>
          <w:sz w:val="24"/>
          <w:szCs w:val="24"/>
        </w:rPr>
      </w:pPr>
      <w:r w:rsidRPr="009215A3">
        <w:rPr>
          <w:b/>
          <w:sz w:val="24"/>
          <w:szCs w:val="24"/>
        </w:rPr>
        <w:t>6.2</w:t>
      </w:r>
      <w:r w:rsidRPr="009215A3">
        <w:rPr>
          <w:b/>
          <w:sz w:val="24"/>
          <w:szCs w:val="24"/>
        </w:rPr>
        <w:tab/>
        <w:t>Uforligeligheder</w:t>
      </w:r>
    </w:p>
    <w:p w:rsidR="00744C42" w:rsidRPr="00315AD4" w:rsidRDefault="00744C42" w:rsidP="00744C42">
      <w:pPr>
        <w:ind w:left="851" w:right="-1"/>
        <w:rPr>
          <w:sz w:val="24"/>
          <w:szCs w:val="24"/>
        </w:rPr>
      </w:pPr>
      <w:r w:rsidRPr="00315AD4">
        <w:rPr>
          <w:sz w:val="24"/>
          <w:szCs w:val="24"/>
        </w:rPr>
        <w:t xml:space="preserve">Ikke relevant. </w:t>
      </w:r>
    </w:p>
    <w:p w:rsidR="00744C42" w:rsidRPr="00315AD4" w:rsidRDefault="00744C42" w:rsidP="00744C42">
      <w:pPr>
        <w:tabs>
          <w:tab w:val="left" w:pos="851"/>
        </w:tabs>
        <w:ind w:left="851" w:right="-1" w:hanging="851"/>
        <w:rPr>
          <w:sz w:val="24"/>
          <w:szCs w:val="24"/>
        </w:rPr>
      </w:pPr>
    </w:p>
    <w:p w:rsidR="00744C42" w:rsidRPr="00315AD4" w:rsidRDefault="00744C42" w:rsidP="00744C42">
      <w:pPr>
        <w:tabs>
          <w:tab w:val="left" w:pos="851"/>
        </w:tabs>
        <w:ind w:left="851" w:right="-1" w:hanging="851"/>
        <w:rPr>
          <w:b/>
          <w:sz w:val="24"/>
          <w:szCs w:val="24"/>
        </w:rPr>
      </w:pPr>
      <w:r w:rsidRPr="00315AD4">
        <w:rPr>
          <w:b/>
          <w:sz w:val="24"/>
          <w:szCs w:val="24"/>
        </w:rPr>
        <w:t>6.3</w:t>
      </w:r>
      <w:r w:rsidRPr="00315AD4">
        <w:rPr>
          <w:b/>
          <w:sz w:val="24"/>
          <w:szCs w:val="24"/>
        </w:rPr>
        <w:tab/>
        <w:t>Opbevaringstid</w:t>
      </w:r>
    </w:p>
    <w:p w:rsidR="00744C42" w:rsidRPr="00315AD4" w:rsidRDefault="00744C42" w:rsidP="00744C42">
      <w:pPr>
        <w:ind w:left="851" w:right="-1" w:hanging="851"/>
        <w:rPr>
          <w:sz w:val="24"/>
          <w:szCs w:val="24"/>
        </w:rPr>
      </w:pPr>
      <w:r w:rsidRPr="00315AD4">
        <w:rPr>
          <w:sz w:val="24"/>
          <w:szCs w:val="24"/>
        </w:rPr>
        <w:tab/>
        <w:t xml:space="preserve">3 år. </w:t>
      </w:r>
    </w:p>
    <w:p w:rsidR="00744C42" w:rsidRPr="00315AD4" w:rsidRDefault="00744C42" w:rsidP="00744C42">
      <w:pPr>
        <w:tabs>
          <w:tab w:val="left" w:pos="851"/>
        </w:tabs>
        <w:ind w:left="851" w:right="-1" w:hanging="851"/>
        <w:rPr>
          <w:sz w:val="24"/>
          <w:szCs w:val="24"/>
        </w:rPr>
      </w:pPr>
    </w:p>
    <w:p w:rsidR="00744C42" w:rsidRPr="00315AD4" w:rsidRDefault="00744C42" w:rsidP="00744C42">
      <w:pPr>
        <w:tabs>
          <w:tab w:val="left" w:pos="851"/>
        </w:tabs>
        <w:ind w:left="851" w:right="-1" w:hanging="851"/>
        <w:rPr>
          <w:b/>
          <w:sz w:val="24"/>
          <w:szCs w:val="24"/>
        </w:rPr>
      </w:pPr>
      <w:r w:rsidRPr="00315AD4">
        <w:rPr>
          <w:b/>
          <w:sz w:val="24"/>
          <w:szCs w:val="24"/>
        </w:rPr>
        <w:t>6.4</w:t>
      </w:r>
      <w:r w:rsidRPr="00315AD4">
        <w:rPr>
          <w:b/>
          <w:sz w:val="24"/>
          <w:szCs w:val="24"/>
        </w:rPr>
        <w:tab/>
        <w:t>Særlige opbevaringsforhold</w:t>
      </w:r>
    </w:p>
    <w:p w:rsidR="00744C42" w:rsidRPr="00315AD4" w:rsidRDefault="00744C42" w:rsidP="00744C42">
      <w:pPr>
        <w:ind w:left="851" w:right="-1"/>
        <w:rPr>
          <w:sz w:val="24"/>
          <w:szCs w:val="24"/>
        </w:rPr>
      </w:pPr>
      <w:r w:rsidRPr="00315AD4">
        <w:rPr>
          <w:sz w:val="24"/>
          <w:szCs w:val="24"/>
        </w:rPr>
        <w:t xml:space="preserve">Dette lægemiddel kræver ingen særlige forholdsregler vedrørende opbevaringen. </w:t>
      </w:r>
    </w:p>
    <w:p w:rsidR="00744C42" w:rsidRPr="00315AD4" w:rsidRDefault="00744C42" w:rsidP="00744C42">
      <w:pPr>
        <w:tabs>
          <w:tab w:val="left" w:pos="851"/>
        </w:tabs>
        <w:ind w:left="851" w:right="-1" w:hanging="851"/>
        <w:rPr>
          <w:sz w:val="24"/>
          <w:szCs w:val="24"/>
        </w:rPr>
      </w:pPr>
    </w:p>
    <w:p w:rsidR="00744C42" w:rsidRPr="00315AD4" w:rsidRDefault="00744C42" w:rsidP="00744C42">
      <w:pPr>
        <w:tabs>
          <w:tab w:val="left" w:pos="851"/>
        </w:tabs>
        <w:ind w:left="851" w:right="-1" w:hanging="851"/>
        <w:rPr>
          <w:b/>
          <w:sz w:val="24"/>
          <w:szCs w:val="24"/>
        </w:rPr>
      </w:pPr>
      <w:r w:rsidRPr="00315AD4">
        <w:rPr>
          <w:b/>
          <w:sz w:val="24"/>
          <w:szCs w:val="24"/>
        </w:rPr>
        <w:t>6.5</w:t>
      </w:r>
      <w:r w:rsidRPr="00315AD4">
        <w:rPr>
          <w:b/>
          <w:sz w:val="24"/>
          <w:szCs w:val="24"/>
        </w:rPr>
        <w:tab/>
        <w:t>Emballagetype og pakningsstørrelser</w:t>
      </w:r>
    </w:p>
    <w:p w:rsidR="005A7665" w:rsidRDefault="00335743" w:rsidP="005A7665">
      <w:pPr>
        <w:ind w:left="851" w:right="-1"/>
        <w:rPr>
          <w:sz w:val="24"/>
          <w:szCs w:val="24"/>
        </w:rPr>
      </w:pPr>
      <w:r>
        <w:rPr>
          <w:sz w:val="24"/>
          <w:szCs w:val="24"/>
        </w:rPr>
        <w:t>De filmovertrukne tabletter er pakket i a</w:t>
      </w:r>
      <w:r w:rsidR="005A7665">
        <w:rPr>
          <w:sz w:val="24"/>
          <w:szCs w:val="24"/>
        </w:rPr>
        <w:t>luminium-OPA/</w:t>
      </w:r>
      <w:proofErr w:type="gramStart"/>
      <w:r w:rsidR="005A7665">
        <w:rPr>
          <w:sz w:val="24"/>
          <w:szCs w:val="24"/>
        </w:rPr>
        <w:t>Aluminium/PVC blister</w:t>
      </w:r>
      <w:proofErr w:type="gramEnd"/>
      <w:r>
        <w:rPr>
          <w:sz w:val="24"/>
          <w:szCs w:val="24"/>
        </w:rPr>
        <w:t>, som er indsat i karton.</w:t>
      </w:r>
    </w:p>
    <w:p w:rsidR="00335743" w:rsidRDefault="00335743" w:rsidP="005A7665">
      <w:pPr>
        <w:ind w:left="851" w:right="-1"/>
        <w:rPr>
          <w:sz w:val="24"/>
          <w:szCs w:val="24"/>
        </w:rPr>
      </w:pPr>
    </w:p>
    <w:p w:rsidR="00335743" w:rsidRDefault="00335743" w:rsidP="00335743">
      <w:pPr>
        <w:ind w:left="851" w:right="-1"/>
        <w:rPr>
          <w:sz w:val="24"/>
          <w:szCs w:val="24"/>
        </w:rPr>
      </w:pPr>
      <w:r>
        <w:rPr>
          <w:sz w:val="24"/>
          <w:szCs w:val="24"/>
        </w:rPr>
        <w:t>Pakningsstørrelse:</w:t>
      </w:r>
    </w:p>
    <w:p w:rsidR="00335743" w:rsidRDefault="00335743" w:rsidP="00335743">
      <w:pPr>
        <w:ind w:left="851" w:right="-1"/>
        <w:rPr>
          <w:sz w:val="24"/>
          <w:szCs w:val="24"/>
        </w:rPr>
      </w:pPr>
      <w:r>
        <w:rPr>
          <w:sz w:val="24"/>
          <w:szCs w:val="24"/>
        </w:rPr>
        <w:t>30 filmovertrukne tabletter</w:t>
      </w:r>
    </w:p>
    <w:p w:rsidR="00335743" w:rsidRDefault="00335743" w:rsidP="005A7665">
      <w:pPr>
        <w:ind w:left="851" w:right="-1"/>
        <w:rPr>
          <w:sz w:val="24"/>
          <w:szCs w:val="24"/>
        </w:rPr>
      </w:pPr>
    </w:p>
    <w:p w:rsidR="005A7665" w:rsidRDefault="005A7665" w:rsidP="005A7665">
      <w:pPr>
        <w:ind w:left="851" w:right="-1"/>
        <w:rPr>
          <w:sz w:val="24"/>
          <w:szCs w:val="24"/>
        </w:rPr>
      </w:pPr>
      <w:r>
        <w:rPr>
          <w:sz w:val="24"/>
          <w:szCs w:val="24"/>
        </w:rPr>
        <w:t xml:space="preserve">Ikke alle pakningsstørrelser er nødvendigvis markedsført. </w:t>
      </w:r>
    </w:p>
    <w:p w:rsidR="00744C42" w:rsidRPr="00315AD4" w:rsidRDefault="00744C42" w:rsidP="00744C42">
      <w:pPr>
        <w:tabs>
          <w:tab w:val="left" w:pos="851"/>
        </w:tabs>
        <w:ind w:left="851" w:right="-1" w:hanging="851"/>
        <w:rPr>
          <w:sz w:val="24"/>
          <w:szCs w:val="24"/>
        </w:rPr>
      </w:pPr>
    </w:p>
    <w:p w:rsidR="00744C42" w:rsidRPr="00315AD4" w:rsidRDefault="00744C42" w:rsidP="00744C42">
      <w:pPr>
        <w:tabs>
          <w:tab w:val="left" w:pos="851"/>
        </w:tabs>
        <w:ind w:left="851" w:right="-1" w:hanging="851"/>
        <w:rPr>
          <w:b/>
          <w:sz w:val="24"/>
          <w:szCs w:val="24"/>
        </w:rPr>
      </w:pPr>
      <w:r w:rsidRPr="00315AD4">
        <w:rPr>
          <w:b/>
          <w:sz w:val="24"/>
          <w:szCs w:val="24"/>
        </w:rPr>
        <w:t>6.6</w:t>
      </w:r>
      <w:r w:rsidRPr="00315AD4">
        <w:rPr>
          <w:b/>
          <w:sz w:val="24"/>
          <w:szCs w:val="24"/>
        </w:rPr>
        <w:tab/>
        <w:t xml:space="preserve">Regler for </w:t>
      </w:r>
      <w:r w:rsidR="00C563D1">
        <w:rPr>
          <w:b/>
          <w:sz w:val="24"/>
          <w:szCs w:val="24"/>
        </w:rPr>
        <w:t>bortskaffelse</w:t>
      </w:r>
      <w:r w:rsidRPr="00315AD4">
        <w:rPr>
          <w:b/>
          <w:sz w:val="24"/>
          <w:szCs w:val="24"/>
        </w:rPr>
        <w:t xml:space="preserve"> og anden håndtering</w:t>
      </w:r>
    </w:p>
    <w:p w:rsidR="00744C42" w:rsidRPr="00315AD4" w:rsidRDefault="00744C42" w:rsidP="00744C42">
      <w:pPr>
        <w:ind w:left="851" w:right="-1"/>
        <w:rPr>
          <w:sz w:val="24"/>
          <w:szCs w:val="24"/>
        </w:rPr>
      </w:pPr>
      <w:r w:rsidRPr="00315AD4">
        <w:rPr>
          <w:sz w:val="24"/>
          <w:szCs w:val="24"/>
        </w:rPr>
        <w:t xml:space="preserve">Ingen særlige forholdsregler ved bortskaffelse. </w:t>
      </w:r>
    </w:p>
    <w:p w:rsidR="00744C42" w:rsidRPr="00315AD4" w:rsidRDefault="00744C42" w:rsidP="00744C42">
      <w:pPr>
        <w:ind w:left="851" w:right="-1"/>
        <w:rPr>
          <w:sz w:val="24"/>
          <w:szCs w:val="24"/>
        </w:rPr>
      </w:pPr>
      <w:r w:rsidRPr="00315AD4">
        <w:rPr>
          <w:sz w:val="24"/>
          <w:szCs w:val="24"/>
        </w:rPr>
        <w:t xml:space="preserve">Ikke anvendt lægemiddel samt affald heraf skal bortskaffes i henhold til lokale retningslinjer. </w:t>
      </w:r>
    </w:p>
    <w:p w:rsidR="00744C42" w:rsidRPr="00315AD4" w:rsidRDefault="00744C42" w:rsidP="00744C42">
      <w:pPr>
        <w:tabs>
          <w:tab w:val="left" w:pos="851"/>
        </w:tabs>
        <w:ind w:left="851" w:right="-1" w:hanging="851"/>
        <w:jc w:val="both"/>
        <w:rPr>
          <w:sz w:val="24"/>
          <w:szCs w:val="24"/>
        </w:rPr>
      </w:pPr>
    </w:p>
    <w:p w:rsidR="00744C42" w:rsidRPr="00315AD4" w:rsidRDefault="00744C42" w:rsidP="00744C42">
      <w:pPr>
        <w:tabs>
          <w:tab w:val="left" w:pos="851"/>
        </w:tabs>
        <w:ind w:left="851" w:right="-1" w:hanging="851"/>
        <w:rPr>
          <w:b/>
          <w:sz w:val="24"/>
          <w:szCs w:val="24"/>
        </w:rPr>
      </w:pPr>
      <w:r w:rsidRPr="00315AD4">
        <w:rPr>
          <w:b/>
          <w:sz w:val="24"/>
          <w:szCs w:val="24"/>
        </w:rPr>
        <w:t>7.</w:t>
      </w:r>
      <w:r w:rsidRPr="00315AD4">
        <w:rPr>
          <w:b/>
          <w:sz w:val="24"/>
          <w:szCs w:val="24"/>
        </w:rPr>
        <w:tab/>
        <w:t>INDEHAVER AF MARKEDSFØRINGSTILLADELSEN</w:t>
      </w:r>
    </w:p>
    <w:p w:rsidR="00744C42" w:rsidRPr="00315AD4" w:rsidRDefault="00744C42" w:rsidP="00744C42">
      <w:pPr>
        <w:spacing w:line="256" w:lineRule="auto"/>
        <w:ind w:left="851" w:right="-1"/>
        <w:rPr>
          <w:sz w:val="24"/>
          <w:szCs w:val="24"/>
        </w:rPr>
      </w:pPr>
      <w:r w:rsidRPr="00315AD4">
        <w:rPr>
          <w:sz w:val="24"/>
          <w:szCs w:val="24"/>
        </w:rPr>
        <w:t>Sandoz A/S</w:t>
      </w:r>
    </w:p>
    <w:p w:rsidR="00744C42" w:rsidRPr="00315AD4" w:rsidRDefault="00744C42" w:rsidP="00744C42">
      <w:pPr>
        <w:spacing w:line="256" w:lineRule="auto"/>
        <w:ind w:left="851" w:right="-1"/>
        <w:rPr>
          <w:sz w:val="24"/>
          <w:szCs w:val="24"/>
        </w:rPr>
      </w:pPr>
      <w:r w:rsidRPr="00315AD4">
        <w:rPr>
          <w:sz w:val="24"/>
          <w:szCs w:val="24"/>
        </w:rPr>
        <w:t>Edvard Thomsens vej 14</w:t>
      </w:r>
    </w:p>
    <w:p w:rsidR="00744C42" w:rsidRPr="00315AD4" w:rsidRDefault="00744C42" w:rsidP="00744C42">
      <w:pPr>
        <w:spacing w:line="256" w:lineRule="auto"/>
        <w:ind w:left="851" w:right="-1"/>
        <w:rPr>
          <w:sz w:val="24"/>
          <w:szCs w:val="24"/>
        </w:rPr>
      </w:pPr>
      <w:r w:rsidRPr="00315AD4">
        <w:rPr>
          <w:sz w:val="24"/>
          <w:szCs w:val="24"/>
        </w:rPr>
        <w:t>2300 København S</w:t>
      </w:r>
    </w:p>
    <w:p w:rsidR="00744C42" w:rsidRPr="00315AD4" w:rsidRDefault="00744C42" w:rsidP="00744C42">
      <w:pPr>
        <w:tabs>
          <w:tab w:val="left" w:pos="851"/>
        </w:tabs>
        <w:ind w:left="851" w:right="-1" w:hanging="851"/>
        <w:rPr>
          <w:sz w:val="24"/>
          <w:szCs w:val="24"/>
        </w:rPr>
      </w:pPr>
    </w:p>
    <w:p w:rsidR="00744C42" w:rsidRPr="00315AD4" w:rsidRDefault="00744C42" w:rsidP="00744C42">
      <w:pPr>
        <w:tabs>
          <w:tab w:val="left" w:pos="851"/>
        </w:tabs>
        <w:ind w:left="851" w:right="-1" w:hanging="851"/>
        <w:rPr>
          <w:b/>
          <w:sz w:val="24"/>
          <w:szCs w:val="24"/>
        </w:rPr>
      </w:pPr>
      <w:r w:rsidRPr="00315AD4">
        <w:rPr>
          <w:b/>
          <w:sz w:val="24"/>
          <w:szCs w:val="24"/>
        </w:rPr>
        <w:t>8.</w:t>
      </w:r>
      <w:r w:rsidRPr="00315AD4">
        <w:rPr>
          <w:b/>
          <w:sz w:val="24"/>
          <w:szCs w:val="24"/>
        </w:rPr>
        <w:tab/>
        <w:t>MARKEDSFØRINGSTILLADELSESNUMMER (</w:t>
      </w:r>
      <w:r w:rsidR="00C563D1">
        <w:rPr>
          <w:b/>
          <w:sz w:val="24"/>
          <w:szCs w:val="24"/>
        </w:rPr>
        <w:t>-</w:t>
      </w:r>
      <w:r w:rsidRPr="00315AD4">
        <w:rPr>
          <w:b/>
          <w:sz w:val="24"/>
          <w:szCs w:val="24"/>
        </w:rPr>
        <w:t>NUMRE)</w:t>
      </w:r>
    </w:p>
    <w:p w:rsidR="00744C42" w:rsidRPr="00315AD4" w:rsidRDefault="00744C42" w:rsidP="00744C42">
      <w:pPr>
        <w:tabs>
          <w:tab w:val="left" w:pos="851"/>
          <w:tab w:val="left" w:pos="1985"/>
        </w:tabs>
        <w:ind w:left="851" w:right="-1" w:hanging="851"/>
        <w:rPr>
          <w:sz w:val="24"/>
          <w:szCs w:val="24"/>
        </w:rPr>
      </w:pPr>
      <w:r w:rsidRPr="00315AD4">
        <w:rPr>
          <w:sz w:val="24"/>
          <w:szCs w:val="24"/>
        </w:rPr>
        <w:tab/>
        <w:t xml:space="preserve">25 mg: </w:t>
      </w:r>
      <w:r w:rsidRPr="00315AD4">
        <w:rPr>
          <w:sz w:val="24"/>
          <w:szCs w:val="24"/>
        </w:rPr>
        <w:tab/>
        <w:t xml:space="preserve">60052 </w:t>
      </w:r>
    </w:p>
    <w:p w:rsidR="00744C42" w:rsidRPr="00315AD4" w:rsidRDefault="00744C42" w:rsidP="00744C42">
      <w:pPr>
        <w:tabs>
          <w:tab w:val="left" w:pos="851"/>
          <w:tab w:val="left" w:pos="1985"/>
        </w:tabs>
        <w:ind w:left="851" w:right="-1" w:hanging="851"/>
        <w:rPr>
          <w:sz w:val="24"/>
          <w:szCs w:val="24"/>
        </w:rPr>
      </w:pPr>
      <w:r w:rsidRPr="00315AD4">
        <w:rPr>
          <w:sz w:val="24"/>
          <w:szCs w:val="24"/>
        </w:rPr>
        <w:tab/>
        <w:t xml:space="preserve">100 mg: </w:t>
      </w:r>
      <w:r w:rsidRPr="00315AD4">
        <w:rPr>
          <w:sz w:val="24"/>
          <w:szCs w:val="24"/>
        </w:rPr>
        <w:tab/>
        <w:t>60053</w:t>
      </w:r>
    </w:p>
    <w:p w:rsidR="00744C42" w:rsidRPr="00315AD4" w:rsidRDefault="00744C42" w:rsidP="00744C42">
      <w:pPr>
        <w:tabs>
          <w:tab w:val="left" w:pos="851"/>
          <w:tab w:val="left" w:pos="1985"/>
        </w:tabs>
        <w:ind w:left="851" w:right="-1" w:hanging="851"/>
        <w:rPr>
          <w:sz w:val="24"/>
          <w:szCs w:val="24"/>
        </w:rPr>
      </w:pPr>
      <w:r w:rsidRPr="00315AD4">
        <w:rPr>
          <w:sz w:val="24"/>
          <w:szCs w:val="24"/>
        </w:rPr>
        <w:tab/>
        <w:t xml:space="preserve">150 mg: </w:t>
      </w:r>
      <w:r w:rsidRPr="00315AD4">
        <w:rPr>
          <w:sz w:val="24"/>
          <w:szCs w:val="24"/>
        </w:rPr>
        <w:tab/>
        <w:t>60054</w:t>
      </w:r>
    </w:p>
    <w:p w:rsidR="00744C42" w:rsidRPr="00315AD4" w:rsidRDefault="00744C42" w:rsidP="000148EF">
      <w:pPr>
        <w:rPr>
          <w:sz w:val="24"/>
          <w:szCs w:val="24"/>
        </w:rPr>
      </w:pPr>
    </w:p>
    <w:p w:rsidR="00744C42" w:rsidRPr="00315AD4" w:rsidRDefault="00744C42" w:rsidP="00744C42">
      <w:pPr>
        <w:tabs>
          <w:tab w:val="left" w:pos="851"/>
        </w:tabs>
        <w:ind w:left="851" w:right="-1" w:hanging="851"/>
        <w:rPr>
          <w:b/>
          <w:sz w:val="24"/>
          <w:szCs w:val="24"/>
        </w:rPr>
      </w:pPr>
      <w:r w:rsidRPr="00315AD4">
        <w:rPr>
          <w:b/>
          <w:sz w:val="24"/>
          <w:szCs w:val="24"/>
        </w:rPr>
        <w:t>9.</w:t>
      </w:r>
      <w:r w:rsidRPr="00315AD4">
        <w:rPr>
          <w:b/>
          <w:sz w:val="24"/>
          <w:szCs w:val="24"/>
        </w:rPr>
        <w:tab/>
        <w:t>DATO FOR FØRSTE MARKEDSFØRINGSTILLADELSE</w:t>
      </w:r>
    </w:p>
    <w:p w:rsidR="00744C42" w:rsidRPr="00315AD4" w:rsidRDefault="00744C42" w:rsidP="00744C42">
      <w:pPr>
        <w:tabs>
          <w:tab w:val="left" w:pos="851"/>
        </w:tabs>
        <w:ind w:left="851" w:right="-1" w:hanging="851"/>
        <w:rPr>
          <w:sz w:val="24"/>
          <w:szCs w:val="24"/>
        </w:rPr>
      </w:pPr>
      <w:r w:rsidRPr="00315AD4">
        <w:rPr>
          <w:sz w:val="24"/>
          <w:szCs w:val="24"/>
        </w:rPr>
        <w:tab/>
      </w:r>
      <w:r>
        <w:rPr>
          <w:sz w:val="24"/>
          <w:szCs w:val="24"/>
        </w:rPr>
        <w:t>16. januar 2018</w:t>
      </w:r>
    </w:p>
    <w:p w:rsidR="00744C42" w:rsidRPr="00315AD4" w:rsidRDefault="00744C42" w:rsidP="00744C42">
      <w:pPr>
        <w:tabs>
          <w:tab w:val="left" w:pos="851"/>
        </w:tabs>
        <w:ind w:left="851" w:right="-1" w:hanging="851"/>
        <w:rPr>
          <w:sz w:val="24"/>
          <w:szCs w:val="24"/>
        </w:rPr>
      </w:pPr>
    </w:p>
    <w:p w:rsidR="00744C42" w:rsidRPr="00315AD4" w:rsidRDefault="00744C42" w:rsidP="00744C42">
      <w:pPr>
        <w:tabs>
          <w:tab w:val="left" w:pos="851"/>
        </w:tabs>
        <w:ind w:left="851" w:right="-1" w:hanging="851"/>
        <w:rPr>
          <w:b/>
          <w:sz w:val="24"/>
          <w:szCs w:val="24"/>
        </w:rPr>
      </w:pPr>
      <w:r w:rsidRPr="00315AD4">
        <w:rPr>
          <w:b/>
          <w:sz w:val="24"/>
          <w:szCs w:val="24"/>
        </w:rPr>
        <w:t>10.</w:t>
      </w:r>
      <w:r w:rsidRPr="00315AD4">
        <w:rPr>
          <w:b/>
          <w:sz w:val="24"/>
          <w:szCs w:val="24"/>
        </w:rPr>
        <w:tab/>
        <w:t>DATO FOR ÆNDRING AF TEKSTEN</w:t>
      </w:r>
    </w:p>
    <w:p w:rsidR="00744C42" w:rsidRPr="00315AD4" w:rsidRDefault="00744C42" w:rsidP="00744C42">
      <w:pPr>
        <w:tabs>
          <w:tab w:val="left" w:pos="851"/>
        </w:tabs>
        <w:ind w:left="851" w:right="-1" w:hanging="851"/>
        <w:rPr>
          <w:sz w:val="24"/>
          <w:szCs w:val="24"/>
        </w:rPr>
      </w:pPr>
      <w:r w:rsidRPr="00315AD4">
        <w:rPr>
          <w:sz w:val="24"/>
          <w:szCs w:val="24"/>
        </w:rPr>
        <w:tab/>
      </w:r>
      <w:r w:rsidR="002916E8">
        <w:rPr>
          <w:sz w:val="24"/>
          <w:szCs w:val="24"/>
        </w:rPr>
        <w:t>19. marts 2025</w:t>
      </w:r>
    </w:p>
    <w:p w:rsidR="00744C42" w:rsidRPr="00F139D4" w:rsidRDefault="00744C42" w:rsidP="00744C42"/>
    <w:p w:rsidR="00744C42" w:rsidRPr="005D408B" w:rsidRDefault="00744C42" w:rsidP="00744C42"/>
    <w:p w:rsidR="009260DE" w:rsidRPr="00744C42" w:rsidRDefault="009260DE" w:rsidP="00744C42"/>
    <w:sectPr w:rsidR="009260DE" w:rsidRPr="00744C42"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6E8" w:rsidRDefault="002916E8">
      <w:r>
        <w:separator/>
      </w:r>
    </w:p>
  </w:endnote>
  <w:endnote w:type="continuationSeparator" w:id="0">
    <w:p w:rsidR="002916E8" w:rsidRDefault="0029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6E8" w:rsidRDefault="002916E8">
    <w:pPr>
      <w:pStyle w:val="Sidefod"/>
      <w:pBdr>
        <w:bottom w:val="single" w:sz="6" w:space="1" w:color="auto"/>
      </w:pBdr>
    </w:pPr>
  </w:p>
  <w:p w:rsidR="002916E8" w:rsidRDefault="002916E8" w:rsidP="00C42586">
    <w:pPr>
      <w:pStyle w:val="Sidefod"/>
      <w:tabs>
        <w:tab w:val="clear" w:pos="4819"/>
        <w:tab w:val="left" w:pos="8505"/>
      </w:tabs>
      <w:rPr>
        <w:i/>
        <w:sz w:val="18"/>
        <w:szCs w:val="18"/>
      </w:rPr>
    </w:pPr>
  </w:p>
  <w:p w:rsidR="002916E8" w:rsidRPr="00B373D7" w:rsidRDefault="002916E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Erlotinib Sandoz, filmovertrukne tabletter 25 mg, 100 mg og 150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6E8" w:rsidRDefault="002916E8">
      <w:r>
        <w:separator/>
      </w:r>
    </w:p>
  </w:footnote>
  <w:footnote w:type="continuationSeparator" w:id="0">
    <w:p w:rsidR="002916E8" w:rsidRDefault="00291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8985425"/>
    <w:multiLevelType w:val="hybridMultilevel"/>
    <w:tmpl w:val="A3E4D8BC"/>
    <w:lvl w:ilvl="0" w:tplc="388CDE66">
      <w:start w:val="1"/>
      <w:numFmt w:val="bullet"/>
      <w:lvlText w:val="-"/>
      <w:lvlJc w:val="left"/>
      <w:pPr>
        <w:ind w:left="23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942478C">
      <w:start w:val="1"/>
      <w:numFmt w:val="bullet"/>
      <w:lvlText w:val="o"/>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288BB5A">
      <w:start w:val="1"/>
      <w:numFmt w:val="bullet"/>
      <w:lvlText w:val="▪"/>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2000494">
      <w:start w:val="1"/>
      <w:numFmt w:val="bullet"/>
      <w:lvlText w:val="•"/>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DC6C550">
      <w:start w:val="1"/>
      <w:numFmt w:val="bullet"/>
      <w:lvlText w:val="o"/>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1060948">
      <w:start w:val="1"/>
      <w:numFmt w:val="bullet"/>
      <w:lvlText w:val="▪"/>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31AC0AC">
      <w:start w:val="1"/>
      <w:numFmt w:val="bullet"/>
      <w:lvlText w:val="•"/>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4A69ED6">
      <w:start w:val="1"/>
      <w:numFmt w:val="bullet"/>
      <w:lvlText w:val="o"/>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6649A30">
      <w:start w:val="1"/>
      <w:numFmt w:val="bullet"/>
      <w:lvlText w:val="▪"/>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D7E1CA9"/>
    <w:multiLevelType w:val="hybridMultilevel"/>
    <w:tmpl w:val="5E347A76"/>
    <w:lvl w:ilvl="0" w:tplc="60ECCAE8">
      <w:start w:val="1"/>
      <w:numFmt w:val="decimal"/>
      <w:lvlText w:val="%1"/>
      <w:lvlJc w:val="left"/>
      <w:pPr>
        <w:ind w:left="242"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1" w:tplc="DD96589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2" w:tplc="A8D8E71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3" w:tplc="697E8ADE">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4" w:tplc="E018B40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5" w:tplc="8600579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6" w:tplc="CBD8AEDC">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7" w:tplc="A6C6681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8" w:tplc="5296DC2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C2F4215"/>
    <w:multiLevelType w:val="hybridMultilevel"/>
    <w:tmpl w:val="A4669098"/>
    <w:lvl w:ilvl="0" w:tplc="8C787FBA">
      <w:start w:val="1"/>
      <w:numFmt w:val="bullet"/>
      <w:lvlText w:val="-"/>
      <w:lvlJc w:val="left"/>
      <w:pPr>
        <w:ind w:left="23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826DA98">
      <w:start w:val="1"/>
      <w:numFmt w:val="bullet"/>
      <w:lvlText w:val="o"/>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AE4647A">
      <w:start w:val="1"/>
      <w:numFmt w:val="bullet"/>
      <w:lvlText w:val="▪"/>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E326F70">
      <w:start w:val="1"/>
      <w:numFmt w:val="bullet"/>
      <w:lvlText w:val="•"/>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30256A0">
      <w:start w:val="1"/>
      <w:numFmt w:val="bullet"/>
      <w:lvlText w:val="o"/>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C188EBC">
      <w:start w:val="1"/>
      <w:numFmt w:val="bullet"/>
      <w:lvlText w:val="▪"/>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F9A57EA">
      <w:start w:val="1"/>
      <w:numFmt w:val="bullet"/>
      <w:lvlText w:val="•"/>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610AF9C">
      <w:start w:val="1"/>
      <w:numFmt w:val="bullet"/>
      <w:lvlText w:val="o"/>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3C2A6B6">
      <w:start w:val="1"/>
      <w:numFmt w:val="bullet"/>
      <w:lvlText w:val="▪"/>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69C3028"/>
    <w:multiLevelType w:val="hybridMultilevel"/>
    <w:tmpl w:val="A686F75A"/>
    <w:lvl w:ilvl="0" w:tplc="86A62764">
      <w:start w:val="2"/>
      <w:numFmt w:val="decimal"/>
      <w:lvlText w:val="%1"/>
      <w:lvlJc w:val="left"/>
      <w:pPr>
        <w:ind w:left="468" w:hanging="360"/>
      </w:pPr>
      <w:rPr>
        <w:sz w:val="14"/>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start w:val="1"/>
      <w:numFmt w:val="decimal"/>
      <w:lvlText w:val="%4."/>
      <w:lvlJc w:val="left"/>
      <w:pPr>
        <w:ind w:left="2628" w:hanging="360"/>
      </w:pPr>
    </w:lvl>
    <w:lvl w:ilvl="4" w:tplc="04090019">
      <w:start w:val="1"/>
      <w:numFmt w:val="lowerLetter"/>
      <w:lvlText w:val="%5."/>
      <w:lvlJc w:val="left"/>
      <w:pPr>
        <w:ind w:left="3348" w:hanging="360"/>
      </w:pPr>
    </w:lvl>
    <w:lvl w:ilvl="5" w:tplc="0409001B">
      <w:start w:val="1"/>
      <w:numFmt w:val="lowerRoman"/>
      <w:lvlText w:val="%6."/>
      <w:lvlJc w:val="right"/>
      <w:pPr>
        <w:ind w:left="4068" w:hanging="180"/>
      </w:pPr>
    </w:lvl>
    <w:lvl w:ilvl="6" w:tplc="0409000F">
      <w:start w:val="1"/>
      <w:numFmt w:val="decimal"/>
      <w:lvlText w:val="%7."/>
      <w:lvlJc w:val="left"/>
      <w:pPr>
        <w:ind w:left="4788" w:hanging="360"/>
      </w:pPr>
    </w:lvl>
    <w:lvl w:ilvl="7" w:tplc="04090019">
      <w:start w:val="1"/>
      <w:numFmt w:val="lowerLetter"/>
      <w:lvlText w:val="%8."/>
      <w:lvlJc w:val="left"/>
      <w:pPr>
        <w:ind w:left="5508" w:hanging="360"/>
      </w:pPr>
    </w:lvl>
    <w:lvl w:ilvl="8" w:tplc="0409001B">
      <w:start w:val="1"/>
      <w:numFmt w:val="lowerRoman"/>
      <w:lvlText w:val="%9."/>
      <w:lvlJc w:val="right"/>
      <w:pPr>
        <w:ind w:left="6228"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7"/>
  </w:num>
  <w:num w:numId="9">
    <w:abstractNumId w:val="3"/>
  </w:num>
  <w:num w:numId="1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42"/>
    <w:rsid w:val="000148EF"/>
    <w:rsid w:val="00016693"/>
    <w:rsid w:val="000259B9"/>
    <w:rsid w:val="00041491"/>
    <w:rsid w:val="00050D16"/>
    <w:rsid w:val="00074F2A"/>
    <w:rsid w:val="000A1CA8"/>
    <w:rsid w:val="000A466B"/>
    <w:rsid w:val="000B058C"/>
    <w:rsid w:val="000E4EE6"/>
    <w:rsid w:val="001454E2"/>
    <w:rsid w:val="001A61FF"/>
    <w:rsid w:val="00206CE8"/>
    <w:rsid w:val="0021526C"/>
    <w:rsid w:val="00257987"/>
    <w:rsid w:val="00283A2B"/>
    <w:rsid w:val="002916E8"/>
    <w:rsid w:val="002B30AD"/>
    <w:rsid w:val="002C0A18"/>
    <w:rsid w:val="002C2C01"/>
    <w:rsid w:val="00335743"/>
    <w:rsid w:val="0036181D"/>
    <w:rsid w:val="003A29AE"/>
    <w:rsid w:val="003A32D7"/>
    <w:rsid w:val="003B4074"/>
    <w:rsid w:val="003C769A"/>
    <w:rsid w:val="003F1838"/>
    <w:rsid w:val="0045746C"/>
    <w:rsid w:val="0049104B"/>
    <w:rsid w:val="004A5375"/>
    <w:rsid w:val="004E3B12"/>
    <w:rsid w:val="0051405A"/>
    <w:rsid w:val="00532310"/>
    <w:rsid w:val="00560ECC"/>
    <w:rsid w:val="00561B36"/>
    <w:rsid w:val="00565F0F"/>
    <w:rsid w:val="00586DF6"/>
    <w:rsid w:val="00594A86"/>
    <w:rsid w:val="00596D86"/>
    <w:rsid w:val="005A7665"/>
    <w:rsid w:val="00637F5A"/>
    <w:rsid w:val="00645655"/>
    <w:rsid w:val="006560B1"/>
    <w:rsid w:val="006756DD"/>
    <w:rsid w:val="006D2968"/>
    <w:rsid w:val="006D5B4E"/>
    <w:rsid w:val="00703141"/>
    <w:rsid w:val="007161E2"/>
    <w:rsid w:val="00737275"/>
    <w:rsid w:val="00740EEC"/>
    <w:rsid w:val="00744C42"/>
    <w:rsid w:val="0078011A"/>
    <w:rsid w:val="00782AF4"/>
    <w:rsid w:val="00790EE7"/>
    <w:rsid w:val="007B6649"/>
    <w:rsid w:val="007D6D3F"/>
    <w:rsid w:val="0081546F"/>
    <w:rsid w:val="0082576E"/>
    <w:rsid w:val="00844E37"/>
    <w:rsid w:val="008D3D29"/>
    <w:rsid w:val="008F5CC5"/>
    <w:rsid w:val="00907F75"/>
    <w:rsid w:val="009215A3"/>
    <w:rsid w:val="009260DE"/>
    <w:rsid w:val="0093258A"/>
    <w:rsid w:val="009C7BA3"/>
    <w:rsid w:val="009D1F5A"/>
    <w:rsid w:val="00A7735F"/>
    <w:rsid w:val="00B003BF"/>
    <w:rsid w:val="00B302A8"/>
    <w:rsid w:val="00B373D7"/>
    <w:rsid w:val="00B53B78"/>
    <w:rsid w:val="00C13E2B"/>
    <w:rsid w:val="00C36276"/>
    <w:rsid w:val="00C42586"/>
    <w:rsid w:val="00C563D1"/>
    <w:rsid w:val="00C60CCD"/>
    <w:rsid w:val="00C84483"/>
    <w:rsid w:val="00C95551"/>
    <w:rsid w:val="00CB20D7"/>
    <w:rsid w:val="00D020B0"/>
    <w:rsid w:val="00D11748"/>
    <w:rsid w:val="00D366CF"/>
    <w:rsid w:val="00E108AA"/>
    <w:rsid w:val="00E3163F"/>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2D8F5"/>
  <w15:chartTrackingRefBased/>
  <w15:docId w15:val="{84BB855C-479B-4802-A179-9449C752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744C42"/>
    <w:pPr>
      <w:keepNext/>
      <w:keepLines/>
      <w:spacing w:after="5" w:line="247" w:lineRule="auto"/>
      <w:ind w:left="152" w:hanging="10"/>
      <w:outlineLvl w:val="1"/>
    </w:pPr>
    <w:rPr>
      <w:color w:val="000000"/>
      <w:sz w:val="22"/>
      <w:szCs w:val="22"/>
      <w:u w:val="single" w:color="000000"/>
      <w:lang w:val="en-US" w:eastAsia="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744C42"/>
    <w:rPr>
      <w:color w:val="000000"/>
      <w:sz w:val="22"/>
      <w:szCs w:val="22"/>
      <w:u w:val="single" w:color="000000"/>
      <w:lang w:val="en-US" w:eastAsia="en-US"/>
    </w:rPr>
  </w:style>
  <w:style w:type="character" w:styleId="Pladsholdertekst">
    <w:name w:val="Placeholder Text"/>
    <w:basedOn w:val="Standardskrifttypeiafsnit"/>
    <w:uiPriority w:val="99"/>
    <w:semiHidden/>
    <w:rsid w:val="00744C42"/>
    <w:rPr>
      <w:color w:val="808080"/>
    </w:rPr>
  </w:style>
  <w:style w:type="paragraph" w:styleId="Listeafsnit">
    <w:name w:val="List Paragraph"/>
    <w:basedOn w:val="Normal"/>
    <w:uiPriority w:val="34"/>
    <w:qFormat/>
    <w:rsid w:val="00744C42"/>
    <w:pPr>
      <w:spacing w:after="5" w:line="247" w:lineRule="auto"/>
      <w:ind w:left="720" w:hanging="10"/>
      <w:contextualSpacing/>
    </w:pPr>
    <w:rPr>
      <w:color w:val="000000"/>
      <w:sz w:val="22"/>
      <w:szCs w:val="22"/>
      <w:lang w:val="en-US"/>
    </w:rPr>
  </w:style>
  <w:style w:type="table" w:customStyle="1" w:styleId="TableGrid">
    <w:name w:val="TableGrid"/>
    <w:rsid w:val="00744C4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styleId="Hyperlink">
    <w:name w:val="Hyperlink"/>
    <w:basedOn w:val="Standardskrifttypeiafsnit"/>
    <w:uiPriority w:val="99"/>
    <w:unhideWhenUsed/>
    <w:rsid w:val="00744C42"/>
    <w:rPr>
      <w:color w:val="0563C1" w:themeColor="hyperlink"/>
      <w:u w:val="single"/>
    </w:rPr>
  </w:style>
  <w:style w:type="paragraph" w:customStyle="1" w:styleId="Default">
    <w:name w:val="Default"/>
    <w:rsid w:val="005A7665"/>
    <w:pPr>
      <w:autoSpaceDE w:val="0"/>
      <w:autoSpaceDN w:val="0"/>
      <w:adjustRightInd w:val="0"/>
    </w:pPr>
    <w:rPr>
      <w:color w:val="000000"/>
      <w:sz w:val="24"/>
      <w:szCs w:val="24"/>
      <w:lang w:val="en-US"/>
    </w:rPr>
  </w:style>
  <w:style w:type="character" w:styleId="Ulstomtale">
    <w:name w:val="Unresolved Mention"/>
    <w:basedOn w:val="Standardskrifttypeiafsnit"/>
    <w:uiPriority w:val="99"/>
    <w:semiHidden/>
    <w:unhideWhenUsed/>
    <w:rsid w:val="00716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596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4022496">
      <w:bodyDiv w:val="1"/>
      <w:marLeft w:val="0"/>
      <w:marRight w:val="0"/>
      <w:marTop w:val="0"/>
      <w:marBottom w:val="0"/>
      <w:divBdr>
        <w:top w:val="none" w:sz="0" w:space="0" w:color="auto"/>
        <w:left w:val="none" w:sz="0" w:space="0" w:color="auto"/>
        <w:bottom w:val="none" w:sz="0" w:space="0" w:color="auto"/>
        <w:right w:val="none" w:sz="0" w:space="0" w:color="auto"/>
      </w:divBdr>
    </w:div>
    <w:div w:id="277564969">
      <w:bodyDiv w:val="1"/>
      <w:marLeft w:val="0"/>
      <w:marRight w:val="0"/>
      <w:marTop w:val="0"/>
      <w:marBottom w:val="0"/>
      <w:divBdr>
        <w:top w:val="none" w:sz="0" w:space="0" w:color="auto"/>
        <w:left w:val="none" w:sz="0" w:space="0" w:color="auto"/>
        <w:bottom w:val="none" w:sz="0" w:space="0" w:color="auto"/>
        <w:right w:val="none" w:sz="0" w:space="0" w:color="auto"/>
      </w:divBdr>
    </w:div>
    <w:div w:id="522934598">
      <w:bodyDiv w:val="1"/>
      <w:marLeft w:val="0"/>
      <w:marRight w:val="0"/>
      <w:marTop w:val="0"/>
      <w:marBottom w:val="0"/>
      <w:divBdr>
        <w:top w:val="none" w:sz="0" w:space="0" w:color="auto"/>
        <w:left w:val="none" w:sz="0" w:space="0" w:color="auto"/>
        <w:bottom w:val="none" w:sz="0" w:space="0" w:color="auto"/>
        <w:right w:val="none" w:sz="0" w:space="0" w:color="auto"/>
      </w:divBdr>
    </w:div>
    <w:div w:id="740561356">
      <w:bodyDiv w:val="1"/>
      <w:marLeft w:val="0"/>
      <w:marRight w:val="0"/>
      <w:marTop w:val="0"/>
      <w:marBottom w:val="0"/>
      <w:divBdr>
        <w:top w:val="none" w:sz="0" w:space="0" w:color="auto"/>
        <w:left w:val="none" w:sz="0" w:space="0" w:color="auto"/>
        <w:bottom w:val="none" w:sz="0" w:space="0" w:color="auto"/>
        <w:right w:val="none" w:sz="0" w:space="0" w:color="auto"/>
      </w:divBdr>
    </w:div>
    <w:div w:id="1005287420">
      <w:bodyDiv w:val="1"/>
      <w:marLeft w:val="0"/>
      <w:marRight w:val="0"/>
      <w:marTop w:val="0"/>
      <w:marBottom w:val="0"/>
      <w:divBdr>
        <w:top w:val="none" w:sz="0" w:space="0" w:color="auto"/>
        <w:left w:val="none" w:sz="0" w:space="0" w:color="auto"/>
        <w:bottom w:val="none" w:sz="0" w:space="0" w:color="auto"/>
        <w:right w:val="none" w:sz="0" w:space="0" w:color="auto"/>
      </w:divBdr>
    </w:div>
    <w:div w:id="1008678326">
      <w:bodyDiv w:val="1"/>
      <w:marLeft w:val="0"/>
      <w:marRight w:val="0"/>
      <w:marTop w:val="0"/>
      <w:marBottom w:val="0"/>
      <w:divBdr>
        <w:top w:val="none" w:sz="0" w:space="0" w:color="auto"/>
        <w:left w:val="none" w:sz="0" w:space="0" w:color="auto"/>
        <w:bottom w:val="none" w:sz="0" w:space="0" w:color="auto"/>
        <w:right w:val="none" w:sz="0" w:space="0" w:color="auto"/>
      </w:divBdr>
    </w:div>
    <w:div w:id="1098796129">
      <w:bodyDiv w:val="1"/>
      <w:marLeft w:val="0"/>
      <w:marRight w:val="0"/>
      <w:marTop w:val="0"/>
      <w:marBottom w:val="0"/>
      <w:divBdr>
        <w:top w:val="none" w:sz="0" w:space="0" w:color="auto"/>
        <w:left w:val="none" w:sz="0" w:space="0" w:color="auto"/>
        <w:bottom w:val="none" w:sz="0" w:space="0" w:color="auto"/>
        <w:right w:val="none" w:sz="0" w:space="0" w:color="auto"/>
      </w:divBdr>
    </w:div>
    <w:div w:id="1152479644">
      <w:bodyDiv w:val="1"/>
      <w:marLeft w:val="0"/>
      <w:marRight w:val="0"/>
      <w:marTop w:val="0"/>
      <w:marBottom w:val="0"/>
      <w:divBdr>
        <w:top w:val="none" w:sz="0" w:space="0" w:color="auto"/>
        <w:left w:val="none" w:sz="0" w:space="0" w:color="auto"/>
        <w:bottom w:val="none" w:sz="0" w:space="0" w:color="auto"/>
        <w:right w:val="none" w:sz="0" w:space="0" w:color="auto"/>
      </w:divBdr>
    </w:div>
    <w:div w:id="1327248361">
      <w:bodyDiv w:val="1"/>
      <w:marLeft w:val="0"/>
      <w:marRight w:val="0"/>
      <w:marTop w:val="0"/>
      <w:marBottom w:val="0"/>
      <w:divBdr>
        <w:top w:val="none" w:sz="0" w:space="0" w:color="auto"/>
        <w:left w:val="none" w:sz="0" w:space="0" w:color="auto"/>
        <w:bottom w:val="none" w:sz="0" w:space="0" w:color="auto"/>
        <w:right w:val="none" w:sz="0" w:space="0" w:color="auto"/>
      </w:divBdr>
    </w:div>
    <w:div w:id="1401517965">
      <w:bodyDiv w:val="1"/>
      <w:marLeft w:val="0"/>
      <w:marRight w:val="0"/>
      <w:marTop w:val="0"/>
      <w:marBottom w:val="0"/>
      <w:divBdr>
        <w:top w:val="none" w:sz="0" w:space="0" w:color="auto"/>
        <w:left w:val="none" w:sz="0" w:space="0" w:color="auto"/>
        <w:bottom w:val="none" w:sz="0" w:space="0" w:color="auto"/>
        <w:right w:val="none" w:sz="0" w:space="0" w:color="auto"/>
      </w:divBdr>
    </w:div>
    <w:div w:id="1585451008">
      <w:bodyDiv w:val="1"/>
      <w:marLeft w:val="0"/>
      <w:marRight w:val="0"/>
      <w:marTop w:val="0"/>
      <w:marBottom w:val="0"/>
      <w:divBdr>
        <w:top w:val="none" w:sz="0" w:space="0" w:color="auto"/>
        <w:left w:val="none" w:sz="0" w:space="0" w:color="auto"/>
        <w:bottom w:val="none" w:sz="0" w:space="0" w:color="auto"/>
        <w:right w:val="none" w:sz="0" w:space="0" w:color="auto"/>
      </w:divBdr>
    </w:div>
    <w:div w:id="1800417830">
      <w:bodyDiv w:val="1"/>
      <w:marLeft w:val="0"/>
      <w:marRight w:val="0"/>
      <w:marTop w:val="0"/>
      <w:marBottom w:val="0"/>
      <w:divBdr>
        <w:top w:val="none" w:sz="0" w:space="0" w:color="auto"/>
        <w:left w:val="none" w:sz="0" w:space="0" w:color="auto"/>
        <w:bottom w:val="none" w:sz="0" w:space="0" w:color="auto"/>
        <w:right w:val="none" w:sz="0" w:space="0" w:color="auto"/>
      </w:divBdr>
    </w:div>
    <w:div w:id="1885292015">
      <w:bodyDiv w:val="1"/>
      <w:marLeft w:val="0"/>
      <w:marRight w:val="0"/>
      <w:marTop w:val="0"/>
      <w:marBottom w:val="0"/>
      <w:divBdr>
        <w:top w:val="none" w:sz="0" w:space="0" w:color="auto"/>
        <w:left w:val="none" w:sz="0" w:space="0" w:color="auto"/>
        <w:bottom w:val="none" w:sz="0" w:space="0" w:color="auto"/>
        <w:right w:val="none" w:sz="0" w:space="0" w:color="auto"/>
      </w:divBdr>
    </w:div>
    <w:div w:id="1932205020">
      <w:bodyDiv w:val="1"/>
      <w:marLeft w:val="0"/>
      <w:marRight w:val="0"/>
      <w:marTop w:val="0"/>
      <w:marBottom w:val="0"/>
      <w:divBdr>
        <w:top w:val="none" w:sz="0" w:space="0" w:color="auto"/>
        <w:left w:val="none" w:sz="0" w:space="0" w:color="auto"/>
        <w:bottom w:val="none" w:sz="0" w:space="0" w:color="auto"/>
        <w:right w:val="none" w:sz="0" w:space="0" w:color="auto"/>
      </w:divBdr>
    </w:div>
    <w:div w:id="2071465428">
      <w:bodyDiv w:val="1"/>
      <w:marLeft w:val="0"/>
      <w:marRight w:val="0"/>
      <w:marTop w:val="0"/>
      <w:marBottom w:val="0"/>
      <w:divBdr>
        <w:top w:val="none" w:sz="0" w:space="0" w:color="auto"/>
        <w:left w:val="none" w:sz="0" w:space="0" w:color="auto"/>
        <w:bottom w:val="none" w:sz="0" w:space="0" w:color="auto"/>
        <w:right w:val="none" w:sz="0" w:space="0" w:color="auto"/>
      </w:divBdr>
    </w:div>
    <w:div w:id="2095126290">
      <w:bodyDiv w:val="1"/>
      <w:marLeft w:val="0"/>
      <w:marRight w:val="0"/>
      <w:marTop w:val="0"/>
      <w:marBottom w:val="0"/>
      <w:divBdr>
        <w:top w:val="none" w:sz="0" w:space="0" w:color="auto"/>
        <w:left w:val="none" w:sz="0" w:space="0" w:color="auto"/>
        <w:bottom w:val="none" w:sz="0" w:space="0" w:color="auto"/>
        <w:right w:val="none" w:sz="0" w:space="0" w:color="auto"/>
      </w:divBdr>
    </w:div>
    <w:div w:id="211065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8414</Words>
  <Characters>51332</Characters>
  <Application>Microsoft Office Word</Application>
  <DocSecurity>0</DocSecurity>
  <Lines>427</Lines>
  <Paragraphs>119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2024064388 - pkt. 3, 4.4, 4.5, 4.6, 4.8, 4.9, 5.1, 5.2</dc:description>
  <cp:lastModifiedBy>Line Aaboe Würtz</cp:lastModifiedBy>
  <cp:revision>3</cp:revision>
  <cp:lastPrinted>2012-08-22T08:53:00Z</cp:lastPrinted>
  <dcterms:created xsi:type="dcterms:W3CDTF">2025-03-17T11:53:00Z</dcterms:created>
  <dcterms:modified xsi:type="dcterms:W3CDTF">2025-03-17T12:07:00Z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