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AE" w:rsidRPr="008F49E1" w:rsidRDefault="00F91EAE" w:rsidP="00F91EA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560C2C9" wp14:editId="1C1D7F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91EAE" w:rsidRPr="00C84483" w:rsidRDefault="00F91EAE" w:rsidP="00F91EAE">
      <w:pPr>
        <w:pStyle w:val="Titel"/>
        <w:tabs>
          <w:tab w:val="right" w:pos="9356"/>
        </w:tabs>
        <w:jc w:val="left"/>
        <w:rPr>
          <w:b w:val="0"/>
          <w:szCs w:val="24"/>
          <w:lang w:eastAsia="en-US"/>
        </w:rPr>
      </w:pPr>
      <w:r w:rsidRPr="00C84483">
        <w:rPr>
          <w:b w:val="0"/>
          <w:szCs w:val="24"/>
          <w:lang w:eastAsia="en-US"/>
        </w:rPr>
        <w:tab/>
      </w:r>
      <w:r w:rsidR="00F518E0">
        <w:rPr>
          <w:szCs w:val="24"/>
        </w:rPr>
        <w:t>30</w:t>
      </w:r>
      <w:r w:rsidR="003E5868">
        <w:rPr>
          <w:szCs w:val="24"/>
        </w:rPr>
        <w:t xml:space="preserve">. </w:t>
      </w:r>
      <w:r w:rsidR="00F518E0">
        <w:rPr>
          <w:szCs w:val="24"/>
        </w:rPr>
        <w:t>juli</w:t>
      </w:r>
      <w:r w:rsidR="003E5868">
        <w:rPr>
          <w:szCs w:val="24"/>
        </w:rPr>
        <w:t xml:space="preserve"> 2024</w:t>
      </w:r>
    </w:p>
    <w:p w:rsidR="00F91EAE" w:rsidRPr="00C84483" w:rsidRDefault="00F91EAE" w:rsidP="00F91EAE">
      <w:pPr>
        <w:pStyle w:val="Titel"/>
        <w:tabs>
          <w:tab w:val="left" w:pos="8222"/>
        </w:tabs>
        <w:jc w:val="left"/>
        <w:rPr>
          <w:b w:val="0"/>
          <w:szCs w:val="24"/>
        </w:rPr>
      </w:pPr>
    </w:p>
    <w:p w:rsidR="00260DE4" w:rsidRPr="00C84483" w:rsidRDefault="00260DE4" w:rsidP="00F91EAE">
      <w:pPr>
        <w:pStyle w:val="Titel"/>
        <w:jc w:val="left"/>
        <w:rPr>
          <w:b w:val="0"/>
          <w:szCs w:val="24"/>
        </w:rPr>
      </w:pPr>
    </w:p>
    <w:p w:rsidR="00F91EAE" w:rsidRPr="00C84483" w:rsidRDefault="00F91EAE" w:rsidP="00F91EAE">
      <w:pPr>
        <w:pStyle w:val="Titel"/>
        <w:jc w:val="left"/>
        <w:rPr>
          <w:b w:val="0"/>
          <w:szCs w:val="24"/>
        </w:rPr>
      </w:pPr>
    </w:p>
    <w:p w:rsidR="00F91EAE" w:rsidRPr="00C84483" w:rsidRDefault="00F91EAE" w:rsidP="00F91EAE">
      <w:pPr>
        <w:jc w:val="center"/>
        <w:rPr>
          <w:b/>
          <w:sz w:val="24"/>
          <w:szCs w:val="24"/>
        </w:rPr>
      </w:pPr>
      <w:r w:rsidRPr="00C84483">
        <w:rPr>
          <w:b/>
          <w:sz w:val="24"/>
          <w:szCs w:val="24"/>
        </w:rPr>
        <w:t>PRODUKTRESUMÉ</w:t>
      </w:r>
    </w:p>
    <w:p w:rsidR="00F91EAE" w:rsidRPr="00C84483" w:rsidRDefault="00F91EAE" w:rsidP="00F91EAE">
      <w:pPr>
        <w:jc w:val="center"/>
        <w:rPr>
          <w:b/>
          <w:sz w:val="24"/>
          <w:szCs w:val="24"/>
        </w:rPr>
      </w:pPr>
    </w:p>
    <w:p w:rsidR="00F91EAE" w:rsidRDefault="00F91EAE" w:rsidP="00F91EAE">
      <w:pPr>
        <w:jc w:val="center"/>
        <w:rPr>
          <w:b/>
          <w:sz w:val="24"/>
          <w:szCs w:val="24"/>
        </w:rPr>
      </w:pPr>
      <w:r w:rsidRPr="00C84483">
        <w:rPr>
          <w:b/>
          <w:sz w:val="24"/>
          <w:szCs w:val="24"/>
        </w:rPr>
        <w:t>for</w:t>
      </w:r>
    </w:p>
    <w:p w:rsidR="00F91EAE" w:rsidRPr="00C84483" w:rsidRDefault="00F91EAE" w:rsidP="00F91EAE">
      <w:pPr>
        <w:jc w:val="center"/>
        <w:rPr>
          <w:b/>
          <w:sz w:val="24"/>
          <w:szCs w:val="24"/>
        </w:rPr>
      </w:pPr>
    </w:p>
    <w:p w:rsidR="00F91EAE" w:rsidRPr="00E042A1" w:rsidRDefault="003E5868" w:rsidP="00F91EAE">
      <w:pPr>
        <w:jc w:val="center"/>
        <w:rPr>
          <w:b/>
          <w:sz w:val="24"/>
          <w:szCs w:val="24"/>
        </w:rPr>
      </w:pPr>
      <w:proofErr w:type="spellStart"/>
      <w:r w:rsidRPr="00E042A1">
        <w:rPr>
          <w:b/>
          <w:sz w:val="24"/>
          <w:szCs w:val="24"/>
        </w:rPr>
        <w:t>Ethonor</w:t>
      </w:r>
      <w:proofErr w:type="spellEnd"/>
      <w:r w:rsidR="00F91EAE" w:rsidRPr="00E042A1">
        <w:rPr>
          <w:b/>
          <w:sz w:val="24"/>
          <w:szCs w:val="24"/>
        </w:rPr>
        <w:t>, bløde kapsler</w:t>
      </w:r>
      <w:r w:rsidRPr="00E042A1">
        <w:rPr>
          <w:b/>
          <w:sz w:val="24"/>
          <w:szCs w:val="24"/>
        </w:rPr>
        <w:t xml:space="preserve"> (Nordic Prime)</w:t>
      </w:r>
    </w:p>
    <w:p w:rsidR="00F91EAE" w:rsidRPr="00E042A1" w:rsidRDefault="00F91EAE" w:rsidP="00F91EAE">
      <w:pPr>
        <w:jc w:val="both"/>
        <w:rPr>
          <w:sz w:val="24"/>
          <w:szCs w:val="24"/>
        </w:rPr>
      </w:pPr>
    </w:p>
    <w:p w:rsidR="00F91EAE" w:rsidRPr="00E042A1" w:rsidRDefault="00F91EAE" w:rsidP="00F91EAE">
      <w:pPr>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0.</w:t>
      </w:r>
      <w:r w:rsidRPr="00E96C89">
        <w:rPr>
          <w:b/>
          <w:sz w:val="24"/>
          <w:szCs w:val="24"/>
        </w:rPr>
        <w:tab/>
        <w:t>D.SP.NR.</w:t>
      </w:r>
    </w:p>
    <w:p w:rsidR="00F91EAE" w:rsidRPr="00E96C89" w:rsidRDefault="00F91EAE" w:rsidP="00F91EAE">
      <w:pPr>
        <w:tabs>
          <w:tab w:val="left" w:pos="851"/>
        </w:tabs>
        <w:ind w:left="851" w:hanging="851"/>
        <w:rPr>
          <w:sz w:val="24"/>
          <w:szCs w:val="24"/>
        </w:rPr>
      </w:pPr>
      <w:r>
        <w:rPr>
          <w:sz w:val="24"/>
          <w:szCs w:val="24"/>
        </w:rPr>
        <w:tab/>
      </w:r>
      <w:r w:rsidRPr="00E96C89">
        <w:rPr>
          <w:sz w:val="24"/>
          <w:szCs w:val="24"/>
        </w:rPr>
        <w:t>31280</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1.</w:t>
      </w:r>
      <w:r w:rsidRPr="00E96C89">
        <w:rPr>
          <w:b/>
          <w:sz w:val="24"/>
          <w:szCs w:val="24"/>
        </w:rPr>
        <w:tab/>
        <w:t>LÆGEMIDLETS NAVN</w:t>
      </w:r>
    </w:p>
    <w:p w:rsidR="00F91EAE" w:rsidRPr="00E96C89" w:rsidRDefault="00F91EAE" w:rsidP="00F91EAE">
      <w:pPr>
        <w:tabs>
          <w:tab w:val="left" w:pos="851"/>
        </w:tabs>
        <w:ind w:left="851" w:hanging="851"/>
        <w:rPr>
          <w:sz w:val="24"/>
          <w:szCs w:val="24"/>
        </w:rPr>
      </w:pPr>
      <w:r>
        <w:rPr>
          <w:sz w:val="24"/>
          <w:szCs w:val="24"/>
        </w:rPr>
        <w:tab/>
      </w:r>
      <w:proofErr w:type="spellStart"/>
      <w:r w:rsidR="003E5868">
        <w:rPr>
          <w:sz w:val="24"/>
          <w:szCs w:val="24"/>
        </w:rPr>
        <w:t>Ethonor</w:t>
      </w:r>
      <w:proofErr w:type="spellEnd"/>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2.</w:t>
      </w:r>
      <w:r w:rsidRPr="00E96C89">
        <w:rPr>
          <w:b/>
          <w:sz w:val="24"/>
          <w:szCs w:val="24"/>
        </w:rPr>
        <w:tab/>
        <w:t>KVALITATIV OG KVANTITATIV SAMMENSÆTNING</w:t>
      </w:r>
    </w:p>
    <w:p w:rsidR="00F91EAE" w:rsidRPr="00E96C89" w:rsidRDefault="00F91EAE" w:rsidP="00F91EAE">
      <w:pPr>
        <w:tabs>
          <w:tab w:val="left" w:pos="0"/>
        </w:tabs>
        <w:ind w:left="851"/>
        <w:rPr>
          <w:sz w:val="24"/>
          <w:szCs w:val="24"/>
          <w:lang w:eastAsia="da-DK"/>
        </w:rPr>
      </w:pPr>
      <w:r w:rsidRPr="00E96C89">
        <w:rPr>
          <w:sz w:val="24"/>
          <w:szCs w:val="24"/>
        </w:rPr>
        <w:t xml:space="preserve">Hver kapsel indeholder 250 mg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Hjælpestof, som behandleren skal være opmærksom på</w:t>
      </w:r>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Sorbitol 13,7 mg pr. kapsel. </w:t>
      </w:r>
    </w:p>
    <w:p w:rsidR="00F91EAE" w:rsidRPr="00E96C89" w:rsidRDefault="00F91EAE" w:rsidP="00F91EAE">
      <w:pPr>
        <w:tabs>
          <w:tab w:val="left" w:pos="0"/>
        </w:tabs>
        <w:ind w:left="851"/>
        <w:rPr>
          <w:sz w:val="24"/>
          <w:szCs w:val="24"/>
        </w:rPr>
      </w:pPr>
    </w:p>
    <w:p w:rsidR="00F91EAE" w:rsidRPr="00E96C89" w:rsidRDefault="00F91EAE" w:rsidP="00F91EAE">
      <w:pPr>
        <w:tabs>
          <w:tab w:val="left" w:pos="567"/>
        </w:tabs>
        <w:spacing w:line="260" w:lineRule="exact"/>
        <w:ind w:left="851"/>
        <w:rPr>
          <w:sz w:val="24"/>
          <w:szCs w:val="24"/>
        </w:rPr>
      </w:pPr>
      <w:r w:rsidRPr="00E96C89">
        <w:rPr>
          <w:sz w:val="24"/>
          <w:szCs w:val="24"/>
        </w:rPr>
        <w:t>Alle hjælpestoffer er anført under pkt. 6.1.</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3.</w:t>
      </w:r>
      <w:r w:rsidRPr="00E96C89">
        <w:rPr>
          <w:b/>
          <w:sz w:val="24"/>
          <w:szCs w:val="24"/>
        </w:rPr>
        <w:tab/>
        <w:t>LÆGEMIDDELFORM</w:t>
      </w:r>
    </w:p>
    <w:p w:rsidR="00F91EAE" w:rsidRPr="00E96C89" w:rsidRDefault="00F91EAE" w:rsidP="00F91EAE">
      <w:pPr>
        <w:tabs>
          <w:tab w:val="left" w:pos="0"/>
        </w:tabs>
        <w:ind w:left="851"/>
        <w:rPr>
          <w:sz w:val="24"/>
          <w:szCs w:val="24"/>
        </w:rPr>
      </w:pPr>
      <w:r>
        <w:rPr>
          <w:sz w:val="24"/>
          <w:szCs w:val="24"/>
        </w:rPr>
        <w:t>Bløde k</w:t>
      </w:r>
      <w:r w:rsidRPr="00E96C89">
        <w:rPr>
          <w:sz w:val="24"/>
          <w:szCs w:val="24"/>
        </w:rPr>
        <w:t>aps</w:t>
      </w:r>
      <w:r>
        <w:rPr>
          <w:sz w:val="24"/>
          <w:szCs w:val="24"/>
        </w:rPr>
        <w:t>ler</w:t>
      </w:r>
      <w:r w:rsidR="003E5868">
        <w:rPr>
          <w:sz w:val="24"/>
          <w:szCs w:val="24"/>
        </w:rPr>
        <w:t xml:space="preserve"> (Nordic Prime)</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w:t>
      </w:r>
      <w:r w:rsidRPr="00E96C89">
        <w:rPr>
          <w:b/>
          <w:sz w:val="24"/>
          <w:szCs w:val="24"/>
        </w:rPr>
        <w:tab/>
        <w:t>KLINISKE OPLYSNINGER</w:t>
      </w:r>
    </w:p>
    <w:p w:rsidR="00F91EAE" w:rsidRPr="00E96C89" w:rsidRDefault="00F91EAE" w:rsidP="00F91EAE">
      <w:pPr>
        <w:tabs>
          <w:tab w:val="left" w:pos="851"/>
        </w:tabs>
        <w:ind w:left="851" w:hanging="851"/>
        <w:rPr>
          <w:b/>
          <w:sz w:val="24"/>
          <w:szCs w:val="24"/>
        </w:rPr>
      </w:pPr>
    </w:p>
    <w:p w:rsidR="00F91EAE" w:rsidRPr="00E96C89" w:rsidRDefault="00F91EAE" w:rsidP="00F91EAE">
      <w:pPr>
        <w:tabs>
          <w:tab w:val="left" w:pos="851"/>
        </w:tabs>
        <w:ind w:left="851" w:hanging="851"/>
        <w:rPr>
          <w:b/>
          <w:sz w:val="24"/>
          <w:szCs w:val="24"/>
          <w:u w:val="single"/>
        </w:rPr>
      </w:pPr>
      <w:r w:rsidRPr="00E96C89">
        <w:rPr>
          <w:b/>
          <w:sz w:val="24"/>
          <w:szCs w:val="24"/>
        </w:rPr>
        <w:t>4.1</w:t>
      </w:r>
      <w:r w:rsidRPr="00E96C89">
        <w:rPr>
          <w:b/>
          <w:sz w:val="24"/>
          <w:szCs w:val="24"/>
        </w:rPr>
        <w:tab/>
        <w:t>Terapeutiske indikationer</w:t>
      </w:r>
    </w:p>
    <w:p w:rsidR="00F91EAE" w:rsidRDefault="00F91EAE" w:rsidP="00F91EAE">
      <w:pPr>
        <w:tabs>
          <w:tab w:val="left" w:pos="0"/>
        </w:tabs>
        <w:ind w:left="851" w:hanging="851"/>
        <w:rPr>
          <w:i/>
          <w:sz w:val="24"/>
          <w:szCs w:val="24"/>
        </w:rPr>
      </w:pPr>
    </w:p>
    <w:p w:rsidR="00F91EAE" w:rsidRPr="00E96C89" w:rsidRDefault="00F91EAE" w:rsidP="00F91EAE">
      <w:pPr>
        <w:tabs>
          <w:tab w:val="left" w:pos="0"/>
        </w:tabs>
        <w:ind w:left="851" w:hanging="851"/>
        <w:rPr>
          <w:i/>
          <w:sz w:val="24"/>
          <w:szCs w:val="24"/>
          <w:lang w:eastAsia="da-DK"/>
        </w:rPr>
      </w:pPr>
      <w:r>
        <w:rPr>
          <w:i/>
          <w:sz w:val="24"/>
          <w:szCs w:val="24"/>
        </w:rPr>
        <w:tab/>
      </w:r>
      <w:r w:rsidRPr="00E96C89">
        <w:rPr>
          <w:i/>
          <w:sz w:val="24"/>
          <w:szCs w:val="24"/>
        </w:rPr>
        <w:t>Voksne, ældre og børn over 6 år:</w:t>
      </w:r>
    </w:p>
    <w:p w:rsidR="00F91EAE" w:rsidRPr="00E96C89" w:rsidRDefault="00F91EAE" w:rsidP="00F91EAE">
      <w:pPr>
        <w:pStyle w:val="Listeafsnit"/>
        <w:numPr>
          <w:ilvl w:val="0"/>
          <w:numId w:val="6"/>
        </w:numPr>
        <w:tabs>
          <w:tab w:val="left" w:pos="0"/>
        </w:tabs>
        <w:ind w:left="1276" w:hanging="425"/>
        <w:rPr>
          <w:color w:val="auto"/>
          <w:sz w:val="24"/>
          <w:szCs w:val="24"/>
        </w:rPr>
      </w:pPr>
      <w:proofErr w:type="spellStart"/>
      <w:r w:rsidRPr="00E96C89">
        <w:rPr>
          <w:color w:val="auto"/>
          <w:sz w:val="24"/>
          <w:szCs w:val="24"/>
        </w:rPr>
        <w:t>Pyknoleptisk</w:t>
      </w:r>
      <w:proofErr w:type="spellEnd"/>
      <w:r w:rsidRPr="00E96C89">
        <w:rPr>
          <w:color w:val="auto"/>
          <w:sz w:val="24"/>
          <w:szCs w:val="24"/>
        </w:rPr>
        <w:t xml:space="preserve"> absence såvel som kompleks og atypisk absence.</w:t>
      </w:r>
    </w:p>
    <w:p w:rsidR="00F91EAE" w:rsidRPr="00E96C89" w:rsidRDefault="00F91EAE" w:rsidP="00F91EAE">
      <w:pPr>
        <w:pStyle w:val="Listeafsnit"/>
        <w:numPr>
          <w:ilvl w:val="0"/>
          <w:numId w:val="6"/>
        </w:numPr>
        <w:tabs>
          <w:tab w:val="left" w:pos="0"/>
        </w:tabs>
        <w:ind w:left="1276" w:hanging="425"/>
        <w:rPr>
          <w:color w:val="auto"/>
          <w:sz w:val="24"/>
          <w:szCs w:val="24"/>
        </w:rPr>
      </w:pPr>
      <w:proofErr w:type="spellStart"/>
      <w:r w:rsidRPr="00E96C89">
        <w:rPr>
          <w:color w:val="auto"/>
          <w:sz w:val="24"/>
          <w:szCs w:val="24"/>
        </w:rPr>
        <w:t>Myoklonisk-atonisk</w:t>
      </w:r>
      <w:proofErr w:type="spellEnd"/>
      <w:r w:rsidRPr="00E96C89">
        <w:rPr>
          <w:color w:val="auto"/>
          <w:sz w:val="24"/>
          <w:szCs w:val="24"/>
        </w:rPr>
        <w:t xml:space="preserve"> petit mal og </w:t>
      </w:r>
      <w:proofErr w:type="spellStart"/>
      <w:r w:rsidRPr="00E96C89">
        <w:rPr>
          <w:color w:val="auto"/>
          <w:sz w:val="24"/>
          <w:szCs w:val="24"/>
        </w:rPr>
        <w:t>myokloniske</w:t>
      </w:r>
      <w:proofErr w:type="spellEnd"/>
      <w:r w:rsidRPr="00E96C89">
        <w:rPr>
          <w:color w:val="auto"/>
          <w:sz w:val="24"/>
          <w:szCs w:val="24"/>
        </w:rPr>
        <w:t xml:space="preserve"> anfald hos unge (impulsiv petit mal), hvis andre lægemidler ikke er effektive og/eller ikke tåles.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4.2</w:t>
      </w:r>
      <w:r w:rsidRPr="00E96C89">
        <w:rPr>
          <w:b/>
          <w:sz w:val="24"/>
          <w:szCs w:val="24"/>
        </w:rPr>
        <w:tab/>
        <w:t xml:space="preserve">Dosering og </w:t>
      </w:r>
      <w:r w:rsidR="00F518E0">
        <w:rPr>
          <w:b/>
          <w:sz w:val="24"/>
          <w:szCs w:val="24"/>
        </w:rPr>
        <w:t>administration</w:t>
      </w:r>
    </w:p>
    <w:p w:rsidR="00F91EAE" w:rsidRDefault="00F91EAE" w:rsidP="00F91EAE">
      <w:pPr>
        <w:ind w:left="851" w:hanging="851"/>
        <w:rPr>
          <w:sz w:val="24"/>
          <w:szCs w:val="24"/>
          <w:u w:val="single"/>
        </w:rPr>
      </w:pPr>
    </w:p>
    <w:p w:rsidR="00F91EAE" w:rsidRPr="00E96C89" w:rsidRDefault="00F91EAE" w:rsidP="00F91EAE">
      <w:pPr>
        <w:ind w:left="851"/>
        <w:rPr>
          <w:sz w:val="24"/>
          <w:szCs w:val="24"/>
          <w:u w:val="single"/>
          <w:lang w:eastAsia="da-DK"/>
        </w:rPr>
      </w:pPr>
      <w:r w:rsidRPr="00E96C89">
        <w:rPr>
          <w:sz w:val="24"/>
          <w:szCs w:val="24"/>
          <w:u w:val="single"/>
        </w:rPr>
        <w:t>Dosering</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Voksne, ældre og børn over 6 år:</w:t>
      </w:r>
    </w:p>
    <w:p w:rsidR="00F91EAE" w:rsidRPr="00E96C89" w:rsidRDefault="00F91EAE" w:rsidP="00F91EAE">
      <w:pPr>
        <w:tabs>
          <w:tab w:val="left" w:pos="0"/>
        </w:tabs>
        <w:ind w:left="851"/>
        <w:rPr>
          <w:sz w:val="24"/>
          <w:szCs w:val="24"/>
        </w:rPr>
      </w:pPr>
      <w:r w:rsidRPr="00E96C89">
        <w:rPr>
          <w:sz w:val="24"/>
          <w:szCs w:val="24"/>
        </w:rPr>
        <w:t>Behandlingen skal påbegyndes med en lav daglig dosis på 500 mg. Afhængigt af patientens tolerance kan dosis øges med maks. 250 mg hver 5.</w:t>
      </w:r>
      <w:r w:rsidR="002F6250">
        <w:rPr>
          <w:sz w:val="24"/>
          <w:szCs w:val="24"/>
        </w:rPr>
        <w:t xml:space="preserve"> - </w:t>
      </w:r>
      <w:r w:rsidRPr="00E96C89">
        <w:rPr>
          <w:sz w:val="24"/>
          <w:szCs w:val="24"/>
        </w:rPr>
        <w:t xml:space="preserve">7. dag, indtil anfaldene er </w:t>
      </w:r>
      <w:r w:rsidRPr="00E96C89">
        <w:rPr>
          <w:sz w:val="24"/>
          <w:szCs w:val="24"/>
        </w:rPr>
        <w:lastRenderedPageBreak/>
        <w:t>under kontrol ved en daglig dosis på 1000-1500 mg. I nogle tilfælde kan en daglig dosis på 2000 mg, taget i flere enkeltdoser, være nødvendig.</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Det terapeutiske </w:t>
      </w:r>
      <w:proofErr w:type="spellStart"/>
      <w:r w:rsidRPr="00E96C89">
        <w:rPr>
          <w:sz w:val="24"/>
          <w:szCs w:val="24"/>
        </w:rPr>
        <w:t>ethosuximid</w:t>
      </w:r>
      <w:proofErr w:type="spellEnd"/>
      <w:r w:rsidRPr="00E96C89">
        <w:rPr>
          <w:sz w:val="24"/>
          <w:szCs w:val="24"/>
        </w:rPr>
        <w:t xml:space="preserve"> plasmaniveau er normalt mellem 40 og 100 </w:t>
      </w:r>
      <w:proofErr w:type="spellStart"/>
      <w:r w:rsidRPr="00E96C89">
        <w:rPr>
          <w:sz w:val="24"/>
          <w:szCs w:val="24"/>
        </w:rPr>
        <w:t>μg</w:t>
      </w:r>
      <w:proofErr w:type="spellEnd"/>
      <w:r w:rsidRPr="00E96C89">
        <w:rPr>
          <w:sz w:val="24"/>
          <w:szCs w:val="24"/>
        </w:rPr>
        <w:t>/ml.</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Børn i alderen 0-6 år og patienter, der ikke er i stand til at synke kapsler, skal ordineres </w:t>
      </w:r>
      <w:proofErr w:type="spellStart"/>
      <w:r w:rsidRPr="00E96C89">
        <w:rPr>
          <w:sz w:val="24"/>
          <w:szCs w:val="24"/>
        </w:rPr>
        <w:t>ethosuximid</w:t>
      </w:r>
      <w:proofErr w:type="spellEnd"/>
      <w:r w:rsidRPr="00E96C89">
        <w:rPr>
          <w:sz w:val="24"/>
          <w:szCs w:val="24"/>
        </w:rPr>
        <w:t xml:space="preserve"> som oral opløsning. Tilgængelige kliniske forsøgsdata vedrørende brugen af </w:t>
      </w:r>
      <w:proofErr w:type="spellStart"/>
      <w:r w:rsidRPr="00E96C89">
        <w:rPr>
          <w:sz w:val="24"/>
          <w:szCs w:val="24"/>
        </w:rPr>
        <w:t>ethosuximid</w:t>
      </w:r>
      <w:proofErr w:type="spellEnd"/>
      <w:r w:rsidRPr="00E96C89">
        <w:rPr>
          <w:sz w:val="24"/>
          <w:szCs w:val="24"/>
        </w:rPr>
        <w:t xml:space="preserve"> i den pædiatriske population er beskrevet i afsnit 5.1.</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Anti-epileptisk behandling er i udgangspunktet en langtidsbehandling. En specialist (neurolog, </w:t>
      </w:r>
      <w:proofErr w:type="spellStart"/>
      <w:r w:rsidRPr="00E96C89">
        <w:rPr>
          <w:sz w:val="24"/>
          <w:szCs w:val="24"/>
        </w:rPr>
        <w:t>neuropædiater</w:t>
      </w:r>
      <w:proofErr w:type="spellEnd"/>
      <w:r w:rsidRPr="00E96C89">
        <w:rPr>
          <w:sz w:val="24"/>
          <w:szCs w:val="24"/>
        </w:rPr>
        <w:t xml:space="preserve">) fastsætter individuelt start, varighed og </w:t>
      </w:r>
      <w:proofErr w:type="spellStart"/>
      <w:r w:rsidRPr="00E96C89">
        <w:rPr>
          <w:sz w:val="24"/>
          <w:szCs w:val="24"/>
        </w:rPr>
        <w:t>seponering</w:t>
      </w:r>
      <w:proofErr w:type="spellEnd"/>
      <w:r w:rsidRPr="00E96C89">
        <w:rPr>
          <w:sz w:val="24"/>
          <w:szCs w:val="24"/>
        </w:rPr>
        <w:t xml:space="preserve"> af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Generelt bør reduktion af dosis og </w:t>
      </w:r>
      <w:proofErr w:type="spellStart"/>
      <w:r w:rsidRPr="00E96C89">
        <w:rPr>
          <w:sz w:val="24"/>
          <w:szCs w:val="24"/>
        </w:rPr>
        <w:t>seponering</w:t>
      </w:r>
      <w:proofErr w:type="spellEnd"/>
      <w:r w:rsidRPr="00E96C89">
        <w:rPr>
          <w:sz w:val="24"/>
          <w:szCs w:val="24"/>
        </w:rPr>
        <w:t xml:space="preserve"> af lægemidlet ikke overvejes, før patienten har været fri for anfald i 2-3 år. Lægemidlet skal seponeres ved gradvist at reducere dosis over en periode på 1-2 år. I stedet for at justere dosis ift. alder, kan børn tillades at vokse fra deres kropsvægtsdosering, dog skal det sikres at deres EEG-værdier ikke forværres.</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i/>
          <w:sz w:val="24"/>
          <w:szCs w:val="24"/>
        </w:rPr>
      </w:pPr>
      <w:r w:rsidRPr="00E96C89">
        <w:rPr>
          <w:i/>
          <w:sz w:val="24"/>
          <w:szCs w:val="24"/>
        </w:rPr>
        <w:t>Hæmodialysepatienter</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kan dialyseres. Hæmodialysepatienter kræver derfor en supplerende dosis eller et modificeret dosisregime. I en dialyseperiode på fire timer fjernes 39</w:t>
      </w:r>
      <w:r>
        <w:rPr>
          <w:sz w:val="24"/>
          <w:szCs w:val="24"/>
        </w:rPr>
        <w:t xml:space="preserve"> %</w:t>
      </w:r>
      <w:r w:rsidRPr="00E96C89">
        <w:rPr>
          <w:sz w:val="24"/>
          <w:szCs w:val="24"/>
        </w:rPr>
        <w:t xml:space="preserve"> til 52</w:t>
      </w:r>
      <w:r>
        <w:rPr>
          <w:sz w:val="24"/>
          <w:szCs w:val="24"/>
        </w:rPr>
        <w:t xml:space="preserve"> %</w:t>
      </w:r>
      <w:r w:rsidRPr="00E96C89">
        <w:rPr>
          <w:sz w:val="24"/>
          <w:szCs w:val="24"/>
        </w:rPr>
        <w:t xml:space="preserve"> af den administrerede dosis.</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ind w:left="851"/>
        <w:rPr>
          <w:sz w:val="24"/>
          <w:szCs w:val="24"/>
          <w:u w:val="single"/>
        </w:rPr>
      </w:pPr>
      <w:r w:rsidRPr="00E96C89">
        <w:rPr>
          <w:sz w:val="24"/>
          <w:szCs w:val="24"/>
          <w:u w:val="single"/>
        </w:rPr>
        <w:t>Administration</w:t>
      </w:r>
    </w:p>
    <w:p w:rsidR="00F91EAE" w:rsidRPr="00E96C89" w:rsidRDefault="00F91EAE" w:rsidP="00F91EAE">
      <w:pPr>
        <w:tabs>
          <w:tab w:val="left" w:pos="0"/>
        </w:tabs>
        <w:ind w:left="851"/>
        <w:rPr>
          <w:sz w:val="24"/>
          <w:szCs w:val="24"/>
        </w:rPr>
      </w:pPr>
      <w:r w:rsidRPr="00E96C89">
        <w:rPr>
          <w:sz w:val="24"/>
          <w:szCs w:val="24"/>
        </w:rPr>
        <w:t>Kapslerne skal tages under eller efter et måltid sammen med væske.</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4.3</w:t>
      </w:r>
      <w:r w:rsidRPr="00E96C89">
        <w:rPr>
          <w:b/>
          <w:sz w:val="24"/>
          <w:szCs w:val="24"/>
        </w:rPr>
        <w:tab/>
        <w:t>Kontraindikationer</w:t>
      </w:r>
    </w:p>
    <w:p w:rsidR="00F91EAE" w:rsidRPr="00E96C89" w:rsidRDefault="00F91EAE" w:rsidP="00F91EAE">
      <w:pPr>
        <w:ind w:left="851"/>
        <w:rPr>
          <w:sz w:val="24"/>
          <w:szCs w:val="24"/>
          <w:lang w:eastAsia="da-DK"/>
        </w:rPr>
      </w:pPr>
      <w:r w:rsidRPr="00E96C89">
        <w:rPr>
          <w:sz w:val="24"/>
          <w:szCs w:val="24"/>
        </w:rPr>
        <w:t xml:space="preserve">Overfølsomhed over for det aktive stof, andre </w:t>
      </w:r>
      <w:proofErr w:type="spellStart"/>
      <w:r w:rsidRPr="00E96C89">
        <w:rPr>
          <w:sz w:val="24"/>
          <w:szCs w:val="24"/>
        </w:rPr>
        <w:t>succinimider</w:t>
      </w:r>
      <w:proofErr w:type="spellEnd"/>
      <w:r w:rsidRPr="00E96C89">
        <w:rPr>
          <w:sz w:val="24"/>
          <w:szCs w:val="24"/>
        </w:rPr>
        <w:t xml:space="preserve"> eller over for et eller flere af hjælpestofferne anført i pkt. 6.1.</w:t>
      </w:r>
    </w:p>
    <w:p w:rsidR="00F91EAE" w:rsidRPr="00E96C89" w:rsidRDefault="00F91EAE" w:rsidP="00F91EAE">
      <w:pPr>
        <w:ind w:left="851"/>
        <w:rPr>
          <w:sz w:val="24"/>
          <w:szCs w:val="24"/>
        </w:rPr>
      </w:pPr>
    </w:p>
    <w:p w:rsidR="00F91EAE" w:rsidRPr="00E96C89" w:rsidRDefault="00F91EAE" w:rsidP="00F91EAE">
      <w:pPr>
        <w:ind w:left="851"/>
        <w:rPr>
          <w:sz w:val="24"/>
          <w:szCs w:val="24"/>
        </w:rPr>
      </w:pPr>
      <w:r w:rsidRPr="00E96C89">
        <w:rPr>
          <w:sz w:val="24"/>
          <w:szCs w:val="24"/>
        </w:rPr>
        <w:t xml:space="preserve">Akut eller intermitterende </w:t>
      </w:r>
      <w:proofErr w:type="spellStart"/>
      <w:r w:rsidRPr="00E96C89">
        <w:rPr>
          <w:sz w:val="24"/>
          <w:szCs w:val="24"/>
        </w:rPr>
        <w:t>porfyri</w:t>
      </w:r>
      <w:proofErr w:type="spellEnd"/>
      <w:r w:rsidRPr="00E96C89">
        <w:rPr>
          <w:sz w:val="24"/>
          <w:szCs w:val="24"/>
        </w:rPr>
        <w: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4.4</w:t>
      </w:r>
      <w:r w:rsidRPr="00E96C89">
        <w:rPr>
          <w:b/>
          <w:sz w:val="24"/>
          <w:szCs w:val="24"/>
        </w:rPr>
        <w:tab/>
        <w:t>Særlige advarsler og forsigtighedsregler vedrørende brugen</w:t>
      </w:r>
    </w:p>
    <w:p w:rsidR="00F91EAE" w:rsidRPr="00E96C89" w:rsidRDefault="00F91EAE" w:rsidP="00F91EAE">
      <w:pPr>
        <w:ind w:left="851"/>
        <w:rPr>
          <w:sz w:val="24"/>
          <w:szCs w:val="24"/>
          <w:lang w:eastAsia="da-DK"/>
        </w:rPr>
      </w:pPr>
      <w:r w:rsidRPr="00E96C89">
        <w:rPr>
          <w:sz w:val="24"/>
          <w:szCs w:val="24"/>
        </w:rPr>
        <w:t>Som med alle antiepileptiske lægemidler anbefales kontrol af blodbilledet og laboratorie</w:t>
      </w:r>
      <w:r w:rsidR="009E6E55">
        <w:rPr>
          <w:sz w:val="24"/>
          <w:szCs w:val="24"/>
        </w:rPr>
        <w:softHyphen/>
      </w:r>
      <w:r w:rsidRPr="00E96C89">
        <w:rPr>
          <w:sz w:val="24"/>
          <w:szCs w:val="24"/>
        </w:rPr>
        <w:t>parametre, især hvis der opstår kliniske abnormiteter (se pkt. 4.8).</w:t>
      </w:r>
    </w:p>
    <w:p w:rsidR="00F91EAE" w:rsidRPr="00E96C89" w:rsidRDefault="00F91EAE" w:rsidP="00F91EAE">
      <w:pPr>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Hvis der forekommer </w:t>
      </w:r>
      <w:proofErr w:type="spellStart"/>
      <w:r w:rsidRPr="00E96C89">
        <w:rPr>
          <w:sz w:val="24"/>
          <w:szCs w:val="24"/>
        </w:rPr>
        <w:t>dyskinesier</w:t>
      </w:r>
      <w:proofErr w:type="spellEnd"/>
      <w:r w:rsidRPr="00E96C89">
        <w:rPr>
          <w:sz w:val="24"/>
          <w:szCs w:val="24"/>
        </w:rPr>
        <w:t xml:space="preserve"> (se pkt. 4.8), skal </w:t>
      </w:r>
      <w:proofErr w:type="spellStart"/>
      <w:r w:rsidRPr="00E96C89">
        <w:rPr>
          <w:sz w:val="24"/>
          <w:szCs w:val="24"/>
        </w:rPr>
        <w:t>ethosuximid</w:t>
      </w:r>
      <w:proofErr w:type="spellEnd"/>
      <w:r w:rsidRPr="00E96C89">
        <w:rPr>
          <w:sz w:val="24"/>
          <w:szCs w:val="24"/>
        </w:rPr>
        <w:t xml:space="preserve"> seponeres og </w:t>
      </w:r>
      <w:proofErr w:type="spellStart"/>
      <w:r w:rsidRPr="00E96C89">
        <w:rPr>
          <w:sz w:val="24"/>
          <w:szCs w:val="24"/>
        </w:rPr>
        <w:t>diphenhydramin</w:t>
      </w:r>
      <w:proofErr w:type="spellEnd"/>
      <w:r w:rsidRPr="00E96C89">
        <w:rPr>
          <w:sz w:val="24"/>
          <w:szCs w:val="24"/>
        </w:rPr>
        <w:t xml:space="preserve"> administreres intravenøst, hvis nødvendigt.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 xml:space="preserve">Særlig opmærksomhed skal henledes på kliniske symptomer på knoglemarvsskade (feber, angina, blødning) (se pkt. 4.8). Det anbefales at kontrollere blodbilledet regelmæssigt (indledningsvist hver måned, efter 1 år hver 6. måned) for at identificere potentielle knoglemarvsskader. Ved et </w:t>
      </w:r>
      <w:r>
        <w:rPr>
          <w:sz w:val="24"/>
          <w:szCs w:val="24"/>
        </w:rPr>
        <w:t>leukocyttal på mindre end 3500/</w:t>
      </w:r>
      <w:r w:rsidRPr="00E96C89">
        <w:rPr>
          <w:sz w:val="24"/>
          <w:szCs w:val="24"/>
        </w:rPr>
        <w:t>mm³ eller en granulocytratio på mindre end 25</w:t>
      </w:r>
      <w:r>
        <w:rPr>
          <w:sz w:val="24"/>
          <w:szCs w:val="24"/>
        </w:rPr>
        <w:t xml:space="preserve"> %</w:t>
      </w:r>
      <w:r w:rsidRPr="00E96C89">
        <w:rPr>
          <w:sz w:val="24"/>
          <w:szCs w:val="24"/>
        </w:rPr>
        <w:t xml:space="preserve"> skal dosis reduceres, eller behandlingen seponeres. Leverenzymerne bør også kontrolleres regelmæssigt.</w:t>
      </w:r>
    </w:p>
    <w:p w:rsidR="00F91EAE" w:rsidRPr="00E96C89" w:rsidRDefault="00F91EAE" w:rsidP="00F91EAE">
      <w:pPr>
        <w:tabs>
          <w:tab w:val="left" w:pos="0"/>
        </w:tabs>
        <w:ind w:left="851"/>
        <w:rPr>
          <w:sz w:val="24"/>
          <w:szCs w:val="24"/>
        </w:rPr>
      </w:pPr>
    </w:p>
    <w:p w:rsidR="00F91EAE" w:rsidRDefault="00F91EAE" w:rsidP="00F91EAE">
      <w:pPr>
        <w:tabs>
          <w:tab w:val="left" w:pos="0"/>
        </w:tabs>
        <w:ind w:left="851"/>
        <w:rPr>
          <w:sz w:val="24"/>
          <w:szCs w:val="24"/>
        </w:rPr>
      </w:pPr>
      <w:r w:rsidRPr="00E96C89">
        <w:rPr>
          <w:sz w:val="24"/>
          <w:szCs w:val="24"/>
        </w:rPr>
        <w:t xml:space="preserve">Især hos patienter med psykisk sygdom i anamnesen, kan der forekomme psykiske bivirkninger, derfor er der behov for særlig forsigtighed ved behandling af denne gruppe patienter med </w:t>
      </w:r>
      <w:proofErr w:type="spellStart"/>
      <w:r w:rsidRPr="00E96C89">
        <w:rPr>
          <w:sz w:val="24"/>
          <w:szCs w:val="24"/>
        </w:rPr>
        <w:t>ethosuximid</w:t>
      </w:r>
      <w:proofErr w:type="spellEnd"/>
      <w:r w:rsidRPr="00E96C89">
        <w:rPr>
          <w:sz w:val="24"/>
          <w:szCs w:val="24"/>
        </w:rPr>
        <w:t xml:space="preserve"> (se pkt. 4.8).</w:t>
      </w:r>
    </w:p>
    <w:p w:rsidR="009E6E55" w:rsidRDefault="009E6E55">
      <w:pPr>
        <w:rPr>
          <w:sz w:val="24"/>
          <w:szCs w:val="24"/>
        </w:rPr>
      </w:pPr>
      <w:r>
        <w:rPr>
          <w:sz w:val="24"/>
          <w:szCs w:val="24"/>
        </w:rPr>
        <w:br w:type="page"/>
      </w:r>
    </w:p>
    <w:p w:rsidR="0034463C" w:rsidRDefault="0034463C" w:rsidP="00F91EAE">
      <w:pPr>
        <w:tabs>
          <w:tab w:val="left" w:pos="0"/>
        </w:tabs>
        <w:ind w:left="851"/>
        <w:rPr>
          <w:sz w:val="24"/>
          <w:szCs w:val="24"/>
        </w:rPr>
      </w:pPr>
    </w:p>
    <w:p w:rsidR="0034463C" w:rsidRPr="00E25DD1" w:rsidRDefault="0034463C" w:rsidP="0034463C">
      <w:pPr>
        <w:tabs>
          <w:tab w:val="left" w:pos="0"/>
        </w:tabs>
        <w:ind w:left="851"/>
        <w:rPr>
          <w:sz w:val="24"/>
          <w:szCs w:val="24"/>
          <w:u w:val="single"/>
        </w:rPr>
      </w:pPr>
      <w:r w:rsidRPr="00E25DD1">
        <w:rPr>
          <w:sz w:val="24"/>
          <w:szCs w:val="24"/>
          <w:u w:val="single"/>
        </w:rPr>
        <w:t>Alvorlige hudreaktioner</w:t>
      </w:r>
    </w:p>
    <w:p w:rsidR="0034463C" w:rsidRPr="00E96C89" w:rsidRDefault="0034463C" w:rsidP="0034463C">
      <w:pPr>
        <w:tabs>
          <w:tab w:val="left" w:pos="0"/>
        </w:tabs>
        <w:ind w:left="851"/>
        <w:rPr>
          <w:sz w:val="24"/>
          <w:szCs w:val="24"/>
        </w:rPr>
      </w:pPr>
      <w:r w:rsidRPr="0012638C">
        <w:rPr>
          <w:sz w:val="24"/>
          <w:szCs w:val="24"/>
        </w:rPr>
        <w:t>Der er set alvorlige hudreaktioner, herunder Stevens Johnsons Syndrom og lægemiddel</w:t>
      </w:r>
      <w:r w:rsidR="009764C9">
        <w:rPr>
          <w:sz w:val="24"/>
          <w:szCs w:val="24"/>
        </w:rPr>
        <w:softHyphen/>
      </w:r>
      <w:r w:rsidRPr="0012638C">
        <w:rPr>
          <w:sz w:val="24"/>
          <w:szCs w:val="24"/>
        </w:rPr>
        <w:t xml:space="preserve">reaktion med </w:t>
      </w:r>
      <w:proofErr w:type="spellStart"/>
      <w:r w:rsidRPr="0012638C">
        <w:rPr>
          <w:sz w:val="24"/>
          <w:szCs w:val="24"/>
        </w:rPr>
        <w:t>eosinofili</w:t>
      </w:r>
      <w:proofErr w:type="spellEnd"/>
      <w:r w:rsidRPr="0012638C">
        <w:rPr>
          <w:sz w:val="24"/>
          <w:szCs w:val="24"/>
        </w:rPr>
        <w:t xml:space="preserve"> og systemiske symptomer (DRESS), ved behandling med </w:t>
      </w:r>
      <w:proofErr w:type="spellStart"/>
      <w:r w:rsidRPr="0012638C">
        <w:rPr>
          <w:sz w:val="24"/>
          <w:szCs w:val="24"/>
        </w:rPr>
        <w:t>ethosuximid</w:t>
      </w:r>
      <w:proofErr w:type="spellEnd"/>
      <w:r w:rsidRPr="0012638C">
        <w:rPr>
          <w:sz w:val="24"/>
          <w:szCs w:val="24"/>
        </w:rPr>
        <w:t xml:space="preserve">. SJS og DRESS kan være letal. Patienterne synes at have størst risiko for at udvikle disse reaktioner tidligt i behandlingsforløbet, idet disse reaktioner i de fleste tilfælde optræder inden for den første måned af behandlingen. </w:t>
      </w:r>
      <w:proofErr w:type="spellStart"/>
      <w:r w:rsidRPr="0012638C">
        <w:rPr>
          <w:sz w:val="24"/>
          <w:szCs w:val="24"/>
        </w:rPr>
        <w:t>Ethosuximid</w:t>
      </w:r>
      <w:proofErr w:type="spellEnd"/>
      <w:r w:rsidRPr="0012638C">
        <w:rPr>
          <w:sz w:val="24"/>
          <w:szCs w:val="24"/>
        </w:rPr>
        <w:t xml:space="preserve"> skal seponeres ved det første tegn på alvorlige hudreaktioner som f.eks. hududslæt, slimhindelæsioner eller andre tegn på overfølsomhed.</w:t>
      </w:r>
    </w:p>
    <w:p w:rsidR="0034463C" w:rsidRPr="00E96C89" w:rsidRDefault="0034463C"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Selvmordstanker og -adfærd</w:t>
      </w:r>
    </w:p>
    <w:p w:rsidR="00F91EAE" w:rsidRPr="00E96C89" w:rsidRDefault="00F91EAE" w:rsidP="00F91EAE">
      <w:pPr>
        <w:tabs>
          <w:tab w:val="left" w:pos="0"/>
        </w:tabs>
        <w:ind w:left="851"/>
        <w:rPr>
          <w:sz w:val="24"/>
          <w:szCs w:val="24"/>
        </w:rPr>
      </w:pPr>
      <w:r w:rsidRPr="00E96C89">
        <w:rPr>
          <w:sz w:val="24"/>
          <w:szCs w:val="24"/>
        </w:rPr>
        <w:t xml:space="preserve">Selvmordstanker og -adfærd er rapporteret hos patienter i behandling med </w:t>
      </w:r>
      <w:proofErr w:type="spellStart"/>
      <w:r w:rsidRPr="00E96C89">
        <w:rPr>
          <w:sz w:val="24"/>
          <w:szCs w:val="24"/>
        </w:rPr>
        <w:t>antiepileptika</w:t>
      </w:r>
      <w:proofErr w:type="spellEnd"/>
      <w:r w:rsidRPr="00E96C89">
        <w:rPr>
          <w:sz w:val="24"/>
          <w:szCs w:val="24"/>
        </w:rPr>
        <w:t xml:space="preserve"> ved flere forskellige indikationer. En metaanalyse af randomiserede, placebokontrollerede forsøg med </w:t>
      </w:r>
      <w:proofErr w:type="spellStart"/>
      <w:r w:rsidRPr="00E96C89">
        <w:rPr>
          <w:sz w:val="24"/>
          <w:szCs w:val="24"/>
        </w:rPr>
        <w:t>antiepileptika</w:t>
      </w:r>
      <w:proofErr w:type="spellEnd"/>
      <w:r w:rsidRPr="00E96C89">
        <w:rPr>
          <w:sz w:val="24"/>
          <w:szCs w:val="24"/>
        </w:rPr>
        <w:t xml:space="preserve"> har også vist en let forøget risiko for selvmordstanker</w:t>
      </w:r>
      <w:r w:rsidR="009764C9">
        <w:rPr>
          <w:sz w:val="24"/>
          <w:szCs w:val="24"/>
        </w:rPr>
        <w:t xml:space="preserve"> </w:t>
      </w:r>
      <w:r w:rsidRPr="00E96C89">
        <w:rPr>
          <w:sz w:val="24"/>
          <w:szCs w:val="24"/>
        </w:rPr>
        <w:t>og</w:t>
      </w:r>
      <w:r w:rsidR="009764C9">
        <w:t> </w:t>
      </w:r>
      <w:r w:rsidRPr="00E96C89">
        <w:rPr>
          <w:sz w:val="24"/>
          <w:szCs w:val="24"/>
        </w:rPr>
        <w:t xml:space="preserve">-adfærd. Mekanismen bag denne risiko er ikke kendt, og de tilgængelige data udelukker ikke muligheden for en potentiel forøget risiko ved </w:t>
      </w:r>
      <w:proofErr w:type="spellStart"/>
      <w:r w:rsidRPr="00E96C89">
        <w:rPr>
          <w:sz w:val="24"/>
          <w:szCs w:val="24"/>
        </w:rPr>
        <w:t>ethosuximidbehandling</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Derfor bør patienterne overvåges for, om de får tegn på selvmordstanker og -adfærd, og passende behandling bør overvejes. Patienter (og deres plejepersonale) bør tilrådes straks at søge læge, hvis der opstår tegn på selvmordstanker og -adfærd.</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Bemærk:</w:t>
      </w:r>
    </w:p>
    <w:p w:rsidR="00F91EAE" w:rsidRPr="00E96C89" w:rsidRDefault="00F91EAE" w:rsidP="00F91EAE">
      <w:pPr>
        <w:tabs>
          <w:tab w:val="left" w:pos="0"/>
        </w:tabs>
        <w:ind w:left="851"/>
        <w:rPr>
          <w:sz w:val="24"/>
          <w:szCs w:val="24"/>
        </w:rPr>
      </w:pPr>
      <w:r w:rsidRPr="00E96C89">
        <w:rPr>
          <w:sz w:val="24"/>
          <w:szCs w:val="24"/>
        </w:rPr>
        <w:t xml:space="preserve">For at forhindre grand mal, som ofte er forbundet med kompleks og atypisk absence, kan </w:t>
      </w:r>
      <w:proofErr w:type="spellStart"/>
      <w:r w:rsidRPr="00E96C89">
        <w:rPr>
          <w:sz w:val="24"/>
          <w:szCs w:val="24"/>
        </w:rPr>
        <w:t>ethosuximid</w:t>
      </w:r>
      <w:proofErr w:type="spellEnd"/>
      <w:r w:rsidRPr="00E96C89">
        <w:rPr>
          <w:sz w:val="24"/>
          <w:szCs w:val="24"/>
        </w:rPr>
        <w:t xml:space="preserve"> kombineres med effektive </w:t>
      </w:r>
      <w:proofErr w:type="spellStart"/>
      <w:r w:rsidRPr="00E96C89">
        <w:rPr>
          <w:sz w:val="24"/>
          <w:szCs w:val="24"/>
        </w:rPr>
        <w:t>antiepileptika</w:t>
      </w:r>
      <w:proofErr w:type="spellEnd"/>
      <w:r w:rsidRPr="00E96C89">
        <w:rPr>
          <w:sz w:val="24"/>
          <w:szCs w:val="24"/>
        </w:rPr>
        <w:t xml:space="preserve"> (f.eks. </w:t>
      </w:r>
      <w:proofErr w:type="spellStart"/>
      <w:r w:rsidRPr="00E96C89">
        <w:rPr>
          <w:sz w:val="24"/>
          <w:szCs w:val="24"/>
        </w:rPr>
        <w:t>primidon</w:t>
      </w:r>
      <w:proofErr w:type="spellEnd"/>
      <w:r w:rsidRPr="00E96C89">
        <w:rPr>
          <w:sz w:val="24"/>
          <w:szCs w:val="24"/>
        </w:rPr>
        <w:t xml:space="preserve"> eller </w:t>
      </w:r>
      <w:proofErr w:type="spellStart"/>
      <w:r w:rsidRPr="00E96C89">
        <w:rPr>
          <w:sz w:val="24"/>
          <w:szCs w:val="24"/>
        </w:rPr>
        <w:t>phenobarbital</w:t>
      </w:r>
      <w:proofErr w:type="spellEnd"/>
      <w:r w:rsidRPr="00E96C89">
        <w:rPr>
          <w:sz w:val="24"/>
          <w:szCs w:val="24"/>
        </w:rPr>
        <w:t xml:space="preserve">). Yderligere profylakse af grand mal skal kun ordineres i tilfælde af </w:t>
      </w:r>
      <w:proofErr w:type="spellStart"/>
      <w:r w:rsidRPr="00E96C89">
        <w:rPr>
          <w:sz w:val="24"/>
          <w:szCs w:val="24"/>
        </w:rPr>
        <w:t>pyknoleptisk</w:t>
      </w:r>
      <w:proofErr w:type="spellEnd"/>
      <w:r w:rsidRPr="00E96C89">
        <w:rPr>
          <w:sz w:val="24"/>
          <w:szCs w:val="24"/>
        </w:rPr>
        <w:t xml:space="preserve"> absenceepilepsi hos børn i skolealderen.</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3E5868" w:rsidP="00F91EAE">
      <w:pPr>
        <w:tabs>
          <w:tab w:val="left" w:pos="0"/>
        </w:tabs>
        <w:ind w:left="851"/>
        <w:rPr>
          <w:i/>
          <w:sz w:val="24"/>
          <w:szCs w:val="24"/>
        </w:rPr>
      </w:pPr>
      <w:proofErr w:type="spellStart"/>
      <w:r>
        <w:rPr>
          <w:i/>
          <w:sz w:val="24"/>
          <w:szCs w:val="24"/>
        </w:rPr>
        <w:t>Ethonor</w:t>
      </w:r>
      <w:proofErr w:type="spellEnd"/>
      <w:r w:rsidR="00F91EAE" w:rsidRPr="00E96C89">
        <w:rPr>
          <w:i/>
          <w:sz w:val="24"/>
          <w:szCs w:val="24"/>
        </w:rPr>
        <w:t xml:space="preserve"> indeholder sorbitol</w:t>
      </w:r>
    </w:p>
    <w:p w:rsidR="00F91EAE" w:rsidRPr="00E96C89" w:rsidRDefault="00F91EAE" w:rsidP="00F91EAE">
      <w:pPr>
        <w:tabs>
          <w:tab w:val="left" w:pos="0"/>
        </w:tabs>
        <w:ind w:left="851"/>
        <w:rPr>
          <w:sz w:val="24"/>
          <w:szCs w:val="24"/>
        </w:rPr>
      </w:pPr>
      <w:r w:rsidRPr="00E96C89">
        <w:rPr>
          <w:sz w:val="24"/>
          <w:szCs w:val="24"/>
        </w:rPr>
        <w:t xml:space="preserve">Den </w:t>
      </w:r>
      <w:proofErr w:type="spellStart"/>
      <w:r w:rsidRPr="00E96C89">
        <w:rPr>
          <w:sz w:val="24"/>
          <w:szCs w:val="24"/>
        </w:rPr>
        <w:t>additive</w:t>
      </w:r>
      <w:proofErr w:type="spellEnd"/>
      <w:r w:rsidRPr="00E96C89">
        <w:rPr>
          <w:sz w:val="24"/>
          <w:szCs w:val="24"/>
        </w:rPr>
        <w:t xml:space="preserve"> virkning af samtidig administrerede produkter indeholdende sorbitol (eller </w:t>
      </w:r>
      <w:proofErr w:type="spellStart"/>
      <w:r w:rsidRPr="00E96C89">
        <w:rPr>
          <w:sz w:val="24"/>
          <w:szCs w:val="24"/>
        </w:rPr>
        <w:t>fructose</w:t>
      </w:r>
      <w:proofErr w:type="spellEnd"/>
      <w:r w:rsidRPr="00E96C89">
        <w:rPr>
          <w:sz w:val="24"/>
          <w:szCs w:val="24"/>
        </w:rPr>
        <w:t xml:space="preserve">) og indtagelse af sorbitol i kosten (eller </w:t>
      </w:r>
      <w:proofErr w:type="spellStart"/>
      <w:r w:rsidRPr="00E96C89">
        <w:rPr>
          <w:sz w:val="24"/>
          <w:szCs w:val="24"/>
        </w:rPr>
        <w:t>fructose</w:t>
      </w:r>
      <w:proofErr w:type="spellEnd"/>
      <w:r w:rsidRPr="00E96C89">
        <w:rPr>
          <w:sz w:val="24"/>
          <w:szCs w:val="24"/>
        </w:rPr>
        <w:t>) bør tages i betragtning. Indholdet af sorbitol i lægemidler til oral brug kan påvirke biotilgængeligheden af andre lægemidler til oral brug hvis indgivet samtidig.</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4.5</w:t>
      </w:r>
      <w:r w:rsidRPr="00E96C89">
        <w:rPr>
          <w:b/>
          <w:sz w:val="24"/>
          <w:szCs w:val="24"/>
        </w:rPr>
        <w:tab/>
        <w:t>Interaktion med andre lægemidler og andre former for interaktion</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 xml:space="preserve">Andre lægemidlers virkning på </w:t>
      </w:r>
      <w:proofErr w:type="spellStart"/>
      <w:r w:rsidRPr="00E96C89">
        <w:rPr>
          <w:sz w:val="24"/>
          <w:szCs w:val="24"/>
          <w:u w:val="single"/>
        </w:rPr>
        <w:t>ethosuximid</w:t>
      </w:r>
      <w:proofErr w:type="spellEnd"/>
    </w:p>
    <w:p w:rsidR="00F91EAE" w:rsidRPr="00E96C89" w:rsidRDefault="00F91EAE" w:rsidP="00F91EAE">
      <w:pPr>
        <w:tabs>
          <w:tab w:val="left" w:pos="0"/>
        </w:tabs>
        <w:ind w:left="851"/>
        <w:rPr>
          <w:sz w:val="24"/>
          <w:szCs w:val="24"/>
        </w:rPr>
      </w:pPr>
      <w:r w:rsidRPr="00E96C89">
        <w:rPr>
          <w:sz w:val="24"/>
          <w:szCs w:val="24"/>
        </w:rPr>
        <w:t xml:space="preserve">Samtidig administration af </w:t>
      </w:r>
      <w:proofErr w:type="spellStart"/>
      <w:r w:rsidRPr="00E96C89">
        <w:rPr>
          <w:sz w:val="24"/>
          <w:szCs w:val="24"/>
        </w:rPr>
        <w:t>carbamazepin</w:t>
      </w:r>
      <w:proofErr w:type="spellEnd"/>
      <w:r w:rsidRPr="00E96C89">
        <w:rPr>
          <w:sz w:val="24"/>
          <w:szCs w:val="24"/>
        </w:rPr>
        <w:t xml:space="preserve"> øger </w:t>
      </w:r>
      <w:proofErr w:type="spellStart"/>
      <w:r w:rsidRPr="00E96C89">
        <w:rPr>
          <w:sz w:val="24"/>
          <w:szCs w:val="24"/>
        </w:rPr>
        <w:t>plasmaclearance</w:t>
      </w:r>
      <w:proofErr w:type="spellEnd"/>
      <w:r w:rsidRPr="00E96C89">
        <w:rPr>
          <w:sz w:val="24"/>
          <w:szCs w:val="24"/>
        </w:rPr>
        <w:t xml:space="preserve"> af </w:t>
      </w:r>
      <w:proofErr w:type="spellStart"/>
      <w:r w:rsidRPr="00E96C89">
        <w:rPr>
          <w:sz w:val="24"/>
          <w:szCs w:val="24"/>
        </w:rPr>
        <w:t>ethosuximid</w:t>
      </w:r>
      <w:proofErr w:type="spellEnd"/>
      <w:r w:rsidRPr="00E96C89">
        <w:rPr>
          <w:sz w:val="24"/>
          <w:szCs w:val="24"/>
        </w:rPr>
        <w:t xml:space="preserve"> hos raske frivillige forsøgsdeltagere og reducerer således plasmakoncentrationen af </w:t>
      </w:r>
      <w:proofErr w:type="spellStart"/>
      <w:r w:rsidRPr="00E96C89">
        <w:rPr>
          <w:sz w:val="24"/>
          <w:szCs w:val="24"/>
        </w:rPr>
        <w:t>ethosuximid</w:t>
      </w:r>
      <w:proofErr w:type="spellEnd"/>
      <w:r w:rsidRPr="00E96C89">
        <w:rPr>
          <w:sz w:val="24"/>
          <w:szCs w:val="24"/>
        </w:rPr>
        <w:t xml:space="preserve"> (med ca. 20</w:t>
      </w:r>
      <w:r>
        <w:rPr>
          <w:sz w:val="24"/>
          <w:szCs w:val="24"/>
        </w:rPr>
        <w:t xml:space="preserve"> %</w:t>
      </w:r>
      <w:r w:rsidRPr="00E96C89">
        <w:rPr>
          <w:sz w:val="24"/>
          <w:szCs w:val="24"/>
        </w:rPr>
        <w:t>). Den kliniske relevans af denne interaktion er uklar.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proofErr w:type="spellStart"/>
      <w:r w:rsidRPr="00E96C89">
        <w:rPr>
          <w:sz w:val="24"/>
          <w:szCs w:val="24"/>
        </w:rPr>
        <w:t>Valproinsyre</w:t>
      </w:r>
      <w:proofErr w:type="spellEnd"/>
      <w:r w:rsidRPr="00E96C89">
        <w:rPr>
          <w:sz w:val="24"/>
          <w:szCs w:val="24"/>
        </w:rPr>
        <w:t xml:space="preserve"> øger plasmakoncentrationen af </w:t>
      </w:r>
      <w:proofErr w:type="spellStart"/>
      <w:r w:rsidRPr="00E96C89">
        <w:rPr>
          <w:sz w:val="24"/>
          <w:szCs w:val="24"/>
        </w:rPr>
        <w:t>ethosuximid</w:t>
      </w:r>
      <w:proofErr w:type="spellEnd"/>
      <w:r w:rsidRPr="00E96C89">
        <w:rPr>
          <w:sz w:val="24"/>
          <w:szCs w:val="24"/>
        </w:rPr>
        <w:t xml:space="preserve"> med risiko for bivirkninger. Kontrol af </w:t>
      </w:r>
      <w:proofErr w:type="spellStart"/>
      <w:r w:rsidRPr="00E96C89">
        <w:rPr>
          <w:sz w:val="24"/>
          <w:szCs w:val="24"/>
        </w:rPr>
        <w:t>ethosuximid</w:t>
      </w:r>
      <w:proofErr w:type="spellEnd"/>
      <w:r w:rsidRPr="00E96C89">
        <w:rPr>
          <w:sz w:val="24"/>
          <w:szCs w:val="24"/>
        </w:rPr>
        <w:t>-plasmakoncentration anbefales ved samtidig behandling.</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proofErr w:type="spellStart"/>
      <w:r w:rsidRPr="00E96C89">
        <w:rPr>
          <w:sz w:val="24"/>
          <w:szCs w:val="24"/>
          <w:u w:val="single"/>
        </w:rPr>
        <w:t>Ethosuximid</w:t>
      </w:r>
      <w:proofErr w:type="spellEnd"/>
      <w:r w:rsidRPr="00E96C89">
        <w:rPr>
          <w:sz w:val="24"/>
          <w:szCs w:val="24"/>
          <w:u w:val="single"/>
        </w:rPr>
        <w:t xml:space="preserve"> virkning på andre lægemidler</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ændrer normalt ikke plasmakoncentrationen af andre </w:t>
      </w:r>
      <w:proofErr w:type="spellStart"/>
      <w:r w:rsidRPr="00E96C89">
        <w:rPr>
          <w:sz w:val="24"/>
          <w:szCs w:val="24"/>
        </w:rPr>
        <w:t>antiepileptika</w:t>
      </w:r>
      <w:proofErr w:type="spellEnd"/>
      <w:r w:rsidRPr="00E96C89">
        <w:rPr>
          <w:sz w:val="24"/>
          <w:szCs w:val="24"/>
        </w:rPr>
        <w:t xml:space="preserve">, såsom </w:t>
      </w:r>
      <w:proofErr w:type="spellStart"/>
      <w:r w:rsidRPr="00E96C89">
        <w:rPr>
          <w:sz w:val="24"/>
          <w:szCs w:val="24"/>
        </w:rPr>
        <w:t>primidon</w:t>
      </w:r>
      <w:proofErr w:type="spellEnd"/>
      <w:r w:rsidRPr="00E96C89">
        <w:rPr>
          <w:sz w:val="24"/>
          <w:szCs w:val="24"/>
        </w:rPr>
        <w:t xml:space="preserve">, </w:t>
      </w:r>
      <w:proofErr w:type="spellStart"/>
      <w:r w:rsidRPr="00E96C89">
        <w:rPr>
          <w:sz w:val="24"/>
          <w:szCs w:val="24"/>
        </w:rPr>
        <w:t>phenobarbital</w:t>
      </w:r>
      <w:proofErr w:type="spellEnd"/>
      <w:r w:rsidRPr="00E96C89">
        <w:rPr>
          <w:sz w:val="24"/>
          <w:szCs w:val="24"/>
        </w:rPr>
        <w:t xml:space="preserve"> og </w:t>
      </w:r>
      <w:proofErr w:type="spellStart"/>
      <w:r w:rsidRPr="00E96C89">
        <w:rPr>
          <w:sz w:val="24"/>
          <w:szCs w:val="24"/>
        </w:rPr>
        <w:t>phenytoin</w:t>
      </w:r>
      <w:proofErr w:type="spellEnd"/>
      <w:r w:rsidRPr="00E96C89">
        <w:rPr>
          <w:sz w:val="24"/>
          <w:szCs w:val="24"/>
        </w:rPr>
        <w:t xml:space="preserve">, da </w:t>
      </w:r>
      <w:proofErr w:type="spellStart"/>
      <w:r w:rsidRPr="00E96C89">
        <w:rPr>
          <w:sz w:val="24"/>
          <w:szCs w:val="24"/>
        </w:rPr>
        <w:t>ethosuximid</w:t>
      </w:r>
      <w:proofErr w:type="spellEnd"/>
      <w:r w:rsidRPr="00E96C89">
        <w:rPr>
          <w:sz w:val="24"/>
          <w:szCs w:val="24"/>
        </w:rPr>
        <w:t xml:space="preserve"> ikke er en enzyminducer. Imidlertid blev tilfælde af forhøjet </w:t>
      </w:r>
      <w:proofErr w:type="spellStart"/>
      <w:r w:rsidRPr="00E96C89">
        <w:rPr>
          <w:sz w:val="24"/>
          <w:szCs w:val="24"/>
        </w:rPr>
        <w:t>phenytoin</w:t>
      </w:r>
      <w:proofErr w:type="spellEnd"/>
      <w:r w:rsidRPr="00E96C89">
        <w:rPr>
          <w:sz w:val="24"/>
          <w:szCs w:val="24"/>
        </w:rPr>
        <w:t xml:space="preserve">-koncentration rapporteret, ved samtidig administration af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 xml:space="preserve">Samtidig brug af lægemidler der påvirker centralnervesystemet, alkohol eller krampefremkaldende stoffer og </w:t>
      </w:r>
      <w:proofErr w:type="spellStart"/>
      <w:r w:rsidRPr="00E96C89">
        <w:rPr>
          <w:sz w:val="24"/>
          <w:szCs w:val="24"/>
        </w:rPr>
        <w:t>ethosuximid</w:t>
      </w:r>
      <w:proofErr w:type="spellEnd"/>
      <w:r w:rsidRPr="00E96C89">
        <w:rPr>
          <w:sz w:val="24"/>
          <w:szCs w:val="24"/>
        </w:rPr>
        <w:t>, bør undgås.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4.6</w:t>
      </w:r>
      <w:r w:rsidRPr="00E96C89">
        <w:rPr>
          <w:b/>
          <w:sz w:val="24"/>
          <w:szCs w:val="24"/>
        </w:rPr>
        <w:tab/>
      </w:r>
      <w:r w:rsidR="00F518E0">
        <w:rPr>
          <w:b/>
          <w:sz w:val="24"/>
          <w:szCs w:val="24"/>
        </w:rPr>
        <w:t>Fertilitet, g</w:t>
      </w:r>
      <w:r w:rsidRPr="00E96C89">
        <w:rPr>
          <w:b/>
          <w:sz w:val="24"/>
          <w:szCs w:val="24"/>
        </w:rPr>
        <w:t>raviditet og amning</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Kvinder i den fertile alder</w:t>
      </w:r>
    </w:p>
    <w:p w:rsidR="00F91EAE" w:rsidRPr="00E96C89" w:rsidRDefault="00F91EAE" w:rsidP="00F91EAE">
      <w:pPr>
        <w:tabs>
          <w:tab w:val="left" w:pos="0"/>
        </w:tabs>
        <w:ind w:left="851"/>
        <w:rPr>
          <w:sz w:val="24"/>
          <w:szCs w:val="24"/>
        </w:rPr>
      </w:pPr>
      <w:r w:rsidRPr="00E96C89">
        <w:rPr>
          <w:sz w:val="24"/>
          <w:szCs w:val="24"/>
        </w:rPr>
        <w:t xml:space="preserve">Kvinder i den fertile alder skal informeres af deres læge om nødvendigheden af at planlægge og overvåge graviditet, inden behandlingen med </w:t>
      </w:r>
      <w:proofErr w:type="spellStart"/>
      <w:r w:rsidRPr="00E96C89">
        <w:rPr>
          <w:sz w:val="24"/>
          <w:szCs w:val="24"/>
        </w:rPr>
        <w:t>ethosuximid</w:t>
      </w:r>
      <w:proofErr w:type="spellEnd"/>
      <w:r w:rsidRPr="00E96C89">
        <w:rPr>
          <w:sz w:val="24"/>
          <w:szCs w:val="24"/>
        </w:rPr>
        <w:t xml:space="preserve"> påbegyndes. Patienter skal rådes til straks at fortælle deres læge, hvis de er blevet gravide under behandlingen.</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Graviditet</w:t>
      </w:r>
    </w:p>
    <w:p w:rsidR="00F91EAE" w:rsidRPr="00E96C89" w:rsidRDefault="00F91EAE" w:rsidP="00F91EAE">
      <w:pPr>
        <w:tabs>
          <w:tab w:val="left" w:pos="0"/>
        </w:tabs>
        <w:ind w:left="851"/>
        <w:rPr>
          <w:sz w:val="24"/>
          <w:szCs w:val="24"/>
        </w:rPr>
      </w:pPr>
      <w:r w:rsidRPr="00E96C89">
        <w:rPr>
          <w:sz w:val="24"/>
          <w:szCs w:val="24"/>
        </w:rPr>
        <w:t xml:space="preserve">Behandling med </w:t>
      </w:r>
      <w:proofErr w:type="spellStart"/>
      <w:r w:rsidRPr="00E96C89">
        <w:rPr>
          <w:sz w:val="24"/>
          <w:szCs w:val="24"/>
        </w:rPr>
        <w:t>ethosuximid</w:t>
      </w:r>
      <w:proofErr w:type="spellEnd"/>
      <w:r w:rsidRPr="00E96C89">
        <w:rPr>
          <w:sz w:val="24"/>
          <w:szCs w:val="24"/>
        </w:rPr>
        <w:t xml:space="preserve"> bør ikke afbrydes under graviditet uden lægens vejledning, da pludselig </w:t>
      </w:r>
      <w:proofErr w:type="spellStart"/>
      <w:r w:rsidRPr="00E96C89">
        <w:rPr>
          <w:sz w:val="24"/>
          <w:szCs w:val="24"/>
        </w:rPr>
        <w:t>seponering</w:t>
      </w:r>
      <w:proofErr w:type="spellEnd"/>
      <w:r w:rsidRPr="00E96C89">
        <w:rPr>
          <w:sz w:val="24"/>
          <w:szCs w:val="24"/>
        </w:rPr>
        <w:t xml:space="preserve"> af behandlingen eller ukontrolleret reduktion af dosis kan resultere i tilbagevendelse af epileptiske anfald, som kan skade den gravide og/eller det ufødte barn. </w:t>
      </w:r>
      <w:proofErr w:type="spellStart"/>
      <w:r w:rsidRPr="00E96C89">
        <w:rPr>
          <w:sz w:val="24"/>
          <w:szCs w:val="24"/>
        </w:rPr>
        <w:t>Ethosuximid</w:t>
      </w:r>
      <w:proofErr w:type="spellEnd"/>
      <w:r w:rsidRPr="00E96C89">
        <w:rPr>
          <w:sz w:val="24"/>
          <w:szCs w:val="24"/>
        </w:rPr>
        <w:t xml:space="preserve"> passerer placenta. Specifikke medfødte misdannelser er ikke observeret hos børn af mødre i monoterapi med </w:t>
      </w:r>
      <w:proofErr w:type="spellStart"/>
      <w:r w:rsidRPr="00E96C89">
        <w:rPr>
          <w:sz w:val="24"/>
          <w:szCs w:val="24"/>
        </w:rPr>
        <w:t>ethosuximid</w:t>
      </w:r>
      <w:proofErr w:type="spellEnd"/>
      <w:r w:rsidRPr="00E96C89">
        <w:rPr>
          <w:sz w:val="24"/>
          <w:szCs w:val="24"/>
        </w:rPr>
        <w:t xml:space="preserve"> under graviditet. Risikoen for misdannelse under antiepileptisk behandling øges med faktor 2-3 sammenlignet med den forventede forekomst på ca. 3</w:t>
      </w:r>
      <w:r>
        <w:rPr>
          <w:sz w:val="24"/>
          <w:szCs w:val="24"/>
        </w:rPr>
        <w:t xml:space="preserve"> %</w:t>
      </w:r>
      <w:r w:rsidRPr="00E96C89">
        <w:rPr>
          <w:sz w:val="24"/>
          <w:szCs w:val="24"/>
        </w:rPr>
        <w:t xml:space="preserve"> i den generelle befolkning. De mest almindelige rapporterede misdannelser er læbespalte, </w:t>
      </w:r>
      <w:proofErr w:type="spellStart"/>
      <w:r w:rsidRPr="00E96C89">
        <w:rPr>
          <w:sz w:val="24"/>
          <w:szCs w:val="24"/>
        </w:rPr>
        <w:t>kardiovaskulære</w:t>
      </w:r>
      <w:proofErr w:type="spellEnd"/>
      <w:r w:rsidRPr="00E96C89">
        <w:rPr>
          <w:sz w:val="24"/>
          <w:szCs w:val="24"/>
        </w:rPr>
        <w:t xml:space="preserve"> misdannelser og neuralrørsdefekter. Antiepileptisk behandling med flere lægemidler er forbundet med en højere risiko for medfødt misdannelse, hvis muligt bør monote</w:t>
      </w:r>
      <w:r w:rsidR="00C342FB">
        <w:rPr>
          <w:sz w:val="24"/>
          <w:szCs w:val="24"/>
        </w:rPr>
        <w:t>r</w:t>
      </w:r>
      <w:r w:rsidRPr="00E96C89">
        <w:rPr>
          <w:sz w:val="24"/>
          <w:szCs w:val="24"/>
        </w:rPr>
        <w:t>api derfor vælges under graviditet.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r w:rsidRPr="00E96C89">
        <w:rPr>
          <w:sz w:val="24"/>
          <w:szCs w:val="24"/>
        </w:rPr>
        <w:t xml:space="preserve">Patienter skal informeres om den øgede risiko for misdannelser og </w:t>
      </w:r>
      <w:proofErr w:type="spellStart"/>
      <w:r w:rsidRPr="00E96C89">
        <w:rPr>
          <w:sz w:val="24"/>
          <w:szCs w:val="24"/>
        </w:rPr>
        <w:t>prenatal</w:t>
      </w:r>
      <w:proofErr w:type="spellEnd"/>
      <w:r w:rsidRPr="00E96C89">
        <w:rPr>
          <w:sz w:val="24"/>
          <w:szCs w:val="24"/>
        </w:rPr>
        <w:t xml:space="preserve"> diagnostiske foranstaltninger bør tilbydes. Den laveste effektive dosis, der sikrer </w:t>
      </w:r>
      <w:proofErr w:type="spellStart"/>
      <w:r w:rsidRPr="00E96C89">
        <w:rPr>
          <w:sz w:val="24"/>
          <w:szCs w:val="24"/>
        </w:rPr>
        <w:t>anfaldskontrol</w:t>
      </w:r>
      <w:proofErr w:type="spellEnd"/>
      <w:r w:rsidRPr="00E96C89">
        <w:rPr>
          <w:sz w:val="24"/>
          <w:szCs w:val="24"/>
        </w:rPr>
        <w:t xml:space="preserve">, må ikke overskrides, især mellem den 20. og 40. dag af graviditeten. Den gravides serumkoncentration af </w:t>
      </w:r>
      <w:proofErr w:type="spellStart"/>
      <w:r w:rsidRPr="00E96C89">
        <w:rPr>
          <w:sz w:val="24"/>
          <w:szCs w:val="24"/>
        </w:rPr>
        <w:t>ethosuximid</w:t>
      </w:r>
      <w:proofErr w:type="spellEnd"/>
      <w:r w:rsidRPr="00E96C89">
        <w:rPr>
          <w:sz w:val="24"/>
          <w:szCs w:val="24"/>
        </w:rPr>
        <w:t xml:space="preserve"> skal regelmæssigt overvåges. </w:t>
      </w:r>
      <w:proofErr w:type="spellStart"/>
      <w:r w:rsidRPr="00E96C89">
        <w:rPr>
          <w:sz w:val="24"/>
          <w:szCs w:val="24"/>
        </w:rPr>
        <w:t>Folsyretilskud</w:t>
      </w:r>
      <w:proofErr w:type="spellEnd"/>
      <w:r w:rsidRPr="00E96C89">
        <w:rPr>
          <w:sz w:val="24"/>
          <w:szCs w:val="24"/>
        </w:rPr>
        <w:t xml:space="preserve"> anbefales til patienter, der planlægger graviditet og under graviditet. For at forhindre vitamin K1 mangel og reducere risikoen for blødninger hos nyfødte bør kvinder gives vitamin K1 under den sidste måned af graviditeten.</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Amning</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udskilles i modermælk og når koncentrationer på op til 94</w:t>
      </w:r>
      <w:r>
        <w:rPr>
          <w:sz w:val="24"/>
          <w:szCs w:val="24"/>
        </w:rPr>
        <w:t xml:space="preserve"> %</w:t>
      </w:r>
      <w:r w:rsidRPr="00E96C89">
        <w:rPr>
          <w:sz w:val="24"/>
          <w:szCs w:val="24"/>
        </w:rPr>
        <w:t xml:space="preserve"> af moderens serumkoncentration. Amning bør seponeres under behandling med </w:t>
      </w:r>
      <w:proofErr w:type="spellStart"/>
      <w:r w:rsidRPr="00E96C89">
        <w:rPr>
          <w:sz w:val="24"/>
          <w:szCs w:val="24"/>
        </w:rPr>
        <w:t>ethosuximid</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Fertilitet</w:t>
      </w:r>
    </w:p>
    <w:p w:rsidR="00F91EAE" w:rsidRPr="00E96C89" w:rsidRDefault="00F91EAE" w:rsidP="00F91EAE">
      <w:pPr>
        <w:tabs>
          <w:tab w:val="left" w:pos="0"/>
        </w:tabs>
        <w:ind w:left="851"/>
        <w:rPr>
          <w:sz w:val="24"/>
          <w:szCs w:val="24"/>
        </w:rPr>
      </w:pPr>
      <w:r w:rsidRPr="00E96C89">
        <w:rPr>
          <w:sz w:val="24"/>
          <w:szCs w:val="24"/>
        </w:rPr>
        <w:t xml:space="preserve">Der foreligger ingen data om effekten af </w:t>
      </w:r>
      <w:proofErr w:type="spellStart"/>
      <w:r w:rsidRPr="00E96C89">
        <w:rPr>
          <w:sz w:val="24"/>
          <w:szCs w:val="24"/>
        </w:rPr>
        <w:t>ethosuximid</w:t>
      </w:r>
      <w:proofErr w:type="spellEnd"/>
      <w:r w:rsidRPr="00E96C89">
        <w:rPr>
          <w:sz w:val="24"/>
          <w:szCs w:val="24"/>
        </w:rPr>
        <w:t xml:space="preserve"> på fertiliteten.</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4.7</w:t>
      </w:r>
      <w:r w:rsidRPr="00E96C89">
        <w:rPr>
          <w:b/>
          <w:sz w:val="24"/>
          <w:szCs w:val="24"/>
        </w:rPr>
        <w:tab/>
        <w:t xml:space="preserve">Virkning på evnen til at føre motorkøretøj </w:t>
      </w:r>
      <w:r w:rsidR="00F518E0">
        <w:rPr>
          <w:b/>
          <w:sz w:val="24"/>
          <w:szCs w:val="24"/>
        </w:rPr>
        <w:t>og</w:t>
      </w:r>
      <w:r w:rsidRPr="00E96C89">
        <w:rPr>
          <w:b/>
          <w:sz w:val="24"/>
          <w:szCs w:val="24"/>
        </w:rPr>
        <w:t xml:space="preserve"> betjene maskiner</w:t>
      </w:r>
    </w:p>
    <w:p w:rsidR="00F91EAE" w:rsidRPr="00E96C89" w:rsidRDefault="00F91EAE" w:rsidP="00F91EAE">
      <w:pPr>
        <w:tabs>
          <w:tab w:val="left" w:pos="0"/>
        </w:tabs>
        <w:ind w:left="851"/>
        <w:rPr>
          <w:sz w:val="24"/>
          <w:szCs w:val="24"/>
          <w:lang w:eastAsia="da-DK"/>
        </w:rPr>
      </w:pPr>
      <w:r w:rsidRPr="00E96C89">
        <w:rPr>
          <w:sz w:val="24"/>
          <w:szCs w:val="24"/>
        </w:rPr>
        <w:t>Mærkning.</w:t>
      </w:r>
    </w:p>
    <w:p w:rsidR="00F91EAE" w:rsidRPr="00E96C89" w:rsidRDefault="00F91EAE" w:rsidP="00F91EAE">
      <w:pPr>
        <w:tabs>
          <w:tab w:val="left" w:pos="0"/>
        </w:tabs>
        <w:ind w:left="851"/>
        <w:rPr>
          <w:sz w:val="24"/>
          <w:szCs w:val="24"/>
        </w:rPr>
      </w:pPr>
      <w:r w:rsidRPr="00E96C89">
        <w:rPr>
          <w:sz w:val="24"/>
          <w:szCs w:val="24"/>
        </w:rPr>
        <w:t xml:space="preserve">Selv når </w:t>
      </w:r>
      <w:proofErr w:type="spellStart"/>
      <w:r w:rsidRPr="00E96C89">
        <w:rPr>
          <w:sz w:val="24"/>
          <w:szCs w:val="24"/>
        </w:rPr>
        <w:t>ethosuximid</w:t>
      </w:r>
      <w:proofErr w:type="spellEnd"/>
      <w:r w:rsidRPr="00E96C89">
        <w:rPr>
          <w:sz w:val="24"/>
          <w:szCs w:val="24"/>
        </w:rPr>
        <w:t xml:space="preserve"> tages som ordineret, kan centralnervesystemets reaktionsevne nedsættes, i en grad så evnen til at køre bil eller betjene maskiner påvirkes.</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4.8</w:t>
      </w:r>
      <w:r w:rsidRPr="00E96C89">
        <w:rPr>
          <w:b/>
          <w:sz w:val="24"/>
          <w:szCs w:val="24"/>
        </w:rPr>
        <w:tab/>
        <w:t>Bivirkninger</w:t>
      </w:r>
    </w:p>
    <w:p w:rsidR="00F91EAE" w:rsidRPr="00E96C89" w:rsidRDefault="00F91EAE" w:rsidP="00F91EAE">
      <w:pPr>
        <w:tabs>
          <w:tab w:val="left" w:pos="0"/>
        </w:tabs>
        <w:ind w:left="851"/>
        <w:rPr>
          <w:sz w:val="24"/>
          <w:szCs w:val="24"/>
          <w:lang w:eastAsia="da-DK"/>
        </w:rPr>
      </w:pPr>
      <w:r w:rsidRPr="00E96C89">
        <w:rPr>
          <w:sz w:val="24"/>
          <w:szCs w:val="24"/>
        </w:rPr>
        <w:t>Hyppigheden af mulige bivirkninger er defineret efter følgende konvention: meget almindelig (≥ 1/10), almindelig (≥ 1/100 til &lt; 1/10), ikke almindelig (≥ 1/1.000 til &lt; 1/100), sjælden (≥ 1/10.000 til &lt; 1/1.000), meget sjælden (&lt; 1/10.000), ikke kendt (kan ikke estimeres ud fra forhåndenværende data).</w:t>
      </w:r>
    </w:p>
    <w:p w:rsidR="00F91EAE" w:rsidRPr="00E96C89" w:rsidRDefault="00F91EAE" w:rsidP="00F91EAE">
      <w:pPr>
        <w:tabs>
          <w:tab w:val="left" w:pos="0"/>
        </w:tabs>
        <w:ind w:left="851"/>
        <w:rPr>
          <w:sz w:val="24"/>
          <w:szCs w:val="24"/>
        </w:rPr>
      </w:pPr>
      <w:r w:rsidRPr="00E96C89">
        <w:rPr>
          <w:sz w:val="24"/>
          <w:szCs w:val="24"/>
        </w:rPr>
        <w:t xml:space="preserve"> </w:t>
      </w:r>
    </w:p>
    <w:p w:rsidR="00F91EAE" w:rsidRDefault="00F91EAE" w:rsidP="00F91EAE">
      <w:pPr>
        <w:tabs>
          <w:tab w:val="left" w:pos="0"/>
        </w:tabs>
        <w:ind w:left="851"/>
        <w:rPr>
          <w:sz w:val="24"/>
          <w:szCs w:val="24"/>
        </w:rPr>
      </w:pPr>
      <w:r w:rsidRPr="00E96C89">
        <w:rPr>
          <w:sz w:val="24"/>
          <w:szCs w:val="24"/>
        </w:rPr>
        <w:t>Inden for det terapeutiske dosisområde er bivirkninger almindelige og er blevet observeret hos ca. 1/6 af patienterne. Dette er hovedsageligt kvalme, opkast, hikke og mavesmerter.</w:t>
      </w:r>
    </w:p>
    <w:p w:rsidR="0034463C" w:rsidRDefault="0034463C" w:rsidP="00F91EAE">
      <w:pPr>
        <w:tabs>
          <w:tab w:val="left" w:pos="0"/>
        </w:tabs>
        <w:ind w:left="851"/>
        <w:rPr>
          <w:sz w:val="24"/>
          <w:szCs w:val="24"/>
        </w:rPr>
      </w:pPr>
    </w:p>
    <w:p w:rsidR="0034463C" w:rsidRPr="00E96C89" w:rsidRDefault="0034463C" w:rsidP="0034463C">
      <w:pPr>
        <w:tabs>
          <w:tab w:val="left" w:pos="0"/>
        </w:tabs>
        <w:ind w:left="851"/>
        <w:rPr>
          <w:sz w:val="24"/>
          <w:szCs w:val="24"/>
        </w:rPr>
      </w:pPr>
      <w:r w:rsidRPr="00127CB8">
        <w:rPr>
          <w:sz w:val="24"/>
          <w:szCs w:val="24"/>
        </w:rPr>
        <w:lastRenderedPageBreak/>
        <w:t xml:space="preserve">Der er rapporteret alvorlige </w:t>
      </w:r>
      <w:proofErr w:type="spellStart"/>
      <w:r w:rsidRPr="00127CB8">
        <w:rPr>
          <w:sz w:val="24"/>
          <w:szCs w:val="24"/>
        </w:rPr>
        <w:t>kutane</w:t>
      </w:r>
      <w:proofErr w:type="spellEnd"/>
      <w:r w:rsidRPr="00127CB8">
        <w:rPr>
          <w:sz w:val="24"/>
          <w:szCs w:val="24"/>
        </w:rPr>
        <w:t xml:space="preserve"> bivirkninger, herunder Stevens-Johnsons syndrom (SJS) og lægemiddelreaktion med </w:t>
      </w:r>
      <w:proofErr w:type="spellStart"/>
      <w:r w:rsidRPr="00127CB8">
        <w:rPr>
          <w:sz w:val="24"/>
          <w:szCs w:val="24"/>
        </w:rPr>
        <w:t>eosinofili</w:t>
      </w:r>
      <w:proofErr w:type="spellEnd"/>
      <w:r w:rsidRPr="00127CB8">
        <w:rPr>
          <w:sz w:val="24"/>
          <w:szCs w:val="24"/>
        </w:rPr>
        <w:t xml:space="preserve"> og systemiske symptomer (DRESS), i forbindelse med behandling med </w:t>
      </w:r>
      <w:proofErr w:type="spellStart"/>
      <w:r w:rsidRPr="00127CB8">
        <w:rPr>
          <w:sz w:val="24"/>
          <w:szCs w:val="24"/>
        </w:rPr>
        <w:t>ethosuximid</w:t>
      </w:r>
      <w:proofErr w:type="spellEnd"/>
      <w:r w:rsidRPr="00127CB8">
        <w:rPr>
          <w:sz w:val="24"/>
          <w:szCs w:val="24"/>
        </w:rPr>
        <w:t xml:space="preserve"> (se pkt. 4.4).</w:t>
      </w:r>
    </w:p>
    <w:p w:rsidR="00F91EAE" w:rsidRPr="00E96C89" w:rsidRDefault="00F91EAE" w:rsidP="00F91EAE">
      <w:pPr>
        <w:tabs>
          <w:tab w:val="left" w:pos="0"/>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5473"/>
      </w:tblGrid>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b/>
                <w:sz w:val="24"/>
                <w:szCs w:val="24"/>
              </w:rPr>
            </w:pPr>
            <w:r w:rsidRPr="00FF3FDB">
              <w:rPr>
                <w:b/>
                <w:sz w:val="24"/>
                <w:szCs w:val="24"/>
              </w:rPr>
              <w:t>Blod og lymfesystem</w:t>
            </w:r>
          </w:p>
          <w:p w:rsidR="00F91EAE" w:rsidRPr="00FF3FDB" w:rsidRDefault="00F91EAE" w:rsidP="003B4BCE">
            <w:pPr>
              <w:rPr>
                <w:sz w:val="24"/>
                <w:szCs w:val="24"/>
              </w:rPr>
            </w:pPr>
            <w:r w:rsidRPr="00FF3FDB">
              <w:rPr>
                <w:sz w:val="24"/>
                <w:szCs w:val="24"/>
              </w:rPr>
              <w:t>Sjælden</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Ikke kendt</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roofErr w:type="spellStart"/>
            <w:r w:rsidRPr="00FF3FDB">
              <w:rPr>
                <w:sz w:val="24"/>
                <w:szCs w:val="24"/>
              </w:rPr>
              <w:t>Leukopeni</w:t>
            </w:r>
            <w:proofErr w:type="spellEnd"/>
            <w:r w:rsidRPr="00FF3FDB">
              <w:rPr>
                <w:sz w:val="24"/>
                <w:szCs w:val="24"/>
              </w:rPr>
              <w:t xml:space="preserve">*, </w:t>
            </w:r>
            <w:proofErr w:type="spellStart"/>
            <w:r w:rsidRPr="00FF3FDB">
              <w:rPr>
                <w:sz w:val="24"/>
                <w:szCs w:val="24"/>
              </w:rPr>
              <w:t>thrombocytopeni</w:t>
            </w:r>
            <w:proofErr w:type="spellEnd"/>
            <w:r w:rsidRPr="00FF3FDB">
              <w:rPr>
                <w:sz w:val="24"/>
                <w:szCs w:val="24"/>
              </w:rPr>
              <w:t xml:space="preserve">*, </w:t>
            </w:r>
            <w:proofErr w:type="spellStart"/>
            <w:r w:rsidRPr="00FF3FDB">
              <w:rPr>
                <w:sz w:val="24"/>
                <w:szCs w:val="24"/>
              </w:rPr>
              <w:t>agranulocytose</w:t>
            </w:r>
            <w:proofErr w:type="spellEnd"/>
            <w:r w:rsidRPr="00FF3FDB">
              <w:rPr>
                <w:sz w:val="24"/>
                <w:szCs w:val="24"/>
              </w:rPr>
              <w:t xml:space="preserve">*, </w:t>
            </w:r>
            <w:proofErr w:type="spellStart"/>
            <w:r w:rsidRPr="00FF3FDB">
              <w:rPr>
                <w:sz w:val="24"/>
                <w:szCs w:val="24"/>
              </w:rPr>
              <w:t>eosinofili</w:t>
            </w:r>
            <w:proofErr w:type="spellEnd"/>
            <w:r w:rsidRPr="00FF3FDB">
              <w:rPr>
                <w:sz w:val="24"/>
                <w:szCs w:val="24"/>
              </w:rPr>
              <w:t xml:space="preserve">*.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Der er observeret enkeltstående tilfælde af </w:t>
            </w:r>
            <w:proofErr w:type="spellStart"/>
            <w:r w:rsidRPr="00FF3FDB">
              <w:rPr>
                <w:sz w:val="24"/>
                <w:szCs w:val="24"/>
              </w:rPr>
              <w:t>aplastisk</w:t>
            </w:r>
            <w:proofErr w:type="spellEnd"/>
            <w:r w:rsidRPr="00FF3FDB">
              <w:rPr>
                <w:sz w:val="24"/>
                <w:szCs w:val="24"/>
              </w:rPr>
              <w:t xml:space="preserve"> anæmi* og </w:t>
            </w:r>
            <w:proofErr w:type="spellStart"/>
            <w:r w:rsidRPr="00FF3FDB">
              <w:rPr>
                <w:sz w:val="24"/>
                <w:szCs w:val="24"/>
              </w:rPr>
              <w:t>pancytopeni</w:t>
            </w:r>
            <w:proofErr w:type="spellEnd"/>
            <w:r w:rsidRPr="00FF3FDB">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FF3FDB" w:rsidRDefault="00F91EAE" w:rsidP="003B4BCE">
            <w:pPr>
              <w:rPr>
                <w:b/>
                <w:sz w:val="24"/>
                <w:szCs w:val="24"/>
              </w:rPr>
            </w:pPr>
            <w:r w:rsidRPr="00FF3FDB">
              <w:rPr>
                <w:b/>
                <w:sz w:val="24"/>
                <w:szCs w:val="24"/>
              </w:rPr>
              <w:t xml:space="preserve">Metabolisme og ernæring </w:t>
            </w:r>
          </w:p>
          <w:p w:rsidR="00F91EAE" w:rsidRPr="00FF3FDB" w:rsidRDefault="00F91EAE" w:rsidP="003B4BCE">
            <w:pPr>
              <w:rPr>
                <w:sz w:val="24"/>
                <w:szCs w:val="24"/>
              </w:rPr>
            </w:pPr>
            <w:r w:rsidRPr="00FF3FDB">
              <w:rPr>
                <w:sz w:val="24"/>
                <w:szCs w:val="24"/>
              </w:rPr>
              <w:t xml:space="preserve">Ikke almindelig  </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Vægttab, appetitløshed. </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b/>
                <w:sz w:val="24"/>
                <w:szCs w:val="24"/>
              </w:rPr>
            </w:pPr>
            <w:r w:rsidRPr="00FF3FDB">
              <w:rPr>
                <w:b/>
                <w:sz w:val="24"/>
                <w:szCs w:val="24"/>
              </w:rPr>
              <w:t xml:space="preserve">Psykiske forstyrrelser </w:t>
            </w: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Indesluttethed, angst, søvnforstyrrelser, psykose, selvmordsintentioner.</w:t>
            </w:r>
            <w:r w:rsidRPr="00FF3FDB">
              <w:rPr>
                <w:sz w:val="24"/>
                <w:szCs w:val="24"/>
              </w:rPr>
              <w:br/>
            </w:r>
            <w:r w:rsidRPr="00FF3FDB">
              <w:rPr>
                <w:sz w:val="24"/>
                <w:szCs w:val="24"/>
              </w:rPr>
              <w:br/>
              <w:t>Paranoide og hallucinerende tilstande der udvikler sig over dage til uger.</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Nervesystemet </w:t>
            </w:r>
          </w:p>
          <w:p w:rsidR="00F91EAE" w:rsidRPr="00FF3FDB" w:rsidRDefault="00F91EAE" w:rsidP="003B4BCE">
            <w:pPr>
              <w:rPr>
                <w:sz w:val="24"/>
                <w:szCs w:val="24"/>
              </w:rPr>
            </w:pPr>
            <w:r w:rsidRPr="00FF3FDB">
              <w:rPr>
                <w:sz w:val="24"/>
                <w:szCs w:val="24"/>
              </w:rPr>
              <w:t>Almindelig</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Ikke kendt</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Døsighed, svimmelhed.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Svær hovedpine, </w:t>
            </w:r>
            <w:proofErr w:type="spellStart"/>
            <w:r w:rsidRPr="00FF3FDB">
              <w:rPr>
                <w:sz w:val="24"/>
                <w:szCs w:val="24"/>
              </w:rPr>
              <w:t>ataksi</w:t>
            </w:r>
            <w:proofErr w:type="spellEnd"/>
            <w:r w:rsidRPr="00FF3FDB">
              <w:rPr>
                <w:sz w:val="24"/>
                <w:szCs w:val="24"/>
              </w:rPr>
              <w:t>, apati, koncentrations</w:t>
            </w:r>
            <w:r>
              <w:rPr>
                <w:sz w:val="24"/>
                <w:szCs w:val="24"/>
              </w:rPr>
              <w:softHyphen/>
            </w:r>
            <w:r w:rsidRPr="00FF3FDB">
              <w:rPr>
                <w:sz w:val="24"/>
                <w:szCs w:val="24"/>
              </w:rPr>
              <w:t>problemer.</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Der er rapporteret få tilfælde af </w:t>
            </w:r>
            <w:proofErr w:type="spellStart"/>
            <w:r w:rsidRPr="00FF3FDB">
              <w:rPr>
                <w:sz w:val="24"/>
                <w:szCs w:val="24"/>
              </w:rPr>
              <w:t>dyskinesi</w:t>
            </w:r>
            <w:proofErr w:type="spellEnd"/>
            <w:r w:rsidRPr="00FF3FDB">
              <w:rPr>
                <w:sz w:val="24"/>
                <w:szCs w:val="24"/>
              </w:rPr>
              <w:t xml:space="preserve"> i de første 12 timer efter behandlingsstart; symptomerne forsvandt kort efter </w:t>
            </w:r>
            <w:proofErr w:type="spellStart"/>
            <w:r w:rsidRPr="00FF3FDB">
              <w:rPr>
                <w:sz w:val="24"/>
                <w:szCs w:val="24"/>
              </w:rPr>
              <w:t>seponering</w:t>
            </w:r>
            <w:proofErr w:type="spellEnd"/>
            <w:r w:rsidRPr="00FF3FDB">
              <w:rPr>
                <w:sz w:val="24"/>
                <w:szCs w:val="24"/>
              </w:rPr>
              <w:t xml:space="preserve"> af </w:t>
            </w:r>
            <w:proofErr w:type="spellStart"/>
            <w:r w:rsidRPr="00FF3FDB">
              <w:rPr>
                <w:sz w:val="24"/>
                <w:szCs w:val="24"/>
              </w:rPr>
              <w:t>ethosuximid</w:t>
            </w:r>
            <w:proofErr w:type="spellEnd"/>
            <w:r w:rsidRPr="00FF3FDB">
              <w:rPr>
                <w:sz w:val="24"/>
                <w:szCs w:val="24"/>
              </w:rPr>
              <w:t xml:space="preserve"> eller administration af </w:t>
            </w:r>
            <w:proofErr w:type="spellStart"/>
            <w:r w:rsidRPr="00FF3FDB">
              <w:rPr>
                <w:sz w:val="24"/>
                <w:szCs w:val="24"/>
              </w:rPr>
              <w:t>diphenhydramin</w:t>
            </w:r>
            <w:proofErr w:type="spellEnd"/>
            <w:r w:rsidRPr="00FF3FDB">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t>Øjne</w:t>
            </w: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roofErr w:type="spellStart"/>
            <w:r w:rsidRPr="00FF3FDB">
              <w:rPr>
                <w:sz w:val="24"/>
                <w:szCs w:val="24"/>
              </w:rPr>
              <w:t>Myopi</w:t>
            </w:r>
            <w:proofErr w:type="spellEnd"/>
            <w:r w:rsidRPr="00FF3FDB">
              <w:rPr>
                <w:sz w:val="24"/>
                <w:szCs w:val="24"/>
              </w:rPr>
              <w:t xml:space="preserve">. </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Luftveje, thorax og </w:t>
            </w:r>
            <w:proofErr w:type="spellStart"/>
            <w:r w:rsidRPr="00B35810">
              <w:rPr>
                <w:b/>
                <w:sz w:val="24"/>
                <w:szCs w:val="24"/>
              </w:rPr>
              <w:t>mediastinum</w:t>
            </w:r>
            <w:proofErr w:type="spellEnd"/>
            <w:r w:rsidRPr="00B35810">
              <w:rPr>
                <w:b/>
                <w:sz w:val="24"/>
                <w:szCs w:val="24"/>
              </w:rPr>
              <w:t xml:space="preserve"> </w:t>
            </w:r>
          </w:p>
          <w:p w:rsidR="00F91EAE" w:rsidRPr="00FF3FDB" w:rsidRDefault="00F91EAE" w:rsidP="003B4BCE">
            <w:pPr>
              <w:rPr>
                <w:sz w:val="24"/>
                <w:szCs w:val="24"/>
              </w:rPr>
            </w:pPr>
            <w:r w:rsidRPr="00FF3FDB">
              <w:rPr>
                <w:sz w:val="24"/>
                <w:szCs w:val="24"/>
              </w:rPr>
              <w:t xml:space="preserve">Almindelig til meget almindelig </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Hikke.</w:t>
            </w: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Mave-tarm-kanalen </w:t>
            </w:r>
          </w:p>
          <w:p w:rsidR="00F91EAE" w:rsidRPr="00FF3FDB" w:rsidRDefault="00F91EAE" w:rsidP="003B4BCE">
            <w:pPr>
              <w:rPr>
                <w:sz w:val="24"/>
                <w:szCs w:val="24"/>
              </w:rPr>
            </w:pPr>
            <w:r w:rsidRPr="00FF3FDB">
              <w:rPr>
                <w:sz w:val="24"/>
                <w:szCs w:val="24"/>
              </w:rPr>
              <w:t xml:space="preserve">Almindelig til meget almindelig </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Ikke almindelig </w:t>
            </w:r>
          </w:p>
          <w:p w:rsidR="00F91EAE" w:rsidRPr="00FF3FDB" w:rsidRDefault="00F91EAE" w:rsidP="003B4BCE">
            <w:pPr>
              <w:rPr>
                <w:sz w:val="24"/>
                <w:szCs w:val="24"/>
              </w:rPr>
            </w:pP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Kvalme, opkast, mavesmerter.</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Diarré, forstoppelse, hypertrofi af tandkød, hævelse af tunge.</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tcPr>
          <w:p w:rsidR="00F91EAE" w:rsidRPr="00B35810" w:rsidRDefault="00F91EAE" w:rsidP="003B4BCE">
            <w:pPr>
              <w:rPr>
                <w:b/>
                <w:sz w:val="24"/>
                <w:szCs w:val="24"/>
              </w:rPr>
            </w:pPr>
            <w:r w:rsidRPr="00B35810">
              <w:rPr>
                <w:b/>
                <w:sz w:val="24"/>
                <w:szCs w:val="24"/>
              </w:rPr>
              <w:t xml:space="preserve">Hud og subkutane væv </w:t>
            </w:r>
          </w:p>
          <w:p w:rsidR="00F91EAE" w:rsidRPr="00FF3FDB" w:rsidRDefault="00F91EAE" w:rsidP="003B4BCE">
            <w:pPr>
              <w:rPr>
                <w:sz w:val="24"/>
                <w:szCs w:val="24"/>
              </w:rPr>
            </w:pPr>
            <w:r w:rsidRPr="00FF3FDB">
              <w:rPr>
                <w:sz w:val="24"/>
                <w:szCs w:val="24"/>
              </w:rPr>
              <w:t>Almindelig</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Sjælden</w:t>
            </w:r>
          </w:p>
          <w:p w:rsidR="009764C9" w:rsidRDefault="009764C9" w:rsidP="003B4BCE">
            <w:pPr>
              <w:rPr>
                <w:sz w:val="24"/>
                <w:szCs w:val="24"/>
              </w:rPr>
            </w:pPr>
          </w:p>
          <w:p w:rsidR="002F6250" w:rsidRDefault="002F6250" w:rsidP="003B4BCE">
            <w:pPr>
              <w:rPr>
                <w:sz w:val="24"/>
                <w:szCs w:val="24"/>
              </w:rPr>
            </w:pPr>
          </w:p>
          <w:p w:rsidR="002F6250" w:rsidRDefault="002F6250" w:rsidP="003B4BCE">
            <w:pPr>
              <w:rPr>
                <w:sz w:val="24"/>
                <w:szCs w:val="24"/>
              </w:rPr>
            </w:pPr>
          </w:p>
          <w:p w:rsidR="00F91EAE" w:rsidRPr="00FF3FDB" w:rsidRDefault="00F91EAE" w:rsidP="003B4BCE">
            <w:pPr>
              <w:rPr>
                <w:sz w:val="24"/>
                <w:szCs w:val="24"/>
              </w:rPr>
            </w:pPr>
            <w:r w:rsidRPr="00FF3FDB">
              <w:rPr>
                <w:sz w:val="24"/>
                <w:szCs w:val="24"/>
              </w:rPr>
              <w:lastRenderedPageBreak/>
              <w:t>Ikke kendt</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Udslæt, </w:t>
            </w:r>
            <w:proofErr w:type="spellStart"/>
            <w:r w:rsidRPr="00FF3FDB">
              <w:rPr>
                <w:sz w:val="24"/>
                <w:szCs w:val="24"/>
              </w:rPr>
              <w:t>urticaria</w:t>
            </w:r>
            <w:proofErr w:type="spellEnd"/>
            <w:r w:rsidRPr="00FF3FDB">
              <w:rPr>
                <w:sz w:val="24"/>
                <w:szCs w:val="24"/>
              </w:rPr>
              <w:t>.</w:t>
            </w: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 xml:space="preserve">Lupus </w:t>
            </w:r>
            <w:proofErr w:type="spellStart"/>
            <w:r w:rsidRPr="00FF3FDB">
              <w:rPr>
                <w:sz w:val="24"/>
                <w:szCs w:val="24"/>
              </w:rPr>
              <w:t>erythematosus</w:t>
            </w:r>
            <w:proofErr w:type="spellEnd"/>
            <w:r w:rsidRPr="00FF3FDB">
              <w:rPr>
                <w:sz w:val="24"/>
                <w:szCs w:val="24"/>
              </w:rPr>
              <w:t xml:space="preserve"> af varierende grad*.</w:t>
            </w:r>
          </w:p>
          <w:p w:rsidR="002F6250" w:rsidRDefault="002F6250" w:rsidP="003B4BCE">
            <w:pPr>
              <w:rPr>
                <w:sz w:val="24"/>
                <w:szCs w:val="24"/>
              </w:rPr>
            </w:pPr>
          </w:p>
          <w:p w:rsidR="00F91EAE" w:rsidRDefault="00F91EAE" w:rsidP="003B4BCE">
            <w:pPr>
              <w:rPr>
                <w:sz w:val="24"/>
                <w:szCs w:val="24"/>
              </w:rPr>
            </w:pPr>
            <w:r w:rsidRPr="00FF3FDB">
              <w:rPr>
                <w:sz w:val="24"/>
                <w:szCs w:val="24"/>
              </w:rPr>
              <w:lastRenderedPageBreak/>
              <w:t xml:space="preserve">Allergiske hud reaktioner* så som </w:t>
            </w:r>
            <w:proofErr w:type="spellStart"/>
            <w:r w:rsidRPr="00FF3FDB">
              <w:rPr>
                <w:sz w:val="24"/>
                <w:szCs w:val="24"/>
              </w:rPr>
              <w:t>erytematøst</w:t>
            </w:r>
            <w:proofErr w:type="spellEnd"/>
            <w:r w:rsidRPr="00FF3FDB">
              <w:rPr>
                <w:sz w:val="24"/>
                <w:szCs w:val="24"/>
              </w:rPr>
              <w:t xml:space="preserve"> udslæt, den alvorligere generaliserede form af Stevens-Johnson syndrom* kan ligeledes forekomme.</w:t>
            </w:r>
          </w:p>
          <w:p w:rsidR="0034463C" w:rsidRPr="00FF3FDB" w:rsidRDefault="0034463C" w:rsidP="0034463C">
            <w:pPr>
              <w:rPr>
                <w:sz w:val="24"/>
                <w:szCs w:val="24"/>
              </w:rPr>
            </w:pPr>
            <w:r w:rsidRPr="00AA490E">
              <w:rPr>
                <w:sz w:val="24"/>
                <w:szCs w:val="24"/>
              </w:rPr>
              <w:t xml:space="preserve">Lægemiddelreaktion med </w:t>
            </w:r>
            <w:proofErr w:type="spellStart"/>
            <w:r w:rsidRPr="00AA490E">
              <w:rPr>
                <w:sz w:val="24"/>
                <w:szCs w:val="24"/>
              </w:rPr>
              <w:t>eosinofili</w:t>
            </w:r>
            <w:proofErr w:type="spellEnd"/>
            <w:r w:rsidRPr="00AA490E">
              <w:rPr>
                <w:sz w:val="24"/>
                <w:szCs w:val="24"/>
              </w:rPr>
              <w:t xml:space="preserve"> og systemiske symptomer (DRESS)</w:t>
            </w:r>
            <w:r>
              <w:rPr>
                <w:sz w:val="24"/>
                <w:szCs w:val="24"/>
              </w:rPr>
              <w:t>.</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lastRenderedPageBreak/>
              <w:t>Nyrer og urinveje</w:t>
            </w:r>
          </w:p>
          <w:p w:rsidR="00F91EAE" w:rsidRPr="00FF3FDB" w:rsidRDefault="00F91EAE" w:rsidP="003B4BCE">
            <w:pPr>
              <w:rPr>
                <w:sz w:val="24"/>
                <w:szCs w:val="24"/>
              </w:rPr>
            </w:pPr>
            <w:r w:rsidRPr="00FF3FDB">
              <w:rPr>
                <w:sz w:val="24"/>
                <w:szCs w:val="24"/>
              </w:rPr>
              <w:t>Sjælden</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Hæmaturi.</w:t>
            </w:r>
          </w:p>
          <w:p w:rsidR="00F91EAE" w:rsidRPr="00FF3FDB" w:rsidRDefault="00F91EAE" w:rsidP="003B4BCE">
            <w:pPr>
              <w:rPr>
                <w:sz w:val="24"/>
                <w:szCs w:val="24"/>
              </w:rPr>
            </w:pPr>
          </w:p>
        </w:tc>
      </w:tr>
      <w:tr w:rsidR="00F91EAE" w:rsidRPr="00FF3FDB" w:rsidTr="003B4BCE">
        <w:tc>
          <w:tcPr>
            <w:tcW w:w="2158" w:type="pct"/>
            <w:tcBorders>
              <w:top w:val="single" w:sz="4" w:space="0" w:color="auto"/>
              <w:left w:val="single" w:sz="4" w:space="0" w:color="auto"/>
              <w:bottom w:val="single" w:sz="4" w:space="0" w:color="auto"/>
              <w:right w:val="single" w:sz="4" w:space="0" w:color="auto"/>
            </w:tcBorders>
            <w:hideMark/>
          </w:tcPr>
          <w:p w:rsidR="00F91EAE" w:rsidRPr="00B35810" w:rsidRDefault="00F91EAE" w:rsidP="003B4BCE">
            <w:pPr>
              <w:rPr>
                <w:b/>
                <w:sz w:val="24"/>
                <w:szCs w:val="24"/>
              </w:rPr>
            </w:pPr>
            <w:r w:rsidRPr="00B35810">
              <w:rPr>
                <w:b/>
                <w:sz w:val="24"/>
                <w:szCs w:val="24"/>
              </w:rPr>
              <w:t>Almene symptomer og reaktioner på administrationsstedet</w:t>
            </w:r>
          </w:p>
          <w:p w:rsidR="00F91EAE" w:rsidRPr="00FF3FDB" w:rsidRDefault="00F91EAE" w:rsidP="003B4BCE">
            <w:pPr>
              <w:rPr>
                <w:sz w:val="24"/>
                <w:szCs w:val="24"/>
              </w:rPr>
            </w:pPr>
            <w:r w:rsidRPr="00FF3FDB">
              <w:rPr>
                <w:sz w:val="24"/>
                <w:szCs w:val="24"/>
              </w:rPr>
              <w:t>Ikke almindelig</w:t>
            </w:r>
          </w:p>
        </w:tc>
        <w:tc>
          <w:tcPr>
            <w:tcW w:w="2842" w:type="pct"/>
            <w:tcBorders>
              <w:top w:val="single" w:sz="4" w:space="0" w:color="auto"/>
              <w:left w:val="single" w:sz="4" w:space="0" w:color="auto"/>
              <w:bottom w:val="single" w:sz="4" w:space="0" w:color="auto"/>
              <w:right w:val="single" w:sz="4" w:space="0" w:color="auto"/>
            </w:tcBorders>
          </w:tcPr>
          <w:p w:rsidR="00F91EAE" w:rsidRPr="00FF3FDB" w:rsidRDefault="00F91EAE" w:rsidP="003B4BCE">
            <w:pPr>
              <w:rPr>
                <w:sz w:val="24"/>
                <w:szCs w:val="24"/>
              </w:rPr>
            </w:pPr>
          </w:p>
          <w:p w:rsidR="00F91EAE" w:rsidRPr="00FF3FDB" w:rsidRDefault="00F91EAE" w:rsidP="003B4BCE">
            <w:pPr>
              <w:rPr>
                <w:sz w:val="24"/>
                <w:szCs w:val="24"/>
              </w:rPr>
            </w:pPr>
          </w:p>
          <w:p w:rsidR="00F91EAE" w:rsidRPr="00FF3FDB" w:rsidRDefault="00F91EAE" w:rsidP="003B4BCE">
            <w:pPr>
              <w:rPr>
                <w:sz w:val="24"/>
                <w:szCs w:val="24"/>
              </w:rPr>
            </w:pPr>
            <w:r w:rsidRPr="00FF3FDB">
              <w:rPr>
                <w:sz w:val="24"/>
                <w:szCs w:val="24"/>
              </w:rPr>
              <w:t>Træthed.</w:t>
            </w:r>
          </w:p>
          <w:p w:rsidR="00F91EAE" w:rsidRPr="00FF3FDB" w:rsidRDefault="00F91EAE" w:rsidP="003B4BCE">
            <w:pPr>
              <w:rPr>
                <w:sz w:val="24"/>
                <w:szCs w:val="24"/>
              </w:rPr>
            </w:pPr>
          </w:p>
        </w:tc>
      </w:tr>
    </w:tbl>
    <w:p w:rsidR="00F91EAE" w:rsidRPr="00E96C89" w:rsidRDefault="00F91EAE" w:rsidP="00F91EAE">
      <w:pPr>
        <w:tabs>
          <w:tab w:val="left" w:pos="0"/>
        </w:tabs>
        <w:ind w:left="851" w:hanging="851"/>
        <w:rPr>
          <w:sz w:val="24"/>
          <w:szCs w:val="24"/>
        </w:rPr>
      </w:pPr>
      <w:r w:rsidRPr="00E96C89">
        <w:rPr>
          <w:sz w:val="24"/>
          <w:szCs w:val="24"/>
        </w:rPr>
        <w:t>*Effekt uafhængigt af dosis (se også pkt. 4.4).</w:t>
      </w:r>
    </w:p>
    <w:p w:rsidR="00F91EAE" w:rsidRPr="00E96C89" w:rsidRDefault="00F91EAE" w:rsidP="00F91EAE">
      <w:pPr>
        <w:tabs>
          <w:tab w:val="left" w:pos="0"/>
        </w:tabs>
        <w:ind w:left="851" w:hanging="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Særlige forsigtighedsregler vedrørende brugen</w:t>
      </w:r>
    </w:p>
    <w:p w:rsidR="00F91EAE" w:rsidRPr="00E96C89" w:rsidRDefault="00F91EAE" w:rsidP="00F91EAE">
      <w:pPr>
        <w:tabs>
          <w:tab w:val="left" w:pos="0"/>
        </w:tabs>
        <w:ind w:left="851"/>
        <w:rPr>
          <w:sz w:val="24"/>
          <w:szCs w:val="24"/>
        </w:rPr>
      </w:pPr>
      <w:r w:rsidRPr="00E96C89">
        <w:rPr>
          <w:sz w:val="24"/>
          <w:szCs w:val="24"/>
        </w:rPr>
        <w:t>Sandsynligheden for dosisafhængige bivirkninger kan reduceres ved omhyggelig dosering (lille initial dosis ved behandlingsstart, gradvis stigning i dosis) og ved indtagelse af lægemidlet under eller efter måltider.</w:t>
      </w:r>
    </w:p>
    <w:p w:rsidR="00F91EAE" w:rsidRPr="00E96C89" w:rsidRDefault="00F91EAE" w:rsidP="00F91EAE">
      <w:pPr>
        <w:tabs>
          <w:tab w:val="left" w:pos="0"/>
        </w:tabs>
        <w:ind w:left="851"/>
        <w:rPr>
          <w:sz w:val="24"/>
          <w:szCs w:val="24"/>
        </w:rPr>
      </w:pPr>
      <w:r w:rsidRPr="00E96C89">
        <w:rPr>
          <w:sz w:val="24"/>
          <w:szCs w:val="24"/>
        </w:rPr>
        <w:t>Hvis der opstår reversible bivirkninger, som er uafhængige af dosis, skal lægemidlet seponeres. Bivirkningerne kan vende tilbage, når lægemidlet tages igen. Langvarig behandling kan påvirke patientens præstation f.eks. børn og unges skolepræstationer.</w:t>
      </w:r>
    </w:p>
    <w:p w:rsidR="00F91EAE" w:rsidRPr="00E96C89" w:rsidRDefault="00F91EAE" w:rsidP="00F91EAE">
      <w:pPr>
        <w:tabs>
          <w:tab w:val="left" w:pos="0"/>
        </w:tabs>
        <w:ind w:left="851"/>
        <w:rPr>
          <w:sz w:val="24"/>
          <w:szCs w:val="24"/>
        </w:rPr>
      </w:pPr>
    </w:p>
    <w:p w:rsidR="00F91EAE" w:rsidRPr="00B35810" w:rsidRDefault="00F91EAE" w:rsidP="00F91EAE">
      <w:pPr>
        <w:autoSpaceDE w:val="0"/>
        <w:autoSpaceDN w:val="0"/>
        <w:adjustRightInd w:val="0"/>
        <w:ind w:left="851"/>
        <w:rPr>
          <w:sz w:val="24"/>
          <w:szCs w:val="24"/>
          <w:u w:val="single"/>
        </w:rPr>
      </w:pPr>
      <w:r w:rsidRPr="00B35810">
        <w:rPr>
          <w:sz w:val="24"/>
          <w:szCs w:val="24"/>
          <w:u w:val="single"/>
        </w:rPr>
        <w:t>Indberetning af formodede bivirkninger</w:t>
      </w:r>
    </w:p>
    <w:p w:rsidR="00F91EAE" w:rsidRPr="00E96C89" w:rsidRDefault="00F91EAE" w:rsidP="00F91EAE">
      <w:pPr>
        <w:ind w:left="851"/>
        <w:rPr>
          <w:bCs/>
          <w:sz w:val="24"/>
          <w:szCs w:val="24"/>
        </w:rPr>
      </w:pPr>
      <w:r w:rsidRPr="00E96C89">
        <w:rPr>
          <w:sz w:val="24"/>
          <w:szCs w:val="24"/>
        </w:rPr>
        <w:t>Når lægemidlet er godkendt, er indberetning af formodede bivirkninger vigtig. Det muliggør løbende overvågning af benefit/</w:t>
      </w:r>
      <w:proofErr w:type="spellStart"/>
      <w:r w:rsidRPr="00E96C89">
        <w:rPr>
          <w:sz w:val="24"/>
          <w:szCs w:val="24"/>
        </w:rPr>
        <w:t>risk</w:t>
      </w:r>
      <w:proofErr w:type="spellEnd"/>
      <w:r w:rsidRPr="00E96C89">
        <w:rPr>
          <w:sz w:val="24"/>
          <w:szCs w:val="24"/>
        </w:rPr>
        <w:t xml:space="preserve">-forholdet for lægemidlet. </w:t>
      </w:r>
      <w:r w:rsidR="00A46702">
        <w:rPr>
          <w:sz w:val="24"/>
          <w:szCs w:val="24"/>
        </w:rPr>
        <w:t>S</w:t>
      </w:r>
      <w:r w:rsidRPr="00E96C89">
        <w:rPr>
          <w:sz w:val="24"/>
          <w:szCs w:val="24"/>
        </w:rPr>
        <w:t>undhedsperson</w:t>
      </w:r>
      <w:r w:rsidR="00A46702">
        <w:rPr>
          <w:sz w:val="24"/>
          <w:szCs w:val="24"/>
        </w:rPr>
        <w:t>er</w:t>
      </w:r>
      <w:r w:rsidRPr="00E96C89">
        <w:rPr>
          <w:sz w:val="24"/>
          <w:szCs w:val="24"/>
        </w:rPr>
        <w:t xml:space="preserve"> anmodes om at indberette alle formodede bivirkninger via:</w:t>
      </w:r>
    </w:p>
    <w:p w:rsidR="00F91EAE" w:rsidRPr="00E96C89" w:rsidRDefault="00F91EAE" w:rsidP="00F91EAE">
      <w:pPr>
        <w:ind w:left="851"/>
        <w:rPr>
          <w:bCs/>
          <w:sz w:val="24"/>
          <w:szCs w:val="24"/>
        </w:rPr>
      </w:pPr>
    </w:p>
    <w:p w:rsidR="00F91EAE" w:rsidRPr="00E96C89" w:rsidRDefault="00F91EAE" w:rsidP="00F91EAE">
      <w:pPr>
        <w:ind w:left="851"/>
        <w:rPr>
          <w:bCs/>
          <w:sz w:val="24"/>
          <w:szCs w:val="24"/>
        </w:rPr>
      </w:pPr>
      <w:r w:rsidRPr="00E96C89">
        <w:rPr>
          <w:bCs/>
          <w:sz w:val="24"/>
          <w:szCs w:val="24"/>
        </w:rPr>
        <w:t>Lægemiddelstyrelsen</w:t>
      </w:r>
    </w:p>
    <w:p w:rsidR="00F91EAE" w:rsidRPr="00E96C89" w:rsidRDefault="00F91EAE" w:rsidP="00F91EAE">
      <w:pPr>
        <w:ind w:left="851"/>
        <w:rPr>
          <w:bCs/>
          <w:sz w:val="24"/>
          <w:szCs w:val="24"/>
        </w:rPr>
      </w:pPr>
      <w:r w:rsidRPr="00E96C89">
        <w:rPr>
          <w:bCs/>
          <w:sz w:val="24"/>
          <w:szCs w:val="24"/>
        </w:rPr>
        <w:t>Axel Heides Gade 1</w:t>
      </w:r>
    </w:p>
    <w:p w:rsidR="00F91EAE" w:rsidRPr="00E96C89" w:rsidRDefault="00F91EAE" w:rsidP="00F91EAE">
      <w:pPr>
        <w:ind w:left="851"/>
        <w:rPr>
          <w:bCs/>
          <w:sz w:val="24"/>
          <w:szCs w:val="24"/>
        </w:rPr>
      </w:pPr>
      <w:r w:rsidRPr="00E96C89">
        <w:rPr>
          <w:bCs/>
          <w:sz w:val="24"/>
          <w:szCs w:val="24"/>
        </w:rPr>
        <w:t>DK-2300 København S</w:t>
      </w:r>
    </w:p>
    <w:p w:rsidR="00F91EAE" w:rsidRPr="00E96C89" w:rsidRDefault="00F91EAE" w:rsidP="00F91EAE">
      <w:pPr>
        <w:ind w:left="851"/>
        <w:rPr>
          <w:bCs/>
          <w:sz w:val="24"/>
          <w:szCs w:val="24"/>
        </w:rPr>
      </w:pPr>
      <w:r w:rsidRPr="00E96C89">
        <w:rPr>
          <w:bCs/>
          <w:sz w:val="24"/>
          <w:szCs w:val="24"/>
        </w:rPr>
        <w:t xml:space="preserve">Websted: </w:t>
      </w:r>
      <w:hyperlink r:id="rId8" w:history="1">
        <w:r w:rsidR="003E5868" w:rsidRPr="00A80CBE">
          <w:rPr>
            <w:rStyle w:val="Hyperlink"/>
            <w:bCs/>
            <w:sz w:val="24"/>
            <w:szCs w:val="24"/>
          </w:rPr>
          <w:t>www.meldenbivirkning.dk</w:t>
        </w:r>
      </w:hyperlink>
      <w:r w:rsidR="003E5868">
        <w:rPr>
          <w:bCs/>
          <w:sz w:val="24"/>
          <w:szCs w:val="24"/>
        </w:rPr>
        <w:t xml:space="preserve"> </w:t>
      </w:r>
    </w:p>
    <w:p w:rsidR="00F91EAE" w:rsidRPr="00E96C89" w:rsidRDefault="00F91EAE" w:rsidP="00F91EAE">
      <w:pPr>
        <w:pStyle w:val="Sidehoved"/>
        <w:tabs>
          <w:tab w:val="left" w:pos="851"/>
        </w:tabs>
        <w:ind w:left="851" w:hanging="851"/>
        <w:rPr>
          <w:szCs w:val="24"/>
        </w:rPr>
      </w:pPr>
    </w:p>
    <w:p w:rsidR="00F91EAE" w:rsidRPr="00E96C89" w:rsidRDefault="00F91EAE" w:rsidP="00F91EAE">
      <w:pPr>
        <w:tabs>
          <w:tab w:val="left" w:pos="851"/>
        </w:tabs>
        <w:ind w:left="851" w:hanging="851"/>
        <w:rPr>
          <w:b/>
          <w:sz w:val="24"/>
          <w:szCs w:val="24"/>
        </w:rPr>
      </w:pPr>
      <w:r w:rsidRPr="00E96C89">
        <w:rPr>
          <w:b/>
          <w:sz w:val="24"/>
          <w:szCs w:val="24"/>
        </w:rPr>
        <w:t>4.9</w:t>
      </w:r>
      <w:r w:rsidRPr="00E96C89">
        <w:rPr>
          <w:b/>
          <w:sz w:val="24"/>
          <w:szCs w:val="24"/>
        </w:rPr>
        <w:tab/>
        <w:t>Overdosering</w:t>
      </w:r>
    </w:p>
    <w:p w:rsidR="00F91EAE" w:rsidRPr="00E96C89" w:rsidRDefault="00F91EAE" w:rsidP="00F91EAE">
      <w:pPr>
        <w:tabs>
          <w:tab w:val="left" w:pos="0"/>
        </w:tabs>
        <w:ind w:left="851"/>
        <w:rPr>
          <w:sz w:val="24"/>
          <w:szCs w:val="24"/>
          <w:lang w:eastAsia="da-DK"/>
        </w:rPr>
      </w:pPr>
      <w:r w:rsidRPr="00E96C89">
        <w:rPr>
          <w:sz w:val="24"/>
          <w:szCs w:val="24"/>
        </w:rPr>
        <w:t>Ved overdosering må potentiel multipel forgiftning aldrig udelukkes, f.eks. at flere lægemidler er taget med selvmordsintention. Symptomerne på overdosering forstærkes under påvirkning af alkohol og andre CNS-</w:t>
      </w:r>
      <w:proofErr w:type="spellStart"/>
      <w:r w:rsidRPr="00E96C89">
        <w:rPr>
          <w:sz w:val="24"/>
          <w:szCs w:val="24"/>
        </w:rPr>
        <w:t>depressiva</w:t>
      </w:r>
      <w:proofErr w:type="spellEnd"/>
      <w:r w:rsidRPr="00E96C89">
        <w:rPr>
          <w:sz w:val="24"/>
          <w:szCs w:val="24"/>
        </w:rPr>
        <w:t>.</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Symptomer på overdosering</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har en lav toksicitet. De symptomer, der er anført som bivirkninger, såsom træthed, sløvhed, depression, agitation og irritabilitet, vil være hyppigere eller alvorlige i tilfælde af overdosering.</w:t>
      </w:r>
    </w:p>
    <w:p w:rsidR="00F91EAE" w:rsidRPr="00E96C89" w:rsidRDefault="00F91EAE" w:rsidP="00F91EAE">
      <w:pPr>
        <w:tabs>
          <w:tab w:val="left" w:pos="0"/>
        </w:tabs>
        <w:ind w:left="851"/>
        <w:rPr>
          <w:sz w:val="24"/>
          <w:szCs w:val="24"/>
        </w:rPr>
      </w:pPr>
      <w:r w:rsidRPr="00E96C89">
        <w:rPr>
          <w:sz w:val="24"/>
          <w:szCs w:val="24"/>
        </w:rPr>
        <w:t xml:space="preserve">Hvis der er mistanke om en overdosering, anbefales det at bestemme plasmakoncentrationen af </w:t>
      </w:r>
      <w:proofErr w:type="spellStart"/>
      <w:r w:rsidRPr="00E96C89">
        <w:rPr>
          <w:sz w:val="24"/>
          <w:szCs w:val="24"/>
        </w:rPr>
        <w:t>antiepileptika</w:t>
      </w:r>
      <w:proofErr w:type="spellEnd"/>
      <w:r w:rsidRPr="00E96C89">
        <w:rPr>
          <w:sz w:val="24"/>
          <w:szCs w:val="24"/>
        </w:rPr>
        <w:t>.</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Behandling af overdosering</w:t>
      </w:r>
    </w:p>
    <w:p w:rsidR="00F91EAE" w:rsidRPr="00E96C89" w:rsidRDefault="00F91EAE" w:rsidP="00F91EAE">
      <w:pPr>
        <w:tabs>
          <w:tab w:val="left" w:pos="0"/>
        </w:tabs>
        <w:ind w:left="851"/>
        <w:rPr>
          <w:sz w:val="24"/>
          <w:szCs w:val="24"/>
        </w:rPr>
      </w:pPr>
      <w:r w:rsidRPr="00E96C89">
        <w:rPr>
          <w:sz w:val="24"/>
          <w:szCs w:val="24"/>
        </w:rPr>
        <w:t>Administration af aktivt kul som indiceret. Betydelige overdoser kræver overvågning af hjertekar-systemet og det respiratoriske system på en intensivafdeling. Der er ingen specifik modgift. Hæmodialyse kan være nyttig.</w:t>
      </w:r>
    </w:p>
    <w:p w:rsidR="002F6250" w:rsidRDefault="002F6250">
      <w:pPr>
        <w:rPr>
          <w:sz w:val="24"/>
          <w:szCs w:val="24"/>
        </w:rPr>
      </w:pPr>
      <w:r>
        <w:rPr>
          <w:sz w:val="24"/>
          <w:szCs w:val="24"/>
        </w:rPr>
        <w:br w:type="page"/>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4.10</w:t>
      </w:r>
      <w:r w:rsidRPr="00E96C89">
        <w:rPr>
          <w:b/>
          <w:sz w:val="24"/>
          <w:szCs w:val="24"/>
        </w:rPr>
        <w:tab/>
        <w:t>Udlevering</w:t>
      </w:r>
    </w:p>
    <w:p w:rsidR="00F91EAE" w:rsidRPr="00E96C89" w:rsidRDefault="00F91EAE" w:rsidP="00F91EAE">
      <w:pPr>
        <w:tabs>
          <w:tab w:val="left" w:pos="851"/>
        </w:tabs>
        <w:ind w:left="851" w:hanging="851"/>
        <w:rPr>
          <w:sz w:val="24"/>
          <w:szCs w:val="24"/>
        </w:rPr>
      </w:pPr>
      <w:r>
        <w:rPr>
          <w:sz w:val="24"/>
          <w:szCs w:val="24"/>
        </w:rPr>
        <w:tab/>
      </w:r>
      <w:r w:rsidRPr="00E96C89">
        <w:rPr>
          <w:sz w:val="24"/>
          <w:szCs w:val="24"/>
        </w:rPr>
        <w:t>B</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w:t>
      </w:r>
      <w:r w:rsidRPr="00E96C89">
        <w:rPr>
          <w:b/>
          <w:sz w:val="24"/>
          <w:szCs w:val="24"/>
        </w:rPr>
        <w:tab/>
        <w:t>FARMAKOLOGISKE EGENSKABER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num" w:pos="851"/>
        </w:tabs>
        <w:ind w:left="851" w:hanging="851"/>
        <w:rPr>
          <w:b/>
          <w:sz w:val="24"/>
          <w:szCs w:val="24"/>
        </w:rPr>
      </w:pPr>
      <w:r w:rsidRPr="00E96C89">
        <w:rPr>
          <w:b/>
          <w:sz w:val="24"/>
          <w:szCs w:val="24"/>
        </w:rPr>
        <w:t>5.1</w:t>
      </w:r>
      <w:r w:rsidRPr="00E96C89">
        <w:rPr>
          <w:b/>
          <w:sz w:val="24"/>
          <w:szCs w:val="24"/>
        </w:rPr>
        <w:tab/>
      </w:r>
      <w:proofErr w:type="spellStart"/>
      <w:r w:rsidRPr="00E96C89">
        <w:rPr>
          <w:b/>
          <w:sz w:val="24"/>
          <w:szCs w:val="24"/>
        </w:rPr>
        <w:t>Farmakodynamiske</w:t>
      </w:r>
      <w:proofErr w:type="spellEnd"/>
      <w:r w:rsidRPr="00E96C89">
        <w:rPr>
          <w:b/>
          <w:sz w:val="24"/>
          <w:szCs w:val="24"/>
        </w:rPr>
        <w:t xml:space="preserve"> egenskaber</w:t>
      </w:r>
    </w:p>
    <w:p w:rsidR="00F518E0" w:rsidRDefault="00F518E0" w:rsidP="00F91EAE">
      <w:pPr>
        <w:tabs>
          <w:tab w:val="left" w:pos="0"/>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96C89">
        <w:rPr>
          <w:sz w:val="24"/>
          <w:szCs w:val="24"/>
        </w:rPr>
        <w:t>Antiepileptica</w:t>
      </w:r>
      <w:proofErr w:type="spellEnd"/>
      <w:r w:rsidRPr="00E96C89">
        <w:rPr>
          <w:sz w:val="24"/>
          <w:szCs w:val="24"/>
        </w:rPr>
        <w:t xml:space="preserve">, </w:t>
      </w:r>
      <w:proofErr w:type="spellStart"/>
      <w:r w:rsidRPr="00E96C89">
        <w:rPr>
          <w:sz w:val="24"/>
          <w:szCs w:val="24"/>
        </w:rPr>
        <w:t>succinimid</w:t>
      </w:r>
      <w:proofErr w:type="spellEnd"/>
      <w:r w:rsidRPr="00E96C89">
        <w:rPr>
          <w:sz w:val="24"/>
          <w:szCs w:val="24"/>
        </w:rPr>
        <w:t>-derivater</w:t>
      </w:r>
      <w:r>
        <w:rPr>
          <w:sz w:val="24"/>
          <w:szCs w:val="24"/>
        </w:rPr>
        <w:t>.</w:t>
      </w:r>
    </w:p>
    <w:p w:rsidR="00F518E0" w:rsidRDefault="00F518E0" w:rsidP="00F91EAE">
      <w:pPr>
        <w:tabs>
          <w:tab w:val="left" w:pos="0"/>
        </w:tabs>
        <w:ind w:left="851"/>
        <w:rPr>
          <w:sz w:val="24"/>
          <w:szCs w:val="24"/>
        </w:rPr>
      </w:pPr>
      <w:r w:rsidRPr="00E96C89">
        <w:rPr>
          <w:sz w:val="24"/>
          <w:szCs w:val="24"/>
        </w:rPr>
        <w:t>ATC</w:t>
      </w:r>
      <w:r>
        <w:rPr>
          <w:sz w:val="24"/>
          <w:szCs w:val="24"/>
        </w:rPr>
        <w:t>-</w:t>
      </w:r>
      <w:r w:rsidRPr="00E96C89">
        <w:rPr>
          <w:sz w:val="24"/>
          <w:szCs w:val="24"/>
        </w:rPr>
        <w:t>kode: N</w:t>
      </w:r>
      <w:r>
        <w:rPr>
          <w:sz w:val="24"/>
          <w:szCs w:val="24"/>
        </w:rPr>
        <w:t xml:space="preserve"> </w:t>
      </w:r>
      <w:r w:rsidRPr="00E96C89">
        <w:rPr>
          <w:sz w:val="24"/>
          <w:szCs w:val="24"/>
        </w:rPr>
        <w:t>03</w:t>
      </w:r>
      <w:r>
        <w:rPr>
          <w:sz w:val="24"/>
          <w:szCs w:val="24"/>
        </w:rPr>
        <w:t xml:space="preserve"> </w:t>
      </w:r>
      <w:r w:rsidRPr="00E96C89">
        <w:rPr>
          <w:sz w:val="24"/>
          <w:szCs w:val="24"/>
        </w:rPr>
        <w:t>AD</w:t>
      </w:r>
      <w:r>
        <w:rPr>
          <w:sz w:val="24"/>
          <w:szCs w:val="24"/>
        </w:rPr>
        <w:t xml:space="preserve"> </w:t>
      </w:r>
      <w:r w:rsidRPr="00E96C89">
        <w:rPr>
          <w:sz w:val="24"/>
          <w:szCs w:val="24"/>
        </w:rPr>
        <w:t>01</w:t>
      </w:r>
      <w:r>
        <w:rPr>
          <w:sz w:val="24"/>
          <w:szCs w:val="24"/>
        </w:rPr>
        <w:t>.</w:t>
      </w:r>
    </w:p>
    <w:p w:rsidR="00F518E0" w:rsidRDefault="00F518E0" w:rsidP="00F91EAE">
      <w:pPr>
        <w:tabs>
          <w:tab w:val="left" w:pos="0"/>
        </w:tabs>
        <w:ind w:left="851"/>
        <w:rPr>
          <w:sz w:val="24"/>
          <w:szCs w:val="24"/>
        </w:rPr>
      </w:pPr>
    </w:p>
    <w:p w:rsidR="00F91EAE" w:rsidRPr="00E96C89" w:rsidRDefault="00F91EAE" w:rsidP="00F91EAE">
      <w:pPr>
        <w:tabs>
          <w:tab w:val="left" w:pos="0"/>
        </w:tabs>
        <w:ind w:left="851"/>
        <w:rPr>
          <w:sz w:val="24"/>
          <w:szCs w:val="24"/>
          <w:lang w:eastAsia="da-DK"/>
        </w:rPr>
      </w:pPr>
      <w:proofErr w:type="spellStart"/>
      <w:r w:rsidRPr="00E96C89">
        <w:rPr>
          <w:sz w:val="24"/>
          <w:szCs w:val="24"/>
        </w:rPr>
        <w:t>Ethosuximid</w:t>
      </w:r>
      <w:proofErr w:type="spellEnd"/>
      <w:r w:rsidRPr="00E96C89">
        <w:rPr>
          <w:sz w:val="24"/>
          <w:szCs w:val="24"/>
        </w:rPr>
        <w:t xml:space="preserve"> er et </w:t>
      </w:r>
      <w:proofErr w:type="spellStart"/>
      <w:r w:rsidRPr="00E96C89">
        <w:rPr>
          <w:sz w:val="24"/>
          <w:szCs w:val="24"/>
        </w:rPr>
        <w:t>antiepileptikum</w:t>
      </w:r>
      <w:proofErr w:type="spellEnd"/>
      <w:r w:rsidRPr="00E96C89">
        <w:rPr>
          <w:sz w:val="24"/>
          <w:szCs w:val="24"/>
        </w:rPr>
        <w:t xml:space="preserve"> i gruppen af </w:t>
      </w:r>
      <w:proofErr w:type="spellStart"/>
      <w:r w:rsidRPr="00E96C89">
        <w:rPr>
          <w:sz w:val="24"/>
          <w:szCs w:val="24"/>
        </w:rPr>
        <w:t>succinimider</w:t>
      </w:r>
      <w:proofErr w:type="spellEnd"/>
      <w:r w:rsidRPr="00E96C89">
        <w:rPr>
          <w:sz w:val="24"/>
          <w:szCs w:val="24"/>
        </w:rPr>
        <w:t xml:space="preserve">. Mekanismen er </w:t>
      </w:r>
      <w:proofErr w:type="spellStart"/>
      <w:r w:rsidRPr="00E96C89">
        <w:rPr>
          <w:sz w:val="24"/>
          <w:szCs w:val="24"/>
        </w:rPr>
        <w:t>stortset</w:t>
      </w:r>
      <w:proofErr w:type="spellEnd"/>
      <w:r w:rsidRPr="00E96C89">
        <w:rPr>
          <w:sz w:val="24"/>
          <w:szCs w:val="24"/>
        </w:rPr>
        <w:t xml:space="preserve"> ukendt; men sandsynligvis skyldes virkningen, at </w:t>
      </w:r>
      <w:proofErr w:type="spellStart"/>
      <w:r w:rsidRPr="00E96C89">
        <w:rPr>
          <w:sz w:val="24"/>
          <w:szCs w:val="24"/>
        </w:rPr>
        <w:t>ethosuximid</w:t>
      </w:r>
      <w:proofErr w:type="spellEnd"/>
      <w:r w:rsidRPr="00E96C89">
        <w:rPr>
          <w:sz w:val="24"/>
          <w:szCs w:val="24"/>
        </w:rPr>
        <w:t xml:space="preserve"> delvist inhiberer calcium-kanaler af T-type i de </w:t>
      </w:r>
      <w:proofErr w:type="spellStart"/>
      <w:r w:rsidRPr="00E96C89">
        <w:rPr>
          <w:sz w:val="24"/>
          <w:szCs w:val="24"/>
        </w:rPr>
        <w:t>thalamiske</w:t>
      </w:r>
      <w:proofErr w:type="spellEnd"/>
      <w:r w:rsidRPr="00E96C89">
        <w:rPr>
          <w:sz w:val="24"/>
          <w:szCs w:val="24"/>
        </w:rPr>
        <w:t xml:space="preserve"> neuroner.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bCs/>
          <w:iCs/>
          <w:sz w:val="24"/>
          <w:szCs w:val="24"/>
          <w:u w:val="single"/>
        </w:rPr>
      </w:pPr>
      <w:r w:rsidRPr="00E96C89">
        <w:rPr>
          <w:bCs/>
          <w:iCs/>
          <w:sz w:val="24"/>
          <w:szCs w:val="24"/>
          <w:u w:val="single"/>
        </w:rPr>
        <w:t xml:space="preserve">Pædiatrisk population </w:t>
      </w:r>
    </w:p>
    <w:p w:rsidR="00F91EAE" w:rsidRPr="00E96C89" w:rsidRDefault="00F91EAE" w:rsidP="00F91EAE">
      <w:pPr>
        <w:tabs>
          <w:tab w:val="left" w:pos="0"/>
        </w:tabs>
        <w:ind w:left="851"/>
        <w:rPr>
          <w:sz w:val="24"/>
          <w:szCs w:val="24"/>
        </w:rPr>
      </w:pPr>
      <w:r w:rsidRPr="00E96C89">
        <w:rPr>
          <w:sz w:val="24"/>
          <w:szCs w:val="24"/>
        </w:rPr>
        <w:t xml:space="preserve">Effektivitet, tolerance og neuropsykologiske virkninger af </w:t>
      </w:r>
      <w:proofErr w:type="spellStart"/>
      <w:r w:rsidRPr="00E96C89">
        <w:rPr>
          <w:sz w:val="24"/>
          <w:szCs w:val="24"/>
        </w:rPr>
        <w:t>ethosuximid</w:t>
      </w:r>
      <w:proofErr w:type="spellEnd"/>
      <w:r w:rsidRPr="00E96C89">
        <w:rPr>
          <w:sz w:val="24"/>
          <w:szCs w:val="24"/>
        </w:rPr>
        <w:t xml:space="preserve">, </w:t>
      </w:r>
      <w:proofErr w:type="spellStart"/>
      <w:r w:rsidRPr="00E96C89">
        <w:rPr>
          <w:sz w:val="24"/>
          <w:szCs w:val="24"/>
        </w:rPr>
        <w:t>valproinsyre</w:t>
      </w:r>
      <w:proofErr w:type="spellEnd"/>
      <w:r w:rsidRPr="00E96C89">
        <w:rPr>
          <w:sz w:val="24"/>
          <w:szCs w:val="24"/>
        </w:rPr>
        <w:t xml:space="preserve"> og </w:t>
      </w:r>
      <w:proofErr w:type="spellStart"/>
      <w:r w:rsidRPr="00E96C89">
        <w:rPr>
          <w:sz w:val="24"/>
          <w:szCs w:val="24"/>
        </w:rPr>
        <w:t>lamotrigin</w:t>
      </w:r>
      <w:proofErr w:type="spellEnd"/>
      <w:r w:rsidRPr="00E96C89">
        <w:rPr>
          <w:sz w:val="24"/>
          <w:szCs w:val="24"/>
        </w:rPr>
        <w:t xml:space="preserve"> som monoterapi blev undersøgt i et dobbeltblindet, randomiseret studie af 20 ugers varighed, med 453 børn i alderen 2,5 til 13 år med nyligt diagnosticeret børneabsenceepilepsi. De, der blev behandlet med enten </w:t>
      </w:r>
      <w:proofErr w:type="spellStart"/>
      <w:r w:rsidRPr="00E96C89">
        <w:rPr>
          <w:sz w:val="24"/>
          <w:szCs w:val="24"/>
        </w:rPr>
        <w:t>ethosuximid</w:t>
      </w:r>
      <w:proofErr w:type="spellEnd"/>
      <w:r w:rsidRPr="00E96C89">
        <w:rPr>
          <w:sz w:val="24"/>
          <w:szCs w:val="24"/>
        </w:rPr>
        <w:t xml:space="preserve"> eller </w:t>
      </w:r>
      <w:proofErr w:type="spellStart"/>
      <w:r w:rsidRPr="00E96C89">
        <w:rPr>
          <w:sz w:val="24"/>
          <w:szCs w:val="24"/>
        </w:rPr>
        <w:t>valproinsyre</w:t>
      </w:r>
      <w:proofErr w:type="spellEnd"/>
      <w:r w:rsidRPr="00E96C89">
        <w:rPr>
          <w:sz w:val="24"/>
          <w:szCs w:val="24"/>
        </w:rPr>
        <w:t xml:space="preserve">, havde højere </w:t>
      </w:r>
      <w:proofErr w:type="spellStart"/>
      <w:r w:rsidRPr="00E96C89">
        <w:rPr>
          <w:sz w:val="24"/>
          <w:szCs w:val="24"/>
        </w:rPr>
        <w:t>freedom</w:t>
      </w:r>
      <w:proofErr w:type="spellEnd"/>
      <w:r w:rsidRPr="00E96C89">
        <w:rPr>
          <w:sz w:val="24"/>
          <w:szCs w:val="24"/>
        </w:rPr>
        <w:t>-from-</w:t>
      </w:r>
      <w:proofErr w:type="spellStart"/>
      <w:r w:rsidRPr="00E96C89">
        <w:rPr>
          <w:sz w:val="24"/>
          <w:szCs w:val="24"/>
        </w:rPr>
        <w:t>failure</w:t>
      </w:r>
      <w:proofErr w:type="spellEnd"/>
      <w:r w:rsidRPr="00E96C89">
        <w:rPr>
          <w:sz w:val="24"/>
          <w:szCs w:val="24"/>
        </w:rPr>
        <w:t xml:space="preserve"> rates (henholdsvis 53</w:t>
      </w:r>
      <w:r>
        <w:rPr>
          <w:sz w:val="24"/>
          <w:szCs w:val="24"/>
        </w:rPr>
        <w:t xml:space="preserve"> %</w:t>
      </w:r>
      <w:r w:rsidRPr="00E96C89">
        <w:rPr>
          <w:sz w:val="24"/>
          <w:szCs w:val="24"/>
        </w:rPr>
        <w:t xml:space="preserve"> og 58</w:t>
      </w:r>
      <w:r>
        <w:rPr>
          <w:sz w:val="24"/>
          <w:szCs w:val="24"/>
        </w:rPr>
        <w:t xml:space="preserve"> %</w:t>
      </w:r>
      <w:r w:rsidRPr="00E96C89">
        <w:rPr>
          <w:sz w:val="24"/>
          <w:szCs w:val="24"/>
        </w:rPr>
        <w:t xml:space="preserve">) end dem, der blev givet </w:t>
      </w:r>
      <w:proofErr w:type="spellStart"/>
      <w:r w:rsidRPr="00E96C89">
        <w:rPr>
          <w:sz w:val="24"/>
          <w:szCs w:val="24"/>
        </w:rPr>
        <w:t>lamotrigin</w:t>
      </w:r>
      <w:proofErr w:type="spellEnd"/>
      <w:r w:rsidRPr="00E96C89">
        <w:rPr>
          <w:sz w:val="24"/>
          <w:szCs w:val="24"/>
        </w:rPr>
        <w:t xml:space="preserve"> (29</w:t>
      </w:r>
      <w:r>
        <w:rPr>
          <w:sz w:val="24"/>
          <w:szCs w:val="24"/>
        </w:rPr>
        <w:t xml:space="preserve"> %</w:t>
      </w:r>
      <w:r w:rsidRPr="00E96C89">
        <w:rPr>
          <w:sz w:val="24"/>
          <w:szCs w:val="24"/>
        </w:rPr>
        <w:t xml:space="preserve">, odds ratio med </w:t>
      </w:r>
      <w:proofErr w:type="spellStart"/>
      <w:r w:rsidRPr="00E96C89">
        <w:rPr>
          <w:sz w:val="24"/>
          <w:szCs w:val="24"/>
        </w:rPr>
        <w:t>ethosuximid</w:t>
      </w:r>
      <w:proofErr w:type="spellEnd"/>
      <w:r w:rsidRPr="00E96C89">
        <w:rPr>
          <w:sz w:val="24"/>
          <w:szCs w:val="24"/>
        </w:rPr>
        <w:t xml:space="preserve"> mod </w:t>
      </w:r>
      <w:proofErr w:type="spellStart"/>
      <w:r w:rsidRPr="00E96C89">
        <w:rPr>
          <w:sz w:val="24"/>
          <w:szCs w:val="24"/>
        </w:rPr>
        <w:t>lamotrigin</w:t>
      </w:r>
      <w:proofErr w:type="spellEnd"/>
      <w:r w:rsidRPr="00E96C89">
        <w:rPr>
          <w:sz w:val="24"/>
          <w:szCs w:val="24"/>
        </w:rPr>
        <w:t>, 2,66; 95</w:t>
      </w:r>
      <w:r>
        <w:rPr>
          <w:sz w:val="24"/>
          <w:szCs w:val="24"/>
        </w:rPr>
        <w:t xml:space="preserve"> %</w:t>
      </w:r>
      <w:r w:rsidRPr="00E96C89">
        <w:rPr>
          <w:sz w:val="24"/>
          <w:szCs w:val="24"/>
        </w:rPr>
        <w:t xml:space="preserve"> konfidensinterval [CI] 1,65 til 4,28; odds ratio med </w:t>
      </w:r>
      <w:proofErr w:type="spellStart"/>
      <w:r w:rsidRPr="00E96C89">
        <w:rPr>
          <w:sz w:val="24"/>
          <w:szCs w:val="24"/>
        </w:rPr>
        <w:t>valproinsyre</w:t>
      </w:r>
      <w:proofErr w:type="spellEnd"/>
      <w:r w:rsidRPr="00E96C89">
        <w:rPr>
          <w:sz w:val="24"/>
          <w:szCs w:val="24"/>
        </w:rPr>
        <w:t xml:space="preserve"> mod </w:t>
      </w:r>
      <w:proofErr w:type="spellStart"/>
      <w:r w:rsidRPr="00E96C89">
        <w:rPr>
          <w:sz w:val="24"/>
          <w:szCs w:val="24"/>
        </w:rPr>
        <w:t>lamotrigin</w:t>
      </w:r>
      <w:proofErr w:type="spellEnd"/>
      <w:r w:rsidRPr="00E96C89">
        <w:rPr>
          <w:sz w:val="24"/>
          <w:szCs w:val="24"/>
        </w:rPr>
        <w:t>, 3,34; 95</w:t>
      </w:r>
      <w:r>
        <w:rPr>
          <w:sz w:val="24"/>
          <w:szCs w:val="24"/>
        </w:rPr>
        <w:t> %</w:t>
      </w:r>
      <w:r w:rsidRPr="00E96C89">
        <w:rPr>
          <w:sz w:val="24"/>
          <w:szCs w:val="24"/>
        </w:rPr>
        <w:t xml:space="preserve"> CI, 2,06 til 5,42; P &lt;0,001 for begge sammenligninger). I både præ-specificerede og post-hoc-analyser resulterede </w:t>
      </w:r>
      <w:proofErr w:type="spellStart"/>
      <w:r w:rsidRPr="00E96C89">
        <w:rPr>
          <w:sz w:val="24"/>
          <w:szCs w:val="24"/>
        </w:rPr>
        <w:t>ethosuximid</w:t>
      </w:r>
      <w:proofErr w:type="spellEnd"/>
      <w:r w:rsidRPr="00E96C89">
        <w:rPr>
          <w:sz w:val="24"/>
          <w:szCs w:val="24"/>
        </w:rPr>
        <w:t xml:space="preserve"> i færre opmærksomhedsforstyrrelser sammenlignet med </w:t>
      </w:r>
      <w:proofErr w:type="spellStart"/>
      <w:r w:rsidRPr="00E96C89">
        <w:rPr>
          <w:sz w:val="24"/>
          <w:szCs w:val="24"/>
        </w:rPr>
        <w:t>valproinsyre</w:t>
      </w:r>
      <w:proofErr w:type="spellEnd"/>
      <w:r w:rsidRPr="00E96C89">
        <w:rPr>
          <w:sz w:val="24"/>
          <w:szCs w:val="24"/>
        </w:rPr>
        <w:t xml:space="preserve"> (ved uge 16 og 20, var andelen af forsøgspersoner med en </w:t>
      </w:r>
      <w:proofErr w:type="spellStart"/>
      <w:r w:rsidRPr="00E96C89">
        <w:rPr>
          <w:sz w:val="24"/>
          <w:szCs w:val="24"/>
        </w:rPr>
        <w:t>konfidensindeksscoret</w:t>
      </w:r>
      <w:proofErr w:type="spellEnd"/>
      <w:r w:rsidRPr="00E96C89">
        <w:rPr>
          <w:sz w:val="24"/>
          <w:szCs w:val="24"/>
        </w:rPr>
        <w:t xml:space="preserve"> på 0,60 eller højere i </w:t>
      </w:r>
      <w:proofErr w:type="spellStart"/>
      <w:r w:rsidRPr="00E96C89">
        <w:rPr>
          <w:sz w:val="24"/>
          <w:szCs w:val="24"/>
        </w:rPr>
        <w:t>Conners</w:t>
      </w:r>
      <w:proofErr w:type="spellEnd"/>
      <w:r w:rsidRPr="00E96C89">
        <w:rPr>
          <w:sz w:val="24"/>
          <w:szCs w:val="24"/>
        </w:rPr>
        <w:t xml:space="preserve">’ </w:t>
      </w:r>
      <w:proofErr w:type="spellStart"/>
      <w:r w:rsidRPr="00E96C89">
        <w:rPr>
          <w:sz w:val="24"/>
          <w:szCs w:val="24"/>
        </w:rPr>
        <w:t>Continuous</w:t>
      </w:r>
      <w:proofErr w:type="spellEnd"/>
      <w:r w:rsidRPr="00E96C89">
        <w:rPr>
          <w:sz w:val="24"/>
          <w:szCs w:val="24"/>
        </w:rPr>
        <w:t xml:space="preserve"> Performance Test større for </w:t>
      </w:r>
      <w:proofErr w:type="spellStart"/>
      <w:r w:rsidRPr="00E96C89">
        <w:rPr>
          <w:sz w:val="24"/>
          <w:szCs w:val="24"/>
        </w:rPr>
        <w:t>valproinsyre</w:t>
      </w:r>
      <w:proofErr w:type="spellEnd"/>
      <w:r w:rsidRPr="00E96C89">
        <w:rPr>
          <w:sz w:val="24"/>
          <w:szCs w:val="24"/>
        </w:rPr>
        <w:t xml:space="preserve">-gruppen end i </w:t>
      </w:r>
      <w:proofErr w:type="spellStart"/>
      <w:r w:rsidRPr="00E96C89">
        <w:rPr>
          <w:sz w:val="24"/>
          <w:szCs w:val="24"/>
        </w:rPr>
        <w:t>ethosuximid</w:t>
      </w:r>
      <w:proofErr w:type="spellEnd"/>
      <w:r w:rsidRPr="00E96C89">
        <w:rPr>
          <w:sz w:val="24"/>
          <w:szCs w:val="24"/>
        </w:rPr>
        <w:t>-gruppen [49</w:t>
      </w:r>
      <w:r>
        <w:rPr>
          <w:sz w:val="24"/>
          <w:szCs w:val="24"/>
        </w:rPr>
        <w:t xml:space="preserve"> %</w:t>
      </w:r>
      <w:r w:rsidRPr="00E96C89">
        <w:rPr>
          <w:sz w:val="24"/>
          <w:szCs w:val="24"/>
        </w:rPr>
        <w:t xml:space="preserve"> mod 33</w:t>
      </w:r>
      <w:r>
        <w:rPr>
          <w:sz w:val="24"/>
          <w:szCs w:val="24"/>
        </w:rPr>
        <w:t xml:space="preserve"> %</w:t>
      </w:r>
      <w:r w:rsidRPr="00E96C89">
        <w:rPr>
          <w:sz w:val="24"/>
          <w:szCs w:val="24"/>
        </w:rPr>
        <w:t>; odds ratio, 1,95; 95</w:t>
      </w:r>
      <w:r>
        <w:rPr>
          <w:sz w:val="24"/>
          <w:szCs w:val="24"/>
        </w:rPr>
        <w:t> %</w:t>
      </w:r>
      <w:r w:rsidRPr="00E96C89">
        <w:rPr>
          <w:sz w:val="24"/>
          <w:szCs w:val="24"/>
        </w:rPr>
        <w:t xml:space="preserve"> CI, 1,12 til 3,41; P=0,03] og for </w:t>
      </w:r>
      <w:proofErr w:type="spellStart"/>
      <w:r w:rsidRPr="00E96C89">
        <w:rPr>
          <w:sz w:val="24"/>
          <w:szCs w:val="24"/>
        </w:rPr>
        <w:t>lamotrigin</w:t>
      </w:r>
      <w:proofErr w:type="spellEnd"/>
      <w:r w:rsidRPr="00E96C89">
        <w:rPr>
          <w:sz w:val="24"/>
          <w:szCs w:val="24"/>
        </w:rPr>
        <w:t>-gruppen [49</w:t>
      </w:r>
      <w:r>
        <w:rPr>
          <w:sz w:val="24"/>
          <w:szCs w:val="24"/>
        </w:rPr>
        <w:t xml:space="preserve"> %</w:t>
      </w:r>
      <w:r w:rsidRPr="00E96C89">
        <w:rPr>
          <w:sz w:val="24"/>
          <w:szCs w:val="24"/>
        </w:rPr>
        <w:t xml:space="preserve"> mod 24</w:t>
      </w:r>
      <w:r>
        <w:rPr>
          <w:sz w:val="24"/>
          <w:szCs w:val="24"/>
        </w:rPr>
        <w:t xml:space="preserve"> %</w:t>
      </w:r>
      <w:r w:rsidRPr="00E96C89">
        <w:rPr>
          <w:sz w:val="24"/>
          <w:szCs w:val="24"/>
        </w:rPr>
        <w:t>; odds ratio, 3,04; 95</w:t>
      </w:r>
      <w:r>
        <w:rPr>
          <w:sz w:val="24"/>
          <w:szCs w:val="24"/>
        </w:rPr>
        <w:t xml:space="preserve"> %</w:t>
      </w:r>
      <w:r w:rsidRPr="00E96C89">
        <w:rPr>
          <w:sz w:val="24"/>
          <w:szCs w:val="24"/>
        </w:rPr>
        <w:t xml:space="preserve"> CI, 1,69 til 5,49; P &lt;0,001]).</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5.2</w:t>
      </w:r>
      <w:r w:rsidRPr="00E96C89">
        <w:rPr>
          <w:b/>
          <w:sz w:val="24"/>
          <w:szCs w:val="24"/>
        </w:rPr>
        <w:tab/>
      </w:r>
      <w:proofErr w:type="spellStart"/>
      <w:r w:rsidRPr="00E96C89">
        <w:rPr>
          <w:b/>
          <w:sz w:val="24"/>
          <w:szCs w:val="24"/>
        </w:rPr>
        <w:t>Farmakokinetiske</w:t>
      </w:r>
      <w:proofErr w:type="spellEnd"/>
      <w:r w:rsidRPr="00E96C89">
        <w:rPr>
          <w:b/>
          <w:sz w:val="24"/>
          <w:szCs w:val="24"/>
        </w:rPr>
        <w:t xml:space="preserve"> egenskaber</w:t>
      </w:r>
    </w:p>
    <w:p w:rsidR="00F91EAE" w:rsidRDefault="00F91EAE" w:rsidP="00F91EAE">
      <w:pPr>
        <w:tabs>
          <w:tab w:val="left" w:pos="0"/>
        </w:tabs>
        <w:ind w:left="851" w:hanging="851"/>
        <w:rPr>
          <w:sz w:val="24"/>
          <w:szCs w:val="24"/>
          <w:u w:val="single"/>
        </w:rPr>
      </w:pPr>
    </w:p>
    <w:p w:rsidR="00F91EAE" w:rsidRPr="00E96C89" w:rsidRDefault="00F91EAE" w:rsidP="00F91EAE">
      <w:pPr>
        <w:tabs>
          <w:tab w:val="left" w:pos="0"/>
        </w:tabs>
        <w:ind w:left="851"/>
        <w:rPr>
          <w:sz w:val="24"/>
          <w:szCs w:val="24"/>
          <w:u w:val="single"/>
          <w:lang w:eastAsia="da-DK"/>
        </w:rPr>
      </w:pPr>
      <w:r w:rsidRPr="00E96C89">
        <w:rPr>
          <w:sz w:val="24"/>
          <w:szCs w:val="24"/>
          <w:u w:val="single"/>
        </w:rPr>
        <w:t xml:space="preserve">Absorption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absorberes praktisk talt fuldstændigt efter oral administration. </w:t>
      </w:r>
      <w:proofErr w:type="spellStart"/>
      <w:r w:rsidRPr="00E96C89">
        <w:rPr>
          <w:sz w:val="24"/>
          <w:szCs w:val="24"/>
        </w:rPr>
        <w:t>C</w:t>
      </w:r>
      <w:r w:rsidRPr="00E96C89">
        <w:rPr>
          <w:sz w:val="24"/>
          <w:szCs w:val="24"/>
          <w:vertAlign w:val="subscript"/>
        </w:rPr>
        <w:t>max</w:t>
      </w:r>
      <w:proofErr w:type="spellEnd"/>
      <w:r w:rsidRPr="00E96C89">
        <w:rPr>
          <w:sz w:val="24"/>
          <w:szCs w:val="24"/>
        </w:rPr>
        <w:t xml:space="preserve">-værdier på 18-24 </w:t>
      </w:r>
      <w:proofErr w:type="spellStart"/>
      <w:r w:rsidRPr="00E96C89">
        <w:rPr>
          <w:sz w:val="24"/>
          <w:szCs w:val="24"/>
        </w:rPr>
        <w:t>μg</w:t>
      </w:r>
      <w:proofErr w:type="spellEnd"/>
      <w:r w:rsidRPr="00E96C89">
        <w:rPr>
          <w:sz w:val="24"/>
          <w:szCs w:val="24"/>
        </w:rPr>
        <w:t xml:space="preserve">/ml blev målt efter indtagelse af 1 g </w:t>
      </w:r>
      <w:proofErr w:type="spellStart"/>
      <w:r w:rsidRPr="00E96C89">
        <w:rPr>
          <w:sz w:val="24"/>
          <w:szCs w:val="24"/>
        </w:rPr>
        <w:t>ethosuximid</w:t>
      </w:r>
      <w:proofErr w:type="spellEnd"/>
      <w:r w:rsidRPr="00E96C89">
        <w:rPr>
          <w:sz w:val="24"/>
          <w:szCs w:val="24"/>
        </w:rPr>
        <w:t xml:space="preserve"> hos tre forsøgspersoner efter 1-4 timer. Hos voksne under langtidsbehandling ved en dosis på ca. 15 mg/kg legemsvægt blev en plasmakoncentration på ca. 50 </w:t>
      </w:r>
      <w:proofErr w:type="spellStart"/>
      <w:r w:rsidRPr="00E96C89">
        <w:rPr>
          <w:sz w:val="24"/>
          <w:szCs w:val="24"/>
        </w:rPr>
        <w:t>μg</w:t>
      </w:r>
      <w:proofErr w:type="spellEnd"/>
      <w:r w:rsidRPr="00E96C89">
        <w:rPr>
          <w:sz w:val="24"/>
          <w:szCs w:val="24"/>
        </w:rPr>
        <w:t xml:space="preserve">/ml målt. Ved en oral dosis på 1 mg/kg/dag forventes en plasmakoncentration på 2-3 µg/ml. </w:t>
      </w:r>
      <w:proofErr w:type="spellStart"/>
      <w:r w:rsidRPr="00E96C89">
        <w:rPr>
          <w:sz w:val="24"/>
          <w:szCs w:val="24"/>
        </w:rPr>
        <w:t>Steady</w:t>
      </w:r>
      <w:proofErr w:type="spellEnd"/>
      <w:r w:rsidRPr="00E96C89">
        <w:rPr>
          <w:sz w:val="24"/>
          <w:szCs w:val="24"/>
        </w:rPr>
        <w:t xml:space="preserve"> </w:t>
      </w:r>
      <w:proofErr w:type="spellStart"/>
      <w:r w:rsidRPr="00E96C89">
        <w:rPr>
          <w:sz w:val="24"/>
          <w:szCs w:val="24"/>
        </w:rPr>
        <w:t>state</w:t>
      </w:r>
      <w:proofErr w:type="spellEnd"/>
      <w:r w:rsidRPr="00E96C89">
        <w:rPr>
          <w:sz w:val="24"/>
          <w:szCs w:val="24"/>
        </w:rPr>
        <w:t xml:space="preserve"> forventes at forekomme 8-10 dage efter behandlingsstart. På trods af signifikant </w:t>
      </w:r>
      <w:proofErr w:type="spellStart"/>
      <w:r w:rsidRPr="00E96C89">
        <w:rPr>
          <w:sz w:val="24"/>
          <w:szCs w:val="24"/>
        </w:rPr>
        <w:t>interindividuel</w:t>
      </w:r>
      <w:proofErr w:type="spellEnd"/>
      <w:r w:rsidRPr="00E96C89">
        <w:rPr>
          <w:sz w:val="24"/>
          <w:szCs w:val="24"/>
        </w:rPr>
        <w:t xml:space="preserve"> variation i plasmakoncentrationer, ved den samme orale dosis, blev dosis-lineær afhængighed af plasmakoncentration etableret. Den terapeutiske plasmakoncentration af </w:t>
      </w:r>
      <w:proofErr w:type="spellStart"/>
      <w:r w:rsidRPr="00E96C89">
        <w:rPr>
          <w:sz w:val="24"/>
          <w:szCs w:val="24"/>
        </w:rPr>
        <w:t>ethosuximid</w:t>
      </w:r>
      <w:proofErr w:type="spellEnd"/>
      <w:r w:rsidRPr="00E96C89">
        <w:rPr>
          <w:sz w:val="24"/>
          <w:szCs w:val="24"/>
        </w:rPr>
        <w:t xml:space="preserve"> er 40-100 </w:t>
      </w:r>
      <w:proofErr w:type="spellStart"/>
      <w:r w:rsidRPr="00E96C89">
        <w:rPr>
          <w:sz w:val="24"/>
          <w:szCs w:val="24"/>
        </w:rPr>
        <w:t>μg</w:t>
      </w:r>
      <w:proofErr w:type="spellEnd"/>
      <w:r w:rsidRPr="00E96C89">
        <w:rPr>
          <w:sz w:val="24"/>
          <w:szCs w:val="24"/>
        </w:rPr>
        <w:t xml:space="preserve">/ml. Plasmakoncentrationer på mere end 150 </w:t>
      </w:r>
      <w:proofErr w:type="spellStart"/>
      <w:r w:rsidRPr="00E96C89">
        <w:rPr>
          <w:sz w:val="24"/>
          <w:szCs w:val="24"/>
        </w:rPr>
        <w:t>μg</w:t>
      </w:r>
      <w:proofErr w:type="spellEnd"/>
      <w:r w:rsidRPr="00E96C89">
        <w:rPr>
          <w:sz w:val="24"/>
          <w:szCs w:val="24"/>
        </w:rPr>
        <w:t>/ml kan have toksiske virkninger.</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 xml:space="preserve">Fordeling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er ikke bundet til plasmaproteiner. </w:t>
      </w:r>
      <w:proofErr w:type="spellStart"/>
      <w:r w:rsidRPr="00E96C89">
        <w:rPr>
          <w:sz w:val="24"/>
          <w:szCs w:val="24"/>
        </w:rPr>
        <w:t>Ethosuximid</w:t>
      </w:r>
      <w:proofErr w:type="spellEnd"/>
      <w:r w:rsidRPr="00E96C89">
        <w:rPr>
          <w:sz w:val="24"/>
          <w:szCs w:val="24"/>
        </w:rPr>
        <w:t xml:space="preserve"> er til stede i cerebrospinalvæske og spyt i samme koncentration som i plasma. Det umiddelbare distributionsvolumen er specificeret til at være ca. 0,7 l/kg legemsvægt.</w:t>
      </w:r>
    </w:p>
    <w:p w:rsidR="002F6250" w:rsidRDefault="002F6250">
      <w:pPr>
        <w:rPr>
          <w:sz w:val="24"/>
          <w:szCs w:val="24"/>
        </w:rPr>
      </w:pPr>
      <w:r>
        <w:rPr>
          <w:sz w:val="24"/>
          <w:szCs w:val="24"/>
        </w:rPr>
        <w:br w:type="page"/>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u w:val="single"/>
        </w:rPr>
      </w:pPr>
      <w:r w:rsidRPr="00E96C89">
        <w:rPr>
          <w:sz w:val="24"/>
          <w:szCs w:val="24"/>
          <w:u w:val="single"/>
        </w:rPr>
        <w:t xml:space="preserve">Biotransformation </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w:t>
      </w:r>
      <w:proofErr w:type="spellStart"/>
      <w:r w:rsidRPr="00E96C89">
        <w:rPr>
          <w:sz w:val="24"/>
          <w:szCs w:val="24"/>
        </w:rPr>
        <w:t>metaboliseres</w:t>
      </w:r>
      <w:proofErr w:type="spellEnd"/>
      <w:r w:rsidRPr="00E96C89">
        <w:rPr>
          <w:sz w:val="24"/>
          <w:szCs w:val="24"/>
        </w:rPr>
        <w:t xml:space="preserve"> i vid udstrækning i leveren ved oxidation. Adskillige metabolitter produceres, især de to </w:t>
      </w:r>
      <w:proofErr w:type="spellStart"/>
      <w:r w:rsidRPr="00E96C89">
        <w:rPr>
          <w:sz w:val="24"/>
          <w:szCs w:val="24"/>
        </w:rPr>
        <w:t>diastereomerer</w:t>
      </w:r>
      <w:proofErr w:type="spellEnd"/>
      <w:r w:rsidRPr="00E96C89">
        <w:rPr>
          <w:sz w:val="24"/>
          <w:szCs w:val="24"/>
        </w:rPr>
        <w:t xml:space="preserve"> af 2-(1-</w:t>
      </w:r>
      <w:proofErr w:type="gramStart"/>
      <w:r w:rsidRPr="00E96C89">
        <w:rPr>
          <w:sz w:val="24"/>
          <w:szCs w:val="24"/>
        </w:rPr>
        <w:t>hydroxyethyl)-</w:t>
      </w:r>
      <w:proofErr w:type="gramEnd"/>
      <w:r w:rsidRPr="00E96C89">
        <w:rPr>
          <w:sz w:val="24"/>
          <w:szCs w:val="24"/>
        </w:rPr>
        <w:t>2-methyl</w:t>
      </w:r>
      <w:r>
        <w:rPr>
          <w:sz w:val="24"/>
          <w:szCs w:val="24"/>
        </w:rPr>
        <w:softHyphen/>
      </w:r>
      <w:r w:rsidRPr="00E96C89">
        <w:rPr>
          <w:sz w:val="24"/>
          <w:szCs w:val="24"/>
        </w:rPr>
        <w:t>succinimid og 2-ethyl-2-methyl-3-hydroxysuccinimid. Metabolitterne er sandsynligvis inaktive.</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sz w:val="24"/>
          <w:szCs w:val="24"/>
          <w:u w:val="single"/>
        </w:rPr>
      </w:pPr>
      <w:r w:rsidRPr="00E96C89">
        <w:rPr>
          <w:sz w:val="24"/>
          <w:szCs w:val="24"/>
          <w:u w:val="single"/>
        </w:rPr>
        <w:t>Elimination</w:t>
      </w:r>
    </w:p>
    <w:p w:rsidR="00F91EAE" w:rsidRPr="00E96C89" w:rsidRDefault="00F91EAE" w:rsidP="00F91EAE">
      <w:pPr>
        <w:tabs>
          <w:tab w:val="left" w:pos="0"/>
        </w:tabs>
        <w:ind w:left="851"/>
        <w:rPr>
          <w:sz w:val="24"/>
          <w:szCs w:val="24"/>
        </w:rPr>
      </w:pPr>
      <w:r w:rsidRPr="00E96C89">
        <w:rPr>
          <w:sz w:val="24"/>
          <w:szCs w:val="24"/>
        </w:rPr>
        <w:t>Kun mellem 10</w:t>
      </w:r>
      <w:r>
        <w:rPr>
          <w:sz w:val="24"/>
          <w:szCs w:val="24"/>
        </w:rPr>
        <w:t xml:space="preserve"> %</w:t>
      </w:r>
      <w:r w:rsidRPr="00E96C89">
        <w:rPr>
          <w:sz w:val="24"/>
          <w:szCs w:val="24"/>
        </w:rPr>
        <w:t xml:space="preserve"> og 20</w:t>
      </w:r>
      <w:r>
        <w:rPr>
          <w:sz w:val="24"/>
          <w:szCs w:val="24"/>
        </w:rPr>
        <w:t xml:space="preserve"> %</w:t>
      </w:r>
      <w:r w:rsidRPr="00E96C89">
        <w:rPr>
          <w:sz w:val="24"/>
          <w:szCs w:val="24"/>
        </w:rPr>
        <w:t xml:space="preserve"> af </w:t>
      </w:r>
      <w:proofErr w:type="spellStart"/>
      <w:r w:rsidRPr="00E96C89">
        <w:rPr>
          <w:sz w:val="24"/>
          <w:szCs w:val="24"/>
        </w:rPr>
        <w:t>ethosuximid</w:t>
      </w:r>
      <w:proofErr w:type="spellEnd"/>
      <w:r w:rsidRPr="00E96C89">
        <w:rPr>
          <w:sz w:val="24"/>
          <w:szCs w:val="24"/>
        </w:rPr>
        <w:t xml:space="preserve"> udskilles uændret i urinen. Hovedmetabolitterne af </w:t>
      </w:r>
      <w:proofErr w:type="spellStart"/>
      <w:r w:rsidRPr="00E96C89">
        <w:rPr>
          <w:sz w:val="24"/>
          <w:szCs w:val="24"/>
        </w:rPr>
        <w:t>ethosuximid</w:t>
      </w:r>
      <w:proofErr w:type="spellEnd"/>
      <w:r w:rsidRPr="00E96C89">
        <w:rPr>
          <w:sz w:val="24"/>
          <w:szCs w:val="24"/>
        </w:rPr>
        <w:t xml:space="preserve">, de to </w:t>
      </w:r>
      <w:proofErr w:type="spellStart"/>
      <w:r w:rsidRPr="00E96C89">
        <w:rPr>
          <w:sz w:val="24"/>
          <w:szCs w:val="24"/>
        </w:rPr>
        <w:t>diastereomerer</w:t>
      </w:r>
      <w:proofErr w:type="spellEnd"/>
      <w:r w:rsidRPr="00E96C89">
        <w:rPr>
          <w:sz w:val="24"/>
          <w:szCs w:val="24"/>
        </w:rPr>
        <w:t xml:space="preserve"> af 2-(1-</w:t>
      </w:r>
      <w:proofErr w:type="gramStart"/>
      <w:r w:rsidRPr="00E96C89">
        <w:rPr>
          <w:sz w:val="24"/>
          <w:szCs w:val="24"/>
        </w:rPr>
        <w:t>hydroxyethyl)-</w:t>
      </w:r>
      <w:proofErr w:type="gramEnd"/>
      <w:r w:rsidRPr="00E96C89">
        <w:rPr>
          <w:sz w:val="24"/>
          <w:szCs w:val="24"/>
        </w:rPr>
        <w:t xml:space="preserve">2-methylsuccinimid og 2-ethyl-2-methyl-3-hydroxysuccinimid konjugeres til en vis grad og udskilles gennem nyrerne som </w:t>
      </w:r>
      <w:proofErr w:type="spellStart"/>
      <w:r w:rsidRPr="00E96C89">
        <w:rPr>
          <w:sz w:val="24"/>
          <w:szCs w:val="24"/>
        </w:rPr>
        <w:t>glucuronid</w:t>
      </w:r>
      <w:proofErr w:type="spellEnd"/>
      <w:r w:rsidRPr="00E96C89">
        <w:rPr>
          <w:sz w:val="24"/>
          <w:szCs w:val="24"/>
        </w:rPr>
        <w:t xml:space="preserve">. Efter en enkelt oral dosis på 13,1-18,0 mg </w:t>
      </w:r>
      <w:proofErr w:type="spellStart"/>
      <w:r w:rsidRPr="00E96C89">
        <w:rPr>
          <w:sz w:val="24"/>
          <w:szCs w:val="24"/>
        </w:rPr>
        <w:t>ethosuximid</w:t>
      </w:r>
      <w:proofErr w:type="spellEnd"/>
      <w:r w:rsidRPr="00E96C89">
        <w:rPr>
          <w:sz w:val="24"/>
          <w:szCs w:val="24"/>
        </w:rPr>
        <w:t xml:space="preserve">/kg legemsvægt givet til 12 mandlige forsøgspersoner (20-23 år, 57,2-114,8 kg legemsvægt) blev plasmahalveringstider på 38,3-66,6 timer målt. Efter en enkelt dosis på 500 mg </w:t>
      </w:r>
      <w:proofErr w:type="spellStart"/>
      <w:r w:rsidRPr="00E96C89">
        <w:rPr>
          <w:sz w:val="24"/>
          <w:szCs w:val="24"/>
        </w:rPr>
        <w:t>ethosuximid</w:t>
      </w:r>
      <w:proofErr w:type="spellEnd"/>
      <w:r w:rsidRPr="00E96C89">
        <w:rPr>
          <w:sz w:val="24"/>
          <w:szCs w:val="24"/>
        </w:rPr>
        <w:t xml:space="preserve"> (kapsler) givet til 5 børn blev plasmahalveringstider på 25,7-35,9 timer målt, med oral opløsning var plasmahalveringstider 24,8-41,7 timer.</w:t>
      </w:r>
    </w:p>
    <w:p w:rsidR="00F91EAE" w:rsidRPr="00E96C89" w:rsidRDefault="00F91EAE" w:rsidP="00F91EAE">
      <w:pPr>
        <w:tabs>
          <w:tab w:val="left" w:pos="0"/>
        </w:tabs>
        <w:ind w:left="851"/>
        <w:rPr>
          <w:sz w:val="24"/>
          <w:szCs w:val="24"/>
        </w:rPr>
      </w:pPr>
      <w:r w:rsidRPr="00E96C89">
        <w:rPr>
          <w:sz w:val="24"/>
          <w:szCs w:val="24"/>
        </w:rPr>
        <w:t xml:space="preserve"> </w:t>
      </w:r>
    </w:p>
    <w:p w:rsidR="00F91EAE" w:rsidRPr="00E96C89" w:rsidRDefault="00F91EAE" w:rsidP="00F91EAE">
      <w:pPr>
        <w:tabs>
          <w:tab w:val="left" w:pos="0"/>
        </w:tabs>
        <w:ind w:left="851"/>
        <w:rPr>
          <w:i/>
          <w:sz w:val="24"/>
          <w:szCs w:val="24"/>
        </w:rPr>
      </w:pPr>
      <w:r w:rsidRPr="00E96C89">
        <w:rPr>
          <w:i/>
          <w:sz w:val="24"/>
          <w:szCs w:val="24"/>
        </w:rPr>
        <w:t>Udskillelse i modermælk</w:t>
      </w: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udskilles i modermælk; forholdet mellem </w:t>
      </w:r>
      <w:proofErr w:type="spellStart"/>
      <w:r w:rsidRPr="00E96C89">
        <w:rPr>
          <w:sz w:val="24"/>
          <w:szCs w:val="24"/>
        </w:rPr>
        <w:t>ethosuximidkoncentration</w:t>
      </w:r>
      <w:proofErr w:type="spellEnd"/>
      <w:r w:rsidRPr="00E96C89">
        <w:rPr>
          <w:sz w:val="24"/>
          <w:szCs w:val="24"/>
        </w:rPr>
        <w:t xml:space="preserve"> i modermælk kontra plasma er specificeret til 0,94±0,06.</w:t>
      </w:r>
    </w:p>
    <w:p w:rsidR="00F91EAE" w:rsidRPr="00E96C89" w:rsidRDefault="00F91EAE" w:rsidP="00F91EAE">
      <w:pPr>
        <w:tabs>
          <w:tab w:val="left" w:pos="0"/>
        </w:tabs>
        <w:ind w:left="851"/>
        <w:rPr>
          <w:i/>
          <w:sz w:val="24"/>
          <w:szCs w:val="24"/>
        </w:rPr>
      </w:pPr>
    </w:p>
    <w:p w:rsidR="00F91EAE" w:rsidRPr="00E96C89" w:rsidRDefault="00F91EAE" w:rsidP="00F91EAE">
      <w:pPr>
        <w:tabs>
          <w:tab w:val="left" w:pos="0"/>
        </w:tabs>
        <w:ind w:left="851"/>
        <w:rPr>
          <w:i/>
          <w:sz w:val="24"/>
          <w:szCs w:val="24"/>
        </w:rPr>
      </w:pPr>
      <w:r w:rsidRPr="00E96C89">
        <w:rPr>
          <w:i/>
          <w:sz w:val="24"/>
          <w:szCs w:val="24"/>
        </w:rPr>
        <w:t>Pædiatrisk population</w:t>
      </w:r>
    </w:p>
    <w:p w:rsidR="00F91EAE" w:rsidRPr="00E96C89" w:rsidRDefault="00F91EAE" w:rsidP="00F91EAE">
      <w:pPr>
        <w:tabs>
          <w:tab w:val="left" w:pos="0"/>
        </w:tabs>
        <w:ind w:left="851"/>
        <w:rPr>
          <w:sz w:val="24"/>
          <w:szCs w:val="24"/>
        </w:rPr>
      </w:pPr>
      <w:r w:rsidRPr="00E96C89">
        <w:rPr>
          <w:sz w:val="24"/>
          <w:szCs w:val="24"/>
        </w:rPr>
        <w:t xml:space="preserve">I et studie i børn (7-8,5 år, 12,9-24,4 kg legemsvægt) blev </w:t>
      </w:r>
      <w:proofErr w:type="spellStart"/>
      <w:r w:rsidRPr="00E96C89">
        <w:rPr>
          <w:sz w:val="24"/>
          <w:szCs w:val="24"/>
        </w:rPr>
        <w:t>C</w:t>
      </w:r>
      <w:r w:rsidRPr="00E96C89">
        <w:rPr>
          <w:sz w:val="24"/>
          <w:szCs w:val="24"/>
          <w:vertAlign w:val="subscript"/>
        </w:rPr>
        <w:t>max</w:t>
      </w:r>
      <w:proofErr w:type="spellEnd"/>
      <w:r w:rsidRPr="00E96C89">
        <w:rPr>
          <w:sz w:val="24"/>
          <w:szCs w:val="24"/>
        </w:rPr>
        <w:t xml:space="preserve">-værdier på 28,0-50,9 </w:t>
      </w:r>
      <w:proofErr w:type="spellStart"/>
      <w:r w:rsidRPr="00E96C89">
        <w:rPr>
          <w:sz w:val="24"/>
          <w:szCs w:val="24"/>
        </w:rPr>
        <w:t>μg</w:t>
      </w:r>
      <w:proofErr w:type="spellEnd"/>
      <w:r w:rsidRPr="00E96C89">
        <w:rPr>
          <w:sz w:val="24"/>
          <w:szCs w:val="24"/>
        </w:rPr>
        <w:t xml:space="preserve">/ml målt 3-7 timer efter, at børnene havde taget en enkelt 500 mg </w:t>
      </w:r>
      <w:proofErr w:type="spellStart"/>
      <w:r w:rsidRPr="00E96C89">
        <w:rPr>
          <w:sz w:val="24"/>
          <w:szCs w:val="24"/>
        </w:rPr>
        <w:t>ethosuximid</w:t>
      </w:r>
      <w:proofErr w:type="spellEnd"/>
      <w:r w:rsidRPr="00E96C89">
        <w:rPr>
          <w:sz w:val="24"/>
          <w:szCs w:val="24"/>
        </w:rPr>
        <w:t xml:space="preserve"> dosis. Langvarig behandling af børn med 20 mg/kg legemsvægt resulterer i en plasmakoncentration på ca. 50 </w:t>
      </w:r>
      <w:proofErr w:type="spellStart"/>
      <w:r w:rsidRPr="00E96C89">
        <w:rPr>
          <w:sz w:val="24"/>
          <w:szCs w:val="24"/>
        </w:rPr>
        <w:t>μg</w:t>
      </w:r>
      <w:proofErr w:type="spellEnd"/>
      <w:r w:rsidRPr="00E96C89">
        <w:rPr>
          <w:sz w:val="24"/>
          <w:szCs w:val="24"/>
        </w:rPr>
        <w:t>/ml. Hos børn resulterer en daglig oral dosis på 1 mg/kg i en plasmakoncentration på 1-2 µg/ml. Derfor har yngre børn behov for en lidt højere dosis end større børn.</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5.3</w:t>
      </w:r>
      <w:r w:rsidRPr="00E96C89">
        <w:rPr>
          <w:b/>
          <w:sz w:val="24"/>
          <w:szCs w:val="24"/>
        </w:rPr>
        <w:tab/>
      </w:r>
      <w:r w:rsidR="00F518E0">
        <w:rPr>
          <w:b/>
          <w:sz w:val="24"/>
          <w:szCs w:val="24"/>
        </w:rPr>
        <w:t>Non-</w:t>
      </w:r>
      <w:r w:rsidRPr="00E96C89">
        <w:rPr>
          <w:b/>
          <w:sz w:val="24"/>
          <w:szCs w:val="24"/>
        </w:rPr>
        <w:t>kliniske sikkerhedsdata</w:t>
      </w:r>
    </w:p>
    <w:p w:rsidR="00F91EAE" w:rsidRPr="00E96C89" w:rsidRDefault="00F91EAE" w:rsidP="00F91EAE">
      <w:pPr>
        <w:tabs>
          <w:tab w:val="left" w:pos="0"/>
        </w:tabs>
        <w:ind w:left="851"/>
        <w:rPr>
          <w:sz w:val="24"/>
          <w:szCs w:val="24"/>
          <w:lang w:eastAsia="da-DK"/>
        </w:rPr>
      </w:pPr>
      <w:r w:rsidRPr="00E96C89">
        <w:rPr>
          <w:sz w:val="24"/>
          <w:szCs w:val="24"/>
        </w:rPr>
        <w:t>Studier af akut og kronisk toksicitet hos forskellige dyrearter, viste ingen information, der ikke allerede er nævnt i andre afsnit af dette produktresumé.</w:t>
      </w:r>
    </w:p>
    <w:p w:rsidR="00F91EAE" w:rsidRPr="00E96C89" w:rsidRDefault="00F91EAE" w:rsidP="00F91EAE">
      <w:pPr>
        <w:tabs>
          <w:tab w:val="left" w:pos="0"/>
        </w:tabs>
        <w:ind w:left="851"/>
        <w:rPr>
          <w:sz w:val="24"/>
          <w:szCs w:val="24"/>
        </w:rPr>
      </w:pPr>
    </w:p>
    <w:p w:rsidR="00F91EAE" w:rsidRPr="00E96C89" w:rsidRDefault="00F91EAE" w:rsidP="00F91EAE">
      <w:pPr>
        <w:tabs>
          <w:tab w:val="left" w:pos="0"/>
        </w:tabs>
        <w:ind w:left="851"/>
        <w:rPr>
          <w:sz w:val="24"/>
          <w:szCs w:val="24"/>
        </w:rPr>
      </w:pPr>
      <w:proofErr w:type="spellStart"/>
      <w:r w:rsidRPr="00E96C89">
        <w:rPr>
          <w:sz w:val="24"/>
          <w:szCs w:val="24"/>
        </w:rPr>
        <w:t>Ethosuximid</w:t>
      </w:r>
      <w:proofErr w:type="spellEnd"/>
      <w:r w:rsidRPr="00E96C89">
        <w:rPr>
          <w:sz w:val="24"/>
          <w:szCs w:val="24"/>
        </w:rPr>
        <w:t xml:space="preserve"> blev undersøgt in </w:t>
      </w:r>
      <w:proofErr w:type="spellStart"/>
      <w:r w:rsidRPr="00E96C89">
        <w:rPr>
          <w:sz w:val="24"/>
          <w:szCs w:val="24"/>
        </w:rPr>
        <w:t>vitro</w:t>
      </w:r>
      <w:proofErr w:type="spellEnd"/>
      <w:r w:rsidRPr="00E96C89">
        <w:rPr>
          <w:sz w:val="24"/>
          <w:szCs w:val="24"/>
        </w:rPr>
        <w:t xml:space="preserve"> (</w:t>
      </w:r>
      <w:proofErr w:type="spellStart"/>
      <w:r w:rsidRPr="00E96C89">
        <w:rPr>
          <w:sz w:val="24"/>
          <w:szCs w:val="24"/>
        </w:rPr>
        <w:t>Ames</w:t>
      </w:r>
      <w:proofErr w:type="spellEnd"/>
      <w:r w:rsidRPr="00E96C89">
        <w:rPr>
          <w:sz w:val="24"/>
          <w:szCs w:val="24"/>
        </w:rPr>
        <w:t xml:space="preserve"> test, </w:t>
      </w:r>
      <w:proofErr w:type="spellStart"/>
      <w:r w:rsidRPr="00E96C89">
        <w:rPr>
          <w:sz w:val="24"/>
          <w:szCs w:val="24"/>
        </w:rPr>
        <w:t>chromosomal</w:t>
      </w:r>
      <w:proofErr w:type="spellEnd"/>
      <w:r w:rsidRPr="00E96C89">
        <w:rPr>
          <w:sz w:val="24"/>
          <w:szCs w:val="24"/>
        </w:rPr>
        <w:t xml:space="preserve"> aberration test) med og uden metabolisk aktivering af </w:t>
      </w:r>
      <w:proofErr w:type="spellStart"/>
      <w:r w:rsidRPr="00E96C89">
        <w:rPr>
          <w:sz w:val="24"/>
          <w:szCs w:val="24"/>
        </w:rPr>
        <w:t>mutagenicitet</w:t>
      </w:r>
      <w:proofErr w:type="spellEnd"/>
      <w:r w:rsidRPr="00E96C89">
        <w:rPr>
          <w:sz w:val="24"/>
          <w:szCs w:val="24"/>
        </w:rPr>
        <w:t xml:space="preserve">. Der blev ikke fundet noget bevis for mutagent potentiale. Der er ikke udført langtidsstudier af det </w:t>
      </w:r>
      <w:proofErr w:type="spellStart"/>
      <w:r w:rsidRPr="00E96C89">
        <w:rPr>
          <w:sz w:val="24"/>
          <w:szCs w:val="24"/>
        </w:rPr>
        <w:t>karcinogene</w:t>
      </w:r>
      <w:proofErr w:type="spellEnd"/>
      <w:r w:rsidRPr="00E96C89">
        <w:rPr>
          <w:sz w:val="24"/>
          <w:szCs w:val="24"/>
        </w:rPr>
        <w:t xml:space="preserve"> potentiale hos dyr. Undersøgelser med embryotoksicitet hos rotter og mus viste en øget forekomst af fødselsdefekter og adfærdsændringer.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w:t>
      </w:r>
      <w:r w:rsidRPr="00E96C89">
        <w:rPr>
          <w:b/>
          <w:sz w:val="24"/>
          <w:szCs w:val="24"/>
        </w:rPr>
        <w:tab/>
        <w:t>FARMACEUTISKE OPLYSNINGER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6.1</w:t>
      </w:r>
      <w:r w:rsidRPr="00E96C89">
        <w:rPr>
          <w:b/>
          <w:sz w:val="24"/>
          <w:szCs w:val="24"/>
        </w:rPr>
        <w:tab/>
        <w:t>Hjælpestoffer</w:t>
      </w:r>
    </w:p>
    <w:p w:rsidR="00F91EAE" w:rsidRPr="00E96C89" w:rsidRDefault="00F91EAE" w:rsidP="00F91EAE">
      <w:pPr>
        <w:tabs>
          <w:tab w:val="left" w:pos="0"/>
        </w:tabs>
        <w:ind w:left="851"/>
        <w:rPr>
          <w:sz w:val="24"/>
          <w:szCs w:val="24"/>
          <w:lang w:eastAsia="da-DK"/>
        </w:rPr>
      </w:pPr>
      <w:proofErr w:type="spellStart"/>
      <w:r w:rsidRPr="00E96C89">
        <w:rPr>
          <w:sz w:val="24"/>
          <w:szCs w:val="24"/>
        </w:rPr>
        <w:t>Macrogol</w:t>
      </w:r>
      <w:proofErr w:type="spellEnd"/>
      <w:r w:rsidRPr="00E96C89">
        <w:rPr>
          <w:sz w:val="24"/>
          <w:szCs w:val="24"/>
        </w:rPr>
        <w:t xml:space="preserve">  </w:t>
      </w:r>
    </w:p>
    <w:p w:rsidR="00F91EAE" w:rsidRPr="00E96C89" w:rsidRDefault="00F91EAE" w:rsidP="00F91EAE">
      <w:pPr>
        <w:tabs>
          <w:tab w:val="left" w:pos="0"/>
        </w:tabs>
        <w:ind w:left="851"/>
        <w:rPr>
          <w:sz w:val="24"/>
          <w:szCs w:val="24"/>
        </w:rPr>
      </w:pPr>
      <w:r w:rsidRPr="00E96C89">
        <w:rPr>
          <w:sz w:val="24"/>
          <w:szCs w:val="24"/>
        </w:rPr>
        <w:t>Gelatine</w:t>
      </w:r>
    </w:p>
    <w:p w:rsidR="00F91EAE" w:rsidRPr="00E96C89" w:rsidRDefault="00F91EAE" w:rsidP="00F91EAE">
      <w:pPr>
        <w:tabs>
          <w:tab w:val="left" w:pos="0"/>
        </w:tabs>
        <w:ind w:left="851"/>
        <w:rPr>
          <w:sz w:val="24"/>
          <w:szCs w:val="24"/>
        </w:rPr>
      </w:pPr>
      <w:r w:rsidRPr="00E96C89">
        <w:rPr>
          <w:sz w:val="24"/>
          <w:szCs w:val="24"/>
        </w:rPr>
        <w:t>Glycerol (E422)</w:t>
      </w:r>
    </w:p>
    <w:p w:rsidR="00F91EAE" w:rsidRPr="00E96C89" w:rsidRDefault="00F91EAE" w:rsidP="00F91EAE">
      <w:pPr>
        <w:tabs>
          <w:tab w:val="left" w:pos="0"/>
        </w:tabs>
        <w:ind w:left="851"/>
        <w:rPr>
          <w:sz w:val="24"/>
          <w:szCs w:val="24"/>
        </w:rPr>
      </w:pPr>
      <w:r w:rsidRPr="00E96C89">
        <w:rPr>
          <w:sz w:val="24"/>
          <w:szCs w:val="24"/>
        </w:rPr>
        <w:t>Sorbitol, flydende, delvist dehydreret (E420)</w:t>
      </w:r>
    </w:p>
    <w:p w:rsidR="00F91EAE" w:rsidRPr="00E96C89" w:rsidRDefault="00F91EAE" w:rsidP="00F91EAE">
      <w:pPr>
        <w:tabs>
          <w:tab w:val="left" w:pos="0"/>
        </w:tabs>
        <w:ind w:left="851"/>
        <w:rPr>
          <w:sz w:val="24"/>
          <w:szCs w:val="24"/>
        </w:rPr>
      </w:pPr>
      <w:r w:rsidRPr="00E96C89">
        <w:rPr>
          <w:sz w:val="24"/>
          <w:szCs w:val="24"/>
        </w:rPr>
        <w:t>Vand, renset</w:t>
      </w:r>
    </w:p>
    <w:p w:rsidR="00F91EAE" w:rsidRPr="00E96C89" w:rsidRDefault="00F91EAE" w:rsidP="00F91EAE">
      <w:pPr>
        <w:tabs>
          <w:tab w:val="left" w:pos="0"/>
        </w:tabs>
        <w:ind w:left="851"/>
        <w:rPr>
          <w:sz w:val="24"/>
          <w:szCs w:val="24"/>
        </w:rPr>
      </w:pPr>
      <w:r w:rsidRPr="00E96C89">
        <w:rPr>
          <w:sz w:val="24"/>
          <w:szCs w:val="24"/>
        </w:rPr>
        <w:t>Titandioxid (E171)</w:t>
      </w:r>
    </w:p>
    <w:p w:rsidR="00F91EAE" w:rsidRPr="00E96C89" w:rsidRDefault="00F91EAE" w:rsidP="00F91EAE">
      <w:pPr>
        <w:tabs>
          <w:tab w:val="left" w:pos="0"/>
        </w:tabs>
        <w:ind w:left="851"/>
        <w:rPr>
          <w:sz w:val="24"/>
          <w:szCs w:val="24"/>
        </w:rPr>
      </w:pPr>
      <w:r w:rsidRPr="00E96C89">
        <w:rPr>
          <w:sz w:val="24"/>
          <w:szCs w:val="24"/>
        </w:rPr>
        <w:t>Gul jernoxid (E172)</w:t>
      </w:r>
    </w:p>
    <w:p w:rsidR="002F6250" w:rsidRDefault="002F6250">
      <w:pPr>
        <w:rPr>
          <w:sz w:val="24"/>
          <w:szCs w:val="24"/>
        </w:rPr>
      </w:pPr>
      <w:r>
        <w:rPr>
          <w:sz w:val="24"/>
          <w:szCs w:val="24"/>
        </w:rPr>
        <w:br w:type="page"/>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6.2</w:t>
      </w:r>
      <w:r w:rsidRPr="00E96C89">
        <w:rPr>
          <w:b/>
          <w:sz w:val="24"/>
          <w:szCs w:val="24"/>
        </w:rPr>
        <w:tab/>
        <w:t>Uforligeligheder</w:t>
      </w:r>
    </w:p>
    <w:p w:rsidR="00F91EAE" w:rsidRPr="00E96C89" w:rsidRDefault="00F91EAE" w:rsidP="00F91EAE">
      <w:pPr>
        <w:tabs>
          <w:tab w:val="left" w:pos="0"/>
        </w:tabs>
        <w:ind w:left="851"/>
        <w:rPr>
          <w:sz w:val="24"/>
          <w:szCs w:val="24"/>
          <w:lang w:eastAsia="da-DK"/>
        </w:rPr>
      </w:pPr>
      <w:r w:rsidRPr="00E96C89">
        <w:rPr>
          <w:sz w:val="24"/>
          <w:szCs w:val="24"/>
        </w:rPr>
        <w:t xml:space="preserve">Ikke relevant. </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6.3</w:t>
      </w:r>
      <w:r w:rsidRPr="00E96C89">
        <w:rPr>
          <w:b/>
          <w:sz w:val="24"/>
          <w:szCs w:val="24"/>
        </w:rPr>
        <w:tab/>
        <w:t>Opbevaringstid</w:t>
      </w:r>
    </w:p>
    <w:p w:rsidR="00F91EAE" w:rsidRPr="00E96C89" w:rsidRDefault="00F91EAE" w:rsidP="00F91EAE">
      <w:pPr>
        <w:tabs>
          <w:tab w:val="left" w:pos="0"/>
        </w:tabs>
        <w:ind w:left="851" w:hanging="851"/>
        <w:rPr>
          <w:sz w:val="24"/>
          <w:szCs w:val="24"/>
          <w:lang w:eastAsia="da-DK"/>
        </w:rPr>
      </w:pPr>
      <w:r w:rsidRPr="00E96C89">
        <w:rPr>
          <w:sz w:val="24"/>
          <w:szCs w:val="24"/>
        </w:rPr>
        <w:tab/>
        <w:t>3 år.</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6.4</w:t>
      </w:r>
      <w:r w:rsidRPr="00E96C89">
        <w:rPr>
          <w:b/>
          <w:sz w:val="24"/>
          <w:szCs w:val="24"/>
        </w:rPr>
        <w:tab/>
        <w:t>Særlige opbevaringsforhold</w:t>
      </w:r>
    </w:p>
    <w:p w:rsidR="00F91EAE" w:rsidRPr="00E96C89" w:rsidRDefault="00F91EAE" w:rsidP="00F91EAE">
      <w:pPr>
        <w:ind w:left="851" w:right="43"/>
        <w:rPr>
          <w:sz w:val="24"/>
          <w:szCs w:val="24"/>
          <w:lang w:eastAsia="da-DK"/>
        </w:rPr>
      </w:pPr>
      <w:r w:rsidRPr="00E96C89">
        <w:rPr>
          <w:sz w:val="24"/>
          <w:szCs w:val="24"/>
        </w:rPr>
        <w:t>Opbevares ved temperaturer under 30 °C.</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6.5</w:t>
      </w:r>
      <w:r w:rsidRPr="00E96C89">
        <w:rPr>
          <w:b/>
          <w:sz w:val="24"/>
          <w:szCs w:val="24"/>
        </w:rPr>
        <w:tab/>
        <w:t>Emballagetype og pakningsstørrelser</w:t>
      </w:r>
    </w:p>
    <w:p w:rsidR="00F91EAE" w:rsidRPr="00E96C89" w:rsidRDefault="00F91EAE" w:rsidP="003E5868">
      <w:pPr>
        <w:tabs>
          <w:tab w:val="left" w:pos="0"/>
        </w:tabs>
        <w:ind w:left="851" w:hanging="851"/>
        <w:rPr>
          <w:sz w:val="24"/>
          <w:szCs w:val="24"/>
        </w:rPr>
      </w:pPr>
      <w:r>
        <w:rPr>
          <w:sz w:val="24"/>
          <w:szCs w:val="24"/>
        </w:rPr>
        <w:tab/>
      </w:r>
      <w:r w:rsidRPr="00E96C89">
        <w:rPr>
          <w:sz w:val="24"/>
          <w:szCs w:val="24"/>
        </w:rPr>
        <w:t>Blister</w:t>
      </w:r>
      <w:r w:rsidR="003E5868">
        <w:rPr>
          <w:sz w:val="24"/>
          <w:szCs w:val="24"/>
        </w:rPr>
        <w:t>.</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6.6</w:t>
      </w:r>
      <w:r w:rsidRPr="00E96C89">
        <w:rPr>
          <w:b/>
          <w:sz w:val="24"/>
          <w:szCs w:val="24"/>
        </w:rPr>
        <w:tab/>
        <w:t xml:space="preserve">Regler for </w:t>
      </w:r>
      <w:r w:rsidR="00F518E0">
        <w:rPr>
          <w:b/>
          <w:sz w:val="24"/>
          <w:szCs w:val="24"/>
        </w:rPr>
        <w:t>bortskaffelse</w:t>
      </w:r>
      <w:r w:rsidRPr="00E96C89">
        <w:rPr>
          <w:b/>
          <w:sz w:val="24"/>
          <w:szCs w:val="24"/>
        </w:rPr>
        <w:t xml:space="preserve"> og anden håndtering</w:t>
      </w:r>
    </w:p>
    <w:p w:rsidR="00F91EAE" w:rsidRPr="00E96C89" w:rsidRDefault="00F91EAE" w:rsidP="00F91EAE">
      <w:pPr>
        <w:tabs>
          <w:tab w:val="left" w:pos="0"/>
        </w:tabs>
        <w:ind w:left="851" w:hanging="851"/>
        <w:rPr>
          <w:sz w:val="24"/>
          <w:szCs w:val="24"/>
          <w:lang w:eastAsia="da-DK"/>
        </w:rPr>
      </w:pPr>
      <w:r>
        <w:rPr>
          <w:sz w:val="24"/>
          <w:szCs w:val="24"/>
        </w:rPr>
        <w:tab/>
      </w:r>
      <w:r w:rsidRPr="00E96C89">
        <w:rPr>
          <w:sz w:val="24"/>
          <w:szCs w:val="24"/>
        </w:rPr>
        <w:t>Ingen særlige forholdsregler.</w:t>
      </w:r>
    </w:p>
    <w:p w:rsidR="00F91EAE" w:rsidRPr="00E96C89" w:rsidRDefault="00F91EAE" w:rsidP="00F91EAE">
      <w:pPr>
        <w:tabs>
          <w:tab w:val="left" w:pos="851"/>
        </w:tabs>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7.</w:t>
      </w:r>
      <w:r w:rsidRPr="00E96C89">
        <w:rPr>
          <w:b/>
          <w:sz w:val="24"/>
          <w:szCs w:val="24"/>
        </w:rPr>
        <w:tab/>
        <w:t>INDEHAVER AF MARKEDSFØRINGSTILLADELSEN</w:t>
      </w:r>
    </w:p>
    <w:p w:rsidR="003E5868" w:rsidRPr="00F518E0" w:rsidRDefault="003E5868" w:rsidP="003E5868">
      <w:pPr>
        <w:ind w:left="851"/>
        <w:rPr>
          <w:sz w:val="24"/>
          <w:szCs w:val="24"/>
        </w:rPr>
      </w:pPr>
      <w:r w:rsidRPr="00F518E0">
        <w:rPr>
          <w:sz w:val="24"/>
          <w:szCs w:val="24"/>
        </w:rPr>
        <w:t>Nordic Prime ApS</w:t>
      </w:r>
    </w:p>
    <w:p w:rsidR="00F518E0" w:rsidRPr="00F518E0" w:rsidRDefault="00F518E0" w:rsidP="00F518E0">
      <w:pPr>
        <w:ind w:firstLine="851"/>
        <w:rPr>
          <w:sz w:val="24"/>
          <w:szCs w:val="24"/>
          <w:lang w:val="en-US"/>
        </w:rPr>
      </w:pPr>
      <w:r w:rsidRPr="00F518E0">
        <w:rPr>
          <w:sz w:val="24"/>
          <w:szCs w:val="24"/>
          <w:lang w:val="en-US"/>
        </w:rPr>
        <w:t xml:space="preserve">Niels </w:t>
      </w:r>
      <w:proofErr w:type="spellStart"/>
      <w:r w:rsidRPr="00F518E0">
        <w:rPr>
          <w:sz w:val="24"/>
          <w:szCs w:val="24"/>
          <w:lang w:val="en-US"/>
        </w:rPr>
        <w:t>Bohrs</w:t>
      </w:r>
      <w:proofErr w:type="spellEnd"/>
      <w:r w:rsidRPr="00F518E0">
        <w:rPr>
          <w:sz w:val="24"/>
          <w:szCs w:val="24"/>
          <w:lang w:val="en-US"/>
        </w:rPr>
        <w:t xml:space="preserve"> </w:t>
      </w:r>
      <w:proofErr w:type="spellStart"/>
      <w:r w:rsidRPr="00F518E0">
        <w:rPr>
          <w:sz w:val="24"/>
          <w:szCs w:val="24"/>
          <w:lang w:val="en-US"/>
        </w:rPr>
        <w:t>Vej</w:t>
      </w:r>
      <w:proofErr w:type="spellEnd"/>
      <w:r w:rsidRPr="00F518E0">
        <w:rPr>
          <w:sz w:val="24"/>
          <w:szCs w:val="24"/>
          <w:lang w:val="en-US"/>
        </w:rPr>
        <w:t xml:space="preserve"> 6</w:t>
      </w:r>
    </w:p>
    <w:p w:rsidR="003E5868" w:rsidRPr="00F518E0" w:rsidRDefault="003E5868" w:rsidP="003E5868">
      <w:pPr>
        <w:ind w:left="851"/>
        <w:rPr>
          <w:sz w:val="24"/>
          <w:szCs w:val="24"/>
        </w:rPr>
      </w:pPr>
      <w:r w:rsidRPr="00F518E0">
        <w:rPr>
          <w:sz w:val="24"/>
          <w:szCs w:val="24"/>
        </w:rPr>
        <w:t>6700 Esbjerg</w:t>
      </w:r>
    </w:p>
    <w:p w:rsidR="003E5868" w:rsidRPr="00E83A95" w:rsidRDefault="003E5868" w:rsidP="00E83A95"/>
    <w:p w:rsidR="00F91EAE" w:rsidRPr="00E96C89" w:rsidRDefault="00F91EAE" w:rsidP="00F91EAE">
      <w:pPr>
        <w:tabs>
          <w:tab w:val="left" w:pos="851"/>
        </w:tabs>
        <w:ind w:left="851" w:hanging="851"/>
        <w:rPr>
          <w:b/>
          <w:sz w:val="24"/>
          <w:szCs w:val="24"/>
        </w:rPr>
      </w:pPr>
      <w:r w:rsidRPr="00E96C89">
        <w:rPr>
          <w:b/>
          <w:sz w:val="24"/>
          <w:szCs w:val="24"/>
        </w:rPr>
        <w:t>8.</w:t>
      </w:r>
      <w:r w:rsidRPr="00E96C89">
        <w:rPr>
          <w:b/>
          <w:sz w:val="24"/>
          <w:szCs w:val="24"/>
        </w:rPr>
        <w:tab/>
        <w:t>MARKEDSFØRINGSTILLADELSESNUMMER (NUMRE)</w:t>
      </w:r>
    </w:p>
    <w:p w:rsidR="00F91EAE" w:rsidRPr="00E96C89" w:rsidRDefault="00F91EAE" w:rsidP="00F91EAE">
      <w:pPr>
        <w:tabs>
          <w:tab w:val="left" w:pos="851"/>
        </w:tabs>
        <w:ind w:left="851" w:hanging="851"/>
        <w:rPr>
          <w:sz w:val="24"/>
          <w:szCs w:val="24"/>
        </w:rPr>
      </w:pPr>
      <w:r>
        <w:rPr>
          <w:sz w:val="24"/>
          <w:szCs w:val="24"/>
        </w:rPr>
        <w:tab/>
      </w:r>
      <w:r w:rsidR="003E5868">
        <w:rPr>
          <w:sz w:val="24"/>
          <w:szCs w:val="24"/>
        </w:rPr>
        <w:t>71498</w:t>
      </w:r>
    </w:p>
    <w:p w:rsidR="00F91EAE" w:rsidRPr="00E96C89" w:rsidRDefault="00F91EAE" w:rsidP="00F91EAE">
      <w:pPr>
        <w:tabs>
          <w:tab w:val="left" w:pos="851"/>
        </w:tabs>
        <w:ind w:left="851" w:hanging="851"/>
        <w:jc w:val="both"/>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9.</w:t>
      </w:r>
      <w:r w:rsidRPr="00E96C89">
        <w:rPr>
          <w:b/>
          <w:sz w:val="24"/>
          <w:szCs w:val="24"/>
        </w:rPr>
        <w:tab/>
        <w:t>DATO FOR FØRSTE MARKEDSFØRINGSTILLADELSE</w:t>
      </w:r>
    </w:p>
    <w:p w:rsidR="00F91EAE" w:rsidRPr="00E96C89" w:rsidRDefault="00F91EAE" w:rsidP="00F91EAE">
      <w:pPr>
        <w:tabs>
          <w:tab w:val="left" w:pos="851"/>
        </w:tabs>
        <w:ind w:left="851" w:hanging="851"/>
        <w:rPr>
          <w:sz w:val="24"/>
          <w:szCs w:val="24"/>
        </w:rPr>
      </w:pPr>
      <w:r>
        <w:rPr>
          <w:sz w:val="24"/>
          <w:szCs w:val="24"/>
        </w:rPr>
        <w:tab/>
      </w:r>
      <w:r w:rsidR="003E5868">
        <w:rPr>
          <w:sz w:val="24"/>
          <w:szCs w:val="24"/>
        </w:rPr>
        <w:t>1</w:t>
      </w:r>
      <w:r w:rsidR="00E042A1">
        <w:rPr>
          <w:sz w:val="24"/>
          <w:szCs w:val="24"/>
        </w:rPr>
        <w:t>5</w:t>
      </w:r>
      <w:r w:rsidR="003E5868">
        <w:rPr>
          <w:sz w:val="24"/>
          <w:szCs w:val="24"/>
        </w:rPr>
        <w:t>. maj 2024</w:t>
      </w:r>
    </w:p>
    <w:p w:rsidR="00F91EAE" w:rsidRPr="00E96C89" w:rsidRDefault="00F91EAE" w:rsidP="00F91EAE">
      <w:pPr>
        <w:tabs>
          <w:tab w:val="left" w:pos="851"/>
        </w:tabs>
        <w:ind w:left="851" w:hanging="851"/>
        <w:rPr>
          <w:sz w:val="24"/>
          <w:szCs w:val="24"/>
        </w:rPr>
      </w:pPr>
    </w:p>
    <w:p w:rsidR="00F91EAE" w:rsidRPr="00E96C89" w:rsidRDefault="00F91EAE" w:rsidP="00F91EAE">
      <w:pPr>
        <w:tabs>
          <w:tab w:val="left" w:pos="851"/>
        </w:tabs>
        <w:ind w:left="851" w:hanging="851"/>
        <w:rPr>
          <w:b/>
          <w:sz w:val="24"/>
          <w:szCs w:val="24"/>
        </w:rPr>
      </w:pPr>
      <w:r w:rsidRPr="00E96C89">
        <w:rPr>
          <w:b/>
          <w:sz w:val="24"/>
          <w:szCs w:val="24"/>
        </w:rPr>
        <w:t>10.</w:t>
      </w:r>
      <w:r w:rsidRPr="00E96C89">
        <w:rPr>
          <w:b/>
          <w:sz w:val="24"/>
          <w:szCs w:val="24"/>
        </w:rPr>
        <w:tab/>
        <w:t>DATO FOR ÆNDRING AF TEKSTEN</w:t>
      </w:r>
    </w:p>
    <w:p w:rsidR="009260DE" w:rsidRPr="00F91EAE" w:rsidRDefault="00F91EAE" w:rsidP="0095589C">
      <w:pPr>
        <w:tabs>
          <w:tab w:val="left" w:pos="851"/>
        </w:tabs>
        <w:ind w:left="851" w:hanging="851"/>
      </w:pPr>
      <w:r>
        <w:rPr>
          <w:sz w:val="24"/>
          <w:szCs w:val="24"/>
        </w:rPr>
        <w:tab/>
      </w:r>
      <w:r w:rsidR="00F518E0">
        <w:rPr>
          <w:sz w:val="24"/>
          <w:szCs w:val="24"/>
        </w:rPr>
        <w:t>30. juli 2024</w:t>
      </w:r>
    </w:p>
    <w:sectPr w:rsidR="009260DE" w:rsidRPr="00F91EA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EAE" w:rsidRDefault="00F91EAE">
      <w:r>
        <w:separator/>
      </w:r>
    </w:p>
  </w:endnote>
  <w:endnote w:type="continuationSeparator" w:id="0">
    <w:p w:rsidR="00F91EAE" w:rsidRDefault="00F9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E5868">
      <w:rPr>
        <w:i/>
        <w:noProof/>
        <w:sz w:val="18"/>
        <w:szCs w:val="18"/>
      </w:rPr>
      <w:t>Ethonor (Nordic Prime), bløde kapsler 250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EAE" w:rsidRDefault="00F91EAE">
      <w:r>
        <w:separator/>
      </w:r>
    </w:p>
  </w:footnote>
  <w:footnote w:type="continuationSeparator" w:id="0">
    <w:p w:rsidR="00F91EAE" w:rsidRDefault="00F9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C4859A1"/>
    <w:multiLevelType w:val="hybridMultilevel"/>
    <w:tmpl w:val="99780A18"/>
    <w:lvl w:ilvl="0" w:tplc="19BCC318">
      <w:start w:val="1"/>
      <w:numFmt w:val="bullet"/>
      <w:lvlText w:val="-"/>
      <w:lvlJc w:val="left"/>
      <w:pPr>
        <w:ind w:left="72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1441" w:hanging="360"/>
      </w:pPr>
      <w:rPr>
        <w:rFonts w:ascii="Courier New" w:hAnsi="Courier New" w:cs="Courier New" w:hint="default"/>
      </w:rPr>
    </w:lvl>
    <w:lvl w:ilvl="2" w:tplc="04060005">
      <w:start w:val="1"/>
      <w:numFmt w:val="bullet"/>
      <w:lvlText w:val=""/>
      <w:lvlJc w:val="left"/>
      <w:pPr>
        <w:ind w:left="2161" w:hanging="360"/>
      </w:pPr>
      <w:rPr>
        <w:rFonts w:ascii="Wingdings" w:hAnsi="Wingdings" w:hint="default"/>
      </w:rPr>
    </w:lvl>
    <w:lvl w:ilvl="3" w:tplc="04060001">
      <w:start w:val="1"/>
      <w:numFmt w:val="bullet"/>
      <w:lvlText w:val=""/>
      <w:lvlJc w:val="left"/>
      <w:pPr>
        <w:ind w:left="2881" w:hanging="360"/>
      </w:pPr>
      <w:rPr>
        <w:rFonts w:ascii="Symbol" w:hAnsi="Symbol" w:hint="default"/>
      </w:rPr>
    </w:lvl>
    <w:lvl w:ilvl="4" w:tplc="04060003">
      <w:start w:val="1"/>
      <w:numFmt w:val="bullet"/>
      <w:lvlText w:val="o"/>
      <w:lvlJc w:val="left"/>
      <w:pPr>
        <w:ind w:left="3601" w:hanging="360"/>
      </w:pPr>
      <w:rPr>
        <w:rFonts w:ascii="Courier New" w:hAnsi="Courier New" w:cs="Courier New" w:hint="default"/>
      </w:rPr>
    </w:lvl>
    <w:lvl w:ilvl="5" w:tplc="04060005">
      <w:start w:val="1"/>
      <w:numFmt w:val="bullet"/>
      <w:lvlText w:val=""/>
      <w:lvlJc w:val="left"/>
      <w:pPr>
        <w:ind w:left="4321" w:hanging="360"/>
      </w:pPr>
      <w:rPr>
        <w:rFonts w:ascii="Wingdings" w:hAnsi="Wingdings" w:hint="default"/>
      </w:rPr>
    </w:lvl>
    <w:lvl w:ilvl="6" w:tplc="04060001">
      <w:start w:val="1"/>
      <w:numFmt w:val="bullet"/>
      <w:lvlText w:val=""/>
      <w:lvlJc w:val="left"/>
      <w:pPr>
        <w:ind w:left="5041" w:hanging="360"/>
      </w:pPr>
      <w:rPr>
        <w:rFonts w:ascii="Symbol" w:hAnsi="Symbol" w:hint="default"/>
      </w:rPr>
    </w:lvl>
    <w:lvl w:ilvl="7" w:tplc="04060003">
      <w:start w:val="1"/>
      <w:numFmt w:val="bullet"/>
      <w:lvlText w:val="o"/>
      <w:lvlJc w:val="left"/>
      <w:pPr>
        <w:ind w:left="5761" w:hanging="360"/>
      </w:pPr>
      <w:rPr>
        <w:rFonts w:ascii="Courier New" w:hAnsi="Courier New" w:cs="Courier New" w:hint="default"/>
      </w:rPr>
    </w:lvl>
    <w:lvl w:ilvl="8" w:tplc="04060005">
      <w:start w:val="1"/>
      <w:numFmt w:val="bullet"/>
      <w:lvlText w:val=""/>
      <w:lvlJc w:val="left"/>
      <w:pPr>
        <w:ind w:left="648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EAE"/>
    <w:rsid w:val="00017326"/>
    <w:rsid w:val="000259B9"/>
    <w:rsid w:val="00041491"/>
    <w:rsid w:val="00041FDD"/>
    <w:rsid w:val="00050D16"/>
    <w:rsid w:val="00074F2A"/>
    <w:rsid w:val="000A1CA8"/>
    <w:rsid w:val="000A466B"/>
    <w:rsid w:val="000B058C"/>
    <w:rsid w:val="000E4EE6"/>
    <w:rsid w:val="001454E2"/>
    <w:rsid w:val="00206CE8"/>
    <w:rsid w:val="0021526C"/>
    <w:rsid w:val="00260DE4"/>
    <w:rsid w:val="00283A2B"/>
    <w:rsid w:val="002B30AD"/>
    <w:rsid w:val="002C2C01"/>
    <w:rsid w:val="002F6250"/>
    <w:rsid w:val="0034463C"/>
    <w:rsid w:val="003A29AE"/>
    <w:rsid w:val="003A32D7"/>
    <w:rsid w:val="003B4074"/>
    <w:rsid w:val="003C769A"/>
    <w:rsid w:val="003E5868"/>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B19AC"/>
    <w:rsid w:val="00907F75"/>
    <w:rsid w:val="009260DE"/>
    <w:rsid w:val="0093258A"/>
    <w:rsid w:val="0095589C"/>
    <w:rsid w:val="009764C9"/>
    <w:rsid w:val="009C7BA3"/>
    <w:rsid w:val="009D1F5A"/>
    <w:rsid w:val="009E6E55"/>
    <w:rsid w:val="00A46702"/>
    <w:rsid w:val="00B003BF"/>
    <w:rsid w:val="00B373D7"/>
    <w:rsid w:val="00C342FB"/>
    <w:rsid w:val="00C36276"/>
    <w:rsid w:val="00C42586"/>
    <w:rsid w:val="00C60CCD"/>
    <w:rsid w:val="00C84483"/>
    <w:rsid w:val="00C95551"/>
    <w:rsid w:val="00CB20D7"/>
    <w:rsid w:val="00D020B0"/>
    <w:rsid w:val="00D11748"/>
    <w:rsid w:val="00D366CF"/>
    <w:rsid w:val="00E042A1"/>
    <w:rsid w:val="00E108AA"/>
    <w:rsid w:val="00E31812"/>
    <w:rsid w:val="00E3749A"/>
    <w:rsid w:val="00E7437F"/>
    <w:rsid w:val="00E745F5"/>
    <w:rsid w:val="00E865B8"/>
    <w:rsid w:val="00EC0B9B"/>
    <w:rsid w:val="00ED5E9F"/>
    <w:rsid w:val="00F518E0"/>
    <w:rsid w:val="00F66D4F"/>
    <w:rsid w:val="00F91EA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37B32"/>
  <w15:chartTrackingRefBased/>
  <w15:docId w15:val="{EA066408-387D-4A2F-8770-85BFB7B8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1EAE"/>
    <w:pPr>
      <w:spacing w:after="5" w:line="247" w:lineRule="auto"/>
      <w:ind w:left="720" w:hanging="10"/>
      <w:contextualSpacing/>
    </w:pPr>
    <w:rPr>
      <w:color w:val="000000"/>
      <w:sz w:val="22"/>
      <w:szCs w:val="22"/>
      <w:lang w:eastAsia="da-DK"/>
    </w:rPr>
  </w:style>
  <w:style w:type="character" w:styleId="Hyperlink">
    <w:name w:val="Hyperlink"/>
    <w:basedOn w:val="Standardskrifttypeiafsnit"/>
    <w:uiPriority w:val="99"/>
    <w:unhideWhenUsed/>
    <w:rsid w:val="003E5868"/>
    <w:rPr>
      <w:color w:val="0563C1" w:themeColor="hyperlink"/>
      <w:u w:val="single"/>
    </w:rPr>
  </w:style>
  <w:style w:type="character" w:styleId="Ulstomtale">
    <w:name w:val="Unresolved Mention"/>
    <w:basedOn w:val="Standardskrifttypeiafsnit"/>
    <w:uiPriority w:val="99"/>
    <w:semiHidden/>
    <w:unhideWhenUsed/>
    <w:rsid w:val="003E5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94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2386</Words>
  <Characters>15764</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2024033847 - Nyt PI-SPC</dc:description>
  <cp:lastModifiedBy>Marianne Ott Jensen</cp:lastModifiedBy>
  <cp:revision>3</cp:revision>
  <cp:lastPrinted>2012-08-22T08:53:00Z</cp:lastPrinted>
  <dcterms:created xsi:type="dcterms:W3CDTF">2024-08-21T11:06:00Z</dcterms:created>
  <dcterms:modified xsi:type="dcterms:W3CDTF">2024-08-21T11:08:00Z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