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054ED" w14:textId="77777777" w:rsidR="00380262" w:rsidRDefault="00380262" w:rsidP="00380262">
      <w:r>
        <w:rPr>
          <w:noProof/>
          <w:lang w:eastAsia="da-DK"/>
        </w:rPr>
        <w:drawing>
          <wp:inline distT="0" distB="0" distL="0" distR="0" wp14:anchorId="7DA74847" wp14:editId="158CD823">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14:paraId="03C6BDC0" w14:textId="77777777" w:rsidR="00380262" w:rsidRDefault="00380262" w:rsidP="00380262">
      <w:pPr>
        <w:pStyle w:val="Titel"/>
        <w:tabs>
          <w:tab w:val="right" w:pos="9356"/>
        </w:tabs>
        <w:jc w:val="left"/>
        <w:rPr>
          <w:b w:val="0"/>
          <w:sz w:val="23"/>
          <w:lang w:eastAsia="en-US"/>
        </w:rPr>
      </w:pPr>
    </w:p>
    <w:p w14:paraId="5500591F" w14:textId="274ABFC2" w:rsidR="00602C71" w:rsidRPr="00602C71" w:rsidRDefault="00380262" w:rsidP="00006DD0">
      <w:pPr>
        <w:pStyle w:val="Titel"/>
        <w:jc w:val="right"/>
        <w:rPr>
          <w:szCs w:val="24"/>
        </w:rPr>
      </w:pPr>
      <w:r>
        <w:rPr>
          <w:b w:val="0"/>
          <w:sz w:val="23"/>
          <w:lang w:eastAsia="en-US"/>
        </w:rPr>
        <w:tab/>
      </w:r>
      <w:r w:rsidR="00006DD0">
        <w:rPr>
          <w:szCs w:val="24"/>
        </w:rPr>
        <w:t>20. marts 2023</w:t>
      </w:r>
    </w:p>
    <w:p w14:paraId="0967D381" w14:textId="77777777" w:rsidR="00380262" w:rsidRDefault="00380262" w:rsidP="00380262">
      <w:pPr>
        <w:pStyle w:val="Titel"/>
        <w:tabs>
          <w:tab w:val="left" w:pos="8222"/>
        </w:tabs>
        <w:jc w:val="left"/>
        <w:rPr>
          <w:b w:val="0"/>
        </w:rPr>
      </w:pPr>
    </w:p>
    <w:p w14:paraId="6F29BC26" w14:textId="77777777" w:rsidR="00657217" w:rsidRDefault="00657217" w:rsidP="00380262">
      <w:pPr>
        <w:pStyle w:val="Titel"/>
        <w:jc w:val="left"/>
        <w:rPr>
          <w:b w:val="0"/>
        </w:rPr>
      </w:pPr>
    </w:p>
    <w:p w14:paraId="2F23F82A" w14:textId="77777777" w:rsidR="00380262" w:rsidRDefault="00380262" w:rsidP="00380262">
      <w:pPr>
        <w:pStyle w:val="Titel"/>
        <w:jc w:val="left"/>
        <w:rPr>
          <w:b w:val="0"/>
        </w:rPr>
      </w:pPr>
    </w:p>
    <w:p w14:paraId="11F42E90" w14:textId="77777777" w:rsidR="00380262" w:rsidRPr="00EC0B9B" w:rsidRDefault="00380262" w:rsidP="00380262">
      <w:pPr>
        <w:jc w:val="center"/>
        <w:rPr>
          <w:b/>
          <w:sz w:val="24"/>
          <w:szCs w:val="24"/>
        </w:rPr>
      </w:pPr>
      <w:r w:rsidRPr="00EC0B9B">
        <w:rPr>
          <w:b/>
          <w:sz w:val="24"/>
          <w:szCs w:val="24"/>
        </w:rPr>
        <w:t>PRODUKTRESUMÉ</w:t>
      </w:r>
    </w:p>
    <w:p w14:paraId="5FAB12D7" w14:textId="77777777" w:rsidR="00380262" w:rsidRPr="00EC0B9B" w:rsidRDefault="00380262" w:rsidP="00380262">
      <w:pPr>
        <w:jc w:val="center"/>
        <w:rPr>
          <w:b/>
          <w:sz w:val="24"/>
          <w:szCs w:val="24"/>
        </w:rPr>
      </w:pPr>
    </w:p>
    <w:p w14:paraId="40FEBBB7" w14:textId="77777777" w:rsidR="00380262" w:rsidRPr="00EC0B9B" w:rsidRDefault="00380262" w:rsidP="00380262">
      <w:pPr>
        <w:jc w:val="center"/>
        <w:rPr>
          <w:b/>
          <w:sz w:val="24"/>
          <w:szCs w:val="24"/>
        </w:rPr>
      </w:pPr>
      <w:r w:rsidRPr="00EC0B9B">
        <w:rPr>
          <w:b/>
          <w:sz w:val="24"/>
          <w:szCs w:val="24"/>
        </w:rPr>
        <w:t>for</w:t>
      </w:r>
    </w:p>
    <w:p w14:paraId="07742DC1" w14:textId="77777777" w:rsidR="00380262" w:rsidRPr="00EC0B9B" w:rsidRDefault="00380262" w:rsidP="00380262">
      <w:pPr>
        <w:jc w:val="center"/>
        <w:rPr>
          <w:b/>
          <w:sz w:val="24"/>
          <w:szCs w:val="24"/>
        </w:rPr>
      </w:pPr>
    </w:p>
    <w:p w14:paraId="0F0C0987" w14:textId="77777777" w:rsidR="00380262" w:rsidRPr="0049104B" w:rsidRDefault="00380262" w:rsidP="00380262">
      <w:pPr>
        <w:jc w:val="center"/>
        <w:rPr>
          <w:b/>
          <w:sz w:val="24"/>
          <w:szCs w:val="24"/>
        </w:rPr>
      </w:pPr>
      <w:proofErr w:type="spellStart"/>
      <w:r>
        <w:rPr>
          <w:b/>
          <w:sz w:val="24"/>
          <w:szCs w:val="24"/>
        </w:rPr>
        <w:t>Etodolac</w:t>
      </w:r>
      <w:proofErr w:type="spellEnd"/>
      <w:r>
        <w:rPr>
          <w:b/>
          <w:sz w:val="24"/>
          <w:szCs w:val="24"/>
        </w:rPr>
        <w:t xml:space="preserve"> </w:t>
      </w:r>
      <w:r w:rsidR="00632F30">
        <w:rPr>
          <w:b/>
          <w:sz w:val="24"/>
          <w:szCs w:val="24"/>
        </w:rPr>
        <w:t>"</w:t>
      </w:r>
      <w:r>
        <w:rPr>
          <w:b/>
          <w:sz w:val="24"/>
          <w:szCs w:val="24"/>
        </w:rPr>
        <w:t>2care4</w:t>
      </w:r>
      <w:r w:rsidR="00632F30">
        <w:rPr>
          <w:b/>
          <w:sz w:val="24"/>
          <w:szCs w:val="24"/>
        </w:rPr>
        <w:t>"</w:t>
      </w:r>
      <w:r>
        <w:rPr>
          <w:b/>
          <w:sz w:val="24"/>
          <w:szCs w:val="24"/>
        </w:rPr>
        <w:t>, filmovertrukne tabletter</w:t>
      </w:r>
    </w:p>
    <w:p w14:paraId="5BD62D4C" w14:textId="77777777" w:rsidR="00380262" w:rsidRPr="00EC0B9B" w:rsidRDefault="00380262" w:rsidP="00380262">
      <w:pPr>
        <w:jc w:val="both"/>
        <w:rPr>
          <w:sz w:val="24"/>
          <w:szCs w:val="24"/>
        </w:rPr>
      </w:pPr>
    </w:p>
    <w:p w14:paraId="4294B1B9" w14:textId="77777777" w:rsidR="00380262" w:rsidRPr="006C7845" w:rsidRDefault="00380262" w:rsidP="00380262">
      <w:pPr>
        <w:ind w:left="851" w:hanging="851"/>
        <w:jc w:val="both"/>
        <w:rPr>
          <w:sz w:val="24"/>
          <w:szCs w:val="24"/>
        </w:rPr>
      </w:pPr>
    </w:p>
    <w:p w14:paraId="14017871" w14:textId="77777777" w:rsidR="00FF4F02" w:rsidRPr="00C84483" w:rsidRDefault="00FF4F02" w:rsidP="00FF4F02">
      <w:pPr>
        <w:tabs>
          <w:tab w:val="left" w:pos="851"/>
        </w:tabs>
        <w:ind w:left="851" w:hanging="851"/>
        <w:rPr>
          <w:b/>
          <w:sz w:val="24"/>
          <w:szCs w:val="24"/>
        </w:rPr>
      </w:pPr>
      <w:r w:rsidRPr="00C84483">
        <w:rPr>
          <w:b/>
          <w:sz w:val="24"/>
          <w:szCs w:val="24"/>
        </w:rPr>
        <w:t>0.</w:t>
      </w:r>
      <w:r w:rsidRPr="00C84483">
        <w:rPr>
          <w:b/>
          <w:sz w:val="24"/>
          <w:szCs w:val="24"/>
        </w:rPr>
        <w:tab/>
        <w:t>D.SP.NR.</w:t>
      </w:r>
    </w:p>
    <w:p w14:paraId="1A7D245F" w14:textId="12F318DE" w:rsidR="00380262" w:rsidRPr="006C7845" w:rsidRDefault="00380262" w:rsidP="00006DD0">
      <w:pPr>
        <w:ind w:left="851"/>
        <w:rPr>
          <w:sz w:val="24"/>
          <w:szCs w:val="24"/>
        </w:rPr>
      </w:pPr>
      <w:r w:rsidRPr="006C7845">
        <w:rPr>
          <w:sz w:val="24"/>
          <w:szCs w:val="24"/>
        </w:rPr>
        <w:t>28431</w:t>
      </w:r>
    </w:p>
    <w:p w14:paraId="4DE90DA7" w14:textId="77777777" w:rsidR="00380262" w:rsidRPr="006C7845" w:rsidRDefault="00380262" w:rsidP="00380262">
      <w:pPr>
        <w:ind w:left="851" w:hanging="851"/>
        <w:rPr>
          <w:sz w:val="24"/>
          <w:szCs w:val="24"/>
        </w:rPr>
      </w:pPr>
    </w:p>
    <w:p w14:paraId="00BDA1E7" w14:textId="77777777" w:rsidR="00380262" w:rsidRPr="006C7845" w:rsidRDefault="00380262" w:rsidP="00380262">
      <w:pPr>
        <w:ind w:left="851" w:hanging="851"/>
        <w:rPr>
          <w:b/>
          <w:sz w:val="24"/>
          <w:szCs w:val="24"/>
        </w:rPr>
      </w:pPr>
      <w:r w:rsidRPr="006C7845">
        <w:rPr>
          <w:b/>
          <w:sz w:val="24"/>
          <w:szCs w:val="24"/>
        </w:rPr>
        <w:t>1.</w:t>
      </w:r>
      <w:r w:rsidRPr="006C7845">
        <w:rPr>
          <w:b/>
          <w:sz w:val="24"/>
          <w:szCs w:val="24"/>
        </w:rPr>
        <w:tab/>
        <w:t>LÆGEMIDLETS NAVN</w:t>
      </w:r>
    </w:p>
    <w:p w14:paraId="05F8D36B" w14:textId="0113F7BD" w:rsidR="00380262" w:rsidRPr="006C7845" w:rsidRDefault="00380262" w:rsidP="00006DD0">
      <w:pPr>
        <w:ind w:left="851"/>
        <w:rPr>
          <w:sz w:val="24"/>
          <w:szCs w:val="24"/>
        </w:rPr>
      </w:pPr>
      <w:proofErr w:type="spellStart"/>
      <w:r w:rsidRPr="006C7845">
        <w:rPr>
          <w:sz w:val="24"/>
          <w:szCs w:val="24"/>
        </w:rPr>
        <w:t>Etodolac</w:t>
      </w:r>
      <w:proofErr w:type="spellEnd"/>
      <w:r w:rsidRPr="006C7845">
        <w:rPr>
          <w:sz w:val="24"/>
          <w:szCs w:val="24"/>
        </w:rPr>
        <w:t xml:space="preserve"> </w:t>
      </w:r>
      <w:r w:rsidR="00632F30">
        <w:rPr>
          <w:sz w:val="24"/>
          <w:szCs w:val="24"/>
        </w:rPr>
        <w:t>"</w:t>
      </w:r>
      <w:r w:rsidRPr="006C7845">
        <w:rPr>
          <w:sz w:val="24"/>
          <w:szCs w:val="24"/>
        </w:rPr>
        <w:t>2care4</w:t>
      </w:r>
      <w:r w:rsidR="00632F30">
        <w:rPr>
          <w:sz w:val="24"/>
          <w:szCs w:val="24"/>
        </w:rPr>
        <w:t>"</w:t>
      </w:r>
    </w:p>
    <w:p w14:paraId="35D361B3" w14:textId="7613B7C4" w:rsidR="00380262" w:rsidRPr="006C7845" w:rsidRDefault="00380262" w:rsidP="00006DD0">
      <w:pPr>
        <w:ind w:left="851"/>
        <w:rPr>
          <w:sz w:val="24"/>
          <w:szCs w:val="24"/>
        </w:rPr>
      </w:pPr>
    </w:p>
    <w:p w14:paraId="0957ED59" w14:textId="77777777" w:rsidR="00380262" w:rsidRPr="006C7845" w:rsidRDefault="00380262" w:rsidP="00380262">
      <w:pPr>
        <w:ind w:left="851" w:hanging="851"/>
        <w:rPr>
          <w:b/>
          <w:sz w:val="24"/>
          <w:szCs w:val="24"/>
        </w:rPr>
      </w:pPr>
      <w:r w:rsidRPr="006C7845">
        <w:rPr>
          <w:b/>
          <w:sz w:val="24"/>
          <w:szCs w:val="24"/>
        </w:rPr>
        <w:t>2.</w:t>
      </w:r>
      <w:r w:rsidRPr="006C7845">
        <w:rPr>
          <w:b/>
          <w:sz w:val="24"/>
          <w:szCs w:val="24"/>
        </w:rPr>
        <w:tab/>
        <w:t>KVALITATIV OG KVANTITATIV SAMMENSÆTNING</w:t>
      </w:r>
    </w:p>
    <w:p w14:paraId="0D393757" w14:textId="77777777" w:rsidR="00380262" w:rsidRPr="006C7845" w:rsidRDefault="00380262" w:rsidP="00602C71">
      <w:pPr>
        <w:ind w:left="851"/>
        <w:rPr>
          <w:sz w:val="24"/>
          <w:szCs w:val="24"/>
        </w:rPr>
      </w:pPr>
      <w:r w:rsidRPr="006C7845">
        <w:rPr>
          <w:sz w:val="24"/>
          <w:szCs w:val="24"/>
        </w:rPr>
        <w:t xml:space="preserve">1 tablet indeholder 200 mg og 300 mg </w:t>
      </w:r>
      <w:proofErr w:type="spellStart"/>
      <w:r w:rsidRPr="006C7845">
        <w:rPr>
          <w:sz w:val="24"/>
          <w:szCs w:val="24"/>
        </w:rPr>
        <w:t>etodolac</w:t>
      </w:r>
      <w:proofErr w:type="spellEnd"/>
      <w:r w:rsidRPr="006C7845">
        <w:rPr>
          <w:sz w:val="24"/>
          <w:szCs w:val="24"/>
        </w:rPr>
        <w:t>.</w:t>
      </w:r>
    </w:p>
    <w:p w14:paraId="670CCD6F" w14:textId="77777777" w:rsidR="00380262" w:rsidRPr="006C7845" w:rsidRDefault="00380262" w:rsidP="00602C71">
      <w:pPr>
        <w:ind w:left="851"/>
        <w:rPr>
          <w:sz w:val="24"/>
          <w:szCs w:val="24"/>
        </w:rPr>
      </w:pPr>
    </w:p>
    <w:p w14:paraId="71320A71" w14:textId="77777777" w:rsidR="00380262" w:rsidRPr="006C7845" w:rsidRDefault="00380262" w:rsidP="00602C71">
      <w:pPr>
        <w:ind w:left="851"/>
        <w:rPr>
          <w:sz w:val="24"/>
          <w:szCs w:val="24"/>
        </w:rPr>
      </w:pPr>
      <w:r w:rsidRPr="006C7845">
        <w:rPr>
          <w:sz w:val="24"/>
          <w:szCs w:val="24"/>
        </w:rPr>
        <w:t xml:space="preserve">Hjælpestof: </w:t>
      </w:r>
    </w:p>
    <w:p w14:paraId="27C77934" w14:textId="77777777" w:rsidR="00380262" w:rsidRPr="006C7845" w:rsidRDefault="00380262" w:rsidP="00602C71">
      <w:pPr>
        <w:ind w:left="851"/>
        <w:rPr>
          <w:sz w:val="24"/>
          <w:szCs w:val="24"/>
        </w:rPr>
      </w:pPr>
      <w:r w:rsidRPr="006C7845">
        <w:rPr>
          <w:sz w:val="24"/>
          <w:szCs w:val="24"/>
        </w:rPr>
        <w:t xml:space="preserve">200 mg tablet indeholder 85 mg </w:t>
      </w:r>
      <w:proofErr w:type="spellStart"/>
      <w:r w:rsidRPr="006C7845">
        <w:rPr>
          <w:sz w:val="24"/>
          <w:szCs w:val="24"/>
        </w:rPr>
        <w:t>lactosemonohydrat</w:t>
      </w:r>
      <w:proofErr w:type="spellEnd"/>
      <w:r w:rsidRPr="006C7845">
        <w:rPr>
          <w:sz w:val="24"/>
          <w:szCs w:val="24"/>
        </w:rPr>
        <w:t xml:space="preserve"> og 15 mg </w:t>
      </w:r>
      <w:proofErr w:type="spellStart"/>
      <w:r w:rsidRPr="006C7845">
        <w:rPr>
          <w:sz w:val="24"/>
          <w:szCs w:val="24"/>
        </w:rPr>
        <w:t>natriumstivelsesglycolat</w:t>
      </w:r>
      <w:proofErr w:type="spellEnd"/>
      <w:r>
        <w:rPr>
          <w:sz w:val="24"/>
          <w:szCs w:val="24"/>
        </w:rPr>
        <w:t xml:space="preserve"> </w:t>
      </w:r>
      <w:r w:rsidRPr="006C7845">
        <w:rPr>
          <w:sz w:val="24"/>
          <w:szCs w:val="24"/>
        </w:rPr>
        <w:t>Type A.</w:t>
      </w:r>
    </w:p>
    <w:p w14:paraId="2A8185F3" w14:textId="77777777" w:rsidR="00380262" w:rsidRPr="006C7845" w:rsidRDefault="00380262" w:rsidP="00602C71">
      <w:pPr>
        <w:ind w:left="851"/>
        <w:rPr>
          <w:sz w:val="24"/>
          <w:szCs w:val="24"/>
        </w:rPr>
      </w:pPr>
      <w:r w:rsidRPr="006C7845">
        <w:rPr>
          <w:sz w:val="24"/>
          <w:szCs w:val="24"/>
        </w:rPr>
        <w:t xml:space="preserve">300 mg tablet indeholder 127,5 mg </w:t>
      </w:r>
      <w:proofErr w:type="spellStart"/>
      <w:r w:rsidRPr="006C7845">
        <w:rPr>
          <w:sz w:val="24"/>
          <w:szCs w:val="24"/>
        </w:rPr>
        <w:t>lactosemonohydrat</w:t>
      </w:r>
      <w:proofErr w:type="spellEnd"/>
      <w:r w:rsidRPr="006C7845">
        <w:rPr>
          <w:sz w:val="24"/>
          <w:szCs w:val="24"/>
        </w:rPr>
        <w:t xml:space="preserve"> og 22,5 mg </w:t>
      </w:r>
      <w:proofErr w:type="spellStart"/>
      <w:r w:rsidRPr="006C7845">
        <w:rPr>
          <w:sz w:val="24"/>
          <w:szCs w:val="24"/>
        </w:rPr>
        <w:t>natriumstivelses</w:t>
      </w:r>
      <w:r>
        <w:rPr>
          <w:sz w:val="24"/>
          <w:szCs w:val="24"/>
        </w:rPr>
        <w:softHyphen/>
      </w:r>
      <w:r w:rsidRPr="006C7845">
        <w:rPr>
          <w:sz w:val="24"/>
          <w:szCs w:val="24"/>
        </w:rPr>
        <w:t>glycolat</w:t>
      </w:r>
      <w:proofErr w:type="spellEnd"/>
      <w:r w:rsidRPr="006C7845">
        <w:rPr>
          <w:sz w:val="24"/>
          <w:szCs w:val="24"/>
        </w:rPr>
        <w:t xml:space="preserve"> Type A.</w:t>
      </w:r>
    </w:p>
    <w:p w14:paraId="45FC8EBF" w14:textId="77777777" w:rsidR="00380262" w:rsidRPr="006C7845" w:rsidRDefault="00380262" w:rsidP="00602C71">
      <w:pPr>
        <w:ind w:left="851"/>
        <w:rPr>
          <w:sz w:val="24"/>
          <w:szCs w:val="24"/>
        </w:rPr>
      </w:pPr>
    </w:p>
    <w:p w14:paraId="04FD1C91" w14:textId="77777777" w:rsidR="00380262" w:rsidRPr="006C7845" w:rsidRDefault="00380262" w:rsidP="00602C71">
      <w:pPr>
        <w:ind w:left="851"/>
        <w:rPr>
          <w:sz w:val="24"/>
          <w:szCs w:val="24"/>
        </w:rPr>
      </w:pPr>
      <w:r w:rsidRPr="006C7845">
        <w:rPr>
          <w:sz w:val="24"/>
          <w:szCs w:val="24"/>
        </w:rPr>
        <w:t>Alle hjælpestoffer er anført under pkt. 6.1.</w:t>
      </w:r>
    </w:p>
    <w:p w14:paraId="7D3D9EB8" w14:textId="77777777" w:rsidR="00380262" w:rsidRPr="006C7845" w:rsidRDefault="00380262" w:rsidP="00380262">
      <w:pPr>
        <w:ind w:left="851" w:hanging="851"/>
        <w:rPr>
          <w:sz w:val="24"/>
          <w:szCs w:val="24"/>
        </w:rPr>
      </w:pPr>
    </w:p>
    <w:p w14:paraId="3FFEF3F4" w14:textId="77777777" w:rsidR="00380262" w:rsidRPr="006C7845" w:rsidRDefault="00380262" w:rsidP="00380262">
      <w:pPr>
        <w:ind w:left="851" w:hanging="851"/>
        <w:rPr>
          <w:b/>
          <w:sz w:val="24"/>
          <w:szCs w:val="24"/>
        </w:rPr>
      </w:pPr>
      <w:r w:rsidRPr="006C7845">
        <w:rPr>
          <w:b/>
          <w:sz w:val="24"/>
          <w:szCs w:val="24"/>
        </w:rPr>
        <w:t>3.</w:t>
      </w:r>
      <w:r w:rsidRPr="006C7845">
        <w:rPr>
          <w:b/>
          <w:sz w:val="24"/>
          <w:szCs w:val="24"/>
        </w:rPr>
        <w:tab/>
        <w:t>LÆGEMIDDELFORM</w:t>
      </w:r>
    </w:p>
    <w:p w14:paraId="32E19BE7" w14:textId="7D9A4162" w:rsidR="00380262" w:rsidRPr="006C7845" w:rsidRDefault="00380262" w:rsidP="00006DD0">
      <w:pPr>
        <w:ind w:left="851"/>
        <w:rPr>
          <w:sz w:val="24"/>
          <w:szCs w:val="24"/>
        </w:rPr>
      </w:pPr>
      <w:r w:rsidRPr="006C7845">
        <w:rPr>
          <w:sz w:val="24"/>
          <w:szCs w:val="24"/>
        </w:rPr>
        <w:t>Filmovertrukne tabletter</w:t>
      </w:r>
    </w:p>
    <w:p w14:paraId="1426B29B" w14:textId="77777777" w:rsidR="00380262" w:rsidRPr="006C7845" w:rsidRDefault="00380262" w:rsidP="00380262">
      <w:pPr>
        <w:ind w:left="851" w:hanging="851"/>
        <w:rPr>
          <w:sz w:val="24"/>
          <w:szCs w:val="24"/>
        </w:rPr>
      </w:pPr>
    </w:p>
    <w:p w14:paraId="2B9E94F0" w14:textId="77777777" w:rsidR="00380262" w:rsidRPr="006C7845" w:rsidRDefault="00380262" w:rsidP="00380262">
      <w:pPr>
        <w:ind w:left="851" w:hanging="851"/>
        <w:rPr>
          <w:sz w:val="24"/>
          <w:szCs w:val="24"/>
        </w:rPr>
      </w:pPr>
    </w:p>
    <w:p w14:paraId="7DC4909A" w14:textId="77777777" w:rsidR="00380262" w:rsidRPr="006C7845" w:rsidRDefault="00380262" w:rsidP="00380262">
      <w:pPr>
        <w:ind w:left="851" w:hanging="851"/>
        <w:rPr>
          <w:b/>
          <w:sz w:val="24"/>
          <w:szCs w:val="24"/>
        </w:rPr>
      </w:pPr>
      <w:r w:rsidRPr="006C7845">
        <w:rPr>
          <w:b/>
          <w:sz w:val="24"/>
          <w:szCs w:val="24"/>
        </w:rPr>
        <w:t>4.</w:t>
      </w:r>
      <w:r w:rsidRPr="006C7845">
        <w:rPr>
          <w:b/>
          <w:sz w:val="24"/>
          <w:szCs w:val="24"/>
        </w:rPr>
        <w:tab/>
        <w:t>KLINISKE OPLYSNINGER</w:t>
      </w:r>
    </w:p>
    <w:p w14:paraId="78EC66D8" w14:textId="77777777" w:rsidR="00380262" w:rsidRPr="006C7845" w:rsidRDefault="00380262" w:rsidP="00380262">
      <w:pPr>
        <w:ind w:left="851" w:hanging="851"/>
        <w:rPr>
          <w:b/>
          <w:sz w:val="24"/>
          <w:szCs w:val="24"/>
        </w:rPr>
      </w:pPr>
    </w:p>
    <w:p w14:paraId="203252E6" w14:textId="77777777" w:rsidR="00380262" w:rsidRPr="006C7845" w:rsidRDefault="00380262" w:rsidP="00380262">
      <w:pPr>
        <w:ind w:left="851" w:hanging="851"/>
        <w:rPr>
          <w:b/>
          <w:sz w:val="24"/>
          <w:szCs w:val="24"/>
          <w:u w:val="single"/>
        </w:rPr>
      </w:pPr>
      <w:r w:rsidRPr="006C7845">
        <w:rPr>
          <w:b/>
          <w:sz w:val="24"/>
          <w:szCs w:val="24"/>
        </w:rPr>
        <w:t>4.1</w:t>
      </w:r>
      <w:r w:rsidRPr="006C7845">
        <w:rPr>
          <w:b/>
          <w:sz w:val="24"/>
          <w:szCs w:val="24"/>
        </w:rPr>
        <w:tab/>
        <w:t>Terapeutiske indikationer</w:t>
      </w:r>
    </w:p>
    <w:p w14:paraId="45A300B8" w14:textId="77777777" w:rsidR="00380262" w:rsidRPr="006C7845" w:rsidRDefault="00380262" w:rsidP="00380262">
      <w:pPr>
        <w:ind w:left="851" w:hanging="851"/>
        <w:rPr>
          <w:sz w:val="24"/>
          <w:szCs w:val="24"/>
        </w:rPr>
      </w:pPr>
      <w:r w:rsidRPr="006C7845">
        <w:rPr>
          <w:sz w:val="24"/>
          <w:szCs w:val="24"/>
        </w:rPr>
        <w:tab/>
        <w:t>Reumatiske sygdomme og andre inflammatoriske lidelser.</w:t>
      </w:r>
    </w:p>
    <w:p w14:paraId="195F7168" w14:textId="77777777" w:rsidR="00380262" w:rsidRPr="006C7845" w:rsidRDefault="00380262" w:rsidP="00380262">
      <w:pPr>
        <w:ind w:left="851" w:hanging="851"/>
        <w:rPr>
          <w:sz w:val="24"/>
          <w:szCs w:val="24"/>
        </w:rPr>
      </w:pPr>
    </w:p>
    <w:p w14:paraId="2DF7FB7C" w14:textId="77777777" w:rsidR="00FF4F02" w:rsidRPr="00C84483" w:rsidRDefault="00FF4F02" w:rsidP="00FF4F0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59E32463" w14:textId="624C8D61" w:rsidR="00380262" w:rsidRPr="006C7845" w:rsidRDefault="00380262" w:rsidP="00006DD0">
      <w:pPr>
        <w:ind w:left="851"/>
        <w:rPr>
          <w:sz w:val="24"/>
          <w:szCs w:val="24"/>
        </w:rPr>
      </w:pPr>
      <w:r w:rsidRPr="006C7845">
        <w:rPr>
          <w:sz w:val="24"/>
          <w:szCs w:val="24"/>
        </w:rPr>
        <w:t xml:space="preserve">Symptomerne behandles i så kort tid og med så lav dosis som muligt for at minimere bivirkningerne af </w:t>
      </w:r>
      <w:proofErr w:type="spellStart"/>
      <w:r w:rsidRPr="006C7845">
        <w:rPr>
          <w:sz w:val="24"/>
          <w:szCs w:val="24"/>
        </w:rPr>
        <w:t>Etodolac</w:t>
      </w:r>
      <w:proofErr w:type="spellEnd"/>
      <w:r w:rsidRPr="006C7845">
        <w:rPr>
          <w:sz w:val="24"/>
          <w:szCs w:val="24"/>
        </w:rPr>
        <w:t xml:space="preserve"> </w:t>
      </w:r>
      <w:r w:rsidR="00632F30">
        <w:rPr>
          <w:sz w:val="24"/>
          <w:szCs w:val="24"/>
        </w:rPr>
        <w:t>"</w:t>
      </w:r>
      <w:r>
        <w:rPr>
          <w:sz w:val="24"/>
          <w:szCs w:val="24"/>
        </w:rPr>
        <w:t>2care4</w:t>
      </w:r>
      <w:r w:rsidR="00632F30">
        <w:rPr>
          <w:sz w:val="24"/>
          <w:szCs w:val="24"/>
        </w:rPr>
        <w:t>"</w:t>
      </w:r>
      <w:r w:rsidRPr="006C7845">
        <w:rPr>
          <w:sz w:val="24"/>
          <w:szCs w:val="24"/>
        </w:rPr>
        <w:t xml:space="preserve"> (se pkt. 4.4).</w:t>
      </w:r>
    </w:p>
    <w:p w14:paraId="79F7CFCA" w14:textId="77777777" w:rsidR="00380262" w:rsidRPr="00FF4F02" w:rsidRDefault="00380262" w:rsidP="00006DD0">
      <w:pPr>
        <w:ind w:left="851"/>
        <w:rPr>
          <w:sz w:val="24"/>
          <w:szCs w:val="24"/>
        </w:rPr>
      </w:pPr>
    </w:p>
    <w:p w14:paraId="32EB72D1" w14:textId="77777777" w:rsidR="00380262" w:rsidRPr="006C7845" w:rsidRDefault="00380262" w:rsidP="00380262">
      <w:pPr>
        <w:ind w:left="851"/>
        <w:rPr>
          <w:sz w:val="24"/>
          <w:szCs w:val="24"/>
        </w:rPr>
      </w:pPr>
      <w:r w:rsidRPr="006C7845">
        <w:rPr>
          <w:b/>
          <w:sz w:val="24"/>
          <w:szCs w:val="24"/>
        </w:rPr>
        <w:t>Voksne</w:t>
      </w:r>
      <w:r w:rsidRPr="006C7845">
        <w:rPr>
          <w:sz w:val="24"/>
          <w:szCs w:val="24"/>
        </w:rPr>
        <w:t xml:space="preserve"> </w:t>
      </w:r>
    </w:p>
    <w:p w14:paraId="0DA08E46" w14:textId="77777777" w:rsidR="00380262" w:rsidRPr="006C7845" w:rsidRDefault="00380262" w:rsidP="00380262">
      <w:pPr>
        <w:ind w:left="851"/>
        <w:rPr>
          <w:sz w:val="24"/>
          <w:szCs w:val="24"/>
        </w:rPr>
      </w:pPr>
      <w:r w:rsidRPr="006C7845">
        <w:rPr>
          <w:sz w:val="24"/>
          <w:szCs w:val="24"/>
        </w:rPr>
        <w:t xml:space="preserve">200 mg 2 gange daglig, om nødvendigt forhøjet til 200 mg 3 gange daglig eller 300 mg </w:t>
      </w:r>
    </w:p>
    <w:p w14:paraId="637EDECE" w14:textId="77777777" w:rsidR="00380262" w:rsidRPr="006C7845" w:rsidRDefault="00380262" w:rsidP="00380262">
      <w:pPr>
        <w:ind w:left="851"/>
        <w:rPr>
          <w:sz w:val="24"/>
          <w:szCs w:val="24"/>
        </w:rPr>
      </w:pPr>
      <w:r w:rsidRPr="006C7845">
        <w:rPr>
          <w:sz w:val="24"/>
          <w:szCs w:val="24"/>
        </w:rPr>
        <w:t>2 gange daglig.</w:t>
      </w:r>
    </w:p>
    <w:p w14:paraId="15367AB3" w14:textId="77777777" w:rsidR="00380262" w:rsidRPr="006C7845" w:rsidRDefault="00380262" w:rsidP="00380262">
      <w:pPr>
        <w:ind w:left="851"/>
        <w:rPr>
          <w:b/>
          <w:sz w:val="24"/>
          <w:szCs w:val="24"/>
        </w:rPr>
      </w:pPr>
    </w:p>
    <w:p w14:paraId="660DF426" w14:textId="77777777" w:rsidR="00380262" w:rsidRPr="006C7845" w:rsidRDefault="00380262" w:rsidP="00380262">
      <w:pPr>
        <w:ind w:left="851"/>
        <w:rPr>
          <w:sz w:val="24"/>
          <w:szCs w:val="24"/>
        </w:rPr>
      </w:pPr>
      <w:r w:rsidRPr="006C7845">
        <w:rPr>
          <w:sz w:val="24"/>
          <w:szCs w:val="24"/>
        </w:rPr>
        <w:t>Tabletterne indtages med et glas vand.</w:t>
      </w:r>
    </w:p>
    <w:p w14:paraId="405C4ED0" w14:textId="77777777" w:rsidR="00380262" w:rsidRPr="006C7845" w:rsidRDefault="00380262" w:rsidP="00380262">
      <w:pPr>
        <w:ind w:left="851"/>
        <w:rPr>
          <w:sz w:val="24"/>
          <w:szCs w:val="24"/>
        </w:rPr>
      </w:pPr>
      <w:r w:rsidRPr="006C7845">
        <w:rPr>
          <w:sz w:val="24"/>
          <w:szCs w:val="24"/>
        </w:rPr>
        <w:lastRenderedPageBreak/>
        <w:t>Til oral administration</w:t>
      </w:r>
      <w:r>
        <w:rPr>
          <w:sz w:val="24"/>
          <w:szCs w:val="24"/>
        </w:rPr>
        <w:t>.</w:t>
      </w:r>
    </w:p>
    <w:p w14:paraId="304868D1" w14:textId="77777777" w:rsidR="00380262" w:rsidRPr="00FF4F02" w:rsidRDefault="00380262" w:rsidP="00380262">
      <w:pPr>
        <w:ind w:left="851"/>
        <w:rPr>
          <w:sz w:val="24"/>
          <w:szCs w:val="24"/>
        </w:rPr>
      </w:pPr>
    </w:p>
    <w:p w14:paraId="64E9D8F0" w14:textId="77777777" w:rsidR="00380262" w:rsidRPr="006C7845" w:rsidRDefault="00380262" w:rsidP="00380262">
      <w:pPr>
        <w:ind w:left="851"/>
        <w:rPr>
          <w:b/>
          <w:sz w:val="24"/>
          <w:szCs w:val="24"/>
        </w:rPr>
      </w:pPr>
      <w:r w:rsidRPr="006C7845">
        <w:rPr>
          <w:b/>
          <w:sz w:val="24"/>
          <w:szCs w:val="24"/>
        </w:rPr>
        <w:t>Børn</w:t>
      </w:r>
    </w:p>
    <w:p w14:paraId="7A34662C" w14:textId="77777777" w:rsidR="00380262" w:rsidRPr="006C7845" w:rsidRDefault="00380262" w:rsidP="00380262">
      <w:pPr>
        <w:ind w:left="851"/>
        <w:rPr>
          <w:sz w:val="24"/>
          <w:szCs w:val="24"/>
        </w:rPr>
      </w:pPr>
      <w:r w:rsidRPr="006C7845">
        <w:rPr>
          <w:sz w:val="24"/>
          <w:szCs w:val="24"/>
        </w:rPr>
        <w:t>Lægemidlet bør ikke anvendes til børn på grund af utilstrækkelig dokumentation for sikkerhed og virkning.</w:t>
      </w:r>
    </w:p>
    <w:p w14:paraId="474090E8" w14:textId="77777777" w:rsidR="00380262" w:rsidRPr="006C7845" w:rsidRDefault="00380262" w:rsidP="00380262">
      <w:pPr>
        <w:ind w:left="851"/>
        <w:rPr>
          <w:sz w:val="24"/>
          <w:szCs w:val="24"/>
        </w:rPr>
      </w:pPr>
    </w:p>
    <w:p w14:paraId="1303F5EA" w14:textId="77777777" w:rsidR="00380262" w:rsidRPr="006C7845" w:rsidRDefault="00380262" w:rsidP="00380262">
      <w:pPr>
        <w:ind w:left="851"/>
        <w:rPr>
          <w:b/>
          <w:sz w:val="24"/>
          <w:szCs w:val="24"/>
        </w:rPr>
      </w:pPr>
      <w:r w:rsidRPr="006C7845">
        <w:rPr>
          <w:b/>
          <w:sz w:val="24"/>
          <w:szCs w:val="24"/>
        </w:rPr>
        <w:t>Ældre</w:t>
      </w:r>
    </w:p>
    <w:p w14:paraId="19FDDF7C" w14:textId="77777777" w:rsidR="00380262" w:rsidRPr="006C7845" w:rsidRDefault="00380262" w:rsidP="00380262">
      <w:pPr>
        <w:ind w:left="851"/>
        <w:rPr>
          <w:sz w:val="24"/>
          <w:szCs w:val="24"/>
        </w:rPr>
      </w:pPr>
      <w:r w:rsidRPr="006C7845">
        <w:rPr>
          <w:sz w:val="24"/>
          <w:szCs w:val="24"/>
        </w:rPr>
        <w:t>Ældre får oftere bivirkninger ved brug af NSAID-præparater, se pkt. 4.4. Behandlingen bør indledes med den lavest mulige dosis.</w:t>
      </w:r>
    </w:p>
    <w:p w14:paraId="3B736AD8" w14:textId="77777777" w:rsidR="00380262" w:rsidRPr="006C7845" w:rsidRDefault="00380262" w:rsidP="00380262">
      <w:pPr>
        <w:ind w:left="851"/>
        <w:rPr>
          <w:i/>
          <w:sz w:val="24"/>
          <w:szCs w:val="24"/>
        </w:rPr>
      </w:pPr>
    </w:p>
    <w:p w14:paraId="55D6AF4B" w14:textId="77777777" w:rsidR="00380262" w:rsidRPr="006C7845" w:rsidRDefault="00380262" w:rsidP="00380262">
      <w:pPr>
        <w:ind w:left="851"/>
        <w:rPr>
          <w:b/>
          <w:sz w:val="24"/>
          <w:szCs w:val="24"/>
        </w:rPr>
      </w:pPr>
      <w:r w:rsidRPr="006C7845">
        <w:rPr>
          <w:b/>
          <w:sz w:val="24"/>
          <w:szCs w:val="24"/>
        </w:rPr>
        <w:t>Nedsat nyrefunktion</w:t>
      </w:r>
    </w:p>
    <w:p w14:paraId="280FAD62" w14:textId="77777777" w:rsidR="00380262" w:rsidRPr="006C7845" w:rsidRDefault="00380262" w:rsidP="00380262">
      <w:pPr>
        <w:ind w:left="851"/>
        <w:rPr>
          <w:sz w:val="24"/>
          <w:szCs w:val="24"/>
        </w:rPr>
      </w:pPr>
      <w:r w:rsidRPr="006C7845">
        <w:rPr>
          <w:sz w:val="24"/>
          <w:szCs w:val="24"/>
        </w:rPr>
        <w:t>Bør anvendes med forsigtighed til patienter med nedsat nyrefunktion, se pkt. 4.4.</w:t>
      </w:r>
    </w:p>
    <w:p w14:paraId="7C7B59F8" w14:textId="77777777" w:rsidR="00380262" w:rsidRPr="006C7845" w:rsidRDefault="00380262" w:rsidP="00380262">
      <w:pPr>
        <w:ind w:left="851" w:hanging="851"/>
        <w:rPr>
          <w:sz w:val="24"/>
          <w:szCs w:val="24"/>
        </w:rPr>
      </w:pPr>
    </w:p>
    <w:p w14:paraId="23378957" w14:textId="77777777" w:rsidR="00380262" w:rsidRPr="006C7845" w:rsidRDefault="00380262" w:rsidP="00380262">
      <w:pPr>
        <w:ind w:left="851" w:hanging="851"/>
        <w:rPr>
          <w:b/>
          <w:sz w:val="24"/>
          <w:szCs w:val="24"/>
        </w:rPr>
      </w:pPr>
      <w:r w:rsidRPr="006C7845">
        <w:rPr>
          <w:b/>
          <w:sz w:val="24"/>
          <w:szCs w:val="24"/>
        </w:rPr>
        <w:t>4.3</w:t>
      </w:r>
      <w:r w:rsidRPr="006C7845">
        <w:rPr>
          <w:b/>
          <w:sz w:val="24"/>
          <w:szCs w:val="24"/>
        </w:rPr>
        <w:tab/>
        <w:t>Kontraindikationer</w:t>
      </w:r>
    </w:p>
    <w:p w14:paraId="249C8707" w14:textId="77777777" w:rsidR="00380262" w:rsidRPr="006C7845" w:rsidRDefault="00380262" w:rsidP="00380262">
      <w:pPr>
        <w:ind w:left="851" w:hanging="851"/>
        <w:rPr>
          <w:sz w:val="24"/>
          <w:szCs w:val="24"/>
        </w:rPr>
      </w:pPr>
      <w:r w:rsidRPr="006C7845">
        <w:rPr>
          <w:sz w:val="24"/>
          <w:szCs w:val="24"/>
        </w:rPr>
        <w:tab/>
      </w:r>
      <w:proofErr w:type="spellStart"/>
      <w:r w:rsidRPr="006C7845">
        <w:rPr>
          <w:sz w:val="24"/>
          <w:szCs w:val="24"/>
        </w:rPr>
        <w:t>Etodolac</w:t>
      </w:r>
      <w:proofErr w:type="spellEnd"/>
      <w:r w:rsidRPr="006C7845">
        <w:rPr>
          <w:sz w:val="24"/>
          <w:szCs w:val="24"/>
        </w:rPr>
        <w:t xml:space="preserve"> </w:t>
      </w:r>
      <w:r w:rsidR="00632F30">
        <w:rPr>
          <w:sz w:val="24"/>
          <w:szCs w:val="24"/>
        </w:rPr>
        <w:t>"</w:t>
      </w:r>
      <w:r>
        <w:rPr>
          <w:sz w:val="24"/>
          <w:szCs w:val="24"/>
        </w:rPr>
        <w:t>2care4</w:t>
      </w:r>
      <w:r w:rsidR="00632F30">
        <w:rPr>
          <w:sz w:val="24"/>
          <w:szCs w:val="24"/>
        </w:rPr>
        <w:t>"</w:t>
      </w:r>
      <w:r w:rsidRPr="006C7845">
        <w:rPr>
          <w:sz w:val="24"/>
          <w:szCs w:val="24"/>
        </w:rPr>
        <w:t xml:space="preserve"> er kontraindiceret ved:</w:t>
      </w:r>
    </w:p>
    <w:p w14:paraId="23F4E8C4" w14:textId="77777777" w:rsidR="00380262" w:rsidRPr="006C7845" w:rsidRDefault="00380262" w:rsidP="00380262">
      <w:pPr>
        <w:numPr>
          <w:ilvl w:val="0"/>
          <w:numId w:val="6"/>
        </w:numPr>
        <w:tabs>
          <w:tab w:val="clear" w:pos="360"/>
        </w:tabs>
        <w:ind w:left="1276" w:hanging="425"/>
        <w:rPr>
          <w:sz w:val="24"/>
          <w:szCs w:val="24"/>
        </w:rPr>
      </w:pPr>
      <w:r w:rsidRPr="006C7845">
        <w:rPr>
          <w:sz w:val="24"/>
          <w:szCs w:val="24"/>
        </w:rPr>
        <w:t>Overfølsomhed over for det aktive stof eller over for et eller flere af hjælpestofferne.</w:t>
      </w:r>
    </w:p>
    <w:p w14:paraId="05927D26" w14:textId="77777777" w:rsidR="00380262" w:rsidRPr="006C7845" w:rsidRDefault="00380262" w:rsidP="00380262">
      <w:pPr>
        <w:numPr>
          <w:ilvl w:val="0"/>
          <w:numId w:val="6"/>
        </w:numPr>
        <w:tabs>
          <w:tab w:val="clear" w:pos="360"/>
        </w:tabs>
        <w:ind w:left="1276" w:hanging="425"/>
        <w:rPr>
          <w:sz w:val="24"/>
          <w:szCs w:val="24"/>
        </w:rPr>
      </w:pPr>
      <w:proofErr w:type="spellStart"/>
      <w:r w:rsidRPr="006C7845">
        <w:rPr>
          <w:sz w:val="24"/>
          <w:szCs w:val="24"/>
        </w:rPr>
        <w:t>Gastrointestinal</w:t>
      </w:r>
      <w:proofErr w:type="spellEnd"/>
      <w:r w:rsidRPr="006C7845">
        <w:rPr>
          <w:sz w:val="24"/>
          <w:szCs w:val="24"/>
        </w:rPr>
        <w:t xml:space="preserve"> blødning eller perforation i anamnesen i forbindelse med NSAID-behandling.</w:t>
      </w:r>
    </w:p>
    <w:p w14:paraId="5FD7DB64" w14:textId="77777777" w:rsidR="00380262" w:rsidRPr="006C7845" w:rsidRDefault="00380262" w:rsidP="00380262">
      <w:pPr>
        <w:numPr>
          <w:ilvl w:val="0"/>
          <w:numId w:val="6"/>
        </w:numPr>
        <w:tabs>
          <w:tab w:val="clear" w:pos="360"/>
        </w:tabs>
        <w:ind w:left="1276" w:hanging="425"/>
        <w:rPr>
          <w:sz w:val="24"/>
          <w:szCs w:val="24"/>
        </w:rPr>
      </w:pPr>
      <w:r w:rsidRPr="006C7845">
        <w:rPr>
          <w:sz w:val="24"/>
          <w:szCs w:val="24"/>
        </w:rPr>
        <w:t xml:space="preserve">Aktivt eller tilbagevendende </w:t>
      </w:r>
      <w:proofErr w:type="spellStart"/>
      <w:r w:rsidRPr="006C7845">
        <w:rPr>
          <w:sz w:val="24"/>
          <w:szCs w:val="24"/>
        </w:rPr>
        <w:t>gastrointestinalt</w:t>
      </w:r>
      <w:proofErr w:type="spellEnd"/>
      <w:r w:rsidRPr="006C7845">
        <w:rPr>
          <w:sz w:val="24"/>
          <w:szCs w:val="24"/>
        </w:rPr>
        <w:t xml:space="preserve"> ulcus eller </w:t>
      </w:r>
      <w:proofErr w:type="spellStart"/>
      <w:r w:rsidRPr="006C7845">
        <w:rPr>
          <w:sz w:val="24"/>
          <w:szCs w:val="24"/>
        </w:rPr>
        <w:t>gastrointestinal</w:t>
      </w:r>
      <w:proofErr w:type="spellEnd"/>
      <w:r w:rsidRPr="006C7845">
        <w:rPr>
          <w:sz w:val="24"/>
          <w:szCs w:val="24"/>
        </w:rPr>
        <w:t xml:space="preserve"> blødning (dvs. to eller flere særskilte episoder af diagnosticeret ulcus eller blødning). </w:t>
      </w:r>
    </w:p>
    <w:p w14:paraId="77087B31" w14:textId="77777777" w:rsidR="00380262" w:rsidRPr="006C7845" w:rsidRDefault="00380262" w:rsidP="00380262">
      <w:pPr>
        <w:numPr>
          <w:ilvl w:val="0"/>
          <w:numId w:val="6"/>
        </w:numPr>
        <w:tabs>
          <w:tab w:val="clear" w:pos="360"/>
        </w:tabs>
        <w:ind w:left="1276" w:hanging="425"/>
        <w:rPr>
          <w:sz w:val="24"/>
          <w:szCs w:val="24"/>
        </w:rPr>
      </w:pPr>
      <w:r w:rsidRPr="006C7845">
        <w:rPr>
          <w:sz w:val="24"/>
          <w:szCs w:val="24"/>
        </w:rPr>
        <w:t>Svær lever eller nyreinsufficiens (se pkt. 4.4).</w:t>
      </w:r>
    </w:p>
    <w:p w14:paraId="1B6B0E46" w14:textId="77777777" w:rsidR="00380262" w:rsidRPr="006C7845" w:rsidRDefault="00380262" w:rsidP="00380262">
      <w:pPr>
        <w:numPr>
          <w:ilvl w:val="0"/>
          <w:numId w:val="6"/>
        </w:numPr>
        <w:tabs>
          <w:tab w:val="clear" w:pos="360"/>
        </w:tabs>
        <w:ind w:left="1276" w:hanging="425"/>
        <w:rPr>
          <w:sz w:val="24"/>
          <w:szCs w:val="24"/>
        </w:rPr>
      </w:pPr>
      <w:r w:rsidRPr="006C7845">
        <w:rPr>
          <w:sz w:val="24"/>
          <w:szCs w:val="24"/>
        </w:rPr>
        <w:t>Alvorlig kongestiv hjerteinsufficiens (se pkt. 4.4).</w:t>
      </w:r>
    </w:p>
    <w:p w14:paraId="750F567D" w14:textId="77777777" w:rsidR="00380262" w:rsidRPr="006C7845" w:rsidRDefault="00380262" w:rsidP="00380262">
      <w:pPr>
        <w:numPr>
          <w:ilvl w:val="0"/>
          <w:numId w:val="6"/>
        </w:numPr>
        <w:tabs>
          <w:tab w:val="clear" w:pos="360"/>
        </w:tabs>
        <w:ind w:left="1276" w:hanging="425"/>
        <w:rPr>
          <w:sz w:val="24"/>
          <w:szCs w:val="24"/>
        </w:rPr>
      </w:pPr>
      <w:r w:rsidRPr="006C7845">
        <w:rPr>
          <w:sz w:val="24"/>
          <w:szCs w:val="24"/>
        </w:rPr>
        <w:t xml:space="preserve">Svær </w:t>
      </w:r>
      <w:proofErr w:type="spellStart"/>
      <w:r w:rsidRPr="006C7845">
        <w:rPr>
          <w:sz w:val="24"/>
          <w:szCs w:val="24"/>
        </w:rPr>
        <w:t>trombocytopeni</w:t>
      </w:r>
      <w:proofErr w:type="spellEnd"/>
      <w:r w:rsidRPr="006C7845">
        <w:rPr>
          <w:sz w:val="24"/>
          <w:szCs w:val="24"/>
        </w:rPr>
        <w:t>.</w:t>
      </w:r>
    </w:p>
    <w:p w14:paraId="6875E90D" w14:textId="77777777" w:rsidR="00380262" w:rsidRPr="006C7845" w:rsidRDefault="00380262" w:rsidP="00380262">
      <w:pPr>
        <w:numPr>
          <w:ilvl w:val="0"/>
          <w:numId w:val="6"/>
        </w:numPr>
        <w:tabs>
          <w:tab w:val="clear" w:pos="360"/>
        </w:tabs>
        <w:ind w:left="1276" w:hanging="425"/>
        <w:rPr>
          <w:sz w:val="24"/>
          <w:szCs w:val="24"/>
        </w:rPr>
      </w:pPr>
      <w:r w:rsidRPr="006C7845">
        <w:rPr>
          <w:sz w:val="24"/>
          <w:szCs w:val="24"/>
        </w:rPr>
        <w:t xml:space="preserve">Ligesom ved behandling med andre </w:t>
      </w:r>
      <w:proofErr w:type="spellStart"/>
      <w:r w:rsidRPr="006C7845">
        <w:rPr>
          <w:sz w:val="24"/>
          <w:szCs w:val="24"/>
        </w:rPr>
        <w:t>NSAIDer</w:t>
      </w:r>
      <w:proofErr w:type="spellEnd"/>
      <w:r w:rsidRPr="006C7845">
        <w:rPr>
          <w:sz w:val="24"/>
          <w:szCs w:val="24"/>
        </w:rPr>
        <w:t xml:space="preserve"> er </w:t>
      </w:r>
      <w:proofErr w:type="spellStart"/>
      <w:r w:rsidRPr="006C7845">
        <w:rPr>
          <w:sz w:val="24"/>
          <w:szCs w:val="24"/>
        </w:rPr>
        <w:t>Etodolac</w:t>
      </w:r>
      <w:proofErr w:type="spellEnd"/>
      <w:r w:rsidRPr="006C7845">
        <w:rPr>
          <w:sz w:val="24"/>
          <w:szCs w:val="24"/>
        </w:rPr>
        <w:t xml:space="preserve"> </w:t>
      </w:r>
      <w:r w:rsidR="00632F30">
        <w:rPr>
          <w:sz w:val="24"/>
          <w:szCs w:val="24"/>
        </w:rPr>
        <w:t>"</w:t>
      </w:r>
      <w:r>
        <w:rPr>
          <w:sz w:val="24"/>
          <w:szCs w:val="24"/>
        </w:rPr>
        <w:t>2care4</w:t>
      </w:r>
      <w:r w:rsidR="00632F30">
        <w:rPr>
          <w:sz w:val="24"/>
          <w:szCs w:val="24"/>
        </w:rPr>
        <w:t>"</w:t>
      </w:r>
      <w:r w:rsidRPr="006C7845">
        <w:rPr>
          <w:sz w:val="24"/>
          <w:szCs w:val="24"/>
        </w:rPr>
        <w:t xml:space="preserve"> kontraindiceret hos patienter, hvor acetylsalicylsyre eller andre </w:t>
      </w:r>
      <w:proofErr w:type="spellStart"/>
      <w:r w:rsidRPr="006C7845">
        <w:rPr>
          <w:sz w:val="24"/>
          <w:szCs w:val="24"/>
        </w:rPr>
        <w:t>NSAIDer</w:t>
      </w:r>
      <w:proofErr w:type="spellEnd"/>
      <w:r w:rsidRPr="006C7845">
        <w:rPr>
          <w:sz w:val="24"/>
          <w:szCs w:val="24"/>
        </w:rPr>
        <w:t xml:space="preserve"> fremprovokerer astma, </w:t>
      </w:r>
      <w:proofErr w:type="spellStart"/>
      <w:r w:rsidRPr="006C7845">
        <w:rPr>
          <w:sz w:val="24"/>
          <w:szCs w:val="24"/>
        </w:rPr>
        <w:t>urticaria</w:t>
      </w:r>
      <w:proofErr w:type="spellEnd"/>
      <w:r w:rsidRPr="006C7845">
        <w:rPr>
          <w:sz w:val="24"/>
          <w:szCs w:val="24"/>
        </w:rPr>
        <w:t xml:space="preserve"> eller akut </w:t>
      </w:r>
      <w:proofErr w:type="spellStart"/>
      <w:r w:rsidRPr="006C7845">
        <w:rPr>
          <w:sz w:val="24"/>
          <w:szCs w:val="24"/>
        </w:rPr>
        <w:t>rinit</w:t>
      </w:r>
      <w:proofErr w:type="spellEnd"/>
      <w:r w:rsidRPr="006C7845">
        <w:rPr>
          <w:sz w:val="24"/>
          <w:szCs w:val="24"/>
        </w:rPr>
        <w:t>.</w:t>
      </w:r>
    </w:p>
    <w:p w14:paraId="0E7A8A71" w14:textId="77777777" w:rsidR="00380262" w:rsidRPr="006C7845" w:rsidRDefault="00380262" w:rsidP="00380262">
      <w:pPr>
        <w:numPr>
          <w:ilvl w:val="0"/>
          <w:numId w:val="6"/>
        </w:numPr>
        <w:tabs>
          <w:tab w:val="clear" w:pos="360"/>
        </w:tabs>
        <w:ind w:left="1276" w:hanging="425"/>
        <w:rPr>
          <w:sz w:val="24"/>
          <w:szCs w:val="24"/>
        </w:rPr>
      </w:pPr>
      <w:r w:rsidRPr="006C7845">
        <w:rPr>
          <w:sz w:val="24"/>
          <w:szCs w:val="24"/>
        </w:rPr>
        <w:t>Tredje trimester af graviditeten (se pkt. 4.6).</w:t>
      </w:r>
    </w:p>
    <w:p w14:paraId="0E1DC80D" w14:textId="77777777" w:rsidR="00380262" w:rsidRPr="006C7845" w:rsidRDefault="00380262" w:rsidP="00380262">
      <w:pPr>
        <w:ind w:left="851" w:hanging="851"/>
        <w:rPr>
          <w:sz w:val="24"/>
          <w:szCs w:val="24"/>
        </w:rPr>
      </w:pPr>
    </w:p>
    <w:p w14:paraId="27905AA3" w14:textId="77777777" w:rsidR="00380262" w:rsidRPr="006C7845" w:rsidRDefault="00380262" w:rsidP="00380262">
      <w:pPr>
        <w:ind w:left="851" w:hanging="851"/>
        <w:rPr>
          <w:b/>
          <w:sz w:val="24"/>
          <w:szCs w:val="24"/>
        </w:rPr>
      </w:pPr>
      <w:r w:rsidRPr="006C7845">
        <w:rPr>
          <w:b/>
          <w:sz w:val="24"/>
          <w:szCs w:val="24"/>
        </w:rPr>
        <w:t>4.4</w:t>
      </w:r>
      <w:r w:rsidRPr="006C7845">
        <w:rPr>
          <w:b/>
          <w:sz w:val="24"/>
          <w:szCs w:val="24"/>
        </w:rPr>
        <w:tab/>
        <w:t>Særlige advarsler og forsigtighedsregler vedrørende brugen</w:t>
      </w:r>
    </w:p>
    <w:p w14:paraId="67F1F6BB" w14:textId="77777777" w:rsidR="00380262" w:rsidRPr="006C7845" w:rsidRDefault="00380262" w:rsidP="00602C71">
      <w:pPr>
        <w:ind w:left="851"/>
        <w:rPr>
          <w:sz w:val="24"/>
          <w:szCs w:val="24"/>
        </w:rPr>
      </w:pPr>
      <w:r w:rsidRPr="006C7845">
        <w:rPr>
          <w:sz w:val="24"/>
          <w:szCs w:val="24"/>
        </w:rPr>
        <w:t xml:space="preserve">Symptomerne behandles i så kort tid og med så lav dosis som muligt for at minimere bivirkningerne af </w:t>
      </w:r>
      <w:proofErr w:type="spellStart"/>
      <w:r w:rsidRPr="006C7845">
        <w:rPr>
          <w:sz w:val="24"/>
          <w:szCs w:val="24"/>
        </w:rPr>
        <w:t>Etodolac</w:t>
      </w:r>
      <w:proofErr w:type="spellEnd"/>
      <w:r w:rsidRPr="006C7845">
        <w:rPr>
          <w:sz w:val="24"/>
          <w:szCs w:val="24"/>
        </w:rPr>
        <w:t xml:space="preserve"> </w:t>
      </w:r>
      <w:r w:rsidR="00632F30">
        <w:rPr>
          <w:sz w:val="24"/>
          <w:szCs w:val="24"/>
        </w:rPr>
        <w:t>"</w:t>
      </w:r>
      <w:r>
        <w:rPr>
          <w:sz w:val="24"/>
          <w:szCs w:val="24"/>
        </w:rPr>
        <w:t>2care4</w:t>
      </w:r>
      <w:r w:rsidR="00632F30">
        <w:rPr>
          <w:sz w:val="24"/>
          <w:szCs w:val="24"/>
        </w:rPr>
        <w:t>"</w:t>
      </w:r>
      <w:r w:rsidRPr="006C7845">
        <w:rPr>
          <w:sz w:val="24"/>
          <w:szCs w:val="24"/>
        </w:rPr>
        <w:t xml:space="preserve"> (se pkt. 4.2 og nedenstående om </w:t>
      </w:r>
      <w:proofErr w:type="spellStart"/>
      <w:r w:rsidRPr="006C7845">
        <w:rPr>
          <w:sz w:val="24"/>
          <w:szCs w:val="24"/>
        </w:rPr>
        <w:t>gastrointestinale</w:t>
      </w:r>
      <w:proofErr w:type="spellEnd"/>
      <w:r w:rsidRPr="006C7845">
        <w:rPr>
          <w:sz w:val="24"/>
          <w:szCs w:val="24"/>
        </w:rPr>
        <w:t xml:space="preserve"> og </w:t>
      </w:r>
      <w:proofErr w:type="spellStart"/>
      <w:r w:rsidRPr="006C7845">
        <w:rPr>
          <w:sz w:val="24"/>
          <w:szCs w:val="24"/>
        </w:rPr>
        <w:t>kardiovaskulære</w:t>
      </w:r>
      <w:proofErr w:type="spellEnd"/>
      <w:r w:rsidRPr="006C7845">
        <w:rPr>
          <w:sz w:val="24"/>
          <w:szCs w:val="24"/>
        </w:rPr>
        <w:t xml:space="preserve"> risici).</w:t>
      </w:r>
    </w:p>
    <w:p w14:paraId="489343C4" w14:textId="77777777" w:rsidR="00380262" w:rsidRPr="006C7845" w:rsidRDefault="00380262" w:rsidP="00602C71">
      <w:pPr>
        <w:ind w:left="851"/>
        <w:rPr>
          <w:sz w:val="24"/>
          <w:szCs w:val="24"/>
        </w:rPr>
      </w:pPr>
    </w:p>
    <w:p w14:paraId="549B9C41" w14:textId="77777777" w:rsidR="00380262" w:rsidRPr="006C7845" w:rsidRDefault="00380262" w:rsidP="00602C71">
      <w:pPr>
        <w:ind w:left="851"/>
        <w:rPr>
          <w:sz w:val="24"/>
          <w:szCs w:val="24"/>
        </w:rPr>
      </w:pPr>
      <w:r w:rsidRPr="006C7845">
        <w:rPr>
          <w:sz w:val="24"/>
          <w:szCs w:val="24"/>
        </w:rPr>
        <w:t>Bør gives med forsigtighed til astmatikere og patienter med nedsat nyrefunktion.</w:t>
      </w:r>
    </w:p>
    <w:p w14:paraId="70C65296" w14:textId="77777777" w:rsidR="00380262" w:rsidRPr="006C7845" w:rsidRDefault="00380262" w:rsidP="00602C71">
      <w:pPr>
        <w:ind w:left="851"/>
        <w:rPr>
          <w:sz w:val="24"/>
          <w:szCs w:val="24"/>
        </w:rPr>
      </w:pPr>
    </w:p>
    <w:p w14:paraId="035B30B1" w14:textId="77777777" w:rsidR="00380262" w:rsidRPr="006C7845" w:rsidRDefault="00380262" w:rsidP="00602C71">
      <w:pPr>
        <w:ind w:left="851"/>
        <w:rPr>
          <w:sz w:val="24"/>
          <w:szCs w:val="24"/>
        </w:rPr>
      </w:pPr>
      <w:r w:rsidRPr="006C7845">
        <w:rPr>
          <w:sz w:val="24"/>
          <w:szCs w:val="24"/>
        </w:rPr>
        <w:t>Bør ikke anvendes til børn på grund af manglende klinisk erfaring.</w:t>
      </w:r>
    </w:p>
    <w:p w14:paraId="5C67B4DD" w14:textId="77777777" w:rsidR="00380262" w:rsidRPr="006C7845" w:rsidRDefault="00380262" w:rsidP="00602C71">
      <w:pPr>
        <w:ind w:left="851"/>
        <w:rPr>
          <w:sz w:val="24"/>
          <w:szCs w:val="24"/>
        </w:rPr>
      </w:pPr>
    </w:p>
    <w:p w14:paraId="119275D4" w14:textId="77777777" w:rsidR="00380262" w:rsidRPr="006C7845" w:rsidRDefault="00380262" w:rsidP="00602C71">
      <w:pPr>
        <w:ind w:left="851"/>
        <w:rPr>
          <w:sz w:val="24"/>
          <w:szCs w:val="24"/>
        </w:rPr>
      </w:pPr>
      <w:r w:rsidRPr="006C7845">
        <w:rPr>
          <w:sz w:val="24"/>
          <w:szCs w:val="24"/>
        </w:rPr>
        <w:t xml:space="preserve">Samtidig brug af andre NSAID-præparater, inklusive selektive cyclooxygenase-2-(COX-2) </w:t>
      </w:r>
      <w:proofErr w:type="spellStart"/>
      <w:r w:rsidRPr="006C7845">
        <w:rPr>
          <w:sz w:val="24"/>
          <w:szCs w:val="24"/>
        </w:rPr>
        <w:t>hæmmere</w:t>
      </w:r>
      <w:proofErr w:type="spellEnd"/>
      <w:r w:rsidRPr="006C7845">
        <w:rPr>
          <w:sz w:val="24"/>
          <w:szCs w:val="24"/>
        </w:rPr>
        <w:t xml:space="preserve">, bør undgås grundet manglende bevis for </w:t>
      </w:r>
      <w:proofErr w:type="spellStart"/>
      <w:r w:rsidRPr="006C7845">
        <w:rPr>
          <w:sz w:val="24"/>
          <w:szCs w:val="24"/>
        </w:rPr>
        <w:t>synergistisk</w:t>
      </w:r>
      <w:proofErr w:type="spellEnd"/>
      <w:r w:rsidRPr="006C7845">
        <w:rPr>
          <w:sz w:val="24"/>
          <w:szCs w:val="24"/>
        </w:rPr>
        <w:t xml:space="preserve"> gavnlig effekt og risiko for addition af bivirkninger. </w:t>
      </w:r>
    </w:p>
    <w:p w14:paraId="3ABEFCF0" w14:textId="77777777" w:rsidR="00380262" w:rsidRPr="006C7845" w:rsidRDefault="00380262" w:rsidP="00602C71">
      <w:pPr>
        <w:ind w:left="851"/>
        <w:rPr>
          <w:iCs/>
          <w:sz w:val="24"/>
          <w:szCs w:val="24"/>
        </w:rPr>
      </w:pPr>
    </w:p>
    <w:p w14:paraId="4BFA627F" w14:textId="77777777" w:rsidR="00380262" w:rsidRPr="006C7845" w:rsidRDefault="00380262" w:rsidP="00602C71">
      <w:pPr>
        <w:ind w:left="851"/>
        <w:rPr>
          <w:b/>
          <w:iCs/>
          <w:sz w:val="24"/>
          <w:szCs w:val="24"/>
        </w:rPr>
      </w:pPr>
      <w:r w:rsidRPr="006C7845">
        <w:rPr>
          <w:b/>
          <w:iCs/>
          <w:sz w:val="24"/>
          <w:szCs w:val="24"/>
        </w:rPr>
        <w:t>Ældre</w:t>
      </w:r>
    </w:p>
    <w:p w14:paraId="5FA17DC6" w14:textId="77777777" w:rsidR="00380262" w:rsidRPr="006C7845" w:rsidRDefault="00380262" w:rsidP="00602C71">
      <w:pPr>
        <w:ind w:left="851"/>
        <w:rPr>
          <w:iCs/>
          <w:sz w:val="24"/>
          <w:szCs w:val="24"/>
        </w:rPr>
      </w:pPr>
      <w:r w:rsidRPr="006C7845">
        <w:rPr>
          <w:iCs/>
          <w:sz w:val="24"/>
          <w:szCs w:val="24"/>
        </w:rPr>
        <w:t xml:space="preserve">Ældre får oftere bivirkninger ved brug af NSAID-præparater, især </w:t>
      </w:r>
      <w:proofErr w:type="spellStart"/>
      <w:r w:rsidRPr="006C7845">
        <w:rPr>
          <w:iCs/>
          <w:sz w:val="24"/>
          <w:szCs w:val="24"/>
        </w:rPr>
        <w:t>gastrointestinal</w:t>
      </w:r>
      <w:proofErr w:type="spellEnd"/>
      <w:r w:rsidRPr="006C7845">
        <w:rPr>
          <w:iCs/>
          <w:sz w:val="24"/>
          <w:szCs w:val="24"/>
        </w:rPr>
        <w:t xml:space="preserve"> blødning og perforation, som kan være fatale.</w:t>
      </w:r>
    </w:p>
    <w:p w14:paraId="5162F463" w14:textId="77777777" w:rsidR="00380262" w:rsidRPr="006C7845" w:rsidRDefault="00380262" w:rsidP="00602C71">
      <w:pPr>
        <w:ind w:left="851"/>
        <w:rPr>
          <w:iCs/>
          <w:sz w:val="24"/>
          <w:szCs w:val="24"/>
        </w:rPr>
      </w:pPr>
    </w:p>
    <w:p w14:paraId="5C46638A" w14:textId="77777777" w:rsidR="00380262" w:rsidRPr="006C7845" w:rsidRDefault="00380262" w:rsidP="00602C71">
      <w:pPr>
        <w:ind w:left="851"/>
        <w:rPr>
          <w:sz w:val="24"/>
          <w:szCs w:val="24"/>
        </w:rPr>
      </w:pPr>
      <w:proofErr w:type="spellStart"/>
      <w:r w:rsidRPr="006C7845">
        <w:rPr>
          <w:b/>
          <w:sz w:val="24"/>
          <w:szCs w:val="24"/>
        </w:rPr>
        <w:t>Gastrointestinale</w:t>
      </w:r>
      <w:proofErr w:type="spellEnd"/>
      <w:r w:rsidRPr="006C7845">
        <w:rPr>
          <w:b/>
          <w:sz w:val="24"/>
          <w:szCs w:val="24"/>
        </w:rPr>
        <w:t xml:space="preserve"> påvirkninger</w:t>
      </w:r>
    </w:p>
    <w:p w14:paraId="13657C5A" w14:textId="77777777" w:rsidR="00380262" w:rsidRPr="006C7845" w:rsidRDefault="00380262" w:rsidP="00602C71">
      <w:pPr>
        <w:ind w:left="851"/>
        <w:rPr>
          <w:iCs/>
          <w:sz w:val="24"/>
          <w:szCs w:val="24"/>
        </w:rPr>
      </w:pPr>
      <w:r w:rsidRPr="006C7845">
        <w:rPr>
          <w:iCs/>
          <w:sz w:val="24"/>
          <w:szCs w:val="24"/>
        </w:rPr>
        <w:t xml:space="preserve">Der er rapporteret </w:t>
      </w:r>
      <w:proofErr w:type="spellStart"/>
      <w:r w:rsidRPr="006C7845">
        <w:rPr>
          <w:iCs/>
          <w:sz w:val="24"/>
          <w:szCs w:val="24"/>
        </w:rPr>
        <w:t>gastrointestinale</w:t>
      </w:r>
      <w:proofErr w:type="spellEnd"/>
      <w:r w:rsidRPr="006C7845">
        <w:rPr>
          <w:iCs/>
          <w:sz w:val="24"/>
          <w:szCs w:val="24"/>
        </w:rPr>
        <w:t xml:space="preserve"> blødninger, </w:t>
      </w:r>
      <w:proofErr w:type="spellStart"/>
      <w:r w:rsidRPr="006C7845">
        <w:rPr>
          <w:iCs/>
          <w:sz w:val="24"/>
          <w:szCs w:val="24"/>
        </w:rPr>
        <w:t>ulcerationer</w:t>
      </w:r>
      <w:proofErr w:type="spellEnd"/>
      <w:r w:rsidRPr="006C7845">
        <w:rPr>
          <w:iCs/>
          <w:sz w:val="24"/>
          <w:szCs w:val="24"/>
        </w:rPr>
        <w:t xml:space="preserve"> eller perforationer, som kan være fatale, ved behandling med </w:t>
      </w:r>
      <w:proofErr w:type="spellStart"/>
      <w:r w:rsidRPr="006C7845">
        <w:rPr>
          <w:iCs/>
          <w:sz w:val="24"/>
          <w:szCs w:val="24"/>
        </w:rPr>
        <w:t>etodolac</w:t>
      </w:r>
      <w:proofErr w:type="spellEnd"/>
      <w:r w:rsidRPr="006C7845">
        <w:rPr>
          <w:iCs/>
          <w:sz w:val="24"/>
          <w:szCs w:val="24"/>
        </w:rPr>
        <w:t xml:space="preserve"> og alle andre NSAID</w:t>
      </w:r>
      <w:r w:rsidRPr="006C7845">
        <w:rPr>
          <w:sz w:val="24"/>
          <w:szCs w:val="24"/>
        </w:rPr>
        <w:t>-præparater</w:t>
      </w:r>
      <w:r w:rsidRPr="006C7845">
        <w:rPr>
          <w:iCs/>
          <w:sz w:val="24"/>
          <w:szCs w:val="24"/>
        </w:rPr>
        <w:t xml:space="preserve">. Disse bivirkninger er opstået på ethvert tidspunkt under behandlingen, med eller uden advarende symptomer eller alvorlige </w:t>
      </w:r>
      <w:proofErr w:type="spellStart"/>
      <w:r w:rsidRPr="006C7845">
        <w:rPr>
          <w:iCs/>
          <w:sz w:val="24"/>
          <w:szCs w:val="24"/>
        </w:rPr>
        <w:t>gastrointestinale</w:t>
      </w:r>
      <w:proofErr w:type="spellEnd"/>
      <w:r w:rsidRPr="006C7845">
        <w:rPr>
          <w:iCs/>
          <w:sz w:val="24"/>
          <w:szCs w:val="24"/>
        </w:rPr>
        <w:t xml:space="preserve"> lidelser i anamnesen.</w:t>
      </w:r>
    </w:p>
    <w:p w14:paraId="37604CA8" w14:textId="77777777" w:rsidR="00380262" w:rsidRPr="006C7845" w:rsidRDefault="00380262" w:rsidP="00602C71">
      <w:pPr>
        <w:ind w:left="851"/>
        <w:rPr>
          <w:iCs/>
          <w:sz w:val="24"/>
          <w:szCs w:val="24"/>
        </w:rPr>
      </w:pPr>
    </w:p>
    <w:p w14:paraId="04699935" w14:textId="77777777" w:rsidR="00380262" w:rsidRPr="006C7845" w:rsidRDefault="00380262" w:rsidP="00602C71">
      <w:pPr>
        <w:ind w:left="851"/>
        <w:rPr>
          <w:iCs/>
          <w:sz w:val="24"/>
          <w:szCs w:val="24"/>
        </w:rPr>
      </w:pPr>
      <w:r w:rsidRPr="006C7845">
        <w:rPr>
          <w:iCs/>
          <w:sz w:val="24"/>
          <w:szCs w:val="24"/>
        </w:rPr>
        <w:lastRenderedPageBreak/>
        <w:t xml:space="preserve">Risikoen for </w:t>
      </w:r>
      <w:proofErr w:type="spellStart"/>
      <w:r w:rsidRPr="006C7845">
        <w:rPr>
          <w:sz w:val="24"/>
          <w:szCs w:val="24"/>
        </w:rPr>
        <w:t>gastrointestinal</w:t>
      </w:r>
      <w:proofErr w:type="spellEnd"/>
      <w:r w:rsidRPr="006C7845">
        <w:rPr>
          <w:iCs/>
          <w:sz w:val="24"/>
          <w:szCs w:val="24"/>
        </w:rPr>
        <w:t xml:space="preserve"> blødning, </w:t>
      </w:r>
      <w:proofErr w:type="spellStart"/>
      <w:r w:rsidRPr="006C7845">
        <w:rPr>
          <w:iCs/>
          <w:sz w:val="24"/>
          <w:szCs w:val="24"/>
        </w:rPr>
        <w:t>ulceration</w:t>
      </w:r>
      <w:proofErr w:type="spellEnd"/>
      <w:r w:rsidRPr="006C7845">
        <w:rPr>
          <w:iCs/>
          <w:sz w:val="24"/>
          <w:szCs w:val="24"/>
        </w:rPr>
        <w:t xml:space="preserve"> eller perforation er øget ved højere doser af NSAID, hos patienter med ulcus i anamnesen (særligt med samtidig blødning eller perforation) (se pkt. 4.3) og hos ældre. Disse patienter bør indlede behandlingen med den lavest mulige dosis. </w:t>
      </w:r>
    </w:p>
    <w:p w14:paraId="6227475D" w14:textId="77777777" w:rsidR="00380262" w:rsidRPr="006C7845" w:rsidRDefault="00380262" w:rsidP="00602C71">
      <w:pPr>
        <w:ind w:left="851"/>
        <w:rPr>
          <w:iCs/>
          <w:sz w:val="24"/>
          <w:szCs w:val="24"/>
        </w:rPr>
      </w:pPr>
    </w:p>
    <w:p w14:paraId="17E9B512" w14:textId="77777777" w:rsidR="00380262" w:rsidRPr="006C7845" w:rsidRDefault="00380262" w:rsidP="00602C71">
      <w:pPr>
        <w:ind w:left="851"/>
        <w:rPr>
          <w:iCs/>
          <w:sz w:val="24"/>
          <w:szCs w:val="24"/>
        </w:rPr>
      </w:pPr>
      <w:r w:rsidRPr="006C7845">
        <w:rPr>
          <w:iCs/>
          <w:sz w:val="24"/>
          <w:szCs w:val="24"/>
        </w:rPr>
        <w:t xml:space="preserve">Kombinationsbehandling med slimhindebeskyttende midler (f.eks. </w:t>
      </w:r>
      <w:proofErr w:type="spellStart"/>
      <w:r w:rsidRPr="006C7845">
        <w:rPr>
          <w:iCs/>
          <w:sz w:val="24"/>
          <w:szCs w:val="24"/>
        </w:rPr>
        <w:t>misoprostol</w:t>
      </w:r>
      <w:proofErr w:type="spellEnd"/>
      <w:r w:rsidRPr="006C7845">
        <w:rPr>
          <w:iCs/>
          <w:sz w:val="24"/>
          <w:szCs w:val="24"/>
        </w:rPr>
        <w:t xml:space="preserve"> eller </w:t>
      </w:r>
      <w:proofErr w:type="spellStart"/>
      <w:r w:rsidRPr="006C7845">
        <w:rPr>
          <w:iCs/>
          <w:sz w:val="24"/>
          <w:szCs w:val="24"/>
        </w:rPr>
        <w:t>protonpumpehæmmere</w:t>
      </w:r>
      <w:proofErr w:type="spellEnd"/>
      <w:r w:rsidRPr="006C7845">
        <w:rPr>
          <w:iCs/>
          <w:sz w:val="24"/>
          <w:szCs w:val="24"/>
        </w:rPr>
        <w:t xml:space="preserve">) bør overvejes til disse patienter samt til patienter med behov for samtidig behandling med lave doser acetylsalicylsyre eller andre stoffer, som sandsynligt vil øge risikoen for </w:t>
      </w:r>
      <w:proofErr w:type="spellStart"/>
      <w:r w:rsidRPr="006C7845">
        <w:rPr>
          <w:sz w:val="24"/>
          <w:szCs w:val="24"/>
        </w:rPr>
        <w:t>gastrointestinale</w:t>
      </w:r>
      <w:proofErr w:type="spellEnd"/>
      <w:r w:rsidRPr="006C7845">
        <w:rPr>
          <w:iCs/>
          <w:sz w:val="24"/>
          <w:szCs w:val="24"/>
        </w:rPr>
        <w:t xml:space="preserve"> bivirkninger (se nedenstående og pkt. 4.5).</w:t>
      </w:r>
    </w:p>
    <w:p w14:paraId="7BD437CC" w14:textId="77777777" w:rsidR="00380262" w:rsidRPr="006C7845" w:rsidRDefault="00380262" w:rsidP="00602C71">
      <w:pPr>
        <w:ind w:left="851"/>
        <w:rPr>
          <w:iCs/>
          <w:sz w:val="24"/>
          <w:szCs w:val="24"/>
        </w:rPr>
      </w:pPr>
    </w:p>
    <w:p w14:paraId="176D7929" w14:textId="77777777" w:rsidR="00380262" w:rsidRPr="006C7845" w:rsidRDefault="00380262" w:rsidP="00602C71">
      <w:pPr>
        <w:ind w:left="851"/>
        <w:rPr>
          <w:iCs/>
          <w:sz w:val="24"/>
          <w:szCs w:val="24"/>
        </w:rPr>
      </w:pPr>
      <w:r w:rsidRPr="006C7845">
        <w:rPr>
          <w:iCs/>
          <w:sz w:val="24"/>
          <w:szCs w:val="24"/>
        </w:rPr>
        <w:t xml:space="preserve">Patienter, særligt ældre, med </w:t>
      </w:r>
      <w:proofErr w:type="spellStart"/>
      <w:r w:rsidRPr="006C7845">
        <w:rPr>
          <w:sz w:val="24"/>
          <w:szCs w:val="24"/>
        </w:rPr>
        <w:t>gastrointestinal</w:t>
      </w:r>
      <w:proofErr w:type="spellEnd"/>
      <w:r w:rsidRPr="006C7845">
        <w:rPr>
          <w:iCs/>
          <w:sz w:val="24"/>
          <w:szCs w:val="24"/>
        </w:rPr>
        <w:t xml:space="preserve"> toksicitet i anamnesen bør rapportere alle usædvanlige </w:t>
      </w:r>
      <w:proofErr w:type="spellStart"/>
      <w:r w:rsidRPr="006C7845">
        <w:rPr>
          <w:iCs/>
          <w:sz w:val="24"/>
          <w:szCs w:val="24"/>
        </w:rPr>
        <w:t>abdominale</w:t>
      </w:r>
      <w:proofErr w:type="spellEnd"/>
      <w:r w:rsidRPr="006C7845">
        <w:rPr>
          <w:iCs/>
          <w:sz w:val="24"/>
          <w:szCs w:val="24"/>
        </w:rPr>
        <w:t xml:space="preserve"> symptomer (særligt </w:t>
      </w:r>
      <w:proofErr w:type="spellStart"/>
      <w:r w:rsidRPr="006C7845">
        <w:rPr>
          <w:sz w:val="24"/>
          <w:szCs w:val="24"/>
        </w:rPr>
        <w:t>gastrointestinal</w:t>
      </w:r>
      <w:proofErr w:type="spellEnd"/>
      <w:r w:rsidRPr="006C7845">
        <w:rPr>
          <w:iCs/>
          <w:sz w:val="24"/>
          <w:szCs w:val="24"/>
        </w:rPr>
        <w:t xml:space="preserve"> blødning) i særdeleshed i behandlingens startfase.</w:t>
      </w:r>
    </w:p>
    <w:p w14:paraId="5DCDCAAC" w14:textId="77777777" w:rsidR="00380262" w:rsidRPr="006C7845" w:rsidRDefault="00380262" w:rsidP="00602C71">
      <w:pPr>
        <w:ind w:left="851"/>
        <w:rPr>
          <w:iCs/>
          <w:sz w:val="24"/>
          <w:szCs w:val="24"/>
        </w:rPr>
      </w:pPr>
      <w:r w:rsidRPr="006C7845">
        <w:rPr>
          <w:iCs/>
          <w:sz w:val="24"/>
          <w:szCs w:val="24"/>
        </w:rPr>
        <w:t xml:space="preserve">Patienter, der samtidig bruger medicin, som øger risikoen for </w:t>
      </w:r>
      <w:proofErr w:type="spellStart"/>
      <w:r w:rsidRPr="006C7845">
        <w:rPr>
          <w:sz w:val="24"/>
          <w:szCs w:val="24"/>
        </w:rPr>
        <w:t>gastrointestinalt</w:t>
      </w:r>
      <w:proofErr w:type="spellEnd"/>
      <w:r w:rsidRPr="006C7845">
        <w:rPr>
          <w:iCs/>
          <w:sz w:val="24"/>
          <w:szCs w:val="24"/>
        </w:rPr>
        <w:t xml:space="preserve"> ulcus eller blødning, såsom orale </w:t>
      </w:r>
      <w:proofErr w:type="spellStart"/>
      <w:r w:rsidRPr="006C7845">
        <w:rPr>
          <w:iCs/>
          <w:sz w:val="24"/>
          <w:szCs w:val="24"/>
        </w:rPr>
        <w:t>kortikosteroider</w:t>
      </w:r>
      <w:proofErr w:type="spellEnd"/>
      <w:r w:rsidRPr="006C7845">
        <w:rPr>
          <w:iCs/>
          <w:sz w:val="24"/>
          <w:szCs w:val="24"/>
        </w:rPr>
        <w:t xml:space="preserve">, </w:t>
      </w:r>
      <w:proofErr w:type="spellStart"/>
      <w:r w:rsidRPr="006C7845">
        <w:rPr>
          <w:iCs/>
          <w:sz w:val="24"/>
          <w:szCs w:val="24"/>
        </w:rPr>
        <w:t>antikoagulantia</w:t>
      </w:r>
      <w:proofErr w:type="spellEnd"/>
      <w:r w:rsidRPr="006C7845">
        <w:rPr>
          <w:iCs/>
          <w:sz w:val="24"/>
          <w:szCs w:val="24"/>
        </w:rPr>
        <w:t xml:space="preserve"> som </w:t>
      </w:r>
      <w:proofErr w:type="spellStart"/>
      <w:r w:rsidRPr="006C7845">
        <w:rPr>
          <w:iCs/>
          <w:sz w:val="24"/>
          <w:szCs w:val="24"/>
        </w:rPr>
        <w:t>warfarin</w:t>
      </w:r>
      <w:proofErr w:type="spellEnd"/>
      <w:r w:rsidRPr="006C7845">
        <w:rPr>
          <w:iCs/>
          <w:sz w:val="24"/>
          <w:szCs w:val="24"/>
        </w:rPr>
        <w:t xml:space="preserve">, selektive </w:t>
      </w:r>
      <w:proofErr w:type="spellStart"/>
      <w:r w:rsidRPr="006C7845">
        <w:rPr>
          <w:iCs/>
          <w:sz w:val="24"/>
          <w:szCs w:val="24"/>
        </w:rPr>
        <w:t>serotoningenoptagshæmmere</w:t>
      </w:r>
      <w:proofErr w:type="spellEnd"/>
      <w:r w:rsidRPr="006C7845">
        <w:rPr>
          <w:iCs/>
          <w:sz w:val="24"/>
          <w:szCs w:val="24"/>
        </w:rPr>
        <w:t xml:space="preserve"> (SSRI) eller </w:t>
      </w:r>
      <w:proofErr w:type="spellStart"/>
      <w:r w:rsidRPr="006C7845">
        <w:rPr>
          <w:iCs/>
          <w:sz w:val="24"/>
          <w:szCs w:val="24"/>
        </w:rPr>
        <w:t>trombocythæmmende</w:t>
      </w:r>
      <w:proofErr w:type="spellEnd"/>
      <w:r w:rsidRPr="006C7845">
        <w:rPr>
          <w:iCs/>
          <w:sz w:val="24"/>
          <w:szCs w:val="24"/>
        </w:rPr>
        <w:t xml:space="preserve"> midler som acetylsalicylsyre, bør rådes til forsigtighed (se pkt. 4.5).</w:t>
      </w:r>
    </w:p>
    <w:p w14:paraId="3AE50BD7" w14:textId="77777777" w:rsidR="00380262" w:rsidRPr="006C7845" w:rsidRDefault="00380262" w:rsidP="00602C71">
      <w:pPr>
        <w:ind w:left="851"/>
        <w:rPr>
          <w:iCs/>
          <w:sz w:val="24"/>
          <w:szCs w:val="24"/>
        </w:rPr>
      </w:pPr>
    </w:p>
    <w:p w14:paraId="00040B67" w14:textId="77777777" w:rsidR="00380262" w:rsidRPr="006C7845" w:rsidRDefault="00380262" w:rsidP="00602C71">
      <w:pPr>
        <w:ind w:left="851"/>
        <w:rPr>
          <w:iCs/>
          <w:sz w:val="24"/>
          <w:szCs w:val="24"/>
        </w:rPr>
      </w:pPr>
      <w:r w:rsidRPr="006C7845">
        <w:rPr>
          <w:iCs/>
          <w:sz w:val="24"/>
          <w:szCs w:val="24"/>
        </w:rPr>
        <w:t xml:space="preserve">Hvis </w:t>
      </w:r>
      <w:proofErr w:type="spellStart"/>
      <w:r w:rsidRPr="006C7845">
        <w:rPr>
          <w:sz w:val="24"/>
          <w:szCs w:val="24"/>
        </w:rPr>
        <w:t>gastrointestinal</w:t>
      </w:r>
      <w:proofErr w:type="spellEnd"/>
      <w:r w:rsidRPr="006C7845">
        <w:rPr>
          <w:iCs/>
          <w:sz w:val="24"/>
          <w:szCs w:val="24"/>
        </w:rPr>
        <w:t xml:space="preserve"> blødning eller </w:t>
      </w:r>
      <w:proofErr w:type="spellStart"/>
      <w:r w:rsidRPr="006C7845">
        <w:rPr>
          <w:iCs/>
          <w:sz w:val="24"/>
          <w:szCs w:val="24"/>
        </w:rPr>
        <w:t>ulceration</w:t>
      </w:r>
      <w:proofErr w:type="spellEnd"/>
      <w:r w:rsidRPr="006C7845">
        <w:rPr>
          <w:iCs/>
          <w:sz w:val="24"/>
          <w:szCs w:val="24"/>
        </w:rPr>
        <w:t xml:space="preserve"> opstår hos patienter i behandling med </w:t>
      </w:r>
      <w:proofErr w:type="spellStart"/>
      <w:r w:rsidRPr="006C7845">
        <w:rPr>
          <w:sz w:val="24"/>
          <w:szCs w:val="24"/>
        </w:rPr>
        <w:t>Etodolac</w:t>
      </w:r>
      <w:proofErr w:type="spellEnd"/>
      <w:r w:rsidRPr="006C7845">
        <w:rPr>
          <w:sz w:val="24"/>
          <w:szCs w:val="24"/>
        </w:rPr>
        <w:t xml:space="preserve"> </w:t>
      </w:r>
      <w:r w:rsidR="00632F30">
        <w:rPr>
          <w:sz w:val="24"/>
          <w:szCs w:val="24"/>
        </w:rPr>
        <w:t>"</w:t>
      </w:r>
      <w:r>
        <w:rPr>
          <w:sz w:val="24"/>
          <w:szCs w:val="24"/>
        </w:rPr>
        <w:t>2care4</w:t>
      </w:r>
      <w:r w:rsidR="00632F30">
        <w:rPr>
          <w:sz w:val="24"/>
          <w:szCs w:val="24"/>
        </w:rPr>
        <w:t>"</w:t>
      </w:r>
      <w:r w:rsidRPr="006C7845">
        <w:rPr>
          <w:sz w:val="24"/>
          <w:szCs w:val="24"/>
        </w:rPr>
        <w:t xml:space="preserve"> </w:t>
      </w:r>
      <w:r w:rsidRPr="006C7845">
        <w:rPr>
          <w:iCs/>
          <w:sz w:val="24"/>
          <w:szCs w:val="24"/>
        </w:rPr>
        <w:t>skal behandlingen seponeres.</w:t>
      </w:r>
    </w:p>
    <w:p w14:paraId="36362F28" w14:textId="77777777" w:rsidR="00380262" w:rsidRPr="006C7845" w:rsidRDefault="00380262" w:rsidP="00602C71">
      <w:pPr>
        <w:ind w:left="851"/>
        <w:rPr>
          <w:iCs/>
          <w:sz w:val="24"/>
          <w:szCs w:val="24"/>
        </w:rPr>
      </w:pPr>
    </w:p>
    <w:p w14:paraId="57BBE8F9" w14:textId="77777777" w:rsidR="00380262" w:rsidRPr="006C7845" w:rsidRDefault="00380262" w:rsidP="00602C71">
      <w:pPr>
        <w:ind w:left="851"/>
        <w:rPr>
          <w:iCs/>
          <w:sz w:val="24"/>
          <w:szCs w:val="24"/>
        </w:rPr>
      </w:pPr>
      <w:r w:rsidRPr="006C7845">
        <w:rPr>
          <w:iCs/>
          <w:sz w:val="24"/>
          <w:szCs w:val="24"/>
        </w:rPr>
        <w:t xml:space="preserve">Forsigtighed tilrådes ved behandling af patienter med </w:t>
      </w:r>
      <w:proofErr w:type="spellStart"/>
      <w:r w:rsidRPr="006C7845">
        <w:rPr>
          <w:sz w:val="24"/>
          <w:szCs w:val="24"/>
        </w:rPr>
        <w:t>gastrointestinale</w:t>
      </w:r>
      <w:proofErr w:type="spellEnd"/>
      <w:r w:rsidRPr="006C7845">
        <w:rPr>
          <w:iCs/>
          <w:sz w:val="24"/>
          <w:szCs w:val="24"/>
        </w:rPr>
        <w:t xml:space="preserve"> lidelser i anamnesen (særligt colitis </w:t>
      </w:r>
      <w:proofErr w:type="spellStart"/>
      <w:r w:rsidRPr="006C7845">
        <w:rPr>
          <w:iCs/>
          <w:sz w:val="24"/>
          <w:szCs w:val="24"/>
        </w:rPr>
        <w:t>ulcerosa</w:t>
      </w:r>
      <w:proofErr w:type="spellEnd"/>
      <w:r w:rsidRPr="006C7845">
        <w:rPr>
          <w:iCs/>
          <w:sz w:val="24"/>
          <w:szCs w:val="24"/>
        </w:rPr>
        <w:t xml:space="preserve">, </w:t>
      </w:r>
      <w:proofErr w:type="spellStart"/>
      <w:r w:rsidRPr="006C7845">
        <w:rPr>
          <w:iCs/>
          <w:sz w:val="24"/>
          <w:szCs w:val="24"/>
        </w:rPr>
        <w:t>Crohns</w:t>
      </w:r>
      <w:proofErr w:type="spellEnd"/>
      <w:r w:rsidRPr="006C7845">
        <w:rPr>
          <w:iCs/>
          <w:sz w:val="24"/>
          <w:szCs w:val="24"/>
        </w:rPr>
        <w:t xml:space="preserve"> sygdom), da behandling med NSAID</w:t>
      </w:r>
      <w:r w:rsidRPr="006C7845">
        <w:rPr>
          <w:sz w:val="24"/>
          <w:szCs w:val="24"/>
        </w:rPr>
        <w:t>-præparater</w:t>
      </w:r>
      <w:r w:rsidRPr="006C7845">
        <w:rPr>
          <w:iCs/>
          <w:sz w:val="24"/>
          <w:szCs w:val="24"/>
        </w:rPr>
        <w:t xml:space="preserve"> kan forværre disse tilstande (se pkt. 4.8).</w:t>
      </w:r>
    </w:p>
    <w:p w14:paraId="5EE57F2F" w14:textId="77777777" w:rsidR="00380262" w:rsidRPr="006C7845" w:rsidRDefault="00380262" w:rsidP="00602C71">
      <w:pPr>
        <w:ind w:left="851"/>
        <w:rPr>
          <w:sz w:val="24"/>
          <w:szCs w:val="24"/>
        </w:rPr>
      </w:pPr>
    </w:p>
    <w:p w14:paraId="254D090A" w14:textId="77777777" w:rsidR="00380262" w:rsidRPr="006C7845" w:rsidRDefault="00380262" w:rsidP="00602C71">
      <w:pPr>
        <w:ind w:left="851"/>
        <w:rPr>
          <w:sz w:val="24"/>
          <w:szCs w:val="24"/>
        </w:rPr>
      </w:pPr>
      <w:proofErr w:type="spellStart"/>
      <w:r w:rsidRPr="006C7845">
        <w:rPr>
          <w:b/>
          <w:sz w:val="24"/>
          <w:szCs w:val="24"/>
        </w:rPr>
        <w:t>Kardiovaskulære</w:t>
      </w:r>
      <w:proofErr w:type="spellEnd"/>
      <w:r w:rsidRPr="006C7845">
        <w:rPr>
          <w:b/>
          <w:sz w:val="24"/>
          <w:szCs w:val="24"/>
        </w:rPr>
        <w:t xml:space="preserve"> og </w:t>
      </w:r>
      <w:proofErr w:type="spellStart"/>
      <w:r w:rsidRPr="006C7845">
        <w:rPr>
          <w:b/>
          <w:sz w:val="24"/>
          <w:szCs w:val="24"/>
        </w:rPr>
        <w:t>cerebrovaskulære</w:t>
      </w:r>
      <w:proofErr w:type="spellEnd"/>
      <w:r w:rsidRPr="006C7845">
        <w:rPr>
          <w:b/>
          <w:sz w:val="24"/>
          <w:szCs w:val="24"/>
        </w:rPr>
        <w:t xml:space="preserve"> påvirkninger</w:t>
      </w:r>
    </w:p>
    <w:p w14:paraId="17608BBE" w14:textId="77777777" w:rsidR="00380262" w:rsidRPr="006C7845" w:rsidRDefault="00380262" w:rsidP="00602C71">
      <w:pPr>
        <w:ind w:left="851"/>
        <w:rPr>
          <w:sz w:val="24"/>
          <w:szCs w:val="24"/>
        </w:rPr>
      </w:pPr>
      <w:r w:rsidRPr="006C7845">
        <w:rPr>
          <w:sz w:val="24"/>
          <w:szCs w:val="24"/>
        </w:rPr>
        <w:t>Patienter med hypertension og/eller mild til moderat hjerteinsufficiens i anamnesen bør monitoreres og rådgives fyldestgørende, da væskeretention og ødemer er rapporteret i forbindelse med brug af NSAID.</w:t>
      </w:r>
    </w:p>
    <w:p w14:paraId="6DDDB9F5" w14:textId="77777777" w:rsidR="00380262" w:rsidRPr="006C7845" w:rsidRDefault="00380262" w:rsidP="00602C71">
      <w:pPr>
        <w:ind w:left="851"/>
        <w:rPr>
          <w:sz w:val="24"/>
          <w:szCs w:val="24"/>
        </w:rPr>
      </w:pPr>
    </w:p>
    <w:p w14:paraId="6E33E636" w14:textId="77777777" w:rsidR="00380262" w:rsidRPr="006C7845" w:rsidRDefault="00380262" w:rsidP="00602C71">
      <w:pPr>
        <w:ind w:left="851"/>
        <w:rPr>
          <w:sz w:val="24"/>
          <w:szCs w:val="24"/>
        </w:rPr>
      </w:pPr>
      <w:r w:rsidRPr="006C7845">
        <w:rPr>
          <w:sz w:val="24"/>
          <w:szCs w:val="24"/>
        </w:rPr>
        <w:t xml:space="preserve">Kliniske forsøg og epidemiologiske data antyder, at der er en let forøget risiko for arterielle tromboser (f.eks. myokardieinfarkt og slagtilfælde) ved brug af visse typer NSAID. Denne risiko øges ved brug af høje doser og ved langtidsbehandling. Der er ikke tilstrækkelig dokumentation til at udelukke en sådan risiko for </w:t>
      </w:r>
      <w:proofErr w:type="spellStart"/>
      <w:r w:rsidRPr="006C7845">
        <w:rPr>
          <w:sz w:val="24"/>
          <w:szCs w:val="24"/>
        </w:rPr>
        <w:t>Etodolac</w:t>
      </w:r>
      <w:proofErr w:type="spellEnd"/>
      <w:r w:rsidRPr="006C7845">
        <w:rPr>
          <w:sz w:val="24"/>
          <w:szCs w:val="24"/>
        </w:rPr>
        <w:t xml:space="preserve"> </w:t>
      </w:r>
      <w:r w:rsidR="00632F30">
        <w:rPr>
          <w:sz w:val="24"/>
          <w:szCs w:val="24"/>
        </w:rPr>
        <w:t>"</w:t>
      </w:r>
      <w:r>
        <w:rPr>
          <w:sz w:val="24"/>
          <w:szCs w:val="24"/>
        </w:rPr>
        <w:t>2care4</w:t>
      </w:r>
      <w:r w:rsidR="00632F30">
        <w:rPr>
          <w:sz w:val="24"/>
          <w:szCs w:val="24"/>
        </w:rPr>
        <w:t>"</w:t>
      </w:r>
      <w:r w:rsidRPr="006C7845">
        <w:rPr>
          <w:sz w:val="24"/>
          <w:szCs w:val="24"/>
        </w:rPr>
        <w:t>.</w:t>
      </w:r>
    </w:p>
    <w:p w14:paraId="58138958" w14:textId="77777777" w:rsidR="00380262" w:rsidRPr="006C7845" w:rsidRDefault="00380262" w:rsidP="00602C71">
      <w:pPr>
        <w:ind w:left="851"/>
        <w:rPr>
          <w:sz w:val="24"/>
          <w:szCs w:val="24"/>
        </w:rPr>
      </w:pPr>
    </w:p>
    <w:p w14:paraId="0088EC2F" w14:textId="77777777" w:rsidR="00380262" w:rsidRPr="006C7845" w:rsidRDefault="00380262" w:rsidP="00602C71">
      <w:pPr>
        <w:ind w:left="851"/>
        <w:rPr>
          <w:sz w:val="24"/>
          <w:szCs w:val="24"/>
        </w:rPr>
      </w:pPr>
      <w:r w:rsidRPr="006C7845">
        <w:rPr>
          <w:sz w:val="24"/>
          <w:szCs w:val="24"/>
        </w:rPr>
        <w:t xml:space="preserve">Patienter med ukontrolleret hypertension, hjerteinsufficiens, diagnosticeret iskæmisk hjertelidelse, perifer arteriel lidelse og/eller </w:t>
      </w:r>
      <w:proofErr w:type="spellStart"/>
      <w:r w:rsidRPr="006C7845">
        <w:rPr>
          <w:sz w:val="24"/>
          <w:szCs w:val="24"/>
        </w:rPr>
        <w:t>cerebrovaskulær</w:t>
      </w:r>
      <w:proofErr w:type="spellEnd"/>
      <w:r w:rsidRPr="006C7845">
        <w:rPr>
          <w:sz w:val="24"/>
          <w:szCs w:val="24"/>
        </w:rPr>
        <w:t xml:space="preserve"> lidelse bør kun behandles med </w:t>
      </w:r>
      <w:proofErr w:type="spellStart"/>
      <w:r w:rsidRPr="006C7845">
        <w:rPr>
          <w:sz w:val="24"/>
          <w:szCs w:val="24"/>
        </w:rPr>
        <w:t>Etodolac</w:t>
      </w:r>
      <w:proofErr w:type="spellEnd"/>
      <w:r w:rsidRPr="006C7845">
        <w:rPr>
          <w:sz w:val="24"/>
          <w:szCs w:val="24"/>
        </w:rPr>
        <w:t xml:space="preserve"> </w:t>
      </w:r>
      <w:r w:rsidR="00632F30">
        <w:rPr>
          <w:sz w:val="24"/>
          <w:szCs w:val="24"/>
        </w:rPr>
        <w:t>"</w:t>
      </w:r>
      <w:r>
        <w:rPr>
          <w:sz w:val="24"/>
          <w:szCs w:val="24"/>
        </w:rPr>
        <w:t>2care4</w:t>
      </w:r>
      <w:r w:rsidR="00632F30">
        <w:rPr>
          <w:sz w:val="24"/>
          <w:szCs w:val="24"/>
        </w:rPr>
        <w:t>"</w:t>
      </w:r>
      <w:r w:rsidRPr="006C7845">
        <w:rPr>
          <w:sz w:val="24"/>
          <w:szCs w:val="24"/>
        </w:rPr>
        <w:t xml:space="preserve"> efter nøje overvejelse. Ligeledes bør langtidsbehandling af patienter med risiko for </w:t>
      </w:r>
      <w:proofErr w:type="spellStart"/>
      <w:r w:rsidRPr="006C7845">
        <w:rPr>
          <w:sz w:val="24"/>
          <w:szCs w:val="24"/>
        </w:rPr>
        <w:t>kardiovaskulære</w:t>
      </w:r>
      <w:proofErr w:type="spellEnd"/>
      <w:r w:rsidRPr="006C7845">
        <w:rPr>
          <w:sz w:val="24"/>
          <w:szCs w:val="24"/>
        </w:rPr>
        <w:t xml:space="preserve"> lidelser (f.eks. hypertension, </w:t>
      </w:r>
      <w:proofErr w:type="spellStart"/>
      <w:r w:rsidRPr="006C7845">
        <w:rPr>
          <w:sz w:val="24"/>
          <w:szCs w:val="24"/>
        </w:rPr>
        <w:t>hyperlipidæmi</w:t>
      </w:r>
      <w:proofErr w:type="spellEnd"/>
      <w:r w:rsidRPr="006C7845">
        <w:rPr>
          <w:sz w:val="24"/>
          <w:szCs w:val="24"/>
        </w:rPr>
        <w:t>, diabetes mellitus eller rygning) kun ske efter nøje overvejelse.</w:t>
      </w:r>
    </w:p>
    <w:p w14:paraId="1FD97A2D" w14:textId="77777777" w:rsidR="00380262" w:rsidRPr="00602C71" w:rsidRDefault="00380262" w:rsidP="00602C71">
      <w:pPr>
        <w:ind w:left="851"/>
        <w:rPr>
          <w:sz w:val="24"/>
          <w:szCs w:val="24"/>
        </w:rPr>
      </w:pPr>
    </w:p>
    <w:p w14:paraId="7530E58A" w14:textId="77777777" w:rsidR="00380262" w:rsidRPr="006C7845" w:rsidRDefault="00380262" w:rsidP="00602C71">
      <w:pPr>
        <w:ind w:left="851"/>
        <w:rPr>
          <w:sz w:val="24"/>
          <w:szCs w:val="24"/>
        </w:rPr>
      </w:pPr>
      <w:r w:rsidRPr="006C7845">
        <w:rPr>
          <w:b/>
          <w:sz w:val="24"/>
          <w:szCs w:val="24"/>
        </w:rPr>
        <w:t>Hudreaktioner</w:t>
      </w:r>
      <w:r w:rsidRPr="006C7845">
        <w:rPr>
          <w:sz w:val="24"/>
          <w:szCs w:val="24"/>
        </w:rPr>
        <w:t xml:space="preserve"> </w:t>
      </w:r>
    </w:p>
    <w:p w14:paraId="6FE2D8A0" w14:textId="77777777" w:rsidR="00380262" w:rsidRPr="006C7845" w:rsidRDefault="00380262" w:rsidP="00602C71">
      <w:pPr>
        <w:ind w:left="851"/>
        <w:rPr>
          <w:sz w:val="24"/>
          <w:szCs w:val="24"/>
        </w:rPr>
      </w:pPr>
      <w:r w:rsidRPr="006C7845">
        <w:rPr>
          <w:sz w:val="24"/>
          <w:szCs w:val="24"/>
        </w:rPr>
        <w:t xml:space="preserve">Alvorlige hudreaktioner, som kan være fatale, er rapporteret meget sjældent i forbindelse med brugen af NSAID-præparater, bl.a. </w:t>
      </w:r>
      <w:proofErr w:type="spellStart"/>
      <w:r w:rsidRPr="006C7845">
        <w:rPr>
          <w:sz w:val="24"/>
          <w:szCs w:val="24"/>
        </w:rPr>
        <w:t>e</w:t>
      </w:r>
      <w:r w:rsidR="00EA4EF4">
        <w:rPr>
          <w:sz w:val="24"/>
          <w:szCs w:val="24"/>
        </w:rPr>
        <w:t>ks</w:t>
      </w:r>
      <w:r w:rsidRPr="006C7845">
        <w:rPr>
          <w:sz w:val="24"/>
          <w:szCs w:val="24"/>
        </w:rPr>
        <w:t>foliativ</w:t>
      </w:r>
      <w:proofErr w:type="spellEnd"/>
      <w:r w:rsidRPr="006C7845">
        <w:rPr>
          <w:sz w:val="24"/>
          <w:szCs w:val="24"/>
        </w:rPr>
        <w:t xml:space="preserve"> </w:t>
      </w:r>
      <w:proofErr w:type="spellStart"/>
      <w:r w:rsidRPr="006C7845">
        <w:rPr>
          <w:sz w:val="24"/>
          <w:szCs w:val="24"/>
        </w:rPr>
        <w:t>dermatit</w:t>
      </w:r>
      <w:proofErr w:type="spellEnd"/>
      <w:r w:rsidRPr="006C7845">
        <w:rPr>
          <w:sz w:val="24"/>
          <w:szCs w:val="24"/>
        </w:rPr>
        <w:t xml:space="preserve">, Stevens-Johnson syndrom og toksisk </w:t>
      </w:r>
      <w:proofErr w:type="spellStart"/>
      <w:r w:rsidRPr="006C7845">
        <w:rPr>
          <w:sz w:val="24"/>
          <w:szCs w:val="24"/>
        </w:rPr>
        <w:t>epidermal</w:t>
      </w:r>
      <w:proofErr w:type="spellEnd"/>
      <w:r w:rsidRPr="006C7845">
        <w:rPr>
          <w:sz w:val="24"/>
          <w:szCs w:val="24"/>
        </w:rPr>
        <w:t xml:space="preserve"> </w:t>
      </w:r>
      <w:proofErr w:type="spellStart"/>
      <w:r w:rsidRPr="006C7845">
        <w:rPr>
          <w:sz w:val="24"/>
          <w:szCs w:val="24"/>
        </w:rPr>
        <w:t>nekrolyse</w:t>
      </w:r>
      <w:proofErr w:type="spellEnd"/>
      <w:r w:rsidRPr="006C7845">
        <w:rPr>
          <w:sz w:val="24"/>
          <w:szCs w:val="24"/>
        </w:rPr>
        <w:t xml:space="preserve"> (TEN) (se pkt. 4.8). Risikoen for sådanne reaktioner synes at være størst tidligt i behandlingen, idet de fleste hudreaktioner forekommer inden for behandlingens første måned. </w:t>
      </w:r>
    </w:p>
    <w:p w14:paraId="6C9D7386" w14:textId="77777777" w:rsidR="00380262" w:rsidRPr="006449E2" w:rsidRDefault="00380262" w:rsidP="00602C71">
      <w:pPr>
        <w:ind w:left="851"/>
        <w:rPr>
          <w:sz w:val="24"/>
          <w:szCs w:val="24"/>
        </w:rPr>
      </w:pPr>
    </w:p>
    <w:p w14:paraId="6F65D031" w14:textId="77777777" w:rsidR="00380262" w:rsidRPr="006449E2" w:rsidRDefault="00380262" w:rsidP="00602C71">
      <w:pPr>
        <w:ind w:left="851"/>
        <w:rPr>
          <w:sz w:val="24"/>
          <w:szCs w:val="24"/>
        </w:rPr>
      </w:pPr>
      <w:r w:rsidRPr="006449E2">
        <w:rPr>
          <w:sz w:val="24"/>
          <w:szCs w:val="24"/>
        </w:rPr>
        <w:t xml:space="preserve">Behandling med </w:t>
      </w:r>
      <w:proofErr w:type="spellStart"/>
      <w:r w:rsidRPr="006449E2">
        <w:rPr>
          <w:sz w:val="24"/>
          <w:szCs w:val="24"/>
        </w:rPr>
        <w:t>Etodolac</w:t>
      </w:r>
      <w:proofErr w:type="spellEnd"/>
      <w:r w:rsidRPr="006449E2">
        <w:rPr>
          <w:sz w:val="24"/>
          <w:szCs w:val="24"/>
        </w:rPr>
        <w:t xml:space="preserve"> </w:t>
      </w:r>
      <w:r w:rsidR="00632F30" w:rsidRPr="006449E2">
        <w:rPr>
          <w:sz w:val="24"/>
          <w:szCs w:val="24"/>
        </w:rPr>
        <w:t>"</w:t>
      </w:r>
      <w:r w:rsidRPr="006449E2">
        <w:rPr>
          <w:sz w:val="24"/>
          <w:szCs w:val="24"/>
        </w:rPr>
        <w:t>2care4</w:t>
      </w:r>
      <w:r w:rsidR="00632F30" w:rsidRPr="006449E2">
        <w:rPr>
          <w:sz w:val="24"/>
          <w:szCs w:val="24"/>
        </w:rPr>
        <w:t>"</w:t>
      </w:r>
      <w:r w:rsidRPr="006449E2">
        <w:rPr>
          <w:sz w:val="24"/>
          <w:szCs w:val="24"/>
        </w:rPr>
        <w:t xml:space="preserve"> bør straks seponeres ved symptomer som udslæt, slimhindelæsioner eller anden overfølsomhedsreaktion. </w:t>
      </w:r>
    </w:p>
    <w:p w14:paraId="2FF0D306" w14:textId="77777777" w:rsidR="00A73849" w:rsidRPr="006449E2" w:rsidRDefault="00A73849" w:rsidP="00602C71">
      <w:pPr>
        <w:ind w:left="851"/>
        <w:rPr>
          <w:sz w:val="24"/>
          <w:szCs w:val="24"/>
        </w:rPr>
      </w:pPr>
    </w:p>
    <w:p w14:paraId="44DC6452" w14:textId="77777777" w:rsidR="00A73849" w:rsidRPr="006449E2" w:rsidRDefault="00A73849" w:rsidP="00602C71">
      <w:pPr>
        <w:ind w:left="851"/>
        <w:rPr>
          <w:sz w:val="24"/>
          <w:szCs w:val="24"/>
        </w:rPr>
      </w:pPr>
      <w:r w:rsidRPr="006449E2">
        <w:rPr>
          <w:b/>
          <w:sz w:val="24"/>
          <w:szCs w:val="24"/>
        </w:rPr>
        <w:lastRenderedPageBreak/>
        <w:t>Fertilitet</w:t>
      </w:r>
    </w:p>
    <w:p w14:paraId="56018125" w14:textId="77777777" w:rsidR="00A73849" w:rsidRPr="006449E2" w:rsidRDefault="00A73849" w:rsidP="00602C71">
      <w:pPr>
        <w:tabs>
          <w:tab w:val="left" w:pos="0"/>
        </w:tabs>
        <w:ind w:left="851"/>
        <w:rPr>
          <w:sz w:val="24"/>
          <w:szCs w:val="24"/>
        </w:rPr>
      </w:pPr>
      <w:r w:rsidRPr="006449E2">
        <w:rPr>
          <w:sz w:val="24"/>
          <w:szCs w:val="24"/>
        </w:rPr>
        <w:t xml:space="preserve">Anvendelse af </w:t>
      </w:r>
      <w:proofErr w:type="spellStart"/>
      <w:r w:rsidRPr="006449E2">
        <w:rPr>
          <w:sz w:val="24"/>
          <w:szCs w:val="24"/>
        </w:rPr>
        <w:t>etodolac</w:t>
      </w:r>
      <w:proofErr w:type="spellEnd"/>
      <w:r w:rsidRPr="006449E2">
        <w:rPr>
          <w:sz w:val="24"/>
          <w:szCs w:val="24"/>
        </w:rPr>
        <w:t xml:space="preserve"> kan reducere fertiliteten og bør derfor ikke anvendes til kvinder, som ønsker at blive gravide. For kvinder, som har problemer med at blive gravide, eller som undersøges for </w:t>
      </w:r>
      <w:proofErr w:type="spellStart"/>
      <w:r w:rsidRPr="006449E2">
        <w:rPr>
          <w:sz w:val="24"/>
          <w:szCs w:val="24"/>
        </w:rPr>
        <w:t>infertilitet</w:t>
      </w:r>
      <w:proofErr w:type="spellEnd"/>
      <w:r w:rsidRPr="006449E2">
        <w:rPr>
          <w:sz w:val="24"/>
          <w:szCs w:val="24"/>
        </w:rPr>
        <w:t xml:space="preserve">, bør </w:t>
      </w:r>
      <w:proofErr w:type="spellStart"/>
      <w:r w:rsidRPr="006449E2">
        <w:rPr>
          <w:sz w:val="24"/>
          <w:szCs w:val="24"/>
        </w:rPr>
        <w:t>seponering</w:t>
      </w:r>
      <w:proofErr w:type="spellEnd"/>
      <w:r w:rsidRPr="006449E2">
        <w:rPr>
          <w:sz w:val="24"/>
          <w:szCs w:val="24"/>
        </w:rPr>
        <w:t xml:space="preserve"> af </w:t>
      </w:r>
      <w:proofErr w:type="spellStart"/>
      <w:r w:rsidRPr="006449E2">
        <w:rPr>
          <w:sz w:val="24"/>
          <w:szCs w:val="24"/>
        </w:rPr>
        <w:t>etodolac</w:t>
      </w:r>
      <w:proofErr w:type="spellEnd"/>
      <w:r w:rsidRPr="006449E2">
        <w:rPr>
          <w:sz w:val="24"/>
          <w:szCs w:val="24"/>
        </w:rPr>
        <w:t xml:space="preserve"> overvejes (se pkt. 4.6).</w:t>
      </w:r>
    </w:p>
    <w:p w14:paraId="12C43CBD" w14:textId="77777777" w:rsidR="00380262" w:rsidRPr="006449E2" w:rsidRDefault="00380262" w:rsidP="00602C71">
      <w:pPr>
        <w:ind w:left="851"/>
        <w:rPr>
          <w:bCs/>
          <w:sz w:val="24"/>
          <w:szCs w:val="24"/>
        </w:rPr>
      </w:pPr>
    </w:p>
    <w:p w14:paraId="0D5ADF67" w14:textId="77777777" w:rsidR="00380262" w:rsidRPr="006C7845" w:rsidRDefault="00380262" w:rsidP="00602C71">
      <w:pPr>
        <w:ind w:left="851"/>
        <w:rPr>
          <w:b/>
          <w:sz w:val="24"/>
          <w:szCs w:val="24"/>
        </w:rPr>
      </w:pPr>
      <w:r w:rsidRPr="006C7845">
        <w:rPr>
          <w:b/>
          <w:bCs/>
          <w:sz w:val="24"/>
          <w:szCs w:val="24"/>
        </w:rPr>
        <w:t>Medicinoverforbrugshovedpine</w:t>
      </w:r>
    </w:p>
    <w:p w14:paraId="7239237E" w14:textId="77777777" w:rsidR="00380262" w:rsidRPr="006C7845" w:rsidRDefault="00380262" w:rsidP="00602C71">
      <w:pPr>
        <w:ind w:left="851"/>
        <w:rPr>
          <w:sz w:val="24"/>
          <w:szCs w:val="24"/>
        </w:rPr>
      </w:pPr>
      <w:r w:rsidRPr="006C7845">
        <w:rPr>
          <w:sz w:val="24"/>
          <w:szCs w:val="24"/>
        </w:rPr>
        <w:t>Ved længerevarende brug af enhver type smertestillende hovedpinemedicin kan hovedpine blive værre og hyppigere (medicinoverforbrugshovedpine). Hvis denne tilstand udvikles eller mistænkes, skal lægen kontaktes med henblik på afbrydelse af hovedpine</w:t>
      </w:r>
      <w:r w:rsidR="006449E2">
        <w:rPr>
          <w:sz w:val="24"/>
          <w:szCs w:val="24"/>
        </w:rPr>
        <w:softHyphen/>
      </w:r>
      <w:r w:rsidRPr="006C7845">
        <w:rPr>
          <w:sz w:val="24"/>
          <w:szCs w:val="24"/>
        </w:rPr>
        <w:t>behandlingen. Medicinoverforbrugshovedpine bør mistænkes hos patienter med hyppige eller daglige hovedpineanfald på trods af (eller på grund af) regelmæssig brug af smertestillende medicin.</w:t>
      </w:r>
    </w:p>
    <w:p w14:paraId="15139801" w14:textId="77777777" w:rsidR="00380262" w:rsidRPr="006C7845" w:rsidRDefault="00380262" w:rsidP="00602C71">
      <w:pPr>
        <w:ind w:left="851"/>
        <w:rPr>
          <w:sz w:val="24"/>
          <w:szCs w:val="24"/>
        </w:rPr>
      </w:pPr>
    </w:p>
    <w:p w14:paraId="2BBB2253" w14:textId="77777777" w:rsidR="00380262" w:rsidRDefault="00380262" w:rsidP="00602C71">
      <w:pPr>
        <w:ind w:left="851"/>
        <w:rPr>
          <w:sz w:val="24"/>
          <w:szCs w:val="24"/>
        </w:rPr>
      </w:pPr>
      <w:proofErr w:type="spellStart"/>
      <w:r w:rsidRPr="006C7845">
        <w:rPr>
          <w:sz w:val="24"/>
          <w:szCs w:val="24"/>
        </w:rPr>
        <w:t>Etodolac</w:t>
      </w:r>
      <w:proofErr w:type="spellEnd"/>
      <w:r w:rsidRPr="006C7845">
        <w:rPr>
          <w:sz w:val="24"/>
          <w:szCs w:val="24"/>
        </w:rPr>
        <w:t xml:space="preserve"> </w:t>
      </w:r>
      <w:r w:rsidR="00632F30">
        <w:rPr>
          <w:sz w:val="24"/>
          <w:szCs w:val="24"/>
        </w:rPr>
        <w:t>"</w:t>
      </w:r>
      <w:r>
        <w:rPr>
          <w:sz w:val="24"/>
          <w:szCs w:val="24"/>
        </w:rPr>
        <w:t>2care4</w:t>
      </w:r>
      <w:r w:rsidR="00632F30">
        <w:rPr>
          <w:sz w:val="24"/>
          <w:szCs w:val="24"/>
        </w:rPr>
        <w:t>"</w:t>
      </w:r>
      <w:r w:rsidRPr="006C7845">
        <w:rPr>
          <w:sz w:val="24"/>
          <w:szCs w:val="24"/>
        </w:rPr>
        <w:t xml:space="preserve"> indeholder </w:t>
      </w:r>
      <w:proofErr w:type="spellStart"/>
      <w:r w:rsidRPr="006C7845">
        <w:rPr>
          <w:sz w:val="24"/>
          <w:szCs w:val="24"/>
        </w:rPr>
        <w:t>lactose</w:t>
      </w:r>
      <w:proofErr w:type="spellEnd"/>
      <w:r w:rsidRPr="006C7845">
        <w:rPr>
          <w:sz w:val="24"/>
          <w:szCs w:val="24"/>
        </w:rPr>
        <w:t xml:space="preserve"> og bør derfor ikke anvendes til patienter med arvelig </w:t>
      </w:r>
      <w:proofErr w:type="spellStart"/>
      <w:r w:rsidRPr="006C7845">
        <w:rPr>
          <w:sz w:val="24"/>
          <w:szCs w:val="24"/>
        </w:rPr>
        <w:t>galactoseintolerans</w:t>
      </w:r>
      <w:proofErr w:type="spellEnd"/>
      <w:r w:rsidRPr="006C7845">
        <w:rPr>
          <w:sz w:val="24"/>
          <w:szCs w:val="24"/>
        </w:rPr>
        <w:t xml:space="preserve">, en særlig form af hereditær </w:t>
      </w:r>
      <w:proofErr w:type="spellStart"/>
      <w:r w:rsidRPr="006C7845">
        <w:rPr>
          <w:sz w:val="24"/>
          <w:szCs w:val="24"/>
        </w:rPr>
        <w:t>lactasemangel</w:t>
      </w:r>
      <w:proofErr w:type="spellEnd"/>
      <w:r w:rsidRPr="006C7845">
        <w:rPr>
          <w:sz w:val="24"/>
          <w:szCs w:val="24"/>
        </w:rPr>
        <w:t xml:space="preserve"> (Lapp </w:t>
      </w:r>
      <w:proofErr w:type="spellStart"/>
      <w:r w:rsidRPr="006C7845">
        <w:rPr>
          <w:sz w:val="24"/>
          <w:szCs w:val="24"/>
        </w:rPr>
        <w:t>Lactase</w:t>
      </w:r>
      <w:proofErr w:type="spellEnd"/>
      <w:r w:rsidRPr="006C7845">
        <w:rPr>
          <w:sz w:val="24"/>
          <w:szCs w:val="24"/>
        </w:rPr>
        <w:t xml:space="preserve"> </w:t>
      </w:r>
      <w:proofErr w:type="spellStart"/>
      <w:r w:rsidRPr="006C7845">
        <w:rPr>
          <w:sz w:val="24"/>
          <w:szCs w:val="24"/>
        </w:rPr>
        <w:t>deficiency</w:t>
      </w:r>
      <w:proofErr w:type="spellEnd"/>
      <w:r w:rsidRPr="006C7845">
        <w:rPr>
          <w:sz w:val="24"/>
          <w:szCs w:val="24"/>
        </w:rPr>
        <w:t xml:space="preserve">) eller </w:t>
      </w:r>
      <w:proofErr w:type="spellStart"/>
      <w:r w:rsidRPr="006C7845">
        <w:rPr>
          <w:sz w:val="24"/>
          <w:szCs w:val="24"/>
        </w:rPr>
        <w:t>glucose</w:t>
      </w:r>
      <w:proofErr w:type="spellEnd"/>
      <w:r w:rsidRPr="006C7845">
        <w:rPr>
          <w:sz w:val="24"/>
          <w:szCs w:val="24"/>
        </w:rPr>
        <w:t>/</w:t>
      </w:r>
      <w:proofErr w:type="spellStart"/>
      <w:r w:rsidRPr="006C7845">
        <w:rPr>
          <w:sz w:val="24"/>
          <w:szCs w:val="24"/>
        </w:rPr>
        <w:t>galactose</w:t>
      </w:r>
      <w:proofErr w:type="spellEnd"/>
      <w:r w:rsidRPr="006C7845">
        <w:rPr>
          <w:sz w:val="24"/>
          <w:szCs w:val="24"/>
        </w:rPr>
        <w:t xml:space="preserve"> </w:t>
      </w:r>
      <w:proofErr w:type="spellStart"/>
      <w:r w:rsidRPr="006C7845">
        <w:rPr>
          <w:sz w:val="24"/>
          <w:szCs w:val="24"/>
        </w:rPr>
        <w:t>malabsorption</w:t>
      </w:r>
      <w:proofErr w:type="spellEnd"/>
      <w:r w:rsidRPr="006C7845">
        <w:rPr>
          <w:sz w:val="24"/>
          <w:szCs w:val="24"/>
        </w:rPr>
        <w:t>.</w:t>
      </w:r>
    </w:p>
    <w:p w14:paraId="45209A53" w14:textId="77777777" w:rsidR="00380262" w:rsidRPr="006C7845" w:rsidRDefault="00380262" w:rsidP="00380262">
      <w:pPr>
        <w:ind w:left="851" w:hanging="851"/>
        <w:rPr>
          <w:sz w:val="24"/>
          <w:szCs w:val="24"/>
        </w:rPr>
      </w:pPr>
    </w:p>
    <w:p w14:paraId="0ECD49A2" w14:textId="77777777" w:rsidR="00380262" w:rsidRPr="006C7845" w:rsidRDefault="00380262" w:rsidP="00380262">
      <w:pPr>
        <w:ind w:left="851" w:hanging="851"/>
        <w:rPr>
          <w:b/>
          <w:sz w:val="24"/>
          <w:szCs w:val="24"/>
        </w:rPr>
      </w:pPr>
      <w:r w:rsidRPr="006C7845">
        <w:rPr>
          <w:b/>
          <w:sz w:val="24"/>
          <w:szCs w:val="24"/>
        </w:rPr>
        <w:t>4.5</w:t>
      </w:r>
      <w:r w:rsidRPr="006C7845">
        <w:rPr>
          <w:b/>
          <w:sz w:val="24"/>
          <w:szCs w:val="24"/>
        </w:rPr>
        <w:tab/>
        <w:t>Interaktion med andre lægemidler og andre former for interaktion</w:t>
      </w:r>
    </w:p>
    <w:p w14:paraId="748E7968" w14:textId="77777777" w:rsidR="00380262" w:rsidRDefault="00380262" w:rsidP="00006DD0">
      <w:pPr>
        <w:ind w:left="851"/>
        <w:rPr>
          <w:sz w:val="24"/>
          <w:szCs w:val="24"/>
        </w:rPr>
      </w:pPr>
    </w:p>
    <w:p w14:paraId="18D47568" w14:textId="63E0CCF0" w:rsidR="00380262" w:rsidRPr="006C7845" w:rsidRDefault="00380262" w:rsidP="00006DD0">
      <w:pPr>
        <w:ind w:left="851"/>
        <w:rPr>
          <w:i/>
          <w:sz w:val="24"/>
          <w:szCs w:val="24"/>
        </w:rPr>
      </w:pPr>
      <w:r w:rsidRPr="006C7845">
        <w:rPr>
          <w:i/>
          <w:sz w:val="24"/>
          <w:szCs w:val="24"/>
        </w:rPr>
        <w:t>Andre NSAID:</w:t>
      </w:r>
    </w:p>
    <w:p w14:paraId="29A8DC8B" w14:textId="42230F0B" w:rsidR="00380262" w:rsidRPr="006C7845" w:rsidRDefault="00380262" w:rsidP="00006DD0">
      <w:pPr>
        <w:ind w:left="851"/>
        <w:rPr>
          <w:sz w:val="24"/>
          <w:szCs w:val="24"/>
        </w:rPr>
      </w:pPr>
      <w:r w:rsidRPr="006C7845">
        <w:rPr>
          <w:sz w:val="24"/>
          <w:szCs w:val="24"/>
        </w:rPr>
        <w:t xml:space="preserve">Patienter i samtidig behandling med acetylsalicylsyre eller med to eller flere NSAID bør undgås på grund af øget risiko for </w:t>
      </w:r>
      <w:proofErr w:type="spellStart"/>
      <w:r w:rsidRPr="006C7845">
        <w:rPr>
          <w:sz w:val="24"/>
          <w:szCs w:val="24"/>
        </w:rPr>
        <w:t>gastrointestinalt</w:t>
      </w:r>
      <w:proofErr w:type="spellEnd"/>
      <w:r w:rsidRPr="006C7845">
        <w:rPr>
          <w:sz w:val="24"/>
          <w:szCs w:val="24"/>
        </w:rPr>
        <w:t xml:space="preserve"> ulcus eller blødning (se pkt. 4.4).</w:t>
      </w:r>
    </w:p>
    <w:p w14:paraId="4E217818" w14:textId="77777777" w:rsidR="00380262" w:rsidRPr="006C7845" w:rsidRDefault="00380262" w:rsidP="00006DD0">
      <w:pPr>
        <w:ind w:left="851"/>
        <w:rPr>
          <w:i/>
          <w:sz w:val="24"/>
          <w:szCs w:val="24"/>
        </w:rPr>
      </w:pPr>
    </w:p>
    <w:p w14:paraId="75090203" w14:textId="77777777" w:rsidR="00380262" w:rsidRPr="006C7845" w:rsidRDefault="00380262" w:rsidP="00006DD0">
      <w:pPr>
        <w:ind w:left="851"/>
        <w:rPr>
          <w:i/>
          <w:sz w:val="24"/>
          <w:szCs w:val="24"/>
        </w:rPr>
      </w:pPr>
      <w:proofErr w:type="spellStart"/>
      <w:r w:rsidRPr="006C7845">
        <w:rPr>
          <w:i/>
          <w:sz w:val="24"/>
          <w:szCs w:val="24"/>
        </w:rPr>
        <w:t>Kortikosteroider</w:t>
      </w:r>
      <w:proofErr w:type="spellEnd"/>
      <w:r w:rsidRPr="006C7845">
        <w:rPr>
          <w:i/>
          <w:sz w:val="24"/>
          <w:szCs w:val="24"/>
        </w:rPr>
        <w:t xml:space="preserve">: </w:t>
      </w:r>
    </w:p>
    <w:p w14:paraId="759F305C" w14:textId="77777777" w:rsidR="00380262" w:rsidRPr="006C7845" w:rsidRDefault="00380262" w:rsidP="00380262">
      <w:pPr>
        <w:ind w:left="851"/>
        <w:rPr>
          <w:sz w:val="24"/>
          <w:szCs w:val="24"/>
        </w:rPr>
      </w:pPr>
      <w:r w:rsidRPr="006C7845">
        <w:rPr>
          <w:sz w:val="24"/>
          <w:szCs w:val="24"/>
        </w:rPr>
        <w:t xml:space="preserve">Øget risiko for </w:t>
      </w:r>
      <w:proofErr w:type="spellStart"/>
      <w:r w:rsidRPr="006C7845">
        <w:rPr>
          <w:sz w:val="24"/>
          <w:szCs w:val="24"/>
        </w:rPr>
        <w:t>gastrointestinalt</w:t>
      </w:r>
      <w:proofErr w:type="spellEnd"/>
      <w:r w:rsidRPr="006C7845">
        <w:rPr>
          <w:sz w:val="24"/>
          <w:szCs w:val="24"/>
        </w:rPr>
        <w:t xml:space="preserve"> ulcus eller blødning (se pkt. 4.4).</w:t>
      </w:r>
    </w:p>
    <w:p w14:paraId="770F429D" w14:textId="77777777" w:rsidR="00380262" w:rsidRPr="006C7845" w:rsidRDefault="00380262" w:rsidP="00380262">
      <w:pPr>
        <w:ind w:left="851"/>
        <w:rPr>
          <w:sz w:val="24"/>
          <w:szCs w:val="24"/>
        </w:rPr>
      </w:pPr>
    </w:p>
    <w:p w14:paraId="1F7B715B" w14:textId="77777777" w:rsidR="00380262" w:rsidRPr="006C7845" w:rsidRDefault="00380262" w:rsidP="00380262">
      <w:pPr>
        <w:ind w:left="851"/>
        <w:rPr>
          <w:i/>
          <w:sz w:val="24"/>
          <w:szCs w:val="24"/>
        </w:rPr>
      </w:pPr>
      <w:proofErr w:type="spellStart"/>
      <w:r w:rsidRPr="006C7845">
        <w:rPr>
          <w:i/>
          <w:sz w:val="24"/>
          <w:szCs w:val="24"/>
        </w:rPr>
        <w:t>Antikoagulantia</w:t>
      </w:r>
      <w:proofErr w:type="spellEnd"/>
      <w:r w:rsidRPr="006C7845">
        <w:rPr>
          <w:i/>
          <w:sz w:val="24"/>
          <w:szCs w:val="24"/>
        </w:rPr>
        <w:t xml:space="preserve">: </w:t>
      </w:r>
    </w:p>
    <w:p w14:paraId="5DB86E53" w14:textId="77777777" w:rsidR="00380262" w:rsidRPr="006C7845" w:rsidRDefault="00380262" w:rsidP="00380262">
      <w:pPr>
        <w:ind w:left="851"/>
        <w:rPr>
          <w:sz w:val="24"/>
          <w:szCs w:val="24"/>
        </w:rPr>
      </w:pPr>
      <w:r w:rsidRPr="006C7845">
        <w:rPr>
          <w:sz w:val="24"/>
          <w:szCs w:val="24"/>
        </w:rPr>
        <w:t xml:space="preserve">NSAID-præparater kan forstærke effekten af </w:t>
      </w:r>
      <w:proofErr w:type="spellStart"/>
      <w:r w:rsidRPr="006C7845">
        <w:rPr>
          <w:sz w:val="24"/>
          <w:szCs w:val="24"/>
        </w:rPr>
        <w:t>antikoagulantia</w:t>
      </w:r>
      <w:proofErr w:type="spellEnd"/>
      <w:r w:rsidRPr="006C7845">
        <w:rPr>
          <w:sz w:val="24"/>
          <w:szCs w:val="24"/>
        </w:rPr>
        <w:t xml:space="preserve">, såsom </w:t>
      </w:r>
      <w:proofErr w:type="spellStart"/>
      <w:r w:rsidRPr="006C7845">
        <w:rPr>
          <w:sz w:val="24"/>
          <w:szCs w:val="24"/>
        </w:rPr>
        <w:t>warfarin</w:t>
      </w:r>
      <w:proofErr w:type="spellEnd"/>
      <w:r w:rsidRPr="006C7845">
        <w:rPr>
          <w:sz w:val="24"/>
          <w:szCs w:val="24"/>
        </w:rPr>
        <w:t xml:space="preserve"> (se pkt. 4.4).</w:t>
      </w:r>
    </w:p>
    <w:p w14:paraId="076D3DD2" w14:textId="77777777" w:rsidR="00380262" w:rsidRPr="006C7845" w:rsidRDefault="00380262" w:rsidP="00380262">
      <w:pPr>
        <w:ind w:left="851"/>
        <w:rPr>
          <w:sz w:val="24"/>
          <w:szCs w:val="24"/>
        </w:rPr>
      </w:pPr>
    </w:p>
    <w:p w14:paraId="04E968B3" w14:textId="77777777" w:rsidR="00380262" w:rsidRPr="006C7845" w:rsidRDefault="00380262" w:rsidP="00380262">
      <w:pPr>
        <w:ind w:left="851"/>
        <w:rPr>
          <w:i/>
          <w:sz w:val="24"/>
          <w:szCs w:val="24"/>
        </w:rPr>
      </w:pPr>
      <w:proofErr w:type="spellStart"/>
      <w:r w:rsidRPr="006C7845">
        <w:rPr>
          <w:i/>
          <w:iCs/>
          <w:sz w:val="24"/>
          <w:szCs w:val="24"/>
        </w:rPr>
        <w:t>Trombocythæmmende</w:t>
      </w:r>
      <w:proofErr w:type="spellEnd"/>
      <w:r w:rsidRPr="006C7845">
        <w:rPr>
          <w:i/>
          <w:iCs/>
          <w:sz w:val="24"/>
          <w:szCs w:val="24"/>
        </w:rPr>
        <w:t xml:space="preserve"> midler</w:t>
      </w:r>
      <w:r w:rsidRPr="006C7845">
        <w:rPr>
          <w:i/>
          <w:sz w:val="24"/>
          <w:szCs w:val="24"/>
        </w:rPr>
        <w:t xml:space="preserve">: </w:t>
      </w:r>
    </w:p>
    <w:p w14:paraId="0962527A" w14:textId="77777777" w:rsidR="00380262" w:rsidRPr="006C7845" w:rsidRDefault="00380262" w:rsidP="00380262">
      <w:pPr>
        <w:ind w:left="851"/>
        <w:rPr>
          <w:sz w:val="24"/>
          <w:szCs w:val="24"/>
        </w:rPr>
      </w:pPr>
      <w:r w:rsidRPr="006C7845">
        <w:rPr>
          <w:sz w:val="24"/>
          <w:szCs w:val="24"/>
        </w:rPr>
        <w:t xml:space="preserve">Øget risiko for </w:t>
      </w:r>
      <w:proofErr w:type="spellStart"/>
      <w:r w:rsidRPr="006C7845">
        <w:rPr>
          <w:sz w:val="24"/>
          <w:szCs w:val="24"/>
        </w:rPr>
        <w:t>gastrointestinal</w:t>
      </w:r>
      <w:proofErr w:type="spellEnd"/>
      <w:r w:rsidRPr="006C7845">
        <w:rPr>
          <w:sz w:val="24"/>
          <w:szCs w:val="24"/>
        </w:rPr>
        <w:t xml:space="preserve"> blødning (se pkt. 4.4).</w:t>
      </w:r>
    </w:p>
    <w:p w14:paraId="1C02D5AF" w14:textId="77777777" w:rsidR="00380262" w:rsidRPr="00602C71" w:rsidRDefault="00380262" w:rsidP="00380262">
      <w:pPr>
        <w:ind w:left="851"/>
        <w:rPr>
          <w:sz w:val="24"/>
          <w:szCs w:val="24"/>
        </w:rPr>
      </w:pPr>
    </w:p>
    <w:p w14:paraId="33CC595D" w14:textId="77777777" w:rsidR="00380262" w:rsidRPr="006C7845" w:rsidRDefault="00380262" w:rsidP="00380262">
      <w:pPr>
        <w:ind w:left="851"/>
        <w:rPr>
          <w:i/>
          <w:sz w:val="24"/>
          <w:szCs w:val="24"/>
        </w:rPr>
      </w:pPr>
      <w:r w:rsidRPr="006C7845">
        <w:rPr>
          <w:i/>
          <w:sz w:val="24"/>
          <w:szCs w:val="24"/>
        </w:rPr>
        <w:t xml:space="preserve">Selektive serotonin </w:t>
      </w:r>
      <w:proofErr w:type="spellStart"/>
      <w:r w:rsidRPr="006C7845">
        <w:rPr>
          <w:i/>
          <w:sz w:val="24"/>
          <w:szCs w:val="24"/>
        </w:rPr>
        <w:t>genoptagelseshæmmere</w:t>
      </w:r>
      <w:proofErr w:type="spellEnd"/>
      <w:r w:rsidRPr="006C7845">
        <w:rPr>
          <w:i/>
          <w:sz w:val="24"/>
          <w:szCs w:val="24"/>
        </w:rPr>
        <w:t xml:space="preserve"> (SSRI): </w:t>
      </w:r>
    </w:p>
    <w:p w14:paraId="418D26DE" w14:textId="77777777" w:rsidR="00380262" w:rsidRPr="006C7845" w:rsidRDefault="00380262" w:rsidP="00380262">
      <w:pPr>
        <w:ind w:left="851"/>
        <w:rPr>
          <w:sz w:val="24"/>
          <w:szCs w:val="24"/>
        </w:rPr>
      </w:pPr>
      <w:r w:rsidRPr="006C7845">
        <w:rPr>
          <w:sz w:val="24"/>
          <w:szCs w:val="24"/>
        </w:rPr>
        <w:t xml:space="preserve">Øget risiko for </w:t>
      </w:r>
      <w:proofErr w:type="spellStart"/>
      <w:r w:rsidRPr="006C7845">
        <w:rPr>
          <w:sz w:val="24"/>
          <w:szCs w:val="24"/>
        </w:rPr>
        <w:t>gastrointestinal</w:t>
      </w:r>
      <w:proofErr w:type="spellEnd"/>
      <w:r w:rsidRPr="006C7845">
        <w:rPr>
          <w:sz w:val="24"/>
          <w:szCs w:val="24"/>
        </w:rPr>
        <w:t xml:space="preserve"> blødning (se pkt. 4.4).</w:t>
      </w:r>
    </w:p>
    <w:p w14:paraId="5F18E392" w14:textId="77777777" w:rsidR="00380262" w:rsidRPr="00602C71" w:rsidRDefault="00380262" w:rsidP="00380262">
      <w:pPr>
        <w:ind w:left="851"/>
        <w:rPr>
          <w:sz w:val="24"/>
          <w:szCs w:val="24"/>
        </w:rPr>
      </w:pPr>
    </w:p>
    <w:p w14:paraId="58DF3878" w14:textId="77777777" w:rsidR="00380262" w:rsidRPr="006C7845" w:rsidRDefault="00380262" w:rsidP="00380262">
      <w:pPr>
        <w:ind w:left="851"/>
        <w:rPr>
          <w:i/>
          <w:sz w:val="24"/>
          <w:szCs w:val="24"/>
        </w:rPr>
      </w:pPr>
      <w:proofErr w:type="spellStart"/>
      <w:r w:rsidRPr="006C7845">
        <w:rPr>
          <w:i/>
          <w:sz w:val="24"/>
          <w:szCs w:val="24"/>
        </w:rPr>
        <w:t>Antihypertensiva</w:t>
      </w:r>
      <w:proofErr w:type="spellEnd"/>
      <w:r w:rsidRPr="006C7845">
        <w:rPr>
          <w:i/>
          <w:sz w:val="24"/>
          <w:szCs w:val="24"/>
        </w:rPr>
        <w:t>:</w:t>
      </w:r>
    </w:p>
    <w:p w14:paraId="06864B09" w14:textId="77777777" w:rsidR="00380262" w:rsidRPr="006C7845" w:rsidRDefault="00380262" w:rsidP="00380262">
      <w:pPr>
        <w:ind w:left="851"/>
        <w:rPr>
          <w:sz w:val="24"/>
          <w:szCs w:val="24"/>
        </w:rPr>
      </w:pPr>
      <w:r w:rsidRPr="006C7845">
        <w:rPr>
          <w:sz w:val="24"/>
          <w:szCs w:val="24"/>
        </w:rPr>
        <w:t>Hæmmer virkningen af loop-</w:t>
      </w:r>
      <w:proofErr w:type="spellStart"/>
      <w:r w:rsidRPr="006C7845">
        <w:rPr>
          <w:sz w:val="24"/>
          <w:szCs w:val="24"/>
        </w:rPr>
        <w:t>diuretika</w:t>
      </w:r>
      <w:proofErr w:type="spellEnd"/>
      <w:r w:rsidRPr="006C7845">
        <w:rPr>
          <w:sz w:val="24"/>
          <w:szCs w:val="24"/>
        </w:rPr>
        <w:t xml:space="preserve">. </w:t>
      </w:r>
    </w:p>
    <w:p w14:paraId="68F939E9" w14:textId="77777777" w:rsidR="00380262" w:rsidRPr="006C7845" w:rsidRDefault="00380262" w:rsidP="00380262">
      <w:pPr>
        <w:ind w:left="851"/>
        <w:rPr>
          <w:sz w:val="24"/>
          <w:szCs w:val="24"/>
        </w:rPr>
      </w:pPr>
      <w:r w:rsidRPr="006C7845">
        <w:rPr>
          <w:sz w:val="24"/>
          <w:szCs w:val="24"/>
        </w:rPr>
        <w:t xml:space="preserve">Mulighed for nedsættelse af </w:t>
      </w:r>
      <w:proofErr w:type="spellStart"/>
      <w:r w:rsidRPr="006C7845">
        <w:rPr>
          <w:sz w:val="24"/>
          <w:szCs w:val="24"/>
        </w:rPr>
        <w:t>lithiumclearance</w:t>
      </w:r>
      <w:proofErr w:type="spellEnd"/>
      <w:r w:rsidRPr="006C7845">
        <w:rPr>
          <w:sz w:val="24"/>
          <w:szCs w:val="24"/>
        </w:rPr>
        <w:t>.</w:t>
      </w:r>
    </w:p>
    <w:p w14:paraId="3C2F8ED7" w14:textId="77777777" w:rsidR="00380262" w:rsidRPr="006C7845" w:rsidRDefault="00380262" w:rsidP="00380262">
      <w:pPr>
        <w:ind w:left="851"/>
        <w:rPr>
          <w:i/>
          <w:sz w:val="24"/>
          <w:szCs w:val="24"/>
        </w:rPr>
      </w:pPr>
    </w:p>
    <w:p w14:paraId="078796DD" w14:textId="77777777" w:rsidR="00380262" w:rsidRPr="006C7845" w:rsidRDefault="00380262" w:rsidP="00380262">
      <w:pPr>
        <w:ind w:left="851"/>
        <w:rPr>
          <w:sz w:val="24"/>
          <w:szCs w:val="24"/>
        </w:rPr>
      </w:pPr>
      <w:proofErr w:type="spellStart"/>
      <w:r w:rsidRPr="006C7845">
        <w:rPr>
          <w:i/>
          <w:sz w:val="24"/>
          <w:szCs w:val="24"/>
        </w:rPr>
        <w:t>Quinoloner</w:t>
      </w:r>
      <w:proofErr w:type="spellEnd"/>
      <w:r w:rsidRPr="006C7845">
        <w:rPr>
          <w:i/>
          <w:sz w:val="24"/>
          <w:szCs w:val="24"/>
        </w:rPr>
        <w:t xml:space="preserve"> - antibakter</w:t>
      </w:r>
      <w:r w:rsidR="00EA4EF4">
        <w:rPr>
          <w:i/>
          <w:sz w:val="24"/>
          <w:szCs w:val="24"/>
        </w:rPr>
        <w:t>i</w:t>
      </w:r>
      <w:r w:rsidRPr="006C7845">
        <w:rPr>
          <w:i/>
          <w:sz w:val="24"/>
          <w:szCs w:val="24"/>
        </w:rPr>
        <w:t>elle midler:</w:t>
      </w:r>
      <w:r w:rsidRPr="006C7845">
        <w:rPr>
          <w:sz w:val="24"/>
          <w:szCs w:val="24"/>
        </w:rPr>
        <w:t xml:space="preserve"> </w:t>
      </w:r>
    </w:p>
    <w:p w14:paraId="77B35E12" w14:textId="77777777" w:rsidR="00380262" w:rsidRPr="006C7845" w:rsidRDefault="00380262" w:rsidP="00380262">
      <w:pPr>
        <w:ind w:left="851"/>
        <w:rPr>
          <w:sz w:val="24"/>
          <w:szCs w:val="24"/>
        </w:rPr>
      </w:pPr>
      <w:r w:rsidRPr="006C7845">
        <w:rPr>
          <w:sz w:val="24"/>
          <w:szCs w:val="24"/>
        </w:rPr>
        <w:t xml:space="preserve">Der har været isolerede tilfælde af kramper, der kan have været forårsaget af samtidig brug af </w:t>
      </w:r>
      <w:proofErr w:type="spellStart"/>
      <w:r w:rsidRPr="006C7845">
        <w:rPr>
          <w:sz w:val="24"/>
          <w:szCs w:val="24"/>
        </w:rPr>
        <w:t>quinoloner</w:t>
      </w:r>
      <w:proofErr w:type="spellEnd"/>
      <w:r w:rsidRPr="006C7845">
        <w:rPr>
          <w:sz w:val="24"/>
          <w:szCs w:val="24"/>
        </w:rPr>
        <w:t xml:space="preserve"> og </w:t>
      </w:r>
      <w:proofErr w:type="spellStart"/>
      <w:r w:rsidRPr="006C7845">
        <w:rPr>
          <w:sz w:val="24"/>
          <w:szCs w:val="24"/>
        </w:rPr>
        <w:t>NSAIDer</w:t>
      </w:r>
      <w:proofErr w:type="spellEnd"/>
      <w:r w:rsidRPr="006C7845">
        <w:rPr>
          <w:sz w:val="24"/>
          <w:szCs w:val="24"/>
        </w:rPr>
        <w:t xml:space="preserve">. Der bør derfor udvises forsigtighed, når anvendelsen af et </w:t>
      </w:r>
      <w:proofErr w:type="spellStart"/>
      <w:r w:rsidRPr="006C7845">
        <w:rPr>
          <w:sz w:val="24"/>
          <w:szCs w:val="24"/>
        </w:rPr>
        <w:t>quinolon</w:t>
      </w:r>
      <w:proofErr w:type="spellEnd"/>
      <w:r w:rsidRPr="006C7845">
        <w:rPr>
          <w:sz w:val="24"/>
          <w:szCs w:val="24"/>
        </w:rPr>
        <w:t xml:space="preserve"> overvejes hos patienter, der allerede behandles med et NSAID.</w:t>
      </w:r>
    </w:p>
    <w:p w14:paraId="372CC4D0" w14:textId="77777777" w:rsidR="00380262" w:rsidRPr="006C7845" w:rsidRDefault="00380262" w:rsidP="00380262">
      <w:pPr>
        <w:ind w:left="851"/>
        <w:rPr>
          <w:i/>
          <w:sz w:val="24"/>
          <w:szCs w:val="24"/>
        </w:rPr>
      </w:pPr>
    </w:p>
    <w:p w14:paraId="4B87252C" w14:textId="77777777" w:rsidR="00380262" w:rsidRPr="006C7845" w:rsidRDefault="00380262" w:rsidP="00380262">
      <w:pPr>
        <w:ind w:left="851"/>
        <w:rPr>
          <w:sz w:val="24"/>
          <w:szCs w:val="24"/>
        </w:rPr>
      </w:pPr>
      <w:proofErr w:type="spellStart"/>
      <w:r w:rsidRPr="006C7845">
        <w:rPr>
          <w:i/>
          <w:sz w:val="24"/>
          <w:szCs w:val="24"/>
        </w:rPr>
        <w:t>Methotrexat</w:t>
      </w:r>
      <w:proofErr w:type="spellEnd"/>
      <w:r w:rsidRPr="006C7845">
        <w:rPr>
          <w:i/>
          <w:sz w:val="24"/>
          <w:szCs w:val="24"/>
        </w:rPr>
        <w:t>:</w:t>
      </w:r>
      <w:r w:rsidRPr="006C7845">
        <w:rPr>
          <w:sz w:val="24"/>
          <w:szCs w:val="24"/>
        </w:rPr>
        <w:t xml:space="preserve"> </w:t>
      </w:r>
    </w:p>
    <w:p w14:paraId="1AA9D903" w14:textId="77777777" w:rsidR="00380262" w:rsidRPr="006C7845" w:rsidRDefault="00380262" w:rsidP="00380262">
      <w:pPr>
        <w:ind w:left="851"/>
        <w:rPr>
          <w:sz w:val="24"/>
          <w:szCs w:val="24"/>
        </w:rPr>
      </w:pPr>
      <w:r w:rsidRPr="006C7845">
        <w:rPr>
          <w:sz w:val="24"/>
          <w:szCs w:val="24"/>
        </w:rPr>
        <w:t xml:space="preserve">Forsigtighed anbefales når </w:t>
      </w:r>
      <w:proofErr w:type="spellStart"/>
      <w:r w:rsidRPr="006C7845">
        <w:rPr>
          <w:sz w:val="24"/>
          <w:szCs w:val="24"/>
        </w:rPr>
        <w:t>NSAIDer</w:t>
      </w:r>
      <w:proofErr w:type="spellEnd"/>
      <w:r w:rsidRPr="006C7845">
        <w:rPr>
          <w:sz w:val="24"/>
          <w:szCs w:val="24"/>
        </w:rPr>
        <w:t xml:space="preserve"> administreres mindre end 24 timer før eller efter behandling med </w:t>
      </w:r>
      <w:proofErr w:type="spellStart"/>
      <w:r w:rsidRPr="006C7845">
        <w:rPr>
          <w:sz w:val="24"/>
          <w:szCs w:val="24"/>
        </w:rPr>
        <w:t>methotrexat</w:t>
      </w:r>
      <w:proofErr w:type="spellEnd"/>
      <w:r w:rsidRPr="006C7845">
        <w:rPr>
          <w:sz w:val="24"/>
          <w:szCs w:val="24"/>
        </w:rPr>
        <w:t xml:space="preserve">, da koncentrationen af </w:t>
      </w:r>
      <w:proofErr w:type="spellStart"/>
      <w:r w:rsidRPr="006C7845">
        <w:rPr>
          <w:sz w:val="24"/>
          <w:szCs w:val="24"/>
        </w:rPr>
        <w:t>methotrexat</w:t>
      </w:r>
      <w:proofErr w:type="spellEnd"/>
      <w:r w:rsidRPr="006C7845">
        <w:rPr>
          <w:sz w:val="24"/>
          <w:szCs w:val="24"/>
        </w:rPr>
        <w:t xml:space="preserve"> kan stige, og toksiciteten af stoffet øges.</w:t>
      </w:r>
    </w:p>
    <w:p w14:paraId="00F6FB45" w14:textId="77777777" w:rsidR="006449E2" w:rsidRDefault="006449E2">
      <w:pPr>
        <w:rPr>
          <w:i/>
          <w:sz w:val="24"/>
          <w:szCs w:val="24"/>
        </w:rPr>
      </w:pPr>
      <w:r>
        <w:rPr>
          <w:i/>
          <w:sz w:val="24"/>
          <w:szCs w:val="24"/>
        </w:rPr>
        <w:br w:type="page"/>
      </w:r>
    </w:p>
    <w:p w14:paraId="1E123BDE" w14:textId="77777777" w:rsidR="00380262" w:rsidRPr="006C7845" w:rsidRDefault="00380262" w:rsidP="00380262">
      <w:pPr>
        <w:ind w:left="851"/>
        <w:rPr>
          <w:i/>
          <w:sz w:val="24"/>
          <w:szCs w:val="24"/>
        </w:rPr>
      </w:pPr>
    </w:p>
    <w:p w14:paraId="3C8F7729" w14:textId="77777777" w:rsidR="00380262" w:rsidRPr="006C7845" w:rsidRDefault="00380262" w:rsidP="00380262">
      <w:pPr>
        <w:ind w:left="851"/>
        <w:rPr>
          <w:i/>
          <w:sz w:val="24"/>
          <w:szCs w:val="24"/>
        </w:rPr>
      </w:pPr>
      <w:proofErr w:type="spellStart"/>
      <w:r w:rsidRPr="006C7845">
        <w:rPr>
          <w:i/>
          <w:sz w:val="24"/>
          <w:szCs w:val="24"/>
        </w:rPr>
        <w:t>Lithium</w:t>
      </w:r>
      <w:proofErr w:type="spellEnd"/>
      <w:r w:rsidRPr="006C7845">
        <w:rPr>
          <w:i/>
          <w:sz w:val="24"/>
          <w:szCs w:val="24"/>
        </w:rPr>
        <w:t xml:space="preserve">: </w:t>
      </w:r>
    </w:p>
    <w:p w14:paraId="66DB381F" w14:textId="77777777" w:rsidR="00380262" w:rsidRPr="006C7845" w:rsidRDefault="00380262" w:rsidP="00380262">
      <w:pPr>
        <w:ind w:left="851"/>
        <w:rPr>
          <w:sz w:val="24"/>
          <w:szCs w:val="24"/>
        </w:rPr>
      </w:pPr>
      <w:r w:rsidRPr="006C7845">
        <w:rPr>
          <w:sz w:val="24"/>
          <w:szCs w:val="24"/>
        </w:rPr>
        <w:t xml:space="preserve">Hvis anvendt samtidig, kan </w:t>
      </w:r>
      <w:proofErr w:type="spellStart"/>
      <w:r w:rsidRPr="006C7845">
        <w:rPr>
          <w:sz w:val="24"/>
          <w:szCs w:val="24"/>
        </w:rPr>
        <w:t>etodolac</w:t>
      </w:r>
      <w:proofErr w:type="spellEnd"/>
      <w:r w:rsidRPr="006C7845">
        <w:rPr>
          <w:sz w:val="24"/>
          <w:szCs w:val="24"/>
        </w:rPr>
        <w:t xml:space="preserve"> øge plasmakoncentrationerne af </w:t>
      </w:r>
      <w:proofErr w:type="spellStart"/>
      <w:r w:rsidRPr="006C7845">
        <w:rPr>
          <w:sz w:val="24"/>
          <w:szCs w:val="24"/>
        </w:rPr>
        <w:t>lithium</w:t>
      </w:r>
      <w:proofErr w:type="spellEnd"/>
      <w:r w:rsidRPr="006C7845">
        <w:rPr>
          <w:sz w:val="24"/>
          <w:szCs w:val="24"/>
        </w:rPr>
        <w:t>. Monitorering af serum-</w:t>
      </w:r>
      <w:proofErr w:type="spellStart"/>
      <w:r w:rsidRPr="006C7845">
        <w:rPr>
          <w:sz w:val="24"/>
          <w:szCs w:val="24"/>
        </w:rPr>
        <w:t>lithium</w:t>
      </w:r>
      <w:proofErr w:type="spellEnd"/>
      <w:r w:rsidRPr="006C7845">
        <w:rPr>
          <w:sz w:val="24"/>
          <w:szCs w:val="24"/>
        </w:rPr>
        <w:t xml:space="preserve"> niveauer anbefales.</w:t>
      </w:r>
    </w:p>
    <w:p w14:paraId="0304E5B7" w14:textId="77777777" w:rsidR="00380262" w:rsidRDefault="00380262" w:rsidP="00380262">
      <w:pPr>
        <w:ind w:left="851"/>
        <w:rPr>
          <w:i/>
          <w:sz w:val="24"/>
          <w:szCs w:val="24"/>
        </w:rPr>
      </w:pPr>
    </w:p>
    <w:p w14:paraId="6DED58E5" w14:textId="77777777" w:rsidR="00380262" w:rsidRPr="006C7845" w:rsidRDefault="00380262" w:rsidP="00380262">
      <w:pPr>
        <w:ind w:left="851"/>
        <w:rPr>
          <w:i/>
          <w:sz w:val="24"/>
          <w:szCs w:val="24"/>
        </w:rPr>
      </w:pPr>
      <w:proofErr w:type="spellStart"/>
      <w:r w:rsidRPr="006C7845">
        <w:rPr>
          <w:i/>
          <w:sz w:val="24"/>
          <w:szCs w:val="24"/>
        </w:rPr>
        <w:t>Digoxin</w:t>
      </w:r>
      <w:proofErr w:type="spellEnd"/>
      <w:r w:rsidRPr="006C7845">
        <w:rPr>
          <w:i/>
          <w:sz w:val="24"/>
          <w:szCs w:val="24"/>
        </w:rPr>
        <w:t xml:space="preserve">: </w:t>
      </w:r>
    </w:p>
    <w:p w14:paraId="45784AF8" w14:textId="77777777" w:rsidR="00380262" w:rsidRPr="006C7845" w:rsidRDefault="00380262" w:rsidP="00380262">
      <w:pPr>
        <w:ind w:left="851"/>
        <w:rPr>
          <w:sz w:val="24"/>
          <w:szCs w:val="24"/>
        </w:rPr>
      </w:pPr>
      <w:r w:rsidRPr="006C7845">
        <w:rPr>
          <w:sz w:val="24"/>
          <w:szCs w:val="24"/>
        </w:rPr>
        <w:t xml:space="preserve">Hvis anvendt samtidig, kan </w:t>
      </w:r>
      <w:proofErr w:type="spellStart"/>
      <w:r w:rsidRPr="006C7845">
        <w:rPr>
          <w:sz w:val="24"/>
          <w:szCs w:val="24"/>
        </w:rPr>
        <w:t>etodolac</w:t>
      </w:r>
      <w:proofErr w:type="spellEnd"/>
      <w:r w:rsidRPr="006C7845">
        <w:rPr>
          <w:sz w:val="24"/>
          <w:szCs w:val="24"/>
        </w:rPr>
        <w:t xml:space="preserve"> øge plasmakoncentrationerne af </w:t>
      </w:r>
      <w:proofErr w:type="spellStart"/>
      <w:r w:rsidRPr="006C7845">
        <w:rPr>
          <w:sz w:val="24"/>
          <w:szCs w:val="24"/>
        </w:rPr>
        <w:t>digoxin</w:t>
      </w:r>
      <w:proofErr w:type="spellEnd"/>
      <w:r w:rsidRPr="006C7845">
        <w:rPr>
          <w:sz w:val="24"/>
          <w:szCs w:val="24"/>
        </w:rPr>
        <w:t>. Monitorering af serum-</w:t>
      </w:r>
      <w:proofErr w:type="spellStart"/>
      <w:r w:rsidRPr="006C7845">
        <w:rPr>
          <w:sz w:val="24"/>
          <w:szCs w:val="24"/>
        </w:rPr>
        <w:t>digoxin</w:t>
      </w:r>
      <w:proofErr w:type="spellEnd"/>
      <w:r w:rsidRPr="006C7845">
        <w:rPr>
          <w:sz w:val="24"/>
          <w:szCs w:val="24"/>
        </w:rPr>
        <w:t xml:space="preserve"> niveauer anbefales.</w:t>
      </w:r>
    </w:p>
    <w:p w14:paraId="32E0EDBA" w14:textId="77777777" w:rsidR="00380262" w:rsidRPr="006C7845" w:rsidRDefault="00380262" w:rsidP="00380262">
      <w:pPr>
        <w:ind w:left="851"/>
        <w:rPr>
          <w:sz w:val="24"/>
          <w:szCs w:val="24"/>
        </w:rPr>
      </w:pPr>
    </w:p>
    <w:p w14:paraId="7A0CC60B" w14:textId="77777777" w:rsidR="00380262" w:rsidRPr="006C7845" w:rsidRDefault="00380262" w:rsidP="00380262">
      <w:pPr>
        <w:ind w:left="851"/>
        <w:rPr>
          <w:i/>
          <w:iCs/>
          <w:sz w:val="24"/>
          <w:szCs w:val="24"/>
        </w:rPr>
      </w:pPr>
      <w:proofErr w:type="spellStart"/>
      <w:r w:rsidRPr="006C7845">
        <w:rPr>
          <w:i/>
          <w:iCs/>
          <w:sz w:val="24"/>
          <w:szCs w:val="24"/>
        </w:rPr>
        <w:t>Heparin</w:t>
      </w:r>
      <w:proofErr w:type="spellEnd"/>
      <w:r w:rsidRPr="006C7845">
        <w:rPr>
          <w:i/>
          <w:iCs/>
          <w:sz w:val="24"/>
          <w:szCs w:val="24"/>
        </w:rPr>
        <w:t xml:space="preserve"> (parenteral administration): </w:t>
      </w:r>
    </w:p>
    <w:p w14:paraId="57168D27" w14:textId="77777777" w:rsidR="00380262" w:rsidRPr="006C7845" w:rsidRDefault="00380262" w:rsidP="00380262">
      <w:pPr>
        <w:ind w:left="851"/>
        <w:rPr>
          <w:sz w:val="24"/>
          <w:szCs w:val="24"/>
        </w:rPr>
      </w:pPr>
      <w:r w:rsidRPr="006C7845">
        <w:rPr>
          <w:sz w:val="24"/>
          <w:szCs w:val="24"/>
        </w:rPr>
        <w:t xml:space="preserve">Øget blødningsrisiko (hæmning af </w:t>
      </w:r>
      <w:proofErr w:type="spellStart"/>
      <w:r w:rsidRPr="006C7845">
        <w:rPr>
          <w:sz w:val="24"/>
          <w:szCs w:val="24"/>
        </w:rPr>
        <w:t>trombocyt</w:t>
      </w:r>
      <w:r w:rsidRPr="006C7845">
        <w:rPr>
          <w:sz w:val="24"/>
          <w:szCs w:val="24"/>
        </w:rPr>
        <w:softHyphen/>
        <w:t>funktion</w:t>
      </w:r>
      <w:proofErr w:type="spellEnd"/>
      <w:r w:rsidRPr="006C7845">
        <w:rPr>
          <w:sz w:val="24"/>
          <w:szCs w:val="24"/>
        </w:rPr>
        <w:t xml:space="preserve"> og øgede </w:t>
      </w:r>
      <w:proofErr w:type="spellStart"/>
      <w:r w:rsidRPr="006C7845">
        <w:rPr>
          <w:sz w:val="24"/>
          <w:szCs w:val="24"/>
        </w:rPr>
        <w:t>gastrointestinale</w:t>
      </w:r>
      <w:proofErr w:type="spellEnd"/>
      <w:r w:rsidRPr="006C7845">
        <w:rPr>
          <w:sz w:val="24"/>
          <w:szCs w:val="24"/>
        </w:rPr>
        <w:t xml:space="preserve"> </w:t>
      </w:r>
      <w:r w:rsidR="00EA4EF4">
        <w:rPr>
          <w:sz w:val="24"/>
          <w:szCs w:val="24"/>
        </w:rPr>
        <w:t>b</w:t>
      </w:r>
      <w:r w:rsidRPr="006C7845">
        <w:rPr>
          <w:sz w:val="24"/>
          <w:szCs w:val="24"/>
        </w:rPr>
        <w:t xml:space="preserve">ivirkninger af </w:t>
      </w:r>
      <w:proofErr w:type="spellStart"/>
      <w:r w:rsidRPr="006C7845">
        <w:rPr>
          <w:sz w:val="24"/>
          <w:szCs w:val="24"/>
        </w:rPr>
        <w:t>NSAID'er</w:t>
      </w:r>
      <w:proofErr w:type="spellEnd"/>
      <w:r w:rsidRPr="006C7845">
        <w:rPr>
          <w:sz w:val="24"/>
          <w:szCs w:val="24"/>
        </w:rPr>
        <w:t>).</w:t>
      </w:r>
    </w:p>
    <w:p w14:paraId="1732066F" w14:textId="77777777" w:rsidR="00380262" w:rsidRPr="006C7845" w:rsidRDefault="00380262" w:rsidP="00380262">
      <w:pPr>
        <w:ind w:left="851"/>
        <w:rPr>
          <w:sz w:val="24"/>
          <w:szCs w:val="24"/>
        </w:rPr>
      </w:pPr>
    </w:p>
    <w:p w14:paraId="752D8E10" w14:textId="77777777" w:rsidR="00380262" w:rsidRPr="006C7845" w:rsidRDefault="00380262" w:rsidP="00380262">
      <w:pPr>
        <w:ind w:left="851"/>
        <w:rPr>
          <w:i/>
          <w:sz w:val="24"/>
          <w:szCs w:val="24"/>
        </w:rPr>
      </w:pPr>
      <w:proofErr w:type="spellStart"/>
      <w:r w:rsidRPr="006C7845">
        <w:rPr>
          <w:i/>
          <w:sz w:val="24"/>
          <w:szCs w:val="24"/>
        </w:rPr>
        <w:t>Ciclosporin</w:t>
      </w:r>
      <w:proofErr w:type="spellEnd"/>
      <w:r w:rsidRPr="006C7845">
        <w:rPr>
          <w:i/>
          <w:sz w:val="24"/>
          <w:szCs w:val="24"/>
        </w:rPr>
        <w:t xml:space="preserve"> og </w:t>
      </w:r>
      <w:proofErr w:type="spellStart"/>
      <w:r w:rsidRPr="006C7845">
        <w:rPr>
          <w:i/>
          <w:sz w:val="24"/>
          <w:szCs w:val="24"/>
        </w:rPr>
        <w:t>tacrolimus</w:t>
      </w:r>
      <w:proofErr w:type="spellEnd"/>
      <w:r w:rsidRPr="006C7845">
        <w:rPr>
          <w:i/>
          <w:sz w:val="24"/>
          <w:szCs w:val="24"/>
        </w:rPr>
        <w:t xml:space="preserve">: </w:t>
      </w:r>
    </w:p>
    <w:p w14:paraId="6FAFEF6D" w14:textId="77777777" w:rsidR="00380262" w:rsidRPr="006C7845" w:rsidRDefault="00380262" w:rsidP="00380262">
      <w:pPr>
        <w:ind w:left="851"/>
        <w:rPr>
          <w:sz w:val="24"/>
          <w:szCs w:val="24"/>
        </w:rPr>
      </w:pPr>
      <w:proofErr w:type="spellStart"/>
      <w:r w:rsidRPr="006C7845">
        <w:rPr>
          <w:sz w:val="24"/>
          <w:szCs w:val="24"/>
        </w:rPr>
        <w:t>Etodolac</w:t>
      </w:r>
      <w:proofErr w:type="spellEnd"/>
      <w:r w:rsidRPr="006C7845">
        <w:rPr>
          <w:sz w:val="24"/>
          <w:szCs w:val="24"/>
        </w:rPr>
        <w:t xml:space="preserve"> kan, som andre </w:t>
      </w:r>
      <w:proofErr w:type="spellStart"/>
      <w:r w:rsidRPr="006C7845">
        <w:rPr>
          <w:sz w:val="24"/>
          <w:szCs w:val="24"/>
        </w:rPr>
        <w:t>NSAIDer</w:t>
      </w:r>
      <w:proofErr w:type="spellEnd"/>
      <w:r w:rsidRPr="006C7845">
        <w:rPr>
          <w:sz w:val="24"/>
          <w:szCs w:val="24"/>
        </w:rPr>
        <w:t xml:space="preserve"> øge </w:t>
      </w:r>
      <w:proofErr w:type="spellStart"/>
      <w:r w:rsidRPr="006C7845">
        <w:rPr>
          <w:sz w:val="24"/>
          <w:szCs w:val="24"/>
        </w:rPr>
        <w:t>nefrotoksiciteten</w:t>
      </w:r>
      <w:proofErr w:type="spellEnd"/>
      <w:r w:rsidRPr="006C7845">
        <w:rPr>
          <w:sz w:val="24"/>
          <w:szCs w:val="24"/>
        </w:rPr>
        <w:t xml:space="preserve"> af </w:t>
      </w:r>
      <w:proofErr w:type="spellStart"/>
      <w:r w:rsidRPr="006C7845">
        <w:rPr>
          <w:sz w:val="24"/>
          <w:szCs w:val="24"/>
        </w:rPr>
        <w:t>ciclosporin</w:t>
      </w:r>
      <w:proofErr w:type="spellEnd"/>
      <w:r w:rsidRPr="006C7845">
        <w:rPr>
          <w:sz w:val="24"/>
          <w:szCs w:val="24"/>
        </w:rPr>
        <w:t xml:space="preserve"> og </w:t>
      </w:r>
      <w:proofErr w:type="spellStart"/>
      <w:r w:rsidRPr="006C7845">
        <w:rPr>
          <w:sz w:val="24"/>
          <w:szCs w:val="24"/>
        </w:rPr>
        <w:t>tacrolimus</w:t>
      </w:r>
      <w:proofErr w:type="spellEnd"/>
      <w:r w:rsidRPr="006C7845">
        <w:rPr>
          <w:sz w:val="24"/>
          <w:szCs w:val="24"/>
        </w:rPr>
        <w:t xml:space="preserve"> på grund af effekten på </w:t>
      </w:r>
      <w:proofErr w:type="spellStart"/>
      <w:r w:rsidRPr="006C7845">
        <w:rPr>
          <w:sz w:val="24"/>
          <w:szCs w:val="24"/>
        </w:rPr>
        <w:t>nyreprostaglandinerne</w:t>
      </w:r>
      <w:proofErr w:type="spellEnd"/>
      <w:r w:rsidRPr="006C7845">
        <w:rPr>
          <w:sz w:val="24"/>
          <w:szCs w:val="24"/>
        </w:rPr>
        <w:t xml:space="preserve">. Derfor skal </w:t>
      </w:r>
      <w:proofErr w:type="spellStart"/>
      <w:r w:rsidRPr="006C7845">
        <w:rPr>
          <w:sz w:val="24"/>
          <w:szCs w:val="24"/>
        </w:rPr>
        <w:t>etodolac</w:t>
      </w:r>
      <w:proofErr w:type="spellEnd"/>
      <w:r w:rsidRPr="006C7845">
        <w:rPr>
          <w:sz w:val="24"/>
          <w:szCs w:val="24"/>
        </w:rPr>
        <w:t xml:space="preserve"> gives i lavere doser, end man normalt ville anvende hos patienter, der ikke er i behandling med </w:t>
      </w:r>
      <w:proofErr w:type="spellStart"/>
      <w:r w:rsidRPr="006C7845">
        <w:rPr>
          <w:sz w:val="24"/>
          <w:szCs w:val="24"/>
        </w:rPr>
        <w:t>ciclosporin</w:t>
      </w:r>
      <w:proofErr w:type="spellEnd"/>
      <w:r w:rsidRPr="006C7845">
        <w:rPr>
          <w:sz w:val="24"/>
          <w:szCs w:val="24"/>
        </w:rPr>
        <w:t xml:space="preserve"> eller </w:t>
      </w:r>
      <w:proofErr w:type="spellStart"/>
      <w:r w:rsidRPr="006C7845">
        <w:rPr>
          <w:sz w:val="24"/>
          <w:szCs w:val="24"/>
        </w:rPr>
        <w:t>tacrolimus</w:t>
      </w:r>
      <w:proofErr w:type="spellEnd"/>
      <w:r w:rsidRPr="006C7845">
        <w:rPr>
          <w:sz w:val="24"/>
          <w:szCs w:val="24"/>
        </w:rPr>
        <w:t>.</w:t>
      </w:r>
    </w:p>
    <w:p w14:paraId="4B810CED" w14:textId="77777777" w:rsidR="00380262" w:rsidRPr="00FF4F02" w:rsidRDefault="00380262" w:rsidP="00380262">
      <w:pPr>
        <w:ind w:left="851"/>
        <w:rPr>
          <w:sz w:val="24"/>
          <w:szCs w:val="24"/>
        </w:rPr>
      </w:pPr>
    </w:p>
    <w:p w14:paraId="30D9C254" w14:textId="77777777" w:rsidR="00380262" w:rsidRPr="006C7845" w:rsidRDefault="00380262" w:rsidP="00380262">
      <w:pPr>
        <w:ind w:left="851"/>
        <w:rPr>
          <w:sz w:val="24"/>
          <w:szCs w:val="24"/>
        </w:rPr>
      </w:pPr>
      <w:proofErr w:type="spellStart"/>
      <w:r w:rsidRPr="006C7845">
        <w:rPr>
          <w:sz w:val="24"/>
          <w:szCs w:val="24"/>
        </w:rPr>
        <w:t>Etodolac</w:t>
      </w:r>
      <w:proofErr w:type="spellEnd"/>
      <w:r w:rsidRPr="006C7845">
        <w:rPr>
          <w:sz w:val="24"/>
          <w:szCs w:val="24"/>
        </w:rPr>
        <w:t xml:space="preserve"> er i udstrakt grad proteinbundet. Det kan derfor være nødvendigt at justere dosis af andre lægemidler, som også er proteinbundet i udstrakt grad.</w:t>
      </w:r>
    </w:p>
    <w:p w14:paraId="2D00EF60" w14:textId="77777777" w:rsidR="00380262" w:rsidRPr="006C7845" w:rsidRDefault="00380262" w:rsidP="00380262">
      <w:pPr>
        <w:ind w:left="851" w:hanging="851"/>
        <w:rPr>
          <w:sz w:val="24"/>
          <w:szCs w:val="24"/>
        </w:rPr>
      </w:pPr>
    </w:p>
    <w:p w14:paraId="0CEEAD4F" w14:textId="77777777" w:rsidR="00FF4F02" w:rsidRPr="00C84483" w:rsidRDefault="00FF4F02" w:rsidP="00FF4F02">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55E473FF" w14:textId="77777777" w:rsidR="00380262" w:rsidRPr="00FF4F02" w:rsidRDefault="00380262" w:rsidP="00380262">
      <w:pPr>
        <w:ind w:left="851" w:hanging="851"/>
        <w:rPr>
          <w:sz w:val="24"/>
          <w:szCs w:val="24"/>
        </w:rPr>
      </w:pPr>
    </w:p>
    <w:p w14:paraId="3842E4F7" w14:textId="77777777" w:rsidR="00380262" w:rsidRPr="006C7845" w:rsidRDefault="00380262" w:rsidP="00380262">
      <w:pPr>
        <w:ind w:left="851"/>
        <w:rPr>
          <w:b/>
          <w:sz w:val="24"/>
          <w:szCs w:val="24"/>
        </w:rPr>
      </w:pPr>
      <w:r w:rsidRPr="006C7845">
        <w:rPr>
          <w:b/>
          <w:sz w:val="24"/>
          <w:szCs w:val="24"/>
        </w:rPr>
        <w:t>Graviditet</w:t>
      </w:r>
    </w:p>
    <w:p w14:paraId="79569DB6" w14:textId="77777777" w:rsidR="00EA4EF4" w:rsidRDefault="00EA4EF4" w:rsidP="00380262">
      <w:pPr>
        <w:ind w:left="851"/>
        <w:rPr>
          <w:i/>
          <w:sz w:val="24"/>
          <w:szCs w:val="24"/>
        </w:rPr>
      </w:pPr>
    </w:p>
    <w:p w14:paraId="0AED41FC" w14:textId="77777777" w:rsidR="00EA4EF4" w:rsidRPr="006C7845" w:rsidRDefault="00EA4EF4" w:rsidP="00EA4EF4">
      <w:pPr>
        <w:ind w:left="851"/>
        <w:rPr>
          <w:i/>
          <w:sz w:val="24"/>
          <w:szCs w:val="24"/>
        </w:rPr>
      </w:pPr>
      <w:r w:rsidRPr="006C7845">
        <w:rPr>
          <w:i/>
          <w:sz w:val="24"/>
          <w:szCs w:val="24"/>
        </w:rPr>
        <w:t>Tredje trimester:</w:t>
      </w:r>
    </w:p>
    <w:p w14:paraId="4B09258E" w14:textId="77777777" w:rsidR="00EA4EF4" w:rsidRPr="006C7845" w:rsidRDefault="00EA4EF4" w:rsidP="00EA4EF4">
      <w:pPr>
        <w:ind w:left="851"/>
        <w:rPr>
          <w:sz w:val="24"/>
          <w:szCs w:val="24"/>
        </w:rPr>
      </w:pPr>
      <w:proofErr w:type="spellStart"/>
      <w:r w:rsidRPr="006C7845">
        <w:rPr>
          <w:sz w:val="24"/>
          <w:szCs w:val="24"/>
        </w:rPr>
        <w:t>Prostaglandinsyntesehæmmere</w:t>
      </w:r>
      <w:proofErr w:type="spellEnd"/>
      <w:r w:rsidRPr="006C7845">
        <w:rPr>
          <w:sz w:val="24"/>
          <w:szCs w:val="24"/>
        </w:rPr>
        <w:t xml:space="preserve">, som f.eks. NSAID, er kontraindiceret under tredje trimester af graviditeten, da </w:t>
      </w:r>
      <w:proofErr w:type="spellStart"/>
      <w:r w:rsidRPr="006C7845">
        <w:rPr>
          <w:sz w:val="24"/>
          <w:szCs w:val="24"/>
        </w:rPr>
        <w:t>prostaglandinsyntesehæmmere</w:t>
      </w:r>
      <w:proofErr w:type="spellEnd"/>
      <w:r w:rsidRPr="006C7845">
        <w:rPr>
          <w:sz w:val="24"/>
          <w:szCs w:val="24"/>
        </w:rPr>
        <w:t xml:space="preserve"> under tredje trimester af graviditeten kan udsætte fosteret for:</w:t>
      </w:r>
    </w:p>
    <w:p w14:paraId="38F29D97" w14:textId="77777777" w:rsidR="00EA4EF4" w:rsidRPr="006C7845" w:rsidRDefault="00EA4EF4" w:rsidP="00EA4EF4">
      <w:pPr>
        <w:numPr>
          <w:ilvl w:val="0"/>
          <w:numId w:val="6"/>
        </w:numPr>
        <w:tabs>
          <w:tab w:val="clear" w:pos="360"/>
        </w:tabs>
        <w:ind w:left="1276" w:hanging="425"/>
        <w:rPr>
          <w:sz w:val="24"/>
          <w:szCs w:val="24"/>
        </w:rPr>
      </w:pPr>
      <w:proofErr w:type="spellStart"/>
      <w:r w:rsidRPr="006C7845">
        <w:rPr>
          <w:sz w:val="24"/>
          <w:szCs w:val="24"/>
        </w:rPr>
        <w:t>Kardiopulmonær</w:t>
      </w:r>
      <w:proofErr w:type="spellEnd"/>
      <w:r w:rsidRPr="006C7845">
        <w:rPr>
          <w:sz w:val="24"/>
          <w:szCs w:val="24"/>
        </w:rPr>
        <w:t xml:space="preserve"> toksicitet (for tidlig </w:t>
      </w:r>
      <w:r>
        <w:rPr>
          <w:sz w:val="24"/>
          <w:szCs w:val="24"/>
        </w:rPr>
        <w:t>konstriktion/</w:t>
      </w:r>
      <w:r w:rsidRPr="006C7845">
        <w:rPr>
          <w:sz w:val="24"/>
          <w:szCs w:val="24"/>
        </w:rPr>
        <w:t xml:space="preserve">lukning af </w:t>
      </w:r>
      <w:proofErr w:type="spellStart"/>
      <w:r w:rsidRPr="006C7845">
        <w:rPr>
          <w:sz w:val="24"/>
          <w:szCs w:val="24"/>
        </w:rPr>
        <w:t>ductus</w:t>
      </w:r>
      <w:proofErr w:type="spellEnd"/>
      <w:r w:rsidRPr="006C7845">
        <w:rPr>
          <w:sz w:val="24"/>
          <w:szCs w:val="24"/>
        </w:rPr>
        <w:t xml:space="preserve"> </w:t>
      </w:r>
      <w:proofErr w:type="spellStart"/>
      <w:r w:rsidRPr="006C7845">
        <w:rPr>
          <w:sz w:val="24"/>
          <w:szCs w:val="24"/>
        </w:rPr>
        <w:t>arteriosus</w:t>
      </w:r>
      <w:proofErr w:type="spellEnd"/>
      <w:r w:rsidRPr="006C7845">
        <w:rPr>
          <w:sz w:val="24"/>
          <w:szCs w:val="24"/>
        </w:rPr>
        <w:t xml:space="preserve"> og </w:t>
      </w:r>
      <w:proofErr w:type="spellStart"/>
      <w:r w:rsidRPr="006C7845">
        <w:rPr>
          <w:sz w:val="24"/>
          <w:szCs w:val="24"/>
        </w:rPr>
        <w:t>pulmonær</w:t>
      </w:r>
      <w:proofErr w:type="spellEnd"/>
      <w:r w:rsidRPr="006C7845">
        <w:rPr>
          <w:sz w:val="24"/>
          <w:szCs w:val="24"/>
        </w:rPr>
        <w:t xml:space="preserve"> hypertension).</w:t>
      </w:r>
    </w:p>
    <w:p w14:paraId="4E947E00" w14:textId="77777777" w:rsidR="00EA4EF4" w:rsidRPr="006C7845" w:rsidRDefault="00EA4EF4" w:rsidP="00EA4EF4">
      <w:pPr>
        <w:numPr>
          <w:ilvl w:val="0"/>
          <w:numId w:val="6"/>
        </w:numPr>
        <w:tabs>
          <w:tab w:val="clear" w:pos="360"/>
        </w:tabs>
        <w:ind w:left="1276" w:hanging="425"/>
        <w:rPr>
          <w:sz w:val="24"/>
          <w:szCs w:val="24"/>
        </w:rPr>
      </w:pPr>
      <w:proofErr w:type="spellStart"/>
      <w:r w:rsidRPr="006C7845">
        <w:rPr>
          <w:sz w:val="24"/>
          <w:szCs w:val="24"/>
        </w:rPr>
        <w:t>Renal</w:t>
      </w:r>
      <w:proofErr w:type="spellEnd"/>
      <w:r w:rsidRPr="006C7845">
        <w:rPr>
          <w:sz w:val="24"/>
          <w:szCs w:val="24"/>
        </w:rPr>
        <w:t xml:space="preserve"> dysfunktion som kan lede til nyresvigt og dermed en reduceret mængde fostervand</w:t>
      </w:r>
      <w:r>
        <w:rPr>
          <w:sz w:val="24"/>
          <w:szCs w:val="24"/>
        </w:rPr>
        <w:t>.</w:t>
      </w:r>
    </w:p>
    <w:p w14:paraId="31B29F2A" w14:textId="77777777" w:rsidR="00EA4EF4" w:rsidRPr="006C7845" w:rsidRDefault="00EA4EF4" w:rsidP="00EA4EF4">
      <w:pPr>
        <w:ind w:left="851"/>
        <w:rPr>
          <w:sz w:val="24"/>
          <w:szCs w:val="24"/>
        </w:rPr>
      </w:pPr>
      <w:r>
        <w:rPr>
          <w:sz w:val="24"/>
          <w:szCs w:val="24"/>
        </w:rPr>
        <w:t>V</w:t>
      </w:r>
      <w:r w:rsidRPr="006C7845">
        <w:rPr>
          <w:sz w:val="24"/>
          <w:szCs w:val="24"/>
        </w:rPr>
        <w:t xml:space="preserve">ed graviditetens slutning kan </w:t>
      </w:r>
      <w:proofErr w:type="spellStart"/>
      <w:r w:rsidRPr="006C7845">
        <w:rPr>
          <w:sz w:val="24"/>
          <w:szCs w:val="24"/>
        </w:rPr>
        <w:t>prostaglandinsyntesehæmmere</w:t>
      </w:r>
      <w:proofErr w:type="spellEnd"/>
      <w:r w:rsidRPr="006C7845">
        <w:rPr>
          <w:sz w:val="24"/>
          <w:szCs w:val="24"/>
        </w:rPr>
        <w:t xml:space="preserve"> udsætte moderen og det nyfødte barn for:</w:t>
      </w:r>
    </w:p>
    <w:p w14:paraId="2C90EDF1" w14:textId="77777777" w:rsidR="00EA4EF4" w:rsidRPr="006C7845" w:rsidRDefault="00EA4EF4" w:rsidP="00EA4EF4">
      <w:pPr>
        <w:numPr>
          <w:ilvl w:val="0"/>
          <w:numId w:val="6"/>
        </w:numPr>
        <w:tabs>
          <w:tab w:val="clear" w:pos="360"/>
        </w:tabs>
        <w:ind w:left="1276" w:hanging="425"/>
        <w:rPr>
          <w:sz w:val="24"/>
          <w:szCs w:val="24"/>
        </w:rPr>
      </w:pPr>
      <w:r w:rsidRPr="006C7845">
        <w:rPr>
          <w:sz w:val="24"/>
          <w:szCs w:val="24"/>
        </w:rPr>
        <w:t xml:space="preserve">Forlænget blødningstid som følge af en nedsat aggregationsevne for </w:t>
      </w:r>
      <w:proofErr w:type="spellStart"/>
      <w:r w:rsidRPr="006C7845">
        <w:rPr>
          <w:sz w:val="24"/>
          <w:szCs w:val="24"/>
        </w:rPr>
        <w:t>trombocytterne</w:t>
      </w:r>
      <w:proofErr w:type="spellEnd"/>
      <w:r w:rsidRPr="006C7845">
        <w:rPr>
          <w:sz w:val="24"/>
          <w:szCs w:val="24"/>
        </w:rPr>
        <w:t>, hvilket kan forekomme selv ved meget lave doser.</w:t>
      </w:r>
    </w:p>
    <w:p w14:paraId="4F050EAA" w14:textId="77777777" w:rsidR="00EA4EF4" w:rsidRPr="006C7845" w:rsidRDefault="00EA4EF4" w:rsidP="00EA4EF4">
      <w:pPr>
        <w:numPr>
          <w:ilvl w:val="0"/>
          <w:numId w:val="6"/>
        </w:numPr>
        <w:tabs>
          <w:tab w:val="clear" w:pos="360"/>
        </w:tabs>
        <w:ind w:left="1276" w:hanging="425"/>
        <w:rPr>
          <w:sz w:val="24"/>
          <w:szCs w:val="24"/>
        </w:rPr>
      </w:pPr>
      <w:r w:rsidRPr="006C7845">
        <w:rPr>
          <w:sz w:val="24"/>
          <w:szCs w:val="24"/>
        </w:rPr>
        <w:t>Hæmning af livmoderkontraktioner, hvilket kan resultere i for sen eller forlænget fødsel.</w:t>
      </w:r>
    </w:p>
    <w:p w14:paraId="101080FA" w14:textId="77777777" w:rsidR="00EA4EF4" w:rsidRDefault="00EA4EF4" w:rsidP="00EA4EF4">
      <w:pPr>
        <w:ind w:left="851"/>
        <w:rPr>
          <w:sz w:val="24"/>
          <w:szCs w:val="24"/>
        </w:rPr>
      </w:pPr>
    </w:p>
    <w:p w14:paraId="6430BBE7" w14:textId="3A42BCCA" w:rsidR="00EA4EF4" w:rsidRDefault="00EA4EF4" w:rsidP="00EA4EF4">
      <w:pPr>
        <w:ind w:left="851"/>
        <w:rPr>
          <w:sz w:val="24"/>
          <w:szCs w:val="24"/>
        </w:rPr>
      </w:pPr>
      <w:r w:rsidRPr="001335D9">
        <w:rPr>
          <w:sz w:val="24"/>
          <w:szCs w:val="24"/>
        </w:rPr>
        <w:t>Fra 20.</w:t>
      </w:r>
      <w:r>
        <w:rPr>
          <w:sz w:val="24"/>
          <w:szCs w:val="24"/>
        </w:rPr>
        <w:t> graviditets</w:t>
      </w:r>
      <w:r w:rsidRPr="001335D9">
        <w:rPr>
          <w:sz w:val="24"/>
          <w:szCs w:val="24"/>
        </w:rPr>
        <w:t xml:space="preserve">uge og frem kan </w:t>
      </w:r>
      <w:proofErr w:type="spellStart"/>
      <w:r>
        <w:rPr>
          <w:sz w:val="24"/>
          <w:szCs w:val="24"/>
        </w:rPr>
        <w:t>Etodolac</w:t>
      </w:r>
      <w:proofErr w:type="spellEnd"/>
      <w:r>
        <w:rPr>
          <w:sz w:val="24"/>
          <w:szCs w:val="24"/>
        </w:rPr>
        <w:t xml:space="preserve"> </w:t>
      </w:r>
      <w:r w:rsidR="00006DD0">
        <w:rPr>
          <w:sz w:val="24"/>
          <w:szCs w:val="24"/>
        </w:rPr>
        <w:t>"</w:t>
      </w:r>
      <w:r>
        <w:rPr>
          <w:sz w:val="24"/>
          <w:szCs w:val="24"/>
        </w:rPr>
        <w:t>2care4</w:t>
      </w:r>
      <w:r w:rsidR="00006DD0">
        <w:rPr>
          <w:sz w:val="24"/>
          <w:szCs w:val="24"/>
        </w:rPr>
        <w:t>"</w:t>
      </w:r>
      <w:r>
        <w:rPr>
          <w:sz w:val="24"/>
          <w:szCs w:val="24"/>
        </w:rPr>
        <w:t xml:space="preserve"> forårsage</w:t>
      </w:r>
      <w:r w:rsidRPr="001335D9">
        <w:rPr>
          <w:sz w:val="24"/>
          <w:szCs w:val="24"/>
        </w:rPr>
        <w:t xml:space="preserve"> </w:t>
      </w:r>
      <w:proofErr w:type="spellStart"/>
      <w:r w:rsidRPr="001335D9">
        <w:rPr>
          <w:sz w:val="24"/>
          <w:szCs w:val="24"/>
        </w:rPr>
        <w:t>oligohydramnio</w:t>
      </w:r>
      <w:r>
        <w:rPr>
          <w:sz w:val="24"/>
          <w:szCs w:val="24"/>
        </w:rPr>
        <w:t>n</w:t>
      </w:r>
      <w:proofErr w:type="spellEnd"/>
      <w:r w:rsidRPr="001335D9">
        <w:rPr>
          <w:sz w:val="24"/>
          <w:szCs w:val="24"/>
        </w:rPr>
        <w:t xml:space="preserve"> </w:t>
      </w:r>
      <w:r>
        <w:rPr>
          <w:sz w:val="24"/>
          <w:szCs w:val="24"/>
        </w:rPr>
        <w:t>som følge</w:t>
      </w:r>
      <w:r w:rsidRPr="001335D9">
        <w:rPr>
          <w:sz w:val="24"/>
          <w:szCs w:val="24"/>
        </w:rPr>
        <w:t xml:space="preserve"> af </w:t>
      </w:r>
      <w:proofErr w:type="spellStart"/>
      <w:r w:rsidRPr="001335D9">
        <w:rPr>
          <w:sz w:val="24"/>
          <w:szCs w:val="24"/>
        </w:rPr>
        <w:t>renal</w:t>
      </w:r>
      <w:proofErr w:type="spellEnd"/>
      <w:r w:rsidRPr="001335D9">
        <w:rPr>
          <w:sz w:val="24"/>
          <w:szCs w:val="24"/>
        </w:rPr>
        <w:t xml:space="preserve"> dysfunktion hos fostret. Dette kan </w:t>
      </w:r>
      <w:r>
        <w:rPr>
          <w:sz w:val="24"/>
          <w:szCs w:val="24"/>
        </w:rPr>
        <w:t>indtræde</w:t>
      </w:r>
      <w:r w:rsidRPr="001335D9">
        <w:rPr>
          <w:sz w:val="24"/>
          <w:szCs w:val="24"/>
        </w:rPr>
        <w:t xml:space="preserve"> kort tid efter </w:t>
      </w:r>
      <w:r>
        <w:rPr>
          <w:sz w:val="24"/>
          <w:szCs w:val="24"/>
        </w:rPr>
        <w:t>behandlingens start</w:t>
      </w:r>
      <w:r w:rsidRPr="001335D9">
        <w:rPr>
          <w:sz w:val="24"/>
          <w:szCs w:val="24"/>
        </w:rPr>
        <w:t xml:space="preserve"> og er oftest reversibelt ved </w:t>
      </w:r>
      <w:proofErr w:type="spellStart"/>
      <w:r w:rsidRPr="001335D9">
        <w:rPr>
          <w:sz w:val="24"/>
          <w:szCs w:val="24"/>
        </w:rPr>
        <w:t>seponering</w:t>
      </w:r>
      <w:proofErr w:type="spellEnd"/>
      <w:r w:rsidRPr="001335D9">
        <w:rPr>
          <w:sz w:val="24"/>
          <w:szCs w:val="24"/>
        </w:rPr>
        <w:t xml:space="preserve">. </w:t>
      </w:r>
      <w:r>
        <w:rPr>
          <w:sz w:val="24"/>
          <w:szCs w:val="24"/>
        </w:rPr>
        <w:t>Derudover er der</w:t>
      </w:r>
      <w:r w:rsidRPr="001335D9">
        <w:rPr>
          <w:sz w:val="24"/>
          <w:szCs w:val="24"/>
        </w:rPr>
        <w:t xml:space="preserve"> rapporter</w:t>
      </w:r>
      <w:r>
        <w:rPr>
          <w:sz w:val="24"/>
          <w:szCs w:val="24"/>
        </w:rPr>
        <w:t>et</w:t>
      </w:r>
      <w:r w:rsidRPr="001335D9">
        <w:rPr>
          <w:sz w:val="24"/>
          <w:szCs w:val="24"/>
        </w:rPr>
        <w:t xml:space="preserve"> om konstriktion af </w:t>
      </w:r>
      <w:proofErr w:type="spellStart"/>
      <w:r w:rsidRPr="001335D9">
        <w:rPr>
          <w:sz w:val="24"/>
          <w:szCs w:val="24"/>
        </w:rPr>
        <w:t>ductus</w:t>
      </w:r>
      <w:proofErr w:type="spellEnd"/>
      <w:r w:rsidRPr="001335D9">
        <w:rPr>
          <w:sz w:val="24"/>
          <w:szCs w:val="24"/>
        </w:rPr>
        <w:t xml:space="preserve"> </w:t>
      </w:r>
      <w:proofErr w:type="spellStart"/>
      <w:r w:rsidRPr="001335D9">
        <w:rPr>
          <w:sz w:val="24"/>
          <w:szCs w:val="24"/>
        </w:rPr>
        <w:t>arteriosus</w:t>
      </w:r>
      <w:proofErr w:type="spellEnd"/>
      <w:r w:rsidRPr="001335D9">
        <w:rPr>
          <w:sz w:val="24"/>
          <w:szCs w:val="24"/>
        </w:rPr>
        <w:t xml:space="preserve"> efter behandling i andet trimester, </w:t>
      </w:r>
      <w:r>
        <w:rPr>
          <w:sz w:val="24"/>
          <w:szCs w:val="24"/>
        </w:rPr>
        <w:t xml:space="preserve">som i </w:t>
      </w:r>
      <w:r w:rsidRPr="001335D9">
        <w:rPr>
          <w:sz w:val="24"/>
          <w:szCs w:val="24"/>
        </w:rPr>
        <w:t xml:space="preserve">de fleste tilfælde </w:t>
      </w:r>
      <w:r>
        <w:rPr>
          <w:sz w:val="24"/>
          <w:szCs w:val="24"/>
        </w:rPr>
        <w:t>forsvandt</w:t>
      </w:r>
      <w:r w:rsidRPr="001335D9">
        <w:rPr>
          <w:sz w:val="24"/>
          <w:szCs w:val="24"/>
        </w:rPr>
        <w:t xml:space="preserve"> efter afbrydelse af behandlingen. </w:t>
      </w:r>
    </w:p>
    <w:p w14:paraId="3CA578E4" w14:textId="77777777" w:rsidR="00380262" w:rsidRPr="006C7845" w:rsidRDefault="00380262" w:rsidP="00380262">
      <w:pPr>
        <w:ind w:left="851"/>
        <w:rPr>
          <w:sz w:val="24"/>
          <w:szCs w:val="24"/>
        </w:rPr>
      </w:pPr>
    </w:p>
    <w:p w14:paraId="331B92DA" w14:textId="77777777" w:rsidR="00380262" w:rsidRPr="006C7845" w:rsidRDefault="00380262" w:rsidP="00380262">
      <w:pPr>
        <w:ind w:left="851"/>
        <w:rPr>
          <w:i/>
          <w:sz w:val="24"/>
          <w:szCs w:val="24"/>
        </w:rPr>
      </w:pPr>
      <w:r w:rsidRPr="006C7845">
        <w:rPr>
          <w:i/>
          <w:sz w:val="24"/>
          <w:szCs w:val="24"/>
        </w:rPr>
        <w:t>Første og andet trimester:</w:t>
      </w:r>
    </w:p>
    <w:p w14:paraId="43DD8EBC" w14:textId="77777777" w:rsidR="00380262" w:rsidRDefault="00380262" w:rsidP="00380262">
      <w:pPr>
        <w:ind w:left="851"/>
        <w:rPr>
          <w:sz w:val="24"/>
          <w:szCs w:val="24"/>
        </w:rPr>
      </w:pPr>
      <w:proofErr w:type="spellStart"/>
      <w:r w:rsidRPr="006C7845">
        <w:rPr>
          <w:sz w:val="24"/>
          <w:szCs w:val="24"/>
        </w:rPr>
        <w:t>Prostaglandinsyntesehæmmere</w:t>
      </w:r>
      <w:proofErr w:type="spellEnd"/>
      <w:r w:rsidRPr="006C7845">
        <w:rPr>
          <w:sz w:val="24"/>
          <w:szCs w:val="24"/>
        </w:rPr>
        <w:t xml:space="preserve"> bør kun anvendes på tvingende indikation under første og andet trimester af graviditeten, og dosis bør være så lav og behandlingstiden så kort som muligt.</w:t>
      </w:r>
    </w:p>
    <w:p w14:paraId="25B99E76" w14:textId="77777777" w:rsidR="00EA4EF4" w:rsidRDefault="00EA4EF4" w:rsidP="00380262">
      <w:pPr>
        <w:ind w:left="851"/>
        <w:rPr>
          <w:sz w:val="24"/>
          <w:szCs w:val="24"/>
        </w:rPr>
      </w:pPr>
    </w:p>
    <w:p w14:paraId="5D00D860" w14:textId="2893AF7C" w:rsidR="00EA4EF4" w:rsidRPr="006C7845" w:rsidRDefault="00EA4EF4" w:rsidP="00EA4EF4">
      <w:pPr>
        <w:ind w:left="851"/>
        <w:rPr>
          <w:sz w:val="24"/>
          <w:szCs w:val="24"/>
        </w:rPr>
      </w:pPr>
      <w:proofErr w:type="spellStart"/>
      <w:r>
        <w:rPr>
          <w:sz w:val="24"/>
          <w:szCs w:val="24"/>
        </w:rPr>
        <w:t>Antenatal</w:t>
      </w:r>
      <w:proofErr w:type="spellEnd"/>
      <w:r>
        <w:rPr>
          <w:sz w:val="24"/>
          <w:szCs w:val="24"/>
        </w:rPr>
        <w:t xml:space="preserve"> monitorering for </w:t>
      </w:r>
      <w:proofErr w:type="spellStart"/>
      <w:r>
        <w:rPr>
          <w:sz w:val="24"/>
          <w:szCs w:val="24"/>
        </w:rPr>
        <w:t>oligohydramnion</w:t>
      </w:r>
      <w:proofErr w:type="spellEnd"/>
      <w:r>
        <w:rPr>
          <w:sz w:val="24"/>
          <w:szCs w:val="24"/>
        </w:rPr>
        <w:t xml:space="preserve"> og konstriktion af </w:t>
      </w:r>
      <w:proofErr w:type="spellStart"/>
      <w:r>
        <w:rPr>
          <w:sz w:val="24"/>
          <w:szCs w:val="24"/>
        </w:rPr>
        <w:t>ductus</w:t>
      </w:r>
      <w:proofErr w:type="spellEnd"/>
      <w:r>
        <w:rPr>
          <w:sz w:val="24"/>
          <w:szCs w:val="24"/>
        </w:rPr>
        <w:t xml:space="preserve"> </w:t>
      </w:r>
      <w:proofErr w:type="spellStart"/>
      <w:r>
        <w:rPr>
          <w:sz w:val="24"/>
          <w:szCs w:val="24"/>
        </w:rPr>
        <w:t>arteriosus</w:t>
      </w:r>
      <w:proofErr w:type="spellEnd"/>
      <w:r>
        <w:rPr>
          <w:sz w:val="24"/>
          <w:szCs w:val="24"/>
        </w:rPr>
        <w:t xml:space="preserve"> bør overvejes efter eksponering for </w:t>
      </w:r>
      <w:proofErr w:type="spellStart"/>
      <w:r>
        <w:rPr>
          <w:sz w:val="24"/>
          <w:szCs w:val="24"/>
        </w:rPr>
        <w:t>Etodolac</w:t>
      </w:r>
      <w:proofErr w:type="spellEnd"/>
      <w:r>
        <w:rPr>
          <w:sz w:val="24"/>
          <w:szCs w:val="24"/>
        </w:rPr>
        <w:t xml:space="preserve"> </w:t>
      </w:r>
      <w:r w:rsidR="00006DD0">
        <w:rPr>
          <w:sz w:val="24"/>
          <w:szCs w:val="24"/>
        </w:rPr>
        <w:t>"</w:t>
      </w:r>
      <w:r>
        <w:rPr>
          <w:sz w:val="24"/>
          <w:szCs w:val="24"/>
        </w:rPr>
        <w:t>2care4</w:t>
      </w:r>
      <w:r w:rsidR="00006DD0">
        <w:rPr>
          <w:sz w:val="24"/>
          <w:szCs w:val="24"/>
        </w:rPr>
        <w:t>"</w:t>
      </w:r>
      <w:r>
        <w:rPr>
          <w:sz w:val="24"/>
          <w:szCs w:val="24"/>
        </w:rPr>
        <w:t xml:space="preserve"> i flere dage fra </w:t>
      </w:r>
      <w:proofErr w:type="spellStart"/>
      <w:r>
        <w:rPr>
          <w:sz w:val="24"/>
          <w:szCs w:val="24"/>
        </w:rPr>
        <w:t>gestationsuge</w:t>
      </w:r>
      <w:proofErr w:type="spellEnd"/>
      <w:r>
        <w:rPr>
          <w:sz w:val="24"/>
          <w:szCs w:val="24"/>
        </w:rPr>
        <w:t xml:space="preserve"> 20 og frem. </w:t>
      </w:r>
      <w:proofErr w:type="spellStart"/>
      <w:r>
        <w:rPr>
          <w:sz w:val="24"/>
          <w:szCs w:val="24"/>
        </w:rPr>
        <w:t>Etodolac</w:t>
      </w:r>
      <w:proofErr w:type="spellEnd"/>
      <w:r>
        <w:rPr>
          <w:sz w:val="24"/>
          <w:szCs w:val="24"/>
        </w:rPr>
        <w:t xml:space="preserve"> 2care4 bør seponeres i tilfælde af </w:t>
      </w:r>
      <w:proofErr w:type="spellStart"/>
      <w:r>
        <w:rPr>
          <w:sz w:val="24"/>
          <w:szCs w:val="24"/>
        </w:rPr>
        <w:t>oligohydramnion</w:t>
      </w:r>
      <w:proofErr w:type="spellEnd"/>
      <w:r>
        <w:rPr>
          <w:sz w:val="24"/>
          <w:szCs w:val="24"/>
        </w:rPr>
        <w:t xml:space="preserve"> eller konstriktion af </w:t>
      </w:r>
      <w:proofErr w:type="spellStart"/>
      <w:r>
        <w:rPr>
          <w:sz w:val="24"/>
          <w:szCs w:val="24"/>
        </w:rPr>
        <w:t>ductus</w:t>
      </w:r>
      <w:proofErr w:type="spellEnd"/>
      <w:r>
        <w:rPr>
          <w:sz w:val="24"/>
          <w:szCs w:val="24"/>
        </w:rPr>
        <w:t xml:space="preserve"> </w:t>
      </w:r>
      <w:proofErr w:type="spellStart"/>
      <w:r>
        <w:rPr>
          <w:sz w:val="24"/>
          <w:szCs w:val="24"/>
        </w:rPr>
        <w:t>arteriosus</w:t>
      </w:r>
      <w:proofErr w:type="spellEnd"/>
      <w:r>
        <w:rPr>
          <w:sz w:val="24"/>
          <w:szCs w:val="24"/>
        </w:rPr>
        <w:t>.</w:t>
      </w:r>
    </w:p>
    <w:p w14:paraId="4FDF5692" w14:textId="77777777" w:rsidR="00380262" w:rsidRDefault="00380262" w:rsidP="00380262">
      <w:pPr>
        <w:ind w:left="851"/>
        <w:rPr>
          <w:sz w:val="24"/>
          <w:szCs w:val="24"/>
        </w:rPr>
      </w:pPr>
    </w:p>
    <w:p w14:paraId="4608F0B6" w14:textId="77777777" w:rsidR="00380262" w:rsidRPr="006C7845" w:rsidRDefault="00380262" w:rsidP="00380262">
      <w:pPr>
        <w:ind w:left="851"/>
        <w:rPr>
          <w:sz w:val="24"/>
          <w:szCs w:val="24"/>
        </w:rPr>
      </w:pPr>
      <w:r w:rsidRPr="006C7845">
        <w:rPr>
          <w:b/>
          <w:sz w:val="24"/>
          <w:szCs w:val="24"/>
        </w:rPr>
        <w:t>Amning</w:t>
      </w:r>
    </w:p>
    <w:p w14:paraId="60074F81" w14:textId="77777777" w:rsidR="00380262" w:rsidRPr="006C7845" w:rsidRDefault="00380262" w:rsidP="00380262">
      <w:pPr>
        <w:ind w:left="851"/>
        <w:rPr>
          <w:sz w:val="24"/>
          <w:szCs w:val="24"/>
        </w:rPr>
      </w:pPr>
      <w:proofErr w:type="spellStart"/>
      <w:r w:rsidRPr="006C7845">
        <w:rPr>
          <w:sz w:val="24"/>
          <w:szCs w:val="24"/>
        </w:rPr>
        <w:t>Etodolac</w:t>
      </w:r>
      <w:proofErr w:type="spellEnd"/>
      <w:r w:rsidRPr="006C7845">
        <w:rPr>
          <w:sz w:val="24"/>
          <w:szCs w:val="24"/>
        </w:rPr>
        <w:t xml:space="preserve"> </w:t>
      </w:r>
      <w:r w:rsidR="00632F30">
        <w:rPr>
          <w:sz w:val="24"/>
          <w:szCs w:val="24"/>
        </w:rPr>
        <w:t>"</w:t>
      </w:r>
      <w:r>
        <w:rPr>
          <w:sz w:val="24"/>
          <w:szCs w:val="24"/>
        </w:rPr>
        <w:t>2care4</w:t>
      </w:r>
      <w:r w:rsidR="00632F30">
        <w:rPr>
          <w:sz w:val="24"/>
          <w:szCs w:val="24"/>
        </w:rPr>
        <w:t>"</w:t>
      </w:r>
      <w:r w:rsidRPr="006C7845">
        <w:rPr>
          <w:sz w:val="24"/>
          <w:szCs w:val="24"/>
        </w:rPr>
        <w:t xml:space="preserve"> udskilles, ligesom andre </w:t>
      </w:r>
      <w:proofErr w:type="spellStart"/>
      <w:r w:rsidRPr="006C7845">
        <w:rPr>
          <w:sz w:val="24"/>
          <w:szCs w:val="24"/>
        </w:rPr>
        <w:t>NSAIDer</w:t>
      </w:r>
      <w:proofErr w:type="spellEnd"/>
      <w:r w:rsidRPr="006C7845">
        <w:rPr>
          <w:sz w:val="24"/>
          <w:szCs w:val="24"/>
        </w:rPr>
        <w:t>, i modermælk i små mængder. En vurdering af amning bør afveje fordelene for moderen med fordelene ved amning for barnet.</w:t>
      </w:r>
    </w:p>
    <w:p w14:paraId="7CBEB9E4" w14:textId="77777777" w:rsidR="00380262" w:rsidRPr="006C7845" w:rsidRDefault="00380262" w:rsidP="00380262">
      <w:pPr>
        <w:ind w:left="851"/>
        <w:rPr>
          <w:sz w:val="24"/>
          <w:szCs w:val="24"/>
        </w:rPr>
      </w:pPr>
    </w:p>
    <w:p w14:paraId="3BEE522B" w14:textId="77777777" w:rsidR="00380262" w:rsidRPr="006C7845" w:rsidRDefault="00380262" w:rsidP="00380262">
      <w:pPr>
        <w:ind w:left="851"/>
        <w:rPr>
          <w:b/>
          <w:sz w:val="24"/>
          <w:szCs w:val="24"/>
        </w:rPr>
      </w:pPr>
      <w:r w:rsidRPr="006C7845">
        <w:rPr>
          <w:b/>
          <w:sz w:val="24"/>
          <w:szCs w:val="24"/>
        </w:rPr>
        <w:t>Fertilitet</w:t>
      </w:r>
    </w:p>
    <w:p w14:paraId="40D31CA7" w14:textId="77777777" w:rsidR="00380262" w:rsidRPr="006C7845" w:rsidRDefault="00380262" w:rsidP="00380262">
      <w:pPr>
        <w:ind w:left="851"/>
        <w:rPr>
          <w:sz w:val="24"/>
          <w:szCs w:val="24"/>
        </w:rPr>
      </w:pPr>
      <w:r w:rsidRPr="006C7845">
        <w:rPr>
          <w:sz w:val="24"/>
          <w:szCs w:val="24"/>
        </w:rPr>
        <w:t xml:space="preserve">NSAID bør ikke anvendes til kvinder, som ønsker at blive gravide, da </w:t>
      </w:r>
      <w:proofErr w:type="spellStart"/>
      <w:r w:rsidRPr="006C7845">
        <w:rPr>
          <w:sz w:val="24"/>
          <w:szCs w:val="24"/>
        </w:rPr>
        <w:t>prostaglandin</w:t>
      </w:r>
      <w:r>
        <w:rPr>
          <w:sz w:val="24"/>
          <w:szCs w:val="24"/>
        </w:rPr>
        <w:softHyphen/>
      </w:r>
      <w:r w:rsidRPr="006C7845">
        <w:rPr>
          <w:sz w:val="24"/>
          <w:szCs w:val="24"/>
        </w:rPr>
        <w:t>syntesehæmmere</w:t>
      </w:r>
      <w:proofErr w:type="spellEnd"/>
      <w:r w:rsidRPr="006C7845">
        <w:rPr>
          <w:sz w:val="24"/>
          <w:szCs w:val="24"/>
        </w:rPr>
        <w:t xml:space="preserve"> menes at kunne nedsætte fertiliteten.</w:t>
      </w:r>
    </w:p>
    <w:p w14:paraId="7DFF151F" w14:textId="77777777" w:rsidR="00380262" w:rsidRPr="006C7845" w:rsidRDefault="00380262" w:rsidP="00380262">
      <w:pPr>
        <w:ind w:left="851"/>
        <w:rPr>
          <w:sz w:val="24"/>
          <w:szCs w:val="24"/>
        </w:rPr>
      </w:pPr>
      <w:r w:rsidRPr="006C7845">
        <w:rPr>
          <w:sz w:val="24"/>
          <w:szCs w:val="24"/>
        </w:rPr>
        <w:t>Hvis behandling med NSAID er nødvendig, bør behandlingen være så kortvarig og i så lave doser som muligt. Virkningen på fertiliteten er reversibel.</w:t>
      </w:r>
    </w:p>
    <w:p w14:paraId="3DDA3A07" w14:textId="77777777" w:rsidR="00380262" w:rsidRPr="006C7845" w:rsidRDefault="00380262" w:rsidP="00380262">
      <w:pPr>
        <w:ind w:left="851"/>
        <w:rPr>
          <w:sz w:val="24"/>
          <w:szCs w:val="24"/>
        </w:rPr>
      </w:pPr>
    </w:p>
    <w:p w14:paraId="77F0EA71" w14:textId="77777777" w:rsidR="00380262" w:rsidRPr="006C7845" w:rsidRDefault="00380262" w:rsidP="00380262">
      <w:pPr>
        <w:ind w:left="851"/>
        <w:rPr>
          <w:sz w:val="24"/>
          <w:szCs w:val="24"/>
        </w:rPr>
      </w:pPr>
      <w:proofErr w:type="spellStart"/>
      <w:r w:rsidRPr="006C7845">
        <w:rPr>
          <w:sz w:val="24"/>
          <w:szCs w:val="24"/>
        </w:rPr>
        <w:t>NSAIDs</w:t>
      </w:r>
      <w:proofErr w:type="spellEnd"/>
      <w:r w:rsidRPr="006C7845">
        <w:rPr>
          <w:sz w:val="24"/>
          <w:szCs w:val="24"/>
        </w:rPr>
        <w:t xml:space="preserve"> hæmning af </w:t>
      </w:r>
      <w:proofErr w:type="spellStart"/>
      <w:r w:rsidRPr="006C7845">
        <w:rPr>
          <w:sz w:val="24"/>
          <w:szCs w:val="24"/>
        </w:rPr>
        <w:t>prostaglandinsyntesen</w:t>
      </w:r>
      <w:proofErr w:type="spellEnd"/>
      <w:r w:rsidRPr="006C7845">
        <w:rPr>
          <w:sz w:val="24"/>
          <w:szCs w:val="24"/>
        </w:rPr>
        <w:t xml:space="preserve"> kan have en skadelig indvirkning på graviditeten og/eller den embryonale/</w:t>
      </w:r>
      <w:proofErr w:type="spellStart"/>
      <w:r w:rsidRPr="006C7845">
        <w:rPr>
          <w:sz w:val="24"/>
          <w:szCs w:val="24"/>
        </w:rPr>
        <w:t>føtale</w:t>
      </w:r>
      <w:proofErr w:type="spellEnd"/>
      <w:r w:rsidRPr="006C7845">
        <w:rPr>
          <w:sz w:val="24"/>
          <w:szCs w:val="24"/>
        </w:rPr>
        <w:t xml:space="preserve"> udvikling. Data fra epidemiologiske studier tyder på en øget risiko for spontan abort og for medfødte misdannelser i barnets hjerte samt gastroschisis ved brug af </w:t>
      </w:r>
      <w:proofErr w:type="spellStart"/>
      <w:r w:rsidRPr="006C7845">
        <w:rPr>
          <w:sz w:val="24"/>
          <w:szCs w:val="24"/>
        </w:rPr>
        <w:t>prostaglandinsyntesehæmmere</w:t>
      </w:r>
      <w:proofErr w:type="spellEnd"/>
      <w:r w:rsidRPr="006C7845">
        <w:rPr>
          <w:sz w:val="24"/>
          <w:szCs w:val="24"/>
        </w:rPr>
        <w:t xml:space="preserve"> under den tidlige graviditet. Den absolutte risiko for medfødte misdannelser i hjertet stiger fra mindre end 1</w:t>
      </w:r>
      <w:r w:rsidR="00466E62">
        <w:rPr>
          <w:sz w:val="24"/>
          <w:szCs w:val="24"/>
        </w:rPr>
        <w:t xml:space="preserve"> %</w:t>
      </w:r>
      <w:r w:rsidRPr="006C7845">
        <w:rPr>
          <w:sz w:val="24"/>
          <w:szCs w:val="24"/>
        </w:rPr>
        <w:t xml:space="preserve"> til cirka 1,5</w:t>
      </w:r>
      <w:r w:rsidR="00BB4614">
        <w:rPr>
          <w:sz w:val="24"/>
          <w:szCs w:val="24"/>
        </w:rPr>
        <w:t> </w:t>
      </w:r>
      <w:r w:rsidR="00466E62">
        <w:rPr>
          <w:sz w:val="24"/>
          <w:szCs w:val="24"/>
        </w:rPr>
        <w:t>%</w:t>
      </w:r>
      <w:r w:rsidRPr="006C7845">
        <w:rPr>
          <w:sz w:val="24"/>
          <w:szCs w:val="24"/>
        </w:rPr>
        <w:t xml:space="preserve">. Risikoen menes at stige med øget dosis og behandlingsvarighed. </w:t>
      </w:r>
    </w:p>
    <w:p w14:paraId="705EF153" w14:textId="77777777" w:rsidR="00380262" w:rsidRPr="006C7845" w:rsidRDefault="00380262" w:rsidP="00380262">
      <w:pPr>
        <w:ind w:left="851"/>
        <w:rPr>
          <w:sz w:val="24"/>
          <w:szCs w:val="24"/>
        </w:rPr>
      </w:pPr>
      <w:r w:rsidRPr="006C7845">
        <w:rPr>
          <w:sz w:val="24"/>
          <w:szCs w:val="24"/>
        </w:rPr>
        <w:t xml:space="preserve">Hos dyr har administration af </w:t>
      </w:r>
      <w:proofErr w:type="spellStart"/>
      <w:r w:rsidRPr="006C7845">
        <w:rPr>
          <w:sz w:val="24"/>
          <w:szCs w:val="24"/>
        </w:rPr>
        <w:t>prostaglandinsyntesehæmmere</w:t>
      </w:r>
      <w:proofErr w:type="spellEnd"/>
      <w:r w:rsidRPr="006C7845">
        <w:rPr>
          <w:sz w:val="24"/>
          <w:szCs w:val="24"/>
        </w:rPr>
        <w:t xml:space="preserve"> vist sig at medføre en øget hyppighed af præ- og postimplantationstab samt embryo-/fosterdød. Endvidere er der fundet en øget forekomst af flere misdannelser, herunder </w:t>
      </w:r>
      <w:proofErr w:type="spellStart"/>
      <w:r w:rsidRPr="006C7845">
        <w:rPr>
          <w:sz w:val="24"/>
          <w:szCs w:val="24"/>
        </w:rPr>
        <w:t>kardiovaskulære</w:t>
      </w:r>
      <w:proofErr w:type="spellEnd"/>
      <w:r w:rsidRPr="006C7845">
        <w:rPr>
          <w:sz w:val="24"/>
          <w:szCs w:val="24"/>
        </w:rPr>
        <w:t xml:space="preserve"> hos dyr, der har været eksponeret for en </w:t>
      </w:r>
      <w:proofErr w:type="spellStart"/>
      <w:r w:rsidRPr="006C7845">
        <w:rPr>
          <w:sz w:val="24"/>
          <w:szCs w:val="24"/>
        </w:rPr>
        <w:t>prostaglandinsyntesehæmmer</w:t>
      </w:r>
      <w:proofErr w:type="spellEnd"/>
      <w:r w:rsidRPr="006C7845">
        <w:rPr>
          <w:sz w:val="24"/>
          <w:szCs w:val="24"/>
        </w:rPr>
        <w:t xml:space="preserve"> under den organudviklende periode. </w:t>
      </w:r>
    </w:p>
    <w:p w14:paraId="055CFC29" w14:textId="77777777" w:rsidR="00380262" w:rsidRPr="006C7845" w:rsidRDefault="00380262" w:rsidP="00380262">
      <w:pPr>
        <w:ind w:left="851"/>
        <w:rPr>
          <w:sz w:val="24"/>
          <w:szCs w:val="24"/>
        </w:rPr>
      </w:pPr>
    </w:p>
    <w:p w14:paraId="5B425FE0" w14:textId="77777777" w:rsidR="00380262" w:rsidRPr="006C7845" w:rsidRDefault="00380262" w:rsidP="00380262">
      <w:pPr>
        <w:ind w:left="851"/>
        <w:rPr>
          <w:sz w:val="24"/>
          <w:szCs w:val="24"/>
        </w:rPr>
      </w:pPr>
      <w:r w:rsidRPr="006C7845">
        <w:rPr>
          <w:sz w:val="24"/>
          <w:szCs w:val="24"/>
        </w:rPr>
        <w:t xml:space="preserve">I standard prækliniske dyrestudier var der ikke bevis for at </w:t>
      </w:r>
      <w:proofErr w:type="spellStart"/>
      <w:r w:rsidRPr="006C7845">
        <w:rPr>
          <w:sz w:val="24"/>
          <w:szCs w:val="24"/>
        </w:rPr>
        <w:t>diclofenac</w:t>
      </w:r>
      <w:proofErr w:type="spellEnd"/>
      <w:r w:rsidRPr="006C7845">
        <w:rPr>
          <w:sz w:val="24"/>
          <w:szCs w:val="24"/>
        </w:rPr>
        <w:t xml:space="preserve"> havde </w:t>
      </w:r>
      <w:proofErr w:type="spellStart"/>
      <w:r w:rsidRPr="006C7845">
        <w:rPr>
          <w:sz w:val="24"/>
          <w:szCs w:val="24"/>
        </w:rPr>
        <w:t>teratogent</w:t>
      </w:r>
      <w:proofErr w:type="spellEnd"/>
      <w:r w:rsidRPr="006C7845">
        <w:rPr>
          <w:sz w:val="24"/>
          <w:szCs w:val="24"/>
        </w:rPr>
        <w:t xml:space="preserve"> potentiale hos mus, rotter eller kaniner (se pkt. 5.3).</w:t>
      </w:r>
    </w:p>
    <w:p w14:paraId="1C64E9F2" w14:textId="77777777" w:rsidR="00380262" w:rsidRPr="006C7845" w:rsidRDefault="00380262" w:rsidP="00380262">
      <w:pPr>
        <w:ind w:left="851" w:hanging="851"/>
        <w:rPr>
          <w:sz w:val="24"/>
          <w:szCs w:val="24"/>
        </w:rPr>
      </w:pPr>
    </w:p>
    <w:p w14:paraId="0716334B" w14:textId="77777777" w:rsidR="00FF4F02" w:rsidRPr="00C84483" w:rsidRDefault="00FF4F02" w:rsidP="00FF4F0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654D9D4A" w14:textId="77777777" w:rsidR="00380262" w:rsidRPr="006C7845" w:rsidRDefault="00380262" w:rsidP="00380262">
      <w:pPr>
        <w:ind w:left="851" w:hanging="851"/>
        <w:rPr>
          <w:sz w:val="24"/>
          <w:szCs w:val="24"/>
        </w:rPr>
      </w:pPr>
      <w:r w:rsidRPr="006C7845">
        <w:rPr>
          <w:sz w:val="24"/>
          <w:szCs w:val="24"/>
        </w:rPr>
        <w:tab/>
        <w:t>Ikke mærkning.</w:t>
      </w:r>
    </w:p>
    <w:p w14:paraId="6D97FF1D" w14:textId="77777777" w:rsidR="00380262" w:rsidRPr="006C7845" w:rsidRDefault="00380262" w:rsidP="00380262">
      <w:pPr>
        <w:ind w:left="851" w:hanging="851"/>
        <w:rPr>
          <w:sz w:val="24"/>
          <w:szCs w:val="24"/>
        </w:rPr>
      </w:pPr>
      <w:r>
        <w:rPr>
          <w:sz w:val="24"/>
          <w:szCs w:val="24"/>
        </w:rPr>
        <w:tab/>
      </w:r>
      <w:proofErr w:type="spellStart"/>
      <w:r w:rsidRPr="006C7845">
        <w:rPr>
          <w:sz w:val="24"/>
          <w:szCs w:val="24"/>
        </w:rPr>
        <w:t>Etodolac</w:t>
      </w:r>
      <w:proofErr w:type="spellEnd"/>
      <w:r w:rsidRPr="006C7845">
        <w:rPr>
          <w:sz w:val="24"/>
          <w:szCs w:val="24"/>
        </w:rPr>
        <w:t xml:space="preserve"> </w:t>
      </w:r>
      <w:r w:rsidR="00632F30">
        <w:rPr>
          <w:sz w:val="24"/>
          <w:szCs w:val="24"/>
        </w:rPr>
        <w:t>"</w:t>
      </w:r>
      <w:r>
        <w:rPr>
          <w:sz w:val="24"/>
          <w:szCs w:val="24"/>
        </w:rPr>
        <w:t>2care4</w:t>
      </w:r>
      <w:r w:rsidR="00632F30">
        <w:rPr>
          <w:sz w:val="24"/>
          <w:szCs w:val="24"/>
        </w:rPr>
        <w:t>"</w:t>
      </w:r>
      <w:r w:rsidRPr="006C7845">
        <w:rPr>
          <w:sz w:val="24"/>
          <w:szCs w:val="24"/>
        </w:rPr>
        <w:t xml:space="preserve"> har moderat indflydelse på evnen til at føre motorkøretøj eller betjene maskiner. </w:t>
      </w:r>
      <w:proofErr w:type="spellStart"/>
      <w:r w:rsidRPr="006C7845">
        <w:rPr>
          <w:sz w:val="24"/>
          <w:szCs w:val="24"/>
        </w:rPr>
        <w:t>Etodolac</w:t>
      </w:r>
      <w:proofErr w:type="spellEnd"/>
      <w:r w:rsidRPr="006C7845">
        <w:rPr>
          <w:sz w:val="24"/>
          <w:szCs w:val="24"/>
        </w:rPr>
        <w:t xml:space="preserve"> </w:t>
      </w:r>
      <w:r w:rsidR="00632F30">
        <w:rPr>
          <w:sz w:val="24"/>
          <w:szCs w:val="24"/>
        </w:rPr>
        <w:t>"</w:t>
      </w:r>
      <w:r>
        <w:rPr>
          <w:sz w:val="24"/>
          <w:szCs w:val="24"/>
        </w:rPr>
        <w:t>2care4</w:t>
      </w:r>
      <w:r w:rsidR="00632F30">
        <w:rPr>
          <w:sz w:val="24"/>
          <w:szCs w:val="24"/>
        </w:rPr>
        <w:t>"</w:t>
      </w:r>
      <w:r w:rsidRPr="006C7845">
        <w:rPr>
          <w:sz w:val="24"/>
          <w:szCs w:val="24"/>
        </w:rPr>
        <w:t xml:space="preserve"> kan forårsage svimmelhed, døsighed, træthed eller unormalt syn. Patienterne skal være opmærksomme på, hvordan de reagerer på medicinen, før de kører bil eller betjener maskiner.</w:t>
      </w:r>
    </w:p>
    <w:p w14:paraId="7B22F690" w14:textId="77777777" w:rsidR="00380262" w:rsidRPr="006C7845" w:rsidRDefault="00380262" w:rsidP="00380262">
      <w:pPr>
        <w:ind w:left="851" w:hanging="851"/>
        <w:rPr>
          <w:sz w:val="24"/>
          <w:szCs w:val="24"/>
        </w:rPr>
      </w:pPr>
    </w:p>
    <w:p w14:paraId="0759FC69" w14:textId="77777777" w:rsidR="00380262" w:rsidRPr="006C7845" w:rsidRDefault="00380262" w:rsidP="00380262">
      <w:pPr>
        <w:ind w:left="851" w:hanging="851"/>
        <w:rPr>
          <w:b/>
          <w:sz w:val="24"/>
          <w:szCs w:val="24"/>
        </w:rPr>
      </w:pPr>
      <w:r w:rsidRPr="006C7845">
        <w:rPr>
          <w:b/>
          <w:sz w:val="24"/>
          <w:szCs w:val="24"/>
        </w:rPr>
        <w:t>4.8</w:t>
      </w:r>
      <w:r w:rsidRPr="006C7845">
        <w:rPr>
          <w:b/>
          <w:sz w:val="24"/>
          <w:szCs w:val="24"/>
        </w:rPr>
        <w:tab/>
        <w:t>Bivirkninger</w:t>
      </w:r>
    </w:p>
    <w:p w14:paraId="2234F2A2" w14:textId="77777777" w:rsidR="00380262" w:rsidRPr="006C7845" w:rsidRDefault="00380262" w:rsidP="008F1211">
      <w:pPr>
        <w:ind w:left="851"/>
        <w:rPr>
          <w:sz w:val="24"/>
          <w:szCs w:val="24"/>
        </w:rPr>
      </w:pPr>
      <w:r w:rsidRPr="006C7845">
        <w:rPr>
          <w:sz w:val="24"/>
          <w:szCs w:val="24"/>
        </w:rPr>
        <w:t xml:space="preserve">De mest almindelige bivirkninger er </w:t>
      </w:r>
      <w:proofErr w:type="spellStart"/>
      <w:r w:rsidRPr="006C7845">
        <w:rPr>
          <w:sz w:val="24"/>
          <w:szCs w:val="24"/>
        </w:rPr>
        <w:t>gastrointestinalt</w:t>
      </w:r>
      <w:proofErr w:type="spellEnd"/>
      <w:r w:rsidRPr="006C7845">
        <w:rPr>
          <w:sz w:val="24"/>
          <w:szCs w:val="24"/>
        </w:rPr>
        <w:t xml:space="preserve"> relaterede. Der kan forekomme </w:t>
      </w:r>
      <w:proofErr w:type="spellStart"/>
      <w:r w:rsidRPr="006C7845">
        <w:rPr>
          <w:sz w:val="24"/>
          <w:szCs w:val="24"/>
        </w:rPr>
        <w:t>peptisk</w:t>
      </w:r>
      <w:proofErr w:type="spellEnd"/>
      <w:r w:rsidRPr="006C7845">
        <w:rPr>
          <w:sz w:val="24"/>
          <w:szCs w:val="24"/>
        </w:rPr>
        <w:t xml:space="preserve"> ulcus, perforation eller </w:t>
      </w:r>
      <w:proofErr w:type="spellStart"/>
      <w:r w:rsidRPr="006C7845">
        <w:rPr>
          <w:sz w:val="24"/>
          <w:szCs w:val="24"/>
        </w:rPr>
        <w:t>gastrointestinal</w:t>
      </w:r>
      <w:proofErr w:type="spellEnd"/>
      <w:r w:rsidRPr="006C7845">
        <w:rPr>
          <w:sz w:val="24"/>
          <w:szCs w:val="24"/>
        </w:rPr>
        <w:t xml:space="preserve"> blødning, som kan være fatal, især hos ældre (se pkt. 4.4). </w:t>
      </w:r>
    </w:p>
    <w:p w14:paraId="644CE3F3" w14:textId="77777777" w:rsidR="00380262" w:rsidRPr="006C7845" w:rsidRDefault="00380262" w:rsidP="008F1211">
      <w:pPr>
        <w:ind w:left="851"/>
        <w:rPr>
          <w:sz w:val="24"/>
          <w:szCs w:val="24"/>
          <w:lang w:val="nn-NO"/>
        </w:rPr>
      </w:pPr>
      <w:r w:rsidRPr="006C7845">
        <w:rPr>
          <w:sz w:val="24"/>
          <w:szCs w:val="24"/>
          <w:lang w:val="nn-NO"/>
        </w:rPr>
        <w:t>Frekvenser er defineret som: Meget almindelig (≥1/10), almindelig (≥1/100 til &lt;1/10), ikke almindelig (≥1/1.000 til &lt;1/100), sjælden (≥1/10.000 til &lt;1/1.000) og meget sjælden (&lt;1/10.000).</w:t>
      </w:r>
    </w:p>
    <w:p w14:paraId="74D1DCD5" w14:textId="77777777" w:rsidR="00380262" w:rsidRPr="006C7845" w:rsidRDefault="00380262" w:rsidP="008F1211">
      <w:pPr>
        <w:ind w:left="851"/>
        <w:rPr>
          <w:sz w:val="24"/>
          <w:szCs w:val="24"/>
          <w:lang w:val="nn-NO"/>
        </w:rPr>
      </w:pPr>
    </w:p>
    <w:p w14:paraId="3211C560" w14:textId="77777777" w:rsidR="00A73849" w:rsidRDefault="00A73849" w:rsidP="008F1211">
      <w:pPr>
        <w:ind w:left="851"/>
        <w:rPr>
          <w:sz w:val="24"/>
          <w:szCs w:val="24"/>
          <w:lang w:val="nn-NO"/>
        </w:rPr>
      </w:pPr>
      <w:r w:rsidRPr="006C7845">
        <w:rPr>
          <w:sz w:val="24"/>
          <w:szCs w:val="24"/>
          <w:lang w:val="nn-NO"/>
        </w:rPr>
        <w:t>Yderligere oplysninger er angivet efter tabellen.</w:t>
      </w:r>
    </w:p>
    <w:p w14:paraId="6ECDC039" w14:textId="44BFDF92" w:rsidR="00006DD0" w:rsidRDefault="00006DD0">
      <w:pPr>
        <w:rPr>
          <w:sz w:val="24"/>
          <w:szCs w:val="24"/>
        </w:rPr>
      </w:pPr>
      <w:r>
        <w:rPr>
          <w:sz w:val="24"/>
          <w:szCs w:val="24"/>
        </w:rPr>
        <w:br w:type="page"/>
      </w:r>
    </w:p>
    <w:p w14:paraId="0FF0AE5F" w14:textId="77777777" w:rsidR="00A73849" w:rsidRPr="006C7845" w:rsidRDefault="00A73849" w:rsidP="008F1211">
      <w:pPr>
        <w:ind w:left="851"/>
        <w:rPr>
          <w:sz w:val="24"/>
          <w:szCs w:val="24"/>
        </w:rPr>
      </w:pPr>
    </w:p>
    <w:tbl>
      <w:tblPr>
        <w:tblW w:w="88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3"/>
        <w:gridCol w:w="4402"/>
      </w:tblGrid>
      <w:tr w:rsidR="00A73849" w:rsidRPr="006449E2" w14:paraId="7D0960AA" w14:textId="77777777" w:rsidTr="008F1211">
        <w:trPr>
          <w:trHeight w:val="533"/>
        </w:trPr>
        <w:tc>
          <w:tcPr>
            <w:tcW w:w="4403" w:type="dxa"/>
            <w:tcBorders>
              <w:top w:val="single" w:sz="4" w:space="0" w:color="auto"/>
              <w:left w:val="single" w:sz="4" w:space="0" w:color="auto"/>
              <w:bottom w:val="single" w:sz="4" w:space="0" w:color="auto"/>
              <w:right w:val="single" w:sz="4" w:space="0" w:color="auto"/>
            </w:tcBorders>
          </w:tcPr>
          <w:p w14:paraId="66544E6E" w14:textId="77777777" w:rsidR="00A73849" w:rsidRPr="006449E2" w:rsidRDefault="00A73849" w:rsidP="004C4C1F">
            <w:pPr>
              <w:rPr>
                <w:b/>
                <w:sz w:val="24"/>
                <w:szCs w:val="24"/>
              </w:rPr>
            </w:pPr>
            <w:r w:rsidRPr="006449E2">
              <w:rPr>
                <w:b/>
                <w:sz w:val="24"/>
                <w:szCs w:val="24"/>
              </w:rPr>
              <w:t>Blod og lymfesystem</w:t>
            </w:r>
          </w:p>
          <w:p w14:paraId="4B51B863" w14:textId="77777777" w:rsidR="00A73849" w:rsidRPr="006449E2" w:rsidRDefault="00A73849" w:rsidP="004C4C1F">
            <w:pPr>
              <w:rPr>
                <w:b/>
                <w:sz w:val="24"/>
                <w:szCs w:val="24"/>
              </w:rPr>
            </w:pPr>
            <w:r w:rsidRPr="006449E2">
              <w:rPr>
                <w:sz w:val="24"/>
                <w:szCs w:val="24"/>
              </w:rPr>
              <w:t>Sjælden (≥1/10.000 til &lt;1/1.000</w:t>
            </w:r>
          </w:p>
        </w:tc>
        <w:tc>
          <w:tcPr>
            <w:tcW w:w="4402" w:type="dxa"/>
            <w:tcBorders>
              <w:top w:val="single" w:sz="4" w:space="0" w:color="auto"/>
              <w:left w:val="single" w:sz="4" w:space="0" w:color="auto"/>
              <w:bottom w:val="single" w:sz="4" w:space="0" w:color="auto"/>
              <w:right w:val="single" w:sz="4" w:space="0" w:color="auto"/>
            </w:tcBorders>
          </w:tcPr>
          <w:p w14:paraId="191B936C" w14:textId="77777777" w:rsidR="00A73849" w:rsidRPr="006449E2" w:rsidRDefault="00A73849" w:rsidP="004C4C1F">
            <w:pPr>
              <w:rPr>
                <w:sz w:val="24"/>
                <w:szCs w:val="24"/>
              </w:rPr>
            </w:pPr>
          </w:p>
          <w:p w14:paraId="51F34776" w14:textId="77777777" w:rsidR="00A73849" w:rsidRPr="006449E2" w:rsidRDefault="00A73849" w:rsidP="004C4C1F">
            <w:pPr>
              <w:rPr>
                <w:sz w:val="24"/>
                <w:szCs w:val="24"/>
              </w:rPr>
            </w:pPr>
            <w:r w:rsidRPr="006449E2">
              <w:rPr>
                <w:sz w:val="24"/>
                <w:szCs w:val="24"/>
              </w:rPr>
              <w:t xml:space="preserve">Anæmi, </w:t>
            </w:r>
            <w:proofErr w:type="spellStart"/>
            <w:r w:rsidRPr="006449E2">
              <w:rPr>
                <w:sz w:val="24"/>
                <w:szCs w:val="24"/>
              </w:rPr>
              <w:t>trombocytopeni</w:t>
            </w:r>
            <w:proofErr w:type="spellEnd"/>
            <w:r w:rsidRPr="006449E2">
              <w:rPr>
                <w:sz w:val="24"/>
                <w:szCs w:val="24"/>
              </w:rPr>
              <w:t xml:space="preserve">, </w:t>
            </w:r>
            <w:proofErr w:type="spellStart"/>
            <w:r w:rsidRPr="006449E2">
              <w:rPr>
                <w:sz w:val="24"/>
                <w:szCs w:val="24"/>
              </w:rPr>
              <w:t>neutropeni</w:t>
            </w:r>
            <w:proofErr w:type="spellEnd"/>
            <w:r w:rsidRPr="006449E2">
              <w:rPr>
                <w:sz w:val="24"/>
                <w:szCs w:val="24"/>
              </w:rPr>
              <w:t xml:space="preserve">, </w:t>
            </w:r>
            <w:proofErr w:type="spellStart"/>
            <w:r w:rsidRPr="006449E2">
              <w:rPr>
                <w:sz w:val="24"/>
                <w:szCs w:val="24"/>
              </w:rPr>
              <w:t>agranulocytose</w:t>
            </w:r>
            <w:proofErr w:type="spellEnd"/>
            <w:r w:rsidRPr="006449E2">
              <w:rPr>
                <w:sz w:val="24"/>
                <w:szCs w:val="24"/>
              </w:rPr>
              <w:t>.</w:t>
            </w:r>
          </w:p>
        </w:tc>
      </w:tr>
      <w:tr w:rsidR="00A73849" w:rsidRPr="006449E2" w14:paraId="65BB4736" w14:textId="77777777" w:rsidTr="008F1211">
        <w:trPr>
          <w:trHeight w:val="533"/>
        </w:trPr>
        <w:tc>
          <w:tcPr>
            <w:tcW w:w="4403" w:type="dxa"/>
            <w:tcBorders>
              <w:top w:val="single" w:sz="4" w:space="0" w:color="auto"/>
              <w:left w:val="single" w:sz="4" w:space="0" w:color="auto"/>
              <w:bottom w:val="single" w:sz="4" w:space="0" w:color="auto"/>
              <w:right w:val="single" w:sz="4" w:space="0" w:color="auto"/>
            </w:tcBorders>
          </w:tcPr>
          <w:p w14:paraId="6BCE620D" w14:textId="77777777" w:rsidR="00A73849" w:rsidRPr="006449E2" w:rsidRDefault="00A73849" w:rsidP="004C4C1F">
            <w:pPr>
              <w:rPr>
                <w:b/>
                <w:sz w:val="24"/>
                <w:szCs w:val="24"/>
              </w:rPr>
            </w:pPr>
            <w:r w:rsidRPr="006449E2">
              <w:rPr>
                <w:b/>
                <w:sz w:val="24"/>
                <w:szCs w:val="24"/>
              </w:rPr>
              <w:lastRenderedPageBreak/>
              <w:t xml:space="preserve">Immunsystemet   </w:t>
            </w:r>
          </w:p>
          <w:p w14:paraId="67947625" w14:textId="77777777" w:rsidR="00A73849" w:rsidRPr="006449E2" w:rsidRDefault="00A73849" w:rsidP="004C4C1F">
            <w:pPr>
              <w:rPr>
                <w:b/>
                <w:sz w:val="24"/>
                <w:szCs w:val="24"/>
              </w:rPr>
            </w:pPr>
            <w:r w:rsidRPr="006449E2">
              <w:rPr>
                <w:sz w:val="24"/>
                <w:szCs w:val="24"/>
              </w:rPr>
              <w:t>Ikke kendt (kan ikke estimeres ud fra forhåndenværende data)</w:t>
            </w:r>
          </w:p>
        </w:tc>
        <w:tc>
          <w:tcPr>
            <w:tcW w:w="4402" w:type="dxa"/>
            <w:tcBorders>
              <w:top w:val="single" w:sz="4" w:space="0" w:color="auto"/>
              <w:left w:val="single" w:sz="4" w:space="0" w:color="auto"/>
              <w:bottom w:val="single" w:sz="4" w:space="0" w:color="auto"/>
              <w:right w:val="single" w:sz="4" w:space="0" w:color="auto"/>
            </w:tcBorders>
          </w:tcPr>
          <w:p w14:paraId="45855929" w14:textId="77777777" w:rsidR="00A73849" w:rsidRPr="006449E2" w:rsidRDefault="00A73849" w:rsidP="004C4C1F">
            <w:pPr>
              <w:rPr>
                <w:sz w:val="24"/>
                <w:szCs w:val="24"/>
              </w:rPr>
            </w:pPr>
          </w:p>
          <w:p w14:paraId="27BA4D11" w14:textId="77777777" w:rsidR="00A73849" w:rsidRPr="006449E2" w:rsidRDefault="00A73849" w:rsidP="004C4C1F">
            <w:pPr>
              <w:rPr>
                <w:sz w:val="24"/>
                <w:szCs w:val="24"/>
              </w:rPr>
            </w:pPr>
            <w:proofErr w:type="spellStart"/>
            <w:r w:rsidRPr="006449E2">
              <w:rPr>
                <w:sz w:val="24"/>
                <w:szCs w:val="24"/>
              </w:rPr>
              <w:t>Anafylaktiske</w:t>
            </w:r>
            <w:proofErr w:type="spellEnd"/>
            <w:r w:rsidRPr="006449E2">
              <w:rPr>
                <w:sz w:val="24"/>
                <w:szCs w:val="24"/>
              </w:rPr>
              <w:t xml:space="preserve"> reaktioner.</w:t>
            </w:r>
          </w:p>
          <w:p w14:paraId="312B507B" w14:textId="77777777" w:rsidR="00A73849" w:rsidRPr="006449E2" w:rsidRDefault="00A73849" w:rsidP="004C4C1F">
            <w:pPr>
              <w:rPr>
                <w:sz w:val="24"/>
                <w:szCs w:val="24"/>
              </w:rPr>
            </w:pPr>
          </w:p>
        </w:tc>
      </w:tr>
      <w:tr w:rsidR="00A73849" w:rsidRPr="006449E2" w14:paraId="7D9CF1AB" w14:textId="77777777" w:rsidTr="008F1211">
        <w:trPr>
          <w:trHeight w:val="533"/>
        </w:trPr>
        <w:tc>
          <w:tcPr>
            <w:tcW w:w="4403" w:type="dxa"/>
            <w:tcBorders>
              <w:top w:val="single" w:sz="4" w:space="0" w:color="auto"/>
              <w:left w:val="single" w:sz="4" w:space="0" w:color="auto"/>
              <w:bottom w:val="single" w:sz="4" w:space="0" w:color="auto"/>
              <w:right w:val="single" w:sz="4" w:space="0" w:color="auto"/>
            </w:tcBorders>
          </w:tcPr>
          <w:p w14:paraId="5CA7DC39" w14:textId="77777777" w:rsidR="00A73849" w:rsidRPr="006449E2" w:rsidRDefault="00A73849" w:rsidP="004C4C1F">
            <w:pPr>
              <w:rPr>
                <w:b/>
                <w:sz w:val="24"/>
                <w:szCs w:val="24"/>
              </w:rPr>
            </w:pPr>
            <w:r w:rsidRPr="006449E2">
              <w:rPr>
                <w:b/>
                <w:sz w:val="24"/>
                <w:szCs w:val="24"/>
              </w:rPr>
              <w:t>Psykiske forstyrrelser</w:t>
            </w:r>
          </w:p>
          <w:p w14:paraId="2EB86F58" w14:textId="77777777" w:rsidR="00A73849" w:rsidRPr="006449E2" w:rsidRDefault="00A73849" w:rsidP="004C4C1F">
            <w:pPr>
              <w:rPr>
                <w:b/>
                <w:sz w:val="24"/>
                <w:szCs w:val="24"/>
              </w:rPr>
            </w:pPr>
            <w:r w:rsidRPr="006449E2">
              <w:rPr>
                <w:sz w:val="24"/>
                <w:szCs w:val="24"/>
              </w:rPr>
              <w:t>Ikke kendt (kan ikke estimeres ud fra forhåndenværende data)</w:t>
            </w:r>
          </w:p>
        </w:tc>
        <w:tc>
          <w:tcPr>
            <w:tcW w:w="4402" w:type="dxa"/>
            <w:tcBorders>
              <w:top w:val="single" w:sz="4" w:space="0" w:color="auto"/>
              <w:left w:val="single" w:sz="4" w:space="0" w:color="auto"/>
              <w:bottom w:val="single" w:sz="4" w:space="0" w:color="auto"/>
              <w:right w:val="single" w:sz="4" w:space="0" w:color="auto"/>
            </w:tcBorders>
          </w:tcPr>
          <w:p w14:paraId="74944760" w14:textId="77777777" w:rsidR="00A73849" w:rsidRPr="006449E2" w:rsidRDefault="00A73849" w:rsidP="004C4C1F">
            <w:pPr>
              <w:rPr>
                <w:sz w:val="24"/>
                <w:szCs w:val="24"/>
              </w:rPr>
            </w:pPr>
          </w:p>
          <w:p w14:paraId="778327DB" w14:textId="77777777" w:rsidR="00A73849" w:rsidRPr="006449E2" w:rsidRDefault="00A73849" w:rsidP="004C4C1F">
            <w:pPr>
              <w:rPr>
                <w:sz w:val="24"/>
                <w:szCs w:val="24"/>
              </w:rPr>
            </w:pPr>
            <w:r w:rsidRPr="006449E2">
              <w:rPr>
                <w:sz w:val="24"/>
                <w:szCs w:val="24"/>
              </w:rPr>
              <w:t>Depression, søvnforstyrrelser, konfusion, nervøsitet.</w:t>
            </w:r>
          </w:p>
        </w:tc>
      </w:tr>
      <w:tr w:rsidR="00A73849" w:rsidRPr="006449E2" w14:paraId="0F7F253C" w14:textId="77777777" w:rsidTr="008F1211">
        <w:trPr>
          <w:trHeight w:val="692"/>
        </w:trPr>
        <w:tc>
          <w:tcPr>
            <w:tcW w:w="4403" w:type="dxa"/>
            <w:tcBorders>
              <w:top w:val="single" w:sz="4" w:space="0" w:color="auto"/>
              <w:left w:val="single" w:sz="4" w:space="0" w:color="auto"/>
              <w:bottom w:val="single" w:sz="4" w:space="0" w:color="auto"/>
              <w:right w:val="single" w:sz="4" w:space="0" w:color="auto"/>
            </w:tcBorders>
          </w:tcPr>
          <w:p w14:paraId="08F029BB" w14:textId="77777777" w:rsidR="00A73849" w:rsidRPr="006449E2" w:rsidRDefault="00A73849" w:rsidP="004C4C1F">
            <w:pPr>
              <w:rPr>
                <w:b/>
                <w:sz w:val="24"/>
                <w:szCs w:val="24"/>
              </w:rPr>
            </w:pPr>
            <w:r w:rsidRPr="006449E2">
              <w:rPr>
                <w:b/>
                <w:sz w:val="24"/>
                <w:szCs w:val="24"/>
              </w:rPr>
              <w:t>Nervesystemet</w:t>
            </w:r>
          </w:p>
          <w:p w14:paraId="007DA11C" w14:textId="77777777" w:rsidR="00A73849" w:rsidRPr="006449E2" w:rsidRDefault="00A73849" w:rsidP="004C4C1F">
            <w:pPr>
              <w:rPr>
                <w:sz w:val="24"/>
                <w:szCs w:val="24"/>
              </w:rPr>
            </w:pPr>
            <w:r w:rsidRPr="006449E2">
              <w:rPr>
                <w:sz w:val="24"/>
                <w:szCs w:val="24"/>
              </w:rPr>
              <w:t>Almindelig (≥1/100 til &lt;1/10)</w:t>
            </w:r>
          </w:p>
          <w:p w14:paraId="6E9A6F28" w14:textId="77777777" w:rsidR="00A73849" w:rsidRPr="006449E2" w:rsidRDefault="00A73849" w:rsidP="004C4C1F">
            <w:pPr>
              <w:rPr>
                <w:b/>
                <w:sz w:val="24"/>
                <w:szCs w:val="24"/>
              </w:rPr>
            </w:pPr>
          </w:p>
        </w:tc>
        <w:tc>
          <w:tcPr>
            <w:tcW w:w="4402" w:type="dxa"/>
            <w:tcBorders>
              <w:top w:val="single" w:sz="4" w:space="0" w:color="auto"/>
              <w:left w:val="single" w:sz="4" w:space="0" w:color="auto"/>
              <w:bottom w:val="single" w:sz="4" w:space="0" w:color="auto"/>
              <w:right w:val="single" w:sz="4" w:space="0" w:color="auto"/>
            </w:tcBorders>
          </w:tcPr>
          <w:p w14:paraId="35A75662" w14:textId="77777777" w:rsidR="00A73849" w:rsidRPr="006449E2" w:rsidRDefault="00A73849" w:rsidP="004C4C1F">
            <w:pPr>
              <w:rPr>
                <w:sz w:val="24"/>
                <w:szCs w:val="24"/>
              </w:rPr>
            </w:pPr>
          </w:p>
          <w:p w14:paraId="6FA9AE90" w14:textId="77777777" w:rsidR="00A73849" w:rsidRPr="006449E2" w:rsidRDefault="00A73849" w:rsidP="004C4C1F">
            <w:pPr>
              <w:rPr>
                <w:sz w:val="24"/>
                <w:szCs w:val="24"/>
              </w:rPr>
            </w:pPr>
            <w:r w:rsidRPr="006449E2">
              <w:rPr>
                <w:sz w:val="24"/>
                <w:szCs w:val="24"/>
              </w:rPr>
              <w:t>Svimmelhed.</w:t>
            </w:r>
          </w:p>
          <w:p w14:paraId="5B9AB6A8" w14:textId="77777777" w:rsidR="00A73849" w:rsidRPr="006449E2" w:rsidRDefault="00A73849" w:rsidP="004C4C1F">
            <w:pPr>
              <w:rPr>
                <w:sz w:val="24"/>
                <w:szCs w:val="24"/>
              </w:rPr>
            </w:pPr>
          </w:p>
          <w:p w14:paraId="595E3E0C" w14:textId="77777777" w:rsidR="00A73849" w:rsidRPr="006449E2" w:rsidRDefault="00A73849" w:rsidP="004C4C1F">
            <w:pPr>
              <w:rPr>
                <w:sz w:val="24"/>
                <w:szCs w:val="24"/>
              </w:rPr>
            </w:pPr>
            <w:r w:rsidRPr="006449E2">
              <w:rPr>
                <w:sz w:val="24"/>
                <w:szCs w:val="24"/>
              </w:rPr>
              <w:t xml:space="preserve">Hovedpine, døsighed, </w:t>
            </w:r>
            <w:proofErr w:type="spellStart"/>
            <w:r w:rsidRPr="006449E2">
              <w:rPr>
                <w:sz w:val="24"/>
                <w:szCs w:val="24"/>
              </w:rPr>
              <w:t>paræstesi</w:t>
            </w:r>
            <w:proofErr w:type="spellEnd"/>
            <w:r w:rsidRPr="006449E2">
              <w:rPr>
                <w:sz w:val="24"/>
                <w:szCs w:val="24"/>
              </w:rPr>
              <w:t>, rysten.</w:t>
            </w:r>
          </w:p>
        </w:tc>
      </w:tr>
      <w:tr w:rsidR="00A73849" w:rsidRPr="006449E2" w14:paraId="671CFAEF" w14:textId="77777777" w:rsidTr="008F1211">
        <w:trPr>
          <w:trHeight w:val="533"/>
        </w:trPr>
        <w:tc>
          <w:tcPr>
            <w:tcW w:w="4403" w:type="dxa"/>
            <w:tcBorders>
              <w:top w:val="single" w:sz="4" w:space="0" w:color="auto"/>
              <w:left w:val="single" w:sz="4" w:space="0" w:color="auto"/>
              <w:bottom w:val="single" w:sz="4" w:space="0" w:color="auto"/>
              <w:right w:val="single" w:sz="4" w:space="0" w:color="auto"/>
            </w:tcBorders>
          </w:tcPr>
          <w:p w14:paraId="1BC41E3B" w14:textId="77777777" w:rsidR="00A73849" w:rsidRPr="006449E2" w:rsidRDefault="00A73849" w:rsidP="004C4C1F">
            <w:pPr>
              <w:rPr>
                <w:b/>
                <w:sz w:val="24"/>
                <w:szCs w:val="24"/>
              </w:rPr>
            </w:pPr>
            <w:r w:rsidRPr="006449E2">
              <w:rPr>
                <w:b/>
                <w:sz w:val="24"/>
                <w:szCs w:val="24"/>
              </w:rPr>
              <w:t>Øjne</w:t>
            </w:r>
          </w:p>
          <w:p w14:paraId="4DC87016" w14:textId="77777777" w:rsidR="00A73849" w:rsidRPr="006449E2" w:rsidRDefault="00A73849" w:rsidP="004C4C1F">
            <w:pPr>
              <w:rPr>
                <w:b/>
                <w:sz w:val="24"/>
                <w:szCs w:val="24"/>
              </w:rPr>
            </w:pPr>
            <w:r w:rsidRPr="006449E2">
              <w:rPr>
                <w:sz w:val="24"/>
                <w:szCs w:val="24"/>
              </w:rPr>
              <w:t>Ikke kendt (kan ikke estimeres ud fra forhåndenværende data)</w:t>
            </w:r>
          </w:p>
        </w:tc>
        <w:tc>
          <w:tcPr>
            <w:tcW w:w="4402" w:type="dxa"/>
            <w:tcBorders>
              <w:top w:val="single" w:sz="4" w:space="0" w:color="auto"/>
              <w:left w:val="single" w:sz="4" w:space="0" w:color="auto"/>
              <w:bottom w:val="single" w:sz="4" w:space="0" w:color="auto"/>
              <w:right w:val="single" w:sz="4" w:space="0" w:color="auto"/>
            </w:tcBorders>
          </w:tcPr>
          <w:p w14:paraId="1D80CDBE" w14:textId="77777777" w:rsidR="00A73849" w:rsidRPr="006449E2" w:rsidRDefault="00A73849" w:rsidP="004C4C1F">
            <w:pPr>
              <w:rPr>
                <w:sz w:val="24"/>
                <w:szCs w:val="24"/>
              </w:rPr>
            </w:pPr>
          </w:p>
          <w:p w14:paraId="7161AC04" w14:textId="77777777" w:rsidR="00A73849" w:rsidRPr="006449E2" w:rsidRDefault="00A73849" w:rsidP="004C4C1F">
            <w:pPr>
              <w:rPr>
                <w:sz w:val="24"/>
                <w:szCs w:val="24"/>
              </w:rPr>
            </w:pPr>
            <w:r w:rsidRPr="006449E2">
              <w:rPr>
                <w:sz w:val="24"/>
                <w:szCs w:val="24"/>
              </w:rPr>
              <w:t>Synsforstyrrelser.</w:t>
            </w:r>
          </w:p>
          <w:p w14:paraId="4B1105EC" w14:textId="77777777" w:rsidR="00A73849" w:rsidRPr="006449E2" w:rsidRDefault="00A73849" w:rsidP="004C4C1F">
            <w:pPr>
              <w:rPr>
                <w:sz w:val="24"/>
                <w:szCs w:val="24"/>
              </w:rPr>
            </w:pPr>
          </w:p>
        </w:tc>
      </w:tr>
      <w:tr w:rsidR="00A73849" w:rsidRPr="006449E2" w14:paraId="53BF481F" w14:textId="77777777" w:rsidTr="008F1211">
        <w:trPr>
          <w:trHeight w:val="533"/>
        </w:trPr>
        <w:tc>
          <w:tcPr>
            <w:tcW w:w="4403" w:type="dxa"/>
            <w:tcBorders>
              <w:top w:val="single" w:sz="4" w:space="0" w:color="auto"/>
              <w:left w:val="single" w:sz="4" w:space="0" w:color="auto"/>
              <w:bottom w:val="single" w:sz="4" w:space="0" w:color="auto"/>
              <w:right w:val="single" w:sz="4" w:space="0" w:color="auto"/>
            </w:tcBorders>
          </w:tcPr>
          <w:p w14:paraId="5DD3989C" w14:textId="77777777" w:rsidR="00A73849" w:rsidRPr="006449E2" w:rsidRDefault="00A73849" w:rsidP="004C4C1F">
            <w:pPr>
              <w:rPr>
                <w:b/>
                <w:sz w:val="24"/>
                <w:szCs w:val="24"/>
              </w:rPr>
            </w:pPr>
            <w:r w:rsidRPr="006449E2">
              <w:rPr>
                <w:b/>
                <w:sz w:val="24"/>
                <w:szCs w:val="24"/>
              </w:rPr>
              <w:t xml:space="preserve">Øre og labyrint  </w:t>
            </w:r>
          </w:p>
          <w:p w14:paraId="19928732" w14:textId="77777777" w:rsidR="00A73849" w:rsidRPr="006449E2" w:rsidRDefault="00A73849" w:rsidP="004C4C1F">
            <w:pPr>
              <w:rPr>
                <w:b/>
                <w:sz w:val="24"/>
                <w:szCs w:val="24"/>
              </w:rPr>
            </w:pPr>
            <w:r w:rsidRPr="006449E2">
              <w:rPr>
                <w:sz w:val="24"/>
                <w:szCs w:val="24"/>
              </w:rPr>
              <w:t>Almindelig (≥1/100 til &lt;1/10)</w:t>
            </w:r>
          </w:p>
        </w:tc>
        <w:tc>
          <w:tcPr>
            <w:tcW w:w="4402" w:type="dxa"/>
            <w:tcBorders>
              <w:top w:val="single" w:sz="4" w:space="0" w:color="auto"/>
              <w:left w:val="single" w:sz="4" w:space="0" w:color="auto"/>
              <w:bottom w:val="single" w:sz="4" w:space="0" w:color="auto"/>
              <w:right w:val="single" w:sz="4" w:space="0" w:color="auto"/>
            </w:tcBorders>
          </w:tcPr>
          <w:p w14:paraId="25593992" w14:textId="77777777" w:rsidR="00A73849" w:rsidRPr="006449E2" w:rsidRDefault="00A73849" w:rsidP="004C4C1F">
            <w:pPr>
              <w:rPr>
                <w:sz w:val="24"/>
                <w:szCs w:val="24"/>
              </w:rPr>
            </w:pPr>
          </w:p>
          <w:p w14:paraId="6B02568D" w14:textId="77777777" w:rsidR="00A73849" w:rsidRPr="006449E2" w:rsidRDefault="00A73849" w:rsidP="004C4C1F">
            <w:pPr>
              <w:rPr>
                <w:sz w:val="24"/>
                <w:szCs w:val="24"/>
              </w:rPr>
            </w:pPr>
            <w:r w:rsidRPr="006449E2">
              <w:rPr>
                <w:sz w:val="24"/>
                <w:szCs w:val="24"/>
              </w:rPr>
              <w:t>Tinnitus.</w:t>
            </w:r>
          </w:p>
        </w:tc>
      </w:tr>
      <w:tr w:rsidR="00A73849" w:rsidRPr="006449E2" w14:paraId="47101A42" w14:textId="77777777" w:rsidTr="008F1211">
        <w:trPr>
          <w:trHeight w:val="533"/>
        </w:trPr>
        <w:tc>
          <w:tcPr>
            <w:tcW w:w="4403" w:type="dxa"/>
            <w:tcBorders>
              <w:top w:val="single" w:sz="4" w:space="0" w:color="auto"/>
              <w:left w:val="single" w:sz="4" w:space="0" w:color="auto"/>
              <w:bottom w:val="single" w:sz="4" w:space="0" w:color="auto"/>
              <w:right w:val="single" w:sz="4" w:space="0" w:color="auto"/>
            </w:tcBorders>
          </w:tcPr>
          <w:p w14:paraId="6C3EB27D" w14:textId="77777777" w:rsidR="00A73849" w:rsidRPr="006449E2" w:rsidRDefault="00A73849" w:rsidP="004C4C1F">
            <w:pPr>
              <w:rPr>
                <w:b/>
                <w:sz w:val="24"/>
                <w:szCs w:val="24"/>
              </w:rPr>
            </w:pPr>
            <w:r w:rsidRPr="006449E2">
              <w:rPr>
                <w:b/>
                <w:sz w:val="24"/>
                <w:szCs w:val="24"/>
              </w:rPr>
              <w:t>Hjerte</w:t>
            </w:r>
          </w:p>
          <w:p w14:paraId="3C524E76" w14:textId="77777777" w:rsidR="00A73849" w:rsidRPr="006449E2" w:rsidRDefault="00A73849" w:rsidP="004C4C1F">
            <w:pPr>
              <w:rPr>
                <w:b/>
                <w:sz w:val="24"/>
                <w:szCs w:val="24"/>
              </w:rPr>
            </w:pPr>
            <w:r w:rsidRPr="006449E2">
              <w:rPr>
                <w:sz w:val="24"/>
                <w:szCs w:val="24"/>
              </w:rPr>
              <w:t>Ikke kendt (kan ikke estimeres ud fra forhåndenværende data)</w:t>
            </w:r>
          </w:p>
        </w:tc>
        <w:tc>
          <w:tcPr>
            <w:tcW w:w="4402" w:type="dxa"/>
            <w:tcBorders>
              <w:top w:val="single" w:sz="4" w:space="0" w:color="auto"/>
              <w:left w:val="single" w:sz="4" w:space="0" w:color="auto"/>
              <w:bottom w:val="single" w:sz="4" w:space="0" w:color="auto"/>
              <w:right w:val="single" w:sz="4" w:space="0" w:color="auto"/>
            </w:tcBorders>
          </w:tcPr>
          <w:p w14:paraId="3C98D1D2" w14:textId="77777777" w:rsidR="00BB4614" w:rsidRDefault="00BB4614" w:rsidP="004C4C1F">
            <w:pPr>
              <w:rPr>
                <w:sz w:val="24"/>
                <w:szCs w:val="24"/>
              </w:rPr>
            </w:pPr>
          </w:p>
          <w:p w14:paraId="4DB62DAB" w14:textId="77777777" w:rsidR="00A73849" w:rsidRPr="006449E2" w:rsidRDefault="00A73849" w:rsidP="004C4C1F">
            <w:pPr>
              <w:rPr>
                <w:sz w:val="24"/>
                <w:szCs w:val="24"/>
              </w:rPr>
            </w:pPr>
            <w:proofErr w:type="spellStart"/>
            <w:r w:rsidRPr="006449E2">
              <w:rPr>
                <w:sz w:val="24"/>
                <w:szCs w:val="24"/>
              </w:rPr>
              <w:t>Palpitationer</w:t>
            </w:r>
            <w:proofErr w:type="spellEnd"/>
            <w:r w:rsidRPr="006449E2">
              <w:rPr>
                <w:sz w:val="24"/>
                <w:szCs w:val="24"/>
              </w:rPr>
              <w:t>.</w:t>
            </w:r>
          </w:p>
          <w:p w14:paraId="6102E4CB" w14:textId="77777777" w:rsidR="00A73849" w:rsidRPr="006449E2" w:rsidRDefault="00A73849" w:rsidP="004C4C1F">
            <w:pPr>
              <w:rPr>
                <w:sz w:val="24"/>
                <w:szCs w:val="24"/>
              </w:rPr>
            </w:pPr>
          </w:p>
        </w:tc>
      </w:tr>
      <w:tr w:rsidR="00A73849" w:rsidRPr="006449E2" w14:paraId="7F9A2707" w14:textId="77777777" w:rsidTr="008F1211">
        <w:trPr>
          <w:trHeight w:val="533"/>
        </w:trPr>
        <w:tc>
          <w:tcPr>
            <w:tcW w:w="4403" w:type="dxa"/>
            <w:tcBorders>
              <w:top w:val="single" w:sz="4" w:space="0" w:color="auto"/>
              <w:left w:val="single" w:sz="4" w:space="0" w:color="auto"/>
              <w:bottom w:val="single" w:sz="4" w:space="0" w:color="auto"/>
              <w:right w:val="single" w:sz="4" w:space="0" w:color="auto"/>
            </w:tcBorders>
          </w:tcPr>
          <w:p w14:paraId="4FCC4000" w14:textId="77777777" w:rsidR="00A73849" w:rsidRPr="006449E2" w:rsidRDefault="00A73849" w:rsidP="004C4C1F">
            <w:pPr>
              <w:rPr>
                <w:b/>
                <w:sz w:val="24"/>
                <w:szCs w:val="24"/>
              </w:rPr>
            </w:pPr>
            <w:proofErr w:type="spellStart"/>
            <w:r w:rsidRPr="006449E2">
              <w:rPr>
                <w:b/>
                <w:sz w:val="24"/>
                <w:szCs w:val="24"/>
              </w:rPr>
              <w:t>Vaskulære</w:t>
            </w:r>
            <w:proofErr w:type="spellEnd"/>
            <w:r w:rsidRPr="006449E2">
              <w:rPr>
                <w:b/>
                <w:sz w:val="24"/>
                <w:szCs w:val="24"/>
              </w:rPr>
              <w:t xml:space="preserve"> sygdomme</w:t>
            </w:r>
          </w:p>
          <w:p w14:paraId="69C01AA9" w14:textId="77777777" w:rsidR="00A73849" w:rsidRPr="006449E2" w:rsidRDefault="00A73849" w:rsidP="004C4C1F">
            <w:pPr>
              <w:rPr>
                <w:b/>
                <w:sz w:val="24"/>
                <w:szCs w:val="24"/>
              </w:rPr>
            </w:pPr>
            <w:r w:rsidRPr="006449E2">
              <w:rPr>
                <w:sz w:val="24"/>
                <w:szCs w:val="24"/>
              </w:rPr>
              <w:t>Ikke kendt (kan ikke estimeres ud fra forhåndenværende data)</w:t>
            </w:r>
          </w:p>
        </w:tc>
        <w:tc>
          <w:tcPr>
            <w:tcW w:w="4402" w:type="dxa"/>
            <w:tcBorders>
              <w:top w:val="single" w:sz="4" w:space="0" w:color="auto"/>
              <w:left w:val="single" w:sz="4" w:space="0" w:color="auto"/>
              <w:bottom w:val="single" w:sz="4" w:space="0" w:color="auto"/>
              <w:right w:val="single" w:sz="4" w:space="0" w:color="auto"/>
            </w:tcBorders>
          </w:tcPr>
          <w:p w14:paraId="09CBBD5C" w14:textId="77777777" w:rsidR="00A73849" w:rsidRPr="006449E2" w:rsidRDefault="00A73849" w:rsidP="004C4C1F">
            <w:pPr>
              <w:rPr>
                <w:sz w:val="24"/>
                <w:szCs w:val="24"/>
              </w:rPr>
            </w:pPr>
          </w:p>
          <w:p w14:paraId="682C1E7A" w14:textId="77777777" w:rsidR="00A73849" w:rsidRPr="006449E2" w:rsidRDefault="00A73849" w:rsidP="004C4C1F">
            <w:pPr>
              <w:rPr>
                <w:sz w:val="24"/>
                <w:szCs w:val="24"/>
              </w:rPr>
            </w:pPr>
            <w:proofErr w:type="spellStart"/>
            <w:r w:rsidRPr="006449E2">
              <w:rPr>
                <w:sz w:val="24"/>
                <w:szCs w:val="24"/>
              </w:rPr>
              <w:t>Vaskulit</w:t>
            </w:r>
            <w:proofErr w:type="spellEnd"/>
            <w:r w:rsidRPr="006449E2">
              <w:rPr>
                <w:sz w:val="24"/>
                <w:szCs w:val="24"/>
              </w:rPr>
              <w:t>.</w:t>
            </w:r>
          </w:p>
        </w:tc>
      </w:tr>
      <w:tr w:rsidR="00A73849" w:rsidRPr="006449E2" w14:paraId="628C42BC" w14:textId="77777777" w:rsidTr="008F1211">
        <w:trPr>
          <w:trHeight w:val="533"/>
        </w:trPr>
        <w:tc>
          <w:tcPr>
            <w:tcW w:w="4403" w:type="dxa"/>
            <w:tcBorders>
              <w:top w:val="single" w:sz="4" w:space="0" w:color="auto"/>
              <w:left w:val="single" w:sz="4" w:space="0" w:color="auto"/>
              <w:bottom w:val="single" w:sz="4" w:space="0" w:color="auto"/>
              <w:right w:val="single" w:sz="4" w:space="0" w:color="auto"/>
            </w:tcBorders>
          </w:tcPr>
          <w:p w14:paraId="57D82948" w14:textId="77777777" w:rsidR="00A73849" w:rsidRPr="006449E2" w:rsidRDefault="00A73849" w:rsidP="004C4C1F">
            <w:pPr>
              <w:rPr>
                <w:b/>
                <w:sz w:val="24"/>
                <w:szCs w:val="24"/>
              </w:rPr>
            </w:pPr>
            <w:r w:rsidRPr="006449E2">
              <w:rPr>
                <w:b/>
                <w:sz w:val="24"/>
                <w:szCs w:val="24"/>
              </w:rPr>
              <w:t>Mave-tarm</w:t>
            </w:r>
            <w:r w:rsidR="00466E62">
              <w:rPr>
                <w:b/>
                <w:sz w:val="24"/>
                <w:szCs w:val="24"/>
              </w:rPr>
              <w:t>-</w:t>
            </w:r>
            <w:r w:rsidRPr="006449E2">
              <w:rPr>
                <w:b/>
                <w:sz w:val="24"/>
                <w:szCs w:val="24"/>
              </w:rPr>
              <w:t xml:space="preserve">kanalen  </w:t>
            </w:r>
          </w:p>
          <w:p w14:paraId="1AB4A52C" w14:textId="77777777" w:rsidR="00A73849" w:rsidRPr="00FF4F02" w:rsidRDefault="00A73849" w:rsidP="004C4C1F">
            <w:pPr>
              <w:rPr>
                <w:bCs/>
                <w:sz w:val="24"/>
                <w:szCs w:val="24"/>
              </w:rPr>
            </w:pPr>
            <w:r w:rsidRPr="006449E2">
              <w:rPr>
                <w:sz w:val="24"/>
                <w:szCs w:val="24"/>
              </w:rPr>
              <w:t>Almindelig (≥1/100 til &lt;1/10)</w:t>
            </w:r>
          </w:p>
          <w:p w14:paraId="1F313FAF" w14:textId="77777777" w:rsidR="00A73849" w:rsidRPr="00FF4F02" w:rsidRDefault="00A73849" w:rsidP="004C4C1F">
            <w:pPr>
              <w:rPr>
                <w:sz w:val="24"/>
                <w:szCs w:val="24"/>
              </w:rPr>
            </w:pPr>
          </w:p>
          <w:p w14:paraId="3F64E6FA" w14:textId="77777777" w:rsidR="00A73849" w:rsidRPr="00FF4F02" w:rsidRDefault="00A73849" w:rsidP="004C4C1F">
            <w:pPr>
              <w:rPr>
                <w:sz w:val="24"/>
                <w:szCs w:val="24"/>
              </w:rPr>
            </w:pPr>
          </w:p>
          <w:p w14:paraId="1CFDECD3" w14:textId="77777777" w:rsidR="00A73849" w:rsidRPr="006449E2" w:rsidRDefault="00A73849" w:rsidP="004C4C1F">
            <w:pPr>
              <w:rPr>
                <w:sz w:val="24"/>
                <w:szCs w:val="24"/>
              </w:rPr>
            </w:pPr>
            <w:r w:rsidRPr="006449E2">
              <w:rPr>
                <w:sz w:val="24"/>
                <w:szCs w:val="24"/>
              </w:rPr>
              <w:t>Ikke kendt (kan ikke estimeres ud fra forhåndenværende data)</w:t>
            </w:r>
          </w:p>
          <w:p w14:paraId="5473129F" w14:textId="77777777" w:rsidR="00A73849" w:rsidRPr="006449E2" w:rsidRDefault="00A73849" w:rsidP="004C4C1F">
            <w:pPr>
              <w:rPr>
                <w:b/>
                <w:sz w:val="24"/>
                <w:szCs w:val="24"/>
              </w:rPr>
            </w:pPr>
          </w:p>
        </w:tc>
        <w:tc>
          <w:tcPr>
            <w:tcW w:w="4402" w:type="dxa"/>
            <w:tcBorders>
              <w:top w:val="single" w:sz="4" w:space="0" w:color="auto"/>
              <w:left w:val="single" w:sz="4" w:space="0" w:color="auto"/>
              <w:bottom w:val="single" w:sz="4" w:space="0" w:color="auto"/>
              <w:right w:val="single" w:sz="4" w:space="0" w:color="auto"/>
            </w:tcBorders>
          </w:tcPr>
          <w:p w14:paraId="5D9E51E6" w14:textId="77777777" w:rsidR="00A73849" w:rsidRPr="006449E2" w:rsidRDefault="00A73849" w:rsidP="004C4C1F">
            <w:pPr>
              <w:rPr>
                <w:sz w:val="24"/>
                <w:szCs w:val="24"/>
              </w:rPr>
            </w:pPr>
          </w:p>
          <w:p w14:paraId="1DB8D33A" w14:textId="77777777" w:rsidR="00A73849" w:rsidRPr="006449E2" w:rsidRDefault="00A73849" w:rsidP="004C4C1F">
            <w:pPr>
              <w:rPr>
                <w:sz w:val="24"/>
                <w:szCs w:val="24"/>
              </w:rPr>
            </w:pPr>
            <w:r w:rsidRPr="006449E2">
              <w:rPr>
                <w:sz w:val="24"/>
                <w:szCs w:val="24"/>
              </w:rPr>
              <w:t xml:space="preserve">Dyspepsi, </w:t>
            </w:r>
            <w:proofErr w:type="spellStart"/>
            <w:r w:rsidRPr="006449E2">
              <w:rPr>
                <w:sz w:val="24"/>
                <w:szCs w:val="24"/>
              </w:rPr>
              <w:t>abdominalsmerter</w:t>
            </w:r>
            <w:proofErr w:type="spellEnd"/>
            <w:r w:rsidRPr="006449E2">
              <w:rPr>
                <w:sz w:val="24"/>
                <w:szCs w:val="24"/>
              </w:rPr>
              <w:t xml:space="preserve">, </w:t>
            </w:r>
            <w:proofErr w:type="spellStart"/>
            <w:r w:rsidRPr="006449E2">
              <w:rPr>
                <w:sz w:val="24"/>
                <w:szCs w:val="24"/>
              </w:rPr>
              <w:t>diaré</w:t>
            </w:r>
            <w:proofErr w:type="spellEnd"/>
            <w:r w:rsidRPr="006449E2">
              <w:rPr>
                <w:sz w:val="24"/>
                <w:szCs w:val="24"/>
              </w:rPr>
              <w:t xml:space="preserve">, </w:t>
            </w:r>
            <w:proofErr w:type="spellStart"/>
            <w:r w:rsidRPr="006449E2">
              <w:rPr>
                <w:sz w:val="24"/>
                <w:szCs w:val="24"/>
              </w:rPr>
              <w:t>flatulens</w:t>
            </w:r>
            <w:proofErr w:type="spellEnd"/>
            <w:r w:rsidRPr="006449E2">
              <w:rPr>
                <w:sz w:val="24"/>
                <w:szCs w:val="24"/>
              </w:rPr>
              <w:t>, kvalme.</w:t>
            </w:r>
          </w:p>
          <w:p w14:paraId="568C1669" w14:textId="77777777" w:rsidR="00A73849" w:rsidRPr="006449E2" w:rsidRDefault="00A73849" w:rsidP="004C4C1F">
            <w:pPr>
              <w:rPr>
                <w:sz w:val="24"/>
                <w:szCs w:val="24"/>
              </w:rPr>
            </w:pPr>
          </w:p>
          <w:p w14:paraId="574498C7" w14:textId="77777777" w:rsidR="00A73849" w:rsidRPr="006449E2" w:rsidRDefault="00A73849" w:rsidP="004C4C1F">
            <w:pPr>
              <w:rPr>
                <w:sz w:val="24"/>
                <w:szCs w:val="24"/>
              </w:rPr>
            </w:pPr>
            <w:r w:rsidRPr="006449E2">
              <w:rPr>
                <w:sz w:val="24"/>
                <w:szCs w:val="24"/>
              </w:rPr>
              <w:t xml:space="preserve">Halsbrand, </w:t>
            </w:r>
            <w:proofErr w:type="spellStart"/>
            <w:r w:rsidRPr="006449E2">
              <w:rPr>
                <w:sz w:val="24"/>
                <w:szCs w:val="24"/>
              </w:rPr>
              <w:t>gastro</w:t>
            </w:r>
            <w:r w:rsidR="00EA4EF4">
              <w:rPr>
                <w:sz w:val="24"/>
                <w:szCs w:val="24"/>
              </w:rPr>
              <w:t>i</w:t>
            </w:r>
            <w:r w:rsidRPr="006449E2">
              <w:rPr>
                <w:sz w:val="24"/>
                <w:szCs w:val="24"/>
              </w:rPr>
              <w:t>ntestinal</w:t>
            </w:r>
            <w:proofErr w:type="spellEnd"/>
            <w:r w:rsidRPr="006449E2">
              <w:rPr>
                <w:sz w:val="24"/>
                <w:szCs w:val="24"/>
              </w:rPr>
              <w:t xml:space="preserve"> blødning, </w:t>
            </w:r>
          </w:p>
          <w:p w14:paraId="7DA5F3F0" w14:textId="77777777" w:rsidR="00A73849" w:rsidRPr="006449E2" w:rsidRDefault="00A73849" w:rsidP="004C4C1F">
            <w:pPr>
              <w:rPr>
                <w:sz w:val="24"/>
                <w:szCs w:val="24"/>
              </w:rPr>
            </w:pPr>
            <w:r w:rsidRPr="006449E2">
              <w:rPr>
                <w:sz w:val="24"/>
                <w:szCs w:val="24"/>
              </w:rPr>
              <w:t xml:space="preserve">mavesår, </w:t>
            </w:r>
            <w:proofErr w:type="spellStart"/>
            <w:r w:rsidRPr="006449E2">
              <w:rPr>
                <w:sz w:val="24"/>
                <w:szCs w:val="24"/>
              </w:rPr>
              <w:t>rektal</w:t>
            </w:r>
            <w:proofErr w:type="spellEnd"/>
            <w:r w:rsidRPr="006449E2">
              <w:rPr>
                <w:sz w:val="24"/>
                <w:szCs w:val="24"/>
              </w:rPr>
              <w:t xml:space="preserve"> blødning, obstipation, gastrit, </w:t>
            </w:r>
            <w:proofErr w:type="spellStart"/>
            <w:r w:rsidRPr="006449E2">
              <w:rPr>
                <w:sz w:val="24"/>
                <w:szCs w:val="24"/>
              </w:rPr>
              <w:t>melæna</w:t>
            </w:r>
            <w:proofErr w:type="spellEnd"/>
            <w:r w:rsidRPr="006449E2">
              <w:rPr>
                <w:sz w:val="24"/>
                <w:szCs w:val="24"/>
              </w:rPr>
              <w:t xml:space="preserve">, blodig opkastning, ulcerøs </w:t>
            </w:r>
            <w:proofErr w:type="spellStart"/>
            <w:r w:rsidRPr="006449E2">
              <w:rPr>
                <w:sz w:val="24"/>
                <w:szCs w:val="24"/>
              </w:rPr>
              <w:t>stomatit</w:t>
            </w:r>
            <w:proofErr w:type="spellEnd"/>
            <w:r w:rsidRPr="006449E2">
              <w:rPr>
                <w:sz w:val="24"/>
                <w:szCs w:val="24"/>
              </w:rPr>
              <w:t xml:space="preserve"> samt forværring af colitis </w:t>
            </w:r>
            <w:proofErr w:type="spellStart"/>
            <w:r w:rsidRPr="006449E2">
              <w:rPr>
                <w:sz w:val="24"/>
                <w:szCs w:val="24"/>
              </w:rPr>
              <w:t>ulcerosa</w:t>
            </w:r>
            <w:proofErr w:type="spellEnd"/>
            <w:r w:rsidRPr="006449E2">
              <w:rPr>
                <w:sz w:val="24"/>
                <w:szCs w:val="24"/>
              </w:rPr>
              <w:t xml:space="preserve"> og </w:t>
            </w:r>
            <w:proofErr w:type="spellStart"/>
            <w:r w:rsidRPr="006449E2">
              <w:rPr>
                <w:sz w:val="24"/>
                <w:szCs w:val="24"/>
              </w:rPr>
              <w:t>Crohns</w:t>
            </w:r>
            <w:proofErr w:type="spellEnd"/>
            <w:r w:rsidRPr="006449E2">
              <w:rPr>
                <w:sz w:val="24"/>
                <w:szCs w:val="24"/>
              </w:rPr>
              <w:t xml:space="preserve"> sygdom.</w:t>
            </w:r>
          </w:p>
        </w:tc>
      </w:tr>
      <w:tr w:rsidR="00A73849" w:rsidRPr="006449E2" w14:paraId="50C72786" w14:textId="77777777" w:rsidTr="008F1211">
        <w:trPr>
          <w:trHeight w:val="533"/>
        </w:trPr>
        <w:tc>
          <w:tcPr>
            <w:tcW w:w="4403" w:type="dxa"/>
            <w:tcBorders>
              <w:top w:val="single" w:sz="4" w:space="0" w:color="auto"/>
              <w:left w:val="single" w:sz="4" w:space="0" w:color="auto"/>
              <w:bottom w:val="single" w:sz="4" w:space="0" w:color="auto"/>
              <w:right w:val="single" w:sz="4" w:space="0" w:color="auto"/>
            </w:tcBorders>
          </w:tcPr>
          <w:p w14:paraId="39E90C93" w14:textId="77777777" w:rsidR="00A73849" w:rsidRPr="006449E2" w:rsidRDefault="00A73849" w:rsidP="004C4C1F">
            <w:pPr>
              <w:rPr>
                <w:b/>
                <w:sz w:val="24"/>
                <w:szCs w:val="24"/>
              </w:rPr>
            </w:pPr>
            <w:r w:rsidRPr="006449E2">
              <w:rPr>
                <w:b/>
                <w:sz w:val="24"/>
                <w:szCs w:val="24"/>
              </w:rPr>
              <w:t>Lever og galdeveje</w:t>
            </w:r>
          </w:p>
          <w:p w14:paraId="3C943AEB" w14:textId="77777777" w:rsidR="00A73849" w:rsidRPr="006449E2" w:rsidRDefault="00A73849" w:rsidP="004C4C1F">
            <w:pPr>
              <w:rPr>
                <w:b/>
                <w:sz w:val="24"/>
                <w:szCs w:val="24"/>
              </w:rPr>
            </w:pPr>
            <w:r w:rsidRPr="006449E2">
              <w:rPr>
                <w:sz w:val="24"/>
                <w:szCs w:val="24"/>
              </w:rPr>
              <w:t>Ikke kendt (kan ikke estimeres ud fra forhåndenværende data)</w:t>
            </w:r>
          </w:p>
        </w:tc>
        <w:tc>
          <w:tcPr>
            <w:tcW w:w="4402" w:type="dxa"/>
            <w:tcBorders>
              <w:top w:val="single" w:sz="4" w:space="0" w:color="auto"/>
              <w:left w:val="single" w:sz="4" w:space="0" w:color="auto"/>
              <w:bottom w:val="single" w:sz="4" w:space="0" w:color="auto"/>
              <w:right w:val="single" w:sz="4" w:space="0" w:color="auto"/>
            </w:tcBorders>
          </w:tcPr>
          <w:p w14:paraId="1DA52935" w14:textId="77777777" w:rsidR="00A73849" w:rsidRPr="006449E2" w:rsidRDefault="00A73849" w:rsidP="004C4C1F">
            <w:pPr>
              <w:rPr>
                <w:sz w:val="24"/>
                <w:szCs w:val="24"/>
              </w:rPr>
            </w:pPr>
          </w:p>
          <w:p w14:paraId="642A95F1" w14:textId="77777777" w:rsidR="00A73849" w:rsidRPr="006449E2" w:rsidRDefault="00A73849" w:rsidP="004C4C1F">
            <w:pPr>
              <w:rPr>
                <w:sz w:val="24"/>
                <w:szCs w:val="24"/>
              </w:rPr>
            </w:pPr>
            <w:r w:rsidRPr="006449E2">
              <w:rPr>
                <w:sz w:val="24"/>
                <w:szCs w:val="24"/>
              </w:rPr>
              <w:t xml:space="preserve">Unormal leverfunktion og </w:t>
            </w:r>
            <w:proofErr w:type="spellStart"/>
            <w:r w:rsidRPr="006449E2">
              <w:rPr>
                <w:sz w:val="24"/>
                <w:szCs w:val="24"/>
              </w:rPr>
              <w:t>ikterus</w:t>
            </w:r>
            <w:proofErr w:type="spellEnd"/>
          </w:p>
        </w:tc>
      </w:tr>
      <w:tr w:rsidR="00A73849" w:rsidRPr="006449E2" w14:paraId="26F81DF8" w14:textId="77777777" w:rsidTr="008F1211">
        <w:trPr>
          <w:trHeight w:val="533"/>
        </w:trPr>
        <w:tc>
          <w:tcPr>
            <w:tcW w:w="4403" w:type="dxa"/>
            <w:tcBorders>
              <w:top w:val="single" w:sz="4" w:space="0" w:color="auto"/>
              <w:left w:val="single" w:sz="4" w:space="0" w:color="auto"/>
              <w:bottom w:val="single" w:sz="4" w:space="0" w:color="auto"/>
              <w:right w:val="single" w:sz="4" w:space="0" w:color="auto"/>
            </w:tcBorders>
          </w:tcPr>
          <w:p w14:paraId="03442BE1" w14:textId="77777777" w:rsidR="00A73849" w:rsidRPr="006449E2" w:rsidRDefault="00A73849" w:rsidP="004C4C1F">
            <w:pPr>
              <w:rPr>
                <w:b/>
                <w:sz w:val="24"/>
                <w:szCs w:val="24"/>
              </w:rPr>
            </w:pPr>
            <w:r w:rsidRPr="006449E2">
              <w:rPr>
                <w:b/>
                <w:sz w:val="24"/>
                <w:szCs w:val="24"/>
              </w:rPr>
              <w:t xml:space="preserve">Hud og subkutant væv </w:t>
            </w:r>
          </w:p>
          <w:p w14:paraId="6954154D" w14:textId="1BF6DF06" w:rsidR="00A73849" w:rsidRPr="006449E2" w:rsidRDefault="00A73849" w:rsidP="004C4C1F">
            <w:pPr>
              <w:rPr>
                <w:sz w:val="24"/>
                <w:szCs w:val="24"/>
              </w:rPr>
            </w:pPr>
            <w:r w:rsidRPr="006449E2">
              <w:rPr>
                <w:sz w:val="24"/>
                <w:szCs w:val="24"/>
              </w:rPr>
              <w:t>Meget sjælden (</w:t>
            </w:r>
            <w:r w:rsidR="00006DD0" w:rsidRPr="006C7845">
              <w:rPr>
                <w:sz w:val="24"/>
                <w:szCs w:val="24"/>
                <w:lang w:val="nn-NO"/>
              </w:rPr>
              <w:t>&lt;</w:t>
            </w:r>
            <w:r w:rsidRPr="006449E2">
              <w:rPr>
                <w:sz w:val="24"/>
                <w:szCs w:val="24"/>
              </w:rPr>
              <w:t>1/10.000)</w:t>
            </w:r>
          </w:p>
          <w:p w14:paraId="59C21E83" w14:textId="77777777" w:rsidR="00A73849" w:rsidRPr="006449E2" w:rsidRDefault="00A73849" w:rsidP="004C4C1F">
            <w:pPr>
              <w:rPr>
                <w:sz w:val="24"/>
                <w:szCs w:val="24"/>
              </w:rPr>
            </w:pPr>
          </w:p>
          <w:p w14:paraId="07197BE2" w14:textId="77777777" w:rsidR="00A73849" w:rsidRPr="006449E2" w:rsidRDefault="00A73849" w:rsidP="004C4C1F">
            <w:pPr>
              <w:rPr>
                <w:sz w:val="24"/>
                <w:szCs w:val="24"/>
              </w:rPr>
            </w:pPr>
          </w:p>
          <w:p w14:paraId="77B23CFA" w14:textId="77777777" w:rsidR="00A73849" w:rsidRPr="006449E2" w:rsidRDefault="00A73849" w:rsidP="004C4C1F">
            <w:pPr>
              <w:rPr>
                <w:sz w:val="24"/>
                <w:szCs w:val="24"/>
              </w:rPr>
            </w:pPr>
          </w:p>
          <w:p w14:paraId="0BDA45A6" w14:textId="77777777" w:rsidR="00A73849" w:rsidRPr="006449E2" w:rsidRDefault="00A73849" w:rsidP="004C4C1F">
            <w:pPr>
              <w:rPr>
                <w:b/>
                <w:sz w:val="24"/>
                <w:szCs w:val="24"/>
              </w:rPr>
            </w:pPr>
            <w:r w:rsidRPr="006449E2">
              <w:rPr>
                <w:sz w:val="24"/>
                <w:szCs w:val="24"/>
              </w:rPr>
              <w:t>Ikke kendt (kan ikke estimeres ud fra forhåndenværende data)</w:t>
            </w:r>
          </w:p>
        </w:tc>
        <w:tc>
          <w:tcPr>
            <w:tcW w:w="4402" w:type="dxa"/>
            <w:tcBorders>
              <w:top w:val="single" w:sz="4" w:space="0" w:color="auto"/>
              <w:left w:val="single" w:sz="4" w:space="0" w:color="auto"/>
              <w:bottom w:val="single" w:sz="4" w:space="0" w:color="auto"/>
              <w:right w:val="single" w:sz="4" w:space="0" w:color="auto"/>
            </w:tcBorders>
          </w:tcPr>
          <w:p w14:paraId="4FAEAA79" w14:textId="77777777" w:rsidR="00A73849" w:rsidRPr="006449E2" w:rsidRDefault="00A73849" w:rsidP="004C4C1F">
            <w:pPr>
              <w:rPr>
                <w:bCs/>
                <w:sz w:val="24"/>
                <w:szCs w:val="24"/>
              </w:rPr>
            </w:pPr>
          </w:p>
          <w:p w14:paraId="7ACED47F" w14:textId="77777777" w:rsidR="00A73849" w:rsidRPr="006449E2" w:rsidRDefault="00A73849" w:rsidP="004C4C1F">
            <w:pPr>
              <w:rPr>
                <w:bCs/>
                <w:sz w:val="24"/>
                <w:szCs w:val="24"/>
              </w:rPr>
            </w:pPr>
            <w:proofErr w:type="spellStart"/>
            <w:r w:rsidRPr="006449E2">
              <w:rPr>
                <w:bCs/>
                <w:sz w:val="24"/>
                <w:szCs w:val="24"/>
              </w:rPr>
              <w:t>Bulløse</w:t>
            </w:r>
            <w:proofErr w:type="spellEnd"/>
            <w:r w:rsidRPr="006449E2">
              <w:rPr>
                <w:bCs/>
                <w:sz w:val="24"/>
                <w:szCs w:val="24"/>
              </w:rPr>
              <w:t xml:space="preserve"> reaktioner såsom Stevens-Johnson syndrom og toksisk </w:t>
            </w:r>
            <w:proofErr w:type="spellStart"/>
            <w:r w:rsidRPr="006449E2">
              <w:rPr>
                <w:bCs/>
                <w:sz w:val="24"/>
                <w:szCs w:val="24"/>
              </w:rPr>
              <w:t>epidermal</w:t>
            </w:r>
            <w:proofErr w:type="spellEnd"/>
            <w:r w:rsidRPr="006449E2">
              <w:rPr>
                <w:bCs/>
                <w:sz w:val="24"/>
                <w:szCs w:val="24"/>
              </w:rPr>
              <w:t xml:space="preserve"> </w:t>
            </w:r>
            <w:proofErr w:type="spellStart"/>
            <w:r w:rsidRPr="006449E2">
              <w:rPr>
                <w:bCs/>
                <w:sz w:val="24"/>
                <w:szCs w:val="24"/>
              </w:rPr>
              <w:t>nekrolyse</w:t>
            </w:r>
            <w:proofErr w:type="spellEnd"/>
            <w:r w:rsidRPr="006449E2">
              <w:rPr>
                <w:bCs/>
                <w:sz w:val="24"/>
                <w:szCs w:val="24"/>
              </w:rPr>
              <w:t xml:space="preserve"> (TEN) </w:t>
            </w:r>
          </w:p>
          <w:p w14:paraId="6BBB0598" w14:textId="77777777" w:rsidR="00A73849" w:rsidRPr="006449E2" w:rsidRDefault="00A73849" w:rsidP="004C4C1F">
            <w:pPr>
              <w:rPr>
                <w:sz w:val="24"/>
                <w:szCs w:val="24"/>
              </w:rPr>
            </w:pPr>
          </w:p>
          <w:p w14:paraId="00D282FF" w14:textId="77777777" w:rsidR="00A73849" w:rsidRPr="006449E2" w:rsidRDefault="00A73849" w:rsidP="004C4C1F">
            <w:pPr>
              <w:rPr>
                <w:sz w:val="24"/>
                <w:szCs w:val="24"/>
              </w:rPr>
            </w:pPr>
            <w:r w:rsidRPr="006449E2">
              <w:rPr>
                <w:bCs/>
                <w:sz w:val="24"/>
                <w:szCs w:val="24"/>
              </w:rPr>
              <w:t xml:space="preserve">Udslæt, kløe, </w:t>
            </w:r>
            <w:proofErr w:type="spellStart"/>
            <w:r w:rsidRPr="006449E2">
              <w:rPr>
                <w:bCs/>
                <w:sz w:val="24"/>
                <w:szCs w:val="24"/>
              </w:rPr>
              <w:t>angioødem</w:t>
            </w:r>
            <w:proofErr w:type="spellEnd"/>
            <w:r w:rsidRPr="006449E2">
              <w:rPr>
                <w:bCs/>
                <w:sz w:val="24"/>
                <w:szCs w:val="24"/>
              </w:rPr>
              <w:t xml:space="preserve">, </w:t>
            </w:r>
            <w:proofErr w:type="spellStart"/>
            <w:r w:rsidRPr="006449E2">
              <w:rPr>
                <w:bCs/>
                <w:sz w:val="24"/>
                <w:szCs w:val="24"/>
              </w:rPr>
              <w:t>urticaria</w:t>
            </w:r>
            <w:proofErr w:type="spellEnd"/>
            <w:r w:rsidRPr="006449E2">
              <w:rPr>
                <w:bCs/>
                <w:sz w:val="24"/>
                <w:szCs w:val="24"/>
              </w:rPr>
              <w:t>, fotosensibilitet.</w:t>
            </w:r>
          </w:p>
        </w:tc>
      </w:tr>
      <w:tr w:rsidR="00A73849" w:rsidRPr="006449E2" w14:paraId="4C1F809B" w14:textId="77777777" w:rsidTr="008F1211">
        <w:trPr>
          <w:trHeight w:val="533"/>
        </w:trPr>
        <w:tc>
          <w:tcPr>
            <w:tcW w:w="4403" w:type="dxa"/>
            <w:tcBorders>
              <w:top w:val="single" w:sz="4" w:space="0" w:color="auto"/>
              <w:left w:val="single" w:sz="4" w:space="0" w:color="auto"/>
              <w:bottom w:val="single" w:sz="4" w:space="0" w:color="auto"/>
              <w:right w:val="single" w:sz="4" w:space="0" w:color="auto"/>
            </w:tcBorders>
            <w:hideMark/>
          </w:tcPr>
          <w:p w14:paraId="17A288D1" w14:textId="77777777" w:rsidR="00A73849" w:rsidRPr="006449E2" w:rsidRDefault="00A73849" w:rsidP="004C4C1F">
            <w:pPr>
              <w:rPr>
                <w:b/>
                <w:sz w:val="24"/>
                <w:szCs w:val="24"/>
              </w:rPr>
            </w:pPr>
            <w:r w:rsidRPr="006449E2">
              <w:rPr>
                <w:b/>
                <w:sz w:val="24"/>
                <w:szCs w:val="24"/>
              </w:rPr>
              <w:t xml:space="preserve">Nyrer og urinveje </w:t>
            </w:r>
          </w:p>
          <w:p w14:paraId="5167711C" w14:textId="77777777" w:rsidR="00A73849" w:rsidRPr="006449E2" w:rsidRDefault="00A73849" w:rsidP="004C4C1F">
            <w:pPr>
              <w:rPr>
                <w:b/>
                <w:sz w:val="24"/>
                <w:szCs w:val="24"/>
              </w:rPr>
            </w:pPr>
            <w:r w:rsidRPr="006449E2">
              <w:rPr>
                <w:sz w:val="24"/>
                <w:szCs w:val="24"/>
              </w:rPr>
              <w:t>Ikke kendt (kan ikke estimeres ud fra forhåndenværende data)</w:t>
            </w:r>
          </w:p>
        </w:tc>
        <w:tc>
          <w:tcPr>
            <w:tcW w:w="4402" w:type="dxa"/>
            <w:tcBorders>
              <w:top w:val="single" w:sz="4" w:space="0" w:color="auto"/>
              <w:left w:val="single" w:sz="4" w:space="0" w:color="auto"/>
              <w:bottom w:val="single" w:sz="4" w:space="0" w:color="auto"/>
              <w:right w:val="single" w:sz="4" w:space="0" w:color="auto"/>
            </w:tcBorders>
          </w:tcPr>
          <w:p w14:paraId="086B23B1" w14:textId="77777777" w:rsidR="00A73849" w:rsidRPr="006449E2" w:rsidRDefault="00A73849" w:rsidP="004C4C1F">
            <w:pPr>
              <w:rPr>
                <w:sz w:val="24"/>
                <w:szCs w:val="24"/>
              </w:rPr>
            </w:pPr>
          </w:p>
          <w:p w14:paraId="1144F74C" w14:textId="77777777" w:rsidR="00A73849" w:rsidRPr="006449E2" w:rsidRDefault="00A73849" w:rsidP="004C4C1F">
            <w:pPr>
              <w:rPr>
                <w:i/>
                <w:sz w:val="24"/>
                <w:szCs w:val="24"/>
              </w:rPr>
            </w:pPr>
            <w:proofErr w:type="spellStart"/>
            <w:r w:rsidRPr="006449E2">
              <w:rPr>
                <w:sz w:val="24"/>
                <w:szCs w:val="24"/>
              </w:rPr>
              <w:t>Bilirubinuria</w:t>
            </w:r>
            <w:proofErr w:type="spellEnd"/>
            <w:r w:rsidRPr="006449E2">
              <w:rPr>
                <w:sz w:val="24"/>
                <w:szCs w:val="24"/>
              </w:rPr>
              <w:t>,</w:t>
            </w:r>
            <w:r w:rsidRPr="006449E2">
              <w:rPr>
                <w:i/>
                <w:sz w:val="24"/>
                <w:szCs w:val="24"/>
              </w:rPr>
              <w:t xml:space="preserve"> </w:t>
            </w:r>
            <w:proofErr w:type="spellStart"/>
            <w:r w:rsidRPr="006449E2">
              <w:rPr>
                <w:sz w:val="24"/>
                <w:szCs w:val="24"/>
              </w:rPr>
              <w:t>dysuri</w:t>
            </w:r>
            <w:proofErr w:type="spellEnd"/>
            <w:r w:rsidRPr="006449E2">
              <w:rPr>
                <w:sz w:val="24"/>
                <w:szCs w:val="24"/>
              </w:rPr>
              <w:t>, hyppig vandladning,</w:t>
            </w:r>
          </w:p>
          <w:p w14:paraId="1DCFE8B7" w14:textId="77777777" w:rsidR="00A73849" w:rsidRPr="006449E2" w:rsidRDefault="00A73849" w:rsidP="004C4C1F">
            <w:pPr>
              <w:rPr>
                <w:sz w:val="24"/>
                <w:szCs w:val="24"/>
              </w:rPr>
            </w:pPr>
            <w:proofErr w:type="spellStart"/>
            <w:r w:rsidRPr="006449E2">
              <w:rPr>
                <w:sz w:val="24"/>
                <w:szCs w:val="24"/>
              </w:rPr>
              <w:t>nefrit</w:t>
            </w:r>
            <w:proofErr w:type="spellEnd"/>
            <w:r w:rsidRPr="006449E2">
              <w:rPr>
                <w:sz w:val="24"/>
                <w:szCs w:val="24"/>
              </w:rPr>
              <w:t>, nyresvigt.</w:t>
            </w:r>
          </w:p>
        </w:tc>
      </w:tr>
      <w:tr w:rsidR="00A73849" w:rsidRPr="006449E2" w14:paraId="38C73A44" w14:textId="77777777" w:rsidTr="008F1211">
        <w:trPr>
          <w:trHeight w:val="146"/>
        </w:trPr>
        <w:tc>
          <w:tcPr>
            <w:tcW w:w="4403" w:type="dxa"/>
            <w:tcBorders>
              <w:top w:val="single" w:sz="4" w:space="0" w:color="auto"/>
              <w:left w:val="single" w:sz="4" w:space="0" w:color="auto"/>
              <w:bottom w:val="single" w:sz="4" w:space="0" w:color="auto"/>
              <w:right w:val="single" w:sz="4" w:space="0" w:color="auto"/>
            </w:tcBorders>
          </w:tcPr>
          <w:p w14:paraId="6F95A920" w14:textId="77777777" w:rsidR="00A73849" w:rsidRPr="006449E2" w:rsidRDefault="00A73849" w:rsidP="004C4C1F">
            <w:pPr>
              <w:rPr>
                <w:b/>
                <w:sz w:val="24"/>
                <w:szCs w:val="24"/>
              </w:rPr>
            </w:pPr>
            <w:r w:rsidRPr="006449E2">
              <w:rPr>
                <w:b/>
                <w:sz w:val="24"/>
                <w:szCs w:val="24"/>
              </w:rPr>
              <w:t>Almene symptomer og reaktioner på administrationsstedet</w:t>
            </w:r>
          </w:p>
          <w:p w14:paraId="5B862344" w14:textId="77777777" w:rsidR="00A73849" w:rsidRPr="00FF4F02" w:rsidRDefault="00A73849" w:rsidP="004C4C1F">
            <w:pPr>
              <w:rPr>
                <w:bCs/>
                <w:sz w:val="24"/>
                <w:szCs w:val="24"/>
              </w:rPr>
            </w:pPr>
            <w:r w:rsidRPr="006449E2">
              <w:rPr>
                <w:sz w:val="24"/>
                <w:szCs w:val="24"/>
              </w:rPr>
              <w:t>Almindelig (≥1/100 til &lt;1/10)</w:t>
            </w:r>
          </w:p>
          <w:p w14:paraId="4403BE3F" w14:textId="77777777" w:rsidR="00A73849" w:rsidRPr="00FF4F02" w:rsidRDefault="00A73849" w:rsidP="004C4C1F">
            <w:pPr>
              <w:rPr>
                <w:sz w:val="24"/>
                <w:szCs w:val="24"/>
              </w:rPr>
            </w:pPr>
          </w:p>
          <w:p w14:paraId="5EA648DB" w14:textId="77777777" w:rsidR="00A73849" w:rsidRPr="006449E2" w:rsidRDefault="00A73849" w:rsidP="004C4C1F">
            <w:pPr>
              <w:rPr>
                <w:sz w:val="24"/>
                <w:szCs w:val="24"/>
              </w:rPr>
            </w:pPr>
            <w:r w:rsidRPr="006449E2">
              <w:rPr>
                <w:sz w:val="24"/>
                <w:szCs w:val="24"/>
              </w:rPr>
              <w:t>Ikke kendt (kan ikke estimeres ud fra forhåndenværende data)</w:t>
            </w:r>
          </w:p>
        </w:tc>
        <w:tc>
          <w:tcPr>
            <w:tcW w:w="4402" w:type="dxa"/>
            <w:tcBorders>
              <w:top w:val="single" w:sz="4" w:space="0" w:color="auto"/>
              <w:left w:val="single" w:sz="4" w:space="0" w:color="auto"/>
              <w:bottom w:val="single" w:sz="4" w:space="0" w:color="auto"/>
              <w:right w:val="single" w:sz="4" w:space="0" w:color="auto"/>
            </w:tcBorders>
          </w:tcPr>
          <w:p w14:paraId="2C45EED3" w14:textId="77777777" w:rsidR="00A73849" w:rsidRPr="006449E2" w:rsidRDefault="00A73849" w:rsidP="004C4C1F">
            <w:pPr>
              <w:rPr>
                <w:sz w:val="24"/>
                <w:szCs w:val="24"/>
              </w:rPr>
            </w:pPr>
          </w:p>
          <w:p w14:paraId="11E7D265" w14:textId="77777777" w:rsidR="00BB4614" w:rsidRDefault="00BB4614" w:rsidP="004C4C1F">
            <w:pPr>
              <w:rPr>
                <w:sz w:val="24"/>
                <w:szCs w:val="24"/>
              </w:rPr>
            </w:pPr>
          </w:p>
          <w:p w14:paraId="057F39F2" w14:textId="77777777" w:rsidR="00A73849" w:rsidRPr="006449E2" w:rsidRDefault="00A73849" w:rsidP="004C4C1F">
            <w:pPr>
              <w:rPr>
                <w:sz w:val="24"/>
                <w:szCs w:val="24"/>
              </w:rPr>
            </w:pPr>
            <w:r w:rsidRPr="006449E2">
              <w:rPr>
                <w:sz w:val="24"/>
                <w:szCs w:val="24"/>
              </w:rPr>
              <w:t>Ødemer, utilpashed.</w:t>
            </w:r>
          </w:p>
          <w:p w14:paraId="7CDEB6CD" w14:textId="77777777" w:rsidR="00A73849" w:rsidRPr="006449E2" w:rsidRDefault="00A73849" w:rsidP="004C4C1F">
            <w:pPr>
              <w:rPr>
                <w:i/>
                <w:sz w:val="24"/>
                <w:szCs w:val="24"/>
              </w:rPr>
            </w:pPr>
          </w:p>
          <w:p w14:paraId="0717D807" w14:textId="77777777" w:rsidR="00A73849" w:rsidRPr="006449E2" w:rsidRDefault="00A73849" w:rsidP="004C4C1F">
            <w:pPr>
              <w:rPr>
                <w:i/>
                <w:sz w:val="24"/>
                <w:szCs w:val="24"/>
              </w:rPr>
            </w:pPr>
            <w:r w:rsidRPr="006449E2">
              <w:rPr>
                <w:sz w:val="24"/>
                <w:szCs w:val="24"/>
              </w:rPr>
              <w:t>Feber, træthed.</w:t>
            </w:r>
            <w:r w:rsidRPr="006449E2">
              <w:rPr>
                <w:i/>
                <w:sz w:val="24"/>
                <w:szCs w:val="24"/>
              </w:rPr>
              <w:t xml:space="preserve"> </w:t>
            </w:r>
          </w:p>
        </w:tc>
      </w:tr>
    </w:tbl>
    <w:p w14:paraId="4E13259C" w14:textId="77777777" w:rsidR="00A73849" w:rsidRPr="00FF4F02" w:rsidRDefault="00A73849" w:rsidP="00FF4F02">
      <w:pPr>
        <w:ind w:left="851"/>
        <w:rPr>
          <w:bCs/>
          <w:sz w:val="24"/>
          <w:szCs w:val="24"/>
        </w:rPr>
      </w:pPr>
    </w:p>
    <w:p w14:paraId="4F96A285" w14:textId="6A1FC437" w:rsidR="00A73849" w:rsidRPr="00FF4F02" w:rsidRDefault="00A73849" w:rsidP="00FF4F02">
      <w:pPr>
        <w:ind w:left="851"/>
        <w:rPr>
          <w:sz w:val="24"/>
          <w:szCs w:val="24"/>
        </w:rPr>
      </w:pPr>
      <w:r w:rsidRPr="00FF4F02">
        <w:rPr>
          <w:bCs/>
          <w:sz w:val="24"/>
          <w:szCs w:val="24"/>
        </w:rPr>
        <w:lastRenderedPageBreak/>
        <w:t>Ødemer, hypertension og hjerteinsufficiens er rapporteret i forbindelse med NSAID-behandling.</w:t>
      </w:r>
    </w:p>
    <w:p w14:paraId="60E5A1C7" w14:textId="77777777" w:rsidR="00A73849" w:rsidRPr="00FF4F02" w:rsidRDefault="00A73849" w:rsidP="00FF4F02">
      <w:pPr>
        <w:ind w:left="851"/>
        <w:rPr>
          <w:sz w:val="24"/>
          <w:szCs w:val="24"/>
        </w:rPr>
      </w:pPr>
    </w:p>
    <w:p w14:paraId="647C4AD9" w14:textId="5FB759D4" w:rsidR="00A73849" w:rsidRPr="00FF4F02" w:rsidRDefault="00A73849" w:rsidP="00FF4F02">
      <w:pPr>
        <w:ind w:left="851"/>
        <w:rPr>
          <w:sz w:val="24"/>
          <w:szCs w:val="24"/>
        </w:rPr>
      </w:pPr>
      <w:r w:rsidRPr="00FF4F02">
        <w:rPr>
          <w:sz w:val="24"/>
          <w:szCs w:val="24"/>
        </w:rPr>
        <w:t>Kliniske forsøg og epidemiologiske data antyder, at der er en let forøget risiko for arterielle tromboser (f.eks. myokardieinfarkt og slagtilfælde) ved brug af visse typer NSAID. Denne risiko øges ved brug af høje doser og ved langtidsbehandling (se pkt. 4.4).</w:t>
      </w:r>
    </w:p>
    <w:p w14:paraId="0F5054D4" w14:textId="77777777" w:rsidR="00A73849" w:rsidRPr="00FF4F02" w:rsidRDefault="00A73849" w:rsidP="00FF4F02">
      <w:pPr>
        <w:ind w:left="851"/>
        <w:rPr>
          <w:sz w:val="24"/>
          <w:szCs w:val="24"/>
        </w:rPr>
      </w:pPr>
    </w:p>
    <w:p w14:paraId="17D3155F" w14:textId="77777777" w:rsidR="008F1211" w:rsidRPr="00FF4F02" w:rsidRDefault="008F1211" w:rsidP="00FF4F02">
      <w:pPr>
        <w:autoSpaceDE w:val="0"/>
        <w:autoSpaceDN w:val="0"/>
        <w:ind w:left="851"/>
        <w:rPr>
          <w:sz w:val="24"/>
          <w:szCs w:val="24"/>
          <w:u w:val="single"/>
        </w:rPr>
      </w:pPr>
      <w:r w:rsidRPr="00FF4F02">
        <w:rPr>
          <w:sz w:val="24"/>
          <w:szCs w:val="24"/>
          <w:u w:val="single"/>
        </w:rPr>
        <w:t>Indberetning af formodede bivirkninger</w:t>
      </w:r>
    </w:p>
    <w:p w14:paraId="17E79483" w14:textId="77777777" w:rsidR="008F1211" w:rsidRPr="00FF4F02" w:rsidRDefault="008F1211" w:rsidP="00FF4F02">
      <w:pPr>
        <w:ind w:left="851"/>
        <w:rPr>
          <w:sz w:val="24"/>
          <w:szCs w:val="24"/>
        </w:rPr>
      </w:pPr>
      <w:r w:rsidRPr="00FF4F02">
        <w:rPr>
          <w:sz w:val="24"/>
          <w:szCs w:val="24"/>
        </w:rPr>
        <w:t>Når lægemidlet er godkendt, er indberetning af formodede bivirkninger vigtig. Det muliggør løbende overvågning af benefit/</w:t>
      </w:r>
      <w:proofErr w:type="spellStart"/>
      <w:r w:rsidRPr="00FF4F02">
        <w:rPr>
          <w:sz w:val="24"/>
          <w:szCs w:val="24"/>
        </w:rPr>
        <w:t>risk</w:t>
      </w:r>
      <w:proofErr w:type="spellEnd"/>
      <w:r w:rsidRPr="00FF4F02">
        <w:rPr>
          <w:sz w:val="24"/>
          <w:szCs w:val="24"/>
        </w:rPr>
        <w:t>-forholdet for lægemidlet. Sundhedspersoner anmodes om at indberette alle formodede bivirkninger via:</w:t>
      </w:r>
    </w:p>
    <w:p w14:paraId="2A392581" w14:textId="77777777" w:rsidR="008F1211" w:rsidRPr="00FF4F02" w:rsidRDefault="008F1211" w:rsidP="00FF4F02">
      <w:pPr>
        <w:tabs>
          <w:tab w:val="left" w:pos="2440"/>
        </w:tabs>
        <w:ind w:left="851"/>
        <w:rPr>
          <w:sz w:val="24"/>
          <w:szCs w:val="24"/>
        </w:rPr>
      </w:pPr>
    </w:p>
    <w:p w14:paraId="6D609D61" w14:textId="77777777" w:rsidR="008F1211" w:rsidRPr="00FF4F02" w:rsidRDefault="008F1211" w:rsidP="00FF4F02">
      <w:pPr>
        <w:ind w:left="851"/>
        <w:rPr>
          <w:sz w:val="24"/>
          <w:szCs w:val="24"/>
        </w:rPr>
      </w:pPr>
      <w:r w:rsidRPr="00FF4F02">
        <w:rPr>
          <w:sz w:val="24"/>
          <w:szCs w:val="24"/>
        </w:rPr>
        <w:t>Lægemiddelstyrelsen</w:t>
      </w:r>
    </w:p>
    <w:p w14:paraId="2E827213" w14:textId="77777777" w:rsidR="008F1211" w:rsidRPr="00FF4F02" w:rsidRDefault="008F1211" w:rsidP="00FF4F02">
      <w:pPr>
        <w:ind w:left="851"/>
        <w:rPr>
          <w:sz w:val="24"/>
          <w:szCs w:val="24"/>
        </w:rPr>
      </w:pPr>
      <w:r w:rsidRPr="00FF4F02">
        <w:rPr>
          <w:sz w:val="24"/>
          <w:szCs w:val="24"/>
        </w:rPr>
        <w:t>Axel Heides Gade 1</w:t>
      </w:r>
    </w:p>
    <w:p w14:paraId="5D5F02AA" w14:textId="77777777" w:rsidR="008F1211" w:rsidRPr="00FF4F02" w:rsidRDefault="008F1211" w:rsidP="00FF4F02">
      <w:pPr>
        <w:ind w:left="851"/>
        <w:rPr>
          <w:sz w:val="24"/>
          <w:szCs w:val="24"/>
        </w:rPr>
      </w:pPr>
      <w:r w:rsidRPr="00FF4F02">
        <w:rPr>
          <w:sz w:val="24"/>
          <w:szCs w:val="24"/>
        </w:rPr>
        <w:t>DK-2300 København S</w:t>
      </w:r>
    </w:p>
    <w:p w14:paraId="20F623B4" w14:textId="77777777" w:rsidR="008F1211" w:rsidRPr="00FF4F02" w:rsidRDefault="008F1211" w:rsidP="00FF4F02">
      <w:pPr>
        <w:ind w:left="851"/>
        <w:rPr>
          <w:sz w:val="24"/>
          <w:szCs w:val="24"/>
        </w:rPr>
      </w:pPr>
      <w:r w:rsidRPr="00FF4F02">
        <w:rPr>
          <w:sz w:val="24"/>
          <w:szCs w:val="24"/>
        </w:rPr>
        <w:t xml:space="preserve">Websted: </w:t>
      </w:r>
      <w:hyperlink r:id="rId8" w:history="1">
        <w:r w:rsidRPr="00FF4F02">
          <w:rPr>
            <w:rStyle w:val="Hyperlink"/>
            <w:sz w:val="24"/>
            <w:szCs w:val="24"/>
          </w:rPr>
          <w:t>www.meldenbivirkning.dk</w:t>
        </w:r>
      </w:hyperlink>
    </w:p>
    <w:p w14:paraId="1DC4721B" w14:textId="77777777" w:rsidR="00380262" w:rsidRPr="008F1211" w:rsidRDefault="00380262" w:rsidP="00380262">
      <w:pPr>
        <w:pStyle w:val="Sidehoved"/>
        <w:tabs>
          <w:tab w:val="clear" w:pos="4819"/>
          <w:tab w:val="clear" w:pos="9638"/>
        </w:tabs>
        <w:ind w:left="851" w:hanging="851"/>
        <w:rPr>
          <w:szCs w:val="24"/>
        </w:rPr>
      </w:pPr>
    </w:p>
    <w:p w14:paraId="145A34C0" w14:textId="77777777" w:rsidR="00380262" w:rsidRPr="00661311" w:rsidRDefault="00380262" w:rsidP="00380262">
      <w:pPr>
        <w:ind w:left="851" w:hanging="851"/>
        <w:rPr>
          <w:b/>
          <w:sz w:val="24"/>
          <w:szCs w:val="24"/>
        </w:rPr>
      </w:pPr>
      <w:r w:rsidRPr="00661311">
        <w:rPr>
          <w:b/>
          <w:sz w:val="24"/>
          <w:szCs w:val="24"/>
        </w:rPr>
        <w:t>4.9</w:t>
      </w:r>
      <w:r w:rsidRPr="00661311">
        <w:rPr>
          <w:b/>
          <w:sz w:val="24"/>
          <w:szCs w:val="24"/>
        </w:rPr>
        <w:tab/>
        <w:t>Overdosering</w:t>
      </w:r>
    </w:p>
    <w:p w14:paraId="63A67367" w14:textId="03105EF3" w:rsidR="00380262" w:rsidRPr="00661311" w:rsidRDefault="00380262" w:rsidP="00FF4F02">
      <w:pPr>
        <w:ind w:left="851"/>
        <w:rPr>
          <w:sz w:val="24"/>
          <w:szCs w:val="24"/>
        </w:rPr>
      </w:pPr>
      <w:r w:rsidRPr="00661311">
        <w:rPr>
          <w:sz w:val="24"/>
          <w:szCs w:val="24"/>
        </w:rPr>
        <w:t xml:space="preserve">Symptomer: </w:t>
      </w:r>
    </w:p>
    <w:p w14:paraId="03A62577" w14:textId="2617348B" w:rsidR="00380262" w:rsidRPr="006C7845" w:rsidRDefault="00380262" w:rsidP="00FF4F02">
      <w:pPr>
        <w:ind w:left="851"/>
        <w:rPr>
          <w:sz w:val="24"/>
          <w:szCs w:val="24"/>
        </w:rPr>
      </w:pPr>
      <w:r w:rsidRPr="006C7845">
        <w:rPr>
          <w:sz w:val="24"/>
          <w:szCs w:val="24"/>
        </w:rPr>
        <w:t xml:space="preserve">Kvalme og opkastning. Cerebrale symptomer (svimmelhed, </w:t>
      </w:r>
      <w:proofErr w:type="spellStart"/>
      <w:r w:rsidRPr="006C7845">
        <w:rPr>
          <w:sz w:val="24"/>
          <w:szCs w:val="24"/>
        </w:rPr>
        <w:t>ataksi</w:t>
      </w:r>
      <w:proofErr w:type="spellEnd"/>
      <w:r w:rsidRPr="006C7845">
        <w:rPr>
          <w:sz w:val="24"/>
          <w:szCs w:val="24"/>
        </w:rPr>
        <w:t xml:space="preserve"> stigende til </w:t>
      </w:r>
      <w:proofErr w:type="spellStart"/>
      <w:r w:rsidRPr="006C7845">
        <w:rPr>
          <w:sz w:val="24"/>
          <w:szCs w:val="24"/>
        </w:rPr>
        <w:t>coma</w:t>
      </w:r>
      <w:proofErr w:type="spellEnd"/>
      <w:r w:rsidRPr="006C7845">
        <w:rPr>
          <w:sz w:val="24"/>
          <w:szCs w:val="24"/>
        </w:rPr>
        <w:t xml:space="preserve"> og kramper). Påvirkning af lever- og nyrefunktion, evt. koagulationsforstyrrelser.</w:t>
      </w:r>
    </w:p>
    <w:p w14:paraId="17F8010D" w14:textId="77777777" w:rsidR="00380262" w:rsidRPr="006C7845" w:rsidRDefault="00380262" w:rsidP="00FF4F02">
      <w:pPr>
        <w:ind w:left="851"/>
        <w:rPr>
          <w:sz w:val="24"/>
          <w:szCs w:val="24"/>
        </w:rPr>
      </w:pPr>
    </w:p>
    <w:p w14:paraId="204D19C1" w14:textId="63478F0A" w:rsidR="00380262" w:rsidRPr="006C7845" w:rsidRDefault="00380262" w:rsidP="00FF4F02">
      <w:pPr>
        <w:ind w:left="851"/>
        <w:rPr>
          <w:sz w:val="24"/>
          <w:szCs w:val="24"/>
        </w:rPr>
      </w:pPr>
      <w:r w:rsidRPr="006C7845">
        <w:rPr>
          <w:sz w:val="24"/>
          <w:szCs w:val="24"/>
        </w:rPr>
        <w:t xml:space="preserve">Behandling: </w:t>
      </w:r>
    </w:p>
    <w:p w14:paraId="48E1C646" w14:textId="4B475B9B" w:rsidR="00380262" w:rsidRPr="006C7845" w:rsidRDefault="00380262" w:rsidP="00FF4F02">
      <w:pPr>
        <w:ind w:left="851"/>
        <w:rPr>
          <w:sz w:val="24"/>
          <w:szCs w:val="24"/>
        </w:rPr>
      </w:pPr>
      <w:r w:rsidRPr="006C7845">
        <w:rPr>
          <w:sz w:val="24"/>
          <w:szCs w:val="24"/>
        </w:rPr>
        <w:t>Symptomatisk.</w:t>
      </w:r>
    </w:p>
    <w:p w14:paraId="18803802" w14:textId="77777777" w:rsidR="00380262" w:rsidRPr="006C7845" w:rsidRDefault="00380262" w:rsidP="00380262">
      <w:pPr>
        <w:ind w:left="851" w:hanging="851"/>
        <w:rPr>
          <w:sz w:val="24"/>
          <w:szCs w:val="24"/>
        </w:rPr>
      </w:pPr>
    </w:p>
    <w:p w14:paraId="09F170A2" w14:textId="77777777" w:rsidR="00380262" w:rsidRPr="006C7845" w:rsidRDefault="00380262" w:rsidP="00380262">
      <w:pPr>
        <w:ind w:left="851" w:hanging="851"/>
        <w:rPr>
          <w:b/>
          <w:sz w:val="24"/>
          <w:szCs w:val="24"/>
        </w:rPr>
      </w:pPr>
      <w:r w:rsidRPr="006C7845">
        <w:rPr>
          <w:b/>
          <w:sz w:val="24"/>
          <w:szCs w:val="24"/>
        </w:rPr>
        <w:t>4.10</w:t>
      </w:r>
      <w:r w:rsidRPr="006C7845">
        <w:rPr>
          <w:b/>
          <w:sz w:val="24"/>
          <w:szCs w:val="24"/>
        </w:rPr>
        <w:tab/>
        <w:t>Udlevering</w:t>
      </w:r>
    </w:p>
    <w:p w14:paraId="0E7AAA68" w14:textId="77777777" w:rsidR="00380262" w:rsidRPr="006C7845" w:rsidRDefault="00380262" w:rsidP="00380262">
      <w:pPr>
        <w:ind w:left="851" w:hanging="851"/>
        <w:rPr>
          <w:sz w:val="24"/>
          <w:szCs w:val="24"/>
        </w:rPr>
      </w:pPr>
      <w:r w:rsidRPr="006C7845">
        <w:rPr>
          <w:sz w:val="24"/>
          <w:szCs w:val="24"/>
        </w:rPr>
        <w:tab/>
        <w:t>B</w:t>
      </w:r>
    </w:p>
    <w:p w14:paraId="12E80A10" w14:textId="77777777" w:rsidR="00380262" w:rsidRPr="006C7845" w:rsidRDefault="00380262" w:rsidP="00380262">
      <w:pPr>
        <w:ind w:left="851" w:hanging="851"/>
        <w:rPr>
          <w:sz w:val="24"/>
          <w:szCs w:val="24"/>
        </w:rPr>
      </w:pPr>
    </w:p>
    <w:p w14:paraId="6AD6B6B7" w14:textId="77777777" w:rsidR="00380262" w:rsidRPr="006C7845" w:rsidRDefault="00380262" w:rsidP="00380262">
      <w:pPr>
        <w:ind w:left="851" w:hanging="851"/>
        <w:rPr>
          <w:sz w:val="24"/>
          <w:szCs w:val="24"/>
        </w:rPr>
      </w:pPr>
    </w:p>
    <w:p w14:paraId="79B2E49D" w14:textId="77777777" w:rsidR="00FF4F02" w:rsidRPr="00C84483" w:rsidRDefault="00FF4F02" w:rsidP="00FF4F02">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EF942A9" w14:textId="77777777" w:rsidR="00FF4F02" w:rsidRPr="00C84483" w:rsidRDefault="00FF4F02" w:rsidP="00FF4F02">
      <w:pPr>
        <w:tabs>
          <w:tab w:val="left" w:pos="851"/>
        </w:tabs>
        <w:ind w:left="851"/>
        <w:rPr>
          <w:sz w:val="24"/>
          <w:szCs w:val="24"/>
        </w:rPr>
      </w:pPr>
    </w:p>
    <w:p w14:paraId="1B7F2F54" w14:textId="77777777" w:rsidR="00FF4F02" w:rsidRPr="00C84483" w:rsidRDefault="00FF4F02" w:rsidP="00FF4F0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03C8EC47" w14:textId="22F90390" w:rsidR="00FF4F02" w:rsidRPr="00FF4F02" w:rsidRDefault="00FF4F02" w:rsidP="00FF4F02">
      <w:pPr>
        <w:ind w:left="851"/>
        <w:rPr>
          <w:sz w:val="24"/>
          <w:szCs w:val="24"/>
        </w:rPr>
      </w:pPr>
      <w:proofErr w:type="spellStart"/>
      <w:r w:rsidRPr="00FF4F02">
        <w:rPr>
          <w:sz w:val="24"/>
          <w:szCs w:val="24"/>
        </w:rPr>
        <w:t>Farmakoterapeutisk</w:t>
      </w:r>
      <w:proofErr w:type="spellEnd"/>
      <w:r w:rsidRPr="00FF4F02">
        <w:rPr>
          <w:sz w:val="24"/>
          <w:szCs w:val="24"/>
        </w:rPr>
        <w:t xml:space="preserve"> klassifikation:</w:t>
      </w:r>
      <w:r w:rsidRPr="00FF4F02">
        <w:rPr>
          <w:sz w:val="24"/>
          <w:szCs w:val="24"/>
        </w:rPr>
        <w:t xml:space="preserve"> Non-</w:t>
      </w:r>
      <w:proofErr w:type="spellStart"/>
      <w:r w:rsidRPr="00FF4F02">
        <w:rPr>
          <w:sz w:val="24"/>
          <w:szCs w:val="24"/>
        </w:rPr>
        <w:t>steroide</w:t>
      </w:r>
      <w:proofErr w:type="spellEnd"/>
      <w:r w:rsidRPr="00FF4F02">
        <w:rPr>
          <w:sz w:val="24"/>
          <w:szCs w:val="24"/>
        </w:rPr>
        <w:t xml:space="preserve"> antiinflammatoriske/antireumatiske midler (NSAID)</w:t>
      </w:r>
      <w:r w:rsidRPr="00FF4F02">
        <w:rPr>
          <w:sz w:val="24"/>
          <w:szCs w:val="24"/>
        </w:rPr>
        <w:t xml:space="preserve">, </w:t>
      </w:r>
      <w:r w:rsidRPr="00FF4F02">
        <w:rPr>
          <w:sz w:val="24"/>
          <w:szCs w:val="24"/>
        </w:rPr>
        <w:t>ATC-kode: M01AB08</w:t>
      </w:r>
      <w:r>
        <w:rPr>
          <w:sz w:val="24"/>
          <w:szCs w:val="24"/>
        </w:rPr>
        <w:t>.</w:t>
      </w:r>
    </w:p>
    <w:p w14:paraId="6520AD08" w14:textId="77777777" w:rsidR="00FF4F02" w:rsidRPr="00FF4F02" w:rsidRDefault="00FF4F02" w:rsidP="00FF4F02">
      <w:pPr>
        <w:ind w:left="851"/>
        <w:rPr>
          <w:sz w:val="24"/>
          <w:szCs w:val="24"/>
        </w:rPr>
      </w:pPr>
    </w:p>
    <w:p w14:paraId="46036F13" w14:textId="460A6741" w:rsidR="00380262" w:rsidRPr="006C7845" w:rsidRDefault="00380262" w:rsidP="00FF4F02">
      <w:pPr>
        <w:ind w:left="851"/>
        <w:rPr>
          <w:sz w:val="24"/>
          <w:szCs w:val="24"/>
        </w:rPr>
      </w:pPr>
      <w:proofErr w:type="spellStart"/>
      <w:r w:rsidRPr="006C7845">
        <w:rPr>
          <w:sz w:val="24"/>
          <w:szCs w:val="24"/>
        </w:rPr>
        <w:t>Etodolac</w:t>
      </w:r>
      <w:proofErr w:type="spellEnd"/>
      <w:r w:rsidRPr="006C7845">
        <w:rPr>
          <w:sz w:val="24"/>
          <w:szCs w:val="24"/>
        </w:rPr>
        <w:t xml:space="preserve"> </w:t>
      </w:r>
      <w:r w:rsidR="00632F30">
        <w:rPr>
          <w:sz w:val="24"/>
          <w:szCs w:val="24"/>
        </w:rPr>
        <w:t>"</w:t>
      </w:r>
      <w:r>
        <w:rPr>
          <w:sz w:val="24"/>
          <w:szCs w:val="24"/>
        </w:rPr>
        <w:t>2care4</w:t>
      </w:r>
      <w:r w:rsidR="00632F30">
        <w:rPr>
          <w:sz w:val="24"/>
          <w:szCs w:val="24"/>
        </w:rPr>
        <w:t>"</w:t>
      </w:r>
      <w:r w:rsidRPr="006C7845">
        <w:rPr>
          <w:sz w:val="24"/>
          <w:szCs w:val="24"/>
        </w:rPr>
        <w:t xml:space="preserve"> er en oral, aktiv, </w:t>
      </w:r>
      <w:proofErr w:type="gramStart"/>
      <w:r w:rsidRPr="006C7845">
        <w:rPr>
          <w:sz w:val="24"/>
          <w:szCs w:val="24"/>
        </w:rPr>
        <w:t>selektiv</w:t>
      </w:r>
      <w:proofErr w:type="gramEnd"/>
      <w:r w:rsidRPr="006C7845">
        <w:rPr>
          <w:sz w:val="24"/>
          <w:szCs w:val="24"/>
        </w:rPr>
        <w:t xml:space="preserve"> hæmmer af cyclooxygenase-2 (COX-2) indenfor det terapeutiske dosisinterval.</w:t>
      </w:r>
    </w:p>
    <w:p w14:paraId="0CC8FC74" w14:textId="18280E72" w:rsidR="00380262" w:rsidRPr="006C7845" w:rsidRDefault="00380262" w:rsidP="00FF4F02">
      <w:pPr>
        <w:ind w:left="851"/>
        <w:rPr>
          <w:sz w:val="24"/>
          <w:szCs w:val="24"/>
        </w:rPr>
      </w:pPr>
      <w:proofErr w:type="spellStart"/>
      <w:r w:rsidRPr="006C7845">
        <w:rPr>
          <w:sz w:val="24"/>
          <w:szCs w:val="24"/>
        </w:rPr>
        <w:t>Cyclooxygenase</w:t>
      </w:r>
      <w:proofErr w:type="spellEnd"/>
      <w:r w:rsidRPr="006C7845">
        <w:rPr>
          <w:sz w:val="24"/>
          <w:szCs w:val="24"/>
        </w:rPr>
        <w:t xml:space="preserve"> er ansvarlig for dannelse af </w:t>
      </w:r>
      <w:proofErr w:type="spellStart"/>
      <w:r w:rsidRPr="006C7845">
        <w:rPr>
          <w:sz w:val="24"/>
          <w:szCs w:val="24"/>
        </w:rPr>
        <w:t>prostaglandiner</w:t>
      </w:r>
      <w:proofErr w:type="spellEnd"/>
      <w:r w:rsidRPr="006C7845">
        <w:rPr>
          <w:sz w:val="24"/>
          <w:szCs w:val="24"/>
        </w:rPr>
        <w:t xml:space="preserve">. Der er identificeret to </w:t>
      </w:r>
      <w:proofErr w:type="spellStart"/>
      <w:r w:rsidRPr="006C7845">
        <w:rPr>
          <w:sz w:val="24"/>
          <w:szCs w:val="24"/>
        </w:rPr>
        <w:t>isoformer</w:t>
      </w:r>
      <w:proofErr w:type="spellEnd"/>
      <w:r w:rsidRPr="006C7845">
        <w:rPr>
          <w:sz w:val="24"/>
          <w:szCs w:val="24"/>
        </w:rPr>
        <w:t xml:space="preserve"> COX-1 og COX-2. COX-1 findes konstitutivt i diverse væv, herunder den gastriske </w:t>
      </w:r>
      <w:proofErr w:type="spellStart"/>
      <w:r w:rsidRPr="006C7845">
        <w:rPr>
          <w:sz w:val="24"/>
          <w:szCs w:val="24"/>
        </w:rPr>
        <w:t>mucosa</w:t>
      </w:r>
      <w:proofErr w:type="spellEnd"/>
      <w:r w:rsidRPr="006C7845">
        <w:rPr>
          <w:sz w:val="24"/>
          <w:szCs w:val="24"/>
        </w:rPr>
        <w:t xml:space="preserve">, nyrerne og i </w:t>
      </w:r>
      <w:proofErr w:type="spellStart"/>
      <w:r w:rsidRPr="006C7845">
        <w:rPr>
          <w:sz w:val="24"/>
          <w:szCs w:val="24"/>
        </w:rPr>
        <w:t>trombocytterne</w:t>
      </w:r>
      <w:proofErr w:type="spellEnd"/>
      <w:r w:rsidRPr="006C7845">
        <w:rPr>
          <w:sz w:val="24"/>
          <w:szCs w:val="24"/>
        </w:rPr>
        <w:t xml:space="preserve">, hvorimod COX-2 konstitutivt findes i et begrænset antal væv, herunder hjernen, nyrerne og de kvindelige kønsorganer. COX-2 induceres i stor mængde i væv, der er blevet inflammeret, og menes hovedsageligt at have ansvaret for dannelse af </w:t>
      </w:r>
      <w:proofErr w:type="spellStart"/>
      <w:r w:rsidRPr="006C7845">
        <w:rPr>
          <w:sz w:val="24"/>
          <w:szCs w:val="24"/>
        </w:rPr>
        <w:t>prostanoide</w:t>
      </w:r>
      <w:proofErr w:type="spellEnd"/>
      <w:r w:rsidRPr="006C7845">
        <w:rPr>
          <w:sz w:val="24"/>
          <w:szCs w:val="24"/>
        </w:rPr>
        <w:t xml:space="preserve"> </w:t>
      </w:r>
      <w:proofErr w:type="spellStart"/>
      <w:r w:rsidRPr="006C7845">
        <w:rPr>
          <w:sz w:val="24"/>
          <w:szCs w:val="24"/>
        </w:rPr>
        <w:t>mediatorer</w:t>
      </w:r>
      <w:proofErr w:type="spellEnd"/>
      <w:r w:rsidRPr="006C7845">
        <w:rPr>
          <w:sz w:val="24"/>
          <w:szCs w:val="24"/>
        </w:rPr>
        <w:t xml:space="preserve"> af smerte, inflammation og feber. COX-2 enzymet er muligvis også involveret i ovulation, implantation og lukning af </w:t>
      </w:r>
      <w:proofErr w:type="spellStart"/>
      <w:r w:rsidRPr="006C7845">
        <w:rPr>
          <w:sz w:val="24"/>
          <w:szCs w:val="24"/>
        </w:rPr>
        <w:t>ductus</w:t>
      </w:r>
      <w:proofErr w:type="spellEnd"/>
      <w:r w:rsidRPr="006C7845">
        <w:rPr>
          <w:sz w:val="24"/>
          <w:szCs w:val="24"/>
        </w:rPr>
        <w:t xml:space="preserve"> </w:t>
      </w:r>
      <w:proofErr w:type="spellStart"/>
      <w:r w:rsidRPr="006C7845">
        <w:rPr>
          <w:sz w:val="24"/>
          <w:szCs w:val="24"/>
        </w:rPr>
        <w:t>arteriosus</w:t>
      </w:r>
      <w:proofErr w:type="spellEnd"/>
      <w:r w:rsidRPr="006C7845">
        <w:rPr>
          <w:sz w:val="24"/>
          <w:szCs w:val="24"/>
        </w:rPr>
        <w:t xml:space="preserve">, regulering af nyrefunktionen og funktioner i centralnervesystemet. COX-2 synes at spille en væsentlig rolle i ulcusheling hos forsøgsdyr og </w:t>
      </w:r>
      <w:proofErr w:type="spellStart"/>
      <w:r w:rsidRPr="006C7845">
        <w:rPr>
          <w:sz w:val="24"/>
          <w:szCs w:val="24"/>
        </w:rPr>
        <w:t>antagonisering</w:t>
      </w:r>
      <w:proofErr w:type="spellEnd"/>
      <w:r w:rsidRPr="006C7845">
        <w:rPr>
          <w:sz w:val="24"/>
          <w:szCs w:val="24"/>
        </w:rPr>
        <w:t xml:space="preserve"> forsinker sårhelingen.  COX-2 er påvist i vævet omkring mavesår hos mennesker, men relevansen af dette i forbindelse med sårheling er ikke kendt.</w:t>
      </w:r>
    </w:p>
    <w:p w14:paraId="1589ABBC" w14:textId="77777777" w:rsidR="00380262" w:rsidRPr="006C7845" w:rsidRDefault="00380262" w:rsidP="00FF4F02">
      <w:pPr>
        <w:ind w:left="851"/>
        <w:rPr>
          <w:sz w:val="24"/>
          <w:szCs w:val="24"/>
        </w:rPr>
      </w:pPr>
    </w:p>
    <w:p w14:paraId="5D8E0A9C" w14:textId="53BED91F" w:rsidR="00380262" w:rsidRPr="006C7845" w:rsidRDefault="00380262" w:rsidP="00FF4F02">
      <w:pPr>
        <w:ind w:left="851"/>
        <w:rPr>
          <w:sz w:val="24"/>
          <w:szCs w:val="24"/>
        </w:rPr>
      </w:pPr>
      <w:r w:rsidRPr="006C7845">
        <w:rPr>
          <w:sz w:val="24"/>
          <w:szCs w:val="24"/>
        </w:rPr>
        <w:lastRenderedPageBreak/>
        <w:t xml:space="preserve">Adskillige kliniske studier bekræfter effekt og sikkerhed ved anvendelse af </w:t>
      </w:r>
      <w:proofErr w:type="spellStart"/>
      <w:r w:rsidRPr="006C7845">
        <w:rPr>
          <w:sz w:val="24"/>
          <w:szCs w:val="24"/>
        </w:rPr>
        <w:t>Etodolac</w:t>
      </w:r>
      <w:proofErr w:type="spellEnd"/>
      <w:r w:rsidRPr="006C7845">
        <w:rPr>
          <w:sz w:val="24"/>
          <w:szCs w:val="24"/>
        </w:rPr>
        <w:t xml:space="preserve"> </w:t>
      </w:r>
      <w:r w:rsidR="00632F30">
        <w:rPr>
          <w:sz w:val="24"/>
          <w:szCs w:val="24"/>
        </w:rPr>
        <w:t>"</w:t>
      </w:r>
      <w:r>
        <w:rPr>
          <w:sz w:val="24"/>
          <w:szCs w:val="24"/>
        </w:rPr>
        <w:t>2care4</w:t>
      </w:r>
      <w:r w:rsidR="00632F30">
        <w:rPr>
          <w:sz w:val="24"/>
          <w:szCs w:val="24"/>
        </w:rPr>
        <w:t>"</w:t>
      </w:r>
      <w:r w:rsidRPr="006C7845">
        <w:rPr>
          <w:sz w:val="24"/>
          <w:szCs w:val="24"/>
        </w:rPr>
        <w:t xml:space="preserve">. Generelt viser </w:t>
      </w:r>
      <w:proofErr w:type="spellStart"/>
      <w:r w:rsidRPr="006C7845">
        <w:rPr>
          <w:sz w:val="24"/>
          <w:szCs w:val="24"/>
        </w:rPr>
        <w:t>etodolac</w:t>
      </w:r>
      <w:proofErr w:type="spellEnd"/>
      <w:r w:rsidRPr="006C7845">
        <w:rPr>
          <w:sz w:val="24"/>
          <w:szCs w:val="24"/>
        </w:rPr>
        <w:t xml:space="preserve"> samme effekt som mindre selektive </w:t>
      </w:r>
      <w:r w:rsidR="00466E62" w:rsidRPr="006C7845">
        <w:rPr>
          <w:sz w:val="24"/>
          <w:szCs w:val="24"/>
        </w:rPr>
        <w:t>NSAID-præparater</w:t>
      </w:r>
      <w:r w:rsidRPr="006C7845">
        <w:rPr>
          <w:sz w:val="24"/>
          <w:szCs w:val="24"/>
        </w:rPr>
        <w:t xml:space="preserve"> ved behandling af </w:t>
      </w:r>
      <w:proofErr w:type="spellStart"/>
      <w:r w:rsidRPr="006C7845">
        <w:rPr>
          <w:sz w:val="24"/>
          <w:szCs w:val="24"/>
        </w:rPr>
        <w:t>reumatoid</w:t>
      </w:r>
      <w:proofErr w:type="spellEnd"/>
      <w:r w:rsidRPr="006C7845">
        <w:rPr>
          <w:sz w:val="24"/>
          <w:szCs w:val="24"/>
        </w:rPr>
        <w:t xml:space="preserve"> artritis og </w:t>
      </w:r>
      <w:proofErr w:type="spellStart"/>
      <w:r w:rsidRPr="006C7845">
        <w:rPr>
          <w:sz w:val="24"/>
          <w:szCs w:val="24"/>
        </w:rPr>
        <w:t>osteoartrose</w:t>
      </w:r>
      <w:proofErr w:type="spellEnd"/>
      <w:r w:rsidRPr="006C7845">
        <w:rPr>
          <w:sz w:val="24"/>
          <w:szCs w:val="24"/>
        </w:rPr>
        <w:t>.</w:t>
      </w:r>
    </w:p>
    <w:p w14:paraId="2D39EF2B" w14:textId="77777777" w:rsidR="00380262" w:rsidRPr="006C7845" w:rsidRDefault="00380262" w:rsidP="00FF4F02">
      <w:pPr>
        <w:ind w:left="851"/>
        <w:rPr>
          <w:sz w:val="24"/>
          <w:szCs w:val="24"/>
        </w:rPr>
      </w:pPr>
    </w:p>
    <w:p w14:paraId="22991F10" w14:textId="5B9C4C75" w:rsidR="00380262" w:rsidRPr="006C7845" w:rsidRDefault="00380262" w:rsidP="00FF4F02">
      <w:pPr>
        <w:ind w:left="851"/>
        <w:rPr>
          <w:sz w:val="24"/>
          <w:szCs w:val="24"/>
        </w:rPr>
      </w:pPr>
      <w:r w:rsidRPr="006C7845">
        <w:rPr>
          <w:sz w:val="24"/>
          <w:szCs w:val="24"/>
        </w:rPr>
        <w:t xml:space="preserve">Epidemiologiske studier med </w:t>
      </w:r>
      <w:proofErr w:type="spellStart"/>
      <w:r w:rsidRPr="006C7845">
        <w:rPr>
          <w:sz w:val="24"/>
          <w:szCs w:val="24"/>
        </w:rPr>
        <w:t>etodolac</w:t>
      </w:r>
      <w:proofErr w:type="spellEnd"/>
      <w:r w:rsidRPr="006C7845">
        <w:rPr>
          <w:sz w:val="24"/>
          <w:szCs w:val="24"/>
        </w:rPr>
        <w:t xml:space="preserve"> viser relativt få </w:t>
      </w:r>
      <w:proofErr w:type="spellStart"/>
      <w:r w:rsidRPr="006C7845">
        <w:rPr>
          <w:sz w:val="24"/>
          <w:szCs w:val="24"/>
        </w:rPr>
        <w:t>gastrointestinale</w:t>
      </w:r>
      <w:proofErr w:type="spellEnd"/>
      <w:r w:rsidRPr="006C7845">
        <w:rPr>
          <w:sz w:val="24"/>
          <w:szCs w:val="24"/>
        </w:rPr>
        <w:t xml:space="preserve"> bivirkninger sammenlignet med de mindre selektive </w:t>
      </w:r>
      <w:r w:rsidR="00466E62" w:rsidRPr="006C7845">
        <w:rPr>
          <w:sz w:val="24"/>
          <w:szCs w:val="24"/>
        </w:rPr>
        <w:t>NSAID-præparater</w:t>
      </w:r>
      <w:r w:rsidRPr="006C7845">
        <w:rPr>
          <w:sz w:val="24"/>
          <w:szCs w:val="24"/>
        </w:rPr>
        <w:t xml:space="preserve">. Den lave </w:t>
      </w:r>
      <w:proofErr w:type="spellStart"/>
      <w:r w:rsidRPr="006C7845">
        <w:rPr>
          <w:sz w:val="24"/>
          <w:szCs w:val="24"/>
        </w:rPr>
        <w:t>gastrointestinale</w:t>
      </w:r>
      <w:proofErr w:type="spellEnd"/>
      <w:r w:rsidRPr="006C7845">
        <w:rPr>
          <w:sz w:val="24"/>
          <w:szCs w:val="24"/>
        </w:rPr>
        <w:t xml:space="preserve"> to</w:t>
      </w:r>
      <w:r w:rsidR="00EA4EF4">
        <w:rPr>
          <w:sz w:val="24"/>
          <w:szCs w:val="24"/>
        </w:rPr>
        <w:t>ks</w:t>
      </w:r>
      <w:r w:rsidRPr="006C7845">
        <w:rPr>
          <w:sz w:val="24"/>
          <w:szCs w:val="24"/>
        </w:rPr>
        <w:t xml:space="preserve">icitet af </w:t>
      </w:r>
      <w:proofErr w:type="spellStart"/>
      <w:r w:rsidRPr="006C7845">
        <w:rPr>
          <w:sz w:val="24"/>
          <w:szCs w:val="24"/>
        </w:rPr>
        <w:t>etodolac</w:t>
      </w:r>
      <w:proofErr w:type="spellEnd"/>
      <w:r w:rsidRPr="006C7845">
        <w:rPr>
          <w:sz w:val="24"/>
          <w:szCs w:val="24"/>
        </w:rPr>
        <w:t xml:space="preserve"> understøttes af endoskopiske studier og mikroblødnings-studier.</w:t>
      </w:r>
    </w:p>
    <w:p w14:paraId="67496581" w14:textId="77777777" w:rsidR="00380262" w:rsidRPr="006C7845" w:rsidRDefault="00380262" w:rsidP="00380262">
      <w:pPr>
        <w:ind w:left="851" w:hanging="851"/>
        <w:rPr>
          <w:sz w:val="24"/>
          <w:szCs w:val="24"/>
        </w:rPr>
      </w:pPr>
    </w:p>
    <w:p w14:paraId="05C7E4A7" w14:textId="77777777" w:rsidR="00380262" w:rsidRPr="006C7845" w:rsidRDefault="00380262" w:rsidP="00380262">
      <w:pPr>
        <w:ind w:left="851" w:hanging="851"/>
        <w:rPr>
          <w:b/>
          <w:sz w:val="24"/>
          <w:szCs w:val="24"/>
        </w:rPr>
      </w:pPr>
      <w:r w:rsidRPr="006C7845">
        <w:rPr>
          <w:b/>
          <w:sz w:val="24"/>
          <w:szCs w:val="24"/>
        </w:rPr>
        <w:t>5.2</w:t>
      </w:r>
      <w:r w:rsidRPr="006C7845">
        <w:rPr>
          <w:b/>
          <w:sz w:val="24"/>
          <w:szCs w:val="24"/>
        </w:rPr>
        <w:tab/>
      </w:r>
      <w:proofErr w:type="spellStart"/>
      <w:r w:rsidRPr="006C7845">
        <w:rPr>
          <w:b/>
          <w:sz w:val="24"/>
          <w:szCs w:val="24"/>
        </w:rPr>
        <w:t>Farmakokinetiske</w:t>
      </w:r>
      <w:proofErr w:type="spellEnd"/>
      <w:r w:rsidRPr="006C7845">
        <w:rPr>
          <w:b/>
          <w:sz w:val="24"/>
          <w:szCs w:val="24"/>
        </w:rPr>
        <w:t xml:space="preserve"> egenskaber</w:t>
      </w:r>
    </w:p>
    <w:p w14:paraId="609B8586" w14:textId="20093360" w:rsidR="00380262" w:rsidRPr="006C7845" w:rsidRDefault="00380262" w:rsidP="00FF4F02">
      <w:pPr>
        <w:ind w:left="851"/>
        <w:rPr>
          <w:sz w:val="24"/>
          <w:szCs w:val="24"/>
        </w:rPr>
      </w:pPr>
      <w:proofErr w:type="spellStart"/>
      <w:r w:rsidRPr="006C7845">
        <w:rPr>
          <w:sz w:val="24"/>
          <w:szCs w:val="24"/>
        </w:rPr>
        <w:t>Etodolac</w:t>
      </w:r>
      <w:proofErr w:type="spellEnd"/>
      <w:r w:rsidRPr="006C7845">
        <w:rPr>
          <w:sz w:val="24"/>
          <w:szCs w:val="24"/>
        </w:rPr>
        <w:t xml:space="preserve"> </w:t>
      </w:r>
      <w:r w:rsidR="00632F30">
        <w:rPr>
          <w:sz w:val="24"/>
          <w:szCs w:val="24"/>
        </w:rPr>
        <w:t>"</w:t>
      </w:r>
      <w:r>
        <w:rPr>
          <w:sz w:val="24"/>
          <w:szCs w:val="24"/>
        </w:rPr>
        <w:t>2care4</w:t>
      </w:r>
      <w:r w:rsidR="00632F30">
        <w:rPr>
          <w:sz w:val="24"/>
          <w:szCs w:val="24"/>
        </w:rPr>
        <w:t>"</w:t>
      </w:r>
      <w:r w:rsidRPr="006C7845">
        <w:rPr>
          <w:sz w:val="24"/>
          <w:szCs w:val="24"/>
        </w:rPr>
        <w:t xml:space="preserve"> bliver næsten fuldstændigt absorberet efter oral administration. Den analgetiske virkning sætter ind 30-60 minutter efter oral indtagelse og varer i 6-12 timer (200 mg).</w:t>
      </w:r>
    </w:p>
    <w:p w14:paraId="495E61FC" w14:textId="1C04BB1A" w:rsidR="00380262" w:rsidRPr="006C7845" w:rsidRDefault="00380262" w:rsidP="00FF4F02">
      <w:pPr>
        <w:ind w:left="851"/>
        <w:rPr>
          <w:sz w:val="24"/>
          <w:szCs w:val="24"/>
        </w:rPr>
      </w:pPr>
      <w:r w:rsidRPr="006C7845">
        <w:rPr>
          <w:sz w:val="24"/>
          <w:szCs w:val="24"/>
        </w:rPr>
        <w:t>Den maksimale plasmakoncentration findes efter 1 time og er lineært relateret til dosen i det terapeutiske interval. I blodet findes størstedelen, 99</w:t>
      </w:r>
      <w:r w:rsidR="00466E62">
        <w:rPr>
          <w:sz w:val="24"/>
          <w:szCs w:val="24"/>
        </w:rPr>
        <w:t xml:space="preserve"> %</w:t>
      </w:r>
      <w:r w:rsidRPr="006C7845">
        <w:rPr>
          <w:sz w:val="24"/>
          <w:szCs w:val="24"/>
        </w:rPr>
        <w:t xml:space="preserve">, af </w:t>
      </w:r>
      <w:proofErr w:type="spellStart"/>
      <w:r w:rsidRPr="006C7845">
        <w:rPr>
          <w:sz w:val="24"/>
          <w:szCs w:val="24"/>
        </w:rPr>
        <w:t>Etodolac</w:t>
      </w:r>
      <w:proofErr w:type="spellEnd"/>
      <w:r w:rsidRPr="006C7845">
        <w:rPr>
          <w:sz w:val="24"/>
          <w:szCs w:val="24"/>
        </w:rPr>
        <w:t xml:space="preserve"> </w:t>
      </w:r>
      <w:r w:rsidR="00632F30">
        <w:rPr>
          <w:sz w:val="24"/>
          <w:szCs w:val="24"/>
        </w:rPr>
        <w:t>"</w:t>
      </w:r>
      <w:r>
        <w:rPr>
          <w:sz w:val="24"/>
          <w:szCs w:val="24"/>
        </w:rPr>
        <w:t>2care4</w:t>
      </w:r>
      <w:r w:rsidR="00632F30">
        <w:rPr>
          <w:sz w:val="24"/>
          <w:szCs w:val="24"/>
        </w:rPr>
        <w:t>"</w:t>
      </w:r>
      <w:r w:rsidRPr="006C7845">
        <w:rPr>
          <w:sz w:val="24"/>
          <w:szCs w:val="24"/>
        </w:rPr>
        <w:t xml:space="preserve"> bundet til plasmaproteiner.</w:t>
      </w:r>
    </w:p>
    <w:p w14:paraId="44E1E780" w14:textId="7C8A8405" w:rsidR="00380262" w:rsidRPr="006C7845" w:rsidRDefault="00380262" w:rsidP="00FF4F02">
      <w:pPr>
        <w:ind w:left="851"/>
        <w:rPr>
          <w:sz w:val="24"/>
          <w:szCs w:val="24"/>
        </w:rPr>
      </w:pPr>
      <w:proofErr w:type="spellStart"/>
      <w:r w:rsidRPr="006C7845">
        <w:rPr>
          <w:sz w:val="24"/>
          <w:szCs w:val="24"/>
        </w:rPr>
        <w:t>Etodolac</w:t>
      </w:r>
      <w:proofErr w:type="spellEnd"/>
      <w:r w:rsidRPr="006C7845">
        <w:rPr>
          <w:sz w:val="24"/>
          <w:szCs w:val="24"/>
        </w:rPr>
        <w:t xml:space="preserve"> </w:t>
      </w:r>
      <w:r w:rsidR="00632F30">
        <w:rPr>
          <w:sz w:val="24"/>
          <w:szCs w:val="24"/>
        </w:rPr>
        <w:t>"</w:t>
      </w:r>
      <w:r>
        <w:rPr>
          <w:sz w:val="24"/>
          <w:szCs w:val="24"/>
        </w:rPr>
        <w:t>2care4</w:t>
      </w:r>
      <w:r w:rsidR="00632F30">
        <w:rPr>
          <w:sz w:val="24"/>
          <w:szCs w:val="24"/>
        </w:rPr>
        <w:t>"</w:t>
      </w:r>
      <w:r w:rsidRPr="006C7845">
        <w:rPr>
          <w:sz w:val="24"/>
          <w:szCs w:val="24"/>
        </w:rPr>
        <w:t xml:space="preserve"> </w:t>
      </w:r>
      <w:proofErr w:type="spellStart"/>
      <w:r w:rsidRPr="006C7845">
        <w:rPr>
          <w:sz w:val="24"/>
          <w:szCs w:val="24"/>
        </w:rPr>
        <w:t>metaboliseres</w:t>
      </w:r>
      <w:proofErr w:type="spellEnd"/>
      <w:r w:rsidRPr="006C7845">
        <w:rPr>
          <w:sz w:val="24"/>
          <w:szCs w:val="24"/>
        </w:rPr>
        <w:t xml:space="preserve"> ekstensivt i leveren og udskilles primært via urinen (74</w:t>
      </w:r>
      <w:r w:rsidR="003D4820">
        <w:rPr>
          <w:sz w:val="24"/>
          <w:szCs w:val="24"/>
        </w:rPr>
        <w:t> </w:t>
      </w:r>
      <w:r w:rsidR="00466E62">
        <w:rPr>
          <w:sz w:val="24"/>
          <w:szCs w:val="24"/>
        </w:rPr>
        <w:t>%</w:t>
      </w:r>
      <w:r w:rsidRPr="006C7845">
        <w:rPr>
          <w:sz w:val="24"/>
          <w:szCs w:val="24"/>
        </w:rPr>
        <w:t>) og resten via fæces (19</w:t>
      </w:r>
      <w:r w:rsidR="00466E62">
        <w:rPr>
          <w:sz w:val="24"/>
          <w:szCs w:val="24"/>
        </w:rPr>
        <w:t xml:space="preserve"> %</w:t>
      </w:r>
      <w:r w:rsidRPr="006C7845">
        <w:rPr>
          <w:sz w:val="24"/>
          <w:szCs w:val="24"/>
        </w:rPr>
        <w:t>). Mindre end 5</w:t>
      </w:r>
      <w:r w:rsidR="00466E62">
        <w:rPr>
          <w:sz w:val="24"/>
          <w:szCs w:val="24"/>
        </w:rPr>
        <w:t xml:space="preserve"> %</w:t>
      </w:r>
      <w:r w:rsidRPr="006C7845">
        <w:rPr>
          <w:sz w:val="24"/>
          <w:szCs w:val="24"/>
        </w:rPr>
        <w:t xml:space="preserve"> af </w:t>
      </w:r>
      <w:proofErr w:type="spellStart"/>
      <w:r w:rsidRPr="006C7845">
        <w:rPr>
          <w:sz w:val="24"/>
          <w:szCs w:val="24"/>
        </w:rPr>
        <w:t>Etodolac</w:t>
      </w:r>
      <w:proofErr w:type="spellEnd"/>
      <w:r w:rsidRPr="006C7845">
        <w:rPr>
          <w:sz w:val="24"/>
          <w:szCs w:val="24"/>
        </w:rPr>
        <w:t xml:space="preserve"> </w:t>
      </w:r>
      <w:r w:rsidR="00632F30">
        <w:rPr>
          <w:sz w:val="24"/>
          <w:szCs w:val="24"/>
        </w:rPr>
        <w:t>"</w:t>
      </w:r>
      <w:r>
        <w:rPr>
          <w:sz w:val="24"/>
          <w:szCs w:val="24"/>
        </w:rPr>
        <w:t>2care4</w:t>
      </w:r>
      <w:r w:rsidR="00632F30">
        <w:rPr>
          <w:sz w:val="24"/>
          <w:szCs w:val="24"/>
        </w:rPr>
        <w:t>"</w:t>
      </w:r>
      <w:r w:rsidRPr="006C7845">
        <w:rPr>
          <w:sz w:val="24"/>
          <w:szCs w:val="24"/>
        </w:rPr>
        <w:t xml:space="preserve"> i urinen er </w:t>
      </w:r>
      <w:proofErr w:type="spellStart"/>
      <w:r w:rsidRPr="006C7845">
        <w:rPr>
          <w:sz w:val="24"/>
          <w:szCs w:val="24"/>
        </w:rPr>
        <w:t>ukonjugeret</w:t>
      </w:r>
      <w:proofErr w:type="spellEnd"/>
      <w:r w:rsidRPr="006C7845">
        <w:rPr>
          <w:sz w:val="24"/>
          <w:szCs w:val="24"/>
        </w:rPr>
        <w:t>.</w:t>
      </w:r>
    </w:p>
    <w:p w14:paraId="297AE302" w14:textId="68F7C121" w:rsidR="00380262" w:rsidRPr="006C7845" w:rsidRDefault="00380262" w:rsidP="00FF4F02">
      <w:pPr>
        <w:ind w:left="851"/>
        <w:rPr>
          <w:sz w:val="24"/>
          <w:szCs w:val="24"/>
        </w:rPr>
      </w:pPr>
      <w:r w:rsidRPr="006C7845">
        <w:rPr>
          <w:sz w:val="24"/>
          <w:szCs w:val="24"/>
        </w:rPr>
        <w:t>Plasmahalveringstiden er 6-7,4 timer.</w:t>
      </w:r>
    </w:p>
    <w:p w14:paraId="6A637E78" w14:textId="77777777" w:rsidR="00380262" w:rsidRPr="006C7845" w:rsidRDefault="00380262" w:rsidP="00380262">
      <w:pPr>
        <w:ind w:left="851" w:hanging="851"/>
        <w:rPr>
          <w:sz w:val="24"/>
          <w:szCs w:val="24"/>
        </w:rPr>
      </w:pPr>
    </w:p>
    <w:p w14:paraId="19829FCE" w14:textId="77777777" w:rsidR="00FF4F02" w:rsidRPr="00C84483" w:rsidRDefault="00FF4F02" w:rsidP="00FF4F02">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0968A81A" w14:textId="77777777" w:rsidR="00380262" w:rsidRPr="006C7845" w:rsidRDefault="00380262" w:rsidP="008F1211">
      <w:pPr>
        <w:ind w:left="851"/>
        <w:rPr>
          <w:sz w:val="24"/>
          <w:szCs w:val="24"/>
        </w:rPr>
      </w:pPr>
      <w:proofErr w:type="spellStart"/>
      <w:r w:rsidRPr="006C7845">
        <w:rPr>
          <w:sz w:val="24"/>
          <w:szCs w:val="24"/>
        </w:rPr>
        <w:t>Etodolac</w:t>
      </w:r>
      <w:proofErr w:type="spellEnd"/>
      <w:r w:rsidRPr="006C7845">
        <w:rPr>
          <w:sz w:val="24"/>
          <w:szCs w:val="24"/>
        </w:rPr>
        <w:t xml:space="preserve"> </w:t>
      </w:r>
      <w:r w:rsidR="00632F30">
        <w:rPr>
          <w:sz w:val="24"/>
          <w:szCs w:val="24"/>
        </w:rPr>
        <w:t>"</w:t>
      </w:r>
      <w:r>
        <w:rPr>
          <w:sz w:val="24"/>
          <w:szCs w:val="24"/>
        </w:rPr>
        <w:t>2care4</w:t>
      </w:r>
      <w:r w:rsidR="00632F30">
        <w:rPr>
          <w:sz w:val="24"/>
          <w:szCs w:val="24"/>
        </w:rPr>
        <w:t>"</w:t>
      </w:r>
      <w:r w:rsidRPr="006C7845">
        <w:rPr>
          <w:sz w:val="24"/>
          <w:szCs w:val="24"/>
        </w:rPr>
        <w:t xml:space="preserve"> er generelt vel tolereret.</w:t>
      </w:r>
    </w:p>
    <w:p w14:paraId="0F05934A" w14:textId="77777777" w:rsidR="00380262" w:rsidRPr="006C7845" w:rsidRDefault="00380262" w:rsidP="008F1211">
      <w:pPr>
        <w:ind w:left="851"/>
        <w:rPr>
          <w:sz w:val="24"/>
          <w:szCs w:val="24"/>
        </w:rPr>
      </w:pPr>
      <w:r w:rsidRPr="006C7845">
        <w:rPr>
          <w:sz w:val="24"/>
          <w:szCs w:val="24"/>
        </w:rPr>
        <w:t>LD</w:t>
      </w:r>
      <w:r w:rsidRPr="006C7845">
        <w:rPr>
          <w:sz w:val="24"/>
          <w:szCs w:val="24"/>
          <w:vertAlign w:val="subscript"/>
        </w:rPr>
        <w:t>50</w:t>
      </w:r>
      <w:r w:rsidRPr="006C7845">
        <w:rPr>
          <w:sz w:val="24"/>
          <w:szCs w:val="24"/>
        </w:rPr>
        <w:t xml:space="preserve"> værdier i mus, marsvin og rotter er høje.</w:t>
      </w:r>
    </w:p>
    <w:p w14:paraId="63F026F1" w14:textId="77777777" w:rsidR="00380262" w:rsidRPr="006C7845" w:rsidRDefault="00380262" w:rsidP="008F1211">
      <w:pPr>
        <w:ind w:left="851"/>
        <w:rPr>
          <w:sz w:val="24"/>
          <w:szCs w:val="24"/>
        </w:rPr>
      </w:pPr>
      <w:r w:rsidRPr="006C7845">
        <w:rPr>
          <w:sz w:val="24"/>
          <w:szCs w:val="24"/>
        </w:rPr>
        <w:t xml:space="preserve">Der er ikke observeret </w:t>
      </w:r>
      <w:proofErr w:type="spellStart"/>
      <w:r w:rsidRPr="006C7845">
        <w:rPr>
          <w:sz w:val="24"/>
          <w:szCs w:val="24"/>
        </w:rPr>
        <w:t>karcinogene</w:t>
      </w:r>
      <w:proofErr w:type="spellEnd"/>
      <w:r w:rsidRPr="006C7845">
        <w:rPr>
          <w:sz w:val="24"/>
          <w:szCs w:val="24"/>
        </w:rPr>
        <w:t xml:space="preserve"> effekter i langtidsstudier i mus og rotter, ligesom </w:t>
      </w:r>
      <w:proofErr w:type="spellStart"/>
      <w:r w:rsidRPr="006C7845">
        <w:rPr>
          <w:sz w:val="24"/>
          <w:szCs w:val="24"/>
        </w:rPr>
        <w:t>Ames</w:t>
      </w:r>
      <w:proofErr w:type="spellEnd"/>
      <w:r w:rsidRPr="006C7845">
        <w:rPr>
          <w:sz w:val="24"/>
          <w:szCs w:val="24"/>
        </w:rPr>
        <w:t xml:space="preserve"> mutagene in-</w:t>
      </w:r>
      <w:proofErr w:type="spellStart"/>
      <w:r w:rsidRPr="006C7845">
        <w:rPr>
          <w:sz w:val="24"/>
          <w:szCs w:val="24"/>
        </w:rPr>
        <w:t>vitro</w:t>
      </w:r>
      <w:proofErr w:type="spellEnd"/>
      <w:r w:rsidRPr="006C7845">
        <w:rPr>
          <w:sz w:val="24"/>
          <w:szCs w:val="24"/>
        </w:rPr>
        <w:t xml:space="preserve"> test er negativ.</w:t>
      </w:r>
    </w:p>
    <w:p w14:paraId="0F12DA13" w14:textId="77777777" w:rsidR="00380262" w:rsidRPr="006C7845" w:rsidRDefault="00380262" w:rsidP="008F1211">
      <w:pPr>
        <w:ind w:left="851"/>
        <w:rPr>
          <w:sz w:val="24"/>
          <w:szCs w:val="24"/>
        </w:rPr>
      </w:pPr>
      <w:r w:rsidRPr="006C7845">
        <w:rPr>
          <w:sz w:val="24"/>
          <w:szCs w:val="24"/>
        </w:rPr>
        <w:t xml:space="preserve">Ingen embryotoksiske eller </w:t>
      </w:r>
      <w:proofErr w:type="spellStart"/>
      <w:r w:rsidRPr="006C7845">
        <w:rPr>
          <w:sz w:val="24"/>
          <w:szCs w:val="24"/>
        </w:rPr>
        <w:t>teratogene</w:t>
      </w:r>
      <w:proofErr w:type="spellEnd"/>
      <w:r w:rsidRPr="006C7845">
        <w:rPr>
          <w:sz w:val="24"/>
          <w:szCs w:val="24"/>
        </w:rPr>
        <w:t xml:space="preserve"> effekter er set i forsøg med rotter og kaniner. Endvidere er der ikke set fertilitetseffekter i rotteforsøg. En forsinkelse i </w:t>
      </w:r>
      <w:proofErr w:type="spellStart"/>
      <w:r w:rsidRPr="006C7845">
        <w:rPr>
          <w:sz w:val="24"/>
          <w:szCs w:val="24"/>
        </w:rPr>
        <w:t>parturitio</w:t>
      </w:r>
      <w:proofErr w:type="spellEnd"/>
      <w:r w:rsidRPr="006C7845">
        <w:rPr>
          <w:sz w:val="24"/>
          <w:szCs w:val="24"/>
        </w:rPr>
        <w:t xml:space="preserve"> er observeret for rotter med doser på 9-15 mg/kg.</w:t>
      </w:r>
    </w:p>
    <w:p w14:paraId="6144BB4E" w14:textId="77777777" w:rsidR="00380262" w:rsidRPr="006C7845" w:rsidRDefault="00380262" w:rsidP="00380262">
      <w:pPr>
        <w:ind w:left="851" w:hanging="851"/>
        <w:rPr>
          <w:sz w:val="24"/>
          <w:szCs w:val="24"/>
        </w:rPr>
      </w:pPr>
    </w:p>
    <w:p w14:paraId="24D28637" w14:textId="77777777" w:rsidR="00380262" w:rsidRPr="006C7845" w:rsidRDefault="00380262" w:rsidP="00380262">
      <w:pPr>
        <w:ind w:left="851" w:hanging="851"/>
        <w:rPr>
          <w:sz w:val="24"/>
          <w:szCs w:val="24"/>
        </w:rPr>
      </w:pPr>
    </w:p>
    <w:p w14:paraId="3B73AE84" w14:textId="77777777" w:rsidR="00380262" w:rsidRPr="006C7845" w:rsidRDefault="00380262" w:rsidP="00380262">
      <w:pPr>
        <w:ind w:left="851" w:hanging="851"/>
        <w:rPr>
          <w:b/>
          <w:sz w:val="24"/>
          <w:szCs w:val="24"/>
        </w:rPr>
      </w:pPr>
      <w:r w:rsidRPr="006C7845">
        <w:rPr>
          <w:b/>
          <w:sz w:val="24"/>
          <w:szCs w:val="24"/>
        </w:rPr>
        <w:t>6.</w:t>
      </w:r>
      <w:r w:rsidRPr="006C7845">
        <w:rPr>
          <w:b/>
          <w:sz w:val="24"/>
          <w:szCs w:val="24"/>
        </w:rPr>
        <w:tab/>
        <w:t>FARMACEUTISKE OPLYSNINGER</w:t>
      </w:r>
    </w:p>
    <w:p w14:paraId="5FFAE32E" w14:textId="77777777" w:rsidR="00380262" w:rsidRPr="006C7845" w:rsidRDefault="00380262" w:rsidP="00380262">
      <w:pPr>
        <w:ind w:left="851" w:hanging="851"/>
        <w:rPr>
          <w:b/>
          <w:sz w:val="24"/>
          <w:szCs w:val="24"/>
        </w:rPr>
      </w:pPr>
    </w:p>
    <w:p w14:paraId="36EA44C3" w14:textId="77777777" w:rsidR="00380262" w:rsidRPr="006C7845" w:rsidRDefault="00380262" w:rsidP="00380262">
      <w:pPr>
        <w:ind w:left="851" w:hanging="851"/>
        <w:rPr>
          <w:b/>
          <w:sz w:val="24"/>
          <w:szCs w:val="24"/>
        </w:rPr>
      </w:pPr>
      <w:r w:rsidRPr="006C7845">
        <w:rPr>
          <w:b/>
          <w:sz w:val="24"/>
          <w:szCs w:val="24"/>
        </w:rPr>
        <w:t>6.1</w:t>
      </w:r>
      <w:r w:rsidRPr="006C7845">
        <w:rPr>
          <w:b/>
          <w:sz w:val="24"/>
          <w:szCs w:val="24"/>
        </w:rPr>
        <w:tab/>
        <w:t>Hjælpestoffer</w:t>
      </w:r>
    </w:p>
    <w:p w14:paraId="545CB9A4" w14:textId="77777777" w:rsidR="00380262" w:rsidRDefault="00380262" w:rsidP="00380262">
      <w:pPr>
        <w:ind w:left="851"/>
        <w:rPr>
          <w:sz w:val="24"/>
          <w:szCs w:val="24"/>
          <w:u w:val="single"/>
        </w:rPr>
      </w:pPr>
    </w:p>
    <w:p w14:paraId="044AA964" w14:textId="77777777" w:rsidR="00380262" w:rsidRPr="006C7845" w:rsidRDefault="00380262" w:rsidP="00380262">
      <w:pPr>
        <w:ind w:left="851"/>
        <w:rPr>
          <w:sz w:val="24"/>
          <w:szCs w:val="24"/>
          <w:u w:val="single"/>
        </w:rPr>
      </w:pPr>
      <w:r w:rsidRPr="006C7845">
        <w:rPr>
          <w:sz w:val="24"/>
          <w:szCs w:val="24"/>
          <w:u w:val="single"/>
        </w:rPr>
        <w:t>Tabletkerne</w:t>
      </w:r>
    </w:p>
    <w:p w14:paraId="3F510884" w14:textId="68D6B514" w:rsidR="00380262" w:rsidRPr="006C7845" w:rsidRDefault="00380262" w:rsidP="00380262">
      <w:pPr>
        <w:ind w:left="851"/>
        <w:rPr>
          <w:sz w:val="24"/>
          <w:szCs w:val="24"/>
        </w:rPr>
      </w:pPr>
      <w:r w:rsidRPr="006C7845">
        <w:rPr>
          <w:sz w:val="24"/>
          <w:szCs w:val="24"/>
        </w:rPr>
        <w:t>Cellulose, mikrokrystallinsk MC – 102</w:t>
      </w:r>
    </w:p>
    <w:p w14:paraId="22C089B8" w14:textId="77777777" w:rsidR="00380262" w:rsidRPr="00B42FEE" w:rsidRDefault="00380262" w:rsidP="00380262">
      <w:pPr>
        <w:ind w:left="851"/>
        <w:rPr>
          <w:sz w:val="24"/>
          <w:szCs w:val="24"/>
          <w:lang w:val="en-US"/>
        </w:rPr>
      </w:pPr>
      <w:proofErr w:type="spellStart"/>
      <w:r w:rsidRPr="00B42FEE">
        <w:rPr>
          <w:sz w:val="24"/>
          <w:szCs w:val="24"/>
          <w:lang w:val="en-US"/>
        </w:rPr>
        <w:t>Lactosemonohydrat</w:t>
      </w:r>
      <w:proofErr w:type="spellEnd"/>
      <w:r w:rsidRPr="00B42FEE">
        <w:rPr>
          <w:sz w:val="24"/>
          <w:szCs w:val="24"/>
          <w:lang w:val="en-US"/>
        </w:rPr>
        <w:t xml:space="preserve"> 200</w:t>
      </w:r>
    </w:p>
    <w:p w14:paraId="4F70228C" w14:textId="77777777" w:rsidR="00380262" w:rsidRPr="006C7845" w:rsidRDefault="00380262" w:rsidP="00380262">
      <w:pPr>
        <w:ind w:left="851"/>
        <w:rPr>
          <w:sz w:val="24"/>
          <w:szCs w:val="24"/>
          <w:lang w:val="en-US"/>
        </w:rPr>
      </w:pPr>
      <w:r w:rsidRPr="006C7845">
        <w:rPr>
          <w:sz w:val="24"/>
          <w:szCs w:val="24"/>
          <w:lang w:val="en-US"/>
        </w:rPr>
        <w:t>Povidone K30</w:t>
      </w:r>
    </w:p>
    <w:p w14:paraId="1BEA325F" w14:textId="77777777" w:rsidR="00380262" w:rsidRPr="006C7845" w:rsidRDefault="00380262" w:rsidP="00380262">
      <w:pPr>
        <w:ind w:left="851"/>
        <w:rPr>
          <w:sz w:val="24"/>
          <w:szCs w:val="24"/>
          <w:lang w:val="en-US"/>
        </w:rPr>
      </w:pPr>
      <w:proofErr w:type="spellStart"/>
      <w:r w:rsidRPr="006C7845">
        <w:rPr>
          <w:sz w:val="24"/>
          <w:szCs w:val="24"/>
          <w:lang w:val="en-US"/>
        </w:rPr>
        <w:t>Natriumstivelsesglycolat</w:t>
      </w:r>
      <w:proofErr w:type="spellEnd"/>
      <w:r w:rsidRPr="006C7845">
        <w:rPr>
          <w:sz w:val="24"/>
          <w:szCs w:val="24"/>
          <w:lang w:val="en-US"/>
        </w:rPr>
        <w:t xml:space="preserve"> Type A</w:t>
      </w:r>
    </w:p>
    <w:p w14:paraId="029B345E" w14:textId="77777777" w:rsidR="00380262" w:rsidRPr="00B42FEE" w:rsidRDefault="00380262" w:rsidP="00380262">
      <w:pPr>
        <w:ind w:left="851"/>
        <w:rPr>
          <w:sz w:val="24"/>
          <w:szCs w:val="24"/>
        </w:rPr>
      </w:pPr>
      <w:proofErr w:type="spellStart"/>
      <w:r w:rsidRPr="00B42FEE">
        <w:rPr>
          <w:sz w:val="24"/>
          <w:szCs w:val="24"/>
        </w:rPr>
        <w:t>Magnesiumstearat</w:t>
      </w:r>
      <w:proofErr w:type="spellEnd"/>
    </w:p>
    <w:p w14:paraId="1734A310" w14:textId="77777777" w:rsidR="00380262" w:rsidRPr="00B42FEE" w:rsidRDefault="00380262" w:rsidP="00380262">
      <w:pPr>
        <w:ind w:left="851"/>
        <w:rPr>
          <w:sz w:val="24"/>
          <w:szCs w:val="24"/>
        </w:rPr>
      </w:pPr>
    </w:p>
    <w:p w14:paraId="59605708" w14:textId="77777777" w:rsidR="00380262" w:rsidRPr="006C7845" w:rsidRDefault="00380262" w:rsidP="00380262">
      <w:pPr>
        <w:ind w:left="851"/>
        <w:rPr>
          <w:sz w:val="24"/>
          <w:szCs w:val="24"/>
          <w:u w:val="single"/>
        </w:rPr>
      </w:pPr>
      <w:r w:rsidRPr="006C7845">
        <w:rPr>
          <w:sz w:val="24"/>
          <w:szCs w:val="24"/>
          <w:u w:val="single"/>
        </w:rPr>
        <w:t>Overtræk 200mg</w:t>
      </w:r>
    </w:p>
    <w:p w14:paraId="5FF7C3EB" w14:textId="77777777" w:rsidR="00380262" w:rsidRPr="006C7845" w:rsidRDefault="00380262" w:rsidP="00380262">
      <w:pPr>
        <w:ind w:left="851"/>
        <w:rPr>
          <w:sz w:val="24"/>
          <w:szCs w:val="24"/>
          <w:u w:val="single"/>
        </w:rPr>
      </w:pPr>
      <w:proofErr w:type="spellStart"/>
      <w:r w:rsidRPr="006C7845">
        <w:rPr>
          <w:sz w:val="24"/>
          <w:szCs w:val="24"/>
          <w:u w:val="single"/>
        </w:rPr>
        <w:t>Opadry</w:t>
      </w:r>
      <w:proofErr w:type="spellEnd"/>
      <w:r w:rsidRPr="006C7845">
        <w:rPr>
          <w:sz w:val="24"/>
          <w:szCs w:val="24"/>
          <w:u w:val="single"/>
        </w:rPr>
        <w:t xml:space="preserve"> II 85F38197 Gul</w:t>
      </w:r>
    </w:p>
    <w:p w14:paraId="3F23EB6F" w14:textId="77777777" w:rsidR="00380262" w:rsidRPr="006C7845" w:rsidRDefault="00380262" w:rsidP="00380262">
      <w:pPr>
        <w:ind w:left="851"/>
        <w:rPr>
          <w:sz w:val="24"/>
          <w:szCs w:val="24"/>
        </w:rPr>
      </w:pPr>
      <w:r w:rsidRPr="006C7845">
        <w:rPr>
          <w:sz w:val="24"/>
          <w:szCs w:val="24"/>
        </w:rPr>
        <w:t>Polyvinylalkohol</w:t>
      </w:r>
    </w:p>
    <w:p w14:paraId="600BCBBA" w14:textId="77777777" w:rsidR="00380262" w:rsidRPr="006C7845" w:rsidRDefault="00380262" w:rsidP="00380262">
      <w:pPr>
        <w:ind w:left="851"/>
        <w:rPr>
          <w:sz w:val="24"/>
          <w:szCs w:val="24"/>
        </w:rPr>
      </w:pPr>
      <w:r w:rsidRPr="006C7845">
        <w:rPr>
          <w:sz w:val="24"/>
          <w:szCs w:val="24"/>
        </w:rPr>
        <w:t>Titandioxid (E 171)</w:t>
      </w:r>
    </w:p>
    <w:p w14:paraId="3F938692" w14:textId="0FEDC08C" w:rsidR="00380262" w:rsidRPr="006C7845" w:rsidRDefault="00380262" w:rsidP="00380262">
      <w:pPr>
        <w:ind w:left="851"/>
        <w:rPr>
          <w:sz w:val="24"/>
          <w:szCs w:val="24"/>
        </w:rPr>
      </w:pPr>
      <w:proofErr w:type="spellStart"/>
      <w:r w:rsidRPr="006C7845">
        <w:rPr>
          <w:sz w:val="24"/>
          <w:szCs w:val="24"/>
        </w:rPr>
        <w:t>Macrogol</w:t>
      </w:r>
      <w:proofErr w:type="spellEnd"/>
    </w:p>
    <w:p w14:paraId="199E6D60" w14:textId="77777777" w:rsidR="00380262" w:rsidRPr="006C7845" w:rsidRDefault="00380262" w:rsidP="00380262">
      <w:pPr>
        <w:ind w:left="851"/>
        <w:rPr>
          <w:sz w:val="24"/>
          <w:szCs w:val="24"/>
        </w:rPr>
      </w:pPr>
      <w:proofErr w:type="spellStart"/>
      <w:r w:rsidRPr="006C7845">
        <w:rPr>
          <w:sz w:val="24"/>
          <w:szCs w:val="24"/>
        </w:rPr>
        <w:t>Talcum</w:t>
      </w:r>
      <w:proofErr w:type="spellEnd"/>
    </w:p>
    <w:p w14:paraId="6DD6C9A6" w14:textId="77777777" w:rsidR="00380262" w:rsidRPr="006C7845" w:rsidRDefault="00380262" w:rsidP="00380262">
      <w:pPr>
        <w:ind w:left="851"/>
        <w:rPr>
          <w:sz w:val="24"/>
          <w:szCs w:val="24"/>
        </w:rPr>
      </w:pPr>
      <w:r w:rsidRPr="006C7845">
        <w:rPr>
          <w:sz w:val="24"/>
          <w:szCs w:val="24"/>
        </w:rPr>
        <w:t>Jernoxid gul (E 172)</w:t>
      </w:r>
    </w:p>
    <w:p w14:paraId="6402D3F9" w14:textId="77777777" w:rsidR="00380262" w:rsidRPr="006C7845" w:rsidRDefault="00380262" w:rsidP="00380262">
      <w:pPr>
        <w:ind w:left="851"/>
        <w:rPr>
          <w:sz w:val="24"/>
          <w:szCs w:val="24"/>
        </w:rPr>
      </w:pPr>
      <w:r w:rsidRPr="006C7845">
        <w:rPr>
          <w:sz w:val="24"/>
          <w:szCs w:val="24"/>
        </w:rPr>
        <w:t>Jernoxid rød (E 172)</w:t>
      </w:r>
    </w:p>
    <w:p w14:paraId="5B8ADC3C" w14:textId="77777777" w:rsidR="00380262" w:rsidRPr="006C7845" w:rsidRDefault="00380262" w:rsidP="00380262">
      <w:pPr>
        <w:ind w:left="851"/>
        <w:rPr>
          <w:sz w:val="24"/>
          <w:szCs w:val="24"/>
        </w:rPr>
      </w:pPr>
    </w:p>
    <w:p w14:paraId="792FCF65" w14:textId="77777777" w:rsidR="00380262" w:rsidRPr="006C7845" w:rsidRDefault="00380262" w:rsidP="00380262">
      <w:pPr>
        <w:ind w:left="851"/>
        <w:rPr>
          <w:sz w:val="24"/>
          <w:szCs w:val="24"/>
          <w:u w:val="single"/>
        </w:rPr>
      </w:pPr>
      <w:r w:rsidRPr="006C7845">
        <w:rPr>
          <w:sz w:val="24"/>
          <w:szCs w:val="24"/>
          <w:u w:val="single"/>
        </w:rPr>
        <w:t>Overtræk 300 mg</w:t>
      </w:r>
    </w:p>
    <w:p w14:paraId="3A346195" w14:textId="77777777" w:rsidR="00380262" w:rsidRPr="00A25BCB" w:rsidRDefault="00380262" w:rsidP="00380262">
      <w:pPr>
        <w:ind w:left="851"/>
        <w:rPr>
          <w:sz w:val="24"/>
          <w:szCs w:val="24"/>
          <w:u w:val="single"/>
        </w:rPr>
      </w:pPr>
      <w:proofErr w:type="spellStart"/>
      <w:r w:rsidRPr="00A25BCB">
        <w:rPr>
          <w:sz w:val="24"/>
          <w:szCs w:val="24"/>
          <w:u w:val="single"/>
        </w:rPr>
        <w:lastRenderedPageBreak/>
        <w:t>Opadry</w:t>
      </w:r>
      <w:proofErr w:type="spellEnd"/>
      <w:r w:rsidRPr="00A25BCB">
        <w:rPr>
          <w:sz w:val="24"/>
          <w:szCs w:val="24"/>
          <w:u w:val="single"/>
        </w:rPr>
        <w:t xml:space="preserve"> II 85F265008 Brun</w:t>
      </w:r>
    </w:p>
    <w:p w14:paraId="06906FC4" w14:textId="77777777" w:rsidR="00380262" w:rsidRPr="006C7845" w:rsidRDefault="00380262" w:rsidP="00380262">
      <w:pPr>
        <w:ind w:left="851"/>
        <w:rPr>
          <w:sz w:val="24"/>
          <w:szCs w:val="24"/>
        </w:rPr>
      </w:pPr>
      <w:r w:rsidRPr="006C7845">
        <w:rPr>
          <w:sz w:val="24"/>
          <w:szCs w:val="24"/>
        </w:rPr>
        <w:t>Polyvinylalkohol</w:t>
      </w:r>
    </w:p>
    <w:p w14:paraId="6E1C757C" w14:textId="77777777" w:rsidR="00380262" w:rsidRPr="006C7845" w:rsidRDefault="00380262" w:rsidP="00380262">
      <w:pPr>
        <w:ind w:left="851"/>
        <w:rPr>
          <w:sz w:val="24"/>
          <w:szCs w:val="24"/>
        </w:rPr>
      </w:pPr>
      <w:r w:rsidRPr="006C7845">
        <w:rPr>
          <w:sz w:val="24"/>
          <w:szCs w:val="24"/>
        </w:rPr>
        <w:t>Titandioxid (E 171)</w:t>
      </w:r>
    </w:p>
    <w:p w14:paraId="54D41A98" w14:textId="2F006D23" w:rsidR="00380262" w:rsidRPr="006C7845" w:rsidRDefault="00380262" w:rsidP="00380262">
      <w:pPr>
        <w:ind w:left="851"/>
        <w:rPr>
          <w:sz w:val="24"/>
          <w:szCs w:val="24"/>
        </w:rPr>
      </w:pPr>
      <w:proofErr w:type="spellStart"/>
      <w:r w:rsidRPr="006C7845">
        <w:rPr>
          <w:sz w:val="24"/>
          <w:szCs w:val="24"/>
        </w:rPr>
        <w:t>Macrogol</w:t>
      </w:r>
      <w:bookmarkStart w:id="0" w:name="_GoBack"/>
      <w:bookmarkEnd w:id="0"/>
      <w:proofErr w:type="spellEnd"/>
    </w:p>
    <w:p w14:paraId="680D1F7E" w14:textId="77777777" w:rsidR="00380262" w:rsidRPr="006C7845" w:rsidRDefault="00380262" w:rsidP="00380262">
      <w:pPr>
        <w:ind w:left="851"/>
        <w:rPr>
          <w:sz w:val="24"/>
          <w:szCs w:val="24"/>
        </w:rPr>
      </w:pPr>
      <w:proofErr w:type="spellStart"/>
      <w:r w:rsidRPr="006C7845">
        <w:rPr>
          <w:sz w:val="24"/>
          <w:szCs w:val="24"/>
        </w:rPr>
        <w:t>Talcum</w:t>
      </w:r>
      <w:proofErr w:type="spellEnd"/>
    </w:p>
    <w:p w14:paraId="5A7E22A7" w14:textId="77777777" w:rsidR="00380262" w:rsidRPr="006C7845" w:rsidRDefault="00380262" w:rsidP="00380262">
      <w:pPr>
        <w:ind w:left="851"/>
        <w:rPr>
          <w:sz w:val="24"/>
          <w:szCs w:val="24"/>
          <w:lang w:val="de-DE"/>
        </w:rPr>
      </w:pPr>
      <w:proofErr w:type="spellStart"/>
      <w:r w:rsidRPr="006C7845">
        <w:rPr>
          <w:sz w:val="24"/>
          <w:szCs w:val="24"/>
          <w:lang w:val="de-DE"/>
        </w:rPr>
        <w:t>Jernoxid</w:t>
      </w:r>
      <w:proofErr w:type="spellEnd"/>
      <w:r w:rsidRPr="006C7845">
        <w:rPr>
          <w:sz w:val="24"/>
          <w:szCs w:val="24"/>
          <w:lang w:val="de-DE"/>
        </w:rPr>
        <w:t xml:space="preserve"> </w:t>
      </w:r>
      <w:proofErr w:type="spellStart"/>
      <w:r w:rsidRPr="006C7845">
        <w:rPr>
          <w:sz w:val="24"/>
          <w:szCs w:val="24"/>
          <w:lang w:val="de-DE"/>
        </w:rPr>
        <w:t>gul</w:t>
      </w:r>
      <w:proofErr w:type="spellEnd"/>
      <w:r w:rsidRPr="006C7845">
        <w:rPr>
          <w:sz w:val="24"/>
          <w:szCs w:val="24"/>
          <w:lang w:val="de-DE"/>
        </w:rPr>
        <w:t xml:space="preserve"> (E 172)</w:t>
      </w:r>
    </w:p>
    <w:p w14:paraId="34044081" w14:textId="77777777" w:rsidR="00380262" w:rsidRPr="006C7845" w:rsidRDefault="00380262" w:rsidP="00380262">
      <w:pPr>
        <w:ind w:left="851"/>
        <w:rPr>
          <w:sz w:val="24"/>
          <w:szCs w:val="24"/>
          <w:lang w:val="de-DE"/>
        </w:rPr>
      </w:pPr>
      <w:proofErr w:type="spellStart"/>
      <w:r w:rsidRPr="006C7845">
        <w:rPr>
          <w:sz w:val="24"/>
          <w:szCs w:val="24"/>
          <w:lang w:val="de-DE"/>
        </w:rPr>
        <w:t>Jernoxid</w:t>
      </w:r>
      <w:proofErr w:type="spellEnd"/>
      <w:r w:rsidRPr="006C7845">
        <w:rPr>
          <w:sz w:val="24"/>
          <w:szCs w:val="24"/>
          <w:lang w:val="de-DE"/>
        </w:rPr>
        <w:t xml:space="preserve"> </w:t>
      </w:r>
      <w:proofErr w:type="spellStart"/>
      <w:r w:rsidRPr="006C7845">
        <w:rPr>
          <w:sz w:val="24"/>
          <w:szCs w:val="24"/>
          <w:lang w:val="de-DE"/>
        </w:rPr>
        <w:t>rød</w:t>
      </w:r>
      <w:proofErr w:type="spellEnd"/>
      <w:r w:rsidRPr="006C7845">
        <w:rPr>
          <w:sz w:val="24"/>
          <w:szCs w:val="24"/>
          <w:lang w:val="de-DE"/>
        </w:rPr>
        <w:t xml:space="preserve"> (E 172)</w:t>
      </w:r>
    </w:p>
    <w:p w14:paraId="222B548E" w14:textId="77777777" w:rsidR="00380262" w:rsidRPr="006C7845" w:rsidRDefault="00380262" w:rsidP="00380262">
      <w:pPr>
        <w:ind w:left="851"/>
        <w:rPr>
          <w:sz w:val="24"/>
          <w:szCs w:val="24"/>
          <w:lang w:val="de-DE"/>
        </w:rPr>
      </w:pPr>
      <w:proofErr w:type="spellStart"/>
      <w:r w:rsidRPr="006C7845">
        <w:rPr>
          <w:sz w:val="24"/>
          <w:szCs w:val="24"/>
          <w:lang w:val="de-DE"/>
        </w:rPr>
        <w:t>Jernoxid</w:t>
      </w:r>
      <w:proofErr w:type="spellEnd"/>
      <w:r w:rsidRPr="006C7845">
        <w:rPr>
          <w:sz w:val="24"/>
          <w:szCs w:val="24"/>
          <w:lang w:val="de-DE"/>
        </w:rPr>
        <w:t xml:space="preserve"> </w:t>
      </w:r>
      <w:proofErr w:type="spellStart"/>
      <w:r w:rsidRPr="006C7845">
        <w:rPr>
          <w:sz w:val="24"/>
          <w:szCs w:val="24"/>
          <w:lang w:val="de-DE"/>
        </w:rPr>
        <w:t>sort</w:t>
      </w:r>
      <w:proofErr w:type="spellEnd"/>
      <w:r w:rsidRPr="006C7845">
        <w:rPr>
          <w:sz w:val="24"/>
          <w:szCs w:val="24"/>
          <w:lang w:val="de-DE"/>
        </w:rPr>
        <w:t xml:space="preserve"> (E 172)</w:t>
      </w:r>
    </w:p>
    <w:p w14:paraId="73578E32" w14:textId="77777777" w:rsidR="00380262" w:rsidRPr="006C7845" w:rsidRDefault="00380262" w:rsidP="00380262">
      <w:pPr>
        <w:ind w:left="851" w:hanging="851"/>
        <w:rPr>
          <w:sz w:val="24"/>
          <w:szCs w:val="24"/>
        </w:rPr>
      </w:pPr>
    </w:p>
    <w:p w14:paraId="00F7005D" w14:textId="77777777" w:rsidR="00380262" w:rsidRPr="006C7845" w:rsidRDefault="00380262" w:rsidP="00380262">
      <w:pPr>
        <w:ind w:left="851" w:hanging="851"/>
        <w:rPr>
          <w:b/>
          <w:sz w:val="24"/>
          <w:szCs w:val="24"/>
        </w:rPr>
      </w:pPr>
      <w:r w:rsidRPr="006C7845">
        <w:rPr>
          <w:b/>
          <w:sz w:val="24"/>
          <w:szCs w:val="24"/>
        </w:rPr>
        <w:t>6.2</w:t>
      </w:r>
      <w:r w:rsidRPr="006C7845">
        <w:rPr>
          <w:b/>
          <w:sz w:val="24"/>
          <w:szCs w:val="24"/>
        </w:rPr>
        <w:tab/>
        <w:t>Uforligeligheder</w:t>
      </w:r>
    </w:p>
    <w:p w14:paraId="1ED5AE5A" w14:textId="77777777" w:rsidR="00380262" w:rsidRPr="006C7845" w:rsidRDefault="00380262" w:rsidP="00380262">
      <w:pPr>
        <w:ind w:left="851" w:hanging="851"/>
        <w:rPr>
          <w:sz w:val="24"/>
          <w:szCs w:val="24"/>
        </w:rPr>
      </w:pPr>
      <w:r w:rsidRPr="006C7845">
        <w:rPr>
          <w:b/>
          <w:sz w:val="24"/>
          <w:szCs w:val="24"/>
        </w:rPr>
        <w:tab/>
      </w:r>
      <w:r w:rsidRPr="006C7845">
        <w:rPr>
          <w:sz w:val="24"/>
          <w:szCs w:val="24"/>
        </w:rPr>
        <w:t>Ikke relevant.</w:t>
      </w:r>
    </w:p>
    <w:p w14:paraId="068E7FE0" w14:textId="77777777" w:rsidR="00380262" w:rsidRPr="006C7845" w:rsidRDefault="00380262" w:rsidP="00380262">
      <w:pPr>
        <w:ind w:left="851" w:hanging="851"/>
        <w:rPr>
          <w:sz w:val="24"/>
          <w:szCs w:val="24"/>
        </w:rPr>
      </w:pPr>
    </w:p>
    <w:p w14:paraId="23CC76CD" w14:textId="77777777" w:rsidR="00380262" w:rsidRPr="006C7845" w:rsidRDefault="00380262" w:rsidP="00380262">
      <w:pPr>
        <w:ind w:left="851" w:hanging="851"/>
        <w:rPr>
          <w:b/>
          <w:sz w:val="24"/>
          <w:szCs w:val="24"/>
        </w:rPr>
      </w:pPr>
      <w:r w:rsidRPr="006C7845">
        <w:rPr>
          <w:b/>
          <w:sz w:val="24"/>
          <w:szCs w:val="24"/>
        </w:rPr>
        <w:t>6.3</w:t>
      </w:r>
      <w:r w:rsidRPr="006C7845">
        <w:rPr>
          <w:b/>
          <w:sz w:val="24"/>
          <w:szCs w:val="24"/>
        </w:rPr>
        <w:tab/>
        <w:t>Opbevaringstid</w:t>
      </w:r>
    </w:p>
    <w:p w14:paraId="75F65E10" w14:textId="77777777" w:rsidR="00380262" w:rsidRPr="006C7845" w:rsidRDefault="00380262" w:rsidP="00380262">
      <w:pPr>
        <w:ind w:left="851" w:hanging="851"/>
        <w:rPr>
          <w:sz w:val="24"/>
          <w:szCs w:val="24"/>
        </w:rPr>
      </w:pPr>
      <w:r>
        <w:rPr>
          <w:sz w:val="24"/>
          <w:szCs w:val="24"/>
        </w:rPr>
        <w:tab/>
        <w:t>3</w:t>
      </w:r>
      <w:r w:rsidRPr="006C7845">
        <w:rPr>
          <w:sz w:val="24"/>
          <w:szCs w:val="24"/>
        </w:rPr>
        <w:t xml:space="preserve"> år.</w:t>
      </w:r>
    </w:p>
    <w:p w14:paraId="07838E3B" w14:textId="77777777" w:rsidR="00380262" w:rsidRPr="006C7845" w:rsidRDefault="00380262" w:rsidP="00380262">
      <w:pPr>
        <w:ind w:left="851" w:hanging="851"/>
        <w:rPr>
          <w:sz w:val="24"/>
          <w:szCs w:val="24"/>
        </w:rPr>
      </w:pPr>
    </w:p>
    <w:p w14:paraId="5CF4136C" w14:textId="77777777" w:rsidR="00380262" w:rsidRPr="006C7845" w:rsidRDefault="00380262" w:rsidP="00380262">
      <w:pPr>
        <w:ind w:left="851" w:hanging="851"/>
        <w:rPr>
          <w:b/>
          <w:sz w:val="24"/>
          <w:szCs w:val="24"/>
        </w:rPr>
      </w:pPr>
      <w:r w:rsidRPr="006C7845">
        <w:rPr>
          <w:b/>
          <w:sz w:val="24"/>
          <w:szCs w:val="24"/>
        </w:rPr>
        <w:t>6.4</w:t>
      </w:r>
      <w:r w:rsidRPr="006C7845">
        <w:rPr>
          <w:b/>
          <w:sz w:val="24"/>
          <w:szCs w:val="24"/>
        </w:rPr>
        <w:tab/>
        <w:t>Særlige opbevaringsforhold</w:t>
      </w:r>
    </w:p>
    <w:p w14:paraId="1A99F399" w14:textId="250D94E9" w:rsidR="00380262" w:rsidRPr="006C7845" w:rsidRDefault="00380262" w:rsidP="00FF4F02">
      <w:pPr>
        <w:ind w:left="851"/>
        <w:rPr>
          <w:sz w:val="24"/>
          <w:szCs w:val="24"/>
        </w:rPr>
      </w:pPr>
      <w:r w:rsidRPr="006C7845">
        <w:rPr>
          <w:sz w:val="24"/>
          <w:szCs w:val="24"/>
        </w:rPr>
        <w:t>Ingen særlige opbevaringsbetingelser.</w:t>
      </w:r>
    </w:p>
    <w:p w14:paraId="1F22F480" w14:textId="77777777" w:rsidR="00380262" w:rsidRPr="006C7845" w:rsidRDefault="00380262" w:rsidP="00380262">
      <w:pPr>
        <w:ind w:left="851" w:hanging="851"/>
        <w:rPr>
          <w:sz w:val="24"/>
          <w:szCs w:val="24"/>
        </w:rPr>
      </w:pPr>
    </w:p>
    <w:p w14:paraId="441A532D" w14:textId="77777777" w:rsidR="00FF4F02" w:rsidRPr="00C84483" w:rsidRDefault="00FF4F02" w:rsidP="00FF4F02">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D697D7F" w14:textId="1AD50476" w:rsidR="00380262" w:rsidRPr="006C7845" w:rsidRDefault="00380262" w:rsidP="00FF4F02">
      <w:pPr>
        <w:ind w:left="851"/>
        <w:rPr>
          <w:sz w:val="24"/>
          <w:szCs w:val="24"/>
        </w:rPr>
      </w:pPr>
      <w:r w:rsidRPr="006C7845">
        <w:rPr>
          <w:sz w:val="24"/>
          <w:szCs w:val="24"/>
        </w:rPr>
        <w:t>Tabletbeholder (plast).</w:t>
      </w:r>
    </w:p>
    <w:p w14:paraId="53007D8D" w14:textId="7918DE35" w:rsidR="00380262" w:rsidRDefault="00380262" w:rsidP="00FF4F02">
      <w:pPr>
        <w:ind w:left="851"/>
        <w:rPr>
          <w:sz w:val="24"/>
          <w:szCs w:val="24"/>
        </w:rPr>
      </w:pPr>
      <w:r w:rsidRPr="006C7845">
        <w:rPr>
          <w:sz w:val="24"/>
          <w:szCs w:val="24"/>
        </w:rPr>
        <w:t xml:space="preserve">20, 60 og 2 </w:t>
      </w:r>
      <w:r w:rsidR="00466E62">
        <w:rPr>
          <w:sz w:val="24"/>
          <w:szCs w:val="24"/>
        </w:rPr>
        <w:t>×</w:t>
      </w:r>
      <w:r w:rsidRPr="006C7845">
        <w:rPr>
          <w:sz w:val="24"/>
          <w:szCs w:val="24"/>
        </w:rPr>
        <w:t xml:space="preserve"> 60 tabletter.</w:t>
      </w:r>
    </w:p>
    <w:p w14:paraId="4381A675" w14:textId="5FDBC240" w:rsidR="00FF4F02" w:rsidRDefault="00FF4F02" w:rsidP="00FF4F02">
      <w:pPr>
        <w:ind w:left="851"/>
        <w:rPr>
          <w:sz w:val="24"/>
          <w:szCs w:val="24"/>
        </w:rPr>
      </w:pPr>
    </w:p>
    <w:p w14:paraId="07E7D5D7" w14:textId="77777777" w:rsidR="00FF4F02" w:rsidRDefault="00FF4F02" w:rsidP="00FF4F02">
      <w:pPr>
        <w:pStyle w:val="NormalWeb"/>
        <w:spacing w:before="0" w:beforeAutospacing="0" w:after="0" w:afterAutospacing="0"/>
        <w:ind w:left="851"/>
      </w:pPr>
      <w:r>
        <w:t>Ikke alle pakningsstørrelser er nødvendigvis markedsført.</w:t>
      </w:r>
    </w:p>
    <w:p w14:paraId="54DD7359" w14:textId="77777777" w:rsidR="00380262" w:rsidRPr="006C7845" w:rsidRDefault="00380262" w:rsidP="00380262">
      <w:pPr>
        <w:ind w:left="851" w:hanging="851"/>
        <w:rPr>
          <w:sz w:val="24"/>
          <w:szCs w:val="24"/>
        </w:rPr>
      </w:pPr>
    </w:p>
    <w:p w14:paraId="2D4A3668" w14:textId="77777777" w:rsidR="00FF4F02" w:rsidRPr="00C84483" w:rsidRDefault="00FF4F02" w:rsidP="00FF4F02">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42944F22" w14:textId="17A62226" w:rsidR="00380262" w:rsidRPr="006C7845" w:rsidRDefault="00380262" w:rsidP="00FF4F02">
      <w:pPr>
        <w:ind w:left="851"/>
        <w:rPr>
          <w:sz w:val="24"/>
          <w:szCs w:val="24"/>
        </w:rPr>
      </w:pPr>
      <w:r w:rsidRPr="006C7845">
        <w:rPr>
          <w:sz w:val="24"/>
          <w:szCs w:val="24"/>
        </w:rPr>
        <w:t>Ingen særlige forholdsregler.</w:t>
      </w:r>
    </w:p>
    <w:p w14:paraId="4EAC9947" w14:textId="77777777" w:rsidR="00380262" w:rsidRPr="006C7845" w:rsidRDefault="00380262" w:rsidP="00FF4F02">
      <w:pPr>
        <w:ind w:left="851"/>
        <w:rPr>
          <w:sz w:val="24"/>
          <w:szCs w:val="24"/>
        </w:rPr>
      </w:pPr>
    </w:p>
    <w:p w14:paraId="4E810F09" w14:textId="5B78C99F" w:rsidR="00380262" w:rsidRPr="006C7845" w:rsidRDefault="00380262" w:rsidP="00FF4F02">
      <w:pPr>
        <w:ind w:left="851"/>
        <w:rPr>
          <w:sz w:val="24"/>
          <w:szCs w:val="24"/>
        </w:rPr>
      </w:pPr>
      <w:r w:rsidRPr="006C7845">
        <w:rPr>
          <w:sz w:val="24"/>
          <w:szCs w:val="24"/>
        </w:rPr>
        <w:t>Ikke anvendt lægemiddel samt affald heraf bør destrueres i henhold til lokale retningslinjer.</w:t>
      </w:r>
    </w:p>
    <w:p w14:paraId="482AA8BB" w14:textId="77777777" w:rsidR="00380262" w:rsidRPr="006C7845" w:rsidRDefault="00380262" w:rsidP="00380262">
      <w:pPr>
        <w:ind w:left="851" w:hanging="851"/>
        <w:jc w:val="both"/>
        <w:rPr>
          <w:sz w:val="24"/>
          <w:szCs w:val="24"/>
        </w:rPr>
      </w:pPr>
    </w:p>
    <w:p w14:paraId="2797ED52" w14:textId="77777777" w:rsidR="00380262" w:rsidRPr="006C7845" w:rsidRDefault="00380262" w:rsidP="00380262">
      <w:pPr>
        <w:ind w:left="851" w:hanging="851"/>
        <w:rPr>
          <w:b/>
          <w:sz w:val="24"/>
          <w:szCs w:val="24"/>
        </w:rPr>
      </w:pPr>
      <w:r w:rsidRPr="006C7845">
        <w:rPr>
          <w:b/>
          <w:sz w:val="24"/>
          <w:szCs w:val="24"/>
        </w:rPr>
        <w:t>7.</w:t>
      </w:r>
      <w:r w:rsidRPr="006C7845">
        <w:rPr>
          <w:b/>
          <w:sz w:val="24"/>
          <w:szCs w:val="24"/>
        </w:rPr>
        <w:tab/>
        <w:t>INDEHAVER AF MARKEDSFØRINGSTILLADELSEN</w:t>
      </w:r>
    </w:p>
    <w:p w14:paraId="0A781F09" w14:textId="6C8BA993" w:rsidR="00380262" w:rsidRPr="002C2879" w:rsidRDefault="00380262" w:rsidP="00FF4F02">
      <w:pPr>
        <w:ind w:left="851"/>
        <w:rPr>
          <w:sz w:val="24"/>
          <w:szCs w:val="24"/>
        </w:rPr>
      </w:pPr>
      <w:r w:rsidRPr="004B46AE">
        <w:rPr>
          <w:sz w:val="24"/>
          <w:szCs w:val="24"/>
        </w:rPr>
        <w:t>2care4 Generics ApS</w:t>
      </w:r>
    </w:p>
    <w:p w14:paraId="3D4B513F" w14:textId="44F563FD" w:rsidR="00380262" w:rsidRPr="002C2879" w:rsidRDefault="00380262" w:rsidP="00FF4F02">
      <w:pPr>
        <w:ind w:left="851"/>
        <w:rPr>
          <w:sz w:val="24"/>
          <w:szCs w:val="24"/>
        </w:rPr>
      </w:pPr>
      <w:r w:rsidRPr="004B46AE">
        <w:rPr>
          <w:sz w:val="24"/>
          <w:szCs w:val="24"/>
        </w:rPr>
        <w:t>Stenhuggervej 12-14</w:t>
      </w:r>
    </w:p>
    <w:p w14:paraId="0D78A17A" w14:textId="1509C265" w:rsidR="00380262" w:rsidRPr="00482D30" w:rsidRDefault="00380262" w:rsidP="00FF4F02">
      <w:pPr>
        <w:ind w:left="851"/>
        <w:rPr>
          <w:sz w:val="24"/>
          <w:szCs w:val="24"/>
        </w:rPr>
      </w:pPr>
      <w:r>
        <w:rPr>
          <w:sz w:val="24"/>
          <w:szCs w:val="24"/>
        </w:rPr>
        <w:t>6710 Esbjerg V</w:t>
      </w:r>
    </w:p>
    <w:p w14:paraId="67D772A6" w14:textId="77777777" w:rsidR="00380262" w:rsidRPr="006C7845" w:rsidRDefault="00380262" w:rsidP="00380262">
      <w:pPr>
        <w:ind w:left="851" w:hanging="851"/>
        <w:rPr>
          <w:sz w:val="24"/>
          <w:szCs w:val="24"/>
        </w:rPr>
      </w:pPr>
    </w:p>
    <w:p w14:paraId="4D57FDFD" w14:textId="77777777" w:rsidR="00FF4F02" w:rsidRPr="00C84483" w:rsidRDefault="00FF4F02" w:rsidP="00FF4F0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3BD71603" w14:textId="77777777" w:rsidR="00380262" w:rsidRPr="006C7845" w:rsidRDefault="00380262" w:rsidP="00380262">
      <w:pPr>
        <w:ind w:left="851" w:hanging="851"/>
        <w:rPr>
          <w:sz w:val="24"/>
          <w:szCs w:val="24"/>
        </w:rPr>
      </w:pPr>
      <w:r w:rsidRPr="006C7845">
        <w:rPr>
          <w:b/>
          <w:sz w:val="24"/>
          <w:szCs w:val="24"/>
        </w:rPr>
        <w:tab/>
      </w:r>
      <w:r w:rsidRPr="006C7845">
        <w:rPr>
          <w:sz w:val="24"/>
          <w:szCs w:val="24"/>
        </w:rPr>
        <w:t xml:space="preserve">200 mg: </w:t>
      </w:r>
      <w:r>
        <w:rPr>
          <w:sz w:val="24"/>
          <w:szCs w:val="24"/>
        </w:rPr>
        <w:t>51007</w:t>
      </w:r>
    </w:p>
    <w:p w14:paraId="457446F5" w14:textId="77777777" w:rsidR="00380262" w:rsidRPr="006C7845" w:rsidRDefault="00380262" w:rsidP="00380262">
      <w:pPr>
        <w:ind w:left="851" w:hanging="851"/>
        <w:rPr>
          <w:sz w:val="24"/>
          <w:szCs w:val="24"/>
        </w:rPr>
      </w:pPr>
      <w:r w:rsidRPr="006C7845">
        <w:rPr>
          <w:sz w:val="24"/>
          <w:szCs w:val="24"/>
        </w:rPr>
        <w:tab/>
        <w:t xml:space="preserve">300 mg: </w:t>
      </w:r>
      <w:r>
        <w:rPr>
          <w:sz w:val="24"/>
          <w:szCs w:val="24"/>
        </w:rPr>
        <w:t>51008</w:t>
      </w:r>
    </w:p>
    <w:p w14:paraId="18D304FD" w14:textId="77777777" w:rsidR="00380262" w:rsidRPr="006C7845" w:rsidRDefault="00380262" w:rsidP="00380262">
      <w:pPr>
        <w:ind w:left="851" w:hanging="851"/>
        <w:jc w:val="both"/>
        <w:rPr>
          <w:sz w:val="24"/>
          <w:szCs w:val="24"/>
        </w:rPr>
      </w:pPr>
    </w:p>
    <w:p w14:paraId="72732B88" w14:textId="77777777" w:rsidR="00380262" w:rsidRPr="006C7845" w:rsidRDefault="00380262" w:rsidP="00380262">
      <w:pPr>
        <w:ind w:left="851" w:hanging="851"/>
        <w:rPr>
          <w:b/>
          <w:sz w:val="24"/>
          <w:szCs w:val="24"/>
        </w:rPr>
      </w:pPr>
      <w:r w:rsidRPr="006C7845">
        <w:rPr>
          <w:b/>
          <w:sz w:val="24"/>
          <w:szCs w:val="24"/>
        </w:rPr>
        <w:t>9.</w:t>
      </w:r>
      <w:r w:rsidRPr="006C7845">
        <w:rPr>
          <w:b/>
          <w:sz w:val="24"/>
          <w:szCs w:val="24"/>
        </w:rPr>
        <w:tab/>
        <w:t>DATO FOR FØRSTE MARKEDSFØRINGSTILLADELSE</w:t>
      </w:r>
    </w:p>
    <w:p w14:paraId="475A0780" w14:textId="77777777" w:rsidR="00380262" w:rsidRPr="006C7845" w:rsidRDefault="00380262" w:rsidP="00380262">
      <w:pPr>
        <w:ind w:left="851" w:hanging="851"/>
        <w:rPr>
          <w:sz w:val="24"/>
          <w:szCs w:val="24"/>
        </w:rPr>
      </w:pPr>
      <w:r w:rsidRPr="006C7845">
        <w:rPr>
          <w:sz w:val="24"/>
          <w:szCs w:val="24"/>
        </w:rPr>
        <w:tab/>
        <w:t>1. juli 2013</w:t>
      </w:r>
    </w:p>
    <w:p w14:paraId="63DEA685" w14:textId="77777777" w:rsidR="00380262" w:rsidRPr="006C7845" w:rsidRDefault="00380262" w:rsidP="00380262">
      <w:pPr>
        <w:ind w:left="851" w:hanging="851"/>
        <w:rPr>
          <w:sz w:val="24"/>
          <w:szCs w:val="24"/>
        </w:rPr>
      </w:pPr>
    </w:p>
    <w:p w14:paraId="6FA7212B" w14:textId="77777777" w:rsidR="00380262" w:rsidRPr="006C7845" w:rsidRDefault="00380262" w:rsidP="00380262">
      <w:pPr>
        <w:ind w:left="851" w:hanging="851"/>
        <w:rPr>
          <w:b/>
          <w:sz w:val="24"/>
          <w:szCs w:val="24"/>
        </w:rPr>
      </w:pPr>
      <w:r w:rsidRPr="006C7845">
        <w:rPr>
          <w:b/>
          <w:sz w:val="24"/>
          <w:szCs w:val="24"/>
        </w:rPr>
        <w:t>10.</w:t>
      </w:r>
      <w:r w:rsidRPr="006C7845">
        <w:rPr>
          <w:b/>
          <w:sz w:val="24"/>
          <w:szCs w:val="24"/>
        </w:rPr>
        <w:tab/>
        <w:t>DATO FOR ÆNDRING AF TEKSTEN</w:t>
      </w:r>
    </w:p>
    <w:p w14:paraId="79B05B30" w14:textId="585FE578" w:rsidR="009260DE" w:rsidRPr="00380262" w:rsidRDefault="00380262" w:rsidP="00545AEE">
      <w:pPr>
        <w:ind w:left="851" w:hanging="851"/>
      </w:pPr>
      <w:r w:rsidRPr="006C7845">
        <w:rPr>
          <w:sz w:val="24"/>
          <w:szCs w:val="24"/>
        </w:rPr>
        <w:tab/>
      </w:r>
      <w:r w:rsidR="00FF4F02">
        <w:rPr>
          <w:sz w:val="24"/>
          <w:szCs w:val="24"/>
        </w:rPr>
        <w:t>20. marts 2023</w:t>
      </w:r>
    </w:p>
    <w:sectPr w:rsidR="009260DE" w:rsidRPr="0038026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A1464" w14:textId="77777777" w:rsidR="00380262" w:rsidRDefault="00380262">
      <w:r>
        <w:separator/>
      </w:r>
    </w:p>
  </w:endnote>
  <w:endnote w:type="continuationSeparator" w:id="0">
    <w:p w14:paraId="2B4F6CC2" w14:textId="77777777" w:rsidR="00380262" w:rsidRDefault="0038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03D2" w14:textId="77777777" w:rsidR="000259B9" w:rsidRDefault="000259B9">
    <w:pPr>
      <w:pStyle w:val="Sidefod"/>
      <w:pBdr>
        <w:bottom w:val="single" w:sz="6" w:space="1" w:color="auto"/>
      </w:pBdr>
    </w:pPr>
  </w:p>
  <w:p w14:paraId="05457F29" w14:textId="77777777" w:rsidR="000259B9" w:rsidRDefault="000259B9" w:rsidP="00C42586">
    <w:pPr>
      <w:pStyle w:val="Sidefod"/>
      <w:tabs>
        <w:tab w:val="clear" w:pos="4819"/>
        <w:tab w:val="left" w:pos="8505"/>
      </w:tabs>
      <w:rPr>
        <w:i/>
        <w:sz w:val="18"/>
        <w:szCs w:val="18"/>
      </w:rPr>
    </w:pPr>
  </w:p>
  <w:p w14:paraId="562C02A3"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449E2">
      <w:rPr>
        <w:i/>
        <w:noProof/>
        <w:sz w:val="18"/>
        <w:szCs w:val="18"/>
      </w:rPr>
      <w:t>Etodolac 2care4, filmovertrukne tabletter 200 mg og 300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594A7" w14:textId="77777777" w:rsidR="00380262" w:rsidRDefault="00380262">
      <w:r>
        <w:separator/>
      </w:r>
    </w:p>
  </w:footnote>
  <w:footnote w:type="continuationSeparator" w:id="0">
    <w:p w14:paraId="3E204F00" w14:textId="77777777" w:rsidR="00380262" w:rsidRDefault="00380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E956C00"/>
    <w:multiLevelType w:val="multilevel"/>
    <w:tmpl w:val="F20A2B9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2"/>
    <w:rsid w:val="00006DD0"/>
    <w:rsid w:val="000259B9"/>
    <w:rsid w:val="00041491"/>
    <w:rsid w:val="00050D16"/>
    <w:rsid w:val="00074F2A"/>
    <w:rsid w:val="000A1CA8"/>
    <w:rsid w:val="000A466B"/>
    <w:rsid w:val="000B058C"/>
    <w:rsid w:val="000E4EE6"/>
    <w:rsid w:val="001454E2"/>
    <w:rsid w:val="001C55D8"/>
    <w:rsid w:val="00206CE8"/>
    <w:rsid w:val="0021526C"/>
    <w:rsid w:val="00283A2B"/>
    <w:rsid w:val="002B30AD"/>
    <w:rsid w:val="002C2C01"/>
    <w:rsid w:val="00377C4C"/>
    <w:rsid w:val="00380262"/>
    <w:rsid w:val="003A29AE"/>
    <w:rsid w:val="003A32D7"/>
    <w:rsid w:val="003B4074"/>
    <w:rsid w:val="003C769A"/>
    <w:rsid w:val="003D4820"/>
    <w:rsid w:val="003F1838"/>
    <w:rsid w:val="0045746C"/>
    <w:rsid w:val="00466E62"/>
    <w:rsid w:val="0049104B"/>
    <w:rsid w:val="004D6D7E"/>
    <w:rsid w:val="004E3B12"/>
    <w:rsid w:val="00532310"/>
    <w:rsid w:val="00545AEE"/>
    <w:rsid w:val="00560ECC"/>
    <w:rsid w:val="00565F0F"/>
    <w:rsid w:val="00594A86"/>
    <w:rsid w:val="00596D86"/>
    <w:rsid w:val="00602C71"/>
    <w:rsid w:val="00632F30"/>
    <w:rsid w:val="00637F5A"/>
    <w:rsid w:val="006449E2"/>
    <w:rsid w:val="006560B1"/>
    <w:rsid w:val="00657217"/>
    <w:rsid w:val="00661311"/>
    <w:rsid w:val="006756DD"/>
    <w:rsid w:val="00737275"/>
    <w:rsid w:val="00740EEC"/>
    <w:rsid w:val="0078011A"/>
    <w:rsid w:val="00782AF4"/>
    <w:rsid w:val="00790EE7"/>
    <w:rsid w:val="007B6649"/>
    <w:rsid w:val="007E47C4"/>
    <w:rsid w:val="0081546F"/>
    <w:rsid w:val="0082576E"/>
    <w:rsid w:val="008F1211"/>
    <w:rsid w:val="00907F75"/>
    <w:rsid w:val="009260DE"/>
    <w:rsid w:val="0093258A"/>
    <w:rsid w:val="009C7BA3"/>
    <w:rsid w:val="009D1F5A"/>
    <w:rsid w:val="009E0E44"/>
    <w:rsid w:val="00A73849"/>
    <w:rsid w:val="00B003BF"/>
    <w:rsid w:val="00B20069"/>
    <w:rsid w:val="00B373D7"/>
    <w:rsid w:val="00BB4614"/>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A4EF4"/>
    <w:rsid w:val="00EC0B9B"/>
    <w:rsid w:val="00ED5E9F"/>
    <w:rsid w:val="00F66D4F"/>
    <w:rsid w:val="00FB6D01"/>
    <w:rsid w:val="00FF4F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C33E9"/>
  <w15:chartTrackingRefBased/>
  <w15:docId w15:val="{D797AAF9-3202-4F43-A98C-144D56CF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80262"/>
    <w:rPr>
      <w:color w:val="0563C1" w:themeColor="hyperlink"/>
      <w:u w:val="single"/>
    </w:rPr>
  </w:style>
  <w:style w:type="paragraph" w:styleId="NormalWeb">
    <w:name w:val="Normal (Web)"/>
    <w:basedOn w:val="Normal"/>
    <w:uiPriority w:val="99"/>
    <w:unhideWhenUsed/>
    <w:rsid w:val="00FF4F02"/>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18</TotalTime>
  <Pages>10</Pages>
  <Words>2599</Words>
  <Characters>17594</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2022100267, var. 15, pkt. 4.6</dc:description>
  <cp:lastModifiedBy>Gitte Jørgensen</cp:lastModifiedBy>
  <cp:revision>8</cp:revision>
  <cp:lastPrinted>2012-08-22T08:53:00Z</cp:lastPrinted>
  <dcterms:created xsi:type="dcterms:W3CDTF">2023-03-20T14:09:00Z</dcterms:created>
  <dcterms:modified xsi:type="dcterms:W3CDTF">2023-03-20T14:31:00Z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