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7C078" w14:textId="77777777" w:rsidR="009260DE" w:rsidRPr="00EC467C" w:rsidRDefault="0021526C" w:rsidP="009260DE">
      <w:pPr>
        <w:rPr>
          <w:sz w:val="24"/>
          <w:szCs w:val="24"/>
        </w:rPr>
      </w:pPr>
      <w:bookmarkStart w:id="0" w:name="_GoBack"/>
      <w:bookmarkEnd w:id="0"/>
      <w:r w:rsidRPr="00EC467C">
        <w:rPr>
          <w:noProof/>
          <w:sz w:val="24"/>
          <w:szCs w:val="24"/>
          <w:lang w:eastAsia="da-DK"/>
        </w:rPr>
        <w:drawing>
          <wp:anchor distT="0" distB="0" distL="114300" distR="114300" simplePos="0" relativeHeight="251658240" behindDoc="0" locked="0" layoutInCell="1" allowOverlap="1" wp14:anchorId="5A06AC17" wp14:editId="4D04C73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C467C">
        <w:rPr>
          <w:sz w:val="24"/>
          <w:szCs w:val="24"/>
        </w:rPr>
        <w:br w:type="textWrapping" w:clear="all"/>
      </w:r>
    </w:p>
    <w:p w14:paraId="00AA3BAA" w14:textId="77777777" w:rsidR="00D92096" w:rsidRDefault="00D92096" w:rsidP="009260DE">
      <w:pPr>
        <w:pStyle w:val="Titel"/>
        <w:tabs>
          <w:tab w:val="right" w:pos="9356"/>
        </w:tabs>
        <w:jc w:val="left"/>
        <w:rPr>
          <w:b w:val="0"/>
          <w:szCs w:val="24"/>
          <w:lang w:eastAsia="en-US"/>
        </w:rPr>
      </w:pPr>
    </w:p>
    <w:p w14:paraId="00FE8ECB" w14:textId="7B8D8EBF" w:rsidR="009260DE" w:rsidRPr="00EC467C" w:rsidRDefault="009260DE" w:rsidP="009260DE">
      <w:pPr>
        <w:pStyle w:val="Titel"/>
        <w:tabs>
          <w:tab w:val="right" w:pos="9356"/>
        </w:tabs>
        <w:jc w:val="left"/>
        <w:rPr>
          <w:b w:val="0"/>
          <w:szCs w:val="24"/>
          <w:lang w:eastAsia="en-US"/>
        </w:rPr>
      </w:pPr>
      <w:r w:rsidRPr="00EC467C">
        <w:rPr>
          <w:b w:val="0"/>
          <w:szCs w:val="24"/>
          <w:lang w:eastAsia="en-US"/>
        </w:rPr>
        <w:tab/>
      </w:r>
      <w:r w:rsidR="00D92096">
        <w:rPr>
          <w:szCs w:val="24"/>
        </w:rPr>
        <w:t>22</w:t>
      </w:r>
      <w:r w:rsidR="009572AA">
        <w:rPr>
          <w:szCs w:val="24"/>
        </w:rPr>
        <w:t xml:space="preserve">. </w:t>
      </w:r>
      <w:r w:rsidR="00D92096">
        <w:rPr>
          <w:szCs w:val="24"/>
        </w:rPr>
        <w:t>november</w:t>
      </w:r>
      <w:r w:rsidR="009572AA">
        <w:rPr>
          <w:szCs w:val="24"/>
        </w:rPr>
        <w:t xml:space="preserve"> 2024</w:t>
      </w:r>
    </w:p>
    <w:p w14:paraId="40B8AEC7" w14:textId="677423CF" w:rsidR="009260DE" w:rsidRPr="00EC467C" w:rsidRDefault="009260DE" w:rsidP="009260DE">
      <w:pPr>
        <w:pStyle w:val="Titel"/>
        <w:tabs>
          <w:tab w:val="left" w:pos="8222"/>
        </w:tabs>
        <w:jc w:val="left"/>
        <w:rPr>
          <w:b w:val="0"/>
          <w:szCs w:val="24"/>
        </w:rPr>
      </w:pPr>
    </w:p>
    <w:p w14:paraId="0815E881" w14:textId="77777777" w:rsidR="009260DE" w:rsidRPr="00EC467C" w:rsidRDefault="009260DE" w:rsidP="009260DE">
      <w:pPr>
        <w:pStyle w:val="Titel"/>
        <w:jc w:val="left"/>
        <w:rPr>
          <w:b w:val="0"/>
          <w:szCs w:val="24"/>
        </w:rPr>
      </w:pPr>
    </w:p>
    <w:p w14:paraId="4B85647F" w14:textId="77777777" w:rsidR="009260DE" w:rsidRPr="00EC467C" w:rsidRDefault="009260DE" w:rsidP="009260DE">
      <w:pPr>
        <w:pStyle w:val="Titel"/>
        <w:jc w:val="left"/>
        <w:rPr>
          <w:b w:val="0"/>
          <w:szCs w:val="24"/>
        </w:rPr>
      </w:pPr>
    </w:p>
    <w:p w14:paraId="576D287D" w14:textId="77777777" w:rsidR="009260DE" w:rsidRPr="00EC467C" w:rsidRDefault="009260DE" w:rsidP="009260DE">
      <w:pPr>
        <w:jc w:val="center"/>
        <w:rPr>
          <w:b/>
          <w:sz w:val="24"/>
          <w:szCs w:val="24"/>
        </w:rPr>
      </w:pPr>
      <w:r w:rsidRPr="00EC467C">
        <w:rPr>
          <w:b/>
          <w:sz w:val="24"/>
          <w:szCs w:val="24"/>
        </w:rPr>
        <w:t>PRODUKTRESUMÉ</w:t>
      </w:r>
    </w:p>
    <w:p w14:paraId="11B720C6" w14:textId="77777777" w:rsidR="009260DE" w:rsidRPr="00EC467C" w:rsidRDefault="009260DE" w:rsidP="009260DE">
      <w:pPr>
        <w:jc w:val="center"/>
        <w:rPr>
          <w:b/>
          <w:sz w:val="24"/>
          <w:szCs w:val="24"/>
        </w:rPr>
      </w:pPr>
    </w:p>
    <w:p w14:paraId="39710BD8" w14:textId="77777777" w:rsidR="009260DE" w:rsidRPr="00EC467C" w:rsidRDefault="009260DE" w:rsidP="009260DE">
      <w:pPr>
        <w:jc w:val="center"/>
        <w:rPr>
          <w:b/>
          <w:sz w:val="24"/>
          <w:szCs w:val="24"/>
        </w:rPr>
      </w:pPr>
      <w:r w:rsidRPr="00EC467C">
        <w:rPr>
          <w:b/>
          <w:sz w:val="24"/>
          <w:szCs w:val="24"/>
        </w:rPr>
        <w:t>for</w:t>
      </w:r>
    </w:p>
    <w:p w14:paraId="40E034FC" w14:textId="77777777" w:rsidR="000B058C" w:rsidRPr="00EC467C" w:rsidRDefault="000B058C" w:rsidP="009260DE">
      <w:pPr>
        <w:jc w:val="center"/>
        <w:rPr>
          <w:b/>
          <w:sz w:val="24"/>
          <w:szCs w:val="24"/>
        </w:rPr>
      </w:pPr>
    </w:p>
    <w:p w14:paraId="745D8761" w14:textId="219523A0" w:rsidR="009260DE" w:rsidRPr="00EC467C" w:rsidRDefault="00BF49BA" w:rsidP="00BF49BA">
      <w:pPr>
        <w:jc w:val="center"/>
        <w:rPr>
          <w:b/>
          <w:sz w:val="24"/>
          <w:szCs w:val="24"/>
        </w:rPr>
      </w:pPr>
      <w:proofErr w:type="spellStart"/>
      <w:r w:rsidRPr="00EC467C">
        <w:rPr>
          <w:b/>
          <w:sz w:val="24"/>
          <w:szCs w:val="24"/>
        </w:rPr>
        <w:t>Etoricoxib</w:t>
      </w:r>
      <w:proofErr w:type="spellEnd"/>
      <w:r w:rsidRPr="00EC467C">
        <w:rPr>
          <w:b/>
          <w:sz w:val="24"/>
          <w:szCs w:val="24"/>
        </w:rPr>
        <w:t xml:space="preserve"> "Strides", filmovertrukne tabletter</w:t>
      </w:r>
    </w:p>
    <w:p w14:paraId="431F7A4A" w14:textId="77777777" w:rsidR="009260DE" w:rsidRPr="00EC467C" w:rsidRDefault="009260DE" w:rsidP="009260DE">
      <w:pPr>
        <w:jc w:val="both"/>
        <w:rPr>
          <w:sz w:val="24"/>
          <w:szCs w:val="24"/>
        </w:rPr>
      </w:pPr>
    </w:p>
    <w:p w14:paraId="29A35202" w14:textId="77777777" w:rsidR="009260DE" w:rsidRPr="00EC467C" w:rsidRDefault="009260DE" w:rsidP="009260DE">
      <w:pPr>
        <w:jc w:val="both"/>
        <w:rPr>
          <w:sz w:val="24"/>
          <w:szCs w:val="24"/>
        </w:rPr>
      </w:pPr>
    </w:p>
    <w:p w14:paraId="798DEA7E" w14:textId="77777777" w:rsidR="009260DE" w:rsidRPr="00EC467C" w:rsidRDefault="009260DE" w:rsidP="009260DE">
      <w:pPr>
        <w:tabs>
          <w:tab w:val="left" w:pos="851"/>
        </w:tabs>
        <w:ind w:left="851" w:hanging="851"/>
        <w:rPr>
          <w:b/>
          <w:sz w:val="24"/>
          <w:szCs w:val="24"/>
        </w:rPr>
      </w:pPr>
      <w:r w:rsidRPr="00EC467C">
        <w:rPr>
          <w:b/>
          <w:sz w:val="24"/>
          <w:szCs w:val="24"/>
        </w:rPr>
        <w:t>0.</w:t>
      </w:r>
      <w:r w:rsidRPr="00EC467C">
        <w:rPr>
          <w:b/>
          <w:sz w:val="24"/>
          <w:szCs w:val="24"/>
        </w:rPr>
        <w:tab/>
        <w:t>D.SP.NR.</w:t>
      </w:r>
    </w:p>
    <w:p w14:paraId="5469E6D2" w14:textId="241DAFF7" w:rsidR="009260DE" w:rsidRPr="00EC467C" w:rsidRDefault="00BF49BA" w:rsidP="009260DE">
      <w:pPr>
        <w:tabs>
          <w:tab w:val="left" w:pos="851"/>
        </w:tabs>
        <w:ind w:left="851"/>
        <w:rPr>
          <w:sz w:val="24"/>
          <w:szCs w:val="24"/>
        </w:rPr>
      </w:pPr>
      <w:r w:rsidRPr="00EC467C">
        <w:rPr>
          <w:sz w:val="24"/>
          <w:szCs w:val="24"/>
        </w:rPr>
        <w:t>33728</w:t>
      </w:r>
    </w:p>
    <w:p w14:paraId="7DC8FAA6" w14:textId="77777777" w:rsidR="009260DE" w:rsidRPr="00EC467C" w:rsidRDefault="009260DE" w:rsidP="009260DE">
      <w:pPr>
        <w:tabs>
          <w:tab w:val="left" w:pos="851"/>
        </w:tabs>
        <w:ind w:left="851"/>
        <w:rPr>
          <w:sz w:val="24"/>
          <w:szCs w:val="24"/>
        </w:rPr>
      </w:pPr>
    </w:p>
    <w:p w14:paraId="2244B5E2" w14:textId="77777777" w:rsidR="009260DE" w:rsidRPr="00EC467C" w:rsidRDefault="009260DE" w:rsidP="009260DE">
      <w:pPr>
        <w:tabs>
          <w:tab w:val="left" w:pos="851"/>
        </w:tabs>
        <w:ind w:left="851" w:hanging="851"/>
        <w:rPr>
          <w:b/>
          <w:sz w:val="24"/>
          <w:szCs w:val="24"/>
        </w:rPr>
      </w:pPr>
      <w:r w:rsidRPr="00EC467C">
        <w:rPr>
          <w:b/>
          <w:sz w:val="24"/>
          <w:szCs w:val="24"/>
        </w:rPr>
        <w:t>1.</w:t>
      </w:r>
      <w:r w:rsidRPr="00EC467C">
        <w:rPr>
          <w:b/>
          <w:sz w:val="24"/>
          <w:szCs w:val="24"/>
        </w:rPr>
        <w:tab/>
        <w:t>LÆGEMIDLETS NAVN</w:t>
      </w:r>
    </w:p>
    <w:p w14:paraId="41025114" w14:textId="1A0BCC40" w:rsidR="009260DE" w:rsidRPr="00EC467C" w:rsidRDefault="00BF49BA" w:rsidP="009260DE">
      <w:pPr>
        <w:tabs>
          <w:tab w:val="left" w:pos="851"/>
        </w:tabs>
        <w:ind w:left="851"/>
        <w:rPr>
          <w:sz w:val="24"/>
          <w:szCs w:val="24"/>
        </w:rPr>
      </w:pPr>
      <w:proofErr w:type="spellStart"/>
      <w:r w:rsidRPr="00EC467C">
        <w:rPr>
          <w:sz w:val="24"/>
          <w:szCs w:val="24"/>
        </w:rPr>
        <w:t>Etoricoxib</w:t>
      </w:r>
      <w:proofErr w:type="spellEnd"/>
      <w:r w:rsidRPr="00EC467C">
        <w:rPr>
          <w:sz w:val="24"/>
          <w:szCs w:val="24"/>
        </w:rPr>
        <w:t xml:space="preserve"> </w:t>
      </w:r>
      <w:r w:rsidR="00B80120">
        <w:rPr>
          <w:sz w:val="24"/>
          <w:szCs w:val="24"/>
        </w:rPr>
        <w:t>"Strides"</w:t>
      </w:r>
    </w:p>
    <w:p w14:paraId="10ED4C07" w14:textId="77777777" w:rsidR="009260DE" w:rsidRPr="00EC467C" w:rsidRDefault="009260DE" w:rsidP="009260DE">
      <w:pPr>
        <w:tabs>
          <w:tab w:val="left" w:pos="851"/>
        </w:tabs>
        <w:ind w:left="851"/>
        <w:rPr>
          <w:sz w:val="24"/>
          <w:szCs w:val="24"/>
        </w:rPr>
      </w:pPr>
    </w:p>
    <w:p w14:paraId="7A8A6143" w14:textId="77777777" w:rsidR="009260DE" w:rsidRPr="00EC467C" w:rsidRDefault="009260DE" w:rsidP="009260DE">
      <w:pPr>
        <w:tabs>
          <w:tab w:val="left" w:pos="851"/>
        </w:tabs>
        <w:ind w:left="851" w:hanging="851"/>
        <w:rPr>
          <w:b/>
          <w:sz w:val="24"/>
          <w:szCs w:val="24"/>
        </w:rPr>
      </w:pPr>
      <w:r w:rsidRPr="00EC467C">
        <w:rPr>
          <w:b/>
          <w:sz w:val="24"/>
          <w:szCs w:val="24"/>
        </w:rPr>
        <w:t>2.</w:t>
      </w:r>
      <w:r w:rsidRPr="00EC467C">
        <w:rPr>
          <w:b/>
          <w:sz w:val="24"/>
          <w:szCs w:val="24"/>
        </w:rPr>
        <w:tab/>
        <w:t>KVALITATIV OG KVANTITATIV SAMMENSÆTNING</w:t>
      </w:r>
    </w:p>
    <w:p w14:paraId="386BD00F" w14:textId="7EDC596F" w:rsidR="00BF49BA" w:rsidRPr="00EC467C" w:rsidRDefault="00BF49BA" w:rsidP="002831CC">
      <w:pPr>
        <w:ind w:left="851"/>
        <w:rPr>
          <w:sz w:val="24"/>
          <w:szCs w:val="24"/>
        </w:rPr>
      </w:pPr>
      <w:r w:rsidRPr="00EC467C">
        <w:rPr>
          <w:sz w:val="24"/>
          <w:szCs w:val="24"/>
        </w:rPr>
        <w:t xml:space="preserve">Hver </w:t>
      </w:r>
      <w:r w:rsidR="00EC467C">
        <w:rPr>
          <w:sz w:val="24"/>
          <w:szCs w:val="24"/>
        </w:rPr>
        <w:t>filmovertrukket</w:t>
      </w:r>
      <w:r w:rsidRPr="00EC467C">
        <w:rPr>
          <w:sz w:val="24"/>
          <w:szCs w:val="24"/>
        </w:rPr>
        <w:t xml:space="preserve"> tablet indeholder 30 mg </w:t>
      </w:r>
      <w:proofErr w:type="spellStart"/>
      <w:r w:rsidRPr="00EC467C">
        <w:rPr>
          <w:sz w:val="24"/>
          <w:szCs w:val="24"/>
        </w:rPr>
        <w:t>etoricoxib</w:t>
      </w:r>
      <w:proofErr w:type="spellEnd"/>
      <w:r w:rsidRPr="00EC467C">
        <w:rPr>
          <w:sz w:val="24"/>
          <w:szCs w:val="24"/>
        </w:rPr>
        <w:t>.</w:t>
      </w:r>
    </w:p>
    <w:p w14:paraId="1B19ABD7" w14:textId="092F38A9" w:rsidR="00BF49BA" w:rsidRPr="00EC467C" w:rsidRDefault="00BF49BA" w:rsidP="002831CC">
      <w:pPr>
        <w:ind w:left="851"/>
        <w:rPr>
          <w:sz w:val="24"/>
          <w:szCs w:val="24"/>
        </w:rPr>
      </w:pPr>
      <w:r w:rsidRPr="00EC467C">
        <w:rPr>
          <w:sz w:val="24"/>
          <w:szCs w:val="24"/>
        </w:rPr>
        <w:t xml:space="preserve">Hver </w:t>
      </w:r>
      <w:r w:rsidR="00EC467C">
        <w:rPr>
          <w:sz w:val="24"/>
          <w:szCs w:val="24"/>
        </w:rPr>
        <w:t>filmovertrukket</w:t>
      </w:r>
      <w:r w:rsidRPr="00EC467C">
        <w:rPr>
          <w:sz w:val="24"/>
          <w:szCs w:val="24"/>
        </w:rPr>
        <w:t xml:space="preserve"> tablet indeholder 60 mg </w:t>
      </w:r>
      <w:proofErr w:type="spellStart"/>
      <w:r w:rsidRPr="00EC467C">
        <w:rPr>
          <w:sz w:val="24"/>
          <w:szCs w:val="24"/>
        </w:rPr>
        <w:t>etoricoxib</w:t>
      </w:r>
      <w:proofErr w:type="spellEnd"/>
      <w:r w:rsidRPr="00EC467C">
        <w:rPr>
          <w:sz w:val="24"/>
          <w:szCs w:val="24"/>
        </w:rPr>
        <w:t>.</w:t>
      </w:r>
    </w:p>
    <w:p w14:paraId="42E20928" w14:textId="77A67EAC" w:rsidR="00BF49BA" w:rsidRPr="00EC467C" w:rsidRDefault="00BF49BA" w:rsidP="002831CC">
      <w:pPr>
        <w:ind w:left="851"/>
        <w:rPr>
          <w:sz w:val="24"/>
          <w:szCs w:val="24"/>
        </w:rPr>
      </w:pPr>
      <w:r w:rsidRPr="00EC467C">
        <w:rPr>
          <w:sz w:val="24"/>
          <w:szCs w:val="24"/>
        </w:rPr>
        <w:t xml:space="preserve">Hver </w:t>
      </w:r>
      <w:r w:rsidR="00EC467C">
        <w:rPr>
          <w:sz w:val="24"/>
          <w:szCs w:val="24"/>
        </w:rPr>
        <w:t>filmovertrukket</w:t>
      </w:r>
      <w:r w:rsidRPr="00EC467C">
        <w:rPr>
          <w:sz w:val="24"/>
          <w:szCs w:val="24"/>
        </w:rPr>
        <w:t xml:space="preserve"> tablet indeholder 90 mg </w:t>
      </w:r>
      <w:proofErr w:type="spellStart"/>
      <w:r w:rsidRPr="00EC467C">
        <w:rPr>
          <w:sz w:val="24"/>
          <w:szCs w:val="24"/>
        </w:rPr>
        <w:t>etoricoxib</w:t>
      </w:r>
      <w:proofErr w:type="spellEnd"/>
      <w:r w:rsidRPr="00EC467C">
        <w:rPr>
          <w:sz w:val="24"/>
          <w:szCs w:val="24"/>
        </w:rPr>
        <w:t>.</w:t>
      </w:r>
    </w:p>
    <w:p w14:paraId="74862A41" w14:textId="16A8528D" w:rsidR="00BF49BA" w:rsidRDefault="00BF49BA" w:rsidP="002831CC">
      <w:pPr>
        <w:ind w:left="851"/>
        <w:rPr>
          <w:sz w:val="24"/>
          <w:szCs w:val="24"/>
        </w:rPr>
      </w:pPr>
      <w:r w:rsidRPr="00EC467C">
        <w:rPr>
          <w:sz w:val="24"/>
          <w:szCs w:val="24"/>
        </w:rPr>
        <w:t xml:space="preserve">Hver </w:t>
      </w:r>
      <w:r w:rsidR="00EC467C">
        <w:rPr>
          <w:sz w:val="24"/>
          <w:szCs w:val="24"/>
        </w:rPr>
        <w:t>filmovertrukket</w:t>
      </w:r>
      <w:r w:rsidRPr="00EC467C">
        <w:rPr>
          <w:sz w:val="24"/>
          <w:szCs w:val="24"/>
        </w:rPr>
        <w:t xml:space="preserve"> tablet indeholder 120 mg </w:t>
      </w:r>
      <w:proofErr w:type="spellStart"/>
      <w:r w:rsidRPr="00EC467C">
        <w:rPr>
          <w:sz w:val="24"/>
          <w:szCs w:val="24"/>
        </w:rPr>
        <w:t>etoricoxib</w:t>
      </w:r>
      <w:proofErr w:type="spellEnd"/>
      <w:r w:rsidRPr="00EC467C">
        <w:rPr>
          <w:sz w:val="24"/>
          <w:szCs w:val="24"/>
        </w:rPr>
        <w:t>.</w:t>
      </w:r>
    </w:p>
    <w:p w14:paraId="5273AC1C" w14:textId="3A9E938D" w:rsidR="00D92096" w:rsidRDefault="00D92096" w:rsidP="002831CC">
      <w:pPr>
        <w:ind w:left="851"/>
        <w:rPr>
          <w:sz w:val="24"/>
          <w:szCs w:val="24"/>
        </w:rPr>
      </w:pPr>
    </w:p>
    <w:p w14:paraId="46504164" w14:textId="77777777" w:rsidR="00D92096" w:rsidRPr="002C7DF6" w:rsidRDefault="00D92096" w:rsidP="00D92096">
      <w:pPr>
        <w:ind w:left="851"/>
        <w:rPr>
          <w:sz w:val="24"/>
          <w:szCs w:val="24"/>
        </w:rPr>
      </w:pPr>
      <w:r w:rsidRPr="002C7DF6">
        <w:rPr>
          <w:sz w:val="24"/>
          <w:szCs w:val="24"/>
        </w:rPr>
        <w:t>Hjælpestoffer med kendt effekt:</w:t>
      </w:r>
    </w:p>
    <w:p w14:paraId="0FE97AF7" w14:textId="77777777" w:rsidR="00D92096" w:rsidRPr="002C7DF6" w:rsidRDefault="00D92096" w:rsidP="00D92096">
      <w:pPr>
        <w:ind w:left="851"/>
        <w:rPr>
          <w:sz w:val="24"/>
          <w:szCs w:val="24"/>
        </w:rPr>
      </w:pPr>
      <w:r w:rsidRPr="002C7DF6">
        <w:rPr>
          <w:sz w:val="24"/>
          <w:szCs w:val="24"/>
        </w:rPr>
        <w:t xml:space="preserve">30 mg: Hver tablet indeholder 0,84 mg </w:t>
      </w:r>
      <w:proofErr w:type="spellStart"/>
      <w:r w:rsidRPr="002C7DF6">
        <w:rPr>
          <w:sz w:val="24"/>
          <w:szCs w:val="24"/>
        </w:rPr>
        <w:t>lactose</w:t>
      </w:r>
      <w:proofErr w:type="spellEnd"/>
      <w:r w:rsidRPr="002C7DF6">
        <w:rPr>
          <w:sz w:val="24"/>
          <w:szCs w:val="24"/>
        </w:rPr>
        <w:t xml:space="preserve"> (som monohydrat).</w:t>
      </w:r>
    </w:p>
    <w:p w14:paraId="0B1EFCD9" w14:textId="77777777" w:rsidR="00D92096" w:rsidRPr="002C7DF6" w:rsidRDefault="00D92096" w:rsidP="00D92096">
      <w:pPr>
        <w:ind w:left="851"/>
        <w:rPr>
          <w:sz w:val="24"/>
          <w:szCs w:val="24"/>
        </w:rPr>
      </w:pPr>
      <w:r w:rsidRPr="002C7DF6">
        <w:rPr>
          <w:sz w:val="24"/>
          <w:szCs w:val="24"/>
        </w:rPr>
        <w:t xml:space="preserve">60 mg: Hver tablet indeholder 1,68 mg </w:t>
      </w:r>
      <w:proofErr w:type="spellStart"/>
      <w:r w:rsidRPr="002C7DF6">
        <w:rPr>
          <w:sz w:val="24"/>
          <w:szCs w:val="24"/>
        </w:rPr>
        <w:t>lactose</w:t>
      </w:r>
      <w:proofErr w:type="spellEnd"/>
      <w:r w:rsidRPr="002C7DF6">
        <w:rPr>
          <w:sz w:val="24"/>
          <w:szCs w:val="24"/>
        </w:rPr>
        <w:t xml:space="preserve"> (som monohydrat).</w:t>
      </w:r>
    </w:p>
    <w:p w14:paraId="3ED6BD44" w14:textId="77777777" w:rsidR="00D92096" w:rsidRPr="002C7DF6" w:rsidRDefault="00D92096" w:rsidP="00D92096">
      <w:pPr>
        <w:ind w:left="851"/>
        <w:rPr>
          <w:sz w:val="24"/>
          <w:szCs w:val="24"/>
        </w:rPr>
      </w:pPr>
      <w:r w:rsidRPr="002C7DF6">
        <w:rPr>
          <w:sz w:val="24"/>
          <w:szCs w:val="24"/>
        </w:rPr>
        <w:t xml:space="preserve">90 mg: Hver tablet indeholder 2,52 mg </w:t>
      </w:r>
      <w:proofErr w:type="spellStart"/>
      <w:r w:rsidRPr="002C7DF6">
        <w:rPr>
          <w:sz w:val="24"/>
          <w:szCs w:val="24"/>
        </w:rPr>
        <w:t>lactose</w:t>
      </w:r>
      <w:proofErr w:type="spellEnd"/>
      <w:r w:rsidRPr="002C7DF6">
        <w:rPr>
          <w:sz w:val="24"/>
          <w:szCs w:val="24"/>
        </w:rPr>
        <w:t xml:space="preserve"> (som monohydrat).</w:t>
      </w:r>
    </w:p>
    <w:p w14:paraId="708F58D8" w14:textId="3F79202E" w:rsidR="00D92096" w:rsidRPr="00EC467C" w:rsidRDefault="00D92096" w:rsidP="00D92096">
      <w:pPr>
        <w:ind w:left="851"/>
        <w:rPr>
          <w:sz w:val="24"/>
          <w:szCs w:val="24"/>
        </w:rPr>
      </w:pPr>
      <w:r w:rsidRPr="002C7DF6">
        <w:rPr>
          <w:sz w:val="24"/>
          <w:szCs w:val="24"/>
        </w:rPr>
        <w:t xml:space="preserve">120 mg: Hver tablet indeholder 3,36 mg </w:t>
      </w:r>
      <w:proofErr w:type="spellStart"/>
      <w:r w:rsidRPr="002C7DF6">
        <w:rPr>
          <w:sz w:val="24"/>
          <w:szCs w:val="24"/>
        </w:rPr>
        <w:t>lactose</w:t>
      </w:r>
      <w:proofErr w:type="spellEnd"/>
      <w:r w:rsidRPr="002C7DF6">
        <w:rPr>
          <w:sz w:val="24"/>
          <w:szCs w:val="24"/>
        </w:rPr>
        <w:t xml:space="preserve"> (som monohydrat).</w:t>
      </w:r>
    </w:p>
    <w:p w14:paraId="5A1000F0" w14:textId="77777777" w:rsidR="00BF49BA" w:rsidRPr="00EC467C" w:rsidRDefault="00BF49BA" w:rsidP="002831CC">
      <w:pPr>
        <w:ind w:left="851"/>
        <w:rPr>
          <w:sz w:val="24"/>
          <w:szCs w:val="24"/>
        </w:rPr>
      </w:pPr>
    </w:p>
    <w:p w14:paraId="3300E4CF" w14:textId="77777777" w:rsidR="00BF49BA" w:rsidRPr="00EC467C" w:rsidRDefault="00BF49BA" w:rsidP="002831CC">
      <w:pPr>
        <w:ind w:left="851"/>
        <w:rPr>
          <w:sz w:val="24"/>
          <w:szCs w:val="24"/>
        </w:rPr>
      </w:pPr>
      <w:r w:rsidRPr="00EC467C">
        <w:rPr>
          <w:sz w:val="24"/>
          <w:szCs w:val="24"/>
        </w:rPr>
        <w:t xml:space="preserve">Alle hjælpestoffer er anført under pkt. 6.1. </w:t>
      </w:r>
    </w:p>
    <w:p w14:paraId="1A627226" w14:textId="77777777" w:rsidR="009260DE" w:rsidRPr="00EC467C" w:rsidRDefault="009260DE" w:rsidP="002831CC">
      <w:pPr>
        <w:ind w:left="851"/>
        <w:rPr>
          <w:sz w:val="24"/>
          <w:szCs w:val="24"/>
        </w:rPr>
      </w:pPr>
    </w:p>
    <w:p w14:paraId="4DC1DDE4" w14:textId="77777777" w:rsidR="009260DE" w:rsidRPr="00EC467C" w:rsidRDefault="009260DE" w:rsidP="009260DE">
      <w:pPr>
        <w:tabs>
          <w:tab w:val="left" w:pos="851"/>
        </w:tabs>
        <w:ind w:left="851" w:hanging="851"/>
        <w:rPr>
          <w:b/>
          <w:sz w:val="24"/>
          <w:szCs w:val="24"/>
        </w:rPr>
      </w:pPr>
      <w:r w:rsidRPr="00EC467C">
        <w:rPr>
          <w:b/>
          <w:sz w:val="24"/>
          <w:szCs w:val="24"/>
        </w:rPr>
        <w:t>3.</w:t>
      </w:r>
      <w:r w:rsidRPr="00EC467C">
        <w:rPr>
          <w:b/>
          <w:sz w:val="24"/>
          <w:szCs w:val="24"/>
        </w:rPr>
        <w:tab/>
        <w:t>LÆGEMIDDELFORM</w:t>
      </w:r>
    </w:p>
    <w:p w14:paraId="0DEB66A7" w14:textId="6DFEC362" w:rsidR="00BF49BA" w:rsidRPr="00EC467C" w:rsidRDefault="00EC467C" w:rsidP="002831CC">
      <w:pPr>
        <w:ind w:left="851"/>
        <w:rPr>
          <w:sz w:val="24"/>
          <w:szCs w:val="24"/>
        </w:rPr>
      </w:pPr>
      <w:r>
        <w:rPr>
          <w:sz w:val="24"/>
          <w:szCs w:val="24"/>
        </w:rPr>
        <w:t>Filmovertrukket</w:t>
      </w:r>
      <w:r w:rsidR="00BF49BA" w:rsidRPr="00EC467C">
        <w:rPr>
          <w:sz w:val="24"/>
          <w:szCs w:val="24"/>
        </w:rPr>
        <w:t xml:space="preserve"> tablet (tabletter).</w:t>
      </w:r>
    </w:p>
    <w:p w14:paraId="1ACDC393" w14:textId="77777777" w:rsidR="00BF49BA" w:rsidRPr="00EC467C" w:rsidRDefault="00BF49BA" w:rsidP="002831CC">
      <w:pPr>
        <w:ind w:left="851"/>
        <w:rPr>
          <w:sz w:val="24"/>
          <w:szCs w:val="24"/>
        </w:rPr>
      </w:pPr>
    </w:p>
    <w:p w14:paraId="06E1359F" w14:textId="77777777" w:rsidR="00D92096" w:rsidRPr="00EC467C" w:rsidRDefault="00D92096" w:rsidP="00D92096">
      <w:pPr>
        <w:ind w:left="851"/>
        <w:rPr>
          <w:sz w:val="24"/>
          <w:szCs w:val="24"/>
        </w:rPr>
      </w:pPr>
      <w:r w:rsidRPr="00EC467C">
        <w:rPr>
          <w:sz w:val="24"/>
          <w:szCs w:val="24"/>
        </w:rPr>
        <w:t xml:space="preserve">30 mg tabletter: Blågrøn, æbleformet, </w:t>
      </w:r>
      <w:proofErr w:type="spellStart"/>
      <w:r w:rsidRPr="00EC467C">
        <w:rPr>
          <w:sz w:val="24"/>
          <w:szCs w:val="24"/>
        </w:rPr>
        <w:t>bikonveks</w:t>
      </w:r>
      <w:proofErr w:type="spellEnd"/>
      <w:r w:rsidRPr="00EC467C">
        <w:rPr>
          <w:sz w:val="24"/>
          <w:szCs w:val="24"/>
        </w:rPr>
        <w:t xml:space="preserve"> tablet med ET præget på den ene side og ”30” på den anden side.</w:t>
      </w:r>
    </w:p>
    <w:p w14:paraId="08D2BD44" w14:textId="77777777" w:rsidR="00D92096" w:rsidRDefault="00D92096" w:rsidP="00D92096">
      <w:pPr>
        <w:ind w:left="851"/>
        <w:rPr>
          <w:sz w:val="24"/>
          <w:szCs w:val="24"/>
        </w:rPr>
      </w:pPr>
    </w:p>
    <w:p w14:paraId="17B380C8" w14:textId="77777777" w:rsidR="00D92096" w:rsidRDefault="00D92096" w:rsidP="00D92096">
      <w:pPr>
        <w:ind w:left="851"/>
        <w:rPr>
          <w:sz w:val="24"/>
          <w:szCs w:val="24"/>
        </w:rPr>
      </w:pPr>
      <w:r w:rsidRPr="002C7DF6">
        <w:rPr>
          <w:sz w:val="24"/>
          <w:szCs w:val="24"/>
        </w:rPr>
        <w:t>Tabletten er ca. 6 mm i længden og 5,75 mm i bredden</w:t>
      </w:r>
    </w:p>
    <w:p w14:paraId="09DEEFF5" w14:textId="77777777" w:rsidR="00BF49BA" w:rsidRPr="00EC467C" w:rsidRDefault="00BF49BA" w:rsidP="002831CC">
      <w:pPr>
        <w:ind w:left="851"/>
        <w:rPr>
          <w:sz w:val="24"/>
          <w:szCs w:val="24"/>
        </w:rPr>
      </w:pPr>
    </w:p>
    <w:p w14:paraId="4847FAA1" w14:textId="77777777" w:rsidR="00D92096" w:rsidRPr="00EC467C" w:rsidRDefault="00D92096" w:rsidP="00D92096">
      <w:pPr>
        <w:ind w:left="851"/>
        <w:rPr>
          <w:sz w:val="24"/>
          <w:szCs w:val="24"/>
        </w:rPr>
      </w:pPr>
      <w:r w:rsidRPr="00EC467C">
        <w:rPr>
          <w:sz w:val="24"/>
          <w:szCs w:val="24"/>
        </w:rPr>
        <w:t xml:space="preserve">60 mg tabletter: Mørkegrøn, æbleformet, </w:t>
      </w:r>
      <w:proofErr w:type="spellStart"/>
      <w:r w:rsidRPr="00EC467C">
        <w:rPr>
          <w:sz w:val="24"/>
          <w:szCs w:val="24"/>
        </w:rPr>
        <w:t>bikonveks</w:t>
      </w:r>
      <w:proofErr w:type="spellEnd"/>
      <w:r w:rsidRPr="00EC467C">
        <w:rPr>
          <w:sz w:val="24"/>
          <w:szCs w:val="24"/>
        </w:rPr>
        <w:t xml:space="preserve"> tablet med ET præget på den ene side og ”60” på den anden side.</w:t>
      </w:r>
    </w:p>
    <w:p w14:paraId="0C66D03A" w14:textId="77777777" w:rsidR="00D92096" w:rsidRDefault="00D92096" w:rsidP="00D92096">
      <w:pPr>
        <w:ind w:left="851"/>
        <w:rPr>
          <w:sz w:val="24"/>
          <w:szCs w:val="24"/>
        </w:rPr>
      </w:pPr>
    </w:p>
    <w:p w14:paraId="5F4EFD76" w14:textId="77777777" w:rsidR="00D92096" w:rsidRDefault="00D92096" w:rsidP="00D92096">
      <w:pPr>
        <w:ind w:left="851"/>
        <w:rPr>
          <w:sz w:val="24"/>
          <w:szCs w:val="24"/>
        </w:rPr>
      </w:pPr>
      <w:r w:rsidRPr="002C7DF6">
        <w:rPr>
          <w:sz w:val="24"/>
          <w:szCs w:val="24"/>
        </w:rPr>
        <w:t>Tabletten er ca. 7,4 mm i længden og 7,2 mm i bredden</w:t>
      </w:r>
    </w:p>
    <w:p w14:paraId="7AA179F6" w14:textId="7B7B67BF" w:rsidR="00BF49BA" w:rsidRPr="00EC467C" w:rsidRDefault="00BF49BA" w:rsidP="002831CC">
      <w:pPr>
        <w:ind w:left="851"/>
        <w:rPr>
          <w:sz w:val="24"/>
          <w:szCs w:val="24"/>
        </w:rPr>
      </w:pPr>
    </w:p>
    <w:p w14:paraId="1FD0DA70" w14:textId="77777777" w:rsidR="00BF49BA" w:rsidRPr="00EC467C" w:rsidRDefault="00BF49BA" w:rsidP="002831CC">
      <w:pPr>
        <w:ind w:left="851"/>
        <w:rPr>
          <w:sz w:val="24"/>
          <w:szCs w:val="24"/>
        </w:rPr>
      </w:pPr>
    </w:p>
    <w:p w14:paraId="48E3827D" w14:textId="77777777" w:rsidR="00D92096" w:rsidRDefault="00D92096" w:rsidP="00D92096">
      <w:pPr>
        <w:ind w:left="851"/>
        <w:rPr>
          <w:sz w:val="24"/>
          <w:szCs w:val="24"/>
        </w:rPr>
      </w:pPr>
      <w:r w:rsidRPr="00EC467C">
        <w:rPr>
          <w:sz w:val="24"/>
          <w:szCs w:val="24"/>
        </w:rPr>
        <w:t xml:space="preserve">90 mg tabletter: Hvid, æbleformet, </w:t>
      </w:r>
      <w:proofErr w:type="spellStart"/>
      <w:r w:rsidRPr="00EC467C">
        <w:rPr>
          <w:sz w:val="24"/>
          <w:szCs w:val="24"/>
        </w:rPr>
        <w:t>bikonveks</w:t>
      </w:r>
      <w:proofErr w:type="spellEnd"/>
      <w:r w:rsidRPr="00EC467C">
        <w:rPr>
          <w:sz w:val="24"/>
          <w:szCs w:val="24"/>
        </w:rPr>
        <w:t xml:space="preserve"> tablet med ET præget på den ene side og ”90” på den anden side.</w:t>
      </w:r>
    </w:p>
    <w:p w14:paraId="5B11C97A" w14:textId="77777777" w:rsidR="00D92096" w:rsidRDefault="00D92096" w:rsidP="00D92096">
      <w:pPr>
        <w:ind w:left="851"/>
        <w:rPr>
          <w:sz w:val="24"/>
          <w:szCs w:val="24"/>
        </w:rPr>
      </w:pPr>
    </w:p>
    <w:p w14:paraId="546B45E1" w14:textId="77777777" w:rsidR="00D92096" w:rsidRPr="00EC467C" w:rsidRDefault="00D92096" w:rsidP="00D92096">
      <w:pPr>
        <w:ind w:left="851"/>
        <w:rPr>
          <w:sz w:val="24"/>
          <w:szCs w:val="24"/>
        </w:rPr>
      </w:pPr>
      <w:r w:rsidRPr="00C73E00">
        <w:rPr>
          <w:sz w:val="24"/>
          <w:szCs w:val="24"/>
        </w:rPr>
        <w:t>Tabletten er cirka 8,45 mm lang og 8,25 mm bred</w:t>
      </w:r>
    </w:p>
    <w:p w14:paraId="3264AC8B" w14:textId="77777777" w:rsidR="00D92096" w:rsidRPr="00EC467C" w:rsidRDefault="00D92096" w:rsidP="00D92096">
      <w:pPr>
        <w:ind w:left="851"/>
        <w:rPr>
          <w:sz w:val="24"/>
          <w:szCs w:val="24"/>
        </w:rPr>
      </w:pPr>
    </w:p>
    <w:p w14:paraId="5B3C283C" w14:textId="77777777" w:rsidR="00D92096" w:rsidRDefault="00D92096" w:rsidP="00D92096">
      <w:pPr>
        <w:ind w:left="851"/>
        <w:rPr>
          <w:sz w:val="24"/>
          <w:szCs w:val="24"/>
        </w:rPr>
      </w:pPr>
      <w:r w:rsidRPr="00EC467C">
        <w:rPr>
          <w:sz w:val="24"/>
          <w:szCs w:val="24"/>
        </w:rPr>
        <w:t xml:space="preserve">120 mg tabletter: Lysegrøn, æbleformet, </w:t>
      </w:r>
      <w:proofErr w:type="spellStart"/>
      <w:r w:rsidRPr="00EC467C">
        <w:rPr>
          <w:sz w:val="24"/>
          <w:szCs w:val="24"/>
        </w:rPr>
        <w:t>bikonveks</w:t>
      </w:r>
      <w:proofErr w:type="spellEnd"/>
      <w:r w:rsidRPr="00EC467C">
        <w:rPr>
          <w:sz w:val="24"/>
          <w:szCs w:val="24"/>
        </w:rPr>
        <w:t xml:space="preserve"> tablet med ET præget på den ene side og ”120” på den anden side.</w:t>
      </w:r>
    </w:p>
    <w:p w14:paraId="2DE07A89" w14:textId="77777777" w:rsidR="00D92096" w:rsidRDefault="00D92096" w:rsidP="00D92096">
      <w:pPr>
        <w:ind w:left="851"/>
        <w:rPr>
          <w:sz w:val="24"/>
          <w:szCs w:val="24"/>
        </w:rPr>
      </w:pPr>
    </w:p>
    <w:p w14:paraId="17C9B376" w14:textId="77777777" w:rsidR="00D92096" w:rsidRPr="00EC467C" w:rsidRDefault="00D92096" w:rsidP="00D92096">
      <w:pPr>
        <w:ind w:left="851"/>
        <w:rPr>
          <w:sz w:val="24"/>
          <w:szCs w:val="24"/>
        </w:rPr>
      </w:pPr>
      <w:r w:rsidRPr="00C73E00">
        <w:rPr>
          <w:sz w:val="24"/>
          <w:szCs w:val="24"/>
        </w:rPr>
        <w:t>Tabletten er ca. 9,2 mm lang og 8,9 mm bred</w:t>
      </w:r>
    </w:p>
    <w:p w14:paraId="005F9F8D" w14:textId="2FF6799B" w:rsidR="00B80120" w:rsidRDefault="00B80120">
      <w:pPr>
        <w:rPr>
          <w:sz w:val="24"/>
          <w:szCs w:val="24"/>
        </w:rPr>
      </w:pPr>
    </w:p>
    <w:p w14:paraId="22953630" w14:textId="77777777" w:rsidR="009260DE" w:rsidRPr="00EC467C" w:rsidRDefault="009260DE" w:rsidP="009260DE">
      <w:pPr>
        <w:tabs>
          <w:tab w:val="left" w:pos="851"/>
        </w:tabs>
        <w:ind w:left="851"/>
        <w:rPr>
          <w:sz w:val="24"/>
          <w:szCs w:val="24"/>
        </w:rPr>
      </w:pPr>
    </w:p>
    <w:p w14:paraId="6F788D6E" w14:textId="77777777" w:rsidR="009260DE" w:rsidRPr="00EC467C" w:rsidRDefault="009260DE" w:rsidP="009260DE">
      <w:pPr>
        <w:tabs>
          <w:tab w:val="left" w:pos="851"/>
        </w:tabs>
        <w:ind w:left="851" w:hanging="851"/>
        <w:rPr>
          <w:b/>
          <w:sz w:val="24"/>
          <w:szCs w:val="24"/>
        </w:rPr>
      </w:pPr>
      <w:r w:rsidRPr="00EC467C">
        <w:rPr>
          <w:b/>
          <w:sz w:val="24"/>
          <w:szCs w:val="24"/>
        </w:rPr>
        <w:t>4.</w:t>
      </w:r>
      <w:r w:rsidRPr="00EC467C">
        <w:rPr>
          <w:b/>
          <w:sz w:val="24"/>
          <w:szCs w:val="24"/>
        </w:rPr>
        <w:tab/>
        <w:t>KLINISKE OPLYSNINGER</w:t>
      </w:r>
    </w:p>
    <w:p w14:paraId="7ED6B16A" w14:textId="77777777" w:rsidR="009260DE" w:rsidRPr="00EC467C" w:rsidRDefault="009260DE" w:rsidP="009260DE">
      <w:pPr>
        <w:tabs>
          <w:tab w:val="left" w:pos="851"/>
        </w:tabs>
        <w:ind w:left="851"/>
        <w:rPr>
          <w:b/>
          <w:sz w:val="24"/>
          <w:szCs w:val="24"/>
        </w:rPr>
      </w:pPr>
    </w:p>
    <w:p w14:paraId="0D6132DC" w14:textId="77777777" w:rsidR="009260DE" w:rsidRPr="00EC467C" w:rsidRDefault="009260DE" w:rsidP="009260DE">
      <w:pPr>
        <w:tabs>
          <w:tab w:val="left" w:pos="851"/>
        </w:tabs>
        <w:ind w:left="851" w:hanging="851"/>
        <w:rPr>
          <w:b/>
          <w:sz w:val="24"/>
          <w:szCs w:val="24"/>
          <w:u w:val="single"/>
        </w:rPr>
      </w:pPr>
      <w:r w:rsidRPr="00EC467C">
        <w:rPr>
          <w:b/>
          <w:sz w:val="24"/>
          <w:szCs w:val="24"/>
        </w:rPr>
        <w:t>4.1</w:t>
      </w:r>
      <w:r w:rsidRPr="00EC467C">
        <w:rPr>
          <w:b/>
          <w:sz w:val="24"/>
          <w:szCs w:val="24"/>
        </w:rPr>
        <w:tab/>
        <w:t>Terapeutiske indikationer</w:t>
      </w:r>
    </w:p>
    <w:p w14:paraId="532BFCFE" w14:textId="1DBDE383"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w:t>
      </w:r>
      <w:r w:rsidR="00B80120">
        <w:rPr>
          <w:sz w:val="24"/>
          <w:szCs w:val="24"/>
        </w:rPr>
        <w:t>"Strides"</w:t>
      </w:r>
      <w:r w:rsidRPr="00EC467C">
        <w:rPr>
          <w:sz w:val="24"/>
          <w:szCs w:val="24"/>
        </w:rPr>
        <w:t xml:space="preserve"> er indiceret til voksne og unge i alderen 16 år og derover til symptomlindring ved behandling af </w:t>
      </w:r>
      <w:proofErr w:type="spellStart"/>
      <w:r w:rsidRPr="00EC467C">
        <w:rPr>
          <w:sz w:val="24"/>
          <w:szCs w:val="24"/>
        </w:rPr>
        <w:t>osteoarthrose</w:t>
      </w:r>
      <w:proofErr w:type="spellEnd"/>
      <w:r w:rsidRPr="00EC467C">
        <w:rPr>
          <w:sz w:val="24"/>
          <w:szCs w:val="24"/>
        </w:rPr>
        <w:t xml:space="preserve"> (OA), </w:t>
      </w:r>
      <w:proofErr w:type="spellStart"/>
      <w:r w:rsidRPr="00EC467C">
        <w:rPr>
          <w:sz w:val="24"/>
          <w:szCs w:val="24"/>
        </w:rPr>
        <w:t>rheumatoid</w:t>
      </w:r>
      <w:proofErr w:type="spellEnd"/>
      <w:r w:rsidRPr="00EC467C">
        <w:rPr>
          <w:sz w:val="24"/>
          <w:szCs w:val="24"/>
        </w:rPr>
        <w:t xml:space="preserve"> </w:t>
      </w:r>
      <w:proofErr w:type="spellStart"/>
      <w:r w:rsidRPr="00EC467C">
        <w:rPr>
          <w:sz w:val="24"/>
          <w:szCs w:val="24"/>
        </w:rPr>
        <w:t>arthritis</w:t>
      </w:r>
      <w:proofErr w:type="spellEnd"/>
      <w:r w:rsidRPr="00EC467C">
        <w:rPr>
          <w:sz w:val="24"/>
          <w:szCs w:val="24"/>
        </w:rPr>
        <w:t xml:space="preserve"> (RA), </w:t>
      </w:r>
      <w:proofErr w:type="spellStart"/>
      <w:r w:rsidRPr="00EC467C">
        <w:rPr>
          <w:sz w:val="24"/>
          <w:szCs w:val="24"/>
        </w:rPr>
        <w:t>ankylosis</w:t>
      </w:r>
      <w:proofErr w:type="spellEnd"/>
      <w:r w:rsidRPr="00EC467C">
        <w:rPr>
          <w:sz w:val="24"/>
          <w:szCs w:val="24"/>
        </w:rPr>
        <w:t xml:space="preserve"> </w:t>
      </w:r>
      <w:proofErr w:type="spellStart"/>
      <w:r w:rsidRPr="00EC467C">
        <w:rPr>
          <w:sz w:val="24"/>
          <w:szCs w:val="24"/>
        </w:rPr>
        <w:t>spondylitis</w:t>
      </w:r>
      <w:proofErr w:type="spellEnd"/>
      <w:r w:rsidRPr="00EC467C">
        <w:rPr>
          <w:sz w:val="24"/>
          <w:szCs w:val="24"/>
        </w:rPr>
        <w:t xml:space="preserve"> samt ved smerter og tegn på inflammation i forbindelse med akut </w:t>
      </w:r>
      <w:proofErr w:type="spellStart"/>
      <w:r w:rsidRPr="00EC467C">
        <w:rPr>
          <w:sz w:val="24"/>
          <w:szCs w:val="24"/>
        </w:rPr>
        <w:t>arthritis</w:t>
      </w:r>
      <w:proofErr w:type="spellEnd"/>
      <w:r w:rsidRPr="00EC467C">
        <w:rPr>
          <w:sz w:val="24"/>
          <w:szCs w:val="24"/>
        </w:rPr>
        <w:t xml:space="preserve"> </w:t>
      </w:r>
      <w:proofErr w:type="spellStart"/>
      <w:r w:rsidRPr="00EC467C">
        <w:rPr>
          <w:sz w:val="24"/>
          <w:szCs w:val="24"/>
        </w:rPr>
        <w:t>urica</w:t>
      </w:r>
      <w:proofErr w:type="spellEnd"/>
      <w:r w:rsidRPr="00EC467C">
        <w:rPr>
          <w:sz w:val="24"/>
          <w:szCs w:val="24"/>
        </w:rPr>
        <w:t xml:space="preserve">. </w:t>
      </w:r>
    </w:p>
    <w:p w14:paraId="59957B22" w14:textId="77777777" w:rsidR="00BF49BA" w:rsidRPr="00EC467C" w:rsidRDefault="00BF49BA" w:rsidP="002831CC">
      <w:pPr>
        <w:ind w:left="851"/>
        <w:rPr>
          <w:sz w:val="24"/>
          <w:szCs w:val="24"/>
        </w:rPr>
      </w:pPr>
    </w:p>
    <w:p w14:paraId="56A19F8B" w14:textId="2D2B368B"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w:t>
      </w:r>
      <w:r w:rsidR="00B80120">
        <w:rPr>
          <w:sz w:val="24"/>
          <w:szCs w:val="24"/>
        </w:rPr>
        <w:t>"Strides"</w:t>
      </w:r>
      <w:r w:rsidRPr="00EC467C">
        <w:rPr>
          <w:sz w:val="24"/>
          <w:szCs w:val="24"/>
        </w:rPr>
        <w:t xml:space="preserve"> er indiceret til voksne og unge i alderen 16 år og derover til korttidsbehandling af moderate smerter i forbindelse med tandoperation. </w:t>
      </w:r>
    </w:p>
    <w:p w14:paraId="11726952" w14:textId="77777777" w:rsidR="00BF49BA" w:rsidRPr="00EC467C" w:rsidRDefault="00BF49BA" w:rsidP="002831CC">
      <w:pPr>
        <w:ind w:left="851"/>
        <w:rPr>
          <w:sz w:val="24"/>
          <w:szCs w:val="24"/>
        </w:rPr>
      </w:pPr>
      <w:r w:rsidRPr="00EC467C">
        <w:rPr>
          <w:sz w:val="24"/>
          <w:szCs w:val="24"/>
        </w:rPr>
        <w:t>Beslutningen om at ordinere en selektiv COX-2 hæmmer bør bero på en vurdering af den samlede risiko for den enkelte patient (se pkt. 4.3 og 4.4).</w:t>
      </w:r>
    </w:p>
    <w:p w14:paraId="55B6A00D" w14:textId="77777777" w:rsidR="009260DE" w:rsidRPr="00EC467C" w:rsidRDefault="009260DE" w:rsidP="009260DE">
      <w:pPr>
        <w:tabs>
          <w:tab w:val="left" w:pos="851"/>
        </w:tabs>
        <w:ind w:left="851"/>
        <w:rPr>
          <w:sz w:val="24"/>
          <w:szCs w:val="24"/>
        </w:rPr>
      </w:pPr>
    </w:p>
    <w:p w14:paraId="5A26EC8F" w14:textId="77777777" w:rsidR="009260DE" w:rsidRPr="00EC467C" w:rsidRDefault="009260DE" w:rsidP="009260DE">
      <w:pPr>
        <w:tabs>
          <w:tab w:val="left" w:pos="851"/>
        </w:tabs>
        <w:ind w:left="851" w:hanging="851"/>
        <w:rPr>
          <w:b/>
          <w:sz w:val="24"/>
          <w:szCs w:val="24"/>
        </w:rPr>
      </w:pPr>
      <w:r w:rsidRPr="00EC467C">
        <w:rPr>
          <w:b/>
          <w:sz w:val="24"/>
          <w:szCs w:val="24"/>
        </w:rPr>
        <w:t>4.2</w:t>
      </w:r>
      <w:r w:rsidRPr="00EC467C">
        <w:rPr>
          <w:b/>
          <w:sz w:val="24"/>
          <w:szCs w:val="24"/>
        </w:rPr>
        <w:tab/>
        <w:t xml:space="preserve">Dosering og </w:t>
      </w:r>
      <w:r w:rsidR="002C1EC0" w:rsidRPr="00EC467C">
        <w:rPr>
          <w:b/>
          <w:sz w:val="24"/>
          <w:szCs w:val="24"/>
        </w:rPr>
        <w:t>administration</w:t>
      </w:r>
    </w:p>
    <w:p w14:paraId="09493B37" w14:textId="77777777" w:rsidR="00EC467C" w:rsidRDefault="00EC467C" w:rsidP="002831CC">
      <w:pPr>
        <w:ind w:left="851"/>
        <w:rPr>
          <w:sz w:val="24"/>
          <w:szCs w:val="24"/>
        </w:rPr>
      </w:pPr>
    </w:p>
    <w:p w14:paraId="4967BAD4" w14:textId="11E13F62" w:rsidR="00BF49BA" w:rsidRPr="00EC467C" w:rsidRDefault="00BF49BA" w:rsidP="002831CC">
      <w:pPr>
        <w:ind w:left="851"/>
        <w:rPr>
          <w:sz w:val="24"/>
          <w:szCs w:val="24"/>
          <w:u w:val="single"/>
        </w:rPr>
      </w:pPr>
      <w:r w:rsidRPr="00EC467C">
        <w:rPr>
          <w:sz w:val="24"/>
          <w:szCs w:val="24"/>
          <w:u w:val="single"/>
        </w:rPr>
        <w:t>Dosering</w:t>
      </w:r>
    </w:p>
    <w:p w14:paraId="2B7728B0" w14:textId="1F516D77" w:rsidR="00BF49BA" w:rsidRPr="00EC467C" w:rsidRDefault="00BF49BA" w:rsidP="002831CC">
      <w:pPr>
        <w:ind w:left="851"/>
        <w:rPr>
          <w:sz w:val="24"/>
          <w:szCs w:val="24"/>
        </w:rPr>
      </w:pPr>
      <w:r w:rsidRPr="00EC467C">
        <w:rPr>
          <w:sz w:val="24"/>
          <w:szCs w:val="24"/>
        </w:rPr>
        <w:t xml:space="preserve">Da den </w:t>
      </w:r>
      <w:proofErr w:type="spellStart"/>
      <w:r w:rsidRPr="00EC467C">
        <w:rPr>
          <w:sz w:val="24"/>
          <w:szCs w:val="24"/>
        </w:rPr>
        <w:t>kardiovaskulære</w:t>
      </w:r>
      <w:proofErr w:type="spellEnd"/>
      <w:r w:rsidRPr="00EC467C">
        <w:rPr>
          <w:sz w:val="24"/>
          <w:szCs w:val="24"/>
        </w:rPr>
        <w:t xml:space="preserve"> risiko ved anvendelse af </w:t>
      </w:r>
      <w:proofErr w:type="spellStart"/>
      <w:r w:rsidRPr="00EC467C">
        <w:rPr>
          <w:sz w:val="24"/>
          <w:szCs w:val="24"/>
        </w:rPr>
        <w:t>etoricoxib</w:t>
      </w:r>
      <w:proofErr w:type="spellEnd"/>
      <w:r w:rsidRPr="00EC467C">
        <w:rPr>
          <w:sz w:val="24"/>
          <w:szCs w:val="24"/>
        </w:rPr>
        <w:t xml:space="preserve"> kan øges med dosis og behandlingsvarighed, bør den kortest mulige behandlingstid og den laveste effektive daglige dosis anvendes. Patientens behov for symptomlindring samt behandlingsrespons bør genovervejes med jævne mellemrum, især hos patienter med </w:t>
      </w:r>
      <w:proofErr w:type="spellStart"/>
      <w:r w:rsidRPr="00EC467C">
        <w:rPr>
          <w:sz w:val="24"/>
          <w:szCs w:val="24"/>
        </w:rPr>
        <w:t>osteoarthrose</w:t>
      </w:r>
      <w:proofErr w:type="spellEnd"/>
      <w:r w:rsidRPr="00EC467C">
        <w:rPr>
          <w:sz w:val="24"/>
          <w:szCs w:val="24"/>
        </w:rPr>
        <w:t xml:space="preserve"> (se pkt. 4.3, 4.4, 4.8 og 5.1).</w:t>
      </w:r>
    </w:p>
    <w:p w14:paraId="3BE581BE" w14:textId="77777777" w:rsidR="00BF49BA" w:rsidRPr="00EC467C" w:rsidRDefault="00BF49BA" w:rsidP="002831CC">
      <w:pPr>
        <w:ind w:left="851"/>
        <w:rPr>
          <w:sz w:val="24"/>
          <w:szCs w:val="24"/>
        </w:rPr>
      </w:pPr>
    </w:p>
    <w:p w14:paraId="6EAF21C6" w14:textId="77777777" w:rsidR="00BF49BA" w:rsidRPr="00EC467C" w:rsidRDefault="00BF49BA" w:rsidP="002831CC">
      <w:pPr>
        <w:ind w:left="851"/>
        <w:rPr>
          <w:sz w:val="24"/>
          <w:szCs w:val="24"/>
        </w:rPr>
      </w:pPr>
      <w:proofErr w:type="spellStart"/>
      <w:r w:rsidRPr="00EC467C">
        <w:rPr>
          <w:i/>
          <w:sz w:val="24"/>
          <w:szCs w:val="24"/>
        </w:rPr>
        <w:t>Osteoarthrose</w:t>
      </w:r>
      <w:proofErr w:type="spellEnd"/>
    </w:p>
    <w:p w14:paraId="4FAF9B45" w14:textId="77777777" w:rsidR="00BF49BA" w:rsidRPr="00EC467C" w:rsidRDefault="00BF49BA" w:rsidP="002831CC">
      <w:pPr>
        <w:ind w:left="851"/>
        <w:rPr>
          <w:sz w:val="24"/>
          <w:szCs w:val="24"/>
        </w:rPr>
      </w:pPr>
      <w:r w:rsidRPr="00EC467C">
        <w:rPr>
          <w:sz w:val="24"/>
          <w:szCs w:val="24"/>
        </w:rPr>
        <w:t>Anbefalet dosis er 30 mg, en gang dagligt. Hos nogle patienter med utilstrækkelig symptomlindring kan en øget dosis til 60 mg en gang dagligt forbedre effekten. Såfremt der ikke ses en øget terapeutisk effekt, bør andre terapeutiske muligheder overvejes.</w:t>
      </w:r>
    </w:p>
    <w:p w14:paraId="1EE4871A" w14:textId="77777777" w:rsidR="00BF49BA" w:rsidRPr="00EC467C" w:rsidRDefault="00BF49BA" w:rsidP="002831CC">
      <w:pPr>
        <w:ind w:left="851"/>
        <w:rPr>
          <w:sz w:val="24"/>
          <w:szCs w:val="24"/>
        </w:rPr>
      </w:pPr>
    </w:p>
    <w:p w14:paraId="401FAC8A" w14:textId="77777777" w:rsidR="00BF49BA" w:rsidRPr="00EC467C" w:rsidRDefault="00BF49BA" w:rsidP="002831CC">
      <w:pPr>
        <w:ind w:left="851"/>
        <w:rPr>
          <w:i/>
          <w:sz w:val="24"/>
          <w:szCs w:val="24"/>
        </w:rPr>
      </w:pPr>
      <w:proofErr w:type="spellStart"/>
      <w:r w:rsidRPr="00EC467C">
        <w:rPr>
          <w:i/>
          <w:sz w:val="24"/>
          <w:szCs w:val="24"/>
        </w:rPr>
        <w:t>Rheumatoid</w:t>
      </w:r>
      <w:proofErr w:type="spellEnd"/>
      <w:r w:rsidRPr="00EC467C">
        <w:rPr>
          <w:i/>
          <w:sz w:val="24"/>
          <w:szCs w:val="24"/>
        </w:rPr>
        <w:t xml:space="preserve"> </w:t>
      </w:r>
      <w:proofErr w:type="spellStart"/>
      <w:r w:rsidRPr="00EC467C">
        <w:rPr>
          <w:i/>
          <w:sz w:val="24"/>
          <w:szCs w:val="24"/>
        </w:rPr>
        <w:t>arthritis</w:t>
      </w:r>
      <w:proofErr w:type="spellEnd"/>
    </w:p>
    <w:p w14:paraId="1A2AF789" w14:textId="77777777" w:rsidR="00BF49BA" w:rsidRPr="00EC467C" w:rsidRDefault="00BF49BA" w:rsidP="002831CC">
      <w:pPr>
        <w:ind w:left="851"/>
        <w:rPr>
          <w:sz w:val="24"/>
          <w:szCs w:val="24"/>
        </w:rPr>
      </w:pPr>
      <w:r w:rsidRPr="00EC467C">
        <w:rPr>
          <w:sz w:val="24"/>
          <w:szCs w:val="24"/>
        </w:rPr>
        <w:t>Anbefalet dosis er 60 mg en gang dagligt. Hos nogle patienter med utilstrækkelig symptomlindring kan en øget dosis til 90 mg en gang dagligt forbedre virkningen. Når patienten er klinisk stabil, kan det være passende at nedtitrere til en dosis på 60 mg en gang dagligt. Såfremt der ikke ses en øget terapeutisk effekt, bør andre terapeutiske muligheder overvejes.</w:t>
      </w:r>
    </w:p>
    <w:p w14:paraId="7D670E98" w14:textId="77777777" w:rsidR="00BF49BA" w:rsidRPr="00EC467C" w:rsidRDefault="00BF49BA" w:rsidP="002831CC">
      <w:pPr>
        <w:ind w:left="851"/>
        <w:rPr>
          <w:sz w:val="24"/>
          <w:szCs w:val="24"/>
        </w:rPr>
      </w:pPr>
    </w:p>
    <w:p w14:paraId="75A7D686" w14:textId="597171B0" w:rsidR="00BF49BA" w:rsidRPr="00EC467C" w:rsidRDefault="00BF49BA" w:rsidP="002831CC">
      <w:pPr>
        <w:ind w:left="851"/>
        <w:rPr>
          <w:sz w:val="24"/>
          <w:szCs w:val="24"/>
        </w:rPr>
      </w:pPr>
      <w:proofErr w:type="spellStart"/>
      <w:r w:rsidRPr="00EC467C">
        <w:rPr>
          <w:i/>
          <w:sz w:val="24"/>
          <w:szCs w:val="24"/>
        </w:rPr>
        <w:t>Ankylosis</w:t>
      </w:r>
      <w:proofErr w:type="spellEnd"/>
      <w:r w:rsidRPr="00EC467C">
        <w:rPr>
          <w:i/>
          <w:sz w:val="24"/>
          <w:szCs w:val="24"/>
        </w:rPr>
        <w:t xml:space="preserve"> </w:t>
      </w:r>
      <w:proofErr w:type="spellStart"/>
      <w:r w:rsidRPr="00EC467C">
        <w:rPr>
          <w:i/>
          <w:sz w:val="24"/>
          <w:szCs w:val="24"/>
        </w:rPr>
        <w:t>spondylitis</w:t>
      </w:r>
      <w:proofErr w:type="spellEnd"/>
    </w:p>
    <w:p w14:paraId="42DDD5E1" w14:textId="70235C6E" w:rsidR="00BF49BA" w:rsidRPr="00EC467C" w:rsidRDefault="00BF49BA" w:rsidP="002831CC">
      <w:pPr>
        <w:ind w:left="851"/>
        <w:rPr>
          <w:sz w:val="24"/>
          <w:szCs w:val="24"/>
        </w:rPr>
      </w:pPr>
      <w:r w:rsidRPr="00EC467C">
        <w:rPr>
          <w:sz w:val="24"/>
          <w:szCs w:val="24"/>
        </w:rPr>
        <w:t>Anbefalet dosis er 60 mg en gang dagligt. Hos nogle patienter med utilstrækkelig symptomlindring kan en øget dosis til 90 mg en gang dagligt forbedre virkningen. Når patienten er klinisk stabil, kan det være passende at nedtitrere til en dosis på 60 mg en gang dagligt. Såfremt der ikke ses en øget terapeutisk effekt, bør andre terapeutiske muligheder overvejes.</w:t>
      </w:r>
    </w:p>
    <w:p w14:paraId="5362F4AD" w14:textId="77777777" w:rsidR="00BF49BA" w:rsidRPr="00EC467C" w:rsidRDefault="00BF49BA" w:rsidP="002831CC">
      <w:pPr>
        <w:ind w:left="851"/>
        <w:rPr>
          <w:sz w:val="24"/>
          <w:szCs w:val="24"/>
        </w:rPr>
      </w:pPr>
    </w:p>
    <w:p w14:paraId="165165D2" w14:textId="77777777" w:rsidR="00BF49BA" w:rsidRPr="00EC467C" w:rsidRDefault="00BF49BA" w:rsidP="002831CC">
      <w:pPr>
        <w:ind w:left="851"/>
        <w:rPr>
          <w:sz w:val="24"/>
          <w:szCs w:val="24"/>
        </w:rPr>
      </w:pPr>
      <w:r w:rsidRPr="00EC467C">
        <w:rPr>
          <w:i/>
          <w:sz w:val="24"/>
          <w:szCs w:val="24"/>
        </w:rPr>
        <w:t>Akutte smerter</w:t>
      </w:r>
    </w:p>
    <w:p w14:paraId="4BBBDC04" w14:textId="77777777" w:rsidR="00BF49BA" w:rsidRPr="00EC467C" w:rsidRDefault="00BF49BA" w:rsidP="002831CC">
      <w:pPr>
        <w:ind w:left="851"/>
        <w:rPr>
          <w:sz w:val="24"/>
          <w:szCs w:val="24"/>
        </w:rPr>
      </w:pPr>
      <w:r w:rsidRPr="00EC467C">
        <w:rPr>
          <w:sz w:val="24"/>
          <w:szCs w:val="24"/>
        </w:rPr>
        <w:t xml:space="preserve">Ved akutte smerter bør </w:t>
      </w:r>
      <w:proofErr w:type="spellStart"/>
      <w:r w:rsidRPr="00EC467C">
        <w:rPr>
          <w:sz w:val="24"/>
          <w:szCs w:val="24"/>
        </w:rPr>
        <w:t>etoricoxib</w:t>
      </w:r>
      <w:proofErr w:type="spellEnd"/>
      <w:r w:rsidRPr="00EC467C">
        <w:rPr>
          <w:sz w:val="24"/>
          <w:szCs w:val="24"/>
        </w:rPr>
        <w:t xml:space="preserve"> kun anvendes i den akutte symptomatiske fase.</w:t>
      </w:r>
    </w:p>
    <w:p w14:paraId="00F45E2C" w14:textId="77777777" w:rsidR="00BF49BA" w:rsidRPr="00EC467C" w:rsidRDefault="00BF49BA" w:rsidP="002831CC">
      <w:pPr>
        <w:ind w:left="851"/>
        <w:rPr>
          <w:sz w:val="24"/>
          <w:szCs w:val="24"/>
        </w:rPr>
      </w:pPr>
    </w:p>
    <w:p w14:paraId="39CD73DC" w14:textId="77777777" w:rsidR="00BF49BA" w:rsidRPr="00EC467C" w:rsidRDefault="00BF49BA" w:rsidP="002831CC">
      <w:pPr>
        <w:ind w:left="851"/>
        <w:rPr>
          <w:i/>
          <w:sz w:val="24"/>
          <w:szCs w:val="24"/>
        </w:rPr>
      </w:pPr>
      <w:r w:rsidRPr="00EC467C">
        <w:rPr>
          <w:i/>
          <w:sz w:val="24"/>
          <w:szCs w:val="24"/>
        </w:rPr>
        <w:t xml:space="preserve">Akut </w:t>
      </w:r>
      <w:proofErr w:type="spellStart"/>
      <w:r w:rsidRPr="00EC467C">
        <w:rPr>
          <w:i/>
          <w:sz w:val="24"/>
          <w:szCs w:val="24"/>
        </w:rPr>
        <w:t>arthritis</w:t>
      </w:r>
      <w:proofErr w:type="spellEnd"/>
      <w:r w:rsidRPr="00EC467C">
        <w:rPr>
          <w:i/>
          <w:sz w:val="24"/>
          <w:szCs w:val="24"/>
        </w:rPr>
        <w:t xml:space="preserve"> </w:t>
      </w:r>
      <w:proofErr w:type="spellStart"/>
      <w:r w:rsidRPr="00EC467C">
        <w:rPr>
          <w:i/>
          <w:sz w:val="24"/>
          <w:szCs w:val="24"/>
        </w:rPr>
        <w:t>urica</w:t>
      </w:r>
      <w:proofErr w:type="spellEnd"/>
    </w:p>
    <w:p w14:paraId="22BE087D" w14:textId="346AFD3E" w:rsidR="00B80120" w:rsidRDefault="00BF49BA" w:rsidP="00D92096">
      <w:pPr>
        <w:ind w:left="851"/>
        <w:rPr>
          <w:sz w:val="24"/>
          <w:szCs w:val="24"/>
        </w:rPr>
      </w:pPr>
      <w:r w:rsidRPr="00EC467C">
        <w:rPr>
          <w:sz w:val="24"/>
          <w:szCs w:val="24"/>
        </w:rPr>
        <w:t xml:space="preserve">Anbefalet dosis er 120 mg en gang dagligt. I kliniske studier af akut </w:t>
      </w:r>
      <w:proofErr w:type="spellStart"/>
      <w:r w:rsidRPr="00EC467C">
        <w:rPr>
          <w:sz w:val="24"/>
          <w:szCs w:val="24"/>
        </w:rPr>
        <w:t>arthritis</w:t>
      </w:r>
      <w:proofErr w:type="spellEnd"/>
      <w:r w:rsidRPr="00EC467C">
        <w:rPr>
          <w:sz w:val="24"/>
          <w:szCs w:val="24"/>
        </w:rPr>
        <w:t xml:space="preserve"> </w:t>
      </w:r>
      <w:proofErr w:type="spellStart"/>
      <w:r w:rsidRPr="00EC467C">
        <w:rPr>
          <w:sz w:val="24"/>
          <w:szCs w:val="24"/>
        </w:rPr>
        <w:t>urica</w:t>
      </w:r>
      <w:proofErr w:type="spellEnd"/>
      <w:r w:rsidRPr="00EC467C">
        <w:rPr>
          <w:sz w:val="24"/>
          <w:szCs w:val="24"/>
        </w:rPr>
        <w:t xml:space="preserve"> blev </w:t>
      </w:r>
      <w:proofErr w:type="spellStart"/>
      <w:r w:rsidRPr="00EC467C">
        <w:rPr>
          <w:sz w:val="24"/>
          <w:szCs w:val="24"/>
        </w:rPr>
        <w:t>etoricoxib</w:t>
      </w:r>
      <w:proofErr w:type="spellEnd"/>
      <w:r w:rsidRPr="00EC467C">
        <w:rPr>
          <w:sz w:val="24"/>
          <w:szCs w:val="24"/>
        </w:rPr>
        <w:t xml:space="preserve"> doseret i 8 dage.</w:t>
      </w:r>
    </w:p>
    <w:p w14:paraId="00CB2B3A" w14:textId="77777777" w:rsidR="00BF49BA" w:rsidRPr="00EC467C" w:rsidRDefault="00BF49BA" w:rsidP="002831CC">
      <w:pPr>
        <w:ind w:left="851"/>
        <w:rPr>
          <w:sz w:val="24"/>
          <w:szCs w:val="24"/>
        </w:rPr>
      </w:pPr>
    </w:p>
    <w:p w14:paraId="6F58759B" w14:textId="77777777" w:rsidR="00BF49BA" w:rsidRPr="00EC467C" w:rsidRDefault="00BF49BA" w:rsidP="002831CC">
      <w:pPr>
        <w:ind w:left="851"/>
        <w:rPr>
          <w:i/>
          <w:sz w:val="24"/>
          <w:szCs w:val="24"/>
        </w:rPr>
      </w:pPr>
      <w:r w:rsidRPr="00EC467C">
        <w:rPr>
          <w:i/>
          <w:sz w:val="24"/>
          <w:szCs w:val="24"/>
        </w:rPr>
        <w:t>Postoperative smerter efter</w:t>
      </w:r>
      <w:r w:rsidRPr="00EC467C">
        <w:rPr>
          <w:sz w:val="24"/>
          <w:szCs w:val="24"/>
        </w:rPr>
        <w:t xml:space="preserve"> </w:t>
      </w:r>
      <w:r w:rsidRPr="00EC467C">
        <w:rPr>
          <w:i/>
          <w:sz w:val="24"/>
          <w:szCs w:val="24"/>
        </w:rPr>
        <w:t>tandoperation</w:t>
      </w:r>
    </w:p>
    <w:p w14:paraId="2FA49F1D" w14:textId="1C04074A" w:rsidR="00BF49BA" w:rsidRPr="00EC467C" w:rsidRDefault="00BF49BA" w:rsidP="002831CC">
      <w:pPr>
        <w:ind w:left="851"/>
        <w:rPr>
          <w:sz w:val="24"/>
          <w:szCs w:val="24"/>
        </w:rPr>
      </w:pPr>
      <w:r w:rsidRPr="00EC467C">
        <w:rPr>
          <w:sz w:val="24"/>
          <w:szCs w:val="24"/>
        </w:rPr>
        <w:t xml:space="preserve">Anbefalet dosis er 90 mg en gang dagligt i højst 3 dage. Nogle patienter kan have brug for anden postoperativ analgesi som supplement til </w:t>
      </w:r>
      <w:proofErr w:type="spellStart"/>
      <w:r w:rsidRPr="00EC467C">
        <w:rPr>
          <w:sz w:val="24"/>
          <w:szCs w:val="24"/>
        </w:rPr>
        <w:t>Etoricoxib</w:t>
      </w:r>
      <w:proofErr w:type="spellEnd"/>
      <w:r w:rsidRPr="00EC467C">
        <w:rPr>
          <w:sz w:val="24"/>
          <w:szCs w:val="24"/>
        </w:rPr>
        <w:t xml:space="preserve"> </w:t>
      </w:r>
      <w:r w:rsidR="00B80120">
        <w:rPr>
          <w:sz w:val="24"/>
          <w:szCs w:val="24"/>
        </w:rPr>
        <w:t>"Strides"</w:t>
      </w:r>
      <w:r w:rsidRPr="00EC467C">
        <w:rPr>
          <w:sz w:val="24"/>
          <w:szCs w:val="24"/>
        </w:rPr>
        <w:t xml:space="preserve"> i </w:t>
      </w:r>
      <w:proofErr w:type="spellStart"/>
      <w:r w:rsidRPr="00EC467C">
        <w:rPr>
          <w:sz w:val="24"/>
          <w:szCs w:val="24"/>
        </w:rPr>
        <w:t>tre-dages</w:t>
      </w:r>
      <w:proofErr w:type="spellEnd"/>
      <w:r w:rsidRPr="00EC467C">
        <w:rPr>
          <w:sz w:val="24"/>
          <w:szCs w:val="24"/>
        </w:rPr>
        <w:t xml:space="preserve"> perioden.</w:t>
      </w:r>
    </w:p>
    <w:p w14:paraId="5978F346" w14:textId="77777777" w:rsidR="00BF49BA" w:rsidRPr="00EC467C" w:rsidRDefault="00BF49BA" w:rsidP="002831CC">
      <w:pPr>
        <w:ind w:left="851"/>
        <w:rPr>
          <w:sz w:val="24"/>
          <w:szCs w:val="24"/>
        </w:rPr>
      </w:pPr>
    </w:p>
    <w:p w14:paraId="1019B92C" w14:textId="77777777" w:rsidR="00BF49BA" w:rsidRPr="00EC467C" w:rsidRDefault="00BF49BA" w:rsidP="002831CC">
      <w:pPr>
        <w:ind w:left="851"/>
        <w:rPr>
          <w:sz w:val="24"/>
          <w:szCs w:val="24"/>
        </w:rPr>
      </w:pPr>
      <w:r w:rsidRPr="00EC467C">
        <w:rPr>
          <w:sz w:val="24"/>
          <w:szCs w:val="24"/>
        </w:rPr>
        <w:t xml:space="preserve">Doser der er højere end de anbefalede for hver indikation har enten ikke vist yderligere effekt eller er ikke undersøgt. </w:t>
      </w:r>
    </w:p>
    <w:p w14:paraId="45E1804F" w14:textId="77777777" w:rsidR="00BF49BA" w:rsidRPr="00EC467C" w:rsidRDefault="00BF49BA" w:rsidP="002831CC">
      <w:pPr>
        <w:ind w:left="851"/>
        <w:rPr>
          <w:sz w:val="24"/>
          <w:szCs w:val="24"/>
        </w:rPr>
      </w:pPr>
    </w:p>
    <w:p w14:paraId="770440CB" w14:textId="77777777" w:rsidR="00BF49BA" w:rsidRPr="00EC467C" w:rsidRDefault="00BF49BA" w:rsidP="002831CC">
      <w:pPr>
        <w:ind w:left="851"/>
        <w:rPr>
          <w:sz w:val="24"/>
          <w:szCs w:val="24"/>
        </w:rPr>
      </w:pPr>
      <w:r w:rsidRPr="00EC467C">
        <w:rPr>
          <w:sz w:val="24"/>
          <w:szCs w:val="24"/>
        </w:rPr>
        <w:t xml:space="preserve">Derfor bør: </w:t>
      </w:r>
    </w:p>
    <w:p w14:paraId="7936B3BD" w14:textId="77777777" w:rsidR="00BF49BA" w:rsidRPr="00EC467C" w:rsidRDefault="00BF49BA" w:rsidP="002831CC">
      <w:pPr>
        <w:ind w:left="851"/>
        <w:rPr>
          <w:sz w:val="24"/>
          <w:szCs w:val="24"/>
        </w:rPr>
      </w:pPr>
      <w:r w:rsidRPr="00EC467C">
        <w:rPr>
          <w:sz w:val="24"/>
          <w:szCs w:val="24"/>
        </w:rPr>
        <w:t>Dosis ved OA ikke overstige 60 mg dagligt.</w:t>
      </w:r>
    </w:p>
    <w:p w14:paraId="429A4D93" w14:textId="77777777" w:rsidR="00BF49BA" w:rsidRPr="00EC467C" w:rsidRDefault="00BF49BA" w:rsidP="002831CC">
      <w:pPr>
        <w:ind w:left="851"/>
        <w:rPr>
          <w:sz w:val="24"/>
          <w:szCs w:val="24"/>
        </w:rPr>
      </w:pPr>
      <w:r w:rsidRPr="00EC467C">
        <w:rPr>
          <w:sz w:val="24"/>
          <w:szCs w:val="24"/>
        </w:rPr>
        <w:t xml:space="preserve">Dosis ved RA og </w:t>
      </w:r>
      <w:proofErr w:type="spellStart"/>
      <w:r w:rsidRPr="00EC467C">
        <w:rPr>
          <w:sz w:val="24"/>
          <w:szCs w:val="24"/>
        </w:rPr>
        <w:t>ankylosis</w:t>
      </w:r>
      <w:proofErr w:type="spellEnd"/>
      <w:r w:rsidRPr="00EC467C">
        <w:rPr>
          <w:sz w:val="24"/>
          <w:szCs w:val="24"/>
        </w:rPr>
        <w:t xml:space="preserve"> </w:t>
      </w:r>
      <w:proofErr w:type="spellStart"/>
      <w:r w:rsidRPr="00EC467C">
        <w:rPr>
          <w:sz w:val="24"/>
          <w:szCs w:val="24"/>
        </w:rPr>
        <w:t>spondylitis</w:t>
      </w:r>
      <w:proofErr w:type="spellEnd"/>
      <w:r w:rsidRPr="00EC467C">
        <w:rPr>
          <w:sz w:val="24"/>
          <w:szCs w:val="24"/>
        </w:rPr>
        <w:t xml:space="preserve"> ikke overstige 90 mg dagligt.</w:t>
      </w:r>
    </w:p>
    <w:p w14:paraId="349EDA3E" w14:textId="77777777" w:rsidR="00BF49BA" w:rsidRPr="00EC467C" w:rsidRDefault="00BF49BA" w:rsidP="002831CC">
      <w:pPr>
        <w:ind w:left="851"/>
        <w:rPr>
          <w:sz w:val="24"/>
          <w:szCs w:val="24"/>
        </w:rPr>
      </w:pPr>
      <w:r w:rsidRPr="00EC467C">
        <w:rPr>
          <w:sz w:val="24"/>
          <w:szCs w:val="24"/>
        </w:rPr>
        <w:t xml:space="preserve">Dosis ved akut </w:t>
      </w:r>
      <w:proofErr w:type="spellStart"/>
      <w:r w:rsidRPr="00EC467C">
        <w:rPr>
          <w:sz w:val="24"/>
          <w:szCs w:val="24"/>
        </w:rPr>
        <w:t>arthritis</w:t>
      </w:r>
      <w:proofErr w:type="spellEnd"/>
      <w:r w:rsidRPr="00EC467C">
        <w:rPr>
          <w:sz w:val="24"/>
          <w:szCs w:val="24"/>
        </w:rPr>
        <w:t xml:space="preserve"> </w:t>
      </w:r>
      <w:proofErr w:type="spellStart"/>
      <w:r w:rsidRPr="00EC467C">
        <w:rPr>
          <w:sz w:val="24"/>
          <w:szCs w:val="24"/>
        </w:rPr>
        <w:t>urica</w:t>
      </w:r>
      <w:proofErr w:type="spellEnd"/>
      <w:r w:rsidRPr="00EC467C">
        <w:rPr>
          <w:sz w:val="24"/>
          <w:szCs w:val="24"/>
        </w:rPr>
        <w:t xml:space="preserve"> ikke overstige 120 mg dagligt, og behandlingen bør begrænses til at vare i højst 8 dage.</w:t>
      </w:r>
    </w:p>
    <w:p w14:paraId="4D274E32" w14:textId="77777777" w:rsidR="00BF49BA" w:rsidRPr="00EC467C" w:rsidRDefault="00BF49BA" w:rsidP="002831CC">
      <w:pPr>
        <w:ind w:left="851"/>
        <w:rPr>
          <w:sz w:val="24"/>
          <w:szCs w:val="24"/>
        </w:rPr>
      </w:pPr>
      <w:r w:rsidRPr="00EC467C">
        <w:rPr>
          <w:sz w:val="24"/>
          <w:szCs w:val="24"/>
        </w:rPr>
        <w:t xml:space="preserve">Dosis ved </w:t>
      </w:r>
      <w:r w:rsidRPr="00EC467C">
        <w:rPr>
          <w:rStyle w:val="example"/>
          <w:sz w:val="24"/>
          <w:szCs w:val="24"/>
        </w:rPr>
        <w:t xml:space="preserve">postoperative </w:t>
      </w:r>
      <w:r w:rsidRPr="00EC467C">
        <w:rPr>
          <w:sz w:val="24"/>
          <w:szCs w:val="24"/>
        </w:rPr>
        <w:t>akutte tandsmerter ikke overstige 90 mg dagligt, og begrænses til højst 3 dage.</w:t>
      </w:r>
    </w:p>
    <w:p w14:paraId="77EFAD8D" w14:textId="77777777" w:rsidR="00BF49BA" w:rsidRPr="00EC467C" w:rsidRDefault="00BF49BA" w:rsidP="002831CC">
      <w:pPr>
        <w:ind w:left="851"/>
        <w:rPr>
          <w:sz w:val="24"/>
          <w:szCs w:val="24"/>
        </w:rPr>
      </w:pPr>
    </w:p>
    <w:p w14:paraId="40E1EED0" w14:textId="77777777" w:rsidR="00BF49BA" w:rsidRPr="00EC467C" w:rsidRDefault="00BF49BA" w:rsidP="002831CC">
      <w:pPr>
        <w:ind w:left="851"/>
        <w:rPr>
          <w:sz w:val="24"/>
          <w:szCs w:val="24"/>
          <w:u w:val="single"/>
        </w:rPr>
      </w:pPr>
      <w:r w:rsidRPr="00EC467C">
        <w:rPr>
          <w:sz w:val="24"/>
          <w:szCs w:val="24"/>
          <w:u w:val="single"/>
        </w:rPr>
        <w:t>Særlige populationer</w:t>
      </w:r>
    </w:p>
    <w:p w14:paraId="36936D51" w14:textId="77777777" w:rsidR="00BF49BA" w:rsidRPr="00EC467C" w:rsidRDefault="00BF49BA" w:rsidP="002831CC">
      <w:pPr>
        <w:ind w:left="851"/>
        <w:rPr>
          <w:i/>
          <w:sz w:val="24"/>
          <w:szCs w:val="24"/>
        </w:rPr>
      </w:pPr>
      <w:r w:rsidRPr="00EC467C">
        <w:rPr>
          <w:i/>
          <w:sz w:val="24"/>
          <w:szCs w:val="24"/>
        </w:rPr>
        <w:t>Ældre</w:t>
      </w:r>
    </w:p>
    <w:p w14:paraId="50D58867" w14:textId="77777777" w:rsidR="00BF49BA" w:rsidRPr="00EC467C" w:rsidRDefault="00BF49BA" w:rsidP="002831CC">
      <w:pPr>
        <w:ind w:left="851"/>
        <w:rPr>
          <w:sz w:val="24"/>
          <w:szCs w:val="24"/>
        </w:rPr>
      </w:pPr>
      <w:r w:rsidRPr="00EC467C">
        <w:rPr>
          <w:sz w:val="24"/>
          <w:szCs w:val="24"/>
        </w:rPr>
        <w:t>Justering af dosis er ikke nødvendig til ældre patienter. Som med andre lægemidler bør der udvises forsigtighed hos ældre patienter (se pkt. 4.4).</w:t>
      </w:r>
    </w:p>
    <w:p w14:paraId="2ADEB84D" w14:textId="77777777" w:rsidR="00BF49BA" w:rsidRPr="00EC467C" w:rsidRDefault="00BF49BA" w:rsidP="002831CC">
      <w:pPr>
        <w:ind w:left="851"/>
        <w:rPr>
          <w:sz w:val="24"/>
          <w:szCs w:val="24"/>
        </w:rPr>
      </w:pPr>
    </w:p>
    <w:p w14:paraId="3D51367E" w14:textId="77777777" w:rsidR="00BF49BA" w:rsidRPr="00EC467C" w:rsidRDefault="00BF49BA" w:rsidP="002831CC">
      <w:pPr>
        <w:ind w:left="851"/>
        <w:rPr>
          <w:i/>
          <w:sz w:val="24"/>
          <w:szCs w:val="24"/>
        </w:rPr>
      </w:pPr>
      <w:r w:rsidRPr="00EC467C">
        <w:rPr>
          <w:i/>
          <w:sz w:val="24"/>
          <w:szCs w:val="24"/>
        </w:rPr>
        <w:t>Patienter med nedsat leverfunktion</w:t>
      </w:r>
    </w:p>
    <w:p w14:paraId="6FA4556A" w14:textId="77777777" w:rsidR="00BF49BA" w:rsidRPr="00EC467C" w:rsidRDefault="00BF49BA" w:rsidP="002831CC">
      <w:pPr>
        <w:ind w:left="851"/>
        <w:rPr>
          <w:sz w:val="24"/>
          <w:szCs w:val="24"/>
        </w:rPr>
      </w:pPr>
      <w:r w:rsidRPr="00EC467C">
        <w:rPr>
          <w:sz w:val="24"/>
          <w:szCs w:val="24"/>
        </w:rPr>
        <w:t>Til patienter med let leverdysfunktion (Child-</w:t>
      </w:r>
      <w:proofErr w:type="spellStart"/>
      <w:r w:rsidRPr="00EC467C">
        <w:rPr>
          <w:sz w:val="24"/>
          <w:szCs w:val="24"/>
        </w:rPr>
        <w:t>Pugh</w:t>
      </w:r>
      <w:proofErr w:type="spellEnd"/>
      <w:r w:rsidRPr="00EC467C">
        <w:rPr>
          <w:sz w:val="24"/>
          <w:szCs w:val="24"/>
        </w:rPr>
        <w:t xml:space="preserve"> score 5-6), bør dosis på 60 mg en gang dagligt ikke overskrides uanset indikationen. Hos patienter med moderat leverdysfunktion (Child-</w:t>
      </w:r>
      <w:proofErr w:type="spellStart"/>
      <w:r w:rsidRPr="00EC467C">
        <w:rPr>
          <w:sz w:val="24"/>
          <w:szCs w:val="24"/>
        </w:rPr>
        <w:t>Pugh</w:t>
      </w:r>
      <w:proofErr w:type="spellEnd"/>
      <w:r w:rsidRPr="00EC467C">
        <w:rPr>
          <w:sz w:val="24"/>
          <w:szCs w:val="24"/>
        </w:rPr>
        <w:t xml:space="preserve"> score 7-9), bør dosis på 30 mg </w:t>
      </w:r>
      <w:r w:rsidRPr="00EC467C">
        <w:rPr>
          <w:i/>
          <w:sz w:val="24"/>
          <w:szCs w:val="24"/>
        </w:rPr>
        <w:t>en gang dagligt</w:t>
      </w:r>
      <w:r w:rsidRPr="00EC467C">
        <w:rPr>
          <w:b/>
          <w:i/>
          <w:sz w:val="24"/>
          <w:szCs w:val="24"/>
        </w:rPr>
        <w:t xml:space="preserve"> </w:t>
      </w:r>
      <w:r w:rsidRPr="00EC467C">
        <w:rPr>
          <w:sz w:val="24"/>
          <w:szCs w:val="24"/>
        </w:rPr>
        <w:t>ikke overskrides uanset indikationen.</w:t>
      </w:r>
    </w:p>
    <w:p w14:paraId="0E6DB4F4" w14:textId="77777777" w:rsidR="00BF49BA" w:rsidRPr="00EC467C" w:rsidRDefault="00BF49BA" w:rsidP="002831CC">
      <w:pPr>
        <w:ind w:left="851"/>
        <w:rPr>
          <w:sz w:val="24"/>
          <w:szCs w:val="24"/>
        </w:rPr>
      </w:pPr>
    </w:p>
    <w:p w14:paraId="21C3A86B" w14:textId="0D45EFD8" w:rsidR="00BF49BA" w:rsidRPr="00EC467C" w:rsidRDefault="00BF49BA" w:rsidP="002831CC">
      <w:pPr>
        <w:ind w:left="851"/>
        <w:rPr>
          <w:sz w:val="24"/>
          <w:szCs w:val="24"/>
        </w:rPr>
      </w:pPr>
      <w:r w:rsidRPr="00EC467C">
        <w:rPr>
          <w:sz w:val="24"/>
          <w:szCs w:val="24"/>
        </w:rPr>
        <w:t>Der foreligger begrænset klinisk erfaring specielt hos patienter med moderat lever</w:t>
      </w:r>
      <w:r w:rsidR="00B80120">
        <w:rPr>
          <w:sz w:val="24"/>
          <w:szCs w:val="24"/>
        </w:rPr>
        <w:softHyphen/>
      </w:r>
      <w:r w:rsidRPr="00EC467C">
        <w:rPr>
          <w:sz w:val="24"/>
          <w:szCs w:val="24"/>
        </w:rPr>
        <w:t>dysfunktion, og forsigtighed tilrådes derfor. Der er ingen klinisk erfaring hos patienter med svær leverdysfunktion (Child-</w:t>
      </w:r>
      <w:proofErr w:type="spellStart"/>
      <w:r w:rsidRPr="00EC467C">
        <w:rPr>
          <w:sz w:val="24"/>
          <w:szCs w:val="24"/>
        </w:rPr>
        <w:t>Pugh</w:t>
      </w:r>
      <w:proofErr w:type="spellEnd"/>
      <w:r w:rsidRPr="00EC467C">
        <w:rPr>
          <w:sz w:val="24"/>
          <w:szCs w:val="24"/>
        </w:rPr>
        <w:t xml:space="preserve"> score ≥ 10), derfor er anvendelse hos disse patienter kontraindiceret (se pkt. 4.3, 4.4 og 5.2).</w:t>
      </w:r>
    </w:p>
    <w:p w14:paraId="604234FF" w14:textId="77777777" w:rsidR="00BF49BA" w:rsidRPr="00EC467C" w:rsidRDefault="00BF49BA" w:rsidP="002831CC">
      <w:pPr>
        <w:ind w:left="851"/>
        <w:rPr>
          <w:i/>
          <w:sz w:val="24"/>
          <w:szCs w:val="24"/>
        </w:rPr>
      </w:pPr>
    </w:p>
    <w:p w14:paraId="66F7FEAA" w14:textId="77777777" w:rsidR="00BF49BA" w:rsidRPr="00EC467C" w:rsidRDefault="00BF49BA" w:rsidP="002831CC">
      <w:pPr>
        <w:ind w:left="851"/>
        <w:rPr>
          <w:i/>
          <w:sz w:val="24"/>
          <w:szCs w:val="24"/>
        </w:rPr>
      </w:pPr>
      <w:r w:rsidRPr="00EC467C">
        <w:rPr>
          <w:i/>
          <w:sz w:val="24"/>
          <w:szCs w:val="24"/>
        </w:rPr>
        <w:t>Patienter med nedsat nyrefunktion</w:t>
      </w:r>
    </w:p>
    <w:p w14:paraId="52F1AC67" w14:textId="77777777" w:rsidR="00BF49BA" w:rsidRPr="00EC467C" w:rsidRDefault="00BF49BA" w:rsidP="002831CC">
      <w:pPr>
        <w:ind w:left="851"/>
        <w:rPr>
          <w:sz w:val="24"/>
          <w:szCs w:val="24"/>
        </w:rPr>
      </w:pPr>
      <w:r w:rsidRPr="00EC467C">
        <w:rPr>
          <w:sz w:val="24"/>
          <w:szCs w:val="24"/>
        </w:rPr>
        <w:t xml:space="preserve">Dosisjustering er ikke nødvendig hos patienter med </w:t>
      </w:r>
      <w:proofErr w:type="spellStart"/>
      <w:r w:rsidRPr="00EC467C">
        <w:rPr>
          <w:sz w:val="24"/>
          <w:szCs w:val="24"/>
        </w:rPr>
        <w:t>creatininclearance</w:t>
      </w:r>
      <w:proofErr w:type="spellEnd"/>
      <w:r w:rsidRPr="00EC467C">
        <w:rPr>
          <w:sz w:val="24"/>
          <w:szCs w:val="24"/>
        </w:rPr>
        <w:t xml:space="preserve"> ≥ 30 ml/min (se pkt. 5.2). Anvendelse af </w:t>
      </w:r>
      <w:proofErr w:type="spellStart"/>
      <w:r w:rsidRPr="00EC467C">
        <w:rPr>
          <w:sz w:val="24"/>
          <w:szCs w:val="24"/>
        </w:rPr>
        <w:t>etoricoxib</w:t>
      </w:r>
      <w:proofErr w:type="spellEnd"/>
      <w:r w:rsidRPr="00EC467C">
        <w:rPr>
          <w:sz w:val="24"/>
          <w:szCs w:val="24"/>
        </w:rPr>
        <w:t xml:space="preserve"> til patienter med </w:t>
      </w:r>
      <w:proofErr w:type="spellStart"/>
      <w:r w:rsidRPr="00EC467C">
        <w:rPr>
          <w:sz w:val="24"/>
          <w:szCs w:val="24"/>
        </w:rPr>
        <w:t>creatininclearance</w:t>
      </w:r>
      <w:proofErr w:type="spellEnd"/>
      <w:r w:rsidRPr="00EC467C">
        <w:rPr>
          <w:sz w:val="24"/>
          <w:szCs w:val="24"/>
        </w:rPr>
        <w:t xml:space="preserve"> &lt; 30 ml/min er kontraindiceret (se pkt. 4.3 og 4.4).</w:t>
      </w:r>
    </w:p>
    <w:p w14:paraId="1C6FD3CC" w14:textId="77777777" w:rsidR="00BF49BA" w:rsidRPr="00EC467C" w:rsidRDefault="00BF49BA" w:rsidP="002831CC">
      <w:pPr>
        <w:ind w:left="851"/>
        <w:rPr>
          <w:i/>
          <w:sz w:val="24"/>
          <w:szCs w:val="24"/>
        </w:rPr>
      </w:pPr>
    </w:p>
    <w:p w14:paraId="091CED90" w14:textId="77777777" w:rsidR="00BF49BA" w:rsidRPr="00EC467C" w:rsidRDefault="00BF49BA" w:rsidP="002831CC">
      <w:pPr>
        <w:ind w:left="851"/>
        <w:rPr>
          <w:i/>
          <w:sz w:val="24"/>
          <w:szCs w:val="24"/>
        </w:rPr>
      </w:pPr>
      <w:r w:rsidRPr="00EC467C">
        <w:rPr>
          <w:i/>
          <w:sz w:val="24"/>
          <w:szCs w:val="24"/>
        </w:rPr>
        <w:t>Pædiatrisk population</w:t>
      </w:r>
    </w:p>
    <w:p w14:paraId="35D2667C"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er kontraindiceret til børn og unge under 16 år (se pkt. 4.3).</w:t>
      </w:r>
    </w:p>
    <w:p w14:paraId="63B26D39" w14:textId="77777777" w:rsidR="00BF49BA" w:rsidRPr="00EC467C" w:rsidRDefault="00BF49BA" w:rsidP="002831CC">
      <w:pPr>
        <w:ind w:left="851"/>
        <w:rPr>
          <w:sz w:val="24"/>
          <w:szCs w:val="24"/>
        </w:rPr>
      </w:pPr>
    </w:p>
    <w:p w14:paraId="4F151D2A" w14:textId="77777777" w:rsidR="00BF49BA" w:rsidRPr="00EC467C" w:rsidRDefault="00BF49BA" w:rsidP="002831CC">
      <w:pPr>
        <w:ind w:left="851"/>
        <w:rPr>
          <w:sz w:val="24"/>
          <w:szCs w:val="24"/>
        </w:rPr>
      </w:pPr>
      <w:r w:rsidRPr="00EC467C">
        <w:rPr>
          <w:sz w:val="24"/>
          <w:szCs w:val="24"/>
        </w:rPr>
        <w:t>Administration</w:t>
      </w:r>
    </w:p>
    <w:p w14:paraId="780CBEF4" w14:textId="354EE203"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w:t>
      </w:r>
      <w:r w:rsidR="00B80120">
        <w:rPr>
          <w:sz w:val="24"/>
          <w:szCs w:val="24"/>
        </w:rPr>
        <w:t>"Strides"</w:t>
      </w:r>
      <w:r w:rsidRPr="00EC467C">
        <w:rPr>
          <w:sz w:val="24"/>
          <w:szCs w:val="24"/>
        </w:rPr>
        <w:t xml:space="preserve"> administreres oralt og kan tages med eller uden mad. Virkningen af lægemidlet kan indtræde hurtigere, når </w:t>
      </w:r>
      <w:proofErr w:type="spellStart"/>
      <w:r w:rsidRPr="00EC467C">
        <w:rPr>
          <w:sz w:val="24"/>
          <w:szCs w:val="24"/>
        </w:rPr>
        <w:t>Etoricoxib</w:t>
      </w:r>
      <w:proofErr w:type="spellEnd"/>
      <w:r w:rsidRPr="00EC467C">
        <w:rPr>
          <w:sz w:val="24"/>
          <w:szCs w:val="24"/>
        </w:rPr>
        <w:t xml:space="preserve"> </w:t>
      </w:r>
      <w:r w:rsidR="00B80120">
        <w:rPr>
          <w:sz w:val="24"/>
          <w:szCs w:val="24"/>
        </w:rPr>
        <w:t>"Strides"</w:t>
      </w:r>
      <w:r w:rsidRPr="00EC467C">
        <w:rPr>
          <w:sz w:val="24"/>
          <w:szCs w:val="24"/>
        </w:rPr>
        <w:t xml:space="preserve"> administreres uden mad. Dette bør overvejes, når hurtig smertelindring er nødvendig.</w:t>
      </w:r>
    </w:p>
    <w:p w14:paraId="2A7A99F0" w14:textId="77777777" w:rsidR="009260DE" w:rsidRPr="00EC467C" w:rsidRDefault="009260DE" w:rsidP="009260DE">
      <w:pPr>
        <w:tabs>
          <w:tab w:val="left" w:pos="851"/>
        </w:tabs>
        <w:ind w:left="851"/>
        <w:rPr>
          <w:sz w:val="24"/>
          <w:szCs w:val="24"/>
        </w:rPr>
      </w:pPr>
    </w:p>
    <w:p w14:paraId="3C705A6A" w14:textId="77777777" w:rsidR="009260DE" w:rsidRPr="00EC467C" w:rsidRDefault="009260DE" w:rsidP="009260DE">
      <w:pPr>
        <w:tabs>
          <w:tab w:val="left" w:pos="851"/>
        </w:tabs>
        <w:ind w:left="851" w:hanging="851"/>
        <w:rPr>
          <w:b/>
          <w:sz w:val="24"/>
          <w:szCs w:val="24"/>
        </w:rPr>
      </w:pPr>
      <w:r w:rsidRPr="00EC467C">
        <w:rPr>
          <w:b/>
          <w:sz w:val="24"/>
          <w:szCs w:val="24"/>
        </w:rPr>
        <w:t>4.3</w:t>
      </w:r>
      <w:r w:rsidRPr="00EC467C">
        <w:rPr>
          <w:b/>
          <w:sz w:val="24"/>
          <w:szCs w:val="24"/>
        </w:rPr>
        <w:tab/>
        <w:t>Kontraindikationer</w:t>
      </w:r>
    </w:p>
    <w:p w14:paraId="7774FE8F" w14:textId="77777777" w:rsidR="00BF49BA" w:rsidRPr="00EC467C" w:rsidRDefault="00BF49BA" w:rsidP="002831CC">
      <w:pPr>
        <w:pStyle w:val="Listeafsnit"/>
        <w:numPr>
          <w:ilvl w:val="0"/>
          <w:numId w:val="8"/>
        </w:numPr>
        <w:ind w:left="1276" w:hanging="425"/>
        <w:rPr>
          <w:sz w:val="24"/>
          <w:szCs w:val="24"/>
        </w:rPr>
      </w:pPr>
      <w:r w:rsidRPr="00EC467C">
        <w:rPr>
          <w:sz w:val="24"/>
          <w:szCs w:val="24"/>
        </w:rPr>
        <w:t>Overfølsomhed over for det aktive stof eller over for et eller flere af hjælpestofferne anført i pkt. 6.1.</w:t>
      </w:r>
    </w:p>
    <w:p w14:paraId="5E56B02E" w14:textId="77777777" w:rsidR="00BF49BA" w:rsidRPr="00EC467C" w:rsidRDefault="00BF49BA" w:rsidP="002831CC">
      <w:pPr>
        <w:pStyle w:val="Listeafsnit"/>
        <w:numPr>
          <w:ilvl w:val="0"/>
          <w:numId w:val="8"/>
        </w:numPr>
        <w:ind w:left="1276" w:hanging="425"/>
        <w:rPr>
          <w:sz w:val="24"/>
          <w:szCs w:val="24"/>
          <w:lang w:val="nb-NO"/>
        </w:rPr>
      </w:pPr>
      <w:r w:rsidRPr="00EC467C">
        <w:rPr>
          <w:sz w:val="24"/>
          <w:szCs w:val="24"/>
          <w:lang w:val="nb-NO"/>
        </w:rPr>
        <w:t>Aktivt peptisk ulcus eller gastrointestinal (GI) blødning.</w:t>
      </w:r>
    </w:p>
    <w:p w14:paraId="3EB1B4D8" w14:textId="77777777" w:rsidR="00BF49BA" w:rsidRPr="00EC467C" w:rsidRDefault="00BF49BA" w:rsidP="002831CC">
      <w:pPr>
        <w:pStyle w:val="Listeafsnit"/>
        <w:numPr>
          <w:ilvl w:val="0"/>
          <w:numId w:val="8"/>
        </w:numPr>
        <w:ind w:left="1276" w:hanging="425"/>
        <w:rPr>
          <w:sz w:val="24"/>
          <w:szCs w:val="24"/>
          <w:lang w:val="nb-NO"/>
        </w:rPr>
      </w:pPr>
      <w:r w:rsidRPr="00EC467C">
        <w:rPr>
          <w:sz w:val="24"/>
          <w:szCs w:val="24"/>
          <w:lang w:val="nb-NO"/>
        </w:rPr>
        <w:t xml:space="preserve">Patienter, som tidligere har haft bronchospasmer, akut rhinitis, nasale polypper, angioneurotisk ødem, urticaria eller anden type allergisk reaktion efter at have anvendt acetylsalicylsyre eller NSAID herunder COX-2 (cyclooxygenase-2) hæmmere. </w:t>
      </w:r>
    </w:p>
    <w:p w14:paraId="42739E08" w14:textId="77777777" w:rsidR="00BF49BA" w:rsidRPr="00EC467C" w:rsidRDefault="00BF49BA" w:rsidP="002831CC">
      <w:pPr>
        <w:pStyle w:val="Listeafsnit"/>
        <w:numPr>
          <w:ilvl w:val="0"/>
          <w:numId w:val="8"/>
        </w:numPr>
        <w:ind w:left="1276" w:hanging="425"/>
        <w:rPr>
          <w:sz w:val="24"/>
          <w:szCs w:val="24"/>
        </w:rPr>
      </w:pPr>
      <w:r w:rsidRPr="00EC467C">
        <w:rPr>
          <w:sz w:val="24"/>
          <w:szCs w:val="24"/>
        </w:rPr>
        <w:t>Graviditet og amning (se pkt. 4.6 og 5.3).</w:t>
      </w:r>
    </w:p>
    <w:p w14:paraId="68827165" w14:textId="77777777" w:rsidR="00BF49BA" w:rsidRPr="00EC467C" w:rsidRDefault="00BF49BA" w:rsidP="002831CC">
      <w:pPr>
        <w:pStyle w:val="Listeafsnit"/>
        <w:numPr>
          <w:ilvl w:val="0"/>
          <w:numId w:val="8"/>
        </w:numPr>
        <w:ind w:left="1276" w:hanging="425"/>
        <w:rPr>
          <w:sz w:val="24"/>
          <w:szCs w:val="24"/>
        </w:rPr>
      </w:pPr>
      <w:r w:rsidRPr="00EC467C">
        <w:rPr>
          <w:sz w:val="24"/>
          <w:szCs w:val="24"/>
        </w:rPr>
        <w:t xml:space="preserve">Svær leverdysfunktion (serumalbumin &lt; 25 g/l eller Child </w:t>
      </w:r>
      <w:proofErr w:type="spellStart"/>
      <w:r w:rsidRPr="00EC467C">
        <w:rPr>
          <w:sz w:val="24"/>
          <w:szCs w:val="24"/>
        </w:rPr>
        <w:t>Pugh</w:t>
      </w:r>
      <w:proofErr w:type="spellEnd"/>
      <w:r w:rsidRPr="00EC467C">
        <w:rPr>
          <w:sz w:val="24"/>
          <w:szCs w:val="24"/>
        </w:rPr>
        <w:t xml:space="preserve"> score ≥ 10).</w:t>
      </w:r>
    </w:p>
    <w:p w14:paraId="6F451D62" w14:textId="77777777" w:rsidR="00BF49BA" w:rsidRPr="00EC467C" w:rsidRDefault="00BF49BA" w:rsidP="002831CC">
      <w:pPr>
        <w:pStyle w:val="Listeafsnit"/>
        <w:numPr>
          <w:ilvl w:val="0"/>
          <w:numId w:val="8"/>
        </w:numPr>
        <w:ind w:left="1276" w:hanging="425"/>
        <w:rPr>
          <w:sz w:val="24"/>
          <w:szCs w:val="24"/>
        </w:rPr>
      </w:pPr>
      <w:r w:rsidRPr="00EC467C">
        <w:rPr>
          <w:sz w:val="24"/>
          <w:szCs w:val="24"/>
        </w:rPr>
        <w:t xml:space="preserve">Anslået </w:t>
      </w:r>
      <w:proofErr w:type="spellStart"/>
      <w:r w:rsidRPr="00EC467C">
        <w:rPr>
          <w:sz w:val="24"/>
          <w:szCs w:val="24"/>
        </w:rPr>
        <w:t>creatininclearance</w:t>
      </w:r>
      <w:proofErr w:type="spellEnd"/>
      <w:r w:rsidRPr="00EC467C">
        <w:rPr>
          <w:sz w:val="24"/>
          <w:szCs w:val="24"/>
        </w:rPr>
        <w:t xml:space="preserve"> &lt; 30 ml/min.</w:t>
      </w:r>
    </w:p>
    <w:p w14:paraId="498535CE" w14:textId="77777777" w:rsidR="00BF49BA" w:rsidRPr="00EC467C" w:rsidRDefault="00BF49BA" w:rsidP="002831CC">
      <w:pPr>
        <w:pStyle w:val="Listeafsnit"/>
        <w:numPr>
          <w:ilvl w:val="0"/>
          <w:numId w:val="8"/>
        </w:numPr>
        <w:ind w:left="1276" w:hanging="425"/>
        <w:rPr>
          <w:sz w:val="24"/>
          <w:szCs w:val="24"/>
        </w:rPr>
      </w:pPr>
      <w:r w:rsidRPr="00EC467C">
        <w:rPr>
          <w:sz w:val="24"/>
          <w:szCs w:val="24"/>
        </w:rPr>
        <w:t>Børn og unge under 16 år.</w:t>
      </w:r>
    </w:p>
    <w:p w14:paraId="166E0DC2" w14:textId="77777777" w:rsidR="00BF49BA" w:rsidRPr="00EC467C" w:rsidRDefault="00BF49BA" w:rsidP="002831CC">
      <w:pPr>
        <w:pStyle w:val="Listeafsnit"/>
        <w:numPr>
          <w:ilvl w:val="0"/>
          <w:numId w:val="8"/>
        </w:numPr>
        <w:ind w:left="1276" w:hanging="425"/>
        <w:rPr>
          <w:sz w:val="24"/>
          <w:szCs w:val="24"/>
        </w:rPr>
      </w:pPr>
      <w:r w:rsidRPr="00EC467C">
        <w:rPr>
          <w:sz w:val="24"/>
          <w:szCs w:val="24"/>
        </w:rPr>
        <w:t>Inflammatorisk tarmsygdom.</w:t>
      </w:r>
    </w:p>
    <w:p w14:paraId="171290DD" w14:textId="77777777" w:rsidR="00BF49BA" w:rsidRPr="00EC467C" w:rsidRDefault="00BF49BA" w:rsidP="002831CC">
      <w:pPr>
        <w:pStyle w:val="Listeafsnit"/>
        <w:numPr>
          <w:ilvl w:val="0"/>
          <w:numId w:val="8"/>
        </w:numPr>
        <w:ind w:left="1276" w:hanging="425"/>
        <w:rPr>
          <w:sz w:val="24"/>
          <w:szCs w:val="24"/>
        </w:rPr>
      </w:pPr>
      <w:proofErr w:type="spellStart"/>
      <w:r w:rsidRPr="00EC467C">
        <w:rPr>
          <w:sz w:val="24"/>
          <w:szCs w:val="24"/>
        </w:rPr>
        <w:t>Venstresidigt</w:t>
      </w:r>
      <w:proofErr w:type="spellEnd"/>
      <w:r w:rsidRPr="00EC467C">
        <w:rPr>
          <w:sz w:val="24"/>
          <w:szCs w:val="24"/>
        </w:rPr>
        <w:t xml:space="preserve"> hjerteinsufficiens (NYHA II-IV).</w:t>
      </w:r>
    </w:p>
    <w:p w14:paraId="3E4C2967" w14:textId="77777777" w:rsidR="00BF49BA" w:rsidRPr="00EC467C" w:rsidRDefault="00BF49BA" w:rsidP="002831CC">
      <w:pPr>
        <w:pStyle w:val="Listeafsnit"/>
        <w:numPr>
          <w:ilvl w:val="0"/>
          <w:numId w:val="8"/>
        </w:numPr>
        <w:ind w:left="1276" w:hanging="425"/>
        <w:rPr>
          <w:sz w:val="24"/>
          <w:szCs w:val="24"/>
        </w:rPr>
      </w:pPr>
      <w:r w:rsidRPr="00EC467C">
        <w:rPr>
          <w:sz w:val="24"/>
          <w:szCs w:val="24"/>
        </w:rPr>
        <w:t>Patienter med hypertension, hvor blodtrykket er vedvarende forhøjet over 140/90 </w:t>
      </w:r>
      <w:proofErr w:type="spellStart"/>
      <w:r w:rsidRPr="00EC467C">
        <w:rPr>
          <w:sz w:val="24"/>
          <w:szCs w:val="24"/>
        </w:rPr>
        <w:t>mmHg</w:t>
      </w:r>
      <w:proofErr w:type="spellEnd"/>
      <w:r w:rsidRPr="00EC467C">
        <w:rPr>
          <w:sz w:val="24"/>
          <w:szCs w:val="24"/>
        </w:rPr>
        <w:t xml:space="preserve"> og ikke tilfredsstillende kontrolleret.</w:t>
      </w:r>
    </w:p>
    <w:p w14:paraId="0ADD3A53" w14:textId="77777777" w:rsidR="00BF49BA" w:rsidRPr="00EC467C" w:rsidRDefault="00BF49BA" w:rsidP="002831CC">
      <w:pPr>
        <w:pStyle w:val="Listeafsnit"/>
        <w:numPr>
          <w:ilvl w:val="0"/>
          <w:numId w:val="8"/>
        </w:numPr>
        <w:ind w:left="1276" w:hanging="425"/>
        <w:rPr>
          <w:sz w:val="24"/>
          <w:szCs w:val="24"/>
        </w:rPr>
      </w:pPr>
      <w:r w:rsidRPr="00EC467C">
        <w:rPr>
          <w:sz w:val="24"/>
          <w:szCs w:val="24"/>
        </w:rPr>
        <w:t xml:space="preserve">Konstateret iskæmisk hjertesygdom, perifer arteriel sygdom og/eller </w:t>
      </w:r>
      <w:proofErr w:type="spellStart"/>
      <w:r w:rsidRPr="00EC467C">
        <w:rPr>
          <w:sz w:val="24"/>
          <w:szCs w:val="24"/>
        </w:rPr>
        <w:t>cerebrovaskulær</w:t>
      </w:r>
      <w:proofErr w:type="spellEnd"/>
      <w:r w:rsidRPr="00EC467C">
        <w:rPr>
          <w:sz w:val="24"/>
          <w:szCs w:val="24"/>
        </w:rPr>
        <w:t xml:space="preserve"> sygdom.</w:t>
      </w:r>
    </w:p>
    <w:p w14:paraId="42FEB651" w14:textId="77777777" w:rsidR="009260DE" w:rsidRPr="00EC467C" w:rsidRDefault="009260DE" w:rsidP="009260DE">
      <w:pPr>
        <w:tabs>
          <w:tab w:val="left" w:pos="851"/>
        </w:tabs>
        <w:ind w:left="851"/>
        <w:rPr>
          <w:sz w:val="24"/>
          <w:szCs w:val="24"/>
        </w:rPr>
      </w:pPr>
    </w:p>
    <w:p w14:paraId="40A5224F" w14:textId="77777777" w:rsidR="009260DE" w:rsidRPr="00EC467C" w:rsidRDefault="009260DE" w:rsidP="009260DE">
      <w:pPr>
        <w:tabs>
          <w:tab w:val="left" w:pos="851"/>
        </w:tabs>
        <w:ind w:left="851" w:hanging="851"/>
        <w:rPr>
          <w:b/>
          <w:sz w:val="24"/>
          <w:szCs w:val="24"/>
        </w:rPr>
      </w:pPr>
      <w:r w:rsidRPr="00EC467C">
        <w:rPr>
          <w:b/>
          <w:sz w:val="24"/>
          <w:szCs w:val="24"/>
        </w:rPr>
        <w:t>4.4</w:t>
      </w:r>
      <w:r w:rsidRPr="00EC467C">
        <w:rPr>
          <w:b/>
          <w:sz w:val="24"/>
          <w:szCs w:val="24"/>
        </w:rPr>
        <w:tab/>
        <w:t>Særlige advarsler og forsigtighedsregler vedrørende brugen</w:t>
      </w:r>
    </w:p>
    <w:p w14:paraId="1BBE9499" w14:textId="77777777" w:rsidR="00EC467C" w:rsidRDefault="00EC467C" w:rsidP="002831CC">
      <w:pPr>
        <w:ind w:left="851"/>
        <w:rPr>
          <w:sz w:val="24"/>
          <w:szCs w:val="24"/>
        </w:rPr>
      </w:pPr>
    </w:p>
    <w:p w14:paraId="5846C397" w14:textId="179DCC98" w:rsidR="00BF49BA" w:rsidRPr="00EC467C" w:rsidRDefault="00BF49BA" w:rsidP="002831CC">
      <w:pPr>
        <w:ind w:left="851"/>
        <w:rPr>
          <w:sz w:val="24"/>
          <w:szCs w:val="24"/>
          <w:u w:val="single"/>
        </w:rPr>
      </w:pPr>
      <w:proofErr w:type="spellStart"/>
      <w:r w:rsidRPr="00EC467C">
        <w:rPr>
          <w:sz w:val="24"/>
          <w:szCs w:val="24"/>
          <w:u w:val="single"/>
        </w:rPr>
        <w:t>Gastrointestinal</w:t>
      </w:r>
      <w:proofErr w:type="spellEnd"/>
      <w:r w:rsidRPr="00EC467C">
        <w:rPr>
          <w:sz w:val="24"/>
          <w:szCs w:val="24"/>
          <w:u w:val="single"/>
        </w:rPr>
        <w:t xml:space="preserve"> effekt</w:t>
      </w:r>
    </w:p>
    <w:p w14:paraId="2DCA5B49" w14:textId="77777777" w:rsidR="00BF49BA" w:rsidRPr="00EC467C" w:rsidRDefault="00BF49BA" w:rsidP="002831CC">
      <w:pPr>
        <w:ind w:left="851"/>
        <w:rPr>
          <w:sz w:val="24"/>
          <w:szCs w:val="24"/>
        </w:rPr>
      </w:pPr>
    </w:p>
    <w:p w14:paraId="471CDAC8" w14:textId="77777777" w:rsidR="00BF49BA" w:rsidRPr="00EC467C" w:rsidRDefault="00BF49BA" w:rsidP="002831CC">
      <w:pPr>
        <w:ind w:left="851"/>
        <w:rPr>
          <w:sz w:val="24"/>
          <w:szCs w:val="24"/>
        </w:rPr>
      </w:pPr>
      <w:r w:rsidRPr="00EC467C">
        <w:rPr>
          <w:sz w:val="24"/>
          <w:szCs w:val="24"/>
        </w:rPr>
        <w:t xml:space="preserve">Der er set øvre </w:t>
      </w:r>
      <w:proofErr w:type="spellStart"/>
      <w:r w:rsidRPr="00EC467C">
        <w:rPr>
          <w:sz w:val="24"/>
          <w:szCs w:val="24"/>
        </w:rPr>
        <w:t>gastrointestinale</w:t>
      </w:r>
      <w:proofErr w:type="spellEnd"/>
      <w:r w:rsidRPr="00EC467C">
        <w:rPr>
          <w:sz w:val="24"/>
          <w:szCs w:val="24"/>
        </w:rPr>
        <w:t xml:space="preserve"> komplikationer [perforation, </w:t>
      </w:r>
      <w:proofErr w:type="spellStart"/>
      <w:r w:rsidRPr="00EC467C">
        <w:rPr>
          <w:sz w:val="24"/>
          <w:szCs w:val="24"/>
        </w:rPr>
        <w:t>ulcera</w:t>
      </w:r>
      <w:proofErr w:type="spellEnd"/>
      <w:r w:rsidRPr="00EC467C">
        <w:rPr>
          <w:sz w:val="24"/>
          <w:szCs w:val="24"/>
        </w:rPr>
        <w:t xml:space="preserve"> eller blødninger (PUB)], nogle med fatal udgang hos patienter behandlet med </w:t>
      </w:r>
      <w:proofErr w:type="spellStart"/>
      <w:r w:rsidRPr="00EC467C">
        <w:rPr>
          <w:sz w:val="24"/>
          <w:szCs w:val="24"/>
        </w:rPr>
        <w:t>etoricoxib</w:t>
      </w:r>
      <w:proofErr w:type="spellEnd"/>
      <w:r w:rsidRPr="00EC467C">
        <w:rPr>
          <w:sz w:val="24"/>
          <w:szCs w:val="24"/>
        </w:rPr>
        <w:t>.</w:t>
      </w:r>
    </w:p>
    <w:p w14:paraId="39020DA3" w14:textId="77777777" w:rsidR="00BF49BA" w:rsidRPr="00EC467C" w:rsidRDefault="00BF49BA" w:rsidP="002831CC">
      <w:pPr>
        <w:ind w:left="851"/>
        <w:rPr>
          <w:sz w:val="24"/>
          <w:szCs w:val="24"/>
        </w:rPr>
      </w:pPr>
    </w:p>
    <w:p w14:paraId="1ED1FE08" w14:textId="26E4EFF9" w:rsidR="00BF49BA" w:rsidRPr="00EC467C" w:rsidRDefault="00BF49BA" w:rsidP="002831CC">
      <w:pPr>
        <w:ind w:left="851"/>
        <w:rPr>
          <w:sz w:val="24"/>
          <w:szCs w:val="24"/>
        </w:rPr>
      </w:pPr>
      <w:r w:rsidRPr="00EC467C">
        <w:rPr>
          <w:sz w:val="24"/>
          <w:szCs w:val="24"/>
        </w:rPr>
        <w:t xml:space="preserve">Der bør udvises forsigtighed ved behandling af patienter, der har den største risiko for at udvikle </w:t>
      </w:r>
      <w:proofErr w:type="spellStart"/>
      <w:r w:rsidRPr="00EC467C">
        <w:rPr>
          <w:sz w:val="24"/>
          <w:szCs w:val="24"/>
        </w:rPr>
        <w:t>gastrointestinale</w:t>
      </w:r>
      <w:proofErr w:type="spellEnd"/>
      <w:r w:rsidRPr="00EC467C">
        <w:rPr>
          <w:sz w:val="24"/>
          <w:szCs w:val="24"/>
        </w:rPr>
        <w:t xml:space="preserve"> komplikationer i forbindelse med NSAID: Ældre, som anvender andre NSAID eller acetylsalicylsyre samtidig, eller patienter, der tidligere har haft </w:t>
      </w:r>
      <w:proofErr w:type="spellStart"/>
      <w:r w:rsidRPr="00EC467C">
        <w:rPr>
          <w:sz w:val="24"/>
          <w:szCs w:val="24"/>
        </w:rPr>
        <w:t>gastrointestinal</w:t>
      </w:r>
      <w:proofErr w:type="spellEnd"/>
      <w:r w:rsidRPr="00EC467C">
        <w:rPr>
          <w:sz w:val="24"/>
          <w:szCs w:val="24"/>
        </w:rPr>
        <w:t xml:space="preserve"> sygdom som </w:t>
      </w:r>
      <w:r w:rsidR="00B80120">
        <w:rPr>
          <w:sz w:val="24"/>
          <w:szCs w:val="24"/>
        </w:rPr>
        <w:t>f.eks.</w:t>
      </w:r>
      <w:r w:rsidRPr="00EC467C">
        <w:rPr>
          <w:sz w:val="24"/>
          <w:szCs w:val="24"/>
        </w:rPr>
        <w:t xml:space="preserve"> </w:t>
      </w:r>
      <w:proofErr w:type="spellStart"/>
      <w:r w:rsidRPr="00EC467C">
        <w:rPr>
          <w:sz w:val="24"/>
          <w:szCs w:val="24"/>
        </w:rPr>
        <w:t>ulcera</w:t>
      </w:r>
      <w:proofErr w:type="spellEnd"/>
      <w:r w:rsidRPr="00EC467C">
        <w:rPr>
          <w:sz w:val="24"/>
          <w:szCs w:val="24"/>
        </w:rPr>
        <w:t xml:space="preserve"> og GI blødning.</w:t>
      </w:r>
    </w:p>
    <w:p w14:paraId="790B4E3F" w14:textId="77777777" w:rsidR="00BF49BA" w:rsidRPr="00EC467C" w:rsidRDefault="00BF49BA" w:rsidP="002831CC">
      <w:pPr>
        <w:ind w:left="851"/>
        <w:rPr>
          <w:sz w:val="24"/>
          <w:szCs w:val="24"/>
        </w:rPr>
      </w:pPr>
    </w:p>
    <w:p w14:paraId="41C5C2D1" w14:textId="77777777" w:rsidR="00BF49BA" w:rsidRPr="00EC467C" w:rsidRDefault="00BF49BA" w:rsidP="002831CC">
      <w:pPr>
        <w:ind w:left="851"/>
        <w:rPr>
          <w:sz w:val="24"/>
          <w:szCs w:val="24"/>
        </w:rPr>
      </w:pPr>
      <w:r w:rsidRPr="00EC467C">
        <w:rPr>
          <w:sz w:val="24"/>
          <w:szCs w:val="24"/>
        </w:rPr>
        <w:t xml:space="preserve">Der er en yderligere øget risiko for </w:t>
      </w:r>
      <w:proofErr w:type="spellStart"/>
      <w:r w:rsidRPr="00EC467C">
        <w:rPr>
          <w:sz w:val="24"/>
          <w:szCs w:val="24"/>
        </w:rPr>
        <w:t>gastrointestinale</w:t>
      </w:r>
      <w:proofErr w:type="spellEnd"/>
      <w:r w:rsidRPr="00EC467C">
        <w:rPr>
          <w:sz w:val="24"/>
          <w:szCs w:val="24"/>
        </w:rPr>
        <w:t xml:space="preserve"> bivirkninger (</w:t>
      </w:r>
      <w:proofErr w:type="spellStart"/>
      <w:r w:rsidRPr="00EC467C">
        <w:rPr>
          <w:sz w:val="24"/>
          <w:szCs w:val="24"/>
        </w:rPr>
        <w:t>gastrointestinal</w:t>
      </w:r>
      <w:proofErr w:type="spellEnd"/>
      <w:r w:rsidRPr="00EC467C">
        <w:rPr>
          <w:sz w:val="24"/>
          <w:szCs w:val="24"/>
        </w:rPr>
        <w:t xml:space="preserve"> </w:t>
      </w:r>
      <w:proofErr w:type="spellStart"/>
      <w:r w:rsidRPr="00EC467C">
        <w:rPr>
          <w:sz w:val="24"/>
          <w:szCs w:val="24"/>
        </w:rPr>
        <w:t>ulceration</w:t>
      </w:r>
      <w:proofErr w:type="spellEnd"/>
      <w:r w:rsidRPr="00EC467C">
        <w:rPr>
          <w:sz w:val="24"/>
          <w:szCs w:val="24"/>
        </w:rPr>
        <w:t xml:space="preserve"> eller andre </w:t>
      </w:r>
      <w:proofErr w:type="spellStart"/>
      <w:r w:rsidRPr="00EC467C">
        <w:rPr>
          <w:sz w:val="24"/>
          <w:szCs w:val="24"/>
        </w:rPr>
        <w:t>gastrointestinale</w:t>
      </w:r>
      <w:proofErr w:type="spellEnd"/>
      <w:r w:rsidRPr="00EC467C">
        <w:rPr>
          <w:sz w:val="24"/>
          <w:szCs w:val="24"/>
        </w:rPr>
        <w:t xml:space="preserve"> komplikationer), når </w:t>
      </w:r>
      <w:proofErr w:type="spellStart"/>
      <w:r w:rsidRPr="00EC467C">
        <w:rPr>
          <w:sz w:val="24"/>
          <w:szCs w:val="24"/>
        </w:rPr>
        <w:t>etoricoxib</w:t>
      </w:r>
      <w:proofErr w:type="spellEnd"/>
      <w:r w:rsidRPr="00EC467C">
        <w:rPr>
          <w:sz w:val="24"/>
          <w:szCs w:val="24"/>
        </w:rPr>
        <w:t xml:space="preserve"> anvendes samtidig med acetylsalicylsyre (selv ved lave doser). I kliniske langtidsstudier er der ikke vist en signifikant forskel på GI-sikkerheden mellem selektive COX-2 </w:t>
      </w:r>
      <w:proofErr w:type="spellStart"/>
      <w:r w:rsidRPr="00EC467C">
        <w:rPr>
          <w:sz w:val="24"/>
          <w:szCs w:val="24"/>
        </w:rPr>
        <w:t>hæmmere</w:t>
      </w:r>
      <w:proofErr w:type="spellEnd"/>
      <w:r w:rsidRPr="00EC467C">
        <w:rPr>
          <w:sz w:val="24"/>
          <w:szCs w:val="24"/>
        </w:rPr>
        <w:t xml:space="preserve"> + acetylsalicylsyre versus NSAID + acetylsalicylsyre (se pkt. 5.1).</w:t>
      </w:r>
    </w:p>
    <w:p w14:paraId="5ACFB68C" w14:textId="77777777" w:rsidR="00BF49BA" w:rsidRPr="00EC467C" w:rsidRDefault="00BF49BA" w:rsidP="002831CC">
      <w:pPr>
        <w:ind w:left="851"/>
        <w:rPr>
          <w:i/>
          <w:sz w:val="24"/>
          <w:szCs w:val="24"/>
        </w:rPr>
      </w:pPr>
    </w:p>
    <w:p w14:paraId="6D9B04E7" w14:textId="77777777" w:rsidR="00BF49BA" w:rsidRPr="00EC467C" w:rsidRDefault="00BF49BA" w:rsidP="002831CC">
      <w:pPr>
        <w:ind w:left="851"/>
        <w:rPr>
          <w:sz w:val="24"/>
          <w:szCs w:val="24"/>
          <w:u w:val="single"/>
        </w:rPr>
      </w:pPr>
      <w:proofErr w:type="spellStart"/>
      <w:r w:rsidRPr="00EC467C">
        <w:rPr>
          <w:sz w:val="24"/>
          <w:szCs w:val="24"/>
          <w:u w:val="single"/>
        </w:rPr>
        <w:t>Kardiovaskulær</w:t>
      </w:r>
      <w:proofErr w:type="spellEnd"/>
      <w:r w:rsidRPr="00EC467C">
        <w:rPr>
          <w:sz w:val="24"/>
          <w:szCs w:val="24"/>
          <w:u w:val="single"/>
        </w:rPr>
        <w:t xml:space="preserve"> effekt</w:t>
      </w:r>
    </w:p>
    <w:p w14:paraId="6F180F45" w14:textId="77777777" w:rsidR="00BF49BA" w:rsidRPr="00EC467C" w:rsidRDefault="00BF49BA" w:rsidP="002831CC">
      <w:pPr>
        <w:ind w:left="851"/>
        <w:rPr>
          <w:sz w:val="24"/>
          <w:szCs w:val="24"/>
        </w:rPr>
      </w:pPr>
    </w:p>
    <w:p w14:paraId="090EC5ED" w14:textId="77777777" w:rsidR="00BF49BA" w:rsidRPr="00EC467C" w:rsidRDefault="00BF49BA" w:rsidP="002831CC">
      <w:pPr>
        <w:ind w:left="851"/>
        <w:rPr>
          <w:sz w:val="24"/>
          <w:szCs w:val="24"/>
        </w:rPr>
      </w:pPr>
      <w:r w:rsidRPr="00EC467C">
        <w:rPr>
          <w:sz w:val="24"/>
          <w:szCs w:val="24"/>
        </w:rPr>
        <w:t xml:space="preserve">Kliniske studier tyder på, at gruppen af selektive COX-2 </w:t>
      </w:r>
      <w:proofErr w:type="spellStart"/>
      <w:r w:rsidRPr="00EC467C">
        <w:rPr>
          <w:sz w:val="24"/>
          <w:szCs w:val="24"/>
        </w:rPr>
        <w:t>hæmmere</w:t>
      </w:r>
      <w:proofErr w:type="spellEnd"/>
      <w:r w:rsidRPr="00EC467C">
        <w:rPr>
          <w:sz w:val="24"/>
          <w:szCs w:val="24"/>
        </w:rPr>
        <w:t xml:space="preserve"> kan være forbundet med en risiko for </w:t>
      </w:r>
      <w:proofErr w:type="spellStart"/>
      <w:r w:rsidRPr="00EC467C">
        <w:rPr>
          <w:sz w:val="24"/>
          <w:szCs w:val="24"/>
        </w:rPr>
        <w:t>thrombotiske</w:t>
      </w:r>
      <w:proofErr w:type="spellEnd"/>
      <w:r w:rsidRPr="00EC467C">
        <w:rPr>
          <w:sz w:val="24"/>
          <w:szCs w:val="24"/>
        </w:rPr>
        <w:t xml:space="preserve"> hændelser (specielt myokardieinfarkt (MI) og apopleksi), i forhold til placebo og nogle NSAID. Da den </w:t>
      </w:r>
      <w:proofErr w:type="spellStart"/>
      <w:r w:rsidRPr="00EC467C">
        <w:rPr>
          <w:sz w:val="24"/>
          <w:szCs w:val="24"/>
        </w:rPr>
        <w:t>kardiovaskulære</w:t>
      </w:r>
      <w:proofErr w:type="spellEnd"/>
      <w:r w:rsidRPr="00EC467C">
        <w:rPr>
          <w:sz w:val="24"/>
          <w:szCs w:val="24"/>
        </w:rPr>
        <w:t xml:space="preserve"> risiko ved anvendelse af </w:t>
      </w:r>
      <w:proofErr w:type="spellStart"/>
      <w:r w:rsidRPr="00EC467C">
        <w:rPr>
          <w:sz w:val="24"/>
          <w:szCs w:val="24"/>
        </w:rPr>
        <w:t>etoricoxib</w:t>
      </w:r>
      <w:proofErr w:type="spellEnd"/>
      <w:r w:rsidRPr="00EC467C">
        <w:rPr>
          <w:sz w:val="24"/>
          <w:szCs w:val="24"/>
        </w:rPr>
        <w:t xml:space="preserve"> kan øges med dosis og behandlingsvarighed, bør den kortest mulige behandlingstid og den laveste effektive daglige dosis anvendes. Patientens behov for symptomlindring samt behandlingsrespons bør genovervejes med jævne mellemrum, især hos patienter med </w:t>
      </w:r>
      <w:proofErr w:type="spellStart"/>
      <w:r w:rsidRPr="00EC467C">
        <w:rPr>
          <w:sz w:val="24"/>
          <w:szCs w:val="24"/>
        </w:rPr>
        <w:t>osteoarthrose</w:t>
      </w:r>
      <w:proofErr w:type="spellEnd"/>
      <w:r w:rsidRPr="00EC467C">
        <w:rPr>
          <w:sz w:val="24"/>
          <w:szCs w:val="24"/>
        </w:rPr>
        <w:t xml:space="preserve"> (se pkt. 4.2, 4.3, 4.8 og 5.1).</w:t>
      </w:r>
    </w:p>
    <w:p w14:paraId="16CBD251" w14:textId="77777777" w:rsidR="00BF49BA" w:rsidRPr="00EC467C" w:rsidRDefault="00BF49BA" w:rsidP="002831CC">
      <w:pPr>
        <w:ind w:left="851"/>
        <w:rPr>
          <w:sz w:val="24"/>
          <w:szCs w:val="24"/>
        </w:rPr>
      </w:pPr>
    </w:p>
    <w:p w14:paraId="24503044" w14:textId="4A2B3E8A" w:rsidR="00BF49BA" w:rsidRPr="00EC467C" w:rsidRDefault="00BF49BA" w:rsidP="002831CC">
      <w:pPr>
        <w:ind w:left="851"/>
        <w:rPr>
          <w:sz w:val="24"/>
          <w:szCs w:val="24"/>
        </w:rPr>
      </w:pPr>
      <w:r w:rsidRPr="00EC467C">
        <w:rPr>
          <w:sz w:val="24"/>
          <w:szCs w:val="24"/>
        </w:rPr>
        <w:t xml:space="preserve">Patienter med særlige risikofaktorer for </w:t>
      </w:r>
      <w:proofErr w:type="spellStart"/>
      <w:r w:rsidRPr="00EC467C">
        <w:rPr>
          <w:sz w:val="24"/>
          <w:szCs w:val="24"/>
        </w:rPr>
        <w:t>kardiovaskulære</w:t>
      </w:r>
      <w:proofErr w:type="spellEnd"/>
      <w:r w:rsidRPr="00EC467C">
        <w:rPr>
          <w:sz w:val="24"/>
          <w:szCs w:val="24"/>
        </w:rPr>
        <w:t xml:space="preserve"> hændelser (</w:t>
      </w:r>
      <w:r w:rsidR="00B80120">
        <w:rPr>
          <w:sz w:val="24"/>
          <w:szCs w:val="24"/>
        </w:rPr>
        <w:t>f.eks.</w:t>
      </w:r>
      <w:r w:rsidRPr="00EC467C">
        <w:rPr>
          <w:sz w:val="24"/>
          <w:szCs w:val="24"/>
        </w:rPr>
        <w:t xml:space="preserve"> hypertension, </w:t>
      </w:r>
      <w:proofErr w:type="spellStart"/>
      <w:r w:rsidRPr="00EC467C">
        <w:rPr>
          <w:sz w:val="24"/>
          <w:szCs w:val="24"/>
        </w:rPr>
        <w:t>hyperlipidæmi</w:t>
      </w:r>
      <w:proofErr w:type="spellEnd"/>
      <w:r w:rsidRPr="00EC467C">
        <w:rPr>
          <w:sz w:val="24"/>
          <w:szCs w:val="24"/>
        </w:rPr>
        <w:t xml:space="preserve">, diabetes mellitus, rygning) bør kun behandles med </w:t>
      </w:r>
      <w:proofErr w:type="spellStart"/>
      <w:r w:rsidRPr="00EC467C">
        <w:rPr>
          <w:sz w:val="24"/>
          <w:szCs w:val="24"/>
        </w:rPr>
        <w:t>etoricoxib</w:t>
      </w:r>
      <w:proofErr w:type="spellEnd"/>
      <w:r w:rsidRPr="00EC467C">
        <w:rPr>
          <w:sz w:val="24"/>
          <w:szCs w:val="24"/>
        </w:rPr>
        <w:t xml:space="preserve"> efter nøje overvejelse (se pkt. 5.1).</w:t>
      </w:r>
    </w:p>
    <w:p w14:paraId="33585514" w14:textId="77777777" w:rsidR="00BF49BA" w:rsidRPr="00EC467C" w:rsidRDefault="00BF49BA" w:rsidP="002831CC">
      <w:pPr>
        <w:ind w:left="851"/>
        <w:rPr>
          <w:sz w:val="24"/>
          <w:szCs w:val="24"/>
        </w:rPr>
      </w:pPr>
    </w:p>
    <w:p w14:paraId="3BF391AE" w14:textId="2239469E" w:rsidR="00B80120" w:rsidRDefault="00BF49BA" w:rsidP="00D92096">
      <w:pPr>
        <w:ind w:left="851"/>
        <w:rPr>
          <w:sz w:val="24"/>
          <w:szCs w:val="24"/>
        </w:rPr>
      </w:pPr>
      <w:r w:rsidRPr="00EC467C">
        <w:rPr>
          <w:sz w:val="24"/>
          <w:szCs w:val="24"/>
        </w:rPr>
        <w:t xml:space="preserve">På grund af den manglende </w:t>
      </w:r>
      <w:proofErr w:type="spellStart"/>
      <w:r w:rsidRPr="00EC467C">
        <w:rPr>
          <w:sz w:val="24"/>
          <w:szCs w:val="24"/>
        </w:rPr>
        <w:t>antithrombotiske</w:t>
      </w:r>
      <w:proofErr w:type="spellEnd"/>
      <w:r w:rsidRPr="00EC467C">
        <w:rPr>
          <w:sz w:val="24"/>
          <w:szCs w:val="24"/>
        </w:rPr>
        <w:t xml:space="preserve"> virkning kan selektive COX-2 </w:t>
      </w:r>
      <w:proofErr w:type="spellStart"/>
      <w:r w:rsidRPr="00EC467C">
        <w:rPr>
          <w:sz w:val="24"/>
          <w:szCs w:val="24"/>
        </w:rPr>
        <w:t>hæmmere</w:t>
      </w:r>
      <w:proofErr w:type="spellEnd"/>
      <w:r w:rsidRPr="00EC467C">
        <w:rPr>
          <w:sz w:val="24"/>
          <w:szCs w:val="24"/>
        </w:rPr>
        <w:t xml:space="preserve"> ikke erstatte acetylsalicylsyre som profylakse for </w:t>
      </w:r>
      <w:proofErr w:type="spellStart"/>
      <w:r w:rsidRPr="00EC467C">
        <w:rPr>
          <w:sz w:val="24"/>
          <w:szCs w:val="24"/>
        </w:rPr>
        <w:t>kardiovaskulær</w:t>
      </w:r>
      <w:proofErr w:type="spellEnd"/>
      <w:r w:rsidRPr="00EC467C">
        <w:rPr>
          <w:sz w:val="24"/>
          <w:szCs w:val="24"/>
        </w:rPr>
        <w:t xml:space="preserve"> </w:t>
      </w:r>
      <w:proofErr w:type="spellStart"/>
      <w:r w:rsidRPr="00EC467C">
        <w:rPr>
          <w:sz w:val="24"/>
          <w:szCs w:val="24"/>
        </w:rPr>
        <w:t>thromboembolisk</w:t>
      </w:r>
      <w:proofErr w:type="spellEnd"/>
      <w:r w:rsidRPr="00EC467C">
        <w:rPr>
          <w:sz w:val="24"/>
          <w:szCs w:val="24"/>
        </w:rPr>
        <w:t xml:space="preserve"> sygdom. </w:t>
      </w:r>
      <w:proofErr w:type="spellStart"/>
      <w:r w:rsidRPr="00EC467C">
        <w:rPr>
          <w:sz w:val="24"/>
          <w:szCs w:val="24"/>
        </w:rPr>
        <w:t>Antithrombotisk</w:t>
      </w:r>
      <w:proofErr w:type="spellEnd"/>
      <w:r w:rsidRPr="00EC467C">
        <w:rPr>
          <w:sz w:val="24"/>
          <w:szCs w:val="24"/>
        </w:rPr>
        <w:t xml:space="preserve"> behandling bør derfor ikke seponeres (se ovenstående pkt. 4.5 og 5.1).</w:t>
      </w:r>
    </w:p>
    <w:p w14:paraId="0988F40E" w14:textId="77777777" w:rsidR="00BF49BA" w:rsidRPr="00EC467C" w:rsidRDefault="00BF49BA" w:rsidP="002831CC">
      <w:pPr>
        <w:ind w:left="851"/>
        <w:rPr>
          <w:sz w:val="24"/>
          <w:szCs w:val="24"/>
        </w:rPr>
      </w:pPr>
    </w:p>
    <w:p w14:paraId="0A2892EF" w14:textId="77777777" w:rsidR="00BF49BA" w:rsidRPr="00EC467C" w:rsidRDefault="00BF49BA" w:rsidP="002831CC">
      <w:pPr>
        <w:ind w:left="851"/>
        <w:rPr>
          <w:sz w:val="24"/>
          <w:szCs w:val="24"/>
          <w:u w:val="single"/>
        </w:rPr>
      </w:pPr>
      <w:proofErr w:type="spellStart"/>
      <w:r w:rsidRPr="00EC467C">
        <w:rPr>
          <w:sz w:val="24"/>
          <w:szCs w:val="24"/>
          <w:u w:val="single"/>
        </w:rPr>
        <w:t>Renal</w:t>
      </w:r>
      <w:proofErr w:type="spellEnd"/>
      <w:r w:rsidRPr="00EC467C">
        <w:rPr>
          <w:sz w:val="24"/>
          <w:szCs w:val="24"/>
          <w:u w:val="single"/>
        </w:rPr>
        <w:t xml:space="preserve"> effekt</w:t>
      </w:r>
    </w:p>
    <w:p w14:paraId="5199A2AE" w14:textId="77777777" w:rsidR="00BF49BA" w:rsidRPr="00EC467C" w:rsidRDefault="00BF49BA" w:rsidP="002831CC">
      <w:pPr>
        <w:ind w:left="851"/>
        <w:rPr>
          <w:sz w:val="24"/>
          <w:szCs w:val="24"/>
        </w:rPr>
      </w:pPr>
    </w:p>
    <w:p w14:paraId="0E02CE79" w14:textId="77777777" w:rsidR="00BF49BA" w:rsidRPr="00EC467C" w:rsidRDefault="00BF49BA" w:rsidP="002831CC">
      <w:pPr>
        <w:ind w:left="851"/>
        <w:rPr>
          <w:sz w:val="24"/>
          <w:szCs w:val="24"/>
        </w:rPr>
      </w:pPr>
      <w:proofErr w:type="spellStart"/>
      <w:r w:rsidRPr="00EC467C">
        <w:rPr>
          <w:sz w:val="24"/>
          <w:szCs w:val="24"/>
        </w:rPr>
        <w:t>Renale</w:t>
      </w:r>
      <w:proofErr w:type="spellEnd"/>
      <w:r w:rsidRPr="00EC467C">
        <w:rPr>
          <w:sz w:val="24"/>
          <w:szCs w:val="24"/>
        </w:rPr>
        <w:t xml:space="preserve"> </w:t>
      </w:r>
      <w:proofErr w:type="spellStart"/>
      <w:r w:rsidRPr="00EC467C">
        <w:rPr>
          <w:sz w:val="24"/>
          <w:szCs w:val="24"/>
        </w:rPr>
        <w:t>prostaglandiner</w:t>
      </w:r>
      <w:proofErr w:type="spellEnd"/>
      <w:r w:rsidRPr="00EC467C">
        <w:rPr>
          <w:sz w:val="24"/>
          <w:szCs w:val="24"/>
        </w:rPr>
        <w:t xml:space="preserve"> kan spille en kompensatorisk rolle i opretholdelse af </w:t>
      </w:r>
      <w:proofErr w:type="spellStart"/>
      <w:r w:rsidRPr="00EC467C">
        <w:rPr>
          <w:sz w:val="24"/>
          <w:szCs w:val="24"/>
        </w:rPr>
        <w:t>renal</w:t>
      </w:r>
      <w:proofErr w:type="spellEnd"/>
      <w:r w:rsidRPr="00EC467C">
        <w:rPr>
          <w:sz w:val="24"/>
          <w:szCs w:val="24"/>
        </w:rPr>
        <w:t xml:space="preserve"> perfusion. Hvis der er kompromitteret </w:t>
      </w:r>
      <w:proofErr w:type="spellStart"/>
      <w:r w:rsidRPr="00EC467C">
        <w:rPr>
          <w:sz w:val="24"/>
          <w:szCs w:val="24"/>
        </w:rPr>
        <w:t>renal</w:t>
      </w:r>
      <w:proofErr w:type="spellEnd"/>
      <w:r w:rsidRPr="00EC467C">
        <w:rPr>
          <w:sz w:val="24"/>
          <w:szCs w:val="24"/>
        </w:rPr>
        <w:t xml:space="preserve"> perfusion, kan administration af </w:t>
      </w:r>
      <w:proofErr w:type="spellStart"/>
      <w:r w:rsidRPr="00EC467C">
        <w:rPr>
          <w:sz w:val="24"/>
          <w:szCs w:val="24"/>
        </w:rPr>
        <w:t>etoricoxib</w:t>
      </w:r>
      <w:proofErr w:type="spellEnd"/>
      <w:r w:rsidRPr="00EC467C">
        <w:rPr>
          <w:sz w:val="24"/>
          <w:szCs w:val="24"/>
        </w:rPr>
        <w:t xml:space="preserve"> derfor forårsage reduktion i </w:t>
      </w:r>
      <w:proofErr w:type="spellStart"/>
      <w:r w:rsidRPr="00EC467C">
        <w:rPr>
          <w:sz w:val="24"/>
          <w:szCs w:val="24"/>
        </w:rPr>
        <w:t>prostaglandindannelsen</w:t>
      </w:r>
      <w:proofErr w:type="spellEnd"/>
      <w:r w:rsidRPr="00EC467C">
        <w:rPr>
          <w:sz w:val="24"/>
          <w:szCs w:val="24"/>
        </w:rPr>
        <w:t xml:space="preserve"> og sekundært i den </w:t>
      </w:r>
      <w:proofErr w:type="spellStart"/>
      <w:r w:rsidRPr="00EC467C">
        <w:rPr>
          <w:sz w:val="24"/>
          <w:szCs w:val="24"/>
        </w:rPr>
        <w:t>renale</w:t>
      </w:r>
      <w:proofErr w:type="spellEnd"/>
      <w:r w:rsidRPr="00EC467C">
        <w:rPr>
          <w:sz w:val="24"/>
          <w:szCs w:val="24"/>
        </w:rPr>
        <w:t xml:space="preserve"> blodgennemstrømning, og dermed forårsage nedsat nyrefunktion. Patienter med allerede eksisterende signifikant nedsat nyrefunktion, </w:t>
      </w:r>
      <w:proofErr w:type="spellStart"/>
      <w:r w:rsidRPr="00EC467C">
        <w:rPr>
          <w:sz w:val="24"/>
          <w:szCs w:val="24"/>
        </w:rPr>
        <w:t>inkompenseret</w:t>
      </w:r>
      <w:proofErr w:type="spellEnd"/>
      <w:r w:rsidRPr="00EC467C">
        <w:rPr>
          <w:sz w:val="24"/>
          <w:szCs w:val="24"/>
        </w:rPr>
        <w:t xml:space="preserve"> hjertesvigt eller </w:t>
      </w:r>
      <w:proofErr w:type="spellStart"/>
      <w:r w:rsidRPr="00EC467C">
        <w:rPr>
          <w:sz w:val="24"/>
          <w:szCs w:val="24"/>
        </w:rPr>
        <w:t>cirrhose</w:t>
      </w:r>
      <w:proofErr w:type="spellEnd"/>
      <w:r w:rsidRPr="00EC467C">
        <w:rPr>
          <w:sz w:val="24"/>
          <w:szCs w:val="24"/>
        </w:rPr>
        <w:t xml:space="preserve">, har størst risiko for dette. Monitorering af nyrefunktionen hos disse patienter bør overvejes. </w:t>
      </w:r>
    </w:p>
    <w:p w14:paraId="1CB7A298" w14:textId="77777777" w:rsidR="00BF49BA" w:rsidRPr="00EC467C" w:rsidRDefault="00BF49BA" w:rsidP="002831CC">
      <w:pPr>
        <w:ind w:left="851"/>
        <w:rPr>
          <w:sz w:val="24"/>
          <w:szCs w:val="24"/>
        </w:rPr>
      </w:pPr>
    </w:p>
    <w:p w14:paraId="4BE56242" w14:textId="77777777" w:rsidR="00BF49BA" w:rsidRPr="00EC467C" w:rsidRDefault="00BF49BA" w:rsidP="002831CC">
      <w:pPr>
        <w:ind w:left="851"/>
        <w:rPr>
          <w:sz w:val="24"/>
          <w:szCs w:val="24"/>
          <w:u w:val="single"/>
        </w:rPr>
      </w:pPr>
      <w:r w:rsidRPr="00EC467C">
        <w:rPr>
          <w:sz w:val="24"/>
          <w:szCs w:val="24"/>
          <w:u w:val="single"/>
        </w:rPr>
        <w:t>Væskeretention, ødem og hypertension</w:t>
      </w:r>
    </w:p>
    <w:p w14:paraId="39F74AEE" w14:textId="77777777" w:rsidR="00BF49BA" w:rsidRPr="00EC467C" w:rsidRDefault="00BF49BA" w:rsidP="002831CC">
      <w:pPr>
        <w:ind w:left="851"/>
        <w:rPr>
          <w:sz w:val="24"/>
          <w:szCs w:val="24"/>
        </w:rPr>
      </w:pPr>
    </w:p>
    <w:p w14:paraId="5F0254D7" w14:textId="77777777" w:rsidR="00BF49BA" w:rsidRPr="00EC467C" w:rsidRDefault="00BF49BA" w:rsidP="002831CC">
      <w:pPr>
        <w:ind w:left="851"/>
        <w:rPr>
          <w:sz w:val="24"/>
          <w:szCs w:val="24"/>
        </w:rPr>
      </w:pPr>
      <w:r w:rsidRPr="00EC467C">
        <w:rPr>
          <w:sz w:val="24"/>
          <w:szCs w:val="24"/>
        </w:rPr>
        <w:t xml:space="preserve">Som med andre lægemidler, der vides at hæmme </w:t>
      </w:r>
      <w:proofErr w:type="spellStart"/>
      <w:r w:rsidRPr="00EC467C">
        <w:rPr>
          <w:sz w:val="24"/>
          <w:szCs w:val="24"/>
        </w:rPr>
        <w:t>prostaglandinsyntesen</w:t>
      </w:r>
      <w:proofErr w:type="spellEnd"/>
      <w:r w:rsidRPr="00EC467C">
        <w:rPr>
          <w:sz w:val="24"/>
          <w:szCs w:val="24"/>
        </w:rPr>
        <w:t xml:space="preserve">, er der set væskeretention, ødem og hypertension hos patienter i behandling med </w:t>
      </w:r>
      <w:proofErr w:type="spellStart"/>
      <w:r w:rsidRPr="00EC467C">
        <w:rPr>
          <w:sz w:val="24"/>
          <w:szCs w:val="24"/>
        </w:rPr>
        <w:t>etoricoxib</w:t>
      </w:r>
      <w:proofErr w:type="spellEnd"/>
      <w:r w:rsidRPr="00EC467C">
        <w:rPr>
          <w:sz w:val="24"/>
          <w:szCs w:val="24"/>
        </w:rPr>
        <w:t xml:space="preserve">. Alle </w:t>
      </w:r>
      <w:proofErr w:type="spellStart"/>
      <w:r w:rsidRPr="00EC467C">
        <w:rPr>
          <w:sz w:val="24"/>
          <w:szCs w:val="24"/>
        </w:rPr>
        <w:t>nonsteroide</w:t>
      </w:r>
      <w:proofErr w:type="spellEnd"/>
      <w:r w:rsidRPr="00EC467C">
        <w:rPr>
          <w:sz w:val="24"/>
          <w:szCs w:val="24"/>
        </w:rPr>
        <w:t xml:space="preserve"> antiinflammatoriske midler (NSAID), herunder </w:t>
      </w:r>
      <w:proofErr w:type="spellStart"/>
      <w:r w:rsidRPr="00EC467C">
        <w:rPr>
          <w:sz w:val="24"/>
          <w:szCs w:val="24"/>
        </w:rPr>
        <w:t>etoricoxib</w:t>
      </w:r>
      <w:proofErr w:type="spellEnd"/>
      <w:r w:rsidRPr="00EC467C">
        <w:rPr>
          <w:sz w:val="24"/>
          <w:szCs w:val="24"/>
        </w:rPr>
        <w:t xml:space="preserve">, kan associeres med debut af eller tilbagevendende </w:t>
      </w:r>
      <w:proofErr w:type="spellStart"/>
      <w:r w:rsidRPr="00EC467C">
        <w:rPr>
          <w:sz w:val="24"/>
          <w:szCs w:val="24"/>
        </w:rPr>
        <w:t>venstresidigt</w:t>
      </w:r>
      <w:proofErr w:type="spellEnd"/>
      <w:r w:rsidRPr="00EC467C">
        <w:rPr>
          <w:sz w:val="24"/>
          <w:szCs w:val="24"/>
        </w:rPr>
        <w:t xml:space="preserve"> hjertesvigt. Se pkt. 5.1 angående information om dosisrelateret respons på </w:t>
      </w:r>
      <w:proofErr w:type="spellStart"/>
      <w:r w:rsidRPr="00EC467C">
        <w:rPr>
          <w:sz w:val="24"/>
          <w:szCs w:val="24"/>
        </w:rPr>
        <w:t>etoricoxib</w:t>
      </w:r>
      <w:proofErr w:type="spellEnd"/>
      <w:r w:rsidRPr="00EC467C">
        <w:rPr>
          <w:sz w:val="24"/>
          <w:szCs w:val="24"/>
        </w:rPr>
        <w:t xml:space="preserve">. Der bør udvises forsigtighed hos patienter med hjertesvigt, dysfunktion af venstre ventrikel eller hypertension i anamnesen og hos patienter med allerede eksisterende ødem af anden årsag. Hvis der er kliniske tegn på forværring i disse patienters tilstand, bør der tages relevante forbehold og behandlingen med </w:t>
      </w:r>
      <w:proofErr w:type="spellStart"/>
      <w:r w:rsidRPr="00EC467C">
        <w:rPr>
          <w:sz w:val="24"/>
          <w:szCs w:val="24"/>
        </w:rPr>
        <w:t>etoricoxib</w:t>
      </w:r>
      <w:proofErr w:type="spellEnd"/>
      <w:r w:rsidRPr="00EC467C">
        <w:rPr>
          <w:sz w:val="24"/>
          <w:szCs w:val="24"/>
        </w:rPr>
        <w:t xml:space="preserve"> bør seponeres.</w:t>
      </w:r>
    </w:p>
    <w:p w14:paraId="777DA7C6" w14:textId="77777777" w:rsidR="00BF49BA" w:rsidRPr="00EC467C" w:rsidRDefault="00BF49BA" w:rsidP="002831CC">
      <w:pPr>
        <w:ind w:left="851"/>
        <w:rPr>
          <w:sz w:val="24"/>
          <w:szCs w:val="24"/>
        </w:rPr>
      </w:pPr>
    </w:p>
    <w:p w14:paraId="2A9A57CF"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er muligvis forbundet med en hyppigere </w:t>
      </w:r>
      <w:proofErr w:type="spellStart"/>
      <w:r w:rsidRPr="00EC467C">
        <w:rPr>
          <w:sz w:val="24"/>
          <w:szCs w:val="24"/>
        </w:rPr>
        <w:t>incidens</w:t>
      </w:r>
      <w:proofErr w:type="spellEnd"/>
      <w:r w:rsidRPr="00EC467C">
        <w:rPr>
          <w:sz w:val="24"/>
          <w:szCs w:val="24"/>
        </w:rPr>
        <w:t xml:space="preserve"> af og mere alvorlig hypertension end visse andre NSAID og selektive COX-2 </w:t>
      </w:r>
      <w:proofErr w:type="spellStart"/>
      <w:r w:rsidRPr="00EC467C">
        <w:rPr>
          <w:sz w:val="24"/>
          <w:szCs w:val="24"/>
        </w:rPr>
        <w:t>hæmmere</w:t>
      </w:r>
      <w:proofErr w:type="spellEnd"/>
      <w:r w:rsidRPr="00EC467C">
        <w:rPr>
          <w:sz w:val="24"/>
          <w:szCs w:val="24"/>
        </w:rPr>
        <w:t xml:space="preserve">, især ved høje doser. Derfor bør hypertensionen være under kontrol, før behandling med </w:t>
      </w:r>
      <w:proofErr w:type="spellStart"/>
      <w:r w:rsidRPr="00EC467C">
        <w:rPr>
          <w:sz w:val="24"/>
          <w:szCs w:val="24"/>
        </w:rPr>
        <w:t>etoricoxib</w:t>
      </w:r>
      <w:proofErr w:type="spellEnd"/>
      <w:r w:rsidRPr="00EC467C">
        <w:rPr>
          <w:sz w:val="24"/>
          <w:szCs w:val="24"/>
        </w:rPr>
        <w:t xml:space="preserve"> initieres (se pkt. 4.3), og der bør udvises særlig opmærksomhed på monitorering af blodtrykket under behandling med </w:t>
      </w:r>
      <w:proofErr w:type="spellStart"/>
      <w:r w:rsidRPr="00EC467C">
        <w:rPr>
          <w:sz w:val="24"/>
          <w:szCs w:val="24"/>
        </w:rPr>
        <w:t>etoricoxib</w:t>
      </w:r>
      <w:proofErr w:type="spellEnd"/>
      <w:r w:rsidRPr="00EC467C">
        <w:rPr>
          <w:sz w:val="24"/>
          <w:szCs w:val="24"/>
        </w:rPr>
        <w:t>. Blodtrykket bør monitoreres inden for to uger efter initiering af behandling og herefter regelmæssigt. Hvis blodtrykket stiger signifikant, bør alternativ behandling overvejes.</w:t>
      </w:r>
    </w:p>
    <w:p w14:paraId="7E2763DB" w14:textId="77777777" w:rsidR="00BF49BA" w:rsidRPr="00EC467C" w:rsidRDefault="00BF49BA" w:rsidP="002831CC">
      <w:pPr>
        <w:ind w:left="851"/>
        <w:rPr>
          <w:sz w:val="24"/>
          <w:szCs w:val="24"/>
        </w:rPr>
      </w:pPr>
    </w:p>
    <w:p w14:paraId="482EC996" w14:textId="77777777" w:rsidR="00BF49BA" w:rsidRPr="00EC467C" w:rsidRDefault="00BF49BA" w:rsidP="002831CC">
      <w:pPr>
        <w:ind w:left="851"/>
        <w:rPr>
          <w:sz w:val="24"/>
          <w:szCs w:val="24"/>
          <w:u w:val="single"/>
        </w:rPr>
      </w:pPr>
      <w:proofErr w:type="spellStart"/>
      <w:r w:rsidRPr="00EC467C">
        <w:rPr>
          <w:sz w:val="24"/>
          <w:szCs w:val="24"/>
          <w:u w:val="single"/>
        </w:rPr>
        <w:t>Hepatisk</w:t>
      </w:r>
      <w:proofErr w:type="spellEnd"/>
      <w:r w:rsidRPr="00EC467C">
        <w:rPr>
          <w:sz w:val="24"/>
          <w:szCs w:val="24"/>
          <w:u w:val="single"/>
        </w:rPr>
        <w:t xml:space="preserve"> effekt</w:t>
      </w:r>
    </w:p>
    <w:p w14:paraId="45F8513D" w14:textId="77777777" w:rsidR="00BF49BA" w:rsidRPr="00EC467C" w:rsidRDefault="00BF49BA" w:rsidP="002831CC">
      <w:pPr>
        <w:ind w:left="851"/>
        <w:rPr>
          <w:sz w:val="24"/>
          <w:szCs w:val="24"/>
        </w:rPr>
      </w:pPr>
    </w:p>
    <w:p w14:paraId="62517184" w14:textId="77777777" w:rsidR="00BF49BA" w:rsidRPr="00EC467C" w:rsidRDefault="00BF49BA" w:rsidP="002831CC">
      <w:pPr>
        <w:ind w:left="851"/>
        <w:rPr>
          <w:sz w:val="24"/>
          <w:szCs w:val="24"/>
        </w:rPr>
      </w:pPr>
      <w:r w:rsidRPr="00EC467C">
        <w:rPr>
          <w:sz w:val="24"/>
          <w:szCs w:val="24"/>
        </w:rPr>
        <w:t xml:space="preserve">Der er rapporteret stigninger i </w:t>
      </w:r>
      <w:proofErr w:type="spellStart"/>
      <w:r w:rsidRPr="00EC467C">
        <w:rPr>
          <w:sz w:val="24"/>
          <w:szCs w:val="24"/>
        </w:rPr>
        <w:t>alaninaminotransferase</w:t>
      </w:r>
      <w:proofErr w:type="spellEnd"/>
      <w:r w:rsidRPr="00EC467C">
        <w:rPr>
          <w:sz w:val="24"/>
          <w:szCs w:val="24"/>
        </w:rPr>
        <w:t xml:space="preserve"> (ALAT) og/eller </w:t>
      </w:r>
      <w:proofErr w:type="spellStart"/>
      <w:r w:rsidRPr="00EC467C">
        <w:rPr>
          <w:sz w:val="24"/>
          <w:szCs w:val="24"/>
        </w:rPr>
        <w:t>aspartatamino</w:t>
      </w:r>
      <w:proofErr w:type="spellEnd"/>
      <w:r w:rsidRPr="00EC467C">
        <w:rPr>
          <w:sz w:val="24"/>
          <w:szCs w:val="24"/>
        </w:rPr>
        <w:t xml:space="preserve">-transferase (ASAT) (ca. 3 gange eller mere end den øvre normalgrænse) hos ca. 1 % af patienterne i kliniske studier, behandlet i op til 1 år med </w:t>
      </w:r>
      <w:proofErr w:type="spellStart"/>
      <w:r w:rsidRPr="00EC467C">
        <w:rPr>
          <w:sz w:val="24"/>
          <w:szCs w:val="24"/>
        </w:rPr>
        <w:t>etoricoxib</w:t>
      </w:r>
      <w:proofErr w:type="spellEnd"/>
      <w:r w:rsidRPr="00EC467C">
        <w:rPr>
          <w:sz w:val="24"/>
          <w:szCs w:val="24"/>
        </w:rPr>
        <w:t xml:space="preserve"> 30 mg, 60 mg eller 90 mg dagligt.</w:t>
      </w:r>
    </w:p>
    <w:p w14:paraId="697CC56B" w14:textId="77777777" w:rsidR="00BF49BA" w:rsidRPr="00EC467C" w:rsidRDefault="00BF49BA" w:rsidP="002831CC">
      <w:pPr>
        <w:ind w:left="851"/>
        <w:rPr>
          <w:sz w:val="24"/>
          <w:szCs w:val="24"/>
        </w:rPr>
      </w:pPr>
      <w:r w:rsidRPr="00EC467C">
        <w:rPr>
          <w:sz w:val="24"/>
          <w:szCs w:val="24"/>
        </w:rPr>
        <w:t xml:space="preserve">Patienter med symptomer og/eller tegn på nedsat leverfunktion eller med unormal leverfunktionstest bør monitoreres. Ved tegn på leverinsufficiens, eller hvis der er vedvarende unormal leverfunktionstest (3 gange over normalgrænsen), bør </w:t>
      </w:r>
      <w:proofErr w:type="spellStart"/>
      <w:r w:rsidRPr="00EC467C">
        <w:rPr>
          <w:sz w:val="24"/>
          <w:szCs w:val="24"/>
        </w:rPr>
        <w:t>etoricoxib</w:t>
      </w:r>
      <w:proofErr w:type="spellEnd"/>
      <w:r w:rsidRPr="00EC467C">
        <w:rPr>
          <w:sz w:val="24"/>
          <w:szCs w:val="24"/>
        </w:rPr>
        <w:t xml:space="preserve"> seponeres.</w:t>
      </w:r>
    </w:p>
    <w:p w14:paraId="72AE8C5C" w14:textId="77777777" w:rsidR="00BF49BA" w:rsidRPr="00EC467C" w:rsidRDefault="00BF49BA" w:rsidP="002831CC">
      <w:pPr>
        <w:ind w:left="851"/>
        <w:rPr>
          <w:i/>
          <w:sz w:val="24"/>
          <w:szCs w:val="24"/>
        </w:rPr>
      </w:pPr>
    </w:p>
    <w:p w14:paraId="2D4B943E" w14:textId="77777777" w:rsidR="00BF49BA" w:rsidRPr="00EC467C" w:rsidRDefault="00BF49BA" w:rsidP="002831CC">
      <w:pPr>
        <w:ind w:left="851"/>
        <w:rPr>
          <w:sz w:val="24"/>
          <w:szCs w:val="24"/>
          <w:u w:val="single"/>
        </w:rPr>
      </w:pPr>
      <w:r w:rsidRPr="00EC467C">
        <w:rPr>
          <w:sz w:val="24"/>
          <w:szCs w:val="24"/>
          <w:u w:val="single"/>
        </w:rPr>
        <w:t>Generelt</w:t>
      </w:r>
    </w:p>
    <w:p w14:paraId="4782DAE0" w14:textId="77777777" w:rsidR="00BF49BA" w:rsidRPr="00EC467C" w:rsidRDefault="00BF49BA" w:rsidP="002831CC">
      <w:pPr>
        <w:ind w:left="851"/>
        <w:rPr>
          <w:sz w:val="24"/>
          <w:szCs w:val="24"/>
        </w:rPr>
      </w:pPr>
    </w:p>
    <w:p w14:paraId="0213A0BD" w14:textId="77777777" w:rsidR="00BF49BA" w:rsidRPr="00EC467C" w:rsidRDefault="00BF49BA" w:rsidP="002831CC">
      <w:pPr>
        <w:ind w:left="851"/>
        <w:rPr>
          <w:sz w:val="24"/>
          <w:szCs w:val="24"/>
        </w:rPr>
      </w:pPr>
      <w:r w:rsidRPr="00EC467C">
        <w:rPr>
          <w:sz w:val="24"/>
          <w:szCs w:val="24"/>
        </w:rPr>
        <w:t xml:space="preserve">Hvis der under behandlingen sker en forværring inden for et af de ovennævnte organsystemer, skal passende forholdsregler tages, og </w:t>
      </w:r>
      <w:proofErr w:type="spellStart"/>
      <w:r w:rsidRPr="00EC467C">
        <w:rPr>
          <w:sz w:val="24"/>
          <w:szCs w:val="24"/>
        </w:rPr>
        <w:t>seponering</w:t>
      </w:r>
      <w:proofErr w:type="spellEnd"/>
      <w:r w:rsidRPr="00EC467C">
        <w:rPr>
          <w:sz w:val="24"/>
          <w:szCs w:val="24"/>
        </w:rPr>
        <w:t xml:space="preserve"> af behandlingen med </w:t>
      </w:r>
      <w:proofErr w:type="spellStart"/>
      <w:r w:rsidRPr="00EC467C">
        <w:rPr>
          <w:sz w:val="24"/>
          <w:szCs w:val="24"/>
        </w:rPr>
        <w:t>etoricoxib</w:t>
      </w:r>
      <w:proofErr w:type="spellEnd"/>
      <w:r w:rsidRPr="00EC467C">
        <w:rPr>
          <w:sz w:val="24"/>
          <w:szCs w:val="24"/>
        </w:rPr>
        <w:t xml:space="preserve"> bør overvejes. Der bør opretholdes medicinsk relevant supervision, når </w:t>
      </w:r>
      <w:proofErr w:type="spellStart"/>
      <w:r w:rsidRPr="00EC467C">
        <w:rPr>
          <w:sz w:val="24"/>
          <w:szCs w:val="24"/>
        </w:rPr>
        <w:t>etoricoxib</w:t>
      </w:r>
      <w:proofErr w:type="spellEnd"/>
      <w:r w:rsidRPr="00EC467C">
        <w:rPr>
          <w:sz w:val="24"/>
          <w:szCs w:val="24"/>
        </w:rPr>
        <w:t xml:space="preserve"> anvendes til ældre patienter og til patienter med nyre-, lever- eller hjertedysfunktion.</w:t>
      </w:r>
    </w:p>
    <w:p w14:paraId="460A3293" w14:textId="77777777" w:rsidR="00BF49BA" w:rsidRPr="00EC467C" w:rsidRDefault="00BF49BA" w:rsidP="002831CC">
      <w:pPr>
        <w:ind w:left="851"/>
        <w:rPr>
          <w:sz w:val="24"/>
          <w:szCs w:val="24"/>
        </w:rPr>
      </w:pPr>
    </w:p>
    <w:p w14:paraId="104308ED" w14:textId="77777777" w:rsidR="00BF49BA" w:rsidRPr="00EC467C" w:rsidRDefault="00BF49BA" w:rsidP="002831CC">
      <w:pPr>
        <w:ind w:left="851"/>
        <w:rPr>
          <w:sz w:val="24"/>
          <w:szCs w:val="24"/>
        </w:rPr>
      </w:pPr>
      <w:r w:rsidRPr="00EC467C">
        <w:rPr>
          <w:sz w:val="24"/>
          <w:szCs w:val="24"/>
        </w:rPr>
        <w:t xml:space="preserve">Der bør udvises forsigtighed, når behandling med </w:t>
      </w:r>
      <w:proofErr w:type="spellStart"/>
      <w:r w:rsidRPr="00EC467C">
        <w:rPr>
          <w:sz w:val="24"/>
          <w:szCs w:val="24"/>
        </w:rPr>
        <w:t>etoricoxib</w:t>
      </w:r>
      <w:proofErr w:type="spellEnd"/>
      <w:r w:rsidRPr="00EC467C">
        <w:rPr>
          <w:sz w:val="24"/>
          <w:szCs w:val="24"/>
        </w:rPr>
        <w:t xml:space="preserve"> initieres hos patienter med dehydrering. Det tilrådes, at </w:t>
      </w:r>
      <w:proofErr w:type="spellStart"/>
      <w:r w:rsidRPr="00EC467C">
        <w:rPr>
          <w:sz w:val="24"/>
          <w:szCs w:val="24"/>
        </w:rPr>
        <w:t>rehydrere</w:t>
      </w:r>
      <w:proofErr w:type="spellEnd"/>
      <w:r w:rsidRPr="00EC467C">
        <w:rPr>
          <w:sz w:val="24"/>
          <w:szCs w:val="24"/>
        </w:rPr>
        <w:t xml:space="preserve"> patienterne inden </w:t>
      </w:r>
      <w:proofErr w:type="spellStart"/>
      <w:r w:rsidRPr="00EC467C">
        <w:rPr>
          <w:sz w:val="24"/>
          <w:szCs w:val="24"/>
        </w:rPr>
        <w:t>etoricoxibbehandling</w:t>
      </w:r>
      <w:proofErr w:type="spellEnd"/>
      <w:r w:rsidRPr="00EC467C">
        <w:rPr>
          <w:sz w:val="24"/>
          <w:szCs w:val="24"/>
        </w:rPr>
        <w:t xml:space="preserve"> påbegyndes.</w:t>
      </w:r>
    </w:p>
    <w:p w14:paraId="76BA1634" w14:textId="77777777" w:rsidR="00BF49BA" w:rsidRPr="00EC467C" w:rsidRDefault="00BF49BA" w:rsidP="002831CC">
      <w:pPr>
        <w:ind w:left="851"/>
        <w:rPr>
          <w:sz w:val="24"/>
          <w:szCs w:val="24"/>
        </w:rPr>
      </w:pPr>
    </w:p>
    <w:p w14:paraId="5BF2CC3D" w14:textId="77777777" w:rsidR="00BF49BA" w:rsidRPr="00EC467C" w:rsidRDefault="00BF49BA" w:rsidP="002831CC">
      <w:pPr>
        <w:ind w:left="851"/>
        <w:rPr>
          <w:sz w:val="24"/>
          <w:szCs w:val="24"/>
        </w:rPr>
      </w:pPr>
      <w:r w:rsidRPr="00EC467C">
        <w:rPr>
          <w:sz w:val="24"/>
          <w:szCs w:val="24"/>
        </w:rPr>
        <w:t xml:space="preserve">I forbindelse med anvendelsen af NSAID og nogle selektive COX-2 </w:t>
      </w:r>
      <w:proofErr w:type="spellStart"/>
      <w:r w:rsidRPr="00EC467C">
        <w:rPr>
          <w:sz w:val="24"/>
          <w:szCs w:val="24"/>
        </w:rPr>
        <w:t>hæmmere</w:t>
      </w:r>
      <w:proofErr w:type="spellEnd"/>
      <w:r w:rsidRPr="00EC467C">
        <w:rPr>
          <w:sz w:val="24"/>
          <w:szCs w:val="24"/>
        </w:rPr>
        <w:t xml:space="preserve"> er der efter markedsføring meget sjældent indberettet alvorlige hudreaktioner, nogle af dem fatale, inklusive </w:t>
      </w:r>
      <w:proofErr w:type="spellStart"/>
      <w:r w:rsidRPr="00EC467C">
        <w:rPr>
          <w:sz w:val="24"/>
          <w:szCs w:val="24"/>
        </w:rPr>
        <w:t>exfoliativ</w:t>
      </w:r>
      <w:proofErr w:type="spellEnd"/>
      <w:r w:rsidRPr="00EC467C">
        <w:rPr>
          <w:sz w:val="24"/>
          <w:szCs w:val="24"/>
        </w:rPr>
        <w:t xml:space="preserve"> </w:t>
      </w:r>
      <w:proofErr w:type="spellStart"/>
      <w:r w:rsidRPr="00EC467C">
        <w:rPr>
          <w:sz w:val="24"/>
          <w:szCs w:val="24"/>
        </w:rPr>
        <w:t>dermatitis</w:t>
      </w:r>
      <w:proofErr w:type="spellEnd"/>
      <w:r w:rsidRPr="00EC467C">
        <w:rPr>
          <w:sz w:val="24"/>
          <w:szCs w:val="24"/>
        </w:rPr>
        <w:t xml:space="preserve">, Stevens-Johnson syndrom og toksisk </w:t>
      </w:r>
      <w:proofErr w:type="spellStart"/>
      <w:r w:rsidRPr="00EC467C">
        <w:rPr>
          <w:sz w:val="24"/>
          <w:szCs w:val="24"/>
        </w:rPr>
        <w:t>epidermisk</w:t>
      </w:r>
      <w:proofErr w:type="spellEnd"/>
      <w:r w:rsidRPr="00EC467C">
        <w:rPr>
          <w:sz w:val="24"/>
          <w:szCs w:val="24"/>
        </w:rPr>
        <w:t xml:space="preserve"> </w:t>
      </w:r>
      <w:proofErr w:type="spellStart"/>
      <w:r w:rsidRPr="00EC467C">
        <w:rPr>
          <w:sz w:val="24"/>
          <w:szCs w:val="24"/>
        </w:rPr>
        <w:t>nekrolyse</w:t>
      </w:r>
      <w:proofErr w:type="spellEnd"/>
      <w:r w:rsidRPr="00EC467C">
        <w:rPr>
          <w:sz w:val="24"/>
          <w:szCs w:val="24"/>
        </w:rPr>
        <w:t xml:space="preserve">, (se pkt. 4.8). Patienterne synes at have størst risiko for udvikling af disse reaktioner tidligt i behandlingsforløbet. Disse reaktioner optræder i de fleste tilfælde inden for den første måned af behandlingen. Der er indberettet alvorlige hypersensitivitetsreaktioner (såsom </w:t>
      </w:r>
      <w:proofErr w:type="spellStart"/>
      <w:r w:rsidRPr="00EC467C">
        <w:rPr>
          <w:sz w:val="24"/>
          <w:szCs w:val="24"/>
        </w:rPr>
        <w:t>anafylakse</w:t>
      </w:r>
      <w:proofErr w:type="spellEnd"/>
      <w:r w:rsidRPr="00EC467C">
        <w:rPr>
          <w:sz w:val="24"/>
          <w:szCs w:val="24"/>
        </w:rPr>
        <w:t xml:space="preserve"> og </w:t>
      </w:r>
      <w:proofErr w:type="spellStart"/>
      <w:r w:rsidRPr="00EC467C">
        <w:rPr>
          <w:sz w:val="24"/>
          <w:szCs w:val="24"/>
        </w:rPr>
        <w:t>angioneurotisk</w:t>
      </w:r>
      <w:proofErr w:type="spellEnd"/>
      <w:r w:rsidRPr="00EC467C">
        <w:rPr>
          <w:sz w:val="24"/>
          <w:szCs w:val="24"/>
        </w:rPr>
        <w:t xml:space="preserve"> ødem) hos patienter som anvendte </w:t>
      </w:r>
      <w:proofErr w:type="spellStart"/>
      <w:r w:rsidRPr="00EC467C">
        <w:rPr>
          <w:sz w:val="24"/>
          <w:szCs w:val="24"/>
        </w:rPr>
        <w:t>etoricoxib</w:t>
      </w:r>
      <w:proofErr w:type="spellEnd"/>
      <w:r w:rsidRPr="00EC467C">
        <w:rPr>
          <w:sz w:val="24"/>
          <w:szCs w:val="24"/>
        </w:rPr>
        <w:t xml:space="preserve"> (se pkt. 4.8). Nogle selektive COX-2 </w:t>
      </w:r>
      <w:proofErr w:type="spellStart"/>
      <w:r w:rsidRPr="00EC467C">
        <w:rPr>
          <w:sz w:val="24"/>
          <w:szCs w:val="24"/>
        </w:rPr>
        <w:t>hæmmere</w:t>
      </w:r>
      <w:proofErr w:type="spellEnd"/>
      <w:r w:rsidRPr="00EC467C">
        <w:rPr>
          <w:sz w:val="24"/>
          <w:szCs w:val="24"/>
        </w:rPr>
        <w:t xml:space="preserve"> er blevet sat i forbindelse med en øget risiko for hudreaktioner hos patienter med enhver form for lægemiddelallergi i anamnesen. Behandlingen med </w:t>
      </w:r>
      <w:proofErr w:type="spellStart"/>
      <w:r w:rsidRPr="00EC467C">
        <w:rPr>
          <w:sz w:val="24"/>
          <w:szCs w:val="24"/>
        </w:rPr>
        <w:t>etoricoxib</w:t>
      </w:r>
      <w:proofErr w:type="spellEnd"/>
      <w:r w:rsidRPr="00EC467C">
        <w:rPr>
          <w:sz w:val="24"/>
          <w:szCs w:val="24"/>
        </w:rPr>
        <w:t>, bør seponeres ved den første forekomst af hududslæt, slimhindeaffektioner eller andre tegn på overfølsomhed.</w:t>
      </w:r>
    </w:p>
    <w:p w14:paraId="0C922A0A" w14:textId="77777777" w:rsidR="00BF49BA" w:rsidRPr="00EC467C" w:rsidRDefault="00BF49BA" w:rsidP="002831CC">
      <w:pPr>
        <w:ind w:left="851"/>
        <w:rPr>
          <w:sz w:val="24"/>
          <w:szCs w:val="24"/>
        </w:rPr>
      </w:pPr>
    </w:p>
    <w:p w14:paraId="5E6367FF"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kan maskere feber og andre tegn på inflammation.</w:t>
      </w:r>
    </w:p>
    <w:p w14:paraId="26997B7A" w14:textId="77777777" w:rsidR="00BF49BA" w:rsidRPr="00EC467C" w:rsidRDefault="00BF49BA" w:rsidP="002831CC">
      <w:pPr>
        <w:ind w:left="851"/>
        <w:rPr>
          <w:sz w:val="24"/>
          <w:szCs w:val="24"/>
        </w:rPr>
      </w:pPr>
    </w:p>
    <w:p w14:paraId="6922C8FD" w14:textId="77777777" w:rsidR="00BF49BA" w:rsidRPr="00EC467C" w:rsidRDefault="00BF49BA" w:rsidP="002831CC">
      <w:pPr>
        <w:ind w:left="851"/>
        <w:rPr>
          <w:sz w:val="24"/>
          <w:szCs w:val="24"/>
        </w:rPr>
      </w:pPr>
      <w:r w:rsidRPr="00EC467C">
        <w:rPr>
          <w:sz w:val="24"/>
          <w:szCs w:val="24"/>
        </w:rPr>
        <w:t xml:space="preserve">Der bør udvises forsigtighed, når </w:t>
      </w:r>
      <w:proofErr w:type="spellStart"/>
      <w:r w:rsidRPr="00EC467C">
        <w:rPr>
          <w:sz w:val="24"/>
          <w:szCs w:val="24"/>
        </w:rPr>
        <w:t>etoricoxib</w:t>
      </w:r>
      <w:proofErr w:type="spellEnd"/>
      <w:r w:rsidRPr="00EC467C">
        <w:rPr>
          <w:sz w:val="24"/>
          <w:szCs w:val="24"/>
        </w:rPr>
        <w:t xml:space="preserve"> administreres samtidig med </w:t>
      </w:r>
      <w:proofErr w:type="spellStart"/>
      <w:r w:rsidRPr="00EC467C">
        <w:rPr>
          <w:sz w:val="24"/>
          <w:szCs w:val="24"/>
        </w:rPr>
        <w:t>warfarin</w:t>
      </w:r>
      <w:proofErr w:type="spellEnd"/>
      <w:r w:rsidRPr="00EC467C">
        <w:rPr>
          <w:sz w:val="24"/>
          <w:szCs w:val="24"/>
        </w:rPr>
        <w:t xml:space="preserve"> eller andre orale </w:t>
      </w:r>
      <w:proofErr w:type="spellStart"/>
      <w:r w:rsidRPr="00EC467C">
        <w:rPr>
          <w:sz w:val="24"/>
          <w:szCs w:val="24"/>
        </w:rPr>
        <w:t>antikoagulantia</w:t>
      </w:r>
      <w:proofErr w:type="spellEnd"/>
      <w:r w:rsidRPr="00EC467C">
        <w:rPr>
          <w:sz w:val="24"/>
          <w:szCs w:val="24"/>
        </w:rPr>
        <w:t xml:space="preserve"> (se pkt. 4.5).</w:t>
      </w:r>
    </w:p>
    <w:p w14:paraId="768591A9" w14:textId="77777777" w:rsidR="00BF49BA" w:rsidRPr="00EC467C" w:rsidRDefault="00BF49BA" w:rsidP="002831CC">
      <w:pPr>
        <w:ind w:left="851"/>
        <w:rPr>
          <w:sz w:val="24"/>
          <w:szCs w:val="24"/>
        </w:rPr>
      </w:pPr>
    </w:p>
    <w:p w14:paraId="53C356BF" w14:textId="77777777" w:rsidR="00D92096" w:rsidRDefault="00D92096" w:rsidP="00D92096">
      <w:pPr>
        <w:ind w:left="851"/>
        <w:rPr>
          <w:sz w:val="24"/>
          <w:szCs w:val="24"/>
        </w:rPr>
      </w:pPr>
      <w:proofErr w:type="spellStart"/>
      <w:r w:rsidRPr="00EC467C">
        <w:rPr>
          <w:sz w:val="24"/>
          <w:szCs w:val="24"/>
        </w:rPr>
        <w:t>Etoricoxib</w:t>
      </w:r>
      <w:proofErr w:type="spellEnd"/>
      <w:r w:rsidRPr="00EC467C">
        <w:rPr>
          <w:sz w:val="24"/>
          <w:szCs w:val="24"/>
        </w:rPr>
        <w:t xml:space="preserve"> kan, ligesom andre lægemidler, som hæmmer </w:t>
      </w:r>
      <w:proofErr w:type="spellStart"/>
      <w:r w:rsidRPr="00EC467C">
        <w:rPr>
          <w:sz w:val="24"/>
          <w:szCs w:val="24"/>
        </w:rPr>
        <w:t>cyclooxygenase</w:t>
      </w:r>
      <w:proofErr w:type="spellEnd"/>
      <w:r w:rsidRPr="00EC467C">
        <w:rPr>
          <w:sz w:val="24"/>
          <w:szCs w:val="24"/>
        </w:rPr>
        <w:t>/</w:t>
      </w:r>
      <w:proofErr w:type="spellStart"/>
      <w:r w:rsidRPr="00EC467C">
        <w:rPr>
          <w:sz w:val="24"/>
          <w:szCs w:val="24"/>
        </w:rPr>
        <w:t>prosta</w:t>
      </w:r>
      <w:r w:rsidRPr="00EC467C">
        <w:rPr>
          <w:sz w:val="24"/>
          <w:szCs w:val="24"/>
        </w:rPr>
        <w:softHyphen/>
        <w:t>glandin</w:t>
      </w:r>
      <w:r w:rsidRPr="00EC467C">
        <w:rPr>
          <w:sz w:val="24"/>
          <w:szCs w:val="24"/>
        </w:rPr>
        <w:softHyphen/>
        <w:t>syntesen</w:t>
      </w:r>
      <w:proofErr w:type="spellEnd"/>
      <w:r w:rsidRPr="00EC467C">
        <w:rPr>
          <w:sz w:val="24"/>
          <w:szCs w:val="24"/>
        </w:rPr>
        <w:t>, ikke anbefales til kvinder, der forsøger at blive gravide (se pkt. 4.6, 5.1 og 5.3).</w:t>
      </w:r>
    </w:p>
    <w:p w14:paraId="07E3BA14" w14:textId="77777777" w:rsidR="00D92096" w:rsidRDefault="00D92096" w:rsidP="00D92096">
      <w:pPr>
        <w:ind w:left="851"/>
        <w:rPr>
          <w:sz w:val="24"/>
          <w:szCs w:val="24"/>
        </w:rPr>
      </w:pPr>
    </w:p>
    <w:p w14:paraId="4666444B" w14:textId="77777777" w:rsidR="00D92096" w:rsidRDefault="00D92096" w:rsidP="00D92096">
      <w:pPr>
        <w:ind w:left="851"/>
        <w:rPr>
          <w:b/>
          <w:bCs/>
          <w:sz w:val="24"/>
          <w:szCs w:val="24"/>
        </w:rPr>
      </w:pPr>
      <w:r w:rsidRPr="009352D7">
        <w:rPr>
          <w:b/>
          <w:bCs/>
          <w:sz w:val="24"/>
          <w:szCs w:val="24"/>
        </w:rPr>
        <w:t xml:space="preserve">Dette lægemiddel indeholder </w:t>
      </w:r>
      <w:proofErr w:type="spellStart"/>
      <w:r w:rsidRPr="009352D7">
        <w:rPr>
          <w:b/>
          <w:bCs/>
          <w:sz w:val="24"/>
          <w:szCs w:val="24"/>
        </w:rPr>
        <w:t>lactose</w:t>
      </w:r>
      <w:proofErr w:type="spellEnd"/>
    </w:p>
    <w:p w14:paraId="5C56BF78" w14:textId="77777777" w:rsidR="00D92096" w:rsidRDefault="00D92096" w:rsidP="00D92096">
      <w:pPr>
        <w:ind w:left="851"/>
        <w:rPr>
          <w:sz w:val="24"/>
          <w:szCs w:val="24"/>
        </w:rPr>
      </w:pPr>
      <w:r w:rsidRPr="00CD6F9E">
        <w:rPr>
          <w:sz w:val="24"/>
          <w:szCs w:val="24"/>
        </w:rPr>
        <w:t xml:space="preserve">Bør ikke anvendes til patienter med hereditær </w:t>
      </w:r>
      <w:proofErr w:type="spellStart"/>
      <w:r w:rsidRPr="00CD6F9E">
        <w:rPr>
          <w:sz w:val="24"/>
          <w:szCs w:val="24"/>
        </w:rPr>
        <w:t>galactoseintolerans</w:t>
      </w:r>
      <w:proofErr w:type="spellEnd"/>
      <w:r w:rsidRPr="00CD6F9E">
        <w:rPr>
          <w:sz w:val="24"/>
          <w:szCs w:val="24"/>
        </w:rPr>
        <w:t xml:space="preserve">, total </w:t>
      </w:r>
      <w:proofErr w:type="spellStart"/>
      <w:r w:rsidRPr="00CD6F9E">
        <w:rPr>
          <w:sz w:val="24"/>
          <w:szCs w:val="24"/>
        </w:rPr>
        <w:t>lactasemangel</w:t>
      </w:r>
      <w:proofErr w:type="spellEnd"/>
      <w:r w:rsidRPr="00CD6F9E">
        <w:rPr>
          <w:sz w:val="24"/>
          <w:szCs w:val="24"/>
        </w:rPr>
        <w:t xml:space="preserve"> eller </w:t>
      </w:r>
      <w:proofErr w:type="spellStart"/>
      <w:r w:rsidRPr="00CD6F9E">
        <w:rPr>
          <w:sz w:val="24"/>
          <w:szCs w:val="24"/>
        </w:rPr>
        <w:t>glucose</w:t>
      </w:r>
      <w:proofErr w:type="spellEnd"/>
      <w:r w:rsidRPr="00CD6F9E">
        <w:rPr>
          <w:sz w:val="24"/>
          <w:szCs w:val="24"/>
        </w:rPr>
        <w:t>/</w:t>
      </w:r>
      <w:proofErr w:type="spellStart"/>
      <w:r w:rsidRPr="00CD6F9E">
        <w:rPr>
          <w:sz w:val="24"/>
          <w:szCs w:val="24"/>
        </w:rPr>
        <w:t>galactosemalabsorption</w:t>
      </w:r>
      <w:proofErr w:type="spellEnd"/>
      <w:r w:rsidRPr="00CD6F9E">
        <w:rPr>
          <w:sz w:val="24"/>
          <w:szCs w:val="24"/>
        </w:rPr>
        <w:t>.</w:t>
      </w:r>
    </w:p>
    <w:p w14:paraId="06FC50B7" w14:textId="77777777" w:rsidR="00D92096" w:rsidRDefault="00D92096" w:rsidP="00D92096">
      <w:pPr>
        <w:ind w:left="851"/>
        <w:rPr>
          <w:sz w:val="24"/>
          <w:szCs w:val="24"/>
        </w:rPr>
      </w:pPr>
    </w:p>
    <w:p w14:paraId="18B12219" w14:textId="77777777" w:rsidR="00D92096" w:rsidRPr="009352D7" w:rsidRDefault="00D92096" w:rsidP="00D92096">
      <w:pPr>
        <w:ind w:left="851"/>
        <w:rPr>
          <w:b/>
          <w:bCs/>
          <w:sz w:val="24"/>
          <w:szCs w:val="24"/>
        </w:rPr>
      </w:pPr>
      <w:r w:rsidRPr="009352D7">
        <w:rPr>
          <w:b/>
          <w:bCs/>
          <w:sz w:val="24"/>
          <w:szCs w:val="24"/>
        </w:rPr>
        <w:t>Oplysninger om natrium</w:t>
      </w:r>
    </w:p>
    <w:p w14:paraId="7D31F4FB" w14:textId="69438F76" w:rsidR="00BF49BA" w:rsidRPr="00EC467C" w:rsidRDefault="00D92096" w:rsidP="00D92096">
      <w:pPr>
        <w:ind w:left="851"/>
        <w:rPr>
          <w:sz w:val="24"/>
          <w:szCs w:val="24"/>
        </w:rPr>
      </w:pPr>
      <w:r w:rsidRPr="00C73E00">
        <w:rPr>
          <w:sz w:val="24"/>
          <w:szCs w:val="24"/>
        </w:rPr>
        <w:t>Dette lægemiddel indeholder mindre end 1 mmol natrium (23 mg) pr. tablet, dvs. er stort set "natriumfrit".</w:t>
      </w:r>
    </w:p>
    <w:p w14:paraId="262F0AFD" w14:textId="77777777" w:rsidR="009260DE" w:rsidRPr="00EC467C" w:rsidRDefault="009260DE" w:rsidP="002831CC">
      <w:pPr>
        <w:ind w:left="851"/>
        <w:rPr>
          <w:sz w:val="24"/>
          <w:szCs w:val="24"/>
        </w:rPr>
      </w:pPr>
    </w:p>
    <w:p w14:paraId="75C556FC" w14:textId="77777777" w:rsidR="009260DE" w:rsidRPr="00EC467C" w:rsidRDefault="009260DE" w:rsidP="009260DE">
      <w:pPr>
        <w:tabs>
          <w:tab w:val="left" w:pos="851"/>
        </w:tabs>
        <w:ind w:left="851" w:hanging="851"/>
        <w:rPr>
          <w:b/>
          <w:sz w:val="24"/>
          <w:szCs w:val="24"/>
        </w:rPr>
      </w:pPr>
      <w:r w:rsidRPr="00EC467C">
        <w:rPr>
          <w:b/>
          <w:sz w:val="24"/>
          <w:szCs w:val="24"/>
        </w:rPr>
        <w:t>4.5</w:t>
      </w:r>
      <w:r w:rsidRPr="00EC467C">
        <w:rPr>
          <w:b/>
          <w:sz w:val="24"/>
          <w:szCs w:val="24"/>
        </w:rPr>
        <w:tab/>
        <w:t>Interaktion med andre lægemidler og andre former for interaktion</w:t>
      </w:r>
    </w:p>
    <w:p w14:paraId="2CD4B3B2" w14:textId="77777777" w:rsidR="00EC467C" w:rsidRDefault="00EC467C" w:rsidP="002831CC">
      <w:pPr>
        <w:ind w:left="851"/>
        <w:rPr>
          <w:sz w:val="24"/>
          <w:szCs w:val="24"/>
        </w:rPr>
      </w:pPr>
    </w:p>
    <w:p w14:paraId="1540EDB4" w14:textId="79577FF4" w:rsidR="00BF49BA" w:rsidRPr="00EC467C" w:rsidRDefault="00BF49BA" w:rsidP="002831CC">
      <w:pPr>
        <w:ind w:left="851"/>
        <w:rPr>
          <w:sz w:val="24"/>
          <w:szCs w:val="24"/>
          <w:u w:val="single"/>
        </w:rPr>
      </w:pPr>
      <w:proofErr w:type="spellStart"/>
      <w:r w:rsidRPr="00EC467C">
        <w:rPr>
          <w:sz w:val="24"/>
          <w:szCs w:val="24"/>
          <w:u w:val="single"/>
        </w:rPr>
        <w:t>Farmakodynamiske</w:t>
      </w:r>
      <w:proofErr w:type="spellEnd"/>
      <w:r w:rsidRPr="00EC467C">
        <w:rPr>
          <w:sz w:val="24"/>
          <w:szCs w:val="24"/>
          <w:u w:val="single"/>
        </w:rPr>
        <w:t xml:space="preserve"> interaktioner</w:t>
      </w:r>
    </w:p>
    <w:p w14:paraId="76EBDDEA" w14:textId="77777777" w:rsidR="00BF49BA" w:rsidRPr="00EC467C" w:rsidRDefault="00BF49BA" w:rsidP="002831CC">
      <w:pPr>
        <w:ind w:left="851"/>
        <w:rPr>
          <w:sz w:val="24"/>
          <w:szCs w:val="24"/>
        </w:rPr>
      </w:pPr>
    </w:p>
    <w:p w14:paraId="51AD5DCE" w14:textId="77777777" w:rsidR="00BF49BA" w:rsidRPr="00EC467C" w:rsidRDefault="00BF49BA" w:rsidP="002831CC">
      <w:pPr>
        <w:ind w:left="851"/>
        <w:rPr>
          <w:i/>
          <w:sz w:val="24"/>
          <w:szCs w:val="24"/>
        </w:rPr>
      </w:pPr>
      <w:r w:rsidRPr="00EC467C">
        <w:rPr>
          <w:i/>
          <w:sz w:val="24"/>
          <w:szCs w:val="24"/>
        </w:rPr>
        <w:t xml:space="preserve">Orale </w:t>
      </w:r>
      <w:proofErr w:type="spellStart"/>
      <w:r w:rsidRPr="00EC467C">
        <w:rPr>
          <w:i/>
          <w:sz w:val="24"/>
          <w:szCs w:val="24"/>
        </w:rPr>
        <w:t>antikoagulantia</w:t>
      </w:r>
      <w:proofErr w:type="spellEnd"/>
      <w:r w:rsidRPr="00EC467C">
        <w:rPr>
          <w:i/>
          <w:sz w:val="24"/>
          <w:szCs w:val="24"/>
        </w:rPr>
        <w:t xml:space="preserve"> </w:t>
      </w:r>
    </w:p>
    <w:p w14:paraId="02F49529" w14:textId="77777777" w:rsidR="00BF49BA" w:rsidRPr="00EC467C" w:rsidRDefault="00BF49BA" w:rsidP="002831CC">
      <w:pPr>
        <w:ind w:left="851"/>
        <w:rPr>
          <w:sz w:val="24"/>
          <w:szCs w:val="24"/>
        </w:rPr>
      </w:pPr>
      <w:r w:rsidRPr="00EC467C">
        <w:rPr>
          <w:sz w:val="24"/>
          <w:szCs w:val="24"/>
        </w:rPr>
        <w:t xml:space="preserve">Hos patienter stabiliseret på kronisk </w:t>
      </w:r>
      <w:proofErr w:type="spellStart"/>
      <w:r w:rsidRPr="00EC467C">
        <w:rPr>
          <w:sz w:val="24"/>
          <w:szCs w:val="24"/>
        </w:rPr>
        <w:t>warfarinbehandling</w:t>
      </w:r>
      <w:proofErr w:type="spellEnd"/>
      <w:r w:rsidRPr="00EC467C">
        <w:rPr>
          <w:sz w:val="24"/>
          <w:szCs w:val="24"/>
        </w:rPr>
        <w:t xml:space="preserve"> var administration af </w:t>
      </w:r>
      <w:proofErr w:type="spellStart"/>
      <w:r w:rsidRPr="00EC467C">
        <w:rPr>
          <w:sz w:val="24"/>
          <w:szCs w:val="24"/>
        </w:rPr>
        <w:t>etoricoxib</w:t>
      </w:r>
      <w:proofErr w:type="spellEnd"/>
      <w:r w:rsidRPr="00EC467C">
        <w:rPr>
          <w:sz w:val="24"/>
          <w:szCs w:val="24"/>
        </w:rPr>
        <w:t xml:space="preserve"> 120 mg dagligt associeret med en stigning på ca. 13 % i </w:t>
      </w:r>
      <w:proofErr w:type="spellStart"/>
      <w:r w:rsidRPr="00EC467C">
        <w:rPr>
          <w:sz w:val="24"/>
          <w:szCs w:val="24"/>
        </w:rPr>
        <w:t>protrombintid</w:t>
      </w:r>
      <w:proofErr w:type="spellEnd"/>
      <w:r w:rsidRPr="00EC467C">
        <w:rPr>
          <w:sz w:val="24"/>
          <w:szCs w:val="24"/>
        </w:rPr>
        <w:t xml:space="preserve"> (International </w:t>
      </w:r>
      <w:proofErr w:type="spellStart"/>
      <w:r w:rsidRPr="00EC467C">
        <w:rPr>
          <w:sz w:val="24"/>
          <w:szCs w:val="24"/>
        </w:rPr>
        <w:t>Normalised</w:t>
      </w:r>
      <w:proofErr w:type="spellEnd"/>
      <w:r w:rsidRPr="00EC467C">
        <w:rPr>
          <w:sz w:val="24"/>
          <w:szCs w:val="24"/>
        </w:rPr>
        <w:t xml:space="preserve"> Ratio, INR). Patienter, der anvender orale </w:t>
      </w:r>
      <w:proofErr w:type="spellStart"/>
      <w:r w:rsidRPr="00EC467C">
        <w:rPr>
          <w:sz w:val="24"/>
          <w:szCs w:val="24"/>
        </w:rPr>
        <w:t>antikoagulantia</w:t>
      </w:r>
      <w:proofErr w:type="spellEnd"/>
      <w:r w:rsidRPr="00EC467C">
        <w:rPr>
          <w:sz w:val="24"/>
          <w:szCs w:val="24"/>
        </w:rPr>
        <w:t xml:space="preserve">, bør derfor monitoreres tæt for </w:t>
      </w:r>
      <w:proofErr w:type="spellStart"/>
      <w:r w:rsidRPr="00EC467C">
        <w:rPr>
          <w:sz w:val="24"/>
          <w:szCs w:val="24"/>
        </w:rPr>
        <w:t>protrombintid</w:t>
      </w:r>
      <w:proofErr w:type="spellEnd"/>
      <w:r w:rsidRPr="00EC467C">
        <w:rPr>
          <w:sz w:val="24"/>
          <w:szCs w:val="24"/>
        </w:rPr>
        <w:t xml:space="preserve">, især i de første par dage, hvor behandling med </w:t>
      </w:r>
      <w:proofErr w:type="spellStart"/>
      <w:r w:rsidRPr="00EC467C">
        <w:rPr>
          <w:sz w:val="24"/>
          <w:szCs w:val="24"/>
        </w:rPr>
        <w:t>etoricoxib</w:t>
      </w:r>
      <w:proofErr w:type="spellEnd"/>
      <w:r w:rsidRPr="00EC467C">
        <w:rPr>
          <w:sz w:val="24"/>
          <w:szCs w:val="24"/>
        </w:rPr>
        <w:t xml:space="preserve"> initieres eller </w:t>
      </w:r>
      <w:proofErr w:type="spellStart"/>
      <w:r w:rsidRPr="00EC467C">
        <w:rPr>
          <w:sz w:val="24"/>
          <w:szCs w:val="24"/>
        </w:rPr>
        <w:t>etoricoxibdosis</w:t>
      </w:r>
      <w:proofErr w:type="spellEnd"/>
      <w:r w:rsidRPr="00EC467C">
        <w:rPr>
          <w:sz w:val="24"/>
          <w:szCs w:val="24"/>
        </w:rPr>
        <w:t xml:space="preserve"> ændres (se pkt. 4.4).</w:t>
      </w:r>
    </w:p>
    <w:p w14:paraId="7C0AF9E4" w14:textId="77777777" w:rsidR="00BF49BA" w:rsidRPr="00EC467C" w:rsidRDefault="00BF49BA" w:rsidP="002831CC">
      <w:pPr>
        <w:ind w:left="851"/>
        <w:rPr>
          <w:sz w:val="24"/>
          <w:szCs w:val="24"/>
        </w:rPr>
      </w:pPr>
    </w:p>
    <w:p w14:paraId="4C21A248" w14:textId="77777777" w:rsidR="00BF49BA" w:rsidRPr="00EC467C" w:rsidRDefault="00BF49BA" w:rsidP="002831CC">
      <w:pPr>
        <w:ind w:left="851"/>
        <w:rPr>
          <w:i/>
          <w:sz w:val="24"/>
          <w:szCs w:val="24"/>
        </w:rPr>
      </w:pPr>
      <w:proofErr w:type="spellStart"/>
      <w:r w:rsidRPr="00EC467C">
        <w:rPr>
          <w:i/>
          <w:sz w:val="24"/>
          <w:szCs w:val="24"/>
        </w:rPr>
        <w:t>Diuretika</w:t>
      </w:r>
      <w:proofErr w:type="spellEnd"/>
      <w:r w:rsidRPr="00EC467C">
        <w:rPr>
          <w:i/>
          <w:sz w:val="24"/>
          <w:szCs w:val="24"/>
        </w:rPr>
        <w:t>, ACE-</w:t>
      </w:r>
      <w:proofErr w:type="spellStart"/>
      <w:r w:rsidRPr="00EC467C">
        <w:rPr>
          <w:i/>
          <w:sz w:val="24"/>
          <w:szCs w:val="24"/>
        </w:rPr>
        <w:t>hæmmere</w:t>
      </w:r>
      <w:proofErr w:type="spellEnd"/>
      <w:r w:rsidRPr="00EC467C">
        <w:rPr>
          <w:i/>
          <w:sz w:val="24"/>
          <w:szCs w:val="24"/>
        </w:rPr>
        <w:t xml:space="preserve"> og </w:t>
      </w:r>
      <w:proofErr w:type="spellStart"/>
      <w:r w:rsidRPr="00EC467C">
        <w:rPr>
          <w:i/>
          <w:sz w:val="24"/>
          <w:szCs w:val="24"/>
        </w:rPr>
        <w:t>angiotensin</w:t>
      </w:r>
      <w:proofErr w:type="spellEnd"/>
      <w:r w:rsidRPr="00EC467C">
        <w:rPr>
          <w:i/>
          <w:sz w:val="24"/>
          <w:szCs w:val="24"/>
        </w:rPr>
        <w:t xml:space="preserve">-II-receptorantagonister </w:t>
      </w:r>
    </w:p>
    <w:p w14:paraId="415B77B4" w14:textId="4964543B" w:rsidR="00BF49BA" w:rsidRPr="00EC467C" w:rsidRDefault="00BF49BA" w:rsidP="002831CC">
      <w:pPr>
        <w:ind w:left="851"/>
        <w:rPr>
          <w:sz w:val="24"/>
          <w:szCs w:val="24"/>
        </w:rPr>
      </w:pPr>
      <w:r w:rsidRPr="00EC467C">
        <w:rPr>
          <w:sz w:val="24"/>
          <w:szCs w:val="24"/>
        </w:rPr>
        <w:t xml:space="preserve">NSAID kan reducere effekten af </w:t>
      </w:r>
      <w:proofErr w:type="spellStart"/>
      <w:r w:rsidRPr="00EC467C">
        <w:rPr>
          <w:sz w:val="24"/>
          <w:szCs w:val="24"/>
        </w:rPr>
        <w:t>diuretika</w:t>
      </w:r>
      <w:proofErr w:type="spellEnd"/>
      <w:r w:rsidRPr="00EC467C">
        <w:rPr>
          <w:sz w:val="24"/>
          <w:szCs w:val="24"/>
        </w:rPr>
        <w:t xml:space="preserve"> og andre </w:t>
      </w:r>
      <w:proofErr w:type="spellStart"/>
      <w:r w:rsidRPr="00EC467C">
        <w:rPr>
          <w:sz w:val="24"/>
          <w:szCs w:val="24"/>
        </w:rPr>
        <w:t>antihypertensiva</w:t>
      </w:r>
      <w:proofErr w:type="spellEnd"/>
      <w:r w:rsidRPr="00EC467C">
        <w:rPr>
          <w:sz w:val="24"/>
          <w:szCs w:val="24"/>
        </w:rPr>
        <w:t>. Hos nogle patienter med kompromitteret nyrefunktion (</w:t>
      </w:r>
      <w:r w:rsidR="00B80120">
        <w:rPr>
          <w:sz w:val="24"/>
          <w:szCs w:val="24"/>
        </w:rPr>
        <w:t>f.eks.</w:t>
      </w:r>
      <w:r w:rsidRPr="00EC467C">
        <w:rPr>
          <w:sz w:val="24"/>
          <w:szCs w:val="24"/>
        </w:rPr>
        <w:t xml:space="preserve"> dehydrerede eller ældre patienter med kompromitteret nyrefunktion), kan samtidig administration af en ACE-hæmmer eller en </w:t>
      </w:r>
      <w:proofErr w:type="spellStart"/>
      <w:r w:rsidRPr="00EC467C">
        <w:rPr>
          <w:sz w:val="24"/>
          <w:szCs w:val="24"/>
        </w:rPr>
        <w:t>angiotensin</w:t>
      </w:r>
      <w:proofErr w:type="spellEnd"/>
      <w:r w:rsidRPr="00EC467C">
        <w:rPr>
          <w:sz w:val="24"/>
          <w:szCs w:val="24"/>
        </w:rPr>
        <w:t xml:space="preserve">-II-receptorantagonist og lægemidler, der hæmmer </w:t>
      </w:r>
      <w:proofErr w:type="spellStart"/>
      <w:r w:rsidRPr="00EC467C">
        <w:rPr>
          <w:sz w:val="24"/>
          <w:szCs w:val="24"/>
        </w:rPr>
        <w:t>cyclooxygenasen</w:t>
      </w:r>
      <w:proofErr w:type="spellEnd"/>
      <w:r w:rsidRPr="00EC467C">
        <w:rPr>
          <w:sz w:val="24"/>
          <w:szCs w:val="24"/>
        </w:rPr>
        <w:t xml:space="preserve">, medføre yderligere forværring af nyrefunktionen, inklusive mulig akut nyresvigt. Dette er sædvanligvis reversibelt. Disse interaktioner bør tages i betragtning hos patienter, som anvender </w:t>
      </w:r>
      <w:proofErr w:type="spellStart"/>
      <w:r w:rsidRPr="00EC467C">
        <w:rPr>
          <w:sz w:val="24"/>
          <w:szCs w:val="24"/>
        </w:rPr>
        <w:t>etoricoxib</w:t>
      </w:r>
      <w:proofErr w:type="spellEnd"/>
      <w:r w:rsidRPr="00EC467C">
        <w:rPr>
          <w:sz w:val="24"/>
          <w:szCs w:val="24"/>
        </w:rPr>
        <w:t xml:space="preserve"> samtidig med ACE-</w:t>
      </w:r>
      <w:proofErr w:type="spellStart"/>
      <w:r w:rsidRPr="00EC467C">
        <w:rPr>
          <w:sz w:val="24"/>
          <w:szCs w:val="24"/>
        </w:rPr>
        <w:t>hæmmere</w:t>
      </w:r>
      <w:proofErr w:type="spellEnd"/>
      <w:r w:rsidRPr="00EC467C">
        <w:rPr>
          <w:sz w:val="24"/>
          <w:szCs w:val="24"/>
        </w:rPr>
        <w:t xml:space="preserve"> eller </w:t>
      </w:r>
      <w:proofErr w:type="spellStart"/>
      <w:r w:rsidRPr="00EC467C">
        <w:rPr>
          <w:sz w:val="24"/>
          <w:szCs w:val="24"/>
        </w:rPr>
        <w:t>angiotensin</w:t>
      </w:r>
      <w:proofErr w:type="spellEnd"/>
      <w:r w:rsidRPr="00EC467C">
        <w:rPr>
          <w:sz w:val="24"/>
          <w:szCs w:val="24"/>
        </w:rPr>
        <w:t>-II-receptor-antagonister. Kombinationsbehandling med disse lægemidler bør derfor administreres med forsigtighed, især hos ældre. Patienterne bør hydreres tilfredsstillende, og det bør overvejes at monitorere nyrefunktionen efter initiering af kombinationsbehandling samt regelmæssigt herefter.</w:t>
      </w:r>
    </w:p>
    <w:p w14:paraId="6D0BFC2B" w14:textId="77777777" w:rsidR="00BF49BA" w:rsidRPr="00EC467C" w:rsidRDefault="00BF49BA" w:rsidP="002831CC">
      <w:pPr>
        <w:ind w:left="851"/>
        <w:rPr>
          <w:sz w:val="24"/>
          <w:szCs w:val="24"/>
        </w:rPr>
      </w:pPr>
    </w:p>
    <w:p w14:paraId="7FD5FE45" w14:textId="77777777" w:rsidR="00BF49BA" w:rsidRPr="00EC467C" w:rsidRDefault="00BF49BA" w:rsidP="002831CC">
      <w:pPr>
        <w:ind w:left="851"/>
        <w:rPr>
          <w:sz w:val="24"/>
          <w:szCs w:val="24"/>
        </w:rPr>
      </w:pPr>
      <w:r w:rsidRPr="00EC467C">
        <w:rPr>
          <w:i/>
          <w:sz w:val="24"/>
          <w:szCs w:val="24"/>
        </w:rPr>
        <w:t>Acetylsalicylsyre</w:t>
      </w:r>
      <w:r w:rsidRPr="00EC467C">
        <w:rPr>
          <w:sz w:val="24"/>
          <w:szCs w:val="24"/>
        </w:rPr>
        <w:t xml:space="preserve"> </w:t>
      </w:r>
    </w:p>
    <w:p w14:paraId="4F88989F" w14:textId="77777777" w:rsidR="00BF49BA" w:rsidRPr="00EC467C" w:rsidRDefault="00BF49BA" w:rsidP="002831CC">
      <w:pPr>
        <w:ind w:left="851"/>
        <w:rPr>
          <w:snapToGrid w:val="0"/>
          <w:color w:val="000000"/>
          <w:sz w:val="24"/>
          <w:szCs w:val="24"/>
        </w:rPr>
      </w:pPr>
      <w:r w:rsidRPr="00EC467C">
        <w:rPr>
          <w:snapToGrid w:val="0"/>
          <w:color w:val="000000"/>
          <w:sz w:val="24"/>
          <w:szCs w:val="24"/>
        </w:rPr>
        <w:t xml:space="preserve">I et studie med raske frivillige, havde </w:t>
      </w:r>
      <w:proofErr w:type="spellStart"/>
      <w:r w:rsidRPr="00EC467C">
        <w:rPr>
          <w:snapToGrid w:val="0"/>
          <w:color w:val="000000"/>
          <w:sz w:val="24"/>
          <w:szCs w:val="24"/>
        </w:rPr>
        <w:t>etoricoxib</w:t>
      </w:r>
      <w:proofErr w:type="spellEnd"/>
      <w:r w:rsidRPr="00EC467C">
        <w:rPr>
          <w:snapToGrid w:val="0"/>
          <w:color w:val="000000"/>
          <w:sz w:val="24"/>
          <w:szCs w:val="24"/>
        </w:rPr>
        <w:t xml:space="preserve"> 120 mg, en gang dagligt, ved </w:t>
      </w:r>
      <w:proofErr w:type="spellStart"/>
      <w:r w:rsidRPr="00EC467C">
        <w:rPr>
          <w:snapToGrid w:val="0"/>
          <w:color w:val="000000"/>
          <w:sz w:val="24"/>
          <w:szCs w:val="24"/>
        </w:rPr>
        <w:t>steady-state</w:t>
      </w:r>
      <w:proofErr w:type="spellEnd"/>
      <w:r w:rsidRPr="00EC467C">
        <w:rPr>
          <w:snapToGrid w:val="0"/>
          <w:color w:val="000000"/>
          <w:sz w:val="24"/>
          <w:szCs w:val="24"/>
        </w:rPr>
        <w:t xml:space="preserve"> ingen effekt på den </w:t>
      </w:r>
      <w:proofErr w:type="spellStart"/>
      <w:r w:rsidRPr="00EC467C">
        <w:rPr>
          <w:snapToGrid w:val="0"/>
          <w:color w:val="000000"/>
          <w:sz w:val="24"/>
          <w:szCs w:val="24"/>
        </w:rPr>
        <w:t>antithrombotiske</w:t>
      </w:r>
      <w:proofErr w:type="spellEnd"/>
      <w:r w:rsidRPr="00EC467C">
        <w:rPr>
          <w:snapToGrid w:val="0"/>
          <w:color w:val="000000"/>
          <w:sz w:val="24"/>
          <w:szCs w:val="24"/>
        </w:rPr>
        <w:t xml:space="preserve"> effekt af acetylsalicylsyre (81 mg en gang dagligt).</w:t>
      </w:r>
      <w:r w:rsidRPr="00EC467C">
        <w:rPr>
          <w:sz w:val="24"/>
          <w:szCs w:val="24"/>
        </w:rPr>
        <w:t xml:space="preserve"> </w:t>
      </w:r>
      <w:proofErr w:type="spellStart"/>
      <w:r w:rsidRPr="00EC467C">
        <w:rPr>
          <w:snapToGrid w:val="0"/>
          <w:color w:val="000000"/>
          <w:sz w:val="24"/>
          <w:szCs w:val="24"/>
        </w:rPr>
        <w:t>Etoricoxib</w:t>
      </w:r>
      <w:proofErr w:type="spellEnd"/>
      <w:r w:rsidRPr="00EC467C">
        <w:rPr>
          <w:snapToGrid w:val="0"/>
          <w:color w:val="000000"/>
          <w:sz w:val="24"/>
          <w:szCs w:val="24"/>
        </w:rPr>
        <w:t xml:space="preserve"> kan anvendes samtidig med acetylsalicylsyre i doser anvendt til </w:t>
      </w:r>
      <w:proofErr w:type="spellStart"/>
      <w:r w:rsidRPr="00EC467C">
        <w:rPr>
          <w:snapToGrid w:val="0"/>
          <w:color w:val="000000"/>
          <w:sz w:val="24"/>
          <w:szCs w:val="24"/>
        </w:rPr>
        <w:t>kardiovaskulær</w:t>
      </w:r>
      <w:proofErr w:type="spellEnd"/>
      <w:r w:rsidRPr="00EC467C">
        <w:rPr>
          <w:snapToGrid w:val="0"/>
          <w:color w:val="000000"/>
          <w:sz w:val="24"/>
          <w:szCs w:val="24"/>
        </w:rPr>
        <w:t xml:space="preserve"> profylakse (lavdosis acetylsalicylsyre). Samtidig administration af lavdosis acetylsalicylsyre og </w:t>
      </w:r>
      <w:proofErr w:type="spellStart"/>
      <w:r w:rsidRPr="00EC467C">
        <w:rPr>
          <w:snapToGrid w:val="0"/>
          <w:color w:val="000000"/>
          <w:sz w:val="24"/>
          <w:szCs w:val="24"/>
        </w:rPr>
        <w:t>etoricoxib</w:t>
      </w:r>
      <w:proofErr w:type="spellEnd"/>
      <w:r w:rsidRPr="00EC467C">
        <w:rPr>
          <w:snapToGrid w:val="0"/>
          <w:color w:val="000000"/>
          <w:sz w:val="24"/>
          <w:szCs w:val="24"/>
        </w:rPr>
        <w:t xml:space="preserve"> kan dog medføre øget risiko for GI </w:t>
      </w:r>
      <w:proofErr w:type="spellStart"/>
      <w:r w:rsidRPr="00EC467C">
        <w:rPr>
          <w:snapToGrid w:val="0"/>
          <w:color w:val="000000"/>
          <w:sz w:val="24"/>
          <w:szCs w:val="24"/>
        </w:rPr>
        <w:t>ulceration</w:t>
      </w:r>
      <w:proofErr w:type="spellEnd"/>
      <w:r w:rsidRPr="00EC467C">
        <w:rPr>
          <w:snapToGrid w:val="0"/>
          <w:color w:val="000000"/>
          <w:sz w:val="24"/>
          <w:szCs w:val="24"/>
        </w:rPr>
        <w:t xml:space="preserve"> eller andre komplikationer sammenlignet med anvendelse af </w:t>
      </w:r>
      <w:proofErr w:type="spellStart"/>
      <w:r w:rsidRPr="00EC467C">
        <w:rPr>
          <w:snapToGrid w:val="0"/>
          <w:color w:val="000000"/>
          <w:sz w:val="24"/>
          <w:szCs w:val="24"/>
        </w:rPr>
        <w:t>etoricoxib</w:t>
      </w:r>
      <w:proofErr w:type="spellEnd"/>
      <w:r w:rsidRPr="00EC467C">
        <w:rPr>
          <w:snapToGrid w:val="0"/>
          <w:color w:val="000000"/>
          <w:sz w:val="24"/>
          <w:szCs w:val="24"/>
        </w:rPr>
        <w:t xml:space="preserve"> alene. Samtidig </w:t>
      </w:r>
      <w:r w:rsidRPr="00EC467C">
        <w:rPr>
          <w:sz w:val="24"/>
          <w:szCs w:val="24"/>
        </w:rPr>
        <w:t xml:space="preserve">administration af </w:t>
      </w:r>
      <w:proofErr w:type="spellStart"/>
      <w:r w:rsidRPr="00EC467C">
        <w:rPr>
          <w:sz w:val="24"/>
          <w:szCs w:val="24"/>
        </w:rPr>
        <w:t>etoricoxib</w:t>
      </w:r>
      <w:proofErr w:type="spellEnd"/>
      <w:r w:rsidRPr="00EC467C">
        <w:rPr>
          <w:sz w:val="24"/>
          <w:szCs w:val="24"/>
        </w:rPr>
        <w:t xml:space="preserve"> og doser af acetylsalicylsyre, der er højere end de, der anvendes til </w:t>
      </w:r>
      <w:proofErr w:type="spellStart"/>
      <w:r w:rsidRPr="00EC467C">
        <w:rPr>
          <w:sz w:val="24"/>
          <w:szCs w:val="24"/>
        </w:rPr>
        <w:t>kardiovaskulær</w:t>
      </w:r>
      <w:proofErr w:type="spellEnd"/>
      <w:r w:rsidRPr="00EC467C">
        <w:rPr>
          <w:sz w:val="24"/>
          <w:szCs w:val="24"/>
        </w:rPr>
        <w:t xml:space="preserve"> profylakse eller andre NSAID bør undgås </w:t>
      </w:r>
      <w:r w:rsidRPr="00EC467C">
        <w:rPr>
          <w:snapToGrid w:val="0"/>
          <w:color w:val="000000"/>
          <w:sz w:val="24"/>
          <w:szCs w:val="24"/>
        </w:rPr>
        <w:t xml:space="preserve">(se pkt. 4.4 </w:t>
      </w:r>
      <w:r w:rsidRPr="00EC467C">
        <w:rPr>
          <w:sz w:val="24"/>
          <w:szCs w:val="24"/>
        </w:rPr>
        <w:t>og</w:t>
      </w:r>
      <w:r w:rsidRPr="00EC467C">
        <w:rPr>
          <w:snapToGrid w:val="0"/>
          <w:color w:val="000000"/>
          <w:sz w:val="24"/>
          <w:szCs w:val="24"/>
        </w:rPr>
        <w:t xml:space="preserve"> 5.1).</w:t>
      </w:r>
    </w:p>
    <w:p w14:paraId="1EA433B4" w14:textId="77777777" w:rsidR="00BF49BA" w:rsidRPr="00EC467C" w:rsidRDefault="00BF49BA" w:rsidP="002831CC">
      <w:pPr>
        <w:ind w:left="851"/>
        <w:rPr>
          <w:sz w:val="24"/>
          <w:szCs w:val="24"/>
        </w:rPr>
      </w:pPr>
    </w:p>
    <w:p w14:paraId="1C603345" w14:textId="77777777" w:rsidR="00BF49BA" w:rsidRPr="00EC467C" w:rsidRDefault="00BF49BA" w:rsidP="002831CC">
      <w:pPr>
        <w:ind w:left="851"/>
        <w:rPr>
          <w:sz w:val="24"/>
          <w:szCs w:val="24"/>
        </w:rPr>
      </w:pPr>
      <w:proofErr w:type="spellStart"/>
      <w:r w:rsidRPr="00EC467C">
        <w:rPr>
          <w:i/>
          <w:sz w:val="24"/>
          <w:szCs w:val="24"/>
        </w:rPr>
        <w:t>Ciclosporin</w:t>
      </w:r>
      <w:proofErr w:type="spellEnd"/>
      <w:r w:rsidRPr="00EC467C">
        <w:rPr>
          <w:i/>
          <w:sz w:val="24"/>
          <w:szCs w:val="24"/>
        </w:rPr>
        <w:t xml:space="preserve"> og </w:t>
      </w:r>
      <w:proofErr w:type="spellStart"/>
      <w:r w:rsidRPr="00EC467C">
        <w:rPr>
          <w:i/>
          <w:sz w:val="24"/>
          <w:szCs w:val="24"/>
        </w:rPr>
        <w:t>tacrolimus</w:t>
      </w:r>
      <w:proofErr w:type="spellEnd"/>
      <w:r w:rsidRPr="00EC467C">
        <w:rPr>
          <w:sz w:val="24"/>
          <w:szCs w:val="24"/>
        </w:rPr>
        <w:t xml:space="preserve"> </w:t>
      </w:r>
    </w:p>
    <w:p w14:paraId="319B9E5B" w14:textId="77777777" w:rsidR="00BF49BA" w:rsidRPr="00EC467C" w:rsidRDefault="00BF49BA" w:rsidP="002831CC">
      <w:pPr>
        <w:ind w:left="851"/>
        <w:rPr>
          <w:sz w:val="24"/>
          <w:szCs w:val="24"/>
        </w:rPr>
      </w:pPr>
      <w:r w:rsidRPr="00EC467C">
        <w:rPr>
          <w:sz w:val="24"/>
          <w:szCs w:val="24"/>
        </w:rPr>
        <w:t xml:space="preserve">Selvom denne interaktion ikke er undersøgt med </w:t>
      </w:r>
      <w:proofErr w:type="spellStart"/>
      <w:r w:rsidRPr="00EC467C">
        <w:rPr>
          <w:sz w:val="24"/>
          <w:szCs w:val="24"/>
        </w:rPr>
        <w:t>etoricoxib</w:t>
      </w:r>
      <w:proofErr w:type="spellEnd"/>
      <w:r w:rsidRPr="00EC467C">
        <w:rPr>
          <w:sz w:val="24"/>
          <w:szCs w:val="24"/>
        </w:rPr>
        <w:t xml:space="preserve"> kan samtidig administration af </w:t>
      </w:r>
      <w:proofErr w:type="spellStart"/>
      <w:r w:rsidRPr="00EC467C">
        <w:rPr>
          <w:sz w:val="24"/>
          <w:szCs w:val="24"/>
        </w:rPr>
        <w:t>ciclosporin</w:t>
      </w:r>
      <w:proofErr w:type="spellEnd"/>
      <w:r w:rsidRPr="00EC467C">
        <w:rPr>
          <w:sz w:val="24"/>
          <w:szCs w:val="24"/>
        </w:rPr>
        <w:t xml:space="preserve"> eller </w:t>
      </w:r>
      <w:proofErr w:type="spellStart"/>
      <w:r w:rsidRPr="00EC467C">
        <w:rPr>
          <w:sz w:val="24"/>
          <w:szCs w:val="24"/>
        </w:rPr>
        <w:t>tacrolimus</w:t>
      </w:r>
      <w:proofErr w:type="spellEnd"/>
      <w:r w:rsidRPr="00EC467C">
        <w:rPr>
          <w:sz w:val="24"/>
          <w:szCs w:val="24"/>
        </w:rPr>
        <w:t xml:space="preserve"> og et hvilket som helst NSAID øge den </w:t>
      </w:r>
      <w:proofErr w:type="spellStart"/>
      <w:r w:rsidRPr="00EC467C">
        <w:rPr>
          <w:sz w:val="24"/>
          <w:szCs w:val="24"/>
        </w:rPr>
        <w:t>nefrotoksiske</w:t>
      </w:r>
      <w:proofErr w:type="spellEnd"/>
      <w:r w:rsidRPr="00EC467C">
        <w:rPr>
          <w:sz w:val="24"/>
          <w:szCs w:val="24"/>
        </w:rPr>
        <w:t xml:space="preserve"> effekt af </w:t>
      </w:r>
      <w:proofErr w:type="spellStart"/>
      <w:r w:rsidRPr="00EC467C">
        <w:rPr>
          <w:sz w:val="24"/>
          <w:szCs w:val="24"/>
        </w:rPr>
        <w:t>ciclosporin</w:t>
      </w:r>
      <w:proofErr w:type="spellEnd"/>
      <w:r w:rsidRPr="00EC467C">
        <w:rPr>
          <w:sz w:val="24"/>
          <w:szCs w:val="24"/>
        </w:rPr>
        <w:t xml:space="preserve"> eller </w:t>
      </w:r>
      <w:proofErr w:type="spellStart"/>
      <w:r w:rsidRPr="00EC467C">
        <w:rPr>
          <w:sz w:val="24"/>
          <w:szCs w:val="24"/>
        </w:rPr>
        <w:t>tacrolimus</w:t>
      </w:r>
      <w:proofErr w:type="spellEnd"/>
      <w:r w:rsidRPr="00EC467C">
        <w:rPr>
          <w:sz w:val="24"/>
          <w:szCs w:val="24"/>
        </w:rPr>
        <w:t xml:space="preserve">. Nyrefunktionen bør monitoreres, når </w:t>
      </w:r>
      <w:proofErr w:type="spellStart"/>
      <w:r w:rsidRPr="00EC467C">
        <w:rPr>
          <w:sz w:val="24"/>
          <w:szCs w:val="24"/>
        </w:rPr>
        <w:t>etoricoxib</w:t>
      </w:r>
      <w:proofErr w:type="spellEnd"/>
      <w:r w:rsidRPr="00EC467C">
        <w:rPr>
          <w:sz w:val="24"/>
          <w:szCs w:val="24"/>
        </w:rPr>
        <w:t xml:space="preserve"> og et af disse lægemidler anvendes i kombination.</w:t>
      </w:r>
    </w:p>
    <w:p w14:paraId="3A16DD0E" w14:textId="77777777" w:rsidR="00BF49BA" w:rsidRPr="00EC467C" w:rsidRDefault="00BF49BA" w:rsidP="002831CC">
      <w:pPr>
        <w:ind w:left="851"/>
        <w:rPr>
          <w:i/>
          <w:sz w:val="24"/>
          <w:szCs w:val="24"/>
        </w:rPr>
      </w:pPr>
    </w:p>
    <w:p w14:paraId="1A2B2D51" w14:textId="77777777" w:rsidR="00BF49BA" w:rsidRPr="00EC467C" w:rsidRDefault="00BF49BA" w:rsidP="002831CC">
      <w:pPr>
        <w:ind w:left="851"/>
        <w:rPr>
          <w:sz w:val="24"/>
          <w:szCs w:val="24"/>
          <w:u w:val="single"/>
        </w:rPr>
      </w:pPr>
      <w:proofErr w:type="spellStart"/>
      <w:r w:rsidRPr="00EC467C">
        <w:rPr>
          <w:sz w:val="24"/>
          <w:szCs w:val="24"/>
          <w:u w:val="single"/>
        </w:rPr>
        <w:t>Farmakokinetiske</w:t>
      </w:r>
      <w:proofErr w:type="spellEnd"/>
      <w:r w:rsidRPr="00EC467C">
        <w:rPr>
          <w:sz w:val="24"/>
          <w:szCs w:val="24"/>
          <w:u w:val="single"/>
        </w:rPr>
        <w:t xml:space="preserve"> interaktioner</w:t>
      </w:r>
    </w:p>
    <w:p w14:paraId="05763DFE" w14:textId="77777777" w:rsidR="00BF49BA" w:rsidRPr="00EC467C" w:rsidRDefault="00BF49BA" w:rsidP="002831CC">
      <w:pPr>
        <w:ind w:left="851"/>
        <w:rPr>
          <w:i/>
          <w:sz w:val="24"/>
          <w:szCs w:val="24"/>
        </w:rPr>
      </w:pPr>
    </w:p>
    <w:p w14:paraId="2434EA47" w14:textId="77777777" w:rsidR="00BF49BA" w:rsidRPr="00EC467C" w:rsidRDefault="00BF49BA" w:rsidP="002831CC">
      <w:pPr>
        <w:ind w:left="851"/>
        <w:rPr>
          <w:i/>
          <w:sz w:val="24"/>
          <w:szCs w:val="24"/>
        </w:rPr>
      </w:pPr>
      <w:proofErr w:type="spellStart"/>
      <w:r w:rsidRPr="00EC467C">
        <w:rPr>
          <w:i/>
          <w:sz w:val="24"/>
          <w:szCs w:val="24"/>
        </w:rPr>
        <w:t>Etoricoxibs</w:t>
      </w:r>
      <w:proofErr w:type="spellEnd"/>
      <w:r w:rsidRPr="00EC467C">
        <w:rPr>
          <w:i/>
          <w:sz w:val="24"/>
          <w:szCs w:val="24"/>
        </w:rPr>
        <w:t xml:space="preserve"> effekt på andre stoffers farmakokinetik</w:t>
      </w:r>
    </w:p>
    <w:p w14:paraId="1D0C77B1" w14:textId="77777777" w:rsidR="00BF49BA" w:rsidRPr="00EC467C" w:rsidRDefault="00BF49BA" w:rsidP="002831CC">
      <w:pPr>
        <w:ind w:left="851"/>
        <w:rPr>
          <w:sz w:val="24"/>
          <w:szCs w:val="24"/>
        </w:rPr>
      </w:pPr>
    </w:p>
    <w:p w14:paraId="0258893C" w14:textId="77777777" w:rsidR="00BF49BA" w:rsidRPr="00EC467C" w:rsidRDefault="00BF49BA" w:rsidP="002831CC">
      <w:pPr>
        <w:ind w:left="851"/>
        <w:rPr>
          <w:i/>
          <w:sz w:val="24"/>
          <w:szCs w:val="24"/>
        </w:rPr>
      </w:pPr>
      <w:proofErr w:type="spellStart"/>
      <w:r w:rsidRPr="00EC467C">
        <w:rPr>
          <w:i/>
          <w:sz w:val="24"/>
          <w:szCs w:val="24"/>
        </w:rPr>
        <w:t>Lithium</w:t>
      </w:r>
      <w:proofErr w:type="spellEnd"/>
      <w:r w:rsidRPr="00EC467C">
        <w:rPr>
          <w:i/>
          <w:sz w:val="24"/>
          <w:szCs w:val="24"/>
        </w:rPr>
        <w:t xml:space="preserve"> </w:t>
      </w:r>
    </w:p>
    <w:p w14:paraId="199584A9" w14:textId="76FE7779" w:rsidR="00BF49BA" w:rsidRPr="00EC467C" w:rsidRDefault="00BF49BA" w:rsidP="002831CC">
      <w:pPr>
        <w:ind w:left="851"/>
        <w:rPr>
          <w:sz w:val="24"/>
          <w:szCs w:val="24"/>
        </w:rPr>
      </w:pPr>
      <w:r w:rsidRPr="00EC467C">
        <w:rPr>
          <w:sz w:val="24"/>
          <w:szCs w:val="24"/>
        </w:rPr>
        <w:t xml:space="preserve">NSAID nedsætter den </w:t>
      </w:r>
      <w:proofErr w:type="spellStart"/>
      <w:r w:rsidRPr="00EC467C">
        <w:rPr>
          <w:sz w:val="24"/>
          <w:szCs w:val="24"/>
        </w:rPr>
        <w:t>renale</w:t>
      </w:r>
      <w:proofErr w:type="spellEnd"/>
      <w:r w:rsidRPr="00EC467C">
        <w:rPr>
          <w:sz w:val="24"/>
          <w:szCs w:val="24"/>
        </w:rPr>
        <w:t xml:space="preserve"> udskillelse af </w:t>
      </w:r>
      <w:proofErr w:type="spellStart"/>
      <w:r w:rsidRPr="00EC467C">
        <w:rPr>
          <w:sz w:val="24"/>
          <w:szCs w:val="24"/>
        </w:rPr>
        <w:t>lithium</w:t>
      </w:r>
      <w:proofErr w:type="spellEnd"/>
      <w:r w:rsidRPr="00EC467C">
        <w:rPr>
          <w:sz w:val="24"/>
          <w:szCs w:val="24"/>
        </w:rPr>
        <w:t xml:space="preserve"> og kan derfor øge plasma</w:t>
      </w:r>
      <w:r w:rsidR="00EC467C">
        <w:rPr>
          <w:sz w:val="24"/>
          <w:szCs w:val="24"/>
        </w:rPr>
        <w:softHyphen/>
      </w:r>
      <w:r w:rsidRPr="00EC467C">
        <w:rPr>
          <w:sz w:val="24"/>
          <w:szCs w:val="24"/>
        </w:rPr>
        <w:t xml:space="preserve">koncentrationen af </w:t>
      </w:r>
      <w:proofErr w:type="spellStart"/>
      <w:r w:rsidRPr="00EC467C">
        <w:rPr>
          <w:sz w:val="24"/>
          <w:szCs w:val="24"/>
        </w:rPr>
        <w:t>lithium</w:t>
      </w:r>
      <w:proofErr w:type="spellEnd"/>
      <w:r w:rsidRPr="00EC467C">
        <w:rPr>
          <w:sz w:val="24"/>
          <w:szCs w:val="24"/>
        </w:rPr>
        <w:t xml:space="preserve">. Om nødvendigt bør </w:t>
      </w:r>
      <w:proofErr w:type="spellStart"/>
      <w:r w:rsidRPr="00EC467C">
        <w:rPr>
          <w:sz w:val="24"/>
          <w:szCs w:val="24"/>
        </w:rPr>
        <w:t>lithiumkoncentrationerne</w:t>
      </w:r>
      <w:proofErr w:type="spellEnd"/>
      <w:r w:rsidRPr="00EC467C">
        <w:rPr>
          <w:sz w:val="24"/>
          <w:szCs w:val="24"/>
        </w:rPr>
        <w:t xml:space="preserve"> monitoreres tæt, og </w:t>
      </w:r>
      <w:proofErr w:type="spellStart"/>
      <w:r w:rsidRPr="00EC467C">
        <w:rPr>
          <w:sz w:val="24"/>
          <w:szCs w:val="24"/>
        </w:rPr>
        <w:t>lithiumdosis</w:t>
      </w:r>
      <w:proofErr w:type="spellEnd"/>
      <w:r w:rsidRPr="00EC467C">
        <w:rPr>
          <w:sz w:val="24"/>
          <w:szCs w:val="24"/>
        </w:rPr>
        <w:t xml:space="preserve"> justeres, når kombinationen anvendes, og når NSAID seponeres.</w:t>
      </w:r>
    </w:p>
    <w:p w14:paraId="180F1447" w14:textId="77777777" w:rsidR="00BF49BA" w:rsidRPr="00EC467C" w:rsidRDefault="00BF49BA" w:rsidP="002831CC">
      <w:pPr>
        <w:ind w:left="851"/>
        <w:rPr>
          <w:i/>
          <w:sz w:val="24"/>
          <w:szCs w:val="24"/>
        </w:rPr>
      </w:pPr>
    </w:p>
    <w:p w14:paraId="158999D9" w14:textId="77777777" w:rsidR="00BF49BA" w:rsidRPr="00EC467C" w:rsidRDefault="00BF49BA" w:rsidP="002831CC">
      <w:pPr>
        <w:ind w:left="851"/>
        <w:rPr>
          <w:i/>
          <w:sz w:val="24"/>
          <w:szCs w:val="24"/>
        </w:rPr>
      </w:pPr>
      <w:proofErr w:type="spellStart"/>
      <w:r w:rsidRPr="00EC467C">
        <w:rPr>
          <w:i/>
          <w:sz w:val="24"/>
          <w:szCs w:val="24"/>
        </w:rPr>
        <w:t>Methotrexat</w:t>
      </w:r>
      <w:proofErr w:type="spellEnd"/>
      <w:r w:rsidRPr="00EC467C">
        <w:rPr>
          <w:i/>
          <w:sz w:val="24"/>
          <w:szCs w:val="24"/>
        </w:rPr>
        <w:t xml:space="preserve"> </w:t>
      </w:r>
    </w:p>
    <w:p w14:paraId="5ADFDA32" w14:textId="77777777" w:rsidR="00BF49BA" w:rsidRPr="00EC467C" w:rsidRDefault="00BF49BA" w:rsidP="002831CC">
      <w:pPr>
        <w:ind w:left="851"/>
        <w:rPr>
          <w:sz w:val="24"/>
          <w:szCs w:val="24"/>
        </w:rPr>
      </w:pPr>
      <w:r w:rsidRPr="00EC467C">
        <w:rPr>
          <w:sz w:val="24"/>
          <w:szCs w:val="24"/>
        </w:rPr>
        <w:t xml:space="preserve">Der er udført 2 studier af effekten af </w:t>
      </w:r>
      <w:proofErr w:type="spellStart"/>
      <w:r w:rsidRPr="00EC467C">
        <w:rPr>
          <w:sz w:val="24"/>
          <w:szCs w:val="24"/>
        </w:rPr>
        <w:t>etoricoxib</w:t>
      </w:r>
      <w:proofErr w:type="spellEnd"/>
      <w:r w:rsidRPr="00EC467C">
        <w:rPr>
          <w:sz w:val="24"/>
          <w:szCs w:val="24"/>
        </w:rPr>
        <w:t xml:space="preserve"> 60 mg, 90 mg og 120 mg, administreret 1 gang dagligt i 7 dage til patienter, der fik </w:t>
      </w:r>
      <w:proofErr w:type="spellStart"/>
      <w:r w:rsidRPr="00EC467C">
        <w:rPr>
          <w:sz w:val="24"/>
          <w:szCs w:val="24"/>
        </w:rPr>
        <w:t>methotrexat</w:t>
      </w:r>
      <w:proofErr w:type="spellEnd"/>
      <w:r w:rsidRPr="00EC467C">
        <w:rPr>
          <w:sz w:val="24"/>
          <w:szCs w:val="24"/>
        </w:rPr>
        <w:t xml:space="preserve"> 1 gang ugentlig i doser på 7,5 mg til 20 mg for </w:t>
      </w:r>
      <w:proofErr w:type="spellStart"/>
      <w:r w:rsidRPr="00EC467C">
        <w:rPr>
          <w:sz w:val="24"/>
          <w:szCs w:val="24"/>
        </w:rPr>
        <w:t>rheumatoid</w:t>
      </w:r>
      <w:proofErr w:type="spellEnd"/>
      <w:r w:rsidRPr="00EC467C">
        <w:rPr>
          <w:sz w:val="24"/>
          <w:szCs w:val="24"/>
        </w:rPr>
        <w:t xml:space="preserve"> </w:t>
      </w:r>
      <w:proofErr w:type="spellStart"/>
      <w:r w:rsidRPr="00EC467C">
        <w:rPr>
          <w:sz w:val="24"/>
          <w:szCs w:val="24"/>
        </w:rPr>
        <w:t>arthritis</w:t>
      </w:r>
      <w:proofErr w:type="spellEnd"/>
      <w:r w:rsidRPr="00EC467C">
        <w:rPr>
          <w:sz w:val="24"/>
          <w:szCs w:val="24"/>
        </w:rPr>
        <w:t xml:space="preserve">. </w:t>
      </w:r>
      <w:proofErr w:type="spellStart"/>
      <w:r w:rsidRPr="00EC467C">
        <w:rPr>
          <w:sz w:val="24"/>
          <w:szCs w:val="24"/>
        </w:rPr>
        <w:t>Etoricoxib</w:t>
      </w:r>
      <w:proofErr w:type="spellEnd"/>
      <w:r w:rsidRPr="00EC467C">
        <w:rPr>
          <w:sz w:val="24"/>
          <w:szCs w:val="24"/>
        </w:rPr>
        <w:t xml:space="preserve"> 60 mg og 90 mg havde ingen effekt på plasmakoncentrationen af </w:t>
      </w:r>
      <w:proofErr w:type="spellStart"/>
      <w:r w:rsidRPr="00EC467C">
        <w:rPr>
          <w:sz w:val="24"/>
          <w:szCs w:val="24"/>
        </w:rPr>
        <w:t>methotrexat</w:t>
      </w:r>
      <w:proofErr w:type="spellEnd"/>
      <w:r w:rsidRPr="00EC467C">
        <w:rPr>
          <w:sz w:val="24"/>
          <w:szCs w:val="24"/>
        </w:rPr>
        <w:t xml:space="preserve"> eller den </w:t>
      </w:r>
      <w:proofErr w:type="spellStart"/>
      <w:r w:rsidRPr="00EC467C">
        <w:rPr>
          <w:sz w:val="24"/>
          <w:szCs w:val="24"/>
        </w:rPr>
        <w:t>renale</w:t>
      </w:r>
      <w:proofErr w:type="spellEnd"/>
      <w:r w:rsidRPr="00EC467C">
        <w:rPr>
          <w:sz w:val="24"/>
          <w:szCs w:val="24"/>
        </w:rPr>
        <w:t xml:space="preserve"> </w:t>
      </w:r>
      <w:proofErr w:type="spellStart"/>
      <w:r w:rsidRPr="00EC467C">
        <w:rPr>
          <w:sz w:val="24"/>
          <w:szCs w:val="24"/>
        </w:rPr>
        <w:t>clearance</w:t>
      </w:r>
      <w:proofErr w:type="spellEnd"/>
      <w:r w:rsidRPr="00EC467C">
        <w:rPr>
          <w:sz w:val="24"/>
          <w:szCs w:val="24"/>
        </w:rPr>
        <w:t xml:space="preserve">. I et studie havde </w:t>
      </w:r>
      <w:proofErr w:type="spellStart"/>
      <w:r w:rsidRPr="00EC467C">
        <w:rPr>
          <w:sz w:val="24"/>
          <w:szCs w:val="24"/>
        </w:rPr>
        <w:t>etoricoxib</w:t>
      </w:r>
      <w:proofErr w:type="spellEnd"/>
      <w:r w:rsidRPr="00EC467C">
        <w:rPr>
          <w:sz w:val="24"/>
          <w:szCs w:val="24"/>
        </w:rPr>
        <w:t xml:space="preserve"> 120 mg ingen effekt, men i det andet studie øgede </w:t>
      </w:r>
      <w:proofErr w:type="spellStart"/>
      <w:r w:rsidRPr="00EC467C">
        <w:rPr>
          <w:sz w:val="24"/>
          <w:szCs w:val="24"/>
        </w:rPr>
        <w:t>etoricoxib</w:t>
      </w:r>
      <w:proofErr w:type="spellEnd"/>
      <w:r w:rsidRPr="00EC467C">
        <w:rPr>
          <w:sz w:val="24"/>
          <w:szCs w:val="24"/>
        </w:rPr>
        <w:t xml:space="preserve"> 120 mg plasmakoncentrationen af </w:t>
      </w:r>
      <w:proofErr w:type="spellStart"/>
      <w:r w:rsidRPr="00EC467C">
        <w:rPr>
          <w:sz w:val="24"/>
          <w:szCs w:val="24"/>
        </w:rPr>
        <w:t>methotrexat</w:t>
      </w:r>
      <w:proofErr w:type="spellEnd"/>
      <w:r w:rsidRPr="00EC467C">
        <w:rPr>
          <w:sz w:val="24"/>
          <w:szCs w:val="24"/>
        </w:rPr>
        <w:t xml:space="preserve"> med 28 % og reducerede den </w:t>
      </w:r>
      <w:proofErr w:type="spellStart"/>
      <w:r w:rsidRPr="00EC467C">
        <w:rPr>
          <w:sz w:val="24"/>
          <w:szCs w:val="24"/>
        </w:rPr>
        <w:t>renale</w:t>
      </w:r>
      <w:proofErr w:type="spellEnd"/>
      <w:r w:rsidRPr="00EC467C">
        <w:rPr>
          <w:sz w:val="24"/>
          <w:szCs w:val="24"/>
        </w:rPr>
        <w:t xml:space="preserve"> </w:t>
      </w:r>
      <w:proofErr w:type="spellStart"/>
      <w:r w:rsidRPr="00EC467C">
        <w:rPr>
          <w:sz w:val="24"/>
          <w:szCs w:val="24"/>
        </w:rPr>
        <w:t>clearance</w:t>
      </w:r>
      <w:proofErr w:type="spellEnd"/>
      <w:r w:rsidRPr="00EC467C">
        <w:rPr>
          <w:sz w:val="24"/>
          <w:szCs w:val="24"/>
        </w:rPr>
        <w:t xml:space="preserve"> af </w:t>
      </w:r>
      <w:proofErr w:type="spellStart"/>
      <w:r w:rsidRPr="00EC467C">
        <w:rPr>
          <w:sz w:val="24"/>
          <w:szCs w:val="24"/>
        </w:rPr>
        <w:t>methotrexat</w:t>
      </w:r>
      <w:proofErr w:type="spellEnd"/>
      <w:r w:rsidRPr="00EC467C">
        <w:rPr>
          <w:sz w:val="24"/>
          <w:szCs w:val="24"/>
        </w:rPr>
        <w:t xml:space="preserve"> med 13 %. Det anbefales at monitorere for </w:t>
      </w:r>
      <w:proofErr w:type="spellStart"/>
      <w:r w:rsidRPr="00EC467C">
        <w:rPr>
          <w:sz w:val="24"/>
          <w:szCs w:val="24"/>
        </w:rPr>
        <w:t>methotrexat</w:t>
      </w:r>
      <w:proofErr w:type="spellEnd"/>
      <w:r w:rsidRPr="00EC467C">
        <w:rPr>
          <w:sz w:val="24"/>
          <w:szCs w:val="24"/>
        </w:rPr>
        <w:t xml:space="preserve">-relateret toksicitet, når </w:t>
      </w:r>
      <w:proofErr w:type="spellStart"/>
      <w:r w:rsidRPr="00EC467C">
        <w:rPr>
          <w:sz w:val="24"/>
          <w:szCs w:val="24"/>
        </w:rPr>
        <w:t>etoricoxib</w:t>
      </w:r>
      <w:proofErr w:type="spellEnd"/>
      <w:r w:rsidRPr="00EC467C">
        <w:rPr>
          <w:sz w:val="24"/>
          <w:szCs w:val="24"/>
        </w:rPr>
        <w:t xml:space="preserve"> administreres samtidig med </w:t>
      </w:r>
      <w:proofErr w:type="spellStart"/>
      <w:r w:rsidRPr="00EC467C">
        <w:rPr>
          <w:sz w:val="24"/>
          <w:szCs w:val="24"/>
        </w:rPr>
        <w:t>methotrexat</w:t>
      </w:r>
      <w:proofErr w:type="spellEnd"/>
      <w:r w:rsidRPr="00EC467C">
        <w:rPr>
          <w:sz w:val="24"/>
          <w:szCs w:val="24"/>
        </w:rPr>
        <w:t xml:space="preserve">. </w:t>
      </w:r>
    </w:p>
    <w:p w14:paraId="58C28B20" w14:textId="77777777" w:rsidR="00BF49BA" w:rsidRPr="00EC467C" w:rsidRDefault="00BF49BA" w:rsidP="002831CC">
      <w:pPr>
        <w:ind w:left="851"/>
        <w:rPr>
          <w:i/>
          <w:sz w:val="24"/>
          <w:szCs w:val="24"/>
        </w:rPr>
      </w:pPr>
    </w:p>
    <w:p w14:paraId="3A603819" w14:textId="77777777" w:rsidR="00BF49BA" w:rsidRPr="00EC467C" w:rsidRDefault="00BF49BA" w:rsidP="002831CC">
      <w:pPr>
        <w:ind w:left="851"/>
        <w:rPr>
          <w:i/>
          <w:sz w:val="24"/>
          <w:szCs w:val="24"/>
        </w:rPr>
      </w:pPr>
      <w:r w:rsidRPr="00EC467C">
        <w:rPr>
          <w:i/>
          <w:sz w:val="24"/>
          <w:szCs w:val="24"/>
        </w:rPr>
        <w:t xml:space="preserve">Orale </w:t>
      </w:r>
      <w:proofErr w:type="spellStart"/>
      <w:r w:rsidRPr="00EC467C">
        <w:rPr>
          <w:i/>
          <w:sz w:val="24"/>
          <w:szCs w:val="24"/>
        </w:rPr>
        <w:t>antikonceptia</w:t>
      </w:r>
      <w:proofErr w:type="spellEnd"/>
      <w:r w:rsidRPr="00EC467C">
        <w:rPr>
          <w:i/>
          <w:sz w:val="24"/>
          <w:szCs w:val="24"/>
        </w:rPr>
        <w:t xml:space="preserve"> </w:t>
      </w:r>
    </w:p>
    <w:p w14:paraId="1854D906" w14:textId="07C0B357" w:rsidR="00BF49BA" w:rsidRPr="00EC467C" w:rsidRDefault="00BF49BA" w:rsidP="002831CC">
      <w:pPr>
        <w:ind w:left="851"/>
        <w:rPr>
          <w:sz w:val="24"/>
          <w:szCs w:val="24"/>
        </w:rPr>
      </w:pPr>
      <w:r w:rsidRPr="00EC467C">
        <w:rPr>
          <w:sz w:val="24"/>
          <w:szCs w:val="24"/>
        </w:rPr>
        <w:t xml:space="preserve">Ved samtidig anvendelse af </w:t>
      </w:r>
      <w:proofErr w:type="spellStart"/>
      <w:r w:rsidRPr="00EC467C">
        <w:rPr>
          <w:sz w:val="24"/>
          <w:szCs w:val="24"/>
        </w:rPr>
        <w:t>etoricoxib</w:t>
      </w:r>
      <w:proofErr w:type="spellEnd"/>
      <w:r w:rsidRPr="00EC467C">
        <w:rPr>
          <w:sz w:val="24"/>
          <w:szCs w:val="24"/>
        </w:rPr>
        <w:t xml:space="preserve"> 60 mg og et oralt antikonceptionsmiddel, som indeholder 35 mikrogram </w:t>
      </w:r>
      <w:proofErr w:type="spellStart"/>
      <w:r w:rsidRPr="00EC467C">
        <w:rPr>
          <w:sz w:val="24"/>
          <w:szCs w:val="24"/>
        </w:rPr>
        <w:t>ethinyløstradiol</w:t>
      </w:r>
      <w:proofErr w:type="spellEnd"/>
      <w:r w:rsidRPr="00EC467C">
        <w:rPr>
          <w:sz w:val="24"/>
          <w:szCs w:val="24"/>
        </w:rPr>
        <w:t xml:space="preserve"> (EØ) og 0,5 mg til 1 mg </w:t>
      </w:r>
      <w:proofErr w:type="spellStart"/>
      <w:r w:rsidRPr="00EC467C">
        <w:rPr>
          <w:sz w:val="24"/>
          <w:szCs w:val="24"/>
        </w:rPr>
        <w:t>norethindron</w:t>
      </w:r>
      <w:proofErr w:type="spellEnd"/>
      <w:r w:rsidRPr="00EC467C">
        <w:rPr>
          <w:sz w:val="24"/>
          <w:szCs w:val="24"/>
        </w:rPr>
        <w:t xml:space="preserve">, i 21 dage øgedes </w:t>
      </w:r>
      <w:proofErr w:type="spellStart"/>
      <w:r w:rsidRPr="00EC467C">
        <w:rPr>
          <w:sz w:val="24"/>
          <w:szCs w:val="24"/>
        </w:rPr>
        <w:t>steady-state</w:t>
      </w:r>
      <w:proofErr w:type="spellEnd"/>
      <w:r w:rsidRPr="00EC467C">
        <w:rPr>
          <w:sz w:val="24"/>
          <w:szCs w:val="24"/>
        </w:rPr>
        <w:t xml:space="preserve"> AUC</w:t>
      </w:r>
      <w:r w:rsidRPr="00EC467C">
        <w:rPr>
          <w:sz w:val="24"/>
          <w:szCs w:val="24"/>
          <w:vertAlign w:val="subscript"/>
        </w:rPr>
        <w:t>0-24t</w:t>
      </w:r>
      <w:r w:rsidRPr="00EC467C">
        <w:rPr>
          <w:sz w:val="24"/>
          <w:szCs w:val="24"/>
        </w:rPr>
        <w:t xml:space="preserve"> af EØ med 37 %. </w:t>
      </w:r>
      <w:proofErr w:type="spellStart"/>
      <w:r w:rsidRPr="00EC467C">
        <w:rPr>
          <w:sz w:val="24"/>
          <w:szCs w:val="24"/>
        </w:rPr>
        <w:t>Etoricoxib</w:t>
      </w:r>
      <w:proofErr w:type="spellEnd"/>
      <w:r w:rsidRPr="00EC467C">
        <w:rPr>
          <w:sz w:val="24"/>
          <w:szCs w:val="24"/>
        </w:rPr>
        <w:t xml:space="preserve"> 120 mg, som blev givet, enten samtidig med eller 12 timer forskudt, med det samme orale antikonceptionsmiddel, øgede </w:t>
      </w:r>
      <w:proofErr w:type="spellStart"/>
      <w:r w:rsidRPr="00EC467C">
        <w:rPr>
          <w:sz w:val="24"/>
          <w:szCs w:val="24"/>
        </w:rPr>
        <w:t>steady-state</w:t>
      </w:r>
      <w:proofErr w:type="spellEnd"/>
      <w:r w:rsidRPr="00EC467C">
        <w:rPr>
          <w:sz w:val="24"/>
          <w:szCs w:val="24"/>
        </w:rPr>
        <w:t xml:space="preserve"> AUC</w:t>
      </w:r>
      <w:r w:rsidRPr="00EC467C">
        <w:rPr>
          <w:sz w:val="24"/>
          <w:szCs w:val="24"/>
          <w:vertAlign w:val="subscript"/>
        </w:rPr>
        <w:t>0-24t</w:t>
      </w:r>
      <w:r w:rsidRPr="00EC467C">
        <w:rPr>
          <w:sz w:val="24"/>
          <w:szCs w:val="24"/>
        </w:rPr>
        <w:t xml:space="preserve"> af EØ med 50-60 %. Denne øgning i EØ-koncentrationer bør overvejes, når der vælges oral antikonception til anvendelse sammen med </w:t>
      </w:r>
      <w:proofErr w:type="spellStart"/>
      <w:r w:rsidRPr="00EC467C">
        <w:rPr>
          <w:sz w:val="24"/>
          <w:szCs w:val="24"/>
        </w:rPr>
        <w:t>etoricoxib</w:t>
      </w:r>
      <w:proofErr w:type="spellEnd"/>
      <w:r w:rsidRPr="00EC467C">
        <w:rPr>
          <w:sz w:val="24"/>
          <w:szCs w:val="24"/>
        </w:rPr>
        <w:t xml:space="preserve">. En øgning i </w:t>
      </w:r>
      <w:proofErr w:type="gramStart"/>
      <w:r w:rsidRPr="00EC467C">
        <w:rPr>
          <w:sz w:val="24"/>
          <w:szCs w:val="24"/>
        </w:rPr>
        <w:t>EØ eksponering</w:t>
      </w:r>
      <w:proofErr w:type="gramEnd"/>
      <w:r w:rsidRPr="00EC467C">
        <w:rPr>
          <w:sz w:val="24"/>
          <w:szCs w:val="24"/>
        </w:rPr>
        <w:t xml:space="preserve"> kan øge bivirkningsfrekvensen i forbindelse med orale </w:t>
      </w:r>
      <w:proofErr w:type="spellStart"/>
      <w:r w:rsidRPr="00EC467C">
        <w:rPr>
          <w:sz w:val="24"/>
          <w:szCs w:val="24"/>
        </w:rPr>
        <w:t>antikonceptia</w:t>
      </w:r>
      <w:proofErr w:type="spellEnd"/>
      <w:r w:rsidRPr="00EC467C">
        <w:rPr>
          <w:sz w:val="24"/>
          <w:szCs w:val="24"/>
        </w:rPr>
        <w:t xml:space="preserve"> (</w:t>
      </w:r>
      <w:r w:rsidR="00B80120">
        <w:rPr>
          <w:sz w:val="24"/>
          <w:szCs w:val="24"/>
        </w:rPr>
        <w:t>f.eks.</w:t>
      </w:r>
      <w:r w:rsidRPr="00EC467C">
        <w:rPr>
          <w:sz w:val="24"/>
          <w:szCs w:val="24"/>
        </w:rPr>
        <w:t xml:space="preserve"> venøse </w:t>
      </w:r>
      <w:proofErr w:type="spellStart"/>
      <w:r w:rsidRPr="00EC467C">
        <w:rPr>
          <w:sz w:val="24"/>
          <w:szCs w:val="24"/>
        </w:rPr>
        <w:t>thromboemboliske</w:t>
      </w:r>
      <w:proofErr w:type="spellEnd"/>
      <w:r w:rsidRPr="00EC467C">
        <w:rPr>
          <w:sz w:val="24"/>
          <w:szCs w:val="24"/>
        </w:rPr>
        <w:t xml:space="preserve"> tilfælde hos kvinder i risikogruppen).</w:t>
      </w:r>
    </w:p>
    <w:p w14:paraId="0A1668AA" w14:textId="5FE39DDF" w:rsidR="00BF49BA" w:rsidRDefault="00BF49BA" w:rsidP="002831CC">
      <w:pPr>
        <w:ind w:left="851"/>
        <w:rPr>
          <w:sz w:val="24"/>
          <w:szCs w:val="24"/>
        </w:rPr>
      </w:pPr>
    </w:p>
    <w:p w14:paraId="3A2C6574" w14:textId="77777777" w:rsidR="00D92096" w:rsidRPr="00EC467C" w:rsidRDefault="00D92096" w:rsidP="002831CC">
      <w:pPr>
        <w:ind w:left="851"/>
        <w:rPr>
          <w:sz w:val="24"/>
          <w:szCs w:val="24"/>
        </w:rPr>
      </w:pPr>
    </w:p>
    <w:p w14:paraId="18B9FF0D" w14:textId="77777777" w:rsidR="00BF49BA" w:rsidRPr="00EC467C" w:rsidRDefault="00BF49BA" w:rsidP="002831CC">
      <w:pPr>
        <w:ind w:left="851"/>
        <w:rPr>
          <w:sz w:val="24"/>
          <w:szCs w:val="24"/>
        </w:rPr>
      </w:pPr>
      <w:r w:rsidRPr="00EC467C">
        <w:rPr>
          <w:i/>
          <w:sz w:val="24"/>
          <w:szCs w:val="24"/>
        </w:rPr>
        <w:t>Hormonsubstitutionsbehandling</w:t>
      </w:r>
      <w:r w:rsidRPr="00EC467C">
        <w:rPr>
          <w:sz w:val="24"/>
          <w:szCs w:val="24"/>
        </w:rPr>
        <w:t xml:space="preserve"> </w:t>
      </w:r>
    </w:p>
    <w:p w14:paraId="327A5F87" w14:textId="77777777" w:rsidR="00BF49BA" w:rsidRPr="00EC467C" w:rsidRDefault="00BF49BA" w:rsidP="002831CC">
      <w:pPr>
        <w:ind w:left="851"/>
        <w:rPr>
          <w:sz w:val="24"/>
          <w:szCs w:val="24"/>
        </w:rPr>
      </w:pPr>
      <w:r w:rsidRPr="00EC467C">
        <w:rPr>
          <w:sz w:val="24"/>
          <w:szCs w:val="24"/>
        </w:rPr>
        <w:t xml:space="preserve">Anvendelse af </w:t>
      </w:r>
      <w:proofErr w:type="spellStart"/>
      <w:r w:rsidRPr="00EC467C">
        <w:rPr>
          <w:sz w:val="24"/>
          <w:szCs w:val="24"/>
        </w:rPr>
        <w:t>etoricoxib</w:t>
      </w:r>
      <w:proofErr w:type="spellEnd"/>
      <w:r w:rsidRPr="00EC467C">
        <w:rPr>
          <w:sz w:val="24"/>
          <w:szCs w:val="24"/>
        </w:rPr>
        <w:t xml:space="preserve"> 120 mg sammen med hormonsubstitutionsbehandling bestående af konjugerede østrogener (0,625 mg PREMARIN</w:t>
      </w:r>
      <w:r w:rsidRPr="00EC467C">
        <w:rPr>
          <w:sz w:val="24"/>
          <w:szCs w:val="24"/>
          <w:vertAlign w:val="superscript"/>
        </w:rPr>
        <w:t>TM</w:t>
      </w:r>
      <w:r w:rsidRPr="00EC467C">
        <w:rPr>
          <w:sz w:val="24"/>
          <w:szCs w:val="24"/>
        </w:rPr>
        <w:t xml:space="preserve">), i 28 dage, øgede den gennemsnitlige </w:t>
      </w:r>
      <w:proofErr w:type="spellStart"/>
      <w:r w:rsidRPr="00EC467C">
        <w:rPr>
          <w:sz w:val="24"/>
          <w:szCs w:val="24"/>
        </w:rPr>
        <w:t>steady-state</w:t>
      </w:r>
      <w:proofErr w:type="spellEnd"/>
      <w:r w:rsidRPr="00EC467C">
        <w:rPr>
          <w:sz w:val="24"/>
          <w:szCs w:val="24"/>
        </w:rPr>
        <w:t xml:space="preserve"> AUC</w:t>
      </w:r>
      <w:r w:rsidRPr="00EC467C">
        <w:rPr>
          <w:sz w:val="24"/>
          <w:szCs w:val="24"/>
          <w:vertAlign w:val="subscript"/>
        </w:rPr>
        <w:t>0-24t</w:t>
      </w:r>
      <w:r w:rsidRPr="00EC467C">
        <w:rPr>
          <w:sz w:val="24"/>
          <w:szCs w:val="24"/>
        </w:rPr>
        <w:t xml:space="preserve"> af </w:t>
      </w:r>
      <w:proofErr w:type="spellStart"/>
      <w:r w:rsidRPr="00EC467C">
        <w:rPr>
          <w:sz w:val="24"/>
          <w:szCs w:val="24"/>
        </w:rPr>
        <w:t>ukonjugeret</w:t>
      </w:r>
      <w:proofErr w:type="spellEnd"/>
      <w:r w:rsidRPr="00EC467C">
        <w:rPr>
          <w:sz w:val="24"/>
          <w:szCs w:val="24"/>
        </w:rPr>
        <w:t xml:space="preserve"> </w:t>
      </w:r>
      <w:proofErr w:type="spellStart"/>
      <w:r w:rsidRPr="00EC467C">
        <w:rPr>
          <w:sz w:val="24"/>
          <w:szCs w:val="24"/>
        </w:rPr>
        <w:t>estron</w:t>
      </w:r>
      <w:proofErr w:type="spellEnd"/>
      <w:r w:rsidRPr="00EC467C">
        <w:rPr>
          <w:sz w:val="24"/>
          <w:szCs w:val="24"/>
        </w:rPr>
        <w:t xml:space="preserve"> (41 %), </w:t>
      </w:r>
      <w:proofErr w:type="spellStart"/>
      <w:r w:rsidRPr="00EC467C">
        <w:rPr>
          <w:sz w:val="24"/>
          <w:szCs w:val="24"/>
        </w:rPr>
        <w:t>equilin</w:t>
      </w:r>
      <w:proofErr w:type="spellEnd"/>
      <w:r w:rsidRPr="00EC467C">
        <w:rPr>
          <w:sz w:val="24"/>
          <w:szCs w:val="24"/>
        </w:rPr>
        <w:t xml:space="preserve"> (76 %) og 17-ß-østradiol (22 %). Effekten af de anbefalede doser ved kronisk behandling med </w:t>
      </w:r>
      <w:proofErr w:type="spellStart"/>
      <w:r w:rsidRPr="00EC467C">
        <w:rPr>
          <w:sz w:val="24"/>
          <w:szCs w:val="24"/>
        </w:rPr>
        <w:t>etoricoxib</w:t>
      </w:r>
      <w:proofErr w:type="spellEnd"/>
      <w:r w:rsidRPr="00EC467C">
        <w:rPr>
          <w:sz w:val="24"/>
          <w:szCs w:val="24"/>
        </w:rPr>
        <w:t xml:space="preserve"> (30 mg, 60 mg og 90 mg), er ikke undersøgt. Effekten af </w:t>
      </w:r>
      <w:proofErr w:type="spellStart"/>
      <w:r w:rsidRPr="00EC467C">
        <w:rPr>
          <w:sz w:val="24"/>
          <w:szCs w:val="24"/>
        </w:rPr>
        <w:t>etoricoxib</w:t>
      </w:r>
      <w:proofErr w:type="spellEnd"/>
      <w:r w:rsidRPr="00EC467C">
        <w:rPr>
          <w:sz w:val="24"/>
          <w:szCs w:val="24"/>
        </w:rPr>
        <w:t xml:space="preserve"> 120 mg (AUC</w:t>
      </w:r>
      <w:r w:rsidRPr="00EC467C">
        <w:rPr>
          <w:sz w:val="24"/>
          <w:szCs w:val="24"/>
          <w:vertAlign w:val="subscript"/>
        </w:rPr>
        <w:t>0-24t</w:t>
      </w:r>
      <w:r w:rsidRPr="00EC467C">
        <w:rPr>
          <w:sz w:val="24"/>
          <w:szCs w:val="24"/>
        </w:rPr>
        <w:t xml:space="preserve">) sammen med </w:t>
      </w:r>
      <w:proofErr w:type="spellStart"/>
      <w:r w:rsidRPr="00EC467C">
        <w:rPr>
          <w:sz w:val="24"/>
          <w:szCs w:val="24"/>
        </w:rPr>
        <w:t>PREMARINs</w:t>
      </w:r>
      <w:proofErr w:type="spellEnd"/>
      <w:r w:rsidRPr="00EC467C">
        <w:rPr>
          <w:sz w:val="24"/>
          <w:szCs w:val="24"/>
        </w:rPr>
        <w:t xml:space="preserve"> østrogene komponenter var mindre end halvdelen af den observerede effekt, når PREMARIN blev givet alene og dosis blev øget fra 0,625 mg til 1,25 mg. Den kliniske signifikans af disse stigninger er ukendt og højere doser af </w:t>
      </w:r>
      <w:proofErr w:type="spellStart"/>
      <w:r w:rsidRPr="00EC467C">
        <w:rPr>
          <w:sz w:val="24"/>
          <w:szCs w:val="24"/>
        </w:rPr>
        <w:t>Premarin</w:t>
      </w:r>
      <w:proofErr w:type="spellEnd"/>
      <w:r w:rsidRPr="00EC467C">
        <w:rPr>
          <w:sz w:val="24"/>
          <w:szCs w:val="24"/>
        </w:rPr>
        <w:t xml:space="preserve">, givet i kombination med </w:t>
      </w:r>
      <w:proofErr w:type="spellStart"/>
      <w:r w:rsidRPr="00EC467C">
        <w:rPr>
          <w:sz w:val="24"/>
          <w:szCs w:val="24"/>
        </w:rPr>
        <w:t>etoricoxib</w:t>
      </w:r>
      <w:proofErr w:type="spellEnd"/>
      <w:r w:rsidRPr="00EC467C">
        <w:rPr>
          <w:sz w:val="24"/>
          <w:szCs w:val="24"/>
        </w:rPr>
        <w:t>, er ikke undersøgt. Stigningerne i østrogenkoncentrationen skal tages med i overvejelserne, når der vælges et hormon til post-</w:t>
      </w:r>
      <w:proofErr w:type="spellStart"/>
      <w:r w:rsidRPr="00EC467C">
        <w:rPr>
          <w:sz w:val="24"/>
          <w:szCs w:val="24"/>
        </w:rPr>
        <w:t>menopausal</w:t>
      </w:r>
      <w:proofErr w:type="spellEnd"/>
      <w:r w:rsidRPr="00EC467C">
        <w:rPr>
          <w:sz w:val="24"/>
          <w:szCs w:val="24"/>
        </w:rPr>
        <w:t xml:space="preserve"> substitutionsterapi til anvendelse samtidig med </w:t>
      </w:r>
      <w:proofErr w:type="spellStart"/>
      <w:r w:rsidRPr="00EC467C">
        <w:rPr>
          <w:sz w:val="24"/>
          <w:szCs w:val="24"/>
        </w:rPr>
        <w:t>etoricoxib</w:t>
      </w:r>
      <w:proofErr w:type="spellEnd"/>
      <w:r w:rsidRPr="00EC467C">
        <w:rPr>
          <w:sz w:val="24"/>
          <w:szCs w:val="24"/>
        </w:rPr>
        <w:t>, fordi anvendelse af en øget østrogenmængde kan øge risikoen for bivirkninger forbundet med hormonsubstitutionsbehandling.</w:t>
      </w:r>
    </w:p>
    <w:p w14:paraId="64FC0231" w14:textId="77777777" w:rsidR="00FD402C" w:rsidRDefault="00FD402C" w:rsidP="002831CC">
      <w:pPr>
        <w:ind w:left="851"/>
        <w:rPr>
          <w:i/>
          <w:sz w:val="24"/>
          <w:szCs w:val="24"/>
        </w:rPr>
      </w:pPr>
    </w:p>
    <w:p w14:paraId="1BAF94AA" w14:textId="4E426A7C" w:rsidR="00BF49BA" w:rsidRPr="00EC467C" w:rsidRDefault="00BF49BA" w:rsidP="002831CC">
      <w:pPr>
        <w:ind w:left="851"/>
        <w:rPr>
          <w:sz w:val="24"/>
          <w:szCs w:val="24"/>
        </w:rPr>
      </w:pPr>
      <w:proofErr w:type="spellStart"/>
      <w:r w:rsidRPr="00EC467C">
        <w:rPr>
          <w:i/>
          <w:sz w:val="24"/>
          <w:szCs w:val="24"/>
        </w:rPr>
        <w:t>Prednison</w:t>
      </w:r>
      <w:proofErr w:type="spellEnd"/>
      <w:r w:rsidRPr="00EC467C">
        <w:rPr>
          <w:i/>
          <w:sz w:val="24"/>
          <w:szCs w:val="24"/>
        </w:rPr>
        <w:t>/</w:t>
      </w:r>
      <w:proofErr w:type="spellStart"/>
      <w:r w:rsidRPr="00EC467C">
        <w:rPr>
          <w:i/>
          <w:sz w:val="24"/>
          <w:szCs w:val="24"/>
        </w:rPr>
        <w:t>prednisolon</w:t>
      </w:r>
      <w:proofErr w:type="spellEnd"/>
      <w:r w:rsidRPr="00EC467C">
        <w:rPr>
          <w:sz w:val="24"/>
          <w:szCs w:val="24"/>
        </w:rPr>
        <w:t xml:space="preserve"> </w:t>
      </w:r>
    </w:p>
    <w:p w14:paraId="39E6F056" w14:textId="77777777" w:rsidR="00BF49BA" w:rsidRPr="00EC467C" w:rsidRDefault="00BF49BA" w:rsidP="002831CC">
      <w:pPr>
        <w:ind w:left="851"/>
        <w:rPr>
          <w:sz w:val="24"/>
          <w:szCs w:val="24"/>
        </w:rPr>
      </w:pPr>
      <w:r w:rsidRPr="00EC467C">
        <w:rPr>
          <w:sz w:val="24"/>
          <w:szCs w:val="24"/>
        </w:rPr>
        <w:t xml:space="preserve">I lægemiddelinteraktionsstudier påvirkede </w:t>
      </w:r>
      <w:proofErr w:type="spellStart"/>
      <w:r w:rsidRPr="00EC467C">
        <w:rPr>
          <w:sz w:val="24"/>
          <w:szCs w:val="24"/>
        </w:rPr>
        <w:t>etoricoxib</w:t>
      </w:r>
      <w:proofErr w:type="spellEnd"/>
      <w:r w:rsidRPr="00EC467C">
        <w:rPr>
          <w:sz w:val="24"/>
          <w:szCs w:val="24"/>
        </w:rPr>
        <w:t xml:space="preserve"> ikke farmakokinetikken af </w:t>
      </w:r>
      <w:proofErr w:type="spellStart"/>
      <w:r w:rsidRPr="00EC467C">
        <w:rPr>
          <w:sz w:val="24"/>
          <w:szCs w:val="24"/>
        </w:rPr>
        <w:t>prednison</w:t>
      </w:r>
      <w:proofErr w:type="spellEnd"/>
      <w:r w:rsidRPr="00EC467C">
        <w:rPr>
          <w:sz w:val="24"/>
          <w:szCs w:val="24"/>
        </w:rPr>
        <w:t>/</w:t>
      </w:r>
      <w:proofErr w:type="spellStart"/>
      <w:r w:rsidRPr="00EC467C">
        <w:rPr>
          <w:sz w:val="24"/>
          <w:szCs w:val="24"/>
        </w:rPr>
        <w:t>prednisolon</w:t>
      </w:r>
      <w:proofErr w:type="spellEnd"/>
      <w:r w:rsidRPr="00EC467C">
        <w:rPr>
          <w:sz w:val="24"/>
          <w:szCs w:val="24"/>
        </w:rPr>
        <w:t xml:space="preserve"> i klinisk betydelig grad.</w:t>
      </w:r>
    </w:p>
    <w:p w14:paraId="6B9EDE05" w14:textId="77777777" w:rsidR="00BF49BA" w:rsidRPr="00EC467C" w:rsidRDefault="00BF49BA" w:rsidP="002831CC">
      <w:pPr>
        <w:ind w:left="851"/>
        <w:rPr>
          <w:sz w:val="24"/>
          <w:szCs w:val="24"/>
        </w:rPr>
      </w:pPr>
    </w:p>
    <w:p w14:paraId="48B84A4C" w14:textId="77777777" w:rsidR="00BF49BA" w:rsidRPr="00EC467C" w:rsidRDefault="00BF49BA" w:rsidP="002831CC">
      <w:pPr>
        <w:ind w:left="851"/>
        <w:rPr>
          <w:i/>
          <w:sz w:val="24"/>
          <w:szCs w:val="24"/>
        </w:rPr>
      </w:pPr>
      <w:proofErr w:type="spellStart"/>
      <w:r w:rsidRPr="00EC467C">
        <w:rPr>
          <w:i/>
          <w:sz w:val="24"/>
          <w:szCs w:val="24"/>
        </w:rPr>
        <w:t>Digoxin</w:t>
      </w:r>
      <w:proofErr w:type="spellEnd"/>
      <w:r w:rsidRPr="00EC467C">
        <w:rPr>
          <w:i/>
          <w:sz w:val="24"/>
          <w:szCs w:val="24"/>
        </w:rPr>
        <w:t xml:space="preserve"> </w:t>
      </w:r>
    </w:p>
    <w:p w14:paraId="61070F69"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120 mg, administreret en gang dagligt i 10 dage til raske frivillige, ændrede ikke </w:t>
      </w:r>
      <w:proofErr w:type="spellStart"/>
      <w:r w:rsidRPr="00EC467C">
        <w:rPr>
          <w:sz w:val="24"/>
          <w:szCs w:val="24"/>
        </w:rPr>
        <w:t>steady-state</w:t>
      </w:r>
      <w:proofErr w:type="spellEnd"/>
      <w:r w:rsidRPr="00EC467C">
        <w:rPr>
          <w:sz w:val="24"/>
          <w:szCs w:val="24"/>
        </w:rPr>
        <w:t xml:space="preserve"> plasma AUC</w:t>
      </w:r>
      <w:r w:rsidRPr="00EC467C">
        <w:rPr>
          <w:sz w:val="24"/>
          <w:szCs w:val="24"/>
          <w:vertAlign w:val="subscript"/>
        </w:rPr>
        <w:t>0-24t</w:t>
      </w:r>
      <w:r w:rsidRPr="00EC467C">
        <w:rPr>
          <w:sz w:val="24"/>
          <w:szCs w:val="24"/>
        </w:rPr>
        <w:t xml:space="preserve"> eller </w:t>
      </w:r>
      <w:proofErr w:type="spellStart"/>
      <w:r w:rsidRPr="00EC467C">
        <w:rPr>
          <w:sz w:val="24"/>
          <w:szCs w:val="24"/>
        </w:rPr>
        <w:t>renal</w:t>
      </w:r>
      <w:proofErr w:type="spellEnd"/>
      <w:r w:rsidRPr="00EC467C">
        <w:rPr>
          <w:sz w:val="24"/>
          <w:szCs w:val="24"/>
        </w:rPr>
        <w:t xml:space="preserve"> elimination af </w:t>
      </w:r>
      <w:proofErr w:type="spellStart"/>
      <w:r w:rsidRPr="00EC467C">
        <w:rPr>
          <w:sz w:val="24"/>
          <w:szCs w:val="24"/>
        </w:rPr>
        <w:t>digoxin</w:t>
      </w:r>
      <w:proofErr w:type="spellEnd"/>
      <w:r w:rsidRPr="00EC467C">
        <w:rPr>
          <w:sz w:val="24"/>
          <w:szCs w:val="24"/>
        </w:rPr>
        <w:t xml:space="preserve">. Der sås øgning i </w:t>
      </w:r>
      <w:proofErr w:type="spellStart"/>
      <w:r w:rsidRPr="00EC467C">
        <w:rPr>
          <w:sz w:val="24"/>
          <w:szCs w:val="24"/>
        </w:rPr>
        <w:t>digoxin</w:t>
      </w:r>
      <w:proofErr w:type="spellEnd"/>
      <w:r w:rsidRPr="00EC467C">
        <w:rPr>
          <w:sz w:val="24"/>
          <w:szCs w:val="24"/>
        </w:rPr>
        <w:t xml:space="preserve"> </w:t>
      </w:r>
      <w:proofErr w:type="spellStart"/>
      <w:r w:rsidRPr="00EC467C">
        <w:rPr>
          <w:sz w:val="24"/>
          <w:szCs w:val="24"/>
        </w:rPr>
        <w:t>C</w:t>
      </w:r>
      <w:r w:rsidRPr="00EC467C">
        <w:rPr>
          <w:sz w:val="24"/>
          <w:szCs w:val="24"/>
          <w:vertAlign w:val="subscript"/>
        </w:rPr>
        <w:t>max</w:t>
      </w:r>
      <w:proofErr w:type="spellEnd"/>
      <w:r w:rsidRPr="00EC467C">
        <w:rPr>
          <w:sz w:val="24"/>
          <w:szCs w:val="24"/>
        </w:rPr>
        <w:t xml:space="preserve"> (ca. 33 %). Denne øgning er generelt ikke vigtig for de fleste patienter. Monitorering bør foretages hos patienter med høj risiko for </w:t>
      </w:r>
      <w:proofErr w:type="spellStart"/>
      <w:r w:rsidRPr="00EC467C">
        <w:rPr>
          <w:sz w:val="24"/>
          <w:szCs w:val="24"/>
        </w:rPr>
        <w:t>digoxintoksicitet</w:t>
      </w:r>
      <w:proofErr w:type="spellEnd"/>
      <w:r w:rsidRPr="00EC467C">
        <w:rPr>
          <w:sz w:val="24"/>
          <w:szCs w:val="24"/>
        </w:rPr>
        <w:t xml:space="preserve"> ved samtidig administration af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digoxin</w:t>
      </w:r>
      <w:proofErr w:type="spellEnd"/>
      <w:r w:rsidRPr="00EC467C">
        <w:rPr>
          <w:sz w:val="24"/>
          <w:szCs w:val="24"/>
        </w:rPr>
        <w:t>.</w:t>
      </w:r>
    </w:p>
    <w:p w14:paraId="66E72C1F" w14:textId="77777777" w:rsidR="00BF49BA" w:rsidRPr="00EC467C" w:rsidRDefault="00BF49BA" w:rsidP="002831CC">
      <w:pPr>
        <w:ind w:left="851"/>
        <w:rPr>
          <w:i/>
          <w:sz w:val="24"/>
          <w:szCs w:val="24"/>
        </w:rPr>
      </w:pPr>
    </w:p>
    <w:p w14:paraId="4D94A090" w14:textId="77777777" w:rsidR="00BF49BA" w:rsidRPr="00EC467C" w:rsidRDefault="00BF49BA" w:rsidP="002831CC">
      <w:pPr>
        <w:ind w:left="851"/>
        <w:rPr>
          <w:sz w:val="24"/>
          <w:szCs w:val="24"/>
        </w:rPr>
      </w:pPr>
      <w:proofErr w:type="spellStart"/>
      <w:r w:rsidRPr="00EC467C">
        <w:rPr>
          <w:i/>
          <w:sz w:val="24"/>
          <w:szCs w:val="24"/>
        </w:rPr>
        <w:t>Etoricoxibs</w:t>
      </w:r>
      <w:proofErr w:type="spellEnd"/>
      <w:r w:rsidRPr="00EC467C">
        <w:rPr>
          <w:i/>
          <w:sz w:val="24"/>
          <w:szCs w:val="24"/>
        </w:rPr>
        <w:t xml:space="preserve"> effekt på lægemidler der </w:t>
      </w:r>
      <w:proofErr w:type="spellStart"/>
      <w:r w:rsidRPr="00EC467C">
        <w:rPr>
          <w:i/>
          <w:sz w:val="24"/>
          <w:szCs w:val="24"/>
        </w:rPr>
        <w:t>metaboliseres</w:t>
      </w:r>
      <w:proofErr w:type="spellEnd"/>
      <w:r w:rsidRPr="00EC467C">
        <w:rPr>
          <w:i/>
          <w:sz w:val="24"/>
          <w:szCs w:val="24"/>
        </w:rPr>
        <w:t xml:space="preserve"> via sulfotransferaser</w:t>
      </w:r>
    </w:p>
    <w:p w14:paraId="59E0A574" w14:textId="77777777" w:rsidR="00BF49BA" w:rsidRPr="00EC467C" w:rsidRDefault="00BF49BA" w:rsidP="002831CC">
      <w:pPr>
        <w:ind w:left="851"/>
        <w:rPr>
          <w:sz w:val="24"/>
          <w:szCs w:val="24"/>
        </w:rPr>
      </w:pPr>
    </w:p>
    <w:p w14:paraId="1A38379F" w14:textId="2B0B20E6"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har en hæmmende effekt på den humane </w:t>
      </w:r>
      <w:proofErr w:type="spellStart"/>
      <w:r w:rsidRPr="00EC467C">
        <w:rPr>
          <w:sz w:val="24"/>
          <w:szCs w:val="24"/>
        </w:rPr>
        <w:t>sulfotransferaseaktivitet</w:t>
      </w:r>
      <w:proofErr w:type="spellEnd"/>
      <w:r w:rsidRPr="00EC467C">
        <w:rPr>
          <w:sz w:val="24"/>
          <w:szCs w:val="24"/>
        </w:rPr>
        <w:t xml:space="preserve">, specielt SULT1E1, og er påvist at øge serumkoncentrationen af EØ. Der er endnu begrænset kendskab til effekten af multiple sulfotransferaser, og de kliniske konsekvenser for mange lægemidler undersøges stadig. Det er vigtigt at udvise forsigtighed når </w:t>
      </w:r>
      <w:proofErr w:type="spellStart"/>
      <w:r w:rsidRPr="00EC467C">
        <w:rPr>
          <w:sz w:val="24"/>
          <w:szCs w:val="24"/>
        </w:rPr>
        <w:t>etoricoxib</w:t>
      </w:r>
      <w:proofErr w:type="spellEnd"/>
      <w:r w:rsidRPr="00EC467C">
        <w:rPr>
          <w:sz w:val="24"/>
          <w:szCs w:val="24"/>
        </w:rPr>
        <w:t xml:space="preserve"> administreres samtidig med andre lægemidler, der primært </w:t>
      </w:r>
      <w:proofErr w:type="spellStart"/>
      <w:r w:rsidRPr="00EC467C">
        <w:rPr>
          <w:sz w:val="24"/>
          <w:szCs w:val="24"/>
        </w:rPr>
        <w:t>metaboliseres</w:t>
      </w:r>
      <w:proofErr w:type="spellEnd"/>
      <w:r w:rsidRPr="00EC467C">
        <w:rPr>
          <w:sz w:val="24"/>
          <w:szCs w:val="24"/>
        </w:rPr>
        <w:t xml:space="preserve"> af humane sulfotransferaser (</w:t>
      </w:r>
      <w:r w:rsidR="00B80120">
        <w:rPr>
          <w:sz w:val="24"/>
          <w:szCs w:val="24"/>
        </w:rPr>
        <w:t>f.eks.</w:t>
      </w:r>
      <w:r w:rsidRPr="00EC467C">
        <w:rPr>
          <w:sz w:val="24"/>
          <w:szCs w:val="24"/>
        </w:rPr>
        <w:t xml:space="preserve"> oral </w:t>
      </w:r>
      <w:proofErr w:type="spellStart"/>
      <w:r w:rsidRPr="00EC467C">
        <w:rPr>
          <w:sz w:val="24"/>
          <w:szCs w:val="24"/>
        </w:rPr>
        <w:t>salbutamol</w:t>
      </w:r>
      <w:proofErr w:type="spellEnd"/>
      <w:r w:rsidRPr="00EC467C">
        <w:rPr>
          <w:sz w:val="24"/>
          <w:szCs w:val="24"/>
        </w:rPr>
        <w:t xml:space="preserve"> og </w:t>
      </w:r>
      <w:proofErr w:type="spellStart"/>
      <w:r w:rsidRPr="00EC467C">
        <w:rPr>
          <w:sz w:val="24"/>
          <w:szCs w:val="24"/>
        </w:rPr>
        <w:t>minoxidil</w:t>
      </w:r>
      <w:proofErr w:type="spellEnd"/>
      <w:r w:rsidRPr="00EC467C">
        <w:rPr>
          <w:sz w:val="24"/>
          <w:szCs w:val="24"/>
        </w:rPr>
        <w:t>).</w:t>
      </w:r>
    </w:p>
    <w:p w14:paraId="79BA987D" w14:textId="77777777" w:rsidR="00BF49BA" w:rsidRPr="00EC467C" w:rsidRDefault="00BF49BA" w:rsidP="002831CC">
      <w:pPr>
        <w:ind w:left="851"/>
        <w:rPr>
          <w:sz w:val="24"/>
          <w:szCs w:val="24"/>
        </w:rPr>
      </w:pPr>
    </w:p>
    <w:p w14:paraId="0678E96D" w14:textId="77777777" w:rsidR="00BF49BA" w:rsidRPr="00EC467C" w:rsidRDefault="00BF49BA" w:rsidP="002831CC">
      <w:pPr>
        <w:ind w:left="851"/>
        <w:rPr>
          <w:i/>
          <w:sz w:val="24"/>
          <w:szCs w:val="24"/>
        </w:rPr>
      </w:pPr>
      <w:proofErr w:type="spellStart"/>
      <w:r w:rsidRPr="00EC467C">
        <w:rPr>
          <w:i/>
          <w:sz w:val="24"/>
          <w:szCs w:val="24"/>
        </w:rPr>
        <w:t>Etoricoxibs</w:t>
      </w:r>
      <w:proofErr w:type="spellEnd"/>
      <w:r w:rsidRPr="00EC467C">
        <w:rPr>
          <w:i/>
          <w:sz w:val="24"/>
          <w:szCs w:val="24"/>
        </w:rPr>
        <w:t xml:space="preserve"> effekt på lægemidler der </w:t>
      </w:r>
      <w:proofErr w:type="spellStart"/>
      <w:r w:rsidRPr="00EC467C">
        <w:rPr>
          <w:i/>
          <w:sz w:val="24"/>
          <w:szCs w:val="24"/>
        </w:rPr>
        <w:t>metaboliseres</w:t>
      </w:r>
      <w:proofErr w:type="spellEnd"/>
      <w:r w:rsidRPr="00EC467C">
        <w:rPr>
          <w:i/>
          <w:sz w:val="24"/>
          <w:szCs w:val="24"/>
        </w:rPr>
        <w:t xml:space="preserve"> via CYP-</w:t>
      </w:r>
      <w:proofErr w:type="spellStart"/>
      <w:r w:rsidRPr="00EC467C">
        <w:rPr>
          <w:i/>
          <w:sz w:val="24"/>
          <w:szCs w:val="24"/>
        </w:rPr>
        <w:t>isoenzymer</w:t>
      </w:r>
      <w:proofErr w:type="spellEnd"/>
    </w:p>
    <w:p w14:paraId="679FB15E" w14:textId="77777777" w:rsidR="00BF49BA" w:rsidRPr="00EC467C" w:rsidRDefault="00BF49BA" w:rsidP="002831CC">
      <w:pPr>
        <w:ind w:left="851"/>
        <w:rPr>
          <w:sz w:val="24"/>
          <w:szCs w:val="24"/>
        </w:rPr>
      </w:pPr>
    </w:p>
    <w:p w14:paraId="74645AE2" w14:textId="77777777" w:rsidR="00BF49BA" w:rsidRPr="00EC467C" w:rsidRDefault="00BF49BA" w:rsidP="002831CC">
      <w:pPr>
        <w:ind w:left="851"/>
        <w:rPr>
          <w:i/>
          <w:sz w:val="24"/>
          <w:szCs w:val="24"/>
        </w:rPr>
      </w:pPr>
      <w:r w:rsidRPr="00EC467C">
        <w:rPr>
          <w:sz w:val="24"/>
          <w:szCs w:val="24"/>
        </w:rPr>
        <w:t xml:space="preserve">Baseret på </w:t>
      </w:r>
      <w:r w:rsidRPr="00EC467C">
        <w:rPr>
          <w:i/>
          <w:sz w:val="24"/>
          <w:szCs w:val="24"/>
        </w:rPr>
        <w:t xml:space="preserve">in </w:t>
      </w:r>
      <w:proofErr w:type="spellStart"/>
      <w:r w:rsidRPr="00EC467C">
        <w:rPr>
          <w:i/>
          <w:sz w:val="24"/>
          <w:szCs w:val="24"/>
        </w:rPr>
        <w:t>vitro</w:t>
      </w:r>
      <w:proofErr w:type="spellEnd"/>
      <w:r w:rsidRPr="00EC467C">
        <w:rPr>
          <w:i/>
          <w:sz w:val="24"/>
          <w:szCs w:val="24"/>
        </w:rPr>
        <w:t>-</w:t>
      </w:r>
      <w:r w:rsidRPr="00EC467C">
        <w:rPr>
          <w:sz w:val="24"/>
          <w:szCs w:val="24"/>
        </w:rPr>
        <w:t xml:space="preserve">studier, forventes </w:t>
      </w:r>
      <w:proofErr w:type="spellStart"/>
      <w:r w:rsidRPr="00EC467C">
        <w:rPr>
          <w:sz w:val="24"/>
          <w:szCs w:val="24"/>
        </w:rPr>
        <w:t>etoricoxib</w:t>
      </w:r>
      <w:proofErr w:type="spellEnd"/>
      <w:r w:rsidRPr="00EC467C">
        <w:rPr>
          <w:sz w:val="24"/>
          <w:szCs w:val="24"/>
        </w:rPr>
        <w:t xml:space="preserve"> ikke at hæmme </w:t>
      </w:r>
      <w:proofErr w:type="spellStart"/>
      <w:r w:rsidRPr="00EC467C">
        <w:rPr>
          <w:sz w:val="24"/>
          <w:szCs w:val="24"/>
        </w:rPr>
        <w:t>cytokrom</w:t>
      </w:r>
      <w:proofErr w:type="spellEnd"/>
      <w:r w:rsidRPr="00EC467C">
        <w:rPr>
          <w:sz w:val="24"/>
          <w:szCs w:val="24"/>
        </w:rPr>
        <w:t xml:space="preserve"> P450 (CYP) 1A2, 2C9, 2C19, 2D6, 2E1 eller 3A4. I et studie med raske frivillige, ændrede dagligt administration af </w:t>
      </w:r>
      <w:proofErr w:type="spellStart"/>
      <w:r w:rsidRPr="00EC467C">
        <w:rPr>
          <w:sz w:val="24"/>
          <w:szCs w:val="24"/>
        </w:rPr>
        <w:t>etoricoxib</w:t>
      </w:r>
      <w:proofErr w:type="spellEnd"/>
      <w:r w:rsidRPr="00EC467C">
        <w:rPr>
          <w:sz w:val="24"/>
          <w:szCs w:val="24"/>
        </w:rPr>
        <w:t xml:space="preserve"> 120 mg ikke </w:t>
      </w:r>
      <w:proofErr w:type="spellStart"/>
      <w:r w:rsidRPr="00EC467C">
        <w:rPr>
          <w:sz w:val="24"/>
          <w:szCs w:val="24"/>
        </w:rPr>
        <w:t>hepatisk</w:t>
      </w:r>
      <w:proofErr w:type="spellEnd"/>
      <w:r w:rsidRPr="00EC467C">
        <w:rPr>
          <w:sz w:val="24"/>
          <w:szCs w:val="24"/>
        </w:rPr>
        <w:t xml:space="preserve"> CYP3A4-aktivitet, vurderet ved </w:t>
      </w:r>
      <w:proofErr w:type="spellStart"/>
      <w:r w:rsidRPr="00EC467C">
        <w:rPr>
          <w:sz w:val="24"/>
          <w:szCs w:val="24"/>
        </w:rPr>
        <w:t>erythromycin</w:t>
      </w:r>
      <w:proofErr w:type="spellEnd"/>
      <w:r w:rsidRPr="00EC467C">
        <w:rPr>
          <w:sz w:val="24"/>
          <w:szCs w:val="24"/>
        </w:rPr>
        <w:t>-pustetest.</w:t>
      </w:r>
    </w:p>
    <w:p w14:paraId="48FF73FB" w14:textId="77777777" w:rsidR="00BF49BA" w:rsidRPr="00EC467C" w:rsidRDefault="00BF49BA" w:rsidP="002831CC">
      <w:pPr>
        <w:ind w:left="851"/>
        <w:rPr>
          <w:i/>
          <w:sz w:val="24"/>
          <w:szCs w:val="24"/>
        </w:rPr>
      </w:pPr>
    </w:p>
    <w:p w14:paraId="0B1142F9" w14:textId="77777777" w:rsidR="00BF49BA" w:rsidRPr="00EC467C" w:rsidRDefault="00BF49BA" w:rsidP="002831CC">
      <w:pPr>
        <w:ind w:left="851"/>
        <w:rPr>
          <w:i/>
          <w:sz w:val="24"/>
          <w:szCs w:val="24"/>
        </w:rPr>
      </w:pPr>
      <w:r w:rsidRPr="00EC467C">
        <w:rPr>
          <w:i/>
          <w:sz w:val="24"/>
          <w:szCs w:val="24"/>
        </w:rPr>
        <w:t xml:space="preserve">Andre lægemidlers effekt på </w:t>
      </w:r>
      <w:proofErr w:type="spellStart"/>
      <w:r w:rsidRPr="00EC467C">
        <w:rPr>
          <w:i/>
          <w:sz w:val="24"/>
          <w:szCs w:val="24"/>
        </w:rPr>
        <w:t>etoricoxibs</w:t>
      </w:r>
      <w:proofErr w:type="spellEnd"/>
      <w:r w:rsidRPr="00EC467C">
        <w:rPr>
          <w:i/>
          <w:sz w:val="24"/>
          <w:szCs w:val="24"/>
        </w:rPr>
        <w:t xml:space="preserve"> farmakokinetik</w:t>
      </w:r>
    </w:p>
    <w:p w14:paraId="3042F551" w14:textId="77777777" w:rsidR="00BF49BA" w:rsidRPr="00EC467C" w:rsidRDefault="00BF49BA" w:rsidP="002831CC">
      <w:pPr>
        <w:ind w:left="851"/>
        <w:rPr>
          <w:i/>
          <w:sz w:val="24"/>
          <w:szCs w:val="24"/>
        </w:rPr>
      </w:pPr>
    </w:p>
    <w:p w14:paraId="13C9FA5F" w14:textId="77777777" w:rsidR="00BF49BA" w:rsidRPr="00EC467C" w:rsidRDefault="00BF49BA" w:rsidP="002831CC">
      <w:pPr>
        <w:ind w:left="851"/>
        <w:rPr>
          <w:sz w:val="24"/>
          <w:szCs w:val="24"/>
        </w:rPr>
      </w:pPr>
      <w:proofErr w:type="spellStart"/>
      <w:r w:rsidRPr="00EC467C">
        <w:rPr>
          <w:sz w:val="24"/>
          <w:szCs w:val="24"/>
        </w:rPr>
        <w:t>Etoricoxibs</w:t>
      </w:r>
      <w:proofErr w:type="spellEnd"/>
      <w:r w:rsidRPr="00EC467C">
        <w:rPr>
          <w:sz w:val="24"/>
          <w:szCs w:val="24"/>
        </w:rPr>
        <w:t xml:space="preserve"> primære </w:t>
      </w:r>
      <w:proofErr w:type="spellStart"/>
      <w:r w:rsidRPr="00EC467C">
        <w:rPr>
          <w:sz w:val="24"/>
          <w:szCs w:val="24"/>
        </w:rPr>
        <w:t>metaboliseringsvej</w:t>
      </w:r>
      <w:proofErr w:type="spellEnd"/>
      <w:r w:rsidRPr="00EC467C">
        <w:rPr>
          <w:sz w:val="24"/>
          <w:szCs w:val="24"/>
        </w:rPr>
        <w:t xml:space="preserve"> er afhængig af CYP-enzymer. CYP3A4 synes at bidrage til </w:t>
      </w:r>
      <w:proofErr w:type="spellStart"/>
      <w:r w:rsidRPr="00EC467C">
        <w:rPr>
          <w:sz w:val="24"/>
          <w:szCs w:val="24"/>
        </w:rPr>
        <w:t>etorixocib</w:t>
      </w:r>
      <w:proofErr w:type="spellEnd"/>
      <w:r w:rsidRPr="00EC467C">
        <w:rPr>
          <w:sz w:val="24"/>
          <w:szCs w:val="24"/>
        </w:rPr>
        <w:t xml:space="preserve"> </w:t>
      </w:r>
      <w:proofErr w:type="spellStart"/>
      <w:r w:rsidRPr="00EC467C">
        <w:rPr>
          <w:sz w:val="24"/>
          <w:szCs w:val="24"/>
        </w:rPr>
        <w:t>metabolisering</w:t>
      </w:r>
      <w:proofErr w:type="spellEnd"/>
      <w:r w:rsidRPr="00EC467C">
        <w:rPr>
          <w:sz w:val="24"/>
          <w:szCs w:val="24"/>
        </w:rPr>
        <w:t xml:space="preserve"> </w:t>
      </w:r>
      <w:r w:rsidRPr="00EC467C">
        <w:rPr>
          <w:i/>
          <w:sz w:val="24"/>
          <w:szCs w:val="24"/>
        </w:rPr>
        <w:t xml:space="preserve">in </w:t>
      </w:r>
      <w:proofErr w:type="spellStart"/>
      <w:r w:rsidRPr="00EC467C">
        <w:rPr>
          <w:i/>
          <w:sz w:val="24"/>
          <w:szCs w:val="24"/>
        </w:rPr>
        <w:t>vivo</w:t>
      </w:r>
      <w:proofErr w:type="spellEnd"/>
      <w:r w:rsidRPr="00EC467C">
        <w:rPr>
          <w:sz w:val="24"/>
          <w:szCs w:val="24"/>
        </w:rPr>
        <w:t xml:space="preserve">. </w:t>
      </w:r>
      <w:r w:rsidRPr="00EC467C">
        <w:rPr>
          <w:i/>
          <w:sz w:val="24"/>
          <w:szCs w:val="24"/>
        </w:rPr>
        <w:t xml:space="preserve">In </w:t>
      </w:r>
      <w:proofErr w:type="spellStart"/>
      <w:r w:rsidRPr="00EC467C">
        <w:rPr>
          <w:i/>
          <w:sz w:val="24"/>
          <w:szCs w:val="24"/>
        </w:rPr>
        <w:t>vitro</w:t>
      </w:r>
      <w:proofErr w:type="spellEnd"/>
      <w:r w:rsidRPr="00EC467C">
        <w:rPr>
          <w:sz w:val="24"/>
          <w:szCs w:val="24"/>
        </w:rPr>
        <w:t xml:space="preserve">-studier indikerer, at CYP2D6, CYP2C9, CYP1A2 og CYP2C19 også kan katalysere den primære </w:t>
      </w:r>
      <w:proofErr w:type="spellStart"/>
      <w:r w:rsidRPr="00EC467C">
        <w:rPr>
          <w:sz w:val="24"/>
          <w:szCs w:val="24"/>
        </w:rPr>
        <w:t>metaboliseringsvej</w:t>
      </w:r>
      <w:proofErr w:type="spellEnd"/>
      <w:r w:rsidRPr="00EC467C">
        <w:rPr>
          <w:sz w:val="24"/>
          <w:szCs w:val="24"/>
        </w:rPr>
        <w:t xml:space="preserve">, men deres kvantitative roller </w:t>
      </w:r>
      <w:r w:rsidRPr="00EC467C">
        <w:rPr>
          <w:i/>
          <w:sz w:val="24"/>
          <w:szCs w:val="24"/>
        </w:rPr>
        <w:t xml:space="preserve">in </w:t>
      </w:r>
      <w:proofErr w:type="spellStart"/>
      <w:r w:rsidRPr="00EC467C">
        <w:rPr>
          <w:i/>
          <w:sz w:val="24"/>
          <w:szCs w:val="24"/>
        </w:rPr>
        <w:t>vivo</w:t>
      </w:r>
      <w:proofErr w:type="spellEnd"/>
      <w:r w:rsidRPr="00EC467C">
        <w:rPr>
          <w:sz w:val="24"/>
          <w:szCs w:val="24"/>
        </w:rPr>
        <w:t xml:space="preserve"> er ikke undersøgt.</w:t>
      </w:r>
    </w:p>
    <w:p w14:paraId="4696CF1A" w14:textId="543CED21" w:rsidR="00BF49BA" w:rsidRDefault="00BF49BA" w:rsidP="002831CC">
      <w:pPr>
        <w:ind w:left="851"/>
        <w:rPr>
          <w:sz w:val="24"/>
          <w:szCs w:val="24"/>
        </w:rPr>
      </w:pPr>
    </w:p>
    <w:p w14:paraId="4061EA99" w14:textId="0771C0BC" w:rsidR="00D92096" w:rsidRDefault="00D92096" w:rsidP="002831CC">
      <w:pPr>
        <w:ind w:left="851"/>
        <w:rPr>
          <w:sz w:val="24"/>
          <w:szCs w:val="24"/>
        </w:rPr>
      </w:pPr>
    </w:p>
    <w:p w14:paraId="31FB94E9" w14:textId="77777777" w:rsidR="00D92096" w:rsidRPr="00EC467C" w:rsidRDefault="00D92096" w:rsidP="002831CC">
      <w:pPr>
        <w:ind w:left="851"/>
        <w:rPr>
          <w:sz w:val="24"/>
          <w:szCs w:val="24"/>
        </w:rPr>
      </w:pPr>
    </w:p>
    <w:p w14:paraId="2293E1F4" w14:textId="77777777" w:rsidR="00BF49BA" w:rsidRPr="00EC467C" w:rsidRDefault="00BF49BA" w:rsidP="002831CC">
      <w:pPr>
        <w:ind w:left="851"/>
        <w:rPr>
          <w:sz w:val="24"/>
          <w:szCs w:val="24"/>
        </w:rPr>
      </w:pPr>
      <w:proofErr w:type="spellStart"/>
      <w:r w:rsidRPr="00EC467C">
        <w:rPr>
          <w:i/>
          <w:sz w:val="24"/>
          <w:szCs w:val="24"/>
        </w:rPr>
        <w:t>Ketoconazol</w:t>
      </w:r>
      <w:proofErr w:type="spellEnd"/>
    </w:p>
    <w:p w14:paraId="1E500863" w14:textId="77777777" w:rsidR="00BF49BA" w:rsidRPr="00EC467C" w:rsidRDefault="00BF49BA" w:rsidP="002831CC">
      <w:pPr>
        <w:ind w:left="851"/>
        <w:rPr>
          <w:sz w:val="24"/>
          <w:szCs w:val="24"/>
        </w:rPr>
      </w:pPr>
      <w:proofErr w:type="spellStart"/>
      <w:r w:rsidRPr="00EC467C">
        <w:rPr>
          <w:sz w:val="24"/>
          <w:szCs w:val="24"/>
        </w:rPr>
        <w:t>Ketoconazol</w:t>
      </w:r>
      <w:proofErr w:type="spellEnd"/>
      <w:r w:rsidRPr="00EC467C">
        <w:rPr>
          <w:sz w:val="24"/>
          <w:szCs w:val="24"/>
        </w:rPr>
        <w:t xml:space="preserve">, en potent hæmmer af CYP3A4, i doser på 400 mg en gang dagligt i 11 dage til raske frivillige, påvirkede ikke </w:t>
      </w:r>
      <w:proofErr w:type="spellStart"/>
      <w:r w:rsidRPr="00EC467C">
        <w:rPr>
          <w:sz w:val="24"/>
          <w:szCs w:val="24"/>
        </w:rPr>
        <w:t>etoricoxibs</w:t>
      </w:r>
      <w:proofErr w:type="spellEnd"/>
      <w:r w:rsidRPr="00EC467C">
        <w:rPr>
          <w:sz w:val="24"/>
          <w:szCs w:val="24"/>
        </w:rPr>
        <w:t xml:space="preserve"> farmakokinetik i klinisk relevant grad ved en 60 mg </w:t>
      </w:r>
      <w:proofErr w:type="spellStart"/>
      <w:r w:rsidRPr="00EC467C">
        <w:rPr>
          <w:sz w:val="24"/>
          <w:szCs w:val="24"/>
        </w:rPr>
        <w:t>etoricoxib</w:t>
      </w:r>
      <w:proofErr w:type="spellEnd"/>
      <w:r w:rsidRPr="00EC467C">
        <w:rPr>
          <w:sz w:val="24"/>
          <w:szCs w:val="24"/>
        </w:rPr>
        <w:t xml:space="preserve"> engangsdosis (en stigning på 43 % i AUC).</w:t>
      </w:r>
    </w:p>
    <w:p w14:paraId="7F5E8106" w14:textId="77777777" w:rsidR="00BF49BA" w:rsidRPr="00EC467C" w:rsidRDefault="00BF49BA" w:rsidP="002831CC">
      <w:pPr>
        <w:ind w:left="851"/>
        <w:rPr>
          <w:sz w:val="24"/>
          <w:szCs w:val="24"/>
        </w:rPr>
      </w:pPr>
    </w:p>
    <w:p w14:paraId="6788B2D2" w14:textId="32ED0843" w:rsidR="00BF49BA" w:rsidRPr="00EC467C" w:rsidRDefault="00BF49BA" w:rsidP="002831CC">
      <w:pPr>
        <w:ind w:left="851"/>
        <w:rPr>
          <w:i/>
          <w:sz w:val="24"/>
          <w:szCs w:val="24"/>
        </w:rPr>
      </w:pPr>
      <w:proofErr w:type="spellStart"/>
      <w:r w:rsidRPr="00EC467C">
        <w:rPr>
          <w:i/>
          <w:sz w:val="24"/>
          <w:szCs w:val="24"/>
        </w:rPr>
        <w:t>Voriconazol</w:t>
      </w:r>
      <w:proofErr w:type="spellEnd"/>
      <w:r w:rsidRPr="00EC467C">
        <w:rPr>
          <w:i/>
          <w:sz w:val="24"/>
          <w:szCs w:val="24"/>
        </w:rPr>
        <w:t xml:space="preserve"> og </w:t>
      </w:r>
      <w:proofErr w:type="spellStart"/>
      <w:r w:rsidRPr="00EC467C">
        <w:rPr>
          <w:i/>
          <w:sz w:val="24"/>
          <w:szCs w:val="24"/>
        </w:rPr>
        <w:t>Miconazol</w:t>
      </w:r>
      <w:proofErr w:type="spellEnd"/>
    </w:p>
    <w:p w14:paraId="02411502" w14:textId="40F1A343" w:rsidR="00BF49BA" w:rsidRPr="00EC467C" w:rsidRDefault="00BF49BA" w:rsidP="002831CC">
      <w:pPr>
        <w:ind w:left="851"/>
        <w:rPr>
          <w:i/>
          <w:sz w:val="24"/>
          <w:szCs w:val="24"/>
        </w:rPr>
      </w:pPr>
      <w:r w:rsidRPr="00EC467C">
        <w:rPr>
          <w:sz w:val="24"/>
          <w:szCs w:val="24"/>
        </w:rPr>
        <w:t xml:space="preserve">Samtidig administration af oral </w:t>
      </w:r>
      <w:proofErr w:type="spellStart"/>
      <w:r w:rsidRPr="00EC467C">
        <w:rPr>
          <w:sz w:val="24"/>
          <w:szCs w:val="24"/>
        </w:rPr>
        <w:t>voriconazol</w:t>
      </w:r>
      <w:proofErr w:type="spellEnd"/>
      <w:r w:rsidRPr="00EC467C">
        <w:rPr>
          <w:sz w:val="24"/>
          <w:szCs w:val="24"/>
        </w:rPr>
        <w:t xml:space="preserve"> eller </w:t>
      </w:r>
      <w:proofErr w:type="spellStart"/>
      <w:r w:rsidRPr="00EC467C">
        <w:rPr>
          <w:sz w:val="24"/>
          <w:szCs w:val="24"/>
        </w:rPr>
        <w:t>miconazol</w:t>
      </w:r>
      <w:proofErr w:type="spellEnd"/>
      <w:r w:rsidRPr="00EC467C">
        <w:rPr>
          <w:sz w:val="24"/>
          <w:szCs w:val="24"/>
        </w:rPr>
        <w:t xml:space="preserve"> mundgel lokalt (stærke CYP3A </w:t>
      </w:r>
      <w:proofErr w:type="spellStart"/>
      <w:r w:rsidRPr="00EC467C">
        <w:rPr>
          <w:sz w:val="24"/>
          <w:szCs w:val="24"/>
        </w:rPr>
        <w:t>hæmmere</w:t>
      </w:r>
      <w:proofErr w:type="spellEnd"/>
      <w:r w:rsidRPr="00EC467C">
        <w:rPr>
          <w:sz w:val="24"/>
          <w:szCs w:val="24"/>
        </w:rPr>
        <w:t xml:space="preserve">) og </w:t>
      </w:r>
      <w:proofErr w:type="spellStart"/>
      <w:r w:rsidRPr="00EC467C">
        <w:rPr>
          <w:sz w:val="24"/>
          <w:szCs w:val="24"/>
        </w:rPr>
        <w:t>etoricoxib</w:t>
      </w:r>
      <w:proofErr w:type="spellEnd"/>
      <w:r w:rsidRPr="00EC467C">
        <w:rPr>
          <w:sz w:val="24"/>
          <w:szCs w:val="24"/>
        </w:rPr>
        <w:t xml:space="preserve"> medførte en lille stigning i </w:t>
      </w:r>
      <w:proofErr w:type="spellStart"/>
      <w:r w:rsidRPr="00EC467C">
        <w:rPr>
          <w:sz w:val="24"/>
          <w:szCs w:val="24"/>
        </w:rPr>
        <w:t>etoricoxibeksponeringen</w:t>
      </w:r>
      <w:proofErr w:type="spellEnd"/>
      <w:r w:rsidRPr="00EC467C">
        <w:rPr>
          <w:sz w:val="24"/>
          <w:szCs w:val="24"/>
        </w:rPr>
        <w:t>, men anses ikke for at være af klinisk betydning på baggrund af de publicerede data.</w:t>
      </w:r>
    </w:p>
    <w:p w14:paraId="15CFA4BA" w14:textId="77777777" w:rsidR="00BF49BA" w:rsidRPr="00EC467C" w:rsidRDefault="00BF49BA" w:rsidP="002831CC">
      <w:pPr>
        <w:ind w:left="851"/>
        <w:rPr>
          <w:i/>
          <w:sz w:val="24"/>
          <w:szCs w:val="24"/>
        </w:rPr>
      </w:pPr>
    </w:p>
    <w:p w14:paraId="59EF337C" w14:textId="77777777" w:rsidR="00BF49BA" w:rsidRPr="00EC467C" w:rsidRDefault="00BF49BA" w:rsidP="002831CC">
      <w:pPr>
        <w:ind w:left="851"/>
        <w:rPr>
          <w:sz w:val="24"/>
          <w:szCs w:val="24"/>
        </w:rPr>
      </w:pPr>
      <w:proofErr w:type="spellStart"/>
      <w:r w:rsidRPr="00EC467C">
        <w:rPr>
          <w:i/>
          <w:sz w:val="24"/>
          <w:szCs w:val="24"/>
        </w:rPr>
        <w:t>Rifampicin</w:t>
      </w:r>
      <w:proofErr w:type="spellEnd"/>
    </w:p>
    <w:p w14:paraId="48970A91" w14:textId="77777777" w:rsidR="00BF49BA" w:rsidRPr="00EC467C" w:rsidRDefault="00BF49BA" w:rsidP="002831CC">
      <w:pPr>
        <w:ind w:left="851"/>
        <w:rPr>
          <w:sz w:val="24"/>
          <w:szCs w:val="24"/>
        </w:rPr>
      </w:pPr>
      <w:r w:rsidRPr="00EC467C">
        <w:rPr>
          <w:sz w:val="24"/>
          <w:szCs w:val="24"/>
        </w:rPr>
        <w:t xml:space="preserve">Samtidig administration af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rifampicin</w:t>
      </w:r>
      <w:proofErr w:type="spellEnd"/>
      <w:r w:rsidRPr="00EC467C">
        <w:rPr>
          <w:sz w:val="24"/>
          <w:szCs w:val="24"/>
        </w:rPr>
        <w:t xml:space="preserve">, en potent CYP-enzyminducer, medførte et fald på 65 % i plasmakoncentrationen af </w:t>
      </w:r>
      <w:proofErr w:type="spellStart"/>
      <w:r w:rsidRPr="00EC467C">
        <w:rPr>
          <w:sz w:val="24"/>
          <w:szCs w:val="24"/>
        </w:rPr>
        <w:t>etoricoxib</w:t>
      </w:r>
      <w:proofErr w:type="spellEnd"/>
      <w:r w:rsidRPr="00EC467C">
        <w:rPr>
          <w:sz w:val="24"/>
          <w:szCs w:val="24"/>
        </w:rPr>
        <w:t xml:space="preserve">. Denne interaktion kan resultere i genopblussen af symptomerne ved samtidig administration af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rifampicin</w:t>
      </w:r>
      <w:proofErr w:type="spellEnd"/>
      <w:r w:rsidRPr="00EC467C">
        <w:rPr>
          <w:sz w:val="24"/>
          <w:szCs w:val="24"/>
        </w:rPr>
        <w:t xml:space="preserve">. Selvom denne information kan indikere en dosisøgning, er </w:t>
      </w:r>
      <w:proofErr w:type="spellStart"/>
      <w:r w:rsidRPr="00EC467C">
        <w:rPr>
          <w:sz w:val="24"/>
          <w:szCs w:val="24"/>
        </w:rPr>
        <w:t>etoricoxibdoser</w:t>
      </w:r>
      <w:proofErr w:type="spellEnd"/>
      <w:r w:rsidRPr="00EC467C">
        <w:rPr>
          <w:sz w:val="24"/>
          <w:szCs w:val="24"/>
        </w:rPr>
        <w:t xml:space="preserve"> højere end de, der er anført for de respektive indikationer, ikke undersøgt i kombination med </w:t>
      </w:r>
      <w:proofErr w:type="spellStart"/>
      <w:r w:rsidRPr="00EC467C">
        <w:rPr>
          <w:sz w:val="24"/>
          <w:szCs w:val="24"/>
        </w:rPr>
        <w:t>rifampicin</w:t>
      </w:r>
      <w:proofErr w:type="spellEnd"/>
      <w:r w:rsidRPr="00EC467C">
        <w:rPr>
          <w:sz w:val="24"/>
          <w:szCs w:val="24"/>
        </w:rPr>
        <w:t>, og kan derfor ikke anbefales (se pkt. 4.2).</w:t>
      </w:r>
    </w:p>
    <w:p w14:paraId="657D3371" w14:textId="77777777" w:rsidR="00BF49BA" w:rsidRPr="00EC467C" w:rsidRDefault="00BF49BA" w:rsidP="002831CC">
      <w:pPr>
        <w:ind w:left="851"/>
        <w:rPr>
          <w:sz w:val="24"/>
          <w:szCs w:val="24"/>
        </w:rPr>
      </w:pPr>
    </w:p>
    <w:p w14:paraId="0F2B5CEE" w14:textId="77777777" w:rsidR="00BF49BA" w:rsidRPr="00EC467C" w:rsidRDefault="00BF49BA" w:rsidP="002831CC">
      <w:pPr>
        <w:ind w:left="851"/>
        <w:rPr>
          <w:sz w:val="24"/>
          <w:szCs w:val="24"/>
        </w:rPr>
      </w:pPr>
      <w:proofErr w:type="spellStart"/>
      <w:r w:rsidRPr="00EC467C">
        <w:rPr>
          <w:i/>
          <w:sz w:val="24"/>
          <w:szCs w:val="24"/>
        </w:rPr>
        <w:t>Antacida</w:t>
      </w:r>
      <w:proofErr w:type="spellEnd"/>
    </w:p>
    <w:p w14:paraId="0D98D900" w14:textId="77777777" w:rsidR="00BF49BA" w:rsidRPr="00EC467C" w:rsidRDefault="00BF49BA" w:rsidP="002831CC">
      <w:pPr>
        <w:ind w:left="851"/>
        <w:rPr>
          <w:sz w:val="24"/>
          <w:szCs w:val="24"/>
        </w:rPr>
      </w:pPr>
      <w:proofErr w:type="spellStart"/>
      <w:r w:rsidRPr="00EC467C">
        <w:rPr>
          <w:sz w:val="24"/>
          <w:szCs w:val="24"/>
        </w:rPr>
        <w:t>Antacida</w:t>
      </w:r>
      <w:proofErr w:type="spellEnd"/>
      <w:r w:rsidRPr="00EC467C">
        <w:rPr>
          <w:sz w:val="24"/>
          <w:szCs w:val="24"/>
        </w:rPr>
        <w:t xml:space="preserve"> påvirker ikke </w:t>
      </w:r>
      <w:proofErr w:type="spellStart"/>
      <w:r w:rsidRPr="00EC467C">
        <w:rPr>
          <w:sz w:val="24"/>
          <w:szCs w:val="24"/>
        </w:rPr>
        <w:t>etoricoxibs</w:t>
      </w:r>
      <w:proofErr w:type="spellEnd"/>
      <w:r w:rsidRPr="00EC467C">
        <w:rPr>
          <w:sz w:val="24"/>
          <w:szCs w:val="24"/>
        </w:rPr>
        <w:t xml:space="preserve"> farmakokinetik i klinisk relevant grad.</w:t>
      </w:r>
    </w:p>
    <w:p w14:paraId="5800B43D" w14:textId="77777777" w:rsidR="009260DE" w:rsidRPr="00EC467C" w:rsidRDefault="009260DE" w:rsidP="009260DE">
      <w:pPr>
        <w:tabs>
          <w:tab w:val="left" w:pos="851"/>
        </w:tabs>
        <w:ind w:left="851"/>
        <w:rPr>
          <w:sz w:val="24"/>
          <w:szCs w:val="24"/>
        </w:rPr>
      </w:pPr>
    </w:p>
    <w:p w14:paraId="2E0F6047" w14:textId="77777777" w:rsidR="009260DE" w:rsidRPr="00EC467C" w:rsidRDefault="009260DE" w:rsidP="009260DE">
      <w:pPr>
        <w:tabs>
          <w:tab w:val="left" w:pos="851"/>
        </w:tabs>
        <w:ind w:left="851" w:hanging="851"/>
        <w:rPr>
          <w:b/>
          <w:sz w:val="24"/>
          <w:szCs w:val="24"/>
        </w:rPr>
      </w:pPr>
      <w:r w:rsidRPr="00EC467C">
        <w:rPr>
          <w:b/>
          <w:sz w:val="24"/>
          <w:szCs w:val="24"/>
        </w:rPr>
        <w:t>4.6</w:t>
      </w:r>
      <w:r w:rsidRPr="00EC467C">
        <w:rPr>
          <w:b/>
          <w:sz w:val="24"/>
          <w:szCs w:val="24"/>
        </w:rPr>
        <w:tab/>
      </w:r>
      <w:r w:rsidR="0071241E" w:rsidRPr="00EC467C">
        <w:rPr>
          <w:b/>
          <w:sz w:val="24"/>
          <w:szCs w:val="24"/>
        </w:rPr>
        <w:t>Fertilitet, g</w:t>
      </w:r>
      <w:r w:rsidRPr="00EC467C">
        <w:rPr>
          <w:b/>
          <w:sz w:val="24"/>
          <w:szCs w:val="24"/>
        </w:rPr>
        <w:t>raviditet og amning</w:t>
      </w:r>
    </w:p>
    <w:p w14:paraId="55CE6218" w14:textId="77777777" w:rsidR="00FD402C" w:rsidRDefault="00FD402C" w:rsidP="002831CC">
      <w:pPr>
        <w:ind w:left="851"/>
        <w:rPr>
          <w:sz w:val="24"/>
          <w:szCs w:val="24"/>
        </w:rPr>
      </w:pPr>
    </w:p>
    <w:p w14:paraId="798D4CDC" w14:textId="11110A8C" w:rsidR="00BF49BA" w:rsidRPr="00FD402C" w:rsidRDefault="00BF49BA" w:rsidP="002831CC">
      <w:pPr>
        <w:ind w:left="851"/>
        <w:rPr>
          <w:i/>
          <w:sz w:val="24"/>
          <w:szCs w:val="24"/>
        </w:rPr>
      </w:pPr>
      <w:r w:rsidRPr="00FD402C">
        <w:rPr>
          <w:i/>
          <w:sz w:val="24"/>
          <w:szCs w:val="24"/>
        </w:rPr>
        <w:t>Graviditet</w:t>
      </w:r>
    </w:p>
    <w:p w14:paraId="3CCA9A0B" w14:textId="77777777" w:rsidR="00BF49BA" w:rsidRPr="00EC467C" w:rsidRDefault="00BF49BA" w:rsidP="002831CC">
      <w:pPr>
        <w:ind w:left="851"/>
        <w:rPr>
          <w:sz w:val="24"/>
          <w:szCs w:val="24"/>
        </w:rPr>
      </w:pPr>
      <w:r w:rsidRPr="00EC467C">
        <w:rPr>
          <w:sz w:val="24"/>
          <w:szCs w:val="24"/>
        </w:rPr>
        <w:t xml:space="preserve">Der foreligger ingen kliniske data om anvendelse af </w:t>
      </w:r>
      <w:proofErr w:type="spellStart"/>
      <w:r w:rsidRPr="00EC467C">
        <w:rPr>
          <w:sz w:val="24"/>
          <w:szCs w:val="24"/>
        </w:rPr>
        <w:t>etoricoxib</w:t>
      </w:r>
      <w:proofErr w:type="spellEnd"/>
      <w:r w:rsidRPr="00EC467C">
        <w:rPr>
          <w:sz w:val="24"/>
          <w:szCs w:val="24"/>
        </w:rPr>
        <w:t xml:space="preserve"> til gravide. Dyreforsøg har påvist reproduktionstoksicitet (se pkt. 5.3). Den potentielle humane risiko ved graviditet er ukendt. I lighed med andre lægemidler, der hæmmer </w:t>
      </w:r>
      <w:proofErr w:type="spellStart"/>
      <w:r w:rsidRPr="00EC467C">
        <w:rPr>
          <w:sz w:val="24"/>
          <w:szCs w:val="24"/>
        </w:rPr>
        <w:t>prostaglandinsyntesen</w:t>
      </w:r>
      <w:proofErr w:type="spellEnd"/>
      <w:r w:rsidRPr="00EC467C">
        <w:rPr>
          <w:sz w:val="24"/>
          <w:szCs w:val="24"/>
        </w:rPr>
        <w:t xml:space="preserve">, kan </w:t>
      </w:r>
      <w:proofErr w:type="spellStart"/>
      <w:r w:rsidRPr="00EC467C">
        <w:rPr>
          <w:sz w:val="24"/>
          <w:szCs w:val="24"/>
        </w:rPr>
        <w:t>etoricoxib</w:t>
      </w:r>
      <w:proofErr w:type="spellEnd"/>
      <w:r w:rsidRPr="00EC467C">
        <w:rPr>
          <w:sz w:val="24"/>
          <w:szCs w:val="24"/>
        </w:rPr>
        <w:t xml:space="preserve"> forårsage </w:t>
      </w:r>
      <w:proofErr w:type="spellStart"/>
      <w:r w:rsidRPr="00EC467C">
        <w:rPr>
          <w:sz w:val="24"/>
          <w:szCs w:val="24"/>
        </w:rPr>
        <w:t>inertia</w:t>
      </w:r>
      <w:proofErr w:type="spellEnd"/>
      <w:r w:rsidRPr="00EC467C">
        <w:rPr>
          <w:sz w:val="24"/>
          <w:szCs w:val="24"/>
        </w:rPr>
        <w:t xml:space="preserve"> </w:t>
      </w:r>
      <w:proofErr w:type="spellStart"/>
      <w:r w:rsidRPr="00EC467C">
        <w:rPr>
          <w:sz w:val="24"/>
          <w:szCs w:val="24"/>
        </w:rPr>
        <w:t>uteri</w:t>
      </w:r>
      <w:proofErr w:type="spellEnd"/>
      <w:r w:rsidRPr="00EC467C">
        <w:rPr>
          <w:sz w:val="24"/>
          <w:szCs w:val="24"/>
        </w:rPr>
        <w:t xml:space="preserve"> og præmatur lukning af </w:t>
      </w:r>
      <w:proofErr w:type="spellStart"/>
      <w:r w:rsidRPr="00EC467C">
        <w:rPr>
          <w:sz w:val="24"/>
          <w:szCs w:val="24"/>
        </w:rPr>
        <w:t>ductus</w:t>
      </w:r>
      <w:proofErr w:type="spellEnd"/>
      <w:r w:rsidRPr="00EC467C">
        <w:rPr>
          <w:sz w:val="24"/>
          <w:szCs w:val="24"/>
        </w:rPr>
        <w:t xml:space="preserve"> </w:t>
      </w:r>
      <w:proofErr w:type="spellStart"/>
      <w:r w:rsidRPr="00EC467C">
        <w:rPr>
          <w:sz w:val="24"/>
          <w:szCs w:val="24"/>
        </w:rPr>
        <w:t>arteriosus</w:t>
      </w:r>
      <w:proofErr w:type="spellEnd"/>
      <w:r w:rsidRPr="00EC467C">
        <w:rPr>
          <w:sz w:val="24"/>
          <w:szCs w:val="24"/>
        </w:rPr>
        <w:t xml:space="preserve"> i 3. trimester. </w:t>
      </w:r>
      <w:proofErr w:type="spellStart"/>
      <w:r w:rsidRPr="00EC467C">
        <w:rPr>
          <w:sz w:val="24"/>
          <w:szCs w:val="24"/>
        </w:rPr>
        <w:t>Etorixocib</w:t>
      </w:r>
      <w:proofErr w:type="spellEnd"/>
      <w:r w:rsidRPr="00EC467C">
        <w:rPr>
          <w:sz w:val="24"/>
          <w:szCs w:val="24"/>
        </w:rPr>
        <w:t xml:space="preserve"> er kontraindiceret til gravide (se pkt. 4.3). Hvis graviditet forekommer under behandling, skal </w:t>
      </w:r>
      <w:proofErr w:type="spellStart"/>
      <w:r w:rsidRPr="00EC467C">
        <w:rPr>
          <w:sz w:val="24"/>
          <w:szCs w:val="24"/>
        </w:rPr>
        <w:t>etoricoxib</w:t>
      </w:r>
      <w:proofErr w:type="spellEnd"/>
      <w:r w:rsidRPr="00EC467C">
        <w:rPr>
          <w:sz w:val="24"/>
          <w:szCs w:val="24"/>
        </w:rPr>
        <w:t xml:space="preserve"> seponeres.</w:t>
      </w:r>
    </w:p>
    <w:p w14:paraId="4384773B" w14:textId="77777777" w:rsidR="00BF49BA" w:rsidRPr="00EC467C" w:rsidRDefault="00BF49BA" w:rsidP="002831CC">
      <w:pPr>
        <w:ind w:left="851"/>
        <w:rPr>
          <w:sz w:val="24"/>
          <w:szCs w:val="24"/>
        </w:rPr>
      </w:pPr>
    </w:p>
    <w:p w14:paraId="4BDEE71A" w14:textId="77777777" w:rsidR="00BF49BA" w:rsidRPr="00FD402C" w:rsidRDefault="00BF49BA" w:rsidP="002831CC">
      <w:pPr>
        <w:ind w:left="851"/>
        <w:rPr>
          <w:i/>
          <w:sz w:val="24"/>
          <w:szCs w:val="24"/>
        </w:rPr>
      </w:pPr>
      <w:r w:rsidRPr="00FD402C">
        <w:rPr>
          <w:i/>
          <w:sz w:val="24"/>
          <w:szCs w:val="24"/>
        </w:rPr>
        <w:t>Amning</w:t>
      </w:r>
    </w:p>
    <w:p w14:paraId="4154B406" w14:textId="77777777" w:rsidR="00BF49BA" w:rsidRPr="00EC467C" w:rsidRDefault="00BF49BA" w:rsidP="002831CC">
      <w:pPr>
        <w:ind w:left="851"/>
        <w:rPr>
          <w:sz w:val="24"/>
          <w:szCs w:val="24"/>
        </w:rPr>
      </w:pPr>
      <w:r w:rsidRPr="00EC467C">
        <w:rPr>
          <w:sz w:val="24"/>
          <w:szCs w:val="24"/>
        </w:rPr>
        <w:t xml:space="preserve">Det er ukendt, om </w:t>
      </w:r>
      <w:proofErr w:type="spellStart"/>
      <w:r w:rsidRPr="00EC467C">
        <w:rPr>
          <w:sz w:val="24"/>
          <w:szCs w:val="24"/>
        </w:rPr>
        <w:t>etoricoxib</w:t>
      </w:r>
      <w:proofErr w:type="spellEnd"/>
      <w:r w:rsidRPr="00EC467C">
        <w:rPr>
          <w:sz w:val="24"/>
          <w:szCs w:val="24"/>
        </w:rPr>
        <w:t xml:space="preserve"> udskilles i human mælk. </w:t>
      </w:r>
      <w:proofErr w:type="spellStart"/>
      <w:r w:rsidRPr="00EC467C">
        <w:rPr>
          <w:sz w:val="24"/>
          <w:szCs w:val="24"/>
        </w:rPr>
        <w:t>Etoricoxib</w:t>
      </w:r>
      <w:proofErr w:type="spellEnd"/>
      <w:r w:rsidRPr="00EC467C">
        <w:rPr>
          <w:sz w:val="24"/>
          <w:szCs w:val="24"/>
        </w:rPr>
        <w:t xml:space="preserve"> udskilles i rottemælk. Kvinder, der tager </w:t>
      </w:r>
      <w:proofErr w:type="spellStart"/>
      <w:r w:rsidRPr="00EC467C">
        <w:rPr>
          <w:sz w:val="24"/>
          <w:szCs w:val="24"/>
        </w:rPr>
        <w:t>etoricoxib</w:t>
      </w:r>
      <w:proofErr w:type="spellEnd"/>
      <w:r w:rsidRPr="00EC467C">
        <w:rPr>
          <w:sz w:val="24"/>
          <w:szCs w:val="24"/>
        </w:rPr>
        <w:t>, må ikke amme (se pkt. 4.3 og 5.3).</w:t>
      </w:r>
    </w:p>
    <w:p w14:paraId="698B3360" w14:textId="77777777" w:rsidR="00BF49BA" w:rsidRPr="00EC467C" w:rsidRDefault="00BF49BA" w:rsidP="002831CC">
      <w:pPr>
        <w:ind w:left="851"/>
        <w:rPr>
          <w:sz w:val="24"/>
          <w:szCs w:val="24"/>
        </w:rPr>
      </w:pPr>
    </w:p>
    <w:p w14:paraId="1C3EEAFB" w14:textId="77777777" w:rsidR="00BF49BA" w:rsidRPr="00FD402C" w:rsidRDefault="00BF49BA" w:rsidP="002831CC">
      <w:pPr>
        <w:ind w:left="851"/>
        <w:rPr>
          <w:i/>
          <w:sz w:val="24"/>
          <w:szCs w:val="24"/>
        </w:rPr>
      </w:pPr>
      <w:r w:rsidRPr="00FD402C">
        <w:rPr>
          <w:i/>
          <w:sz w:val="24"/>
          <w:szCs w:val="24"/>
        </w:rPr>
        <w:t>Fertilitet</w:t>
      </w:r>
    </w:p>
    <w:p w14:paraId="34C95163"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kan, ligesom andre COX-2 hæmmende lægemidler, ikke anbefales til kvinder, der forsøger at blive gravide.</w:t>
      </w:r>
    </w:p>
    <w:p w14:paraId="10EEFB64" w14:textId="77777777" w:rsidR="009260DE" w:rsidRPr="00EC467C" w:rsidRDefault="009260DE" w:rsidP="009260DE">
      <w:pPr>
        <w:tabs>
          <w:tab w:val="left" w:pos="851"/>
        </w:tabs>
        <w:ind w:left="851"/>
        <w:rPr>
          <w:sz w:val="24"/>
          <w:szCs w:val="24"/>
        </w:rPr>
      </w:pPr>
    </w:p>
    <w:p w14:paraId="3B2EF0F0" w14:textId="77777777" w:rsidR="009260DE" w:rsidRPr="00EC467C" w:rsidRDefault="009260DE" w:rsidP="009260DE">
      <w:pPr>
        <w:tabs>
          <w:tab w:val="left" w:pos="851"/>
        </w:tabs>
        <w:ind w:left="851" w:hanging="851"/>
        <w:rPr>
          <w:b/>
          <w:sz w:val="24"/>
          <w:szCs w:val="24"/>
        </w:rPr>
      </w:pPr>
      <w:r w:rsidRPr="00EC467C">
        <w:rPr>
          <w:b/>
          <w:sz w:val="24"/>
          <w:szCs w:val="24"/>
        </w:rPr>
        <w:t>4.7</w:t>
      </w:r>
      <w:r w:rsidRPr="00EC467C">
        <w:rPr>
          <w:b/>
          <w:sz w:val="24"/>
          <w:szCs w:val="24"/>
        </w:rPr>
        <w:tab/>
        <w:t xml:space="preserve">Virkning på evnen til at føre motorkøretøj </w:t>
      </w:r>
      <w:r w:rsidR="0071241E" w:rsidRPr="00EC467C">
        <w:rPr>
          <w:b/>
          <w:sz w:val="24"/>
          <w:szCs w:val="24"/>
        </w:rPr>
        <w:t>og</w:t>
      </w:r>
      <w:r w:rsidRPr="00EC467C">
        <w:rPr>
          <w:b/>
          <w:sz w:val="24"/>
          <w:szCs w:val="24"/>
        </w:rPr>
        <w:t xml:space="preserve"> betjene maskiner</w:t>
      </w:r>
    </w:p>
    <w:p w14:paraId="4F8D0642" w14:textId="77777777" w:rsidR="00FD402C" w:rsidRDefault="00FD402C" w:rsidP="002831CC">
      <w:pPr>
        <w:ind w:left="851"/>
        <w:rPr>
          <w:sz w:val="24"/>
          <w:szCs w:val="24"/>
        </w:rPr>
      </w:pPr>
      <w:r>
        <w:rPr>
          <w:sz w:val="24"/>
          <w:szCs w:val="24"/>
        </w:rPr>
        <w:t>Ikke mærkning.</w:t>
      </w:r>
    </w:p>
    <w:p w14:paraId="1A94B68E" w14:textId="3A5AFC47" w:rsidR="00BF49BA" w:rsidRPr="00EC467C" w:rsidRDefault="00BF49BA" w:rsidP="002831CC">
      <w:pPr>
        <w:ind w:left="851"/>
        <w:rPr>
          <w:sz w:val="24"/>
          <w:szCs w:val="24"/>
        </w:rPr>
      </w:pPr>
      <w:r w:rsidRPr="00EC467C">
        <w:rPr>
          <w:sz w:val="24"/>
          <w:szCs w:val="24"/>
        </w:rPr>
        <w:t xml:space="preserve">Patienter, der oplever svimmelhed, </w:t>
      </w:r>
      <w:proofErr w:type="spellStart"/>
      <w:r w:rsidRPr="00EC467C">
        <w:rPr>
          <w:sz w:val="24"/>
          <w:szCs w:val="24"/>
        </w:rPr>
        <w:t>vertigo</w:t>
      </w:r>
      <w:proofErr w:type="spellEnd"/>
      <w:r w:rsidRPr="00EC467C">
        <w:rPr>
          <w:sz w:val="24"/>
          <w:szCs w:val="24"/>
        </w:rPr>
        <w:t xml:space="preserve"> eller søvnighed, når de anvender </w:t>
      </w:r>
      <w:proofErr w:type="spellStart"/>
      <w:r w:rsidRPr="00EC467C">
        <w:rPr>
          <w:sz w:val="24"/>
          <w:szCs w:val="24"/>
        </w:rPr>
        <w:t>etoricoxib</w:t>
      </w:r>
      <w:proofErr w:type="spellEnd"/>
      <w:r w:rsidRPr="00EC467C">
        <w:rPr>
          <w:sz w:val="24"/>
          <w:szCs w:val="24"/>
        </w:rPr>
        <w:t>, må ikke køre bil og betjene maskiner.</w:t>
      </w:r>
    </w:p>
    <w:p w14:paraId="6861AC28" w14:textId="77777777" w:rsidR="009260DE" w:rsidRPr="00EC467C" w:rsidRDefault="009260DE" w:rsidP="009260DE">
      <w:pPr>
        <w:tabs>
          <w:tab w:val="left" w:pos="851"/>
        </w:tabs>
        <w:ind w:left="851"/>
        <w:rPr>
          <w:sz w:val="24"/>
          <w:szCs w:val="24"/>
        </w:rPr>
      </w:pPr>
    </w:p>
    <w:p w14:paraId="061656B2" w14:textId="77777777" w:rsidR="009260DE" w:rsidRPr="00EC467C" w:rsidRDefault="009260DE" w:rsidP="009260DE">
      <w:pPr>
        <w:tabs>
          <w:tab w:val="left" w:pos="851"/>
        </w:tabs>
        <w:ind w:left="851" w:hanging="851"/>
        <w:rPr>
          <w:b/>
          <w:sz w:val="24"/>
          <w:szCs w:val="24"/>
        </w:rPr>
      </w:pPr>
      <w:r w:rsidRPr="00EC467C">
        <w:rPr>
          <w:b/>
          <w:sz w:val="24"/>
          <w:szCs w:val="24"/>
        </w:rPr>
        <w:t>4.8</w:t>
      </w:r>
      <w:r w:rsidRPr="00EC467C">
        <w:rPr>
          <w:b/>
          <w:sz w:val="24"/>
          <w:szCs w:val="24"/>
        </w:rPr>
        <w:tab/>
        <w:t>Bivirkninger</w:t>
      </w:r>
    </w:p>
    <w:p w14:paraId="632B19FD" w14:textId="77777777" w:rsidR="00FD402C" w:rsidRDefault="00FD402C" w:rsidP="002831CC">
      <w:pPr>
        <w:ind w:left="851"/>
        <w:rPr>
          <w:noProof/>
          <w:sz w:val="24"/>
          <w:szCs w:val="24"/>
        </w:rPr>
      </w:pPr>
    </w:p>
    <w:p w14:paraId="1ABFE054" w14:textId="70360357" w:rsidR="00BF49BA" w:rsidRPr="00FD402C" w:rsidRDefault="00BF49BA" w:rsidP="002831CC">
      <w:pPr>
        <w:ind w:left="851"/>
        <w:rPr>
          <w:i/>
          <w:sz w:val="24"/>
          <w:szCs w:val="24"/>
        </w:rPr>
      </w:pPr>
      <w:r w:rsidRPr="00FD402C">
        <w:rPr>
          <w:i/>
          <w:noProof/>
          <w:sz w:val="24"/>
          <w:szCs w:val="24"/>
        </w:rPr>
        <w:t>Opsummering af sikkerhedsprofilen</w:t>
      </w:r>
    </w:p>
    <w:p w14:paraId="4E0DB71A"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er i kliniske studier vurderet med hensyn til sikkerhed hos 9.295 patienter, inklusive 6.757 patienter med OA, RA, kroniske lændesmerter eller </w:t>
      </w:r>
      <w:proofErr w:type="spellStart"/>
      <w:r w:rsidRPr="00EC467C">
        <w:rPr>
          <w:sz w:val="24"/>
          <w:szCs w:val="24"/>
        </w:rPr>
        <w:t>ankylosis</w:t>
      </w:r>
      <w:proofErr w:type="spellEnd"/>
      <w:r w:rsidRPr="00EC467C">
        <w:rPr>
          <w:sz w:val="24"/>
          <w:szCs w:val="24"/>
        </w:rPr>
        <w:t xml:space="preserve"> </w:t>
      </w:r>
      <w:proofErr w:type="spellStart"/>
      <w:r w:rsidRPr="00EC467C">
        <w:rPr>
          <w:sz w:val="24"/>
          <w:szCs w:val="24"/>
        </w:rPr>
        <w:t>spondylitis</w:t>
      </w:r>
      <w:proofErr w:type="spellEnd"/>
      <w:r w:rsidRPr="00EC467C">
        <w:rPr>
          <w:sz w:val="24"/>
          <w:szCs w:val="24"/>
        </w:rPr>
        <w:t xml:space="preserve"> (ca. 600 patienter med OA eller RA blev behandlet i 1 år eller mere).</w:t>
      </w:r>
    </w:p>
    <w:p w14:paraId="7F36504F" w14:textId="77777777" w:rsidR="00BF49BA" w:rsidRPr="00EC467C" w:rsidRDefault="00BF49BA" w:rsidP="002831CC">
      <w:pPr>
        <w:ind w:left="851"/>
        <w:rPr>
          <w:sz w:val="24"/>
          <w:szCs w:val="24"/>
        </w:rPr>
      </w:pPr>
    </w:p>
    <w:p w14:paraId="61B3EE2B" w14:textId="77777777" w:rsidR="00BF49BA" w:rsidRPr="00EC467C" w:rsidRDefault="00BF49BA" w:rsidP="002831CC">
      <w:pPr>
        <w:ind w:left="851"/>
        <w:rPr>
          <w:sz w:val="24"/>
          <w:szCs w:val="24"/>
        </w:rPr>
      </w:pPr>
      <w:r w:rsidRPr="00EC467C">
        <w:rPr>
          <w:sz w:val="24"/>
          <w:szCs w:val="24"/>
        </w:rPr>
        <w:t xml:space="preserve">I kliniske studier er bivirkningsprofilen den samme hos patienter med OA eller RA behandlet med </w:t>
      </w:r>
      <w:proofErr w:type="spellStart"/>
      <w:r w:rsidRPr="00EC467C">
        <w:rPr>
          <w:sz w:val="24"/>
          <w:szCs w:val="24"/>
        </w:rPr>
        <w:t>etoricoxib</w:t>
      </w:r>
      <w:proofErr w:type="spellEnd"/>
      <w:r w:rsidRPr="00EC467C">
        <w:rPr>
          <w:sz w:val="24"/>
          <w:szCs w:val="24"/>
        </w:rPr>
        <w:t xml:space="preserve"> i 1 år eller mere.</w:t>
      </w:r>
    </w:p>
    <w:p w14:paraId="4EC4D10B" w14:textId="77777777" w:rsidR="00BF49BA" w:rsidRPr="00EC467C" w:rsidRDefault="00BF49BA" w:rsidP="002831CC">
      <w:pPr>
        <w:ind w:left="851"/>
        <w:rPr>
          <w:sz w:val="24"/>
          <w:szCs w:val="24"/>
        </w:rPr>
      </w:pPr>
    </w:p>
    <w:p w14:paraId="6F9482A3" w14:textId="77777777" w:rsidR="00BF49BA" w:rsidRPr="00EC467C" w:rsidRDefault="00BF49BA" w:rsidP="002831CC">
      <w:pPr>
        <w:ind w:left="851"/>
        <w:rPr>
          <w:sz w:val="24"/>
          <w:szCs w:val="24"/>
        </w:rPr>
      </w:pPr>
      <w:r w:rsidRPr="00EC467C">
        <w:rPr>
          <w:sz w:val="24"/>
          <w:szCs w:val="24"/>
        </w:rPr>
        <w:t xml:space="preserve">I et klinisk studie for akut </w:t>
      </w:r>
      <w:proofErr w:type="spellStart"/>
      <w:r w:rsidRPr="00EC467C">
        <w:rPr>
          <w:sz w:val="24"/>
          <w:szCs w:val="24"/>
        </w:rPr>
        <w:t>arthritis</w:t>
      </w:r>
      <w:proofErr w:type="spellEnd"/>
      <w:r w:rsidRPr="00EC467C">
        <w:rPr>
          <w:sz w:val="24"/>
          <w:szCs w:val="24"/>
        </w:rPr>
        <w:t xml:space="preserve"> </w:t>
      </w:r>
      <w:proofErr w:type="spellStart"/>
      <w:r w:rsidRPr="00EC467C">
        <w:rPr>
          <w:sz w:val="24"/>
          <w:szCs w:val="24"/>
        </w:rPr>
        <w:t>urica</w:t>
      </w:r>
      <w:proofErr w:type="spellEnd"/>
      <w:r w:rsidRPr="00EC467C">
        <w:rPr>
          <w:sz w:val="24"/>
          <w:szCs w:val="24"/>
        </w:rPr>
        <w:t xml:space="preserve"> blev patienterne behandlet med </w:t>
      </w:r>
      <w:proofErr w:type="spellStart"/>
      <w:r w:rsidRPr="00EC467C">
        <w:rPr>
          <w:sz w:val="24"/>
          <w:szCs w:val="24"/>
        </w:rPr>
        <w:t>etoricoxib</w:t>
      </w:r>
      <w:proofErr w:type="spellEnd"/>
      <w:r w:rsidRPr="00EC467C">
        <w:rPr>
          <w:sz w:val="24"/>
          <w:szCs w:val="24"/>
        </w:rPr>
        <w:t xml:space="preserve"> 120 mg en gang dagligt i 8 dage. Bivirkningsprofilen for dette studie var generelt sammenlignelig med den, som sås i studierne for OA, RA og kroniske lændesmerter.</w:t>
      </w:r>
    </w:p>
    <w:p w14:paraId="2F6499C8" w14:textId="77777777" w:rsidR="00BF49BA" w:rsidRPr="00EC467C" w:rsidRDefault="00BF49BA" w:rsidP="002831CC">
      <w:pPr>
        <w:ind w:left="851"/>
        <w:rPr>
          <w:sz w:val="24"/>
          <w:szCs w:val="24"/>
        </w:rPr>
      </w:pPr>
    </w:p>
    <w:p w14:paraId="416C5D28" w14:textId="77777777" w:rsidR="00BF49BA" w:rsidRPr="00EC467C" w:rsidRDefault="00BF49BA" w:rsidP="002831CC">
      <w:pPr>
        <w:ind w:left="851"/>
        <w:rPr>
          <w:sz w:val="24"/>
          <w:szCs w:val="24"/>
        </w:rPr>
      </w:pPr>
      <w:r w:rsidRPr="00EC467C">
        <w:rPr>
          <w:sz w:val="24"/>
          <w:szCs w:val="24"/>
        </w:rPr>
        <w:t xml:space="preserve">I et </w:t>
      </w:r>
      <w:proofErr w:type="spellStart"/>
      <w:r w:rsidRPr="00EC467C">
        <w:rPr>
          <w:sz w:val="24"/>
          <w:szCs w:val="24"/>
        </w:rPr>
        <w:t>kardiovaskulært</w:t>
      </w:r>
      <w:proofErr w:type="spellEnd"/>
      <w:r w:rsidRPr="00EC467C">
        <w:rPr>
          <w:sz w:val="24"/>
          <w:szCs w:val="24"/>
        </w:rPr>
        <w:t xml:space="preserve"> "</w:t>
      </w:r>
      <w:proofErr w:type="spellStart"/>
      <w:r w:rsidRPr="00EC467C">
        <w:rPr>
          <w:sz w:val="24"/>
          <w:szCs w:val="24"/>
        </w:rPr>
        <w:t>safety</w:t>
      </w:r>
      <w:proofErr w:type="spellEnd"/>
      <w:r w:rsidRPr="00EC467C">
        <w:rPr>
          <w:sz w:val="24"/>
          <w:szCs w:val="24"/>
        </w:rPr>
        <w:t xml:space="preserve"> </w:t>
      </w:r>
      <w:proofErr w:type="spellStart"/>
      <w:r w:rsidRPr="00EC467C">
        <w:rPr>
          <w:sz w:val="24"/>
          <w:szCs w:val="24"/>
        </w:rPr>
        <w:t>outcomes</w:t>
      </w:r>
      <w:proofErr w:type="spellEnd"/>
      <w:r w:rsidRPr="00EC467C">
        <w:rPr>
          <w:sz w:val="24"/>
          <w:szCs w:val="24"/>
        </w:rPr>
        <w:t xml:space="preserve">" program med </w:t>
      </w:r>
      <w:proofErr w:type="spellStart"/>
      <w:r w:rsidRPr="00EC467C">
        <w:rPr>
          <w:sz w:val="24"/>
          <w:szCs w:val="24"/>
        </w:rPr>
        <w:t>poolede</w:t>
      </w:r>
      <w:proofErr w:type="spellEnd"/>
      <w:r w:rsidRPr="00EC467C">
        <w:rPr>
          <w:sz w:val="24"/>
          <w:szCs w:val="24"/>
        </w:rPr>
        <w:t xml:space="preserve"> data fra tre aktive </w:t>
      </w:r>
      <w:proofErr w:type="spellStart"/>
      <w:r w:rsidRPr="00EC467C">
        <w:rPr>
          <w:sz w:val="24"/>
          <w:szCs w:val="24"/>
        </w:rPr>
        <w:t>komparatorkontrollerede</w:t>
      </w:r>
      <w:proofErr w:type="spellEnd"/>
      <w:r w:rsidRPr="00EC467C">
        <w:rPr>
          <w:sz w:val="24"/>
          <w:szCs w:val="24"/>
        </w:rPr>
        <w:t xml:space="preserve"> studier blev 17.412 patienter med OA eller RA behandlet med </w:t>
      </w:r>
      <w:proofErr w:type="spellStart"/>
      <w:r w:rsidRPr="00EC467C">
        <w:rPr>
          <w:sz w:val="24"/>
          <w:szCs w:val="24"/>
        </w:rPr>
        <w:t>etoricoxib</w:t>
      </w:r>
      <w:proofErr w:type="spellEnd"/>
      <w:r w:rsidRPr="00EC467C">
        <w:rPr>
          <w:sz w:val="24"/>
          <w:szCs w:val="24"/>
        </w:rPr>
        <w:t xml:space="preserve"> (60 mg eller 90 mg) i en gennemsnitlig periode på ca. 18 måneder. Sikkerhedsdata og detaljer fra dette program ses i pkt. 5.1.</w:t>
      </w:r>
    </w:p>
    <w:p w14:paraId="753E96A7" w14:textId="77777777" w:rsidR="00BF49BA" w:rsidRPr="00EC467C" w:rsidRDefault="00BF49BA" w:rsidP="002831CC">
      <w:pPr>
        <w:ind w:left="851"/>
        <w:rPr>
          <w:sz w:val="24"/>
          <w:szCs w:val="24"/>
        </w:rPr>
      </w:pPr>
    </w:p>
    <w:p w14:paraId="7D267DAC" w14:textId="77777777" w:rsidR="00BF49BA" w:rsidRPr="00EC467C" w:rsidRDefault="00BF49BA" w:rsidP="002831CC">
      <w:pPr>
        <w:ind w:left="851"/>
        <w:rPr>
          <w:sz w:val="24"/>
          <w:szCs w:val="24"/>
        </w:rPr>
      </w:pPr>
      <w:r w:rsidRPr="00EC467C">
        <w:rPr>
          <w:sz w:val="24"/>
          <w:szCs w:val="24"/>
        </w:rPr>
        <w:t xml:space="preserve">I kliniske studier for akutte postoperative tandsmerter efter operation blev 614 patienter behandlet med </w:t>
      </w:r>
      <w:proofErr w:type="spellStart"/>
      <w:r w:rsidRPr="00EC467C">
        <w:rPr>
          <w:sz w:val="24"/>
          <w:szCs w:val="24"/>
        </w:rPr>
        <w:t>etoricoxib</w:t>
      </w:r>
      <w:proofErr w:type="spellEnd"/>
      <w:r w:rsidRPr="00EC467C">
        <w:rPr>
          <w:sz w:val="24"/>
          <w:szCs w:val="24"/>
        </w:rPr>
        <w:t xml:space="preserve"> (90 mg eller 120 mg). Bivirkningsprofilen i disse studier var generelt sammenlignelig med den rapporteret i de kombinerede studier for OA, RA og kroniske lændesmerter.</w:t>
      </w:r>
    </w:p>
    <w:p w14:paraId="48B03D2C" w14:textId="77777777" w:rsidR="00BF49BA" w:rsidRPr="00EC467C" w:rsidRDefault="00BF49BA" w:rsidP="002831CC">
      <w:pPr>
        <w:ind w:left="851"/>
        <w:rPr>
          <w:sz w:val="24"/>
          <w:szCs w:val="24"/>
        </w:rPr>
      </w:pPr>
    </w:p>
    <w:p w14:paraId="2C27AD68" w14:textId="77777777" w:rsidR="00BF49BA" w:rsidRPr="00FD402C" w:rsidRDefault="00BF49BA" w:rsidP="002831CC">
      <w:pPr>
        <w:ind w:left="851"/>
        <w:rPr>
          <w:i/>
          <w:sz w:val="24"/>
          <w:szCs w:val="24"/>
        </w:rPr>
      </w:pPr>
      <w:r w:rsidRPr="00FD402C">
        <w:rPr>
          <w:i/>
          <w:noProof/>
          <w:sz w:val="24"/>
          <w:szCs w:val="24"/>
        </w:rPr>
        <w:t>Bivirkningstabel</w:t>
      </w:r>
    </w:p>
    <w:p w14:paraId="09344241" w14:textId="77777777" w:rsidR="00BF49BA" w:rsidRPr="00EC467C" w:rsidRDefault="00BF49BA" w:rsidP="002831CC">
      <w:pPr>
        <w:ind w:left="851"/>
        <w:rPr>
          <w:sz w:val="24"/>
          <w:szCs w:val="24"/>
        </w:rPr>
      </w:pPr>
      <w:r w:rsidRPr="00EC467C">
        <w:rPr>
          <w:sz w:val="24"/>
          <w:szCs w:val="24"/>
        </w:rPr>
        <w:t xml:space="preserve">Følgende bivirkninger blev rapporteret ved en højere </w:t>
      </w:r>
      <w:proofErr w:type="spellStart"/>
      <w:r w:rsidRPr="00EC467C">
        <w:rPr>
          <w:sz w:val="24"/>
          <w:szCs w:val="24"/>
        </w:rPr>
        <w:t>incidens</w:t>
      </w:r>
      <w:proofErr w:type="spellEnd"/>
      <w:r w:rsidRPr="00EC467C">
        <w:rPr>
          <w:sz w:val="24"/>
          <w:szCs w:val="24"/>
        </w:rPr>
        <w:t xml:space="preserve"> end placebo i kliniske forsøg med QA, RA kroniske lændesmerter eller </w:t>
      </w:r>
      <w:proofErr w:type="spellStart"/>
      <w:r w:rsidRPr="00EC467C">
        <w:rPr>
          <w:sz w:val="24"/>
          <w:szCs w:val="24"/>
        </w:rPr>
        <w:t>ankolyserende</w:t>
      </w:r>
      <w:proofErr w:type="spellEnd"/>
      <w:r w:rsidRPr="00EC467C">
        <w:rPr>
          <w:sz w:val="24"/>
          <w:szCs w:val="24"/>
        </w:rPr>
        <w:t xml:space="preserve"> </w:t>
      </w:r>
      <w:proofErr w:type="spellStart"/>
      <w:r w:rsidRPr="00EC467C">
        <w:rPr>
          <w:sz w:val="24"/>
          <w:szCs w:val="24"/>
        </w:rPr>
        <w:t>spondylitis</w:t>
      </w:r>
      <w:proofErr w:type="spellEnd"/>
      <w:r w:rsidRPr="00EC467C">
        <w:rPr>
          <w:sz w:val="24"/>
          <w:szCs w:val="24"/>
        </w:rPr>
        <w:t xml:space="preserve"> behandlet med </w:t>
      </w:r>
      <w:proofErr w:type="spellStart"/>
      <w:r w:rsidRPr="00EC467C">
        <w:rPr>
          <w:sz w:val="24"/>
          <w:szCs w:val="24"/>
        </w:rPr>
        <w:t>etoricoxib</w:t>
      </w:r>
      <w:proofErr w:type="spellEnd"/>
      <w:r w:rsidRPr="00EC467C">
        <w:rPr>
          <w:sz w:val="24"/>
          <w:szCs w:val="24"/>
        </w:rPr>
        <w:t xml:space="preserve"> 30, 60 eller 90 mg op til den anbefalede dosis i op til 12 uger; i MEDAL-programmet i studier op til 3,5 år; i kortsigtede akutte smerteundersøgelser i op til 7 dage; eller efter markedsføring (se tabel 1).</w:t>
      </w:r>
    </w:p>
    <w:p w14:paraId="34DE786D" w14:textId="77777777" w:rsidR="00BF49BA" w:rsidRPr="00EC467C" w:rsidRDefault="00BF49BA" w:rsidP="002831CC">
      <w:pPr>
        <w:ind w:left="851"/>
        <w:rPr>
          <w:noProof/>
          <w:sz w:val="24"/>
          <w:szCs w:val="24"/>
        </w:rPr>
      </w:pPr>
    </w:p>
    <w:p w14:paraId="55BECC02" w14:textId="77777777" w:rsidR="00BF49BA" w:rsidRPr="00EC467C" w:rsidRDefault="00BF49BA" w:rsidP="002831CC">
      <w:pPr>
        <w:keepNext/>
        <w:rPr>
          <w:b/>
          <w:sz w:val="24"/>
          <w:szCs w:val="24"/>
        </w:rPr>
      </w:pPr>
      <w:r w:rsidRPr="00EC467C">
        <w:rPr>
          <w:b/>
          <w:sz w:val="24"/>
          <w:szCs w:val="24"/>
        </w:rPr>
        <w:t>Tabel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4616"/>
        <w:gridCol w:w="2049"/>
      </w:tblGrid>
      <w:tr w:rsidR="00BF49BA" w:rsidRPr="00FD402C" w14:paraId="1DA682A5" w14:textId="77777777" w:rsidTr="00FD402C">
        <w:trPr>
          <w:tblHeader/>
        </w:trPr>
        <w:tc>
          <w:tcPr>
            <w:tcW w:w="1539" w:type="pct"/>
            <w:tcBorders>
              <w:top w:val="single" w:sz="4" w:space="0" w:color="auto"/>
              <w:left w:val="single" w:sz="4" w:space="0" w:color="auto"/>
              <w:bottom w:val="single" w:sz="4" w:space="0" w:color="auto"/>
              <w:right w:val="single" w:sz="4" w:space="0" w:color="auto"/>
            </w:tcBorders>
            <w:hideMark/>
          </w:tcPr>
          <w:p w14:paraId="13A53D79" w14:textId="77777777" w:rsidR="00BF49BA" w:rsidRPr="00FD402C" w:rsidRDefault="00BF49BA" w:rsidP="00FD402C">
            <w:pPr>
              <w:rPr>
                <w:b/>
                <w:sz w:val="22"/>
                <w:szCs w:val="22"/>
              </w:rPr>
            </w:pPr>
            <w:r w:rsidRPr="00FD402C">
              <w:rPr>
                <w:b/>
                <w:sz w:val="22"/>
                <w:szCs w:val="22"/>
              </w:rPr>
              <w:t>Systemorganklasse</w:t>
            </w:r>
          </w:p>
        </w:tc>
        <w:tc>
          <w:tcPr>
            <w:tcW w:w="2397" w:type="pct"/>
            <w:tcBorders>
              <w:top w:val="single" w:sz="4" w:space="0" w:color="auto"/>
              <w:left w:val="single" w:sz="4" w:space="0" w:color="auto"/>
              <w:bottom w:val="single" w:sz="4" w:space="0" w:color="auto"/>
              <w:right w:val="single" w:sz="4" w:space="0" w:color="auto"/>
            </w:tcBorders>
            <w:hideMark/>
          </w:tcPr>
          <w:p w14:paraId="45340F24" w14:textId="77777777" w:rsidR="00BF49BA" w:rsidRPr="00FD402C" w:rsidRDefault="00BF49BA" w:rsidP="00FD402C">
            <w:pPr>
              <w:rPr>
                <w:b/>
                <w:sz w:val="22"/>
                <w:szCs w:val="22"/>
              </w:rPr>
            </w:pPr>
            <w:r w:rsidRPr="00FD402C">
              <w:rPr>
                <w:b/>
                <w:sz w:val="22"/>
                <w:szCs w:val="22"/>
              </w:rPr>
              <w:t>Bivirkninger</w:t>
            </w:r>
          </w:p>
        </w:tc>
        <w:tc>
          <w:tcPr>
            <w:tcW w:w="1064" w:type="pct"/>
            <w:tcBorders>
              <w:top w:val="single" w:sz="4" w:space="0" w:color="auto"/>
              <w:left w:val="single" w:sz="4" w:space="0" w:color="auto"/>
              <w:bottom w:val="single" w:sz="4" w:space="0" w:color="auto"/>
              <w:right w:val="single" w:sz="4" w:space="0" w:color="auto"/>
            </w:tcBorders>
            <w:hideMark/>
          </w:tcPr>
          <w:p w14:paraId="7935BD27" w14:textId="77777777" w:rsidR="00BF49BA" w:rsidRPr="00FD402C" w:rsidRDefault="00BF49BA" w:rsidP="00FD402C">
            <w:pPr>
              <w:rPr>
                <w:b/>
                <w:sz w:val="22"/>
                <w:szCs w:val="22"/>
              </w:rPr>
            </w:pPr>
            <w:r w:rsidRPr="00FD402C">
              <w:rPr>
                <w:b/>
                <w:sz w:val="22"/>
                <w:szCs w:val="22"/>
              </w:rPr>
              <w:t>Hyppighed*</w:t>
            </w:r>
          </w:p>
        </w:tc>
      </w:tr>
      <w:tr w:rsidR="00BF49BA" w:rsidRPr="00FD402C" w14:paraId="075F7388"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17EEC8FD" w14:textId="77777777" w:rsidR="00BF49BA" w:rsidRPr="00FD402C" w:rsidRDefault="00BF49BA" w:rsidP="00FD402C">
            <w:pPr>
              <w:rPr>
                <w:b/>
                <w:sz w:val="22"/>
                <w:szCs w:val="22"/>
              </w:rPr>
            </w:pPr>
            <w:r w:rsidRPr="00FD402C">
              <w:rPr>
                <w:b/>
                <w:i/>
                <w:sz w:val="22"/>
                <w:szCs w:val="22"/>
              </w:rPr>
              <w:t>Infektioner og parasitære sygdomme</w:t>
            </w:r>
          </w:p>
        </w:tc>
        <w:tc>
          <w:tcPr>
            <w:tcW w:w="2397" w:type="pct"/>
            <w:tcBorders>
              <w:top w:val="single" w:sz="4" w:space="0" w:color="auto"/>
              <w:left w:val="single" w:sz="4" w:space="0" w:color="auto"/>
              <w:bottom w:val="single" w:sz="4" w:space="0" w:color="auto"/>
              <w:right w:val="single" w:sz="4" w:space="0" w:color="auto"/>
            </w:tcBorders>
            <w:hideMark/>
          </w:tcPr>
          <w:p w14:paraId="3EA14B9B" w14:textId="77777777" w:rsidR="00BF49BA" w:rsidRPr="00FD402C" w:rsidRDefault="00BF49BA" w:rsidP="00FD402C">
            <w:pPr>
              <w:rPr>
                <w:sz w:val="22"/>
                <w:szCs w:val="22"/>
              </w:rPr>
            </w:pPr>
            <w:r w:rsidRPr="00FD402C">
              <w:rPr>
                <w:sz w:val="22"/>
                <w:szCs w:val="22"/>
              </w:rPr>
              <w:t xml:space="preserve">Alveolær </w:t>
            </w:r>
            <w:proofErr w:type="spellStart"/>
            <w:r w:rsidRPr="00FD402C">
              <w:rPr>
                <w:sz w:val="22"/>
                <w:szCs w:val="22"/>
              </w:rPr>
              <w:t>osteitis</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4CDE4DE7" w14:textId="77777777" w:rsidR="00BF49BA" w:rsidRPr="00FD402C" w:rsidRDefault="00BF49BA" w:rsidP="00FD402C">
            <w:pPr>
              <w:rPr>
                <w:sz w:val="22"/>
                <w:szCs w:val="22"/>
              </w:rPr>
            </w:pPr>
            <w:r w:rsidRPr="00FD402C">
              <w:rPr>
                <w:sz w:val="22"/>
                <w:szCs w:val="22"/>
              </w:rPr>
              <w:t>Almindelig</w:t>
            </w:r>
          </w:p>
        </w:tc>
      </w:tr>
      <w:tr w:rsidR="00BF49BA" w:rsidRPr="00FD402C" w14:paraId="2A224B8D" w14:textId="77777777" w:rsidTr="00FD402C">
        <w:tc>
          <w:tcPr>
            <w:tcW w:w="1539" w:type="pct"/>
            <w:tcBorders>
              <w:top w:val="single" w:sz="4" w:space="0" w:color="auto"/>
              <w:left w:val="single" w:sz="4" w:space="0" w:color="auto"/>
              <w:bottom w:val="single" w:sz="4" w:space="0" w:color="auto"/>
              <w:right w:val="single" w:sz="4" w:space="0" w:color="auto"/>
            </w:tcBorders>
          </w:tcPr>
          <w:p w14:paraId="73DFEF5C"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70EE9D25" w14:textId="77777777" w:rsidR="00BF49BA" w:rsidRPr="00FD402C" w:rsidRDefault="00BF49BA" w:rsidP="00FD402C">
            <w:pPr>
              <w:rPr>
                <w:sz w:val="22"/>
                <w:szCs w:val="22"/>
              </w:rPr>
            </w:pPr>
            <w:proofErr w:type="spellStart"/>
            <w:r w:rsidRPr="00FD402C">
              <w:rPr>
                <w:sz w:val="22"/>
                <w:szCs w:val="22"/>
              </w:rPr>
              <w:t>Gastroenteritis</w:t>
            </w:r>
            <w:proofErr w:type="spellEnd"/>
            <w:r w:rsidRPr="00FD402C">
              <w:rPr>
                <w:sz w:val="22"/>
                <w:szCs w:val="22"/>
              </w:rPr>
              <w:t>, øvre luftvejsinfektion, urinvejsinfektion</w:t>
            </w:r>
          </w:p>
        </w:tc>
        <w:tc>
          <w:tcPr>
            <w:tcW w:w="1064" w:type="pct"/>
            <w:tcBorders>
              <w:top w:val="single" w:sz="4" w:space="0" w:color="auto"/>
              <w:left w:val="single" w:sz="4" w:space="0" w:color="auto"/>
              <w:bottom w:val="single" w:sz="4" w:space="0" w:color="auto"/>
              <w:right w:val="single" w:sz="4" w:space="0" w:color="auto"/>
            </w:tcBorders>
            <w:hideMark/>
          </w:tcPr>
          <w:p w14:paraId="0D0F970B" w14:textId="77777777" w:rsidR="00BF49BA" w:rsidRPr="00FD402C" w:rsidRDefault="00BF49BA" w:rsidP="00FD402C">
            <w:pPr>
              <w:rPr>
                <w:sz w:val="22"/>
                <w:szCs w:val="22"/>
              </w:rPr>
            </w:pPr>
            <w:r w:rsidRPr="00FD402C">
              <w:rPr>
                <w:sz w:val="22"/>
                <w:szCs w:val="22"/>
              </w:rPr>
              <w:t>Ikke almindelig</w:t>
            </w:r>
          </w:p>
        </w:tc>
      </w:tr>
      <w:tr w:rsidR="00BF49BA" w:rsidRPr="00FD402C" w14:paraId="6680FD98"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00B92FCD" w14:textId="77777777" w:rsidR="00BF49BA" w:rsidRPr="00FD402C" w:rsidRDefault="00BF49BA" w:rsidP="00FD402C">
            <w:pPr>
              <w:rPr>
                <w:b/>
                <w:sz w:val="22"/>
                <w:szCs w:val="22"/>
              </w:rPr>
            </w:pPr>
            <w:r w:rsidRPr="00FD402C">
              <w:rPr>
                <w:b/>
                <w:i/>
                <w:sz w:val="22"/>
                <w:szCs w:val="22"/>
              </w:rPr>
              <w:t>Blod og lymfesystem</w:t>
            </w:r>
          </w:p>
        </w:tc>
        <w:tc>
          <w:tcPr>
            <w:tcW w:w="2397" w:type="pct"/>
            <w:tcBorders>
              <w:top w:val="single" w:sz="4" w:space="0" w:color="auto"/>
              <w:left w:val="single" w:sz="4" w:space="0" w:color="auto"/>
              <w:bottom w:val="single" w:sz="4" w:space="0" w:color="auto"/>
              <w:right w:val="single" w:sz="4" w:space="0" w:color="auto"/>
            </w:tcBorders>
            <w:hideMark/>
          </w:tcPr>
          <w:p w14:paraId="5B6B7B33" w14:textId="77777777" w:rsidR="00BF49BA" w:rsidRPr="00FD402C" w:rsidRDefault="00BF49BA" w:rsidP="00FD402C">
            <w:pPr>
              <w:rPr>
                <w:sz w:val="22"/>
                <w:szCs w:val="22"/>
              </w:rPr>
            </w:pPr>
            <w:r w:rsidRPr="00FD402C">
              <w:rPr>
                <w:iCs/>
                <w:sz w:val="22"/>
                <w:szCs w:val="22"/>
              </w:rPr>
              <w:t xml:space="preserve">Anæmi (primært associeret med </w:t>
            </w:r>
            <w:proofErr w:type="spellStart"/>
            <w:r w:rsidRPr="00FD402C">
              <w:rPr>
                <w:iCs/>
                <w:sz w:val="22"/>
                <w:szCs w:val="22"/>
              </w:rPr>
              <w:t>gastrointestinal</w:t>
            </w:r>
            <w:proofErr w:type="spellEnd"/>
            <w:r w:rsidRPr="00FD402C">
              <w:rPr>
                <w:iCs/>
                <w:sz w:val="22"/>
                <w:szCs w:val="22"/>
              </w:rPr>
              <w:t xml:space="preserve"> blødning), </w:t>
            </w:r>
            <w:proofErr w:type="spellStart"/>
            <w:r w:rsidRPr="00FD402C">
              <w:rPr>
                <w:iCs/>
                <w:sz w:val="22"/>
                <w:szCs w:val="22"/>
              </w:rPr>
              <w:t>leukopeni</w:t>
            </w:r>
            <w:proofErr w:type="spellEnd"/>
            <w:r w:rsidRPr="00FD402C">
              <w:rPr>
                <w:iCs/>
                <w:sz w:val="22"/>
                <w:szCs w:val="22"/>
              </w:rPr>
              <w:t xml:space="preserve">, </w:t>
            </w:r>
            <w:proofErr w:type="spellStart"/>
            <w:r w:rsidRPr="00FD402C">
              <w:rPr>
                <w:iCs/>
                <w:sz w:val="22"/>
                <w:szCs w:val="22"/>
              </w:rPr>
              <w:t>trombocytopeni</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4562486B" w14:textId="77777777" w:rsidR="00BF49BA" w:rsidRPr="00FD402C" w:rsidRDefault="00BF49BA" w:rsidP="00FD402C">
            <w:pPr>
              <w:rPr>
                <w:sz w:val="22"/>
                <w:szCs w:val="22"/>
              </w:rPr>
            </w:pPr>
            <w:r w:rsidRPr="00FD402C">
              <w:rPr>
                <w:sz w:val="22"/>
                <w:szCs w:val="22"/>
              </w:rPr>
              <w:t>Ikke almindelig</w:t>
            </w:r>
          </w:p>
        </w:tc>
      </w:tr>
      <w:tr w:rsidR="00BF49BA" w:rsidRPr="00FD402C" w14:paraId="74CFCD73"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7D8DB06B" w14:textId="77777777" w:rsidR="00BF49BA" w:rsidRPr="00FD402C" w:rsidRDefault="00BF49BA" w:rsidP="00FD402C">
            <w:pPr>
              <w:rPr>
                <w:b/>
                <w:sz w:val="22"/>
                <w:szCs w:val="22"/>
              </w:rPr>
            </w:pPr>
            <w:r w:rsidRPr="00FD402C">
              <w:rPr>
                <w:b/>
                <w:i/>
                <w:sz w:val="22"/>
                <w:szCs w:val="22"/>
              </w:rPr>
              <w:t>Immunsystemet</w:t>
            </w:r>
          </w:p>
        </w:tc>
        <w:tc>
          <w:tcPr>
            <w:tcW w:w="2397" w:type="pct"/>
            <w:tcBorders>
              <w:top w:val="single" w:sz="4" w:space="0" w:color="auto"/>
              <w:left w:val="single" w:sz="4" w:space="0" w:color="auto"/>
              <w:bottom w:val="single" w:sz="4" w:space="0" w:color="auto"/>
              <w:right w:val="single" w:sz="4" w:space="0" w:color="auto"/>
            </w:tcBorders>
            <w:hideMark/>
          </w:tcPr>
          <w:p w14:paraId="3FB5F0E8" w14:textId="77777777" w:rsidR="00BF49BA" w:rsidRPr="00FD402C" w:rsidRDefault="00BF49BA" w:rsidP="00FD402C">
            <w:pPr>
              <w:rPr>
                <w:sz w:val="22"/>
                <w:szCs w:val="22"/>
              </w:rPr>
            </w:pPr>
            <w:r w:rsidRPr="00FD402C">
              <w:rPr>
                <w:sz w:val="22"/>
                <w:szCs w:val="22"/>
              </w:rPr>
              <w:t>Overfølsomhedsreaktioner</w:t>
            </w:r>
            <w:r w:rsidRPr="00FD402C">
              <w:rPr>
                <w:iCs/>
                <w:sz w:val="22"/>
                <w:szCs w:val="22"/>
                <w:vertAlign w:val="superscript"/>
              </w:rPr>
              <w:t>‡</w:t>
            </w:r>
            <w:r w:rsidRPr="00FD402C">
              <w:rPr>
                <w:iCs/>
                <w:noProof/>
                <w:sz w:val="22"/>
                <w:szCs w:val="22"/>
                <w:vertAlign w:val="superscript"/>
              </w:rPr>
              <w:t xml:space="preserve"> ß</w:t>
            </w:r>
          </w:p>
        </w:tc>
        <w:tc>
          <w:tcPr>
            <w:tcW w:w="1064" w:type="pct"/>
            <w:tcBorders>
              <w:top w:val="single" w:sz="4" w:space="0" w:color="auto"/>
              <w:left w:val="single" w:sz="4" w:space="0" w:color="auto"/>
              <w:bottom w:val="single" w:sz="4" w:space="0" w:color="auto"/>
              <w:right w:val="single" w:sz="4" w:space="0" w:color="auto"/>
            </w:tcBorders>
            <w:hideMark/>
          </w:tcPr>
          <w:p w14:paraId="41E7CDD2" w14:textId="77777777" w:rsidR="00BF49BA" w:rsidRPr="00FD402C" w:rsidRDefault="00BF49BA" w:rsidP="00FD402C">
            <w:pPr>
              <w:rPr>
                <w:sz w:val="22"/>
                <w:szCs w:val="22"/>
              </w:rPr>
            </w:pPr>
            <w:r w:rsidRPr="00FD402C">
              <w:rPr>
                <w:sz w:val="22"/>
                <w:szCs w:val="22"/>
              </w:rPr>
              <w:t>Ikke almindelig</w:t>
            </w:r>
          </w:p>
        </w:tc>
      </w:tr>
      <w:tr w:rsidR="00BF49BA" w:rsidRPr="00FD402C" w14:paraId="6113E9F8" w14:textId="77777777" w:rsidTr="00FD402C">
        <w:tc>
          <w:tcPr>
            <w:tcW w:w="1539" w:type="pct"/>
            <w:tcBorders>
              <w:top w:val="single" w:sz="4" w:space="0" w:color="auto"/>
              <w:left w:val="single" w:sz="4" w:space="0" w:color="auto"/>
              <w:bottom w:val="single" w:sz="4" w:space="0" w:color="auto"/>
              <w:right w:val="single" w:sz="4" w:space="0" w:color="auto"/>
            </w:tcBorders>
          </w:tcPr>
          <w:p w14:paraId="63099EA6"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03183979" w14:textId="77777777" w:rsidR="00BF49BA" w:rsidRPr="00FD402C" w:rsidRDefault="00BF49BA" w:rsidP="00FD402C">
            <w:pPr>
              <w:rPr>
                <w:sz w:val="22"/>
                <w:szCs w:val="22"/>
              </w:rPr>
            </w:pPr>
            <w:proofErr w:type="spellStart"/>
            <w:r w:rsidRPr="00FD402C">
              <w:rPr>
                <w:sz w:val="22"/>
                <w:szCs w:val="22"/>
              </w:rPr>
              <w:t>Angioødem</w:t>
            </w:r>
            <w:proofErr w:type="spellEnd"/>
            <w:r w:rsidRPr="00FD402C">
              <w:rPr>
                <w:sz w:val="22"/>
                <w:szCs w:val="22"/>
              </w:rPr>
              <w:t>/</w:t>
            </w:r>
            <w:proofErr w:type="spellStart"/>
            <w:r w:rsidRPr="00FD402C">
              <w:rPr>
                <w:sz w:val="22"/>
                <w:szCs w:val="22"/>
              </w:rPr>
              <w:t>anafylaktiske</w:t>
            </w:r>
            <w:proofErr w:type="spellEnd"/>
            <w:r w:rsidRPr="00FD402C">
              <w:rPr>
                <w:sz w:val="22"/>
                <w:szCs w:val="22"/>
              </w:rPr>
              <w:t>/</w:t>
            </w:r>
            <w:proofErr w:type="spellStart"/>
            <w:r w:rsidRPr="00FD402C">
              <w:rPr>
                <w:sz w:val="22"/>
                <w:szCs w:val="22"/>
              </w:rPr>
              <w:t>anafylaktoide</w:t>
            </w:r>
            <w:proofErr w:type="spellEnd"/>
            <w:r w:rsidRPr="00FD402C">
              <w:rPr>
                <w:sz w:val="22"/>
                <w:szCs w:val="22"/>
              </w:rPr>
              <w:t xml:space="preserve"> reaktioner, inklusive </w:t>
            </w:r>
            <w:proofErr w:type="spellStart"/>
            <w:r w:rsidRPr="00FD402C">
              <w:rPr>
                <w:sz w:val="22"/>
                <w:szCs w:val="22"/>
              </w:rPr>
              <w:t>shock</w:t>
            </w:r>
            <w:proofErr w:type="spellEnd"/>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53619166" w14:textId="77777777" w:rsidR="00BF49BA" w:rsidRPr="00FD402C" w:rsidRDefault="00BF49BA" w:rsidP="00FD402C">
            <w:pPr>
              <w:rPr>
                <w:sz w:val="22"/>
                <w:szCs w:val="22"/>
              </w:rPr>
            </w:pPr>
            <w:r w:rsidRPr="00FD402C">
              <w:rPr>
                <w:sz w:val="22"/>
                <w:szCs w:val="22"/>
              </w:rPr>
              <w:t>Sjælden</w:t>
            </w:r>
          </w:p>
        </w:tc>
      </w:tr>
      <w:tr w:rsidR="00BF49BA" w:rsidRPr="00FD402C" w14:paraId="386F1E51"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5403BFDC" w14:textId="77777777" w:rsidR="00BF49BA" w:rsidRPr="00FD402C" w:rsidRDefault="00BF49BA" w:rsidP="00FD402C">
            <w:pPr>
              <w:rPr>
                <w:b/>
                <w:sz w:val="22"/>
                <w:szCs w:val="22"/>
              </w:rPr>
            </w:pPr>
            <w:r w:rsidRPr="00FD402C">
              <w:rPr>
                <w:b/>
                <w:i/>
                <w:sz w:val="22"/>
                <w:szCs w:val="22"/>
              </w:rPr>
              <w:t>Metabolisme og ernæring</w:t>
            </w:r>
          </w:p>
        </w:tc>
        <w:tc>
          <w:tcPr>
            <w:tcW w:w="2397" w:type="pct"/>
            <w:tcBorders>
              <w:top w:val="single" w:sz="4" w:space="0" w:color="auto"/>
              <w:left w:val="single" w:sz="4" w:space="0" w:color="auto"/>
              <w:bottom w:val="single" w:sz="4" w:space="0" w:color="auto"/>
              <w:right w:val="single" w:sz="4" w:space="0" w:color="auto"/>
            </w:tcBorders>
            <w:hideMark/>
          </w:tcPr>
          <w:p w14:paraId="2EE442EC" w14:textId="77777777" w:rsidR="00BF49BA" w:rsidRPr="00FD402C" w:rsidRDefault="00BF49BA" w:rsidP="00FD402C">
            <w:pPr>
              <w:rPr>
                <w:sz w:val="22"/>
                <w:szCs w:val="22"/>
              </w:rPr>
            </w:pPr>
            <w:r w:rsidRPr="00FD402C">
              <w:rPr>
                <w:sz w:val="22"/>
                <w:szCs w:val="22"/>
              </w:rPr>
              <w:t>Ødemer/væskeretention</w:t>
            </w:r>
          </w:p>
        </w:tc>
        <w:tc>
          <w:tcPr>
            <w:tcW w:w="1064" w:type="pct"/>
            <w:tcBorders>
              <w:top w:val="single" w:sz="4" w:space="0" w:color="auto"/>
              <w:left w:val="single" w:sz="4" w:space="0" w:color="auto"/>
              <w:bottom w:val="single" w:sz="4" w:space="0" w:color="auto"/>
              <w:right w:val="single" w:sz="4" w:space="0" w:color="auto"/>
            </w:tcBorders>
            <w:hideMark/>
          </w:tcPr>
          <w:p w14:paraId="05E83613" w14:textId="77777777" w:rsidR="00BF49BA" w:rsidRPr="00FD402C" w:rsidRDefault="00BF49BA" w:rsidP="00FD402C">
            <w:pPr>
              <w:rPr>
                <w:sz w:val="22"/>
                <w:szCs w:val="22"/>
              </w:rPr>
            </w:pPr>
            <w:r w:rsidRPr="00FD402C">
              <w:rPr>
                <w:sz w:val="22"/>
                <w:szCs w:val="22"/>
              </w:rPr>
              <w:t>Almindelig</w:t>
            </w:r>
          </w:p>
        </w:tc>
      </w:tr>
      <w:tr w:rsidR="00BF49BA" w:rsidRPr="00FD402C" w14:paraId="569B7C7B" w14:textId="77777777" w:rsidTr="00FD402C">
        <w:tc>
          <w:tcPr>
            <w:tcW w:w="1539" w:type="pct"/>
            <w:tcBorders>
              <w:top w:val="single" w:sz="4" w:space="0" w:color="auto"/>
              <w:left w:val="single" w:sz="4" w:space="0" w:color="auto"/>
              <w:bottom w:val="single" w:sz="4" w:space="0" w:color="auto"/>
              <w:right w:val="single" w:sz="4" w:space="0" w:color="auto"/>
            </w:tcBorders>
          </w:tcPr>
          <w:p w14:paraId="19EAD1BC"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607CD7A3" w14:textId="77777777" w:rsidR="00BF49BA" w:rsidRPr="00FD402C" w:rsidRDefault="00BF49BA" w:rsidP="00FD402C">
            <w:pPr>
              <w:rPr>
                <w:sz w:val="22"/>
                <w:szCs w:val="22"/>
              </w:rPr>
            </w:pPr>
            <w:r w:rsidRPr="00FD402C">
              <w:rPr>
                <w:sz w:val="22"/>
                <w:szCs w:val="22"/>
              </w:rPr>
              <w:t>Ændring af appetit, vægtøgning</w:t>
            </w:r>
          </w:p>
        </w:tc>
        <w:tc>
          <w:tcPr>
            <w:tcW w:w="1064" w:type="pct"/>
            <w:tcBorders>
              <w:top w:val="single" w:sz="4" w:space="0" w:color="auto"/>
              <w:left w:val="single" w:sz="4" w:space="0" w:color="auto"/>
              <w:bottom w:val="single" w:sz="4" w:space="0" w:color="auto"/>
              <w:right w:val="single" w:sz="4" w:space="0" w:color="auto"/>
            </w:tcBorders>
            <w:hideMark/>
          </w:tcPr>
          <w:p w14:paraId="306966DA" w14:textId="77777777" w:rsidR="00BF49BA" w:rsidRPr="00FD402C" w:rsidRDefault="00BF49BA" w:rsidP="00FD402C">
            <w:pPr>
              <w:rPr>
                <w:sz w:val="22"/>
                <w:szCs w:val="22"/>
              </w:rPr>
            </w:pPr>
            <w:r w:rsidRPr="00FD402C">
              <w:rPr>
                <w:sz w:val="22"/>
                <w:szCs w:val="22"/>
              </w:rPr>
              <w:t>Ikke almindelig</w:t>
            </w:r>
          </w:p>
        </w:tc>
      </w:tr>
      <w:tr w:rsidR="00BF49BA" w:rsidRPr="00FD402C" w14:paraId="6002BDFA"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260358DF" w14:textId="77777777" w:rsidR="00BF49BA" w:rsidRPr="00FD402C" w:rsidRDefault="00BF49BA" w:rsidP="00FD402C">
            <w:pPr>
              <w:rPr>
                <w:b/>
                <w:sz w:val="22"/>
                <w:szCs w:val="22"/>
              </w:rPr>
            </w:pPr>
            <w:r w:rsidRPr="00FD402C">
              <w:rPr>
                <w:b/>
                <w:i/>
                <w:sz w:val="22"/>
                <w:szCs w:val="22"/>
              </w:rPr>
              <w:t>Psykiske forstyrrelser</w:t>
            </w:r>
          </w:p>
        </w:tc>
        <w:tc>
          <w:tcPr>
            <w:tcW w:w="2397" w:type="pct"/>
            <w:tcBorders>
              <w:top w:val="single" w:sz="4" w:space="0" w:color="auto"/>
              <w:left w:val="single" w:sz="4" w:space="0" w:color="auto"/>
              <w:bottom w:val="single" w:sz="4" w:space="0" w:color="auto"/>
              <w:right w:val="single" w:sz="4" w:space="0" w:color="auto"/>
            </w:tcBorders>
            <w:hideMark/>
          </w:tcPr>
          <w:p w14:paraId="697522D9" w14:textId="77777777" w:rsidR="00BF49BA" w:rsidRPr="00FD402C" w:rsidRDefault="00BF49BA" w:rsidP="00FD402C">
            <w:pPr>
              <w:rPr>
                <w:sz w:val="22"/>
                <w:szCs w:val="22"/>
              </w:rPr>
            </w:pPr>
            <w:r w:rsidRPr="00FD402C">
              <w:rPr>
                <w:sz w:val="22"/>
                <w:szCs w:val="22"/>
              </w:rPr>
              <w:t>Angst, depression, nedsat koncentration, hallucinationer</w:t>
            </w:r>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4DC6D5BE" w14:textId="77777777" w:rsidR="00BF49BA" w:rsidRPr="00FD402C" w:rsidRDefault="00BF49BA" w:rsidP="00FD402C">
            <w:pPr>
              <w:rPr>
                <w:sz w:val="22"/>
                <w:szCs w:val="22"/>
              </w:rPr>
            </w:pPr>
            <w:r w:rsidRPr="00FD402C">
              <w:rPr>
                <w:sz w:val="22"/>
                <w:szCs w:val="22"/>
              </w:rPr>
              <w:t>Ikke almindelig</w:t>
            </w:r>
          </w:p>
        </w:tc>
      </w:tr>
      <w:tr w:rsidR="00BF49BA" w:rsidRPr="00FD402C" w14:paraId="39D8A3F0" w14:textId="77777777" w:rsidTr="00FD402C">
        <w:tc>
          <w:tcPr>
            <w:tcW w:w="1539" w:type="pct"/>
            <w:tcBorders>
              <w:top w:val="single" w:sz="4" w:space="0" w:color="auto"/>
              <w:left w:val="single" w:sz="4" w:space="0" w:color="auto"/>
              <w:bottom w:val="single" w:sz="4" w:space="0" w:color="auto"/>
              <w:right w:val="single" w:sz="4" w:space="0" w:color="auto"/>
            </w:tcBorders>
          </w:tcPr>
          <w:p w14:paraId="643F057F"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60C2C5A2" w14:textId="77777777" w:rsidR="00BF49BA" w:rsidRPr="00FD402C" w:rsidRDefault="00BF49BA" w:rsidP="00FD402C">
            <w:pPr>
              <w:rPr>
                <w:sz w:val="22"/>
                <w:szCs w:val="22"/>
              </w:rPr>
            </w:pPr>
            <w:r w:rsidRPr="00FD402C">
              <w:rPr>
                <w:sz w:val="22"/>
                <w:szCs w:val="22"/>
              </w:rPr>
              <w:t>Konfusion</w:t>
            </w:r>
            <w:r w:rsidRPr="00FD402C">
              <w:rPr>
                <w:iCs/>
                <w:sz w:val="22"/>
                <w:szCs w:val="22"/>
                <w:vertAlign w:val="superscript"/>
              </w:rPr>
              <w:t>‡</w:t>
            </w:r>
            <w:r w:rsidRPr="00FD402C">
              <w:rPr>
                <w:sz w:val="22"/>
                <w:szCs w:val="22"/>
              </w:rPr>
              <w:t>, rastløshed</w:t>
            </w:r>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2B24B24B" w14:textId="77777777" w:rsidR="00BF49BA" w:rsidRPr="00FD402C" w:rsidRDefault="00BF49BA" w:rsidP="00FD402C">
            <w:pPr>
              <w:rPr>
                <w:sz w:val="22"/>
                <w:szCs w:val="22"/>
              </w:rPr>
            </w:pPr>
            <w:r w:rsidRPr="00FD402C">
              <w:rPr>
                <w:sz w:val="22"/>
                <w:szCs w:val="22"/>
              </w:rPr>
              <w:t>Sjælden</w:t>
            </w:r>
          </w:p>
        </w:tc>
      </w:tr>
      <w:tr w:rsidR="00BF49BA" w:rsidRPr="00FD402C" w14:paraId="3B52891F"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47160CF9" w14:textId="77777777" w:rsidR="00BF49BA" w:rsidRPr="00FD402C" w:rsidRDefault="00BF49BA" w:rsidP="00FD402C">
            <w:pPr>
              <w:rPr>
                <w:b/>
                <w:sz w:val="22"/>
                <w:szCs w:val="22"/>
              </w:rPr>
            </w:pPr>
            <w:r w:rsidRPr="00FD402C">
              <w:rPr>
                <w:b/>
                <w:i/>
                <w:sz w:val="22"/>
                <w:szCs w:val="22"/>
              </w:rPr>
              <w:t>Nervesystemet</w:t>
            </w:r>
          </w:p>
        </w:tc>
        <w:tc>
          <w:tcPr>
            <w:tcW w:w="2397" w:type="pct"/>
            <w:tcBorders>
              <w:top w:val="single" w:sz="4" w:space="0" w:color="auto"/>
              <w:left w:val="single" w:sz="4" w:space="0" w:color="auto"/>
              <w:bottom w:val="single" w:sz="4" w:space="0" w:color="auto"/>
              <w:right w:val="single" w:sz="4" w:space="0" w:color="auto"/>
            </w:tcBorders>
            <w:hideMark/>
          </w:tcPr>
          <w:p w14:paraId="33FC7DAE" w14:textId="77777777" w:rsidR="00BF49BA" w:rsidRPr="00FD402C" w:rsidRDefault="00BF49BA" w:rsidP="00FD402C">
            <w:pPr>
              <w:rPr>
                <w:sz w:val="22"/>
                <w:szCs w:val="22"/>
              </w:rPr>
            </w:pPr>
            <w:r w:rsidRPr="00FD402C">
              <w:rPr>
                <w:sz w:val="22"/>
                <w:szCs w:val="22"/>
              </w:rPr>
              <w:t>Svimmelhed, hovedpine</w:t>
            </w:r>
          </w:p>
        </w:tc>
        <w:tc>
          <w:tcPr>
            <w:tcW w:w="1064" w:type="pct"/>
            <w:tcBorders>
              <w:top w:val="single" w:sz="4" w:space="0" w:color="auto"/>
              <w:left w:val="single" w:sz="4" w:space="0" w:color="auto"/>
              <w:bottom w:val="single" w:sz="4" w:space="0" w:color="auto"/>
              <w:right w:val="single" w:sz="4" w:space="0" w:color="auto"/>
            </w:tcBorders>
            <w:hideMark/>
          </w:tcPr>
          <w:p w14:paraId="786E5227" w14:textId="77777777" w:rsidR="00BF49BA" w:rsidRPr="00FD402C" w:rsidRDefault="00BF49BA" w:rsidP="00FD402C">
            <w:pPr>
              <w:rPr>
                <w:sz w:val="22"/>
                <w:szCs w:val="22"/>
              </w:rPr>
            </w:pPr>
            <w:r w:rsidRPr="00FD402C">
              <w:rPr>
                <w:sz w:val="22"/>
                <w:szCs w:val="22"/>
              </w:rPr>
              <w:t>Almindelig</w:t>
            </w:r>
          </w:p>
        </w:tc>
      </w:tr>
      <w:tr w:rsidR="00BF49BA" w:rsidRPr="00FD402C" w14:paraId="7E5C344F" w14:textId="77777777" w:rsidTr="00FD402C">
        <w:tc>
          <w:tcPr>
            <w:tcW w:w="1539" w:type="pct"/>
            <w:tcBorders>
              <w:top w:val="single" w:sz="4" w:space="0" w:color="auto"/>
              <w:left w:val="single" w:sz="4" w:space="0" w:color="auto"/>
              <w:bottom w:val="single" w:sz="4" w:space="0" w:color="auto"/>
              <w:right w:val="single" w:sz="4" w:space="0" w:color="auto"/>
            </w:tcBorders>
          </w:tcPr>
          <w:p w14:paraId="686333EA"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40CB870D" w14:textId="77777777" w:rsidR="00BF49BA" w:rsidRPr="00FD402C" w:rsidRDefault="00BF49BA" w:rsidP="00FD402C">
            <w:pPr>
              <w:rPr>
                <w:sz w:val="22"/>
                <w:szCs w:val="22"/>
              </w:rPr>
            </w:pPr>
            <w:r w:rsidRPr="00FD402C">
              <w:rPr>
                <w:sz w:val="22"/>
                <w:szCs w:val="22"/>
              </w:rPr>
              <w:t xml:space="preserve">Smagsforstyrrelser, søvnløshed, </w:t>
            </w:r>
            <w:proofErr w:type="spellStart"/>
            <w:r w:rsidRPr="00FD402C">
              <w:rPr>
                <w:sz w:val="22"/>
                <w:szCs w:val="22"/>
              </w:rPr>
              <w:t>paræstesi</w:t>
            </w:r>
            <w:proofErr w:type="spellEnd"/>
            <w:r w:rsidRPr="00FD402C">
              <w:rPr>
                <w:sz w:val="22"/>
                <w:szCs w:val="22"/>
              </w:rPr>
              <w:t>/</w:t>
            </w:r>
            <w:proofErr w:type="spellStart"/>
            <w:r w:rsidRPr="00FD402C">
              <w:rPr>
                <w:sz w:val="22"/>
                <w:szCs w:val="22"/>
              </w:rPr>
              <w:t>hypæstesi</w:t>
            </w:r>
            <w:proofErr w:type="spellEnd"/>
            <w:r w:rsidRPr="00FD402C">
              <w:rPr>
                <w:sz w:val="22"/>
                <w:szCs w:val="22"/>
              </w:rPr>
              <w:t xml:space="preserve">, </w:t>
            </w:r>
            <w:proofErr w:type="spellStart"/>
            <w:r w:rsidRPr="00FD402C">
              <w:rPr>
                <w:sz w:val="22"/>
                <w:szCs w:val="22"/>
              </w:rPr>
              <w:t>somnolens</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5B08DEE7" w14:textId="77777777" w:rsidR="00BF49BA" w:rsidRPr="00FD402C" w:rsidRDefault="00BF49BA" w:rsidP="00FD402C">
            <w:pPr>
              <w:rPr>
                <w:sz w:val="22"/>
                <w:szCs w:val="22"/>
              </w:rPr>
            </w:pPr>
            <w:r w:rsidRPr="00FD402C">
              <w:rPr>
                <w:sz w:val="22"/>
                <w:szCs w:val="22"/>
              </w:rPr>
              <w:t>Ikke almindelig</w:t>
            </w:r>
          </w:p>
        </w:tc>
      </w:tr>
      <w:tr w:rsidR="00BF49BA" w:rsidRPr="00FD402C" w14:paraId="5C254C0A"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324FA639" w14:textId="77777777" w:rsidR="00BF49BA" w:rsidRPr="00FD402C" w:rsidRDefault="00BF49BA" w:rsidP="00FD402C">
            <w:pPr>
              <w:rPr>
                <w:b/>
                <w:sz w:val="22"/>
                <w:szCs w:val="22"/>
              </w:rPr>
            </w:pPr>
            <w:r w:rsidRPr="00FD402C">
              <w:rPr>
                <w:b/>
                <w:i/>
                <w:sz w:val="22"/>
                <w:szCs w:val="22"/>
              </w:rPr>
              <w:t>Øjne</w:t>
            </w:r>
          </w:p>
        </w:tc>
        <w:tc>
          <w:tcPr>
            <w:tcW w:w="2397" w:type="pct"/>
            <w:tcBorders>
              <w:top w:val="single" w:sz="4" w:space="0" w:color="auto"/>
              <w:left w:val="single" w:sz="4" w:space="0" w:color="auto"/>
              <w:bottom w:val="single" w:sz="4" w:space="0" w:color="auto"/>
              <w:right w:val="single" w:sz="4" w:space="0" w:color="auto"/>
            </w:tcBorders>
            <w:hideMark/>
          </w:tcPr>
          <w:p w14:paraId="34A8A55C" w14:textId="77777777" w:rsidR="00BF49BA" w:rsidRPr="00FD402C" w:rsidRDefault="00BF49BA" w:rsidP="00FD402C">
            <w:pPr>
              <w:rPr>
                <w:sz w:val="22"/>
                <w:szCs w:val="22"/>
              </w:rPr>
            </w:pPr>
            <w:r w:rsidRPr="00FD402C">
              <w:rPr>
                <w:sz w:val="22"/>
                <w:szCs w:val="22"/>
              </w:rPr>
              <w:t xml:space="preserve">Sløret syn, </w:t>
            </w:r>
            <w:proofErr w:type="spellStart"/>
            <w:r w:rsidRPr="00FD402C">
              <w:rPr>
                <w:sz w:val="22"/>
                <w:szCs w:val="22"/>
              </w:rPr>
              <w:t>conjunctivitis</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44DC8D4B" w14:textId="77777777" w:rsidR="00BF49BA" w:rsidRPr="00FD402C" w:rsidRDefault="00BF49BA" w:rsidP="00FD402C">
            <w:pPr>
              <w:rPr>
                <w:sz w:val="22"/>
                <w:szCs w:val="22"/>
              </w:rPr>
            </w:pPr>
            <w:r w:rsidRPr="00FD402C">
              <w:rPr>
                <w:sz w:val="22"/>
                <w:szCs w:val="22"/>
              </w:rPr>
              <w:t>Ikke almindelig</w:t>
            </w:r>
          </w:p>
        </w:tc>
      </w:tr>
      <w:tr w:rsidR="00BF49BA" w:rsidRPr="00FD402C" w14:paraId="15D61CBC"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1DE2F4A6" w14:textId="77777777" w:rsidR="00BF49BA" w:rsidRPr="00FD402C" w:rsidRDefault="00BF49BA" w:rsidP="00FD402C">
            <w:pPr>
              <w:rPr>
                <w:b/>
                <w:sz w:val="22"/>
                <w:szCs w:val="22"/>
              </w:rPr>
            </w:pPr>
            <w:r w:rsidRPr="00FD402C">
              <w:rPr>
                <w:b/>
                <w:i/>
                <w:sz w:val="22"/>
                <w:szCs w:val="22"/>
              </w:rPr>
              <w:t>Øre og labyrint</w:t>
            </w:r>
          </w:p>
        </w:tc>
        <w:tc>
          <w:tcPr>
            <w:tcW w:w="2397" w:type="pct"/>
            <w:tcBorders>
              <w:top w:val="single" w:sz="4" w:space="0" w:color="auto"/>
              <w:left w:val="single" w:sz="4" w:space="0" w:color="auto"/>
              <w:bottom w:val="single" w:sz="4" w:space="0" w:color="auto"/>
              <w:right w:val="single" w:sz="4" w:space="0" w:color="auto"/>
            </w:tcBorders>
            <w:hideMark/>
          </w:tcPr>
          <w:p w14:paraId="26D0560E" w14:textId="77777777" w:rsidR="00BF49BA" w:rsidRPr="00FD402C" w:rsidRDefault="00BF49BA" w:rsidP="00FD402C">
            <w:pPr>
              <w:rPr>
                <w:sz w:val="22"/>
                <w:szCs w:val="22"/>
              </w:rPr>
            </w:pPr>
            <w:r w:rsidRPr="00FD402C">
              <w:rPr>
                <w:sz w:val="22"/>
                <w:szCs w:val="22"/>
              </w:rPr>
              <w:t xml:space="preserve">Tinnitus, </w:t>
            </w:r>
            <w:proofErr w:type="spellStart"/>
            <w:r w:rsidRPr="00FD402C">
              <w:rPr>
                <w:sz w:val="22"/>
                <w:szCs w:val="22"/>
              </w:rPr>
              <w:t>vertigo</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21821115" w14:textId="77777777" w:rsidR="00BF49BA" w:rsidRPr="00FD402C" w:rsidRDefault="00BF49BA" w:rsidP="00FD402C">
            <w:pPr>
              <w:rPr>
                <w:sz w:val="22"/>
                <w:szCs w:val="22"/>
              </w:rPr>
            </w:pPr>
            <w:r w:rsidRPr="00FD402C">
              <w:rPr>
                <w:sz w:val="22"/>
                <w:szCs w:val="22"/>
              </w:rPr>
              <w:t>Ikke almindelig</w:t>
            </w:r>
          </w:p>
        </w:tc>
      </w:tr>
      <w:tr w:rsidR="00BF49BA" w:rsidRPr="00FD402C" w14:paraId="3B22392E"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5219246C" w14:textId="77777777" w:rsidR="00BF49BA" w:rsidRPr="00FD402C" w:rsidRDefault="00BF49BA" w:rsidP="00FD402C">
            <w:pPr>
              <w:rPr>
                <w:b/>
                <w:sz w:val="22"/>
                <w:szCs w:val="22"/>
              </w:rPr>
            </w:pPr>
            <w:r w:rsidRPr="00FD402C">
              <w:rPr>
                <w:b/>
                <w:i/>
                <w:sz w:val="22"/>
                <w:szCs w:val="22"/>
              </w:rPr>
              <w:t>Hjerte</w:t>
            </w:r>
          </w:p>
        </w:tc>
        <w:tc>
          <w:tcPr>
            <w:tcW w:w="2397" w:type="pct"/>
            <w:tcBorders>
              <w:top w:val="single" w:sz="4" w:space="0" w:color="auto"/>
              <w:left w:val="single" w:sz="4" w:space="0" w:color="auto"/>
              <w:bottom w:val="single" w:sz="4" w:space="0" w:color="auto"/>
              <w:right w:val="single" w:sz="4" w:space="0" w:color="auto"/>
            </w:tcBorders>
            <w:hideMark/>
          </w:tcPr>
          <w:p w14:paraId="2997320E" w14:textId="77777777" w:rsidR="00BF49BA" w:rsidRPr="00FD402C" w:rsidRDefault="00BF49BA" w:rsidP="00FD402C">
            <w:pPr>
              <w:rPr>
                <w:sz w:val="22"/>
                <w:szCs w:val="22"/>
              </w:rPr>
            </w:pPr>
            <w:proofErr w:type="spellStart"/>
            <w:r w:rsidRPr="00FD402C">
              <w:rPr>
                <w:sz w:val="22"/>
                <w:szCs w:val="22"/>
              </w:rPr>
              <w:t>Palpitationer</w:t>
            </w:r>
            <w:proofErr w:type="spellEnd"/>
            <w:r w:rsidRPr="00FD402C">
              <w:rPr>
                <w:sz w:val="22"/>
                <w:szCs w:val="22"/>
              </w:rPr>
              <w:t xml:space="preserve">, </w:t>
            </w:r>
            <w:proofErr w:type="spellStart"/>
            <w:r w:rsidRPr="00FD402C">
              <w:rPr>
                <w:sz w:val="22"/>
                <w:szCs w:val="22"/>
              </w:rPr>
              <w:t>arytmi</w:t>
            </w:r>
            <w:proofErr w:type="spellEnd"/>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28680F5D" w14:textId="77777777" w:rsidR="00BF49BA" w:rsidRPr="00FD402C" w:rsidRDefault="00BF49BA" w:rsidP="00FD402C">
            <w:pPr>
              <w:rPr>
                <w:sz w:val="22"/>
                <w:szCs w:val="22"/>
              </w:rPr>
            </w:pPr>
            <w:r w:rsidRPr="00FD402C">
              <w:rPr>
                <w:sz w:val="22"/>
                <w:szCs w:val="22"/>
              </w:rPr>
              <w:t>Almindelig</w:t>
            </w:r>
          </w:p>
        </w:tc>
      </w:tr>
      <w:tr w:rsidR="00BF49BA" w:rsidRPr="00FD402C" w14:paraId="60C57A59" w14:textId="77777777" w:rsidTr="00FD402C">
        <w:trPr>
          <w:trHeight w:val="1115"/>
        </w:trPr>
        <w:tc>
          <w:tcPr>
            <w:tcW w:w="1539" w:type="pct"/>
            <w:tcBorders>
              <w:top w:val="single" w:sz="4" w:space="0" w:color="auto"/>
              <w:left w:val="single" w:sz="4" w:space="0" w:color="auto"/>
              <w:bottom w:val="single" w:sz="4" w:space="0" w:color="auto"/>
              <w:right w:val="single" w:sz="4" w:space="0" w:color="auto"/>
            </w:tcBorders>
          </w:tcPr>
          <w:p w14:paraId="2AF85DBF"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15313F88" w14:textId="77777777" w:rsidR="00BF49BA" w:rsidRPr="00FD402C" w:rsidRDefault="00BF49BA" w:rsidP="00FD402C">
            <w:pPr>
              <w:rPr>
                <w:sz w:val="22"/>
                <w:szCs w:val="22"/>
              </w:rPr>
            </w:pPr>
            <w:r w:rsidRPr="00FD402C">
              <w:rPr>
                <w:sz w:val="22"/>
                <w:szCs w:val="22"/>
              </w:rPr>
              <w:t xml:space="preserve">Atrieflimren, </w:t>
            </w:r>
            <w:proofErr w:type="spellStart"/>
            <w:r w:rsidRPr="00FD402C">
              <w:rPr>
                <w:sz w:val="22"/>
                <w:szCs w:val="22"/>
              </w:rPr>
              <w:t>takykardi</w:t>
            </w:r>
            <w:proofErr w:type="spellEnd"/>
            <w:r w:rsidRPr="00FD402C">
              <w:rPr>
                <w:iCs/>
                <w:sz w:val="22"/>
                <w:szCs w:val="22"/>
                <w:vertAlign w:val="superscript"/>
              </w:rPr>
              <w:t>‡</w:t>
            </w:r>
            <w:r w:rsidRPr="00FD402C">
              <w:rPr>
                <w:sz w:val="22"/>
                <w:szCs w:val="22"/>
              </w:rPr>
              <w:t xml:space="preserve">, </w:t>
            </w:r>
            <w:proofErr w:type="spellStart"/>
            <w:r w:rsidRPr="00FD402C">
              <w:rPr>
                <w:sz w:val="22"/>
                <w:szCs w:val="22"/>
              </w:rPr>
              <w:t>venstresidig</w:t>
            </w:r>
            <w:proofErr w:type="spellEnd"/>
            <w:r w:rsidRPr="00FD402C">
              <w:rPr>
                <w:sz w:val="22"/>
                <w:szCs w:val="22"/>
              </w:rPr>
              <w:t xml:space="preserve"> hjerteinsufficiens, uspecifikke EKG- forandringer, angina pectoris</w:t>
            </w:r>
            <w:r w:rsidRPr="00FD402C">
              <w:rPr>
                <w:iCs/>
                <w:sz w:val="22"/>
                <w:szCs w:val="22"/>
                <w:vertAlign w:val="superscript"/>
              </w:rPr>
              <w:t>‡</w:t>
            </w:r>
            <w:r w:rsidRPr="00FD402C">
              <w:rPr>
                <w:sz w:val="22"/>
                <w:szCs w:val="22"/>
              </w:rPr>
              <w:t>, myokardieinfarkt</w:t>
            </w:r>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1D5F0166" w14:textId="77777777" w:rsidR="00BF49BA" w:rsidRPr="00FD402C" w:rsidRDefault="00BF49BA" w:rsidP="00FD402C">
            <w:pPr>
              <w:rPr>
                <w:sz w:val="22"/>
                <w:szCs w:val="22"/>
              </w:rPr>
            </w:pPr>
            <w:r w:rsidRPr="00FD402C">
              <w:rPr>
                <w:sz w:val="22"/>
                <w:szCs w:val="22"/>
              </w:rPr>
              <w:t>Ikke almindelig</w:t>
            </w:r>
          </w:p>
        </w:tc>
      </w:tr>
      <w:tr w:rsidR="00BF49BA" w:rsidRPr="00FD402C" w14:paraId="14A89A5A"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12F38F70" w14:textId="77777777" w:rsidR="00BF49BA" w:rsidRPr="00FD402C" w:rsidRDefault="00BF49BA" w:rsidP="00FD402C">
            <w:pPr>
              <w:rPr>
                <w:b/>
                <w:sz w:val="22"/>
                <w:szCs w:val="22"/>
              </w:rPr>
            </w:pPr>
            <w:proofErr w:type="spellStart"/>
            <w:r w:rsidRPr="00FD402C">
              <w:rPr>
                <w:b/>
                <w:i/>
                <w:sz w:val="22"/>
                <w:szCs w:val="22"/>
              </w:rPr>
              <w:t>Vaskulære</w:t>
            </w:r>
            <w:proofErr w:type="spellEnd"/>
            <w:r w:rsidRPr="00FD402C">
              <w:rPr>
                <w:b/>
                <w:i/>
                <w:sz w:val="22"/>
                <w:szCs w:val="22"/>
              </w:rPr>
              <w:t xml:space="preserve"> sygdomme</w:t>
            </w:r>
          </w:p>
        </w:tc>
        <w:tc>
          <w:tcPr>
            <w:tcW w:w="2397" w:type="pct"/>
            <w:tcBorders>
              <w:top w:val="single" w:sz="4" w:space="0" w:color="auto"/>
              <w:left w:val="single" w:sz="4" w:space="0" w:color="auto"/>
              <w:bottom w:val="single" w:sz="4" w:space="0" w:color="auto"/>
              <w:right w:val="single" w:sz="4" w:space="0" w:color="auto"/>
            </w:tcBorders>
            <w:hideMark/>
          </w:tcPr>
          <w:p w14:paraId="24D26CC4" w14:textId="77777777" w:rsidR="00BF49BA" w:rsidRPr="00FD402C" w:rsidRDefault="00BF49BA" w:rsidP="00FD402C">
            <w:pPr>
              <w:rPr>
                <w:sz w:val="22"/>
                <w:szCs w:val="22"/>
              </w:rPr>
            </w:pPr>
            <w:r w:rsidRPr="00FD402C">
              <w:rPr>
                <w:sz w:val="22"/>
                <w:szCs w:val="22"/>
              </w:rPr>
              <w:t>Hypertension</w:t>
            </w:r>
          </w:p>
        </w:tc>
        <w:tc>
          <w:tcPr>
            <w:tcW w:w="1064" w:type="pct"/>
            <w:tcBorders>
              <w:top w:val="single" w:sz="4" w:space="0" w:color="auto"/>
              <w:left w:val="single" w:sz="4" w:space="0" w:color="auto"/>
              <w:bottom w:val="single" w:sz="4" w:space="0" w:color="auto"/>
              <w:right w:val="single" w:sz="4" w:space="0" w:color="auto"/>
            </w:tcBorders>
            <w:hideMark/>
          </w:tcPr>
          <w:p w14:paraId="37A37412" w14:textId="77777777" w:rsidR="00BF49BA" w:rsidRPr="00FD402C" w:rsidRDefault="00BF49BA" w:rsidP="00FD402C">
            <w:pPr>
              <w:rPr>
                <w:sz w:val="22"/>
                <w:szCs w:val="22"/>
              </w:rPr>
            </w:pPr>
            <w:r w:rsidRPr="00FD402C">
              <w:rPr>
                <w:sz w:val="22"/>
                <w:szCs w:val="22"/>
              </w:rPr>
              <w:t>Almindelig</w:t>
            </w:r>
          </w:p>
        </w:tc>
      </w:tr>
      <w:tr w:rsidR="00BF49BA" w:rsidRPr="00FD402C" w14:paraId="14EBFE8F" w14:textId="77777777" w:rsidTr="00FD402C">
        <w:tc>
          <w:tcPr>
            <w:tcW w:w="1539" w:type="pct"/>
            <w:tcBorders>
              <w:top w:val="single" w:sz="4" w:space="0" w:color="auto"/>
              <w:left w:val="single" w:sz="4" w:space="0" w:color="auto"/>
              <w:bottom w:val="single" w:sz="4" w:space="0" w:color="auto"/>
              <w:right w:val="single" w:sz="4" w:space="0" w:color="auto"/>
            </w:tcBorders>
          </w:tcPr>
          <w:p w14:paraId="233630EF"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71000A2D" w14:textId="77777777" w:rsidR="00BF49BA" w:rsidRPr="00FD402C" w:rsidRDefault="00BF49BA" w:rsidP="00FD402C">
            <w:pPr>
              <w:rPr>
                <w:sz w:val="22"/>
                <w:szCs w:val="22"/>
              </w:rPr>
            </w:pPr>
            <w:r w:rsidRPr="00FD402C">
              <w:rPr>
                <w:sz w:val="22"/>
                <w:szCs w:val="22"/>
              </w:rPr>
              <w:t xml:space="preserve">Rødmen, </w:t>
            </w:r>
            <w:proofErr w:type="spellStart"/>
            <w:r w:rsidRPr="00FD402C">
              <w:rPr>
                <w:sz w:val="22"/>
                <w:szCs w:val="22"/>
              </w:rPr>
              <w:t>cerebrovaskulære</w:t>
            </w:r>
            <w:proofErr w:type="spellEnd"/>
            <w:r w:rsidRPr="00FD402C">
              <w:rPr>
                <w:sz w:val="22"/>
                <w:szCs w:val="22"/>
              </w:rPr>
              <w:t xml:space="preserve"> tilfælde</w:t>
            </w:r>
            <w:r w:rsidRPr="00FD402C">
              <w:rPr>
                <w:iCs/>
                <w:sz w:val="22"/>
                <w:szCs w:val="22"/>
                <w:vertAlign w:val="superscript"/>
              </w:rPr>
              <w:t>§</w:t>
            </w:r>
            <w:r w:rsidRPr="00FD402C">
              <w:rPr>
                <w:sz w:val="22"/>
                <w:szCs w:val="22"/>
              </w:rPr>
              <w:t xml:space="preserve">, forbigående iskæmisk anfald, </w:t>
            </w:r>
            <w:proofErr w:type="spellStart"/>
            <w:r w:rsidRPr="00FD402C">
              <w:rPr>
                <w:sz w:val="22"/>
                <w:szCs w:val="22"/>
              </w:rPr>
              <w:t>hypertensiv</w:t>
            </w:r>
            <w:proofErr w:type="spellEnd"/>
            <w:r w:rsidRPr="00FD402C">
              <w:rPr>
                <w:sz w:val="22"/>
                <w:szCs w:val="22"/>
              </w:rPr>
              <w:t xml:space="preserve"> krise</w:t>
            </w:r>
            <w:r w:rsidRPr="00FD402C">
              <w:rPr>
                <w:iCs/>
                <w:sz w:val="22"/>
                <w:szCs w:val="22"/>
                <w:vertAlign w:val="superscript"/>
              </w:rPr>
              <w:t>‡</w:t>
            </w:r>
            <w:r w:rsidRPr="00FD402C">
              <w:rPr>
                <w:sz w:val="22"/>
                <w:szCs w:val="22"/>
              </w:rPr>
              <w:t xml:space="preserve">, </w:t>
            </w:r>
            <w:proofErr w:type="spellStart"/>
            <w:r w:rsidRPr="00FD402C">
              <w:rPr>
                <w:sz w:val="22"/>
                <w:szCs w:val="22"/>
              </w:rPr>
              <w:t>vaskulitis</w:t>
            </w:r>
            <w:proofErr w:type="spellEnd"/>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299359E2" w14:textId="77777777" w:rsidR="00BF49BA" w:rsidRPr="00FD402C" w:rsidRDefault="00BF49BA" w:rsidP="00FD402C">
            <w:pPr>
              <w:rPr>
                <w:sz w:val="22"/>
                <w:szCs w:val="22"/>
              </w:rPr>
            </w:pPr>
            <w:r w:rsidRPr="00FD402C">
              <w:rPr>
                <w:sz w:val="22"/>
                <w:szCs w:val="22"/>
              </w:rPr>
              <w:t>Ikke almindelig</w:t>
            </w:r>
          </w:p>
        </w:tc>
      </w:tr>
      <w:tr w:rsidR="00BF49BA" w:rsidRPr="00FD402C" w14:paraId="643E4F9A"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3C91640E" w14:textId="77777777" w:rsidR="00BF49BA" w:rsidRPr="00FD402C" w:rsidRDefault="00BF49BA" w:rsidP="00FD402C">
            <w:pPr>
              <w:rPr>
                <w:b/>
                <w:sz w:val="22"/>
                <w:szCs w:val="22"/>
              </w:rPr>
            </w:pPr>
            <w:r w:rsidRPr="00FD402C">
              <w:rPr>
                <w:b/>
                <w:i/>
                <w:sz w:val="22"/>
                <w:szCs w:val="22"/>
              </w:rPr>
              <w:t xml:space="preserve">Luftveje, thorax og </w:t>
            </w:r>
            <w:proofErr w:type="spellStart"/>
            <w:r w:rsidRPr="00FD402C">
              <w:rPr>
                <w:b/>
                <w:i/>
                <w:sz w:val="22"/>
                <w:szCs w:val="22"/>
              </w:rPr>
              <w:t>mediastinum</w:t>
            </w:r>
            <w:proofErr w:type="spellEnd"/>
          </w:p>
        </w:tc>
        <w:tc>
          <w:tcPr>
            <w:tcW w:w="2397" w:type="pct"/>
            <w:tcBorders>
              <w:top w:val="single" w:sz="4" w:space="0" w:color="auto"/>
              <w:left w:val="single" w:sz="4" w:space="0" w:color="auto"/>
              <w:bottom w:val="single" w:sz="4" w:space="0" w:color="auto"/>
              <w:right w:val="single" w:sz="4" w:space="0" w:color="auto"/>
            </w:tcBorders>
            <w:hideMark/>
          </w:tcPr>
          <w:p w14:paraId="30B83817" w14:textId="77777777" w:rsidR="00BF49BA" w:rsidRPr="00FD402C" w:rsidRDefault="00BF49BA" w:rsidP="00FD402C">
            <w:pPr>
              <w:rPr>
                <w:sz w:val="22"/>
                <w:szCs w:val="22"/>
              </w:rPr>
            </w:pPr>
            <w:proofErr w:type="spellStart"/>
            <w:r w:rsidRPr="00FD402C">
              <w:rPr>
                <w:sz w:val="22"/>
                <w:szCs w:val="22"/>
              </w:rPr>
              <w:t>Bronkospasme</w:t>
            </w:r>
            <w:proofErr w:type="spellEnd"/>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264C9D61" w14:textId="77777777" w:rsidR="00BF49BA" w:rsidRPr="00FD402C" w:rsidRDefault="00BF49BA" w:rsidP="00FD402C">
            <w:pPr>
              <w:rPr>
                <w:sz w:val="22"/>
                <w:szCs w:val="22"/>
              </w:rPr>
            </w:pPr>
            <w:r w:rsidRPr="00FD402C">
              <w:rPr>
                <w:sz w:val="22"/>
                <w:szCs w:val="22"/>
              </w:rPr>
              <w:t>Almindelig</w:t>
            </w:r>
          </w:p>
        </w:tc>
      </w:tr>
      <w:tr w:rsidR="00BF49BA" w:rsidRPr="00FD402C" w14:paraId="2A86E6CF" w14:textId="77777777" w:rsidTr="00FD402C">
        <w:tc>
          <w:tcPr>
            <w:tcW w:w="1539" w:type="pct"/>
            <w:tcBorders>
              <w:top w:val="single" w:sz="4" w:space="0" w:color="auto"/>
              <w:left w:val="single" w:sz="4" w:space="0" w:color="auto"/>
              <w:bottom w:val="single" w:sz="4" w:space="0" w:color="auto"/>
              <w:right w:val="single" w:sz="4" w:space="0" w:color="auto"/>
            </w:tcBorders>
          </w:tcPr>
          <w:p w14:paraId="4580BE15"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7708FE1F" w14:textId="77777777" w:rsidR="00BF49BA" w:rsidRPr="00FD402C" w:rsidRDefault="00BF49BA" w:rsidP="00FD402C">
            <w:pPr>
              <w:rPr>
                <w:sz w:val="22"/>
                <w:szCs w:val="22"/>
              </w:rPr>
            </w:pPr>
            <w:r w:rsidRPr="00FD402C">
              <w:rPr>
                <w:sz w:val="22"/>
                <w:szCs w:val="22"/>
              </w:rPr>
              <w:t xml:space="preserve">Hoste, dyspnø, </w:t>
            </w:r>
            <w:proofErr w:type="spellStart"/>
            <w:r w:rsidRPr="00FD402C">
              <w:rPr>
                <w:sz w:val="22"/>
                <w:szCs w:val="22"/>
              </w:rPr>
              <w:t>epistaxis</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2F09EAF1" w14:textId="77777777" w:rsidR="00BF49BA" w:rsidRPr="00FD402C" w:rsidRDefault="00BF49BA" w:rsidP="00FD402C">
            <w:pPr>
              <w:rPr>
                <w:sz w:val="22"/>
                <w:szCs w:val="22"/>
              </w:rPr>
            </w:pPr>
            <w:r w:rsidRPr="00FD402C">
              <w:rPr>
                <w:sz w:val="22"/>
                <w:szCs w:val="22"/>
              </w:rPr>
              <w:t>Ikke almindelig</w:t>
            </w:r>
          </w:p>
        </w:tc>
      </w:tr>
      <w:tr w:rsidR="00BF49BA" w:rsidRPr="00FD402C" w14:paraId="798C81D3"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14516313" w14:textId="77777777" w:rsidR="00BF49BA" w:rsidRPr="00FD402C" w:rsidRDefault="00BF49BA" w:rsidP="00FD402C">
            <w:pPr>
              <w:rPr>
                <w:b/>
                <w:sz w:val="22"/>
                <w:szCs w:val="22"/>
              </w:rPr>
            </w:pPr>
            <w:r w:rsidRPr="00FD402C">
              <w:rPr>
                <w:b/>
                <w:i/>
                <w:sz w:val="22"/>
                <w:szCs w:val="22"/>
              </w:rPr>
              <w:t>Mave-tarm-kanalen</w:t>
            </w:r>
          </w:p>
        </w:tc>
        <w:tc>
          <w:tcPr>
            <w:tcW w:w="2397" w:type="pct"/>
            <w:tcBorders>
              <w:top w:val="single" w:sz="4" w:space="0" w:color="auto"/>
              <w:left w:val="single" w:sz="4" w:space="0" w:color="auto"/>
              <w:bottom w:val="single" w:sz="4" w:space="0" w:color="auto"/>
              <w:right w:val="single" w:sz="4" w:space="0" w:color="auto"/>
            </w:tcBorders>
            <w:hideMark/>
          </w:tcPr>
          <w:p w14:paraId="11529B82" w14:textId="77777777" w:rsidR="00BF49BA" w:rsidRPr="00FD402C" w:rsidRDefault="00BF49BA" w:rsidP="00FD402C">
            <w:pPr>
              <w:rPr>
                <w:sz w:val="22"/>
                <w:szCs w:val="22"/>
              </w:rPr>
            </w:pPr>
            <w:r w:rsidRPr="00FD402C">
              <w:rPr>
                <w:sz w:val="22"/>
                <w:szCs w:val="22"/>
              </w:rPr>
              <w:t>Mavesmerter</w:t>
            </w:r>
          </w:p>
        </w:tc>
        <w:tc>
          <w:tcPr>
            <w:tcW w:w="1064" w:type="pct"/>
            <w:tcBorders>
              <w:top w:val="single" w:sz="4" w:space="0" w:color="auto"/>
              <w:left w:val="single" w:sz="4" w:space="0" w:color="auto"/>
              <w:bottom w:val="single" w:sz="4" w:space="0" w:color="auto"/>
              <w:right w:val="single" w:sz="4" w:space="0" w:color="auto"/>
            </w:tcBorders>
            <w:hideMark/>
          </w:tcPr>
          <w:p w14:paraId="29248845" w14:textId="77777777" w:rsidR="00BF49BA" w:rsidRPr="00FD402C" w:rsidRDefault="00BF49BA" w:rsidP="00FD402C">
            <w:pPr>
              <w:rPr>
                <w:sz w:val="22"/>
                <w:szCs w:val="22"/>
              </w:rPr>
            </w:pPr>
            <w:r w:rsidRPr="00FD402C">
              <w:rPr>
                <w:sz w:val="22"/>
                <w:szCs w:val="22"/>
              </w:rPr>
              <w:t>Meget almindelig</w:t>
            </w:r>
          </w:p>
        </w:tc>
      </w:tr>
      <w:tr w:rsidR="00BF49BA" w:rsidRPr="00FD402C" w14:paraId="21AC323D" w14:textId="77777777" w:rsidTr="00FD402C">
        <w:tc>
          <w:tcPr>
            <w:tcW w:w="1539" w:type="pct"/>
            <w:tcBorders>
              <w:top w:val="single" w:sz="4" w:space="0" w:color="auto"/>
              <w:left w:val="single" w:sz="4" w:space="0" w:color="auto"/>
              <w:bottom w:val="single" w:sz="4" w:space="0" w:color="auto"/>
              <w:right w:val="single" w:sz="4" w:space="0" w:color="auto"/>
            </w:tcBorders>
          </w:tcPr>
          <w:p w14:paraId="1E5D75CA"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027C7CDC" w14:textId="77777777" w:rsidR="00BF49BA" w:rsidRPr="00FD402C" w:rsidRDefault="00BF49BA" w:rsidP="00FD402C">
            <w:pPr>
              <w:rPr>
                <w:sz w:val="22"/>
                <w:szCs w:val="22"/>
              </w:rPr>
            </w:pPr>
            <w:r w:rsidRPr="00FD402C">
              <w:rPr>
                <w:sz w:val="22"/>
                <w:szCs w:val="22"/>
              </w:rPr>
              <w:t xml:space="preserve">Obstipation, </w:t>
            </w:r>
            <w:proofErr w:type="spellStart"/>
            <w:r w:rsidRPr="00FD402C">
              <w:rPr>
                <w:sz w:val="22"/>
                <w:szCs w:val="22"/>
              </w:rPr>
              <w:t>flatulens</w:t>
            </w:r>
            <w:proofErr w:type="spellEnd"/>
            <w:r w:rsidRPr="00FD402C">
              <w:rPr>
                <w:sz w:val="22"/>
                <w:szCs w:val="22"/>
              </w:rPr>
              <w:t>, gastritis, halsbrand/</w:t>
            </w:r>
            <w:proofErr w:type="spellStart"/>
            <w:r w:rsidRPr="00FD402C">
              <w:rPr>
                <w:sz w:val="22"/>
                <w:szCs w:val="22"/>
              </w:rPr>
              <w:t>syrerefluks</w:t>
            </w:r>
            <w:proofErr w:type="spellEnd"/>
            <w:r w:rsidRPr="00FD402C">
              <w:rPr>
                <w:sz w:val="22"/>
                <w:szCs w:val="22"/>
              </w:rPr>
              <w:t xml:space="preserve">, diarré, dyspepsi/ </w:t>
            </w:r>
            <w:proofErr w:type="spellStart"/>
            <w:r w:rsidRPr="00FD402C">
              <w:rPr>
                <w:sz w:val="22"/>
                <w:szCs w:val="22"/>
              </w:rPr>
              <w:t>epigastriske</w:t>
            </w:r>
            <w:proofErr w:type="spellEnd"/>
            <w:r w:rsidRPr="00FD402C">
              <w:rPr>
                <w:sz w:val="22"/>
                <w:szCs w:val="22"/>
              </w:rPr>
              <w:t xml:space="preserve"> gener, kvalme, opkastning, </w:t>
            </w:r>
            <w:proofErr w:type="spellStart"/>
            <w:r w:rsidRPr="00FD402C">
              <w:rPr>
                <w:sz w:val="22"/>
                <w:szCs w:val="22"/>
              </w:rPr>
              <w:t>esophagitis</w:t>
            </w:r>
            <w:proofErr w:type="spellEnd"/>
            <w:r w:rsidRPr="00FD402C">
              <w:rPr>
                <w:sz w:val="22"/>
                <w:szCs w:val="22"/>
              </w:rPr>
              <w:t xml:space="preserve">, orale </w:t>
            </w:r>
            <w:proofErr w:type="spellStart"/>
            <w:r w:rsidRPr="00FD402C">
              <w:rPr>
                <w:sz w:val="22"/>
                <w:szCs w:val="22"/>
              </w:rPr>
              <w:t>ulcera</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7CCEB96B" w14:textId="77777777" w:rsidR="00BF49BA" w:rsidRPr="00FD402C" w:rsidRDefault="00BF49BA" w:rsidP="00FD402C">
            <w:pPr>
              <w:rPr>
                <w:sz w:val="22"/>
                <w:szCs w:val="22"/>
              </w:rPr>
            </w:pPr>
            <w:r w:rsidRPr="00FD402C">
              <w:rPr>
                <w:sz w:val="22"/>
                <w:szCs w:val="22"/>
              </w:rPr>
              <w:t>Almindelig</w:t>
            </w:r>
          </w:p>
        </w:tc>
      </w:tr>
      <w:tr w:rsidR="00BF49BA" w:rsidRPr="00FD402C" w14:paraId="5C0BE328" w14:textId="77777777" w:rsidTr="00FD402C">
        <w:tc>
          <w:tcPr>
            <w:tcW w:w="1539" w:type="pct"/>
            <w:tcBorders>
              <w:top w:val="single" w:sz="4" w:space="0" w:color="auto"/>
              <w:left w:val="single" w:sz="4" w:space="0" w:color="auto"/>
              <w:bottom w:val="single" w:sz="4" w:space="0" w:color="auto"/>
              <w:right w:val="single" w:sz="4" w:space="0" w:color="auto"/>
            </w:tcBorders>
          </w:tcPr>
          <w:p w14:paraId="66101C02"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130F6E5E" w14:textId="77777777" w:rsidR="00BF49BA" w:rsidRPr="00FD402C" w:rsidRDefault="00BF49BA" w:rsidP="00FD402C">
            <w:pPr>
              <w:rPr>
                <w:sz w:val="22"/>
                <w:szCs w:val="22"/>
              </w:rPr>
            </w:pPr>
            <w:proofErr w:type="spellStart"/>
            <w:r w:rsidRPr="00FD402C">
              <w:rPr>
                <w:sz w:val="22"/>
                <w:szCs w:val="22"/>
              </w:rPr>
              <w:t>Abdominal</w:t>
            </w:r>
            <w:proofErr w:type="spellEnd"/>
            <w:r w:rsidRPr="00FD402C">
              <w:rPr>
                <w:sz w:val="22"/>
                <w:szCs w:val="22"/>
              </w:rPr>
              <w:t xml:space="preserve"> udspilning, ændringer i </w:t>
            </w:r>
            <w:proofErr w:type="spellStart"/>
            <w:r w:rsidRPr="00FD402C">
              <w:rPr>
                <w:sz w:val="22"/>
                <w:szCs w:val="22"/>
              </w:rPr>
              <w:t>tarmmotilitetsmønstret</w:t>
            </w:r>
            <w:proofErr w:type="spellEnd"/>
            <w:r w:rsidRPr="00FD402C">
              <w:rPr>
                <w:sz w:val="22"/>
                <w:szCs w:val="22"/>
              </w:rPr>
              <w:t xml:space="preserve">, tør mund, </w:t>
            </w:r>
            <w:proofErr w:type="spellStart"/>
            <w:r w:rsidRPr="00FD402C">
              <w:rPr>
                <w:sz w:val="22"/>
                <w:szCs w:val="22"/>
              </w:rPr>
              <w:t>gastroduodenal</w:t>
            </w:r>
            <w:proofErr w:type="spellEnd"/>
            <w:r w:rsidRPr="00FD402C">
              <w:rPr>
                <w:sz w:val="22"/>
                <w:szCs w:val="22"/>
              </w:rPr>
              <w:t xml:space="preserve"> </w:t>
            </w:r>
            <w:proofErr w:type="spellStart"/>
            <w:r w:rsidRPr="00FD402C">
              <w:rPr>
                <w:sz w:val="22"/>
                <w:szCs w:val="22"/>
              </w:rPr>
              <w:t>ulcera</w:t>
            </w:r>
            <w:proofErr w:type="spellEnd"/>
            <w:r w:rsidRPr="00FD402C">
              <w:rPr>
                <w:sz w:val="22"/>
                <w:szCs w:val="22"/>
              </w:rPr>
              <w:t xml:space="preserve">, </w:t>
            </w:r>
            <w:proofErr w:type="spellStart"/>
            <w:r w:rsidRPr="00FD402C">
              <w:rPr>
                <w:sz w:val="22"/>
                <w:szCs w:val="22"/>
              </w:rPr>
              <w:t>peptisk</w:t>
            </w:r>
            <w:proofErr w:type="spellEnd"/>
            <w:r w:rsidRPr="00FD402C">
              <w:rPr>
                <w:sz w:val="22"/>
                <w:szCs w:val="22"/>
              </w:rPr>
              <w:t xml:space="preserve"> </w:t>
            </w:r>
            <w:proofErr w:type="spellStart"/>
            <w:r w:rsidRPr="00FD402C">
              <w:rPr>
                <w:sz w:val="22"/>
                <w:szCs w:val="22"/>
              </w:rPr>
              <w:t>ulcera</w:t>
            </w:r>
            <w:proofErr w:type="spellEnd"/>
            <w:r w:rsidRPr="00FD402C">
              <w:rPr>
                <w:sz w:val="22"/>
                <w:szCs w:val="22"/>
              </w:rPr>
              <w:t xml:space="preserve"> inklusive </w:t>
            </w:r>
            <w:proofErr w:type="spellStart"/>
            <w:r w:rsidRPr="00FD402C">
              <w:rPr>
                <w:sz w:val="22"/>
                <w:szCs w:val="22"/>
              </w:rPr>
              <w:t>gastrointestinal</w:t>
            </w:r>
            <w:proofErr w:type="spellEnd"/>
            <w:r w:rsidRPr="00FD402C">
              <w:rPr>
                <w:sz w:val="22"/>
                <w:szCs w:val="22"/>
              </w:rPr>
              <w:t xml:space="preserve"> perforation og blødning, </w:t>
            </w:r>
            <w:proofErr w:type="spellStart"/>
            <w:r w:rsidRPr="00FD402C">
              <w:rPr>
                <w:sz w:val="22"/>
                <w:szCs w:val="22"/>
              </w:rPr>
              <w:t>colon</w:t>
            </w:r>
            <w:proofErr w:type="spellEnd"/>
            <w:r w:rsidRPr="00FD402C">
              <w:rPr>
                <w:sz w:val="22"/>
                <w:szCs w:val="22"/>
              </w:rPr>
              <w:t xml:space="preserve"> </w:t>
            </w:r>
            <w:proofErr w:type="spellStart"/>
            <w:r w:rsidRPr="00FD402C">
              <w:rPr>
                <w:sz w:val="22"/>
                <w:szCs w:val="22"/>
              </w:rPr>
              <w:t>irritabile</w:t>
            </w:r>
            <w:proofErr w:type="spellEnd"/>
            <w:r w:rsidRPr="00FD402C">
              <w:rPr>
                <w:sz w:val="22"/>
                <w:szCs w:val="22"/>
              </w:rPr>
              <w:t xml:space="preserve">, </w:t>
            </w:r>
            <w:proofErr w:type="spellStart"/>
            <w:r w:rsidRPr="00FD402C">
              <w:rPr>
                <w:sz w:val="22"/>
                <w:szCs w:val="22"/>
              </w:rPr>
              <w:t>pankreatitis</w:t>
            </w:r>
            <w:proofErr w:type="spellEnd"/>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5209C65E" w14:textId="77777777" w:rsidR="00BF49BA" w:rsidRPr="00FD402C" w:rsidRDefault="00BF49BA" w:rsidP="00FD402C">
            <w:pPr>
              <w:rPr>
                <w:sz w:val="22"/>
                <w:szCs w:val="22"/>
              </w:rPr>
            </w:pPr>
            <w:r w:rsidRPr="00FD402C">
              <w:rPr>
                <w:sz w:val="22"/>
                <w:szCs w:val="22"/>
              </w:rPr>
              <w:t>Ikke almindelig</w:t>
            </w:r>
          </w:p>
        </w:tc>
      </w:tr>
      <w:tr w:rsidR="00BF49BA" w:rsidRPr="00FD402C" w14:paraId="4BCF61B5"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4F165BA8" w14:textId="77777777" w:rsidR="00BF49BA" w:rsidRPr="00FD402C" w:rsidRDefault="00BF49BA" w:rsidP="00FD402C">
            <w:pPr>
              <w:rPr>
                <w:b/>
                <w:sz w:val="22"/>
                <w:szCs w:val="22"/>
              </w:rPr>
            </w:pPr>
            <w:r w:rsidRPr="00FD402C">
              <w:rPr>
                <w:b/>
                <w:i/>
                <w:sz w:val="22"/>
                <w:szCs w:val="22"/>
              </w:rPr>
              <w:t>Lever og galdeveje</w:t>
            </w:r>
          </w:p>
        </w:tc>
        <w:tc>
          <w:tcPr>
            <w:tcW w:w="2397" w:type="pct"/>
            <w:tcBorders>
              <w:top w:val="single" w:sz="4" w:space="0" w:color="auto"/>
              <w:left w:val="single" w:sz="4" w:space="0" w:color="auto"/>
              <w:bottom w:val="single" w:sz="4" w:space="0" w:color="auto"/>
              <w:right w:val="single" w:sz="4" w:space="0" w:color="auto"/>
            </w:tcBorders>
            <w:hideMark/>
          </w:tcPr>
          <w:p w14:paraId="27C72BFA" w14:textId="77777777" w:rsidR="00BF49BA" w:rsidRPr="00FD402C" w:rsidRDefault="00BF49BA" w:rsidP="00FD402C">
            <w:pPr>
              <w:rPr>
                <w:sz w:val="22"/>
                <w:szCs w:val="22"/>
              </w:rPr>
            </w:pPr>
            <w:r w:rsidRPr="00FD402C">
              <w:rPr>
                <w:sz w:val="22"/>
                <w:szCs w:val="22"/>
              </w:rPr>
              <w:t>Øget ALAT/ASAT</w:t>
            </w:r>
          </w:p>
        </w:tc>
        <w:tc>
          <w:tcPr>
            <w:tcW w:w="1064" w:type="pct"/>
            <w:tcBorders>
              <w:top w:val="single" w:sz="4" w:space="0" w:color="auto"/>
              <w:left w:val="single" w:sz="4" w:space="0" w:color="auto"/>
              <w:bottom w:val="single" w:sz="4" w:space="0" w:color="auto"/>
              <w:right w:val="single" w:sz="4" w:space="0" w:color="auto"/>
            </w:tcBorders>
            <w:hideMark/>
          </w:tcPr>
          <w:p w14:paraId="1EEED789" w14:textId="77777777" w:rsidR="00BF49BA" w:rsidRPr="00FD402C" w:rsidRDefault="00BF49BA" w:rsidP="00FD402C">
            <w:pPr>
              <w:rPr>
                <w:sz w:val="22"/>
                <w:szCs w:val="22"/>
              </w:rPr>
            </w:pPr>
            <w:r w:rsidRPr="00FD402C">
              <w:rPr>
                <w:sz w:val="22"/>
                <w:szCs w:val="22"/>
              </w:rPr>
              <w:t>Almindelig</w:t>
            </w:r>
          </w:p>
        </w:tc>
      </w:tr>
      <w:tr w:rsidR="00BF49BA" w:rsidRPr="00FD402C" w14:paraId="35D38854" w14:textId="77777777" w:rsidTr="00FD402C">
        <w:tc>
          <w:tcPr>
            <w:tcW w:w="1539" w:type="pct"/>
            <w:tcBorders>
              <w:top w:val="single" w:sz="4" w:space="0" w:color="auto"/>
              <w:left w:val="single" w:sz="4" w:space="0" w:color="auto"/>
              <w:bottom w:val="single" w:sz="4" w:space="0" w:color="auto"/>
              <w:right w:val="single" w:sz="4" w:space="0" w:color="auto"/>
            </w:tcBorders>
          </w:tcPr>
          <w:p w14:paraId="6DE44CC5"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6A62109C" w14:textId="77777777" w:rsidR="00BF49BA" w:rsidRPr="00FD402C" w:rsidRDefault="00BF49BA" w:rsidP="00FD402C">
            <w:pPr>
              <w:rPr>
                <w:sz w:val="22"/>
                <w:szCs w:val="22"/>
              </w:rPr>
            </w:pPr>
            <w:r w:rsidRPr="00FD402C">
              <w:rPr>
                <w:sz w:val="22"/>
                <w:szCs w:val="22"/>
              </w:rPr>
              <w:t>Hepatitis</w:t>
            </w:r>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4F241201" w14:textId="77777777" w:rsidR="00BF49BA" w:rsidRPr="00FD402C" w:rsidRDefault="00BF49BA" w:rsidP="00FD402C">
            <w:pPr>
              <w:rPr>
                <w:sz w:val="22"/>
                <w:szCs w:val="22"/>
              </w:rPr>
            </w:pPr>
            <w:r w:rsidRPr="00FD402C">
              <w:rPr>
                <w:sz w:val="22"/>
                <w:szCs w:val="22"/>
              </w:rPr>
              <w:t>Sjælden</w:t>
            </w:r>
          </w:p>
        </w:tc>
      </w:tr>
      <w:tr w:rsidR="00BF49BA" w:rsidRPr="00FD402C" w14:paraId="496E06ED" w14:textId="77777777" w:rsidTr="00FD402C">
        <w:tc>
          <w:tcPr>
            <w:tcW w:w="1539" w:type="pct"/>
            <w:tcBorders>
              <w:top w:val="single" w:sz="4" w:space="0" w:color="auto"/>
              <w:left w:val="single" w:sz="4" w:space="0" w:color="auto"/>
              <w:bottom w:val="single" w:sz="4" w:space="0" w:color="auto"/>
              <w:right w:val="single" w:sz="4" w:space="0" w:color="auto"/>
            </w:tcBorders>
          </w:tcPr>
          <w:p w14:paraId="0F21E1CD"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21E01C70" w14:textId="77777777" w:rsidR="00BF49BA" w:rsidRPr="00FD402C" w:rsidRDefault="00BF49BA" w:rsidP="00FD402C">
            <w:pPr>
              <w:rPr>
                <w:sz w:val="22"/>
                <w:szCs w:val="22"/>
              </w:rPr>
            </w:pPr>
            <w:r w:rsidRPr="00FD402C">
              <w:rPr>
                <w:sz w:val="22"/>
                <w:szCs w:val="22"/>
              </w:rPr>
              <w:t>Leversvigt</w:t>
            </w:r>
            <w:r w:rsidRPr="00FD402C">
              <w:rPr>
                <w:iCs/>
                <w:sz w:val="22"/>
                <w:szCs w:val="22"/>
                <w:vertAlign w:val="superscript"/>
              </w:rPr>
              <w:t>‡</w:t>
            </w:r>
            <w:r w:rsidRPr="00FD402C">
              <w:rPr>
                <w:sz w:val="22"/>
                <w:szCs w:val="22"/>
              </w:rPr>
              <w:t xml:space="preserve">, </w:t>
            </w:r>
            <w:proofErr w:type="spellStart"/>
            <w:r w:rsidRPr="00FD402C">
              <w:rPr>
                <w:sz w:val="22"/>
                <w:szCs w:val="22"/>
              </w:rPr>
              <w:t>icterus</w:t>
            </w:r>
            <w:proofErr w:type="spellEnd"/>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2DAFB98C" w14:textId="77777777" w:rsidR="00BF49BA" w:rsidRPr="00FD402C" w:rsidRDefault="00BF49BA" w:rsidP="00FD402C">
            <w:pPr>
              <w:rPr>
                <w:sz w:val="22"/>
                <w:szCs w:val="22"/>
              </w:rPr>
            </w:pPr>
            <w:r w:rsidRPr="00FD402C">
              <w:rPr>
                <w:sz w:val="22"/>
                <w:szCs w:val="22"/>
              </w:rPr>
              <w:t>Sjælden</w:t>
            </w:r>
            <w:r w:rsidRPr="00FD402C">
              <w:rPr>
                <w:sz w:val="22"/>
                <w:szCs w:val="22"/>
                <w:vertAlign w:val="superscript"/>
              </w:rPr>
              <w:t>†</w:t>
            </w:r>
          </w:p>
        </w:tc>
      </w:tr>
      <w:tr w:rsidR="00BF49BA" w:rsidRPr="00FD402C" w14:paraId="3BB21E2F"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1D0C8E7D" w14:textId="77777777" w:rsidR="00BF49BA" w:rsidRPr="00FD402C" w:rsidRDefault="00BF49BA" w:rsidP="00FD402C">
            <w:pPr>
              <w:rPr>
                <w:b/>
                <w:sz w:val="22"/>
                <w:szCs w:val="22"/>
              </w:rPr>
            </w:pPr>
            <w:r w:rsidRPr="00FD402C">
              <w:rPr>
                <w:b/>
                <w:i/>
                <w:sz w:val="22"/>
                <w:szCs w:val="22"/>
              </w:rPr>
              <w:t>Hud og subkutane væv</w:t>
            </w:r>
          </w:p>
        </w:tc>
        <w:tc>
          <w:tcPr>
            <w:tcW w:w="2397" w:type="pct"/>
            <w:tcBorders>
              <w:top w:val="single" w:sz="4" w:space="0" w:color="auto"/>
              <w:left w:val="single" w:sz="4" w:space="0" w:color="auto"/>
              <w:bottom w:val="single" w:sz="4" w:space="0" w:color="auto"/>
              <w:right w:val="single" w:sz="4" w:space="0" w:color="auto"/>
            </w:tcBorders>
            <w:hideMark/>
          </w:tcPr>
          <w:p w14:paraId="05C30377" w14:textId="77777777" w:rsidR="00BF49BA" w:rsidRPr="00FD402C" w:rsidRDefault="00BF49BA" w:rsidP="00FD402C">
            <w:pPr>
              <w:rPr>
                <w:sz w:val="22"/>
                <w:szCs w:val="22"/>
              </w:rPr>
            </w:pPr>
            <w:proofErr w:type="spellStart"/>
            <w:r w:rsidRPr="00FD402C">
              <w:rPr>
                <w:sz w:val="22"/>
                <w:szCs w:val="22"/>
              </w:rPr>
              <w:t>Ekkymoser</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2568AC99" w14:textId="77777777" w:rsidR="00BF49BA" w:rsidRPr="00FD402C" w:rsidRDefault="00BF49BA" w:rsidP="00FD402C">
            <w:pPr>
              <w:rPr>
                <w:sz w:val="22"/>
                <w:szCs w:val="22"/>
              </w:rPr>
            </w:pPr>
            <w:r w:rsidRPr="00FD402C">
              <w:rPr>
                <w:sz w:val="22"/>
                <w:szCs w:val="22"/>
              </w:rPr>
              <w:t>Almindelig</w:t>
            </w:r>
          </w:p>
        </w:tc>
      </w:tr>
      <w:tr w:rsidR="00BF49BA" w:rsidRPr="00FD402C" w14:paraId="7B3BAF7A" w14:textId="77777777" w:rsidTr="00FD402C">
        <w:tc>
          <w:tcPr>
            <w:tcW w:w="1539" w:type="pct"/>
            <w:tcBorders>
              <w:top w:val="single" w:sz="4" w:space="0" w:color="auto"/>
              <w:left w:val="single" w:sz="4" w:space="0" w:color="auto"/>
              <w:bottom w:val="single" w:sz="4" w:space="0" w:color="auto"/>
              <w:right w:val="single" w:sz="4" w:space="0" w:color="auto"/>
            </w:tcBorders>
          </w:tcPr>
          <w:p w14:paraId="3B3CB82F"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2372A503" w14:textId="77777777" w:rsidR="00BF49BA" w:rsidRPr="00FD402C" w:rsidRDefault="00BF49BA" w:rsidP="00FD402C">
            <w:pPr>
              <w:rPr>
                <w:sz w:val="22"/>
                <w:szCs w:val="22"/>
              </w:rPr>
            </w:pPr>
            <w:r w:rsidRPr="00FD402C">
              <w:rPr>
                <w:sz w:val="22"/>
                <w:szCs w:val="22"/>
              </w:rPr>
              <w:t xml:space="preserve">Ansigtsødem, </w:t>
            </w:r>
            <w:proofErr w:type="spellStart"/>
            <w:r w:rsidRPr="00FD402C">
              <w:rPr>
                <w:sz w:val="22"/>
                <w:szCs w:val="22"/>
              </w:rPr>
              <w:t>pruritus</w:t>
            </w:r>
            <w:proofErr w:type="spellEnd"/>
            <w:r w:rsidRPr="00FD402C">
              <w:rPr>
                <w:sz w:val="22"/>
                <w:szCs w:val="22"/>
              </w:rPr>
              <w:t xml:space="preserve">, udslæt, </w:t>
            </w:r>
            <w:proofErr w:type="spellStart"/>
            <w:r w:rsidRPr="00FD402C">
              <w:rPr>
                <w:sz w:val="22"/>
                <w:szCs w:val="22"/>
              </w:rPr>
              <w:t>erytem</w:t>
            </w:r>
            <w:proofErr w:type="spellEnd"/>
            <w:r w:rsidRPr="00FD402C">
              <w:rPr>
                <w:iCs/>
                <w:sz w:val="22"/>
                <w:szCs w:val="22"/>
                <w:vertAlign w:val="superscript"/>
              </w:rPr>
              <w:t>‡</w:t>
            </w:r>
            <w:r w:rsidRPr="00FD402C">
              <w:rPr>
                <w:sz w:val="22"/>
                <w:szCs w:val="22"/>
              </w:rPr>
              <w:t xml:space="preserve">, </w:t>
            </w:r>
            <w:proofErr w:type="spellStart"/>
            <w:r w:rsidRPr="00FD402C">
              <w:rPr>
                <w:sz w:val="22"/>
                <w:szCs w:val="22"/>
              </w:rPr>
              <w:t>urticaria</w:t>
            </w:r>
            <w:proofErr w:type="spellEnd"/>
            <w:r w:rsidRPr="00FD402C">
              <w:rPr>
                <w:iCs/>
                <w:sz w:val="22"/>
                <w:szCs w:val="22"/>
                <w:vertAlign w:val="superscript"/>
              </w:rPr>
              <w:t>‡</w:t>
            </w:r>
          </w:p>
        </w:tc>
        <w:tc>
          <w:tcPr>
            <w:tcW w:w="1064" w:type="pct"/>
            <w:tcBorders>
              <w:top w:val="single" w:sz="4" w:space="0" w:color="auto"/>
              <w:left w:val="single" w:sz="4" w:space="0" w:color="auto"/>
              <w:bottom w:val="single" w:sz="4" w:space="0" w:color="auto"/>
              <w:right w:val="single" w:sz="4" w:space="0" w:color="auto"/>
            </w:tcBorders>
            <w:hideMark/>
          </w:tcPr>
          <w:p w14:paraId="003137F0" w14:textId="77777777" w:rsidR="00BF49BA" w:rsidRPr="00FD402C" w:rsidRDefault="00BF49BA" w:rsidP="00FD402C">
            <w:pPr>
              <w:rPr>
                <w:sz w:val="22"/>
                <w:szCs w:val="22"/>
              </w:rPr>
            </w:pPr>
            <w:r w:rsidRPr="00FD402C">
              <w:rPr>
                <w:sz w:val="22"/>
                <w:szCs w:val="22"/>
              </w:rPr>
              <w:t>Ikke almindelig</w:t>
            </w:r>
          </w:p>
        </w:tc>
      </w:tr>
      <w:tr w:rsidR="00BF49BA" w:rsidRPr="00FD402C" w14:paraId="3D51FEB9" w14:textId="77777777" w:rsidTr="00FD402C">
        <w:tc>
          <w:tcPr>
            <w:tcW w:w="1539" w:type="pct"/>
            <w:tcBorders>
              <w:top w:val="single" w:sz="4" w:space="0" w:color="auto"/>
              <w:left w:val="single" w:sz="4" w:space="0" w:color="auto"/>
              <w:bottom w:val="single" w:sz="4" w:space="0" w:color="auto"/>
              <w:right w:val="single" w:sz="4" w:space="0" w:color="auto"/>
            </w:tcBorders>
          </w:tcPr>
          <w:p w14:paraId="3BC7CB7D" w14:textId="77777777" w:rsidR="00BF49BA" w:rsidRPr="00FD402C" w:rsidRDefault="00BF49BA" w:rsidP="00FD402C">
            <w:pPr>
              <w:rPr>
                <w:b/>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7AD65F7C" w14:textId="77777777" w:rsidR="00BF49BA" w:rsidRPr="00FD402C" w:rsidRDefault="00BF49BA" w:rsidP="00FD402C">
            <w:pPr>
              <w:rPr>
                <w:sz w:val="22"/>
                <w:szCs w:val="22"/>
              </w:rPr>
            </w:pPr>
            <w:r w:rsidRPr="00FD402C">
              <w:rPr>
                <w:sz w:val="22"/>
                <w:szCs w:val="22"/>
              </w:rPr>
              <w:t xml:space="preserve">Steven-Johnsons syndrom, toksisk </w:t>
            </w:r>
            <w:proofErr w:type="spellStart"/>
            <w:r w:rsidRPr="00FD402C">
              <w:rPr>
                <w:sz w:val="22"/>
                <w:szCs w:val="22"/>
              </w:rPr>
              <w:t>epidermal</w:t>
            </w:r>
            <w:proofErr w:type="spellEnd"/>
            <w:r w:rsidRPr="00FD402C">
              <w:rPr>
                <w:sz w:val="22"/>
                <w:szCs w:val="22"/>
              </w:rPr>
              <w:t xml:space="preserve"> </w:t>
            </w:r>
            <w:proofErr w:type="spellStart"/>
            <w:r w:rsidRPr="00FD402C">
              <w:rPr>
                <w:sz w:val="22"/>
                <w:szCs w:val="22"/>
              </w:rPr>
              <w:t>nekrolyse</w:t>
            </w:r>
            <w:proofErr w:type="spellEnd"/>
            <w:r w:rsidRPr="00FD402C">
              <w:rPr>
                <w:sz w:val="22"/>
                <w:szCs w:val="22"/>
              </w:rPr>
              <w:t>, afgrænset medicinudslæt</w:t>
            </w:r>
          </w:p>
        </w:tc>
        <w:tc>
          <w:tcPr>
            <w:tcW w:w="1064" w:type="pct"/>
            <w:tcBorders>
              <w:top w:val="single" w:sz="4" w:space="0" w:color="auto"/>
              <w:left w:val="single" w:sz="4" w:space="0" w:color="auto"/>
              <w:bottom w:val="single" w:sz="4" w:space="0" w:color="auto"/>
              <w:right w:val="single" w:sz="4" w:space="0" w:color="auto"/>
            </w:tcBorders>
            <w:hideMark/>
          </w:tcPr>
          <w:p w14:paraId="0D1A1987" w14:textId="77777777" w:rsidR="00BF49BA" w:rsidRPr="00FD402C" w:rsidRDefault="00BF49BA" w:rsidP="00FD402C">
            <w:pPr>
              <w:rPr>
                <w:sz w:val="22"/>
                <w:szCs w:val="22"/>
              </w:rPr>
            </w:pPr>
            <w:r w:rsidRPr="00FD402C">
              <w:rPr>
                <w:sz w:val="22"/>
                <w:szCs w:val="22"/>
              </w:rPr>
              <w:t>Sjælden</w:t>
            </w:r>
            <w:r w:rsidRPr="00FD402C">
              <w:rPr>
                <w:sz w:val="22"/>
                <w:szCs w:val="22"/>
                <w:vertAlign w:val="superscript"/>
              </w:rPr>
              <w:t>†</w:t>
            </w:r>
          </w:p>
        </w:tc>
      </w:tr>
      <w:tr w:rsidR="00BF49BA" w:rsidRPr="00FD402C" w14:paraId="329DD9AA"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0DA5DF45" w14:textId="77777777" w:rsidR="00BF49BA" w:rsidRPr="00FD402C" w:rsidRDefault="00BF49BA" w:rsidP="00FD402C">
            <w:pPr>
              <w:rPr>
                <w:b/>
                <w:sz w:val="22"/>
                <w:szCs w:val="22"/>
              </w:rPr>
            </w:pPr>
            <w:r w:rsidRPr="00FD402C">
              <w:rPr>
                <w:b/>
                <w:i/>
                <w:sz w:val="22"/>
                <w:szCs w:val="22"/>
              </w:rPr>
              <w:t>Knogler, led, muskler og bindevæv</w:t>
            </w:r>
          </w:p>
        </w:tc>
        <w:tc>
          <w:tcPr>
            <w:tcW w:w="2397" w:type="pct"/>
            <w:tcBorders>
              <w:top w:val="single" w:sz="4" w:space="0" w:color="auto"/>
              <w:left w:val="single" w:sz="4" w:space="0" w:color="auto"/>
              <w:bottom w:val="single" w:sz="4" w:space="0" w:color="auto"/>
              <w:right w:val="single" w:sz="4" w:space="0" w:color="auto"/>
            </w:tcBorders>
            <w:hideMark/>
          </w:tcPr>
          <w:p w14:paraId="2F73084C" w14:textId="77777777" w:rsidR="00BF49BA" w:rsidRPr="00FD402C" w:rsidRDefault="00BF49BA" w:rsidP="00FD402C">
            <w:pPr>
              <w:rPr>
                <w:sz w:val="22"/>
                <w:szCs w:val="22"/>
              </w:rPr>
            </w:pPr>
            <w:r w:rsidRPr="00FD402C">
              <w:rPr>
                <w:sz w:val="22"/>
                <w:szCs w:val="22"/>
              </w:rPr>
              <w:t>Muskelkramper/-spasmer, smerter/stivhed i bevægeapparatet</w:t>
            </w:r>
          </w:p>
        </w:tc>
        <w:tc>
          <w:tcPr>
            <w:tcW w:w="1064" w:type="pct"/>
            <w:tcBorders>
              <w:top w:val="single" w:sz="4" w:space="0" w:color="auto"/>
              <w:left w:val="single" w:sz="4" w:space="0" w:color="auto"/>
              <w:bottom w:val="single" w:sz="4" w:space="0" w:color="auto"/>
              <w:right w:val="single" w:sz="4" w:space="0" w:color="auto"/>
            </w:tcBorders>
            <w:hideMark/>
          </w:tcPr>
          <w:p w14:paraId="6B122838" w14:textId="77777777" w:rsidR="00BF49BA" w:rsidRPr="00FD402C" w:rsidRDefault="00BF49BA" w:rsidP="00FD402C">
            <w:pPr>
              <w:rPr>
                <w:sz w:val="22"/>
                <w:szCs w:val="22"/>
              </w:rPr>
            </w:pPr>
            <w:r w:rsidRPr="00FD402C">
              <w:rPr>
                <w:sz w:val="22"/>
                <w:szCs w:val="22"/>
              </w:rPr>
              <w:t>Ikke almindelig</w:t>
            </w:r>
          </w:p>
        </w:tc>
      </w:tr>
      <w:tr w:rsidR="00BF49BA" w:rsidRPr="00FD402C" w14:paraId="71ECCFF3"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6CB42932" w14:textId="77777777" w:rsidR="00BF49BA" w:rsidRPr="00FD402C" w:rsidRDefault="00BF49BA" w:rsidP="00FD402C">
            <w:pPr>
              <w:rPr>
                <w:b/>
                <w:sz w:val="22"/>
                <w:szCs w:val="22"/>
              </w:rPr>
            </w:pPr>
            <w:r w:rsidRPr="00FD402C">
              <w:rPr>
                <w:b/>
                <w:i/>
                <w:sz w:val="22"/>
                <w:szCs w:val="22"/>
              </w:rPr>
              <w:t>Nyrer og urinveje</w:t>
            </w:r>
          </w:p>
        </w:tc>
        <w:tc>
          <w:tcPr>
            <w:tcW w:w="2397" w:type="pct"/>
            <w:tcBorders>
              <w:top w:val="single" w:sz="4" w:space="0" w:color="auto"/>
              <w:left w:val="single" w:sz="4" w:space="0" w:color="auto"/>
              <w:bottom w:val="single" w:sz="4" w:space="0" w:color="auto"/>
              <w:right w:val="single" w:sz="4" w:space="0" w:color="auto"/>
            </w:tcBorders>
            <w:hideMark/>
          </w:tcPr>
          <w:p w14:paraId="569D4638" w14:textId="77777777" w:rsidR="00BF49BA" w:rsidRPr="00FD402C" w:rsidRDefault="00BF49BA" w:rsidP="00FD402C">
            <w:pPr>
              <w:rPr>
                <w:sz w:val="22"/>
                <w:szCs w:val="22"/>
              </w:rPr>
            </w:pPr>
            <w:proofErr w:type="spellStart"/>
            <w:r w:rsidRPr="00FD402C">
              <w:rPr>
                <w:sz w:val="22"/>
                <w:szCs w:val="22"/>
              </w:rPr>
              <w:t>Proteinuri</w:t>
            </w:r>
            <w:proofErr w:type="spellEnd"/>
            <w:r w:rsidRPr="00FD402C">
              <w:rPr>
                <w:sz w:val="22"/>
                <w:szCs w:val="22"/>
              </w:rPr>
              <w:t xml:space="preserve">, øget </w:t>
            </w:r>
            <w:proofErr w:type="spellStart"/>
            <w:r w:rsidRPr="00FD402C">
              <w:rPr>
                <w:sz w:val="22"/>
                <w:szCs w:val="22"/>
              </w:rPr>
              <w:t>serumkreatinin</w:t>
            </w:r>
            <w:proofErr w:type="spellEnd"/>
            <w:r w:rsidRPr="00FD402C">
              <w:rPr>
                <w:sz w:val="22"/>
                <w:szCs w:val="22"/>
              </w:rPr>
              <w:t>, nyresvigt/nyreinsufficiens</w:t>
            </w:r>
            <w:r w:rsidRPr="00FD402C">
              <w:rPr>
                <w:iCs/>
                <w:sz w:val="22"/>
                <w:szCs w:val="22"/>
                <w:vertAlign w:val="superscript"/>
              </w:rPr>
              <w:t>‡</w:t>
            </w:r>
            <w:r w:rsidRPr="00FD402C">
              <w:rPr>
                <w:sz w:val="22"/>
                <w:szCs w:val="22"/>
              </w:rPr>
              <w:t>, (se pkt. 4.4)</w:t>
            </w:r>
          </w:p>
        </w:tc>
        <w:tc>
          <w:tcPr>
            <w:tcW w:w="1064" w:type="pct"/>
            <w:tcBorders>
              <w:top w:val="single" w:sz="4" w:space="0" w:color="auto"/>
              <w:left w:val="single" w:sz="4" w:space="0" w:color="auto"/>
              <w:bottom w:val="single" w:sz="4" w:space="0" w:color="auto"/>
              <w:right w:val="single" w:sz="4" w:space="0" w:color="auto"/>
            </w:tcBorders>
            <w:hideMark/>
          </w:tcPr>
          <w:p w14:paraId="6A9BB147" w14:textId="77777777" w:rsidR="00BF49BA" w:rsidRPr="00FD402C" w:rsidRDefault="00BF49BA" w:rsidP="00FD402C">
            <w:pPr>
              <w:rPr>
                <w:sz w:val="22"/>
                <w:szCs w:val="22"/>
              </w:rPr>
            </w:pPr>
            <w:r w:rsidRPr="00FD402C">
              <w:rPr>
                <w:sz w:val="22"/>
                <w:szCs w:val="22"/>
              </w:rPr>
              <w:t>Ikke almindelig</w:t>
            </w:r>
          </w:p>
        </w:tc>
      </w:tr>
      <w:tr w:rsidR="00BF49BA" w:rsidRPr="00FD402C" w14:paraId="024F100D"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24F29158" w14:textId="77777777" w:rsidR="00BF49BA" w:rsidRPr="00FD402C" w:rsidRDefault="00BF49BA" w:rsidP="00FD402C">
            <w:pPr>
              <w:rPr>
                <w:b/>
                <w:sz w:val="22"/>
                <w:szCs w:val="22"/>
              </w:rPr>
            </w:pPr>
            <w:r w:rsidRPr="00FD402C">
              <w:rPr>
                <w:b/>
                <w:i/>
                <w:sz w:val="22"/>
                <w:szCs w:val="22"/>
              </w:rPr>
              <w:t>Almene symptomer og reaktioner på administrationsstedet</w:t>
            </w:r>
          </w:p>
        </w:tc>
        <w:tc>
          <w:tcPr>
            <w:tcW w:w="2397" w:type="pct"/>
            <w:tcBorders>
              <w:top w:val="single" w:sz="4" w:space="0" w:color="auto"/>
              <w:left w:val="single" w:sz="4" w:space="0" w:color="auto"/>
              <w:bottom w:val="single" w:sz="4" w:space="0" w:color="auto"/>
              <w:right w:val="single" w:sz="4" w:space="0" w:color="auto"/>
            </w:tcBorders>
            <w:hideMark/>
          </w:tcPr>
          <w:p w14:paraId="08BE9E63" w14:textId="77777777" w:rsidR="00BF49BA" w:rsidRPr="00FD402C" w:rsidRDefault="00BF49BA" w:rsidP="00FD402C">
            <w:pPr>
              <w:rPr>
                <w:sz w:val="22"/>
                <w:szCs w:val="22"/>
              </w:rPr>
            </w:pPr>
            <w:r w:rsidRPr="00FD402C">
              <w:rPr>
                <w:sz w:val="22"/>
                <w:szCs w:val="22"/>
              </w:rPr>
              <w:t>Asteni/træthed, influenzalignende symptomer</w:t>
            </w:r>
          </w:p>
        </w:tc>
        <w:tc>
          <w:tcPr>
            <w:tcW w:w="1064" w:type="pct"/>
            <w:tcBorders>
              <w:top w:val="single" w:sz="4" w:space="0" w:color="auto"/>
              <w:left w:val="single" w:sz="4" w:space="0" w:color="auto"/>
              <w:bottom w:val="single" w:sz="4" w:space="0" w:color="auto"/>
              <w:right w:val="single" w:sz="4" w:space="0" w:color="auto"/>
            </w:tcBorders>
            <w:hideMark/>
          </w:tcPr>
          <w:p w14:paraId="13CEDF09" w14:textId="77777777" w:rsidR="00BF49BA" w:rsidRPr="00FD402C" w:rsidRDefault="00BF49BA" w:rsidP="00FD402C">
            <w:pPr>
              <w:rPr>
                <w:sz w:val="22"/>
                <w:szCs w:val="22"/>
              </w:rPr>
            </w:pPr>
            <w:r w:rsidRPr="00FD402C">
              <w:rPr>
                <w:sz w:val="22"/>
                <w:szCs w:val="22"/>
              </w:rPr>
              <w:t>Almindelig</w:t>
            </w:r>
          </w:p>
        </w:tc>
      </w:tr>
      <w:tr w:rsidR="00BF49BA" w:rsidRPr="00FD402C" w14:paraId="2F8BD868" w14:textId="77777777" w:rsidTr="00FD402C">
        <w:tc>
          <w:tcPr>
            <w:tcW w:w="1539" w:type="pct"/>
            <w:tcBorders>
              <w:top w:val="single" w:sz="4" w:space="0" w:color="auto"/>
              <w:left w:val="single" w:sz="4" w:space="0" w:color="auto"/>
              <w:bottom w:val="single" w:sz="4" w:space="0" w:color="auto"/>
              <w:right w:val="single" w:sz="4" w:space="0" w:color="auto"/>
            </w:tcBorders>
          </w:tcPr>
          <w:p w14:paraId="2E27638B" w14:textId="77777777" w:rsidR="00BF49BA" w:rsidRPr="00FD402C" w:rsidRDefault="00BF49BA" w:rsidP="00FD402C">
            <w:pPr>
              <w:rPr>
                <w:b/>
                <w:i/>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38229468" w14:textId="77777777" w:rsidR="00BF49BA" w:rsidRPr="00FD402C" w:rsidRDefault="00BF49BA" w:rsidP="00FD402C">
            <w:pPr>
              <w:rPr>
                <w:sz w:val="22"/>
                <w:szCs w:val="22"/>
              </w:rPr>
            </w:pPr>
            <w:r w:rsidRPr="00FD402C">
              <w:rPr>
                <w:sz w:val="22"/>
                <w:szCs w:val="22"/>
              </w:rPr>
              <w:t>Brystsmerter</w:t>
            </w:r>
          </w:p>
        </w:tc>
        <w:tc>
          <w:tcPr>
            <w:tcW w:w="1064" w:type="pct"/>
            <w:tcBorders>
              <w:top w:val="single" w:sz="4" w:space="0" w:color="auto"/>
              <w:left w:val="single" w:sz="4" w:space="0" w:color="auto"/>
              <w:bottom w:val="single" w:sz="4" w:space="0" w:color="auto"/>
              <w:right w:val="single" w:sz="4" w:space="0" w:color="auto"/>
            </w:tcBorders>
            <w:hideMark/>
          </w:tcPr>
          <w:p w14:paraId="21A41A26" w14:textId="77777777" w:rsidR="00BF49BA" w:rsidRPr="00FD402C" w:rsidRDefault="00BF49BA" w:rsidP="00FD402C">
            <w:pPr>
              <w:rPr>
                <w:sz w:val="22"/>
                <w:szCs w:val="22"/>
              </w:rPr>
            </w:pPr>
            <w:r w:rsidRPr="00FD402C">
              <w:rPr>
                <w:sz w:val="22"/>
                <w:szCs w:val="22"/>
              </w:rPr>
              <w:t>Ikke almindelig</w:t>
            </w:r>
          </w:p>
        </w:tc>
      </w:tr>
      <w:tr w:rsidR="00BF49BA" w:rsidRPr="00FD402C" w14:paraId="6589A703" w14:textId="77777777" w:rsidTr="00FD402C">
        <w:tc>
          <w:tcPr>
            <w:tcW w:w="1539" w:type="pct"/>
            <w:tcBorders>
              <w:top w:val="single" w:sz="4" w:space="0" w:color="auto"/>
              <w:left w:val="single" w:sz="4" w:space="0" w:color="auto"/>
              <w:bottom w:val="single" w:sz="4" w:space="0" w:color="auto"/>
              <w:right w:val="single" w:sz="4" w:space="0" w:color="auto"/>
            </w:tcBorders>
            <w:hideMark/>
          </w:tcPr>
          <w:p w14:paraId="22F9D4E4" w14:textId="77777777" w:rsidR="00BF49BA" w:rsidRPr="00FD402C" w:rsidRDefault="00BF49BA" w:rsidP="00FD402C">
            <w:pPr>
              <w:rPr>
                <w:b/>
                <w:i/>
                <w:sz w:val="22"/>
                <w:szCs w:val="22"/>
              </w:rPr>
            </w:pPr>
            <w:r w:rsidRPr="00FD402C">
              <w:rPr>
                <w:b/>
                <w:i/>
                <w:sz w:val="22"/>
                <w:szCs w:val="22"/>
              </w:rPr>
              <w:t>Undersøgelser</w:t>
            </w:r>
          </w:p>
        </w:tc>
        <w:tc>
          <w:tcPr>
            <w:tcW w:w="2397" w:type="pct"/>
            <w:tcBorders>
              <w:top w:val="single" w:sz="4" w:space="0" w:color="auto"/>
              <w:left w:val="single" w:sz="4" w:space="0" w:color="auto"/>
              <w:bottom w:val="single" w:sz="4" w:space="0" w:color="auto"/>
              <w:right w:val="single" w:sz="4" w:space="0" w:color="auto"/>
            </w:tcBorders>
            <w:hideMark/>
          </w:tcPr>
          <w:p w14:paraId="6568F0C3" w14:textId="77777777" w:rsidR="00BF49BA" w:rsidRPr="00FD402C" w:rsidRDefault="00BF49BA" w:rsidP="00FD402C">
            <w:pPr>
              <w:rPr>
                <w:sz w:val="22"/>
                <w:szCs w:val="22"/>
              </w:rPr>
            </w:pPr>
            <w:r w:rsidRPr="00FD402C">
              <w:rPr>
                <w:sz w:val="22"/>
                <w:szCs w:val="22"/>
              </w:rPr>
              <w:t xml:space="preserve">Øget </w:t>
            </w:r>
            <w:proofErr w:type="spellStart"/>
            <w:r w:rsidRPr="00FD402C">
              <w:rPr>
                <w:sz w:val="22"/>
                <w:szCs w:val="22"/>
              </w:rPr>
              <w:t>serumcarbamid</w:t>
            </w:r>
            <w:proofErr w:type="spellEnd"/>
            <w:r w:rsidRPr="00FD402C">
              <w:rPr>
                <w:sz w:val="22"/>
                <w:szCs w:val="22"/>
              </w:rPr>
              <w:t xml:space="preserve">, øget </w:t>
            </w:r>
            <w:proofErr w:type="spellStart"/>
            <w:r w:rsidRPr="00FD402C">
              <w:rPr>
                <w:sz w:val="22"/>
                <w:szCs w:val="22"/>
              </w:rPr>
              <w:t>creatin</w:t>
            </w:r>
            <w:proofErr w:type="spellEnd"/>
            <w:r w:rsidRPr="00FD402C">
              <w:rPr>
                <w:sz w:val="22"/>
                <w:szCs w:val="22"/>
              </w:rPr>
              <w:t xml:space="preserve"> </w:t>
            </w:r>
            <w:proofErr w:type="spellStart"/>
            <w:r w:rsidRPr="00FD402C">
              <w:rPr>
                <w:sz w:val="22"/>
                <w:szCs w:val="22"/>
              </w:rPr>
              <w:t>phosphokinase</w:t>
            </w:r>
            <w:proofErr w:type="spellEnd"/>
            <w:r w:rsidRPr="00FD402C">
              <w:rPr>
                <w:sz w:val="22"/>
                <w:szCs w:val="22"/>
              </w:rPr>
              <w:t xml:space="preserve">, </w:t>
            </w:r>
            <w:proofErr w:type="spellStart"/>
            <w:r w:rsidRPr="00FD402C">
              <w:rPr>
                <w:sz w:val="22"/>
                <w:szCs w:val="22"/>
              </w:rPr>
              <w:t>hyperkaliæmi</w:t>
            </w:r>
            <w:proofErr w:type="spellEnd"/>
            <w:r w:rsidRPr="00FD402C">
              <w:rPr>
                <w:sz w:val="22"/>
                <w:szCs w:val="22"/>
              </w:rPr>
              <w:t>, øget urinsyre</w:t>
            </w:r>
          </w:p>
        </w:tc>
        <w:tc>
          <w:tcPr>
            <w:tcW w:w="1064" w:type="pct"/>
            <w:tcBorders>
              <w:top w:val="single" w:sz="4" w:space="0" w:color="auto"/>
              <w:left w:val="single" w:sz="4" w:space="0" w:color="auto"/>
              <w:bottom w:val="single" w:sz="4" w:space="0" w:color="auto"/>
              <w:right w:val="single" w:sz="4" w:space="0" w:color="auto"/>
            </w:tcBorders>
            <w:hideMark/>
          </w:tcPr>
          <w:p w14:paraId="05E9630D" w14:textId="77777777" w:rsidR="00BF49BA" w:rsidRPr="00FD402C" w:rsidRDefault="00BF49BA" w:rsidP="00FD402C">
            <w:pPr>
              <w:rPr>
                <w:sz w:val="22"/>
                <w:szCs w:val="22"/>
              </w:rPr>
            </w:pPr>
            <w:r w:rsidRPr="00FD402C">
              <w:rPr>
                <w:sz w:val="22"/>
                <w:szCs w:val="22"/>
              </w:rPr>
              <w:t>Ikke almindelig</w:t>
            </w:r>
          </w:p>
        </w:tc>
      </w:tr>
      <w:tr w:rsidR="00BF49BA" w:rsidRPr="00FD402C" w14:paraId="501B5FAC" w14:textId="77777777" w:rsidTr="00FD402C">
        <w:tc>
          <w:tcPr>
            <w:tcW w:w="1539" w:type="pct"/>
            <w:tcBorders>
              <w:top w:val="single" w:sz="4" w:space="0" w:color="auto"/>
              <w:left w:val="single" w:sz="4" w:space="0" w:color="auto"/>
              <w:bottom w:val="single" w:sz="4" w:space="0" w:color="auto"/>
              <w:right w:val="single" w:sz="4" w:space="0" w:color="auto"/>
            </w:tcBorders>
          </w:tcPr>
          <w:p w14:paraId="6CD90E41" w14:textId="77777777" w:rsidR="00BF49BA" w:rsidRPr="00FD402C" w:rsidRDefault="00BF49BA" w:rsidP="00FD402C">
            <w:pPr>
              <w:rPr>
                <w:b/>
                <w:i/>
                <w:sz w:val="22"/>
                <w:szCs w:val="22"/>
              </w:rPr>
            </w:pPr>
          </w:p>
        </w:tc>
        <w:tc>
          <w:tcPr>
            <w:tcW w:w="2397" w:type="pct"/>
            <w:tcBorders>
              <w:top w:val="single" w:sz="4" w:space="0" w:color="auto"/>
              <w:left w:val="single" w:sz="4" w:space="0" w:color="auto"/>
              <w:bottom w:val="single" w:sz="4" w:space="0" w:color="auto"/>
              <w:right w:val="single" w:sz="4" w:space="0" w:color="auto"/>
            </w:tcBorders>
            <w:hideMark/>
          </w:tcPr>
          <w:p w14:paraId="5E04D098" w14:textId="77777777" w:rsidR="00BF49BA" w:rsidRPr="00FD402C" w:rsidRDefault="00BF49BA" w:rsidP="00FD402C">
            <w:pPr>
              <w:rPr>
                <w:sz w:val="22"/>
                <w:szCs w:val="22"/>
              </w:rPr>
            </w:pPr>
            <w:r w:rsidRPr="00FD402C">
              <w:rPr>
                <w:sz w:val="22"/>
                <w:szCs w:val="22"/>
              </w:rPr>
              <w:t>Nedsat natrium i blodet</w:t>
            </w:r>
          </w:p>
        </w:tc>
        <w:tc>
          <w:tcPr>
            <w:tcW w:w="1064" w:type="pct"/>
            <w:tcBorders>
              <w:top w:val="single" w:sz="4" w:space="0" w:color="auto"/>
              <w:left w:val="single" w:sz="4" w:space="0" w:color="auto"/>
              <w:bottom w:val="single" w:sz="4" w:space="0" w:color="auto"/>
              <w:right w:val="single" w:sz="4" w:space="0" w:color="auto"/>
            </w:tcBorders>
            <w:hideMark/>
          </w:tcPr>
          <w:p w14:paraId="79C33028" w14:textId="77777777" w:rsidR="00BF49BA" w:rsidRPr="00FD402C" w:rsidRDefault="00BF49BA" w:rsidP="00FD402C">
            <w:pPr>
              <w:rPr>
                <w:sz w:val="22"/>
                <w:szCs w:val="22"/>
              </w:rPr>
            </w:pPr>
            <w:r w:rsidRPr="00FD402C">
              <w:rPr>
                <w:sz w:val="22"/>
                <w:szCs w:val="22"/>
              </w:rPr>
              <w:t>Sjælden</w:t>
            </w:r>
          </w:p>
        </w:tc>
      </w:tr>
      <w:tr w:rsidR="00BF49BA" w:rsidRPr="00FD402C" w14:paraId="6606E0A9" w14:textId="77777777" w:rsidTr="00FD402C">
        <w:tc>
          <w:tcPr>
            <w:tcW w:w="5000" w:type="pct"/>
            <w:gridSpan w:val="3"/>
            <w:tcBorders>
              <w:top w:val="single" w:sz="4" w:space="0" w:color="auto"/>
              <w:left w:val="single" w:sz="4" w:space="0" w:color="auto"/>
              <w:bottom w:val="single" w:sz="4" w:space="0" w:color="auto"/>
              <w:right w:val="single" w:sz="4" w:space="0" w:color="auto"/>
            </w:tcBorders>
          </w:tcPr>
          <w:p w14:paraId="45322E1D" w14:textId="5B4099D6" w:rsidR="00BF49BA" w:rsidRPr="00FD402C" w:rsidRDefault="00BF49BA" w:rsidP="00FD402C">
            <w:pPr>
              <w:ind w:left="174" w:hanging="174"/>
              <w:rPr>
                <w:sz w:val="22"/>
                <w:szCs w:val="22"/>
              </w:rPr>
            </w:pPr>
            <w:r w:rsidRPr="00FD402C">
              <w:rPr>
                <w:sz w:val="22"/>
                <w:szCs w:val="22"/>
              </w:rPr>
              <w:t>*</w:t>
            </w:r>
            <w:r w:rsidR="00FD402C">
              <w:rPr>
                <w:sz w:val="22"/>
                <w:szCs w:val="22"/>
              </w:rPr>
              <w:tab/>
            </w:r>
            <w:r w:rsidRPr="00FD402C">
              <w:rPr>
                <w:sz w:val="22"/>
                <w:szCs w:val="22"/>
              </w:rPr>
              <w:t xml:space="preserve">Hyppighed: Defineret for hver bivirkning med den </w:t>
            </w:r>
            <w:proofErr w:type="spellStart"/>
            <w:r w:rsidRPr="00FD402C">
              <w:rPr>
                <w:sz w:val="22"/>
                <w:szCs w:val="22"/>
              </w:rPr>
              <w:t>incidens</w:t>
            </w:r>
            <w:proofErr w:type="spellEnd"/>
            <w:r w:rsidRPr="00FD402C">
              <w:rPr>
                <w:sz w:val="22"/>
                <w:szCs w:val="22"/>
              </w:rPr>
              <w:t>, der er rapporteret i databasen for kliniske studier: Meget almindelig (≥ 1/10), Almindelig (≥ 1/100 til &lt; 1/10), Ikke almindelig (≥ 1/1 000 til &lt;</w:t>
            </w:r>
            <w:r w:rsidR="00B80120">
              <w:rPr>
                <w:sz w:val="22"/>
                <w:szCs w:val="22"/>
              </w:rPr>
              <w:t> </w:t>
            </w:r>
            <w:r w:rsidRPr="00FD402C">
              <w:rPr>
                <w:sz w:val="22"/>
                <w:szCs w:val="22"/>
              </w:rPr>
              <w:t>1/100), Sjælden (≥ 1/10 000 til &lt; 1/1 000), Meget sjælden (&lt; 1/10 000)</w:t>
            </w:r>
          </w:p>
          <w:p w14:paraId="311FE634" w14:textId="77777777" w:rsidR="00BF49BA" w:rsidRPr="00FD402C" w:rsidRDefault="00BF49BA" w:rsidP="00FD402C">
            <w:pPr>
              <w:ind w:left="174" w:hanging="174"/>
              <w:rPr>
                <w:sz w:val="22"/>
                <w:szCs w:val="22"/>
              </w:rPr>
            </w:pPr>
          </w:p>
          <w:p w14:paraId="2FCF204C" w14:textId="668ADC4F" w:rsidR="00BF49BA" w:rsidRPr="00FD402C" w:rsidRDefault="00BF49BA" w:rsidP="00FD402C">
            <w:pPr>
              <w:ind w:left="174" w:hanging="174"/>
              <w:rPr>
                <w:iCs/>
                <w:sz w:val="22"/>
                <w:szCs w:val="22"/>
              </w:rPr>
            </w:pPr>
            <w:r w:rsidRPr="00FD402C">
              <w:rPr>
                <w:iCs/>
                <w:sz w:val="22"/>
                <w:szCs w:val="22"/>
                <w:vertAlign w:val="superscript"/>
              </w:rPr>
              <w:t>‡</w:t>
            </w:r>
            <w:r w:rsidRPr="00FD402C">
              <w:rPr>
                <w:iCs/>
                <w:sz w:val="22"/>
                <w:szCs w:val="22"/>
              </w:rPr>
              <w:t xml:space="preserve"> </w:t>
            </w:r>
            <w:r w:rsidR="00FD402C">
              <w:rPr>
                <w:iCs/>
                <w:sz w:val="22"/>
                <w:szCs w:val="22"/>
              </w:rPr>
              <w:tab/>
            </w:r>
            <w:r w:rsidRPr="00FD402C">
              <w:rPr>
                <w:iCs/>
                <w:sz w:val="22"/>
                <w:szCs w:val="22"/>
              </w:rPr>
              <w:t xml:space="preserve">Denne bivirkning blev identificeret ved bivirkningsovervågning efter markedsføring. Den rapporterede hyppighed er estimeret på baggrund af den højeste hyppighed observeret på tværs af data fra kliniske studier, der er </w:t>
            </w:r>
            <w:proofErr w:type="spellStart"/>
            <w:r w:rsidRPr="00FD402C">
              <w:rPr>
                <w:iCs/>
                <w:sz w:val="22"/>
                <w:szCs w:val="22"/>
              </w:rPr>
              <w:t>poolet</w:t>
            </w:r>
            <w:proofErr w:type="spellEnd"/>
            <w:r w:rsidRPr="00FD402C">
              <w:rPr>
                <w:iCs/>
                <w:sz w:val="22"/>
                <w:szCs w:val="22"/>
              </w:rPr>
              <w:t xml:space="preserve"> i henhold til indikation og godkendt dosis.</w:t>
            </w:r>
          </w:p>
          <w:p w14:paraId="3816E16C" w14:textId="77777777" w:rsidR="00BF49BA" w:rsidRPr="00FD402C" w:rsidRDefault="00BF49BA" w:rsidP="00FD402C">
            <w:pPr>
              <w:ind w:left="174" w:hanging="174"/>
              <w:rPr>
                <w:iCs/>
                <w:sz w:val="22"/>
                <w:szCs w:val="22"/>
              </w:rPr>
            </w:pPr>
          </w:p>
          <w:p w14:paraId="60D2AF98" w14:textId="00A97825" w:rsidR="00BF49BA" w:rsidRPr="00FD402C" w:rsidRDefault="00BF49BA" w:rsidP="00FD402C">
            <w:pPr>
              <w:ind w:left="174" w:hanging="174"/>
              <w:rPr>
                <w:sz w:val="22"/>
                <w:szCs w:val="22"/>
              </w:rPr>
            </w:pPr>
            <w:r w:rsidRPr="00FD402C">
              <w:rPr>
                <w:sz w:val="22"/>
                <w:szCs w:val="22"/>
                <w:vertAlign w:val="superscript"/>
              </w:rPr>
              <w:t>†</w:t>
            </w:r>
            <w:r w:rsidR="00FD402C">
              <w:rPr>
                <w:sz w:val="22"/>
                <w:szCs w:val="22"/>
                <w:vertAlign w:val="superscript"/>
              </w:rPr>
              <w:tab/>
            </w:r>
            <w:r w:rsidRPr="00FD402C">
              <w:rPr>
                <w:sz w:val="22"/>
                <w:szCs w:val="22"/>
              </w:rPr>
              <w:t xml:space="preserve">Kategorien </w:t>
            </w:r>
            <w:r w:rsidR="00B80120">
              <w:rPr>
                <w:sz w:val="22"/>
                <w:szCs w:val="22"/>
              </w:rPr>
              <w:t>"</w:t>
            </w:r>
            <w:r w:rsidRPr="00FD402C">
              <w:rPr>
                <w:sz w:val="22"/>
                <w:szCs w:val="22"/>
              </w:rPr>
              <w:t>Sjælden</w:t>
            </w:r>
            <w:r w:rsidR="00B80120">
              <w:rPr>
                <w:sz w:val="22"/>
                <w:szCs w:val="22"/>
              </w:rPr>
              <w:t>"</w:t>
            </w:r>
            <w:r w:rsidRPr="00FD402C">
              <w:rPr>
                <w:sz w:val="22"/>
                <w:szCs w:val="22"/>
              </w:rPr>
              <w:t xml:space="preserve"> blev defineret i henhold til vejledningen for Produktresumé (</w:t>
            </w:r>
            <w:proofErr w:type="spellStart"/>
            <w:r w:rsidRPr="00FD402C">
              <w:rPr>
                <w:sz w:val="22"/>
                <w:szCs w:val="22"/>
              </w:rPr>
              <w:t>SmPC</w:t>
            </w:r>
            <w:proofErr w:type="spellEnd"/>
            <w:r w:rsidRPr="00FD402C">
              <w:rPr>
                <w:sz w:val="22"/>
                <w:szCs w:val="22"/>
              </w:rPr>
              <w:t xml:space="preserve">) (rev. 2. Sept. 2009) på basis af en estimeret øvre grænse på 95 % konfidensinterval for 0 hændelser på baggrund af antal forsøgspersoner, der er blevet behandlet med </w:t>
            </w:r>
            <w:proofErr w:type="spellStart"/>
            <w:r w:rsidRPr="00FD402C">
              <w:rPr>
                <w:sz w:val="22"/>
                <w:szCs w:val="22"/>
              </w:rPr>
              <w:t>Etoricoxib</w:t>
            </w:r>
            <w:proofErr w:type="spellEnd"/>
            <w:r w:rsidRPr="00FD402C">
              <w:rPr>
                <w:sz w:val="22"/>
                <w:szCs w:val="22"/>
              </w:rPr>
              <w:t xml:space="preserve"> </w:t>
            </w:r>
            <w:r w:rsidR="00B80120">
              <w:rPr>
                <w:sz w:val="22"/>
                <w:szCs w:val="22"/>
              </w:rPr>
              <w:t>"Strides"</w:t>
            </w:r>
            <w:r w:rsidRPr="00FD402C">
              <w:rPr>
                <w:sz w:val="22"/>
                <w:szCs w:val="22"/>
              </w:rPr>
              <w:t xml:space="preserve"> i analysen af fase III-data, der er </w:t>
            </w:r>
            <w:proofErr w:type="spellStart"/>
            <w:r w:rsidRPr="00FD402C">
              <w:rPr>
                <w:sz w:val="22"/>
                <w:szCs w:val="22"/>
              </w:rPr>
              <w:t>poolet</w:t>
            </w:r>
            <w:proofErr w:type="spellEnd"/>
            <w:r w:rsidRPr="00FD402C">
              <w:rPr>
                <w:sz w:val="22"/>
                <w:szCs w:val="22"/>
              </w:rPr>
              <w:t xml:space="preserve"> i henhold til dosis og indikation (n = 15.470).</w:t>
            </w:r>
          </w:p>
          <w:p w14:paraId="0DA73F60" w14:textId="77777777" w:rsidR="00BF49BA" w:rsidRPr="00FD402C" w:rsidRDefault="00BF49BA" w:rsidP="00FD402C">
            <w:pPr>
              <w:ind w:left="174" w:hanging="174"/>
              <w:rPr>
                <w:sz w:val="22"/>
                <w:szCs w:val="22"/>
              </w:rPr>
            </w:pPr>
          </w:p>
          <w:p w14:paraId="64370197" w14:textId="42E83E44" w:rsidR="00BF49BA" w:rsidRPr="00FD402C" w:rsidRDefault="00BF49BA" w:rsidP="00FD402C">
            <w:pPr>
              <w:ind w:left="174" w:hanging="174"/>
              <w:rPr>
                <w:iCs/>
                <w:noProof/>
                <w:sz w:val="22"/>
                <w:szCs w:val="22"/>
              </w:rPr>
            </w:pPr>
            <w:r w:rsidRPr="00FD402C">
              <w:rPr>
                <w:iCs/>
                <w:noProof/>
                <w:sz w:val="22"/>
                <w:szCs w:val="22"/>
                <w:vertAlign w:val="superscript"/>
              </w:rPr>
              <w:t>ß</w:t>
            </w:r>
            <w:r w:rsidR="00FD402C">
              <w:rPr>
                <w:iCs/>
                <w:noProof/>
                <w:sz w:val="22"/>
                <w:szCs w:val="22"/>
                <w:vertAlign w:val="superscript"/>
              </w:rPr>
              <w:tab/>
            </w:r>
            <w:r w:rsidRPr="00FD402C">
              <w:rPr>
                <w:iCs/>
                <w:noProof/>
                <w:sz w:val="22"/>
                <w:szCs w:val="22"/>
              </w:rPr>
              <w:t xml:space="preserve">Overfølsomhed omfatter termerne </w:t>
            </w:r>
            <w:r w:rsidR="00B80120">
              <w:rPr>
                <w:iCs/>
                <w:noProof/>
                <w:sz w:val="22"/>
                <w:szCs w:val="22"/>
              </w:rPr>
              <w:t>"</w:t>
            </w:r>
            <w:r w:rsidRPr="00FD402C">
              <w:rPr>
                <w:iCs/>
                <w:noProof/>
                <w:sz w:val="22"/>
                <w:szCs w:val="22"/>
              </w:rPr>
              <w:t>allergi</w:t>
            </w:r>
            <w:r w:rsidR="00B80120">
              <w:rPr>
                <w:iCs/>
                <w:noProof/>
                <w:sz w:val="22"/>
                <w:szCs w:val="22"/>
              </w:rPr>
              <w:t>"</w:t>
            </w:r>
            <w:r w:rsidRPr="00FD402C">
              <w:rPr>
                <w:iCs/>
                <w:noProof/>
                <w:sz w:val="22"/>
                <w:szCs w:val="22"/>
              </w:rPr>
              <w:t xml:space="preserve">, </w:t>
            </w:r>
            <w:r w:rsidR="00B80120">
              <w:rPr>
                <w:iCs/>
                <w:noProof/>
                <w:sz w:val="22"/>
                <w:szCs w:val="22"/>
              </w:rPr>
              <w:t>"</w:t>
            </w:r>
            <w:r w:rsidRPr="00FD402C">
              <w:rPr>
                <w:iCs/>
                <w:noProof/>
                <w:sz w:val="22"/>
                <w:szCs w:val="22"/>
              </w:rPr>
              <w:t>lægemiddelallergi</w:t>
            </w:r>
            <w:r w:rsidR="00B80120">
              <w:rPr>
                <w:iCs/>
                <w:noProof/>
                <w:sz w:val="22"/>
                <w:szCs w:val="22"/>
              </w:rPr>
              <w:t>"</w:t>
            </w:r>
            <w:r w:rsidRPr="00FD402C">
              <w:rPr>
                <w:iCs/>
                <w:noProof/>
                <w:sz w:val="22"/>
                <w:szCs w:val="22"/>
              </w:rPr>
              <w:t xml:space="preserve">, </w:t>
            </w:r>
            <w:r w:rsidR="00B80120">
              <w:rPr>
                <w:iCs/>
                <w:noProof/>
                <w:sz w:val="22"/>
                <w:szCs w:val="22"/>
              </w:rPr>
              <w:t>"</w:t>
            </w:r>
            <w:r w:rsidRPr="00FD402C">
              <w:rPr>
                <w:iCs/>
                <w:noProof/>
                <w:sz w:val="22"/>
                <w:szCs w:val="22"/>
              </w:rPr>
              <w:t>lægemiddeloverfølsomhed</w:t>
            </w:r>
            <w:r w:rsidR="00B80120">
              <w:rPr>
                <w:iCs/>
                <w:noProof/>
                <w:sz w:val="22"/>
                <w:szCs w:val="22"/>
              </w:rPr>
              <w:t>"</w:t>
            </w:r>
            <w:r w:rsidRPr="00FD402C">
              <w:rPr>
                <w:iCs/>
                <w:noProof/>
                <w:sz w:val="22"/>
                <w:szCs w:val="22"/>
              </w:rPr>
              <w:t xml:space="preserve">, </w:t>
            </w:r>
            <w:r w:rsidR="00B80120">
              <w:rPr>
                <w:iCs/>
                <w:noProof/>
                <w:sz w:val="22"/>
                <w:szCs w:val="22"/>
              </w:rPr>
              <w:t>"</w:t>
            </w:r>
            <w:r w:rsidRPr="00FD402C">
              <w:rPr>
                <w:iCs/>
                <w:noProof/>
                <w:sz w:val="22"/>
                <w:szCs w:val="22"/>
              </w:rPr>
              <w:t>overfølsomhed</w:t>
            </w:r>
            <w:r w:rsidR="00B80120">
              <w:rPr>
                <w:iCs/>
                <w:noProof/>
                <w:sz w:val="22"/>
                <w:szCs w:val="22"/>
              </w:rPr>
              <w:t>"</w:t>
            </w:r>
            <w:r w:rsidRPr="00FD402C">
              <w:rPr>
                <w:iCs/>
                <w:noProof/>
                <w:sz w:val="22"/>
                <w:szCs w:val="22"/>
              </w:rPr>
              <w:t xml:space="preserve"> (ikke specificeret), </w:t>
            </w:r>
            <w:r w:rsidR="00B80120">
              <w:rPr>
                <w:iCs/>
                <w:noProof/>
                <w:sz w:val="22"/>
                <w:szCs w:val="22"/>
              </w:rPr>
              <w:t>"</w:t>
            </w:r>
            <w:r w:rsidRPr="00FD402C">
              <w:rPr>
                <w:iCs/>
                <w:noProof/>
                <w:sz w:val="22"/>
                <w:szCs w:val="22"/>
              </w:rPr>
              <w:t>overfølsomhedsreaktion</w:t>
            </w:r>
            <w:r w:rsidR="00B80120">
              <w:rPr>
                <w:iCs/>
                <w:noProof/>
                <w:sz w:val="22"/>
                <w:szCs w:val="22"/>
              </w:rPr>
              <w:t>"</w:t>
            </w:r>
            <w:r w:rsidRPr="00FD402C">
              <w:rPr>
                <w:iCs/>
                <w:noProof/>
                <w:sz w:val="22"/>
                <w:szCs w:val="22"/>
              </w:rPr>
              <w:t xml:space="preserve"> og </w:t>
            </w:r>
            <w:r w:rsidR="00B80120">
              <w:rPr>
                <w:iCs/>
                <w:noProof/>
                <w:sz w:val="22"/>
                <w:szCs w:val="22"/>
              </w:rPr>
              <w:t>"</w:t>
            </w:r>
            <w:r w:rsidRPr="00FD402C">
              <w:rPr>
                <w:iCs/>
                <w:noProof/>
                <w:sz w:val="22"/>
                <w:szCs w:val="22"/>
              </w:rPr>
              <w:t>ikke-specifik allergi</w:t>
            </w:r>
            <w:r w:rsidR="00B80120">
              <w:rPr>
                <w:iCs/>
                <w:noProof/>
                <w:sz w:val="22"/>
                <w:szCs w:val="22"/>
              </w:rPr>
              <w:t>"</w:t>
            </w:r>
            <w:r w:rsidRPr="00FD402C">
              <w:rPr>
                <w:iCs/>
                <w:noProof/>
                <w:sz w:val="22"/>
                <w:szCs w:val="22"/>
              </w:rPr>
              <w:t>.</w:t>
            </w:r>
          </w:p>
          <w:p w14:paraId="2D44F525" w14:textId="77777777" w:rsidR="00BF49BA" w:rsidRPr="00FD402C" w:rsidRDefault="00BF49BA" w:rsidP="00FD402C">
            <w:pPr>
              <w:ind w:left="174" w:hanging="174"/>
              <w:rPr>
                <w:iCs/>
                <w:noProof/>
                <w:sz w:val="22"/>
                <w:szCs w:val="22"/>
              </w:rPr>
            </w:pPr>
          </w:p>
          <w:p w14:paraId="497D4683" w14:textId="0F9CE2F3" w:rsidR="00BF49BA" w:rsidRPr="00FD402C" w:rsidRDefault="00BF49BA" w:rsidP="00FD402C">
            <w:pPr>
              <w:ind w:left="174" w:hanging="174"/>
              <w:rPr>
                <w:b/>
                <w:sz w:val="22"/>
                <w:szCs w:val="22"/>
              </w:rPr>
            </w:pPr>
            <w:r w:rsidRPr="00FD402C">
              <w:rPr>
                <w:iCs/>
                <w:noProof/>
                <w:sz w:val="22"/>
                <w:szCs w:val="22"/>
                <w:vertAlign w:val="superscript"/>
              </w:rPr>
              <w:t>§</w:t>
            </w:r>
            <w:r w:rsidR="00FD402C">
              <w:rPr>
                <w:iCs/>
                <w:noProof/>
                <w:sz w:val="22"/>
                <w:szCs w:val="22"/>
                <w:vertAlign w:val="superscript"/>
              </w:rPr>
              <w:tab/>
            </w:r>
            <w:r w:rsidRPr="00FD402C">
              <w:rPr>
                <w:sz w:val="22"/>
                <w:szCs w:val="22"/>
              </w:rPr>
              <w:t xml:space="preserve">Baseret på analyser af kontrollerede, kliniske langtidsundersøgelser med placebo og lægemidler, er selektive COX-2 </w:t>
            </w:r>
            <w:proofErr w:type="spellStart"/>
            <w:r w:rsidRPr="00FD402C">
              <w:rPr>
                <w:sz w:val="22"/>
                <w:szCs w:val="22"/>
              </w:rPr>
              <w:t>hæmmere</w:t>
            </w:r>
            <w:proofErr w:type="spellEnd"/>
            <w:r w:rsidRPr="00FD402C">
              <w:rPr>
                <w:sz w:val="22"/>
                <w:szCs w:val="22"/>
              </w:rPr>
              <w:t xml:space="preserve"> blevet sat i forbindelse med en øget risiko for alvorlige arterielle </w:t>
            </w:r>
            <w:proofErr w:type="spellStart"/>
            <w:r w:rsidRPr="00FD402C">
              <w:rPr>
                <w:sz w:val="22"/>
                <w:szCs w:val="22"/>
              </w:rPr>
              <w:t>trombotiske</w:t>
            </w:r>
            <w:proofErr w:type="spellEnd"/>
            <w:r w:rsidRPr="00FD402C">
              <w:rPr>
                <w:sz w:val="22"/>
                <w:szCs w:val="22"/>
              </w:rPr>
              <w:t xml:space="preserve"> hændelser, inklusive myokardieinfarkt og apopleksi. Den absolutte risikoøgning for sådanne hændelser overstiger sandsynligvis ikke 1 % pr. år baseret på eksisterende data (Ikke almindelig).</w:t>
            </w:r>
          </w:p>
        </w:tc>
      </w:tr>
    </w:tbl>
    <w:p w14:paraId="747BA508" w14:textId="77777777" w:rsidR="00BF49BA" w:rsidRPr="00EC467C" w:rsidRDefault="00BF49BA" w:rsidP="002831CC">
      <w:pPr>
        <w:ind w:left="851"/>
        <w:rPr>
          <w:noProof/>
          <w:sz w:val="24"/>
          <w:szCs w:val="24"/>
        </w:rPr>
      </w:pPr>
    </w:p>
    <w:p w14:paraId="46771306" w14:textId="77777777" w:rsidR="00BF49BA" w:rsidRPr="00EC467C" w:rsidRDefault="00BF49BA" w:rsidP="002831CC">
      <w:pPr>
        <w:ind w:left="851"/>
        <w:rPr>
          <w:sz w:val="24"/>
          <w:szCs w:val="24"/>
        </w:rPr>
      </w:pPr>
      <w:r w:rsidRPr="00EC467C">
        <w:rPr>
          <w:sz w:val="24"/>
          <w:szCs w:val="24"/>
        </w:rPr>
        <w:t xml:space="preserve">Følgende alvorlige bivirkninger er rapporteret i forbindelse med anvendelse af NSAID og kan ikke udelukkes for </w:t>
      </w:r>
      <w:proofErr w:type="spellStart"/>
      <w:r w:rsidRPr="00EC467C">
        <w:rPr>
          <w:sz w:val="24"/>
          <w:szCs w:val="24"/>
        </w:rPr>
        <w:t>etoricoxib</w:t>
      </w:r>
      <w:proofErr w:type="spellEnd"/>
      <w:r w:rsidRPr="00EC467C">
        <w:rPr>
          <w:sz w:val="24"/>
          <w:szCs w:val="24"/>
        </w:rPr>
        <w:t xml:space="preserve">: </w:t>
      </w:r>
      <w:proofErr w:type="spellStart"/>
      <w:r w:rsidRPr="00EC467C">
        <w:rPr>
          <w:sz w:val="24"/>
          <w:szCs w:val="24"/>
        </w:rPr>
        <w:t>Nefrotoksicitet</w:t>
      </w:r>
      <w:proofErr w:type="spellEnd"/>
      <w:r w:rsidRPr="00EC467C">
        <w:rPr>
          <w:sz w:val="24"/>
          <w:szCs w:val="24"/>
        </w:rPr>
        <w:t xml:space="preserve"> inkluderende </w:t>
      </w:r>
      <w:proofErr w:type="spellStart"/>
      <w:r w:rsidRPr="00EC467C">
        <w:rPr>
          <w:sz w:val="24"/>
          <w:szCs w:val="24"/>
        </w:rPr>
        <w:t>interstitiel</w:t>
      </w:r>
      <w:proofErr w:type="spellEnd"/>
      <w:r w:rsidRPr="00EC467C">
        <w:rPr>
          <w:sz w:val="24"/>
          <w:szCs w:val="24"/>
        </w:rPr>
        <w:t xml:space="preserve"> </w:t>
      </w:r>
      <w:proofErr w:type="spellStart"/>
      <w:r w:rsidRPr="00EC467C">
        <w:rPr>
          <w:sz w:val="24"/>
          <w:szCs w:val="24"/>
        </w:rPr>
        <w:t>nefritis</w:t>
      </w:r>
      <w:proofErr w:type="spellEnd"/>
      <w:r w:rsidRPr="00EC467C">
        <w:rPr>
          <w:sz w:val="24"/>
          <w:szCs w:val="24"/>
        </w:rPr>
        <w:t xml:space="preserve"> og </w:t>
      </w:r>
      <w:proofErr w:type="spellStart"/>
      <w:r w:rsidRPr="00EC467C">
        <w:rPr>
          <w:sz w:val="24"/>
          <w:szCs w:val="24"/>
        </w:rPr>
        <w:t>nefrotisk</w:t>
      </w:r>
      <w:proofErr w:type="spellEnd"/>
      <w:r w:rsidRPr="00EC467C">
        <w:rPr>
          <w:sz w:val="24"/>
          <w:szCs w:val="24"/>
        </w:rPr>
        <w:t xml:space="preserve"> syndrom.</w:t>
      </w:r>
    </w:p>
    <w:p w14:paraId="6121B567" w14:textId="77777777" w:rsidR="00BF49BA" w:rsidRPr="00EC467C" w:rsidRDefault="00BF49BA" w:rsidP="002831CC">
      <w:pPr>
        <w:ind w:left="851"/>
        <w:rPr>
          <w:sz w:val="24"/>
          <w:szCs w:val="24"/>
        </w:rPr>
      </w:pPr>
    </w:p>
    <w:p w14:paraId="653923A8" w14:textId="77777777" w:rsidR="00BF49BA" w:rsidRPr="00EC467C" w:rsidRDefault="00BF49BA" w:rsidP="002831CC">
      <w:pPr>
        <w:ind w:left="851"/>
        <w:rPr>
          <w:noProof/>
          <w:sz w:val="24"/>
          <w:szCs w:val="24"/>
          <w:u w:val="single"/>
        </w:rPr>
      </w:pPr>
      <w:r w:rsidRPr="00EC467C">
        <w:rPr>
          <w:noProof/>
          <w:sz w:val="24"/>
          <w:szCs w:val="24"/>
          <w:u w:val="single"/>
        </w:rPr>
        <w:t>Indberetning af formodede bivirkninger</w:t>
      </w:r>
    </w:p>
    <w:p w14:paraId="64AC8DA1" w14:textId="77777777" w:rsidR="00BF49BA" w:rsidRPr="00EC467C" w:rsidRDefault="00BF49BA" w:rsidP="002831CC">
      <w:pPr>
        <w:ind w:left="851"/>
        <w:rPr>
          <w:noProof/>
          <w:sz w:val="24"/>
          <w:szCs w:val="24"/>
        </w:rPr>
      </w:pPr>
      <w:r w:rsidRPr="00EC467C">
        <w:rPr>
          <w:noProof/>
          <w:sz w:val="24"/>
          <w:szCs w:val="24"/>
        </w:rPr>
        <w:t>Når lægemidlet er godkendt, er indberetning af formodede bivirkninger vigtig.</w:t>
      </w:r>
      <w:r w:rsidRPr="00EC467C">
        <w:rPr>
          <w:sz w:val="24"/>
          <w:szCs w:val="24"/>
        </w:rPr>
        <w:t xml:space="preserve"> </w:t>
      </w:r>
      <w:r w:rsidRPr="00EC467C">
        <w:rPr>
          <w:noProof/>
          <w:sz w:val="24"/>
          <w:szCs w:val="24"/>
        </w:rPr>
        <w:t>Det muliggør løbende overvågning af benefit/risk-forholdet for lægemidlet.</w:t>
      </w:r>
      <w:r w:rsidRPr="00EC467C">
        <w:rPr>
          <w:sz w:val="24"/>
          <w:szCs w:val="24"/>
        </w:rPr>
        <w:t xml:space="preserve"> S</w:t>
      </w:r>
      <w:r w:rsidRPr="00EC467C">
        <w:rPr>
          <w:noProof/>
          <w:sz w:val="24"/>
          <w:szCs w:val="24"/>
        </w:rPr>
        <w:t xml:space="preserve">undhedspersoner anmodes om at indberette alle formodede bivirkninger via: </w:t>
      </w:r>
    </w:p>
    <w:p w14:paraId="4AC233A0" w14:textId="77777777" w:rsidR="00BF49BA" w:rsidRPr="00EC467C" w:rsidRDefault="00BF49BA" w:rsidP="002831CC">
      <w:pPr>
        <w:ind w:left="851"/>
        <w:rPr>
          <w:rFonts w:eastAsia="Calibri"/>
          <w:color w:val="000000"/>
          <w:sz w:val="24"/>
          <w:szCs w:val="24"/>
          <w:lang w:eastAsia="zh-CN"/>
        </w:rPr>
      </w:pPr>
    </w:p>
    <w:p w14:paraId="17436EAC" w14:textId="77777777" w:rsidR="00BF49BA" w:rsidRPr="00EC467C" w:rsidRDefault="00BF49BA" w:rsidP="002831CC">
      <w:pPr>
        <w:ind w:left="851"/>
        <w:rPr>
          <w:rFonts w:eastAsia="Calibri"/>
          <w:color w:val="000000"/>
          <w:sz w:val="24"/>
          <w:szCs w:val="24"/>
          <w:lang w:eastAsia="zh-CN"/>
        </w:rPr>
      </w:pPr>
      <w:r w:rsidRPr="00EC467C">
        <w:rPr>
          <w:rFonts w:eastAsia="Calibri"/>
          <w:color w:val="000000"/>
          <w:sz w:val="24"/>
          <w:szCs w:val="24"/>
          <w:lang w:eastAsia="zh-CN"/>
        </w:rPr>
        <w:t>Lægemiddelstyrelsen</w:t>
      </w:r>
    </w:p>
    <w:p w14:paraId="10F98565" w14:textId="77777777" w:rsidR="00BF49BA" w:rsidRPr="00EC467C" w:rsidRDefault="00BF49BA" w:rsidP="002831CC">
      <w:pPr>
        <w:ind w:left="851"/>
        <w:rPr>
          <w:rFonts w:eastAsia="Calibri"/>
          <w:noProof/>
          <w:sz w:val="24"/>
          <w:szCs w:val="24"/>
          <w:lang w:eastAsia="zh-CN"/>
        </w:rPr>
      </w:pPr>
      <w:r w:rsidRPr="00EC467C">
        <w:rPr>
          <w:rFonts w:eastAsia="Calibri"/>
          <w:sz w:val="24"/>
          <w:szCs w:val="24"/>
          <w:lang w:eastAsia="zh-CN"/>
        </w:rPr>
        <w:t>Axel Heides Gade 1</w:t>
      </w:r>
    </w:p>
    <w:p w14:paraId="4F7F1D0D" w14:textId="77777777" w:rsidR="00BF49BA" w:rsidRPr="00EC467C" w:rsidRDefault="00BF49BA" w:rsidP="002831CC">
      <w:pPr>
        <w:ind w:left="851"/>
        <w:rPr>
          <w:rFonts w:eastAsia="Calibri"/>
          <w:noProof/>
          <w:sz w:val="24"/>
          <w:szCs w:val="24"/>
          <w:lang w:eastAsia="zh-CN"/>
        </w:rPr>
      </w:pPr>
      <w:r w:rsidRPr="00EC467C">
        <w:rPr>
          <w:rFonts w:eastAsia="Calibri"/>
          <w:noProof/>
          <w:sz w:val="24"/>
          <w:szCs w:val="24"/>
          <w:lang w:eastAsia="zh-CN"/>
        </w:rPr>
        <w:t xml:space="preserve">DK-2300 </w:t>
      </w:r>
      <w:r w:rsidRPr="00EC467C">
        <w:rPr>
          <w:rFonts w:eastAsia="Calibri"/>
          <w:sz w:val="24"/>
          <w:szCs w:val="24"/>
          <w:lang w:eastAsia="zh-CN"/>
        </w:rPr>
        <w:t>København S</w:t>
      </w:r>
    </w:p>
    <w:p w14:paraId="420EC113" w14:textId="76323330" w:rsidR="00B80120" w:rsidRPr="00D92096" w:rsidRDefault="00BF49BA" w:rsidP="00D92096">
      <w:pPr>
        <w:ind w:left="851"/>
        <w:rPr>
          <w:rFonts w:eastAsia="Calibri"/>
          <w:noProof/>
          <w:sz w:val="24"/>
          <w:szCs w:val="24"/>
          <w:lang w:eastAsia="zh-CN"/>
        </w:rPr>
      </w:pPr>
      <w:r w:rsidRPr="00EC467C">
        <w:rPr>
          <w:rFonts w:eastAsia="Calibri"/>
          <w:sz w:val="24"/>
          <w:szCs w:val="24"/>
          <w:lang w:eastAsia="zh-CN"/>
        </w:rPr>
        <w:t>Websted</w:t>
      </w:r>
      <w:r w:rsidRPr="00EC467C">
        <w:rPr>
          <w:rFonts w:eastAsia="Calibri"/>
          <w:noProof/>
          <w:sz w:val="24"/>
          <w:szCs w:val="24"/>
          <w:lang w:eastAsia="zh-CN"/>
        </w:rPr>
        <w:t xml:space="preserve">: </w:t>
      </w:r>
      <w:hyperlink r:id="rId8" w:history="1">
        <w:r w:rsidRPr="00EC467C">
          <w:rPr>
            <w:rStyle w:val="Hyperlink"/>
            <w:rFonts w:eastAsia="Calibri"/>
            <w:noProof/>
            <w:sz w:val="24"/>
            <w:szCs w:val="24"/>
            <w:lang w:eastAsia="zh-CN"/>
          </w:rPr>
          <w:t>www.meldenbivirkning.dk</w:t>
        </w:r>
      </w:hyperlink>
    </w:p>
    <w:p w14:paraId="4F9213B8" w14:textId="77777777" w:rsidR="009260DE" w:rsidRPr="00EC467C" w:rsidRDefault="009260DE" w:rsidP="00A10294">
      <w:pPr>
        <w:tabs>
          <w:tab w:val="left" w:pos="851"/>
        </w:tabs>
        <w:ind w:left="851"/>
        <w:rPr>
          <w:sz w:val="24"/>
          <w:szCs w:val="24"/>
        </w:rPr>
      </w:pPr>
    </w:p>
    <w:p w14:paraId="4B11CFBE" w14:textId="77777777" w:rsidR="009260DE" w:rsidRPr="00EC467C" w:rsidRDefault="009260DE" w:rsidP="009260DE">
      <w:pPr>
        <w:tabs>
          <w:tab w:val="left" w:pos="851"/>
        </w:tabs>
        <w:ind w:left="851" w:hanging="851"/>
        <w:rPr>
          <w:b/>
          <w:sz w:val="24"/>
          <w:szCs w:val="24"/>
        </w:rPr>
      </w:pPr>
      <w:r w:rsidRPr="00EC467C">
        <w:rPr>
          <w:b/>
          <w:sz w:val="24"/>
          <w:szCs w:val="24"/>
        </w:rPr>
        <w:t>4.9</w:t>
      </w:r>
      <w:r w:rsidRPr="00EC467C">
        <w:rPr>
          <w:b/>
          <w:sz w:val="24"/>
          <w:szCs w:val="24"/>
        </w:rPr>
        <w:tab/>
        <w:t>Overdosering</w:t>
      </w:r>
    </w:p>
    <w:p w14:paraId="0BD22D17" w14:textId="63442625" w:rsidR="00BF49BA" w:rsidRPr="00EC467C" w:rsidRDefault="00BF49BA" w:rsidP="002831CC">
      <w:pPr>
        <w:ind w:left="851"/>
        <w:rPr>
          <w:sz w:val="24"/>
          <w:szCs w:val="24"/>
        </w:rPr>
      </w:pPr>
      <w:r w:rsidRPr="00EC467C">
        <w:rPr>
          <w:sz w:val="24"/>
          <w:szCs w:val="24"/>
        </w:rPr>
        <w:t xml:space="preserve">I kliniske studier resulterede administration af enkeltdoser </w:t>
      </w:r>
      <w:proofErr w:type="spellStart"/>
      <w:r w:rsidRPr="00EC467C">
        <w:rPr>
          <w:sz w:val="24"/>
          <w:szCs w:val="24"/>
        </w:rPr>
        <w:t>etoricoxib</w:t>
      </w:r>
      <w:proofErr w:type="spellEnd"/>
      <w:r w:rsidRPr="00EC467C">
        <w:rPr>
          <w:sz w:val="24"/>
          <w:szCs w:val="24"/>
        </w:rPr>
        <w:t xml:space="preserve"> på op til 500 mg og gentagne doser på op til 150 mg/dag i 21 dage ikke i signifikant toksicitet. Der har været rapporter om akut overdosering med </w:t>
      </w:r>
      <w:proofErr w:type="spellStart"/>
      <w:r w:rsidRPr="00EC467C">
        <w:rPr>
          <w:sz w:val="24"/>
          <w:szCs w:val="24"/>
        </w:rPr>
        <w:t>etoricoxib</w:t>
      </w:r>
      <w:proofErr w:type="spellEnd"/>
      <w:r w:rsidRPr="00EC467C">
        <w:rPr>
          <w:sz w:val="24"/>
          <w:szCs w:val="24"/>
        </w:rPr>
        <w:t xml:space="preserve">, selvom der i de fleste af tilfældene ikke blev rapporteret bivirkninger. De hyppigst observerede bivirkninger var i overensstemmelse med </w:t>
      </w:r>
      <w:proofErr w:type="spellStart"/>
      <w:r w:rsidRPr="00EC467C">
        <w:rPr>
          <w:sz w:val="24"/>
          <w:szCs w:val="24"/>
        </w:rPr>
        <w:t>etoricoxibs</w:t>
      </w:r>
      <w:proofErr w:type="spellEnd"/>
      <w:r w:rsidRPr="00EC467C">
        <w:rPr>
          <w:sz w:val="24"/>
          <w:szCs w:val="24"/>
        </w:rPr>
        <w:t xml:space="preserve"> sikkerhedsprofil (</w:t>
      </w:r>
      <w:r w:rsidR="00B80120">
        <w:rPr>
          <w:sz w:val="24"/>
          <w:szCs w:val="24"/>
        </w:rPr>
        <w:t>f.eks.</w:t>
      </w:r>
      <w:r w:rsidRPr="00EC467C">
        <w:rPr>
          <w:sz w:val="24"/>
          <w:szCs w:val="24"/>
        </w:rPr>
        <w:t xml:space="preserve"> </w:t>
      </w:r>
      <w:proofErr w:type="spellStart"/>
      <w:r w:rsidRPr="00EC467C">
        <w:rPr>
          <w:sz w:val="24"/>
          <w:szCs w:val="24"/>
        </w:rPr>
        <w:t>gastrointestinale</w:t>
      </w:r>
      <w:proofErr w:type="spellEnd"/>
      <w:r w:rsidRPr="00EC467C">
        <w:rPr>
          <w:sz w:val="24"/>
          <w:szCs w:val="24"/>
        </w:rPr>
        <w:t xml:space="preserve"> hændelser, </w:t>
      </w:r>
      <w:proofErr w:type="spellStart"/>
      <w:r w:rsidRPr="00EC467C">
        <w:rPr>
          <w:sz w:val="24"/>
          <w:szCs w:val="24"/>
        </w:rPr>
        <w:t>kardiorenale</w:t>
      </w:r>
      <w:proofErr w:type="spellEnd"/>
      <w:r w:rsidRPr="00EC467C">
        <w:rPr>
          <w:sz w:val="24"/>
          <w:szCs w:val="24"/>
        </w:rPr>
        <w:t xml:space="preserve"> hændelser).</w:t>
      </w:r>
    </w:p>
    <w:p w14:paraId="191872B2" w14:textId="77777777" w:rsidR="00BF49BA" w:rsidRPr="00EC467C" w:rsidRDefault="00BF49BA" w:rsidP="002831CC">
      <w:pPr>
        <w:ind w:left="851"/>
        <w:rPr>
          <w:sz w:val="24"/>
          <w:szCs w:val="24"/>
        </w:rPr>
      </w:pPr>
    </w:p>
    <w:p w14:paraId="59F4D800" w14:textId="4BDD4312" w:rsidR="00BF49BA" w:rsidRPr="00EC467C" w:rsidRDefault="00BF49BA" w:rsidP="002831CC">
      <w:pPr>
        <w:ind w:left="851"/>
        <w:rPr>
          <w:sz w:val="24"/>
          <w:szCs w:val="24"/>
        </w:rPr>
      </w:pPr>
      <w:r w:rsidRPr="00EC467C">
        <w:rPr>
          <w:sz w:val="24"/>
          <w:szCs w:val="24"/>
        </w:rPr>
        <w:t xml:space="preserve">I tilfælde af overdosering bør der tages sædvanlige forholdsregler, </w:t>
      </w:r>
      <w:r w:rsidR="00B80120">
        <w:rPr>
          <w:sz w:val="24"/>
          <w:szCs w:val="24"/>
        </w:rPr>
        <w:t>f.eks.</w:t>
      </w:r>
      <w:r w:rsidRPr="00EC467C">
        <w:rPr>
          <w:sz w:val="24"/>
          <w:szCs w:val="24"/>
        </w:rPr>
        <w:t xml:space="preserve"> fjernelse af ikke absorberet materiale fra </w:t>
      </w:r>
      <w:proofErr w:type="spellStart"/>
      <w:r w:rsidRPr="00EC467C">
        <w:rPr>
          <w:sz w:val="24"/>
          <w:szCs w:val="24"/>
        </w:rPr>
        <w:t>gastrointestinalkanalen</w:t>
      </w:r>
      <w:proofErr w:type="spellEnd"/>
      <w:r w:rsidRPr="00EC467C">
        <w:rPr>
          <w:sz w:val="24"/>
          <w:szCs w:val="24"/>
        </w:rPr>
        <w:t xml:space="preserve"> samt instituering af understøttende behandling, hvis dette er påkrævet.</w:t>
      </w:r>
    </w:p>
    <w:p w14:paraId="210F60D4" w14:textId="77777777" w:rsidR="00BF49BA" w:rsidRPr="00EC467C" w:rsidRDefault="00BF49BA" w:rsidP="002831CC">
      <w:pPr>
        <w:ind w:left="851"/>
        <w:rPr>
          <w:sz w:val="24"/>
          <w:szCs w:val="24"/>
        </w:rPr>
      </w:pPr>
    </w:p>
    <w:p w14:paraId="66025CE9"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er ikke </w:t>
      </w:r>
      <w:proofErr w:type="spellStart"/>
      <w:r w:rsidRPr="00EC467C">
        <w:rPr>
          <w:sz w:val="24"/>
          <w:szCs w:val="24"/>
        </w:rPr>
        <w:t>dialyserbart</w:t>
      </w:r>
      <w:proofErr w:type="spellEnd"/>
      <w:r w:rsidRPr="00EC467C">
        <w:rPr>
          <w:sz w:val="24"/>
          <w:szCs w:val="24"/>
        </w:rPr>
        <w:t xml:space="preserve"> ved hæmodialyse; det vides ikke, om </w:t>
      </w:r>
      <w:proofErr w:type="spellStart"/>
      <w:r w:rsidRPr="00EC467C">
        <w:rPr>
          <w:sz w:val="24"/>
          <w:szCs w:val="24"/>
        </w:rPr>
        <w:t>etoricoxib</w:t>
      </w:r>
      <w:proofErr w:type="spellEnd"/>
      <w:r w:rsidRPr="00EC467C">
        <w:rPr>
          <w:sz w:val="24"/>
          <w:szCs w:val="24"/>
        </w:rPr>
        <w:t xml:space="preserve"> er </w:t>
      </w:r>
      <w:proofErr w:type="spellStart"/>
      <w:r w:rsidRPr="00EC467C">
        <w:rPr>
          <w:sz w:val="24"/>
          <w:szCs w:val="24"/>
        </w:rPr>
        <w:t>dialyserbart</w:t>
      </w:r>
      <w:proofErr w:type="spellEnd"/>
      <w:r w:rsidRPr="00EC467C">
        <w:rPr>
          <w:sz w:val="24"/>
          <w:szCs w:val="24"/>
        </w:rPr>
        <w:t xml:space="preserve"> ved </w:t>
      </w:r>
      <w:proofErr w:type="spellStart"/>
      <w:r w:rsidRPr="00EC467C">
        <w:rPr>
          <w:sz w:val="24"/>
          <w:szCs w:val="24"/>
        </w:rPr>
        <w:t>peritonealdialyse</w:t>
      </w:r>
      <w:proofErr w:type="spellEnd"/>
      <w:r w:rsidRPr="00EC467C">
        <w:rPr>
          <w:sz w:val="24"/>
          <w:szCs w:val="24"/>
        </w:rPr>
        <w:t>.</w:t>
      </w:r>
    </w:p>
    <w:p w14:paraId="21F1EF0E" w14:textId="77777777" w:rsidR="009260DE" w:rsidRPr="00EC467C" w:rsidRDefault="009260DE" w:rsidP="009260DE">
      <w:pPr>
        <w:tabs>
          <w:tab w:val="left" w:pos="851"/>
        </w:tabs>
        <w:ind w:left="851"/>
        <w:rPr>
          <w:sz w:val="24"/>
          <w:szCs w:val="24"/>
        </w:rPr>
      </w:pPr>
    </w:p>
    <w:p w14:paraId="596CBA4F" w14:textId="77777777" w:rsidR="009260DE" w:rsidRPr="00EC467C" w:rsidRDefault="009260DE" w:rsidP="009260DE">
      <w:pPr>
        <w:tabs>
          <w:tab w:val="left" w:pos="851"/>
        </w:tabs>
        <w:ind w:left="851" w:hanging="851"/>
        <w:rPr>
          <w:b/>
          <w:sz w:val="24"/>
          <w:szCs w:val="24"/>
        </w:rPr>
      </w:pPr>
      <w:r w:rsidRPr="00EC467C">
        <w:rPr>
          <w:b/>
          <w:sz w:val="24"/>
          <w:szCs w:val="24"/>
        </w:rPr>
        <w:t>4.10</w:t>
      </w:r>
      <w:r w:rsidRPr="00EC467C">
        <w:rPr>
          <w:b/>
          <w:sz w:val="24"/>
          <w:szCs w:val="24"/>
        </w:rPr>
        <w:tab/>
        <w:t>Udlevering</w:t>
      </w:r>
    </w:p>
    <w:p w14:paraId="3B345AD1" w14:textId="602807E9" w:rsidR="009260DE" w:rsidRPr="00EC467C" w:rsidRDefault="002831CC" w:rsidP="009260DE">
      <w:pPr>
        <w:tabs>
          <w:tab w:val="left" w:pos="851"/>
        </w:tabs>
        <w:ind w:left="851"/>
        <w:rPr>
          <w:sz w:val="24"/>
          <w:szCs w:val="24"/>
        </w:rPr>
      </w:pPr>
      <w:r w:rsidRPr="00EC467C">
        <w:rPr>
          <w:sz w:val="24"/>
          <w:szCs w:val="24"/>
        </w:rPr>
        <w:t>B</w:t>
      </w:r>
    </w:p>
    <w:p w14:paraId="628CCFE7" w14:textId="77777777" w:rsidR="009260DE" w:rsidRPr="00EC467C" w:rsidRDefault="009260DE" w:rsidP="009260DE">
      <w:pPr>
        <w:tabs>
          <w:tab w:val="left" w:pos="851"/>
        </w:tabs>
        <w:ind w:left="851"/>
        <w:rPr>
          <w:sz w:val="24"/>
          <w:szCs w:val="24"/>
        </w:rPr>
      </w:pPr>
    </w:p>
    <w:p w14:paraId="4F10B1CD" w14:textId="77777777" w:rsidR="009260DE" w:rsidRPr="00EC467C" w:rsidRDefault="009260DE" w:rsidP="009260DE">
      <w:pPr>
        <w:tabs>
          <w:tab w:val="left" w:pos="851"/>
        </w:tabs>
        <w:ind w:left="851"/>
        <w:rPr>
          <w:sz w:val="24"/>
          <w:szCs w:val="24"/>
        </w:rPr>
      </w:pPr>
    </w:p>
    <w:p w14:paraId="4E81D9FE" w14:textId="77777777" w:rsidR="009260DE" w:rsidRPr="00EC467C" w:rsidRDefault="009260DE" w:rsidP="009260DE">
      <w:pPr>
        <w:tabs>
          <w:tab w:val="left" w:pos="851"/>
        </w:tabs>
        <w:ind w:left="851" w:hanging="851"/>
        <w:rPr>
          <w:b/>
          <w:sz w:val="24"/>
          <w:szCs w:val="24"/>
        </w:rPr>
      </w:pPr>
      <w:r w:rsidRPr="00EC467C">
        <w:rPr>
          <w:b/>
          <w:sz w:val="24"/>
          <w:szCs w:val="24"/>
        </w:rPr>
        <w:t>5.</w:t>
      </w:r>
      <w:r w:rsidRPr="00EC467C">
        <w:rPr>
          <w:b/>
          <w:sz w:val="24"/>
          <w:szCs w:val="24"/>
        </w:rPr>
        <w:tab/>
        <w:t>FARMAKOLOGISKE EGENSKABER</w:t>
      </w:r>
    </w:p>
    <w:p w14:paraId="6694BAEA" w14:textId="77777777" w:rsidR="009260DE" w:rsidRPr="00EC467C" w:rsidRDefault="009260DE" w:rsidP="009260DE">
      <w:pPr>
        <w:tabs>
          <w:tab w:val="left" w:pos="851"/>
        </w:tabs>
        <w:ind w:left="851"/>
        <w:rPr>
          <w:sz w:val="24"/>
          <w:szCs w:val="24"/>
        </w:rPr>
      </w:pPr>
    </w:p>
    <w:p w14:paraId="72D39472" w14:textId="77777777" w:rsidR="009260DE" w:rsidRPr="00EC467C" w:rsidRDefault="009260DE" w:rsidP="009260DE">
      <w:pPr>
        <w:tabs>
          <w:tab w:val="num" w:pos="851"/>
        </w:tabs>
        <w:ind w:left="851" w:hanging="851"/>
        <w:rPr>
          <w:b/>
          <w:sz w:val="24"/>
          <w:szCs w:val="24"/>
        </w:rPr>
      </w:pPr>
      <w:r w:rsidRPr="00EC467C">
        <w:rPr>
          <w:b/>
          <w:sz w:val="24"/>
          <w:szCs w:val="24"/>
        </w:rPr>
        <w:t>5.1</w:t>
      </w:r>
      <w:r w:rsidRPr="00EC467C">
        <w:rPr>
          <w:b/>
          <w:sz w:val="24"/>
          <w:szCs w:val="24"/>
        </w:rPr>
        <w:tab/>
      </w:r>
      <w:proofErr w:type="spellStart"/>
      <w:r w:rsidRPr="00EC467C">
        <w:rPr>
          <w:b/>
          <w:sz w:val="24"/>
          <w:szCs w:val="24"/>
        </w:rPr>
        <w:t>Farmakodynamiske</w:t>
      </w:r>
      <w:proofErr w:type="spellEnd"/>
      <w:r w:rsidRPr="00EC467C">
        <w:rPr>
          <w:b/>
          <w:sz w:val="24"/>
          <w:szCs w:val="24"/>
        </w:rPr>
        <w:t xml:space="preserve"> egenskaber</w:t>
      </w:r>
    </w:p>
    <w:p w14:paraId="53C232D3" w14:textId="70E7D08C" w:rsidR="00BF49BA" w:rsidRPr="00EC467C" w:rsidRDefault="00BF49BA" w:rsidP="002831CC">
      <w:pPr>
        <w:ind w:left="851"/>
        <w:rPr>
          <w:sz w:val="24"/>
          <w:szCs w:val="24"/>
          <w:u w:val="single"/>
        </w:rPr>
      </w:pPr>
      <w:proofErr w:type="spellStart"/>
      <w:r w:rsidRPr="00EC467C">
        <w:rPr>
          <w:sz w:val="24"/>
          <w:szCs w:val="24"/>
        </w:rPr>
        <w:t>Farmakoterapeutisk</w:t>
      </w:r>
      <w:proofErr w:type="spellEnd"/>
      <w:r w:rsidRPr="00EC467C">
        <w:rPr>
          <w:sz w:val="24"/>
          <w:szCs w:val="24"/>
        </w:rPr>
        <w:t xml:space="preserve"> klassifikation: Antiinflammatoriske og and </w:t>
      </w:r>
      <w:proofErr w:type="spellStart"/>
      <w:r w:rsidRPr="00EC467C">
        <w:rPr>
          <w:sz w:val="24"/>
          <w:szCs w:val="24"/>
        </w:rPr>
        <w:t>antirheumatiske</w:t>
      </w:r>
      <w:proofErr w:type="spellEnd"/>
      <w:r w:rsidRPr="00EC467C">
        <w:rPr>
          <w:sz w:val="24"/>
          <w:szCs w:val="24"/>
        </w:rPr>
        <w:t xml:space="preserve"> lægemidler, non-</w:t>
      </w:r>
      <w:proofErr w:type="spellStart"/>
      <w:r w:rsidRPr="00EC467C">
        <w:rPr>
          <w:sz w:val="24"/>
          <w:szCs w:val="24"/>
        </w:rPr>
        <w:t>steriods</w:t>
      </w:r>
      <w:proofErr w:type="spellEnd"/>
      <w:r w:rsidRPr="00EC467C">
        <w:rPr>
          <w:sz w:val="24"/>
          <w:szCs w:val="24"/>
        </w:rPr>
        <w:t xml:space="preserve">, </w:t>
      </w:r>
      <w:proofErr w:type="spellStart"/>
      <w:r w:rsidRPr="00EC467C">
        <w:rPr>
          <w:sz w:val="24"/>
          <w:szCs w:val="24"/>
        </w:rPr>
        <w:t>coxiber</w:t>
      </w:r>
      <w:proofErr w:type="spellEnd"/>
      <w:r w:rsidRPr="00EC467C">
        <w:rPr>
          <w:sz w:val="24"/>
          <w:szCs w:val="24"/>
        </w:rPr>
        <w:t>, ATC-kode: M</w:t>
      </w:r>
      <w:r w:rsidR="00FD402C">
        <w:rPr>
          <w:sz w:val="24"/>
          <w:szCs w:val="24"/>
        </w:rPr>
        <w:t>0</w:t>
      </w:r>
      <w:r w:rsidRPr="00EC467C">
        <w:rPr>
          <w:sz w:val="24"/>
          <w:szCs w:val="24"/>
        </w:rPr>
        <w:t>1AH05</w:t>
      </w:r>
      <w:r w:rsidR="00565A7D">
        <w:rPr>
          <w:sz w:val="24"/>
          <w:szCs w:val="24"/>
        </w:rPr>
        <w:t>.</w:t>
      </w:r>
    </w:p>
    <w:p w14:paraId="5C249F91" w14:textId="77777777" w:rsidR="00BF49BA" w:rsidRPr="00EC467C" w:rsidRDefault="00BF49BA" w:rsidP="002831CC">
      <w:pPr>
        <w:ind w:left="851"/>
        <w:rPr>
          <w:sz w:val="24"/>
          <w:szCs w:val="24"/>
        </w:rPr>
      </w:pPr>
    </w:p>
    <w:p w14:paraId="040A727E" w14:textId="77777777" w:rsidR="00BF49BA" w:rsidRPr="00EC467C" w:rsidRDefault="00BF49BA" w:rsidP="002831CC">
      <w:pPr>
        <w:ind w:left="851"/>
        <w:rPr>
          <w:sz w:val="24"/>
          <w:szCs w:val="24"/>
          <w:u w:val="single"/>
        </w:rPr>
      </w:pPr>
      <w:r w:rsidRPr="00EC467C">
        <w:rPr>
          <w:sz w:val="24"/>
          <w:szCs w:val="24"/>
          <w:u w:val="single"/>
        </w:rPr>
        <w:t>Virkningsmekanisme</w:t>
      </w:r>
    </w:p>
    <w:p w14:paraId="1FD70612"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er indenfor det kliniske dosisområde en oral aktiv selektiv COX-2 hæmmer.</w:t>
      </w:r>
    </w:p>
    <w:p w14:paraId="1710A028" w14:textId="77777777" w:rsidR="00BF49BA" w:rsidRPr="00EC467C" w:rsidRDefault="00BF49BA" w:rsidP="002831CC">
      <w:pPr>
        <w:ind w:left="851"/>
        <w:rPr>
          <w:strike/>
          <w:sz w:val="24"/>
          <w:szCs w:val="24"/>
        </w:rPr>
      </w:pPr>
    </w:p>
    <w:p w14:paraId="73DCDA2C" w14:textId="7BC72957" w:rsidR="00BF49BA" w:rsidRPr="00EC467C" w:rsidRDefault="00BF49BA" w:rsidP="002831CC">
      <w:pPr>
        <w:ind w:left="851"/>
        <w:rPr>
          <w:sz w:val="24"/>
          <w:szCs w:val="24"/>
        </w:rPr>
      </w:pPr>
      <w:r w:rsidRPr="00EC467C">
        <w:rPr>
          <w:sz w:val="24"/>
          <w:szCs w:val="24"/>
        </w:rPr>
        <w:t xml:space="preserve">I alle kliniske, farmakologiske undersøgelser forårsagede </w:t>
      </w:r>
      <w:proofErr w:type="spellStart"/>
      <w:r w:rsidRPr="00EC467C">
        <w:rPr>
          <w:sz w:val="24"/>
          <w:szCs w:val="24"/>
        </w:rPr>
        <w:t>Etoricoxib</w:t>
      </w:r>
      <w:proofErr w:type="spellEnd"/>
      <w:r w:rsidRPr="00EC467C">
        <w:rPr>
          <w:sz w:val="24"/>
          <w:szCs w:val="24"/>
        </w:rPr>
        <w:t xml:space="preserve"> </w:t>
      </w:r>
      <w:r w:rsidR="00B80120">
        <w:rPr>
          <w:sz w:val="24"/>
          <w:szCs w:val="24"/>
        </w:rPr>
        <w:t>"Strides"</w:t>
      </w:r>
      <w:r w:rsidRPr="00EC467C">
        <w:rPr>
          <w:sz w:val="24"/>
          <w:szCs w:val="24"/>
        </w:rPr>
        <w:t xml:space="preserve">, i doser op til 150 mg dagligt, dosisafhængig hæmning af COX-2 uden hæmning af COX-1. </w:t>
      </w:r>
      <w:proofErr w:type="spellStart"/>
      <w:r w:rsidRPr="00EC467C">
        <w:rPr>
          <w:sz w:val="24"/>
          <w:szCs w:val="24"/>
        </w:rPr>
        <w:t>Etoricoxib</w:t>
      </w:r>
      <w:proofErr w:type="spellEnd"/>
      <w:r w:rsidRPr="00EC467C">
        <w:rPr>
          <w:sz w:val="24"/>
          <w:szCs w:val="24"/>
        </w:rPr>
        <w:t xml:space="preserve"> hæmmede ikke den gastriske </w:t>
      </w:r>
      <w:proofErr w:type="spellStart"/>
      <w:r w:rsidRPr="00EC467C">
        <w:rPr>
          <w:sz w:val="24"/>
          <w:szCs w:val="24"/>
        </w:rPr>
        <w:t>prostaglandinsyntese</w:t>
      </w:r>
      <w:proofErr w:type="spellEnd"/>
      <w:r w:rsidRPr="00EC467C">
        <w:rPr>
          <w:sz w:val="24"/>
          <w:szCs w:val="24"/>
        </w:rPr>
        <w:t xml:space="preserve"> og havde ingen effekt på </w:t>
      </w:r>
      <w:proofErr w:type="spellStart"/>
      <w:r w:rsidRPr="00EC467C">
        <w:rPr>
          <w:sz w:val="24"/>
          <w:szCs w:val="24"/>
        </w:rPr>
        <w:t>thrombocytfunktionen</w:t>
      </w:r>
      <w:proofErr w:type="spellEnd"/>
      <w:r w:rsidRPr="00EC467C">
        <w:rPr>
          <w:sz w:val="24"/>
          <w:szCs w:val="24"/>
        </w:rPr>
        <w:t>.</w:t>
      </w:r>
    </w:p>
    <w:p w14:paraId="7AAABA4C" w14:textId="77777777" w:rsidR="00BF49BA" w:rsidRPr="00EC467C" w:rsidRDefault="00BF49BA" w:rsidP="002831CC">
      <w:pPr>
        <w:ind w:left="851"/>
        <w:rPr>
          <w:sz w:val="24"/>
          <w:szCs w:val="24"/>
        </w:rPr>
      </w:pPr>
    </w:p>
    <w:p w14:paraId="02BA009B" w14:textId="77777777" w:rsidR="00BF49BA" w:rsidRPr="00EC467C" w:rsidRDefault="00BF49BA" w:rsidP="002831CC">
      <w:pPr>
        <w:ind w:left="851"/>
        <w:rPr>
          <w:sz w:val="24"/>
          <w:szCs w:val="24"/>
        </w:rPr>
      </w:pPr>
      <w:proofErr w:type="spellStart"/>
      <w:r w:rsidRPr="00EC467C">
        <w:rPr>
          <w:sz w:val="24"/>
          <w:szCs w:val="24"/>
        </w:rPr>
        <w:t>Cyclooxygenase</w:t>
      </w:r>
      <w:proofErr w:type="spellEnd"/>
      <w:r w:rsidRPr="00EC467C">
        <w:rPr>
          <w:sz w:val="24"/>
          <w:szCs w:val="24"/>
        </w:rPr>
        <w:t xml:space="preserve"> er ansvarlig for dannelsen af </w:t>
      </w:r>
      <w:proofErr w:type="spellStart"/>
      <w:r w:rsidRPr="00EC467C">
        <w:rPr>
          <w:sz w:val="24"/>
          <w:szCs w:val="24"/>
        </w:rPr>
        <w:t>prostaglandiner</w:t>
      </w:r>
      <w:proofErr w:type="spellEnd"/>
      <w:r w:rsidRPr="00EC467C">
        <w:rPr>
          <w:sz w:val="24"/>
          <w:szCs w:val="24"/>
        </w:rPr>
        <w:t xml:space="preserve">. Der er identificeret to </w:t>
      </w:r>
      <w:proofErr w:type="spellStart"/>
      <w:r w:rsidRPr="00EC467C">
        <w:rPr>
          <w:sz w:val="24"/>
          <w:szCs w:val="24"/>
        </w:rPr>
        <w:t>isoformer</w:t>
      </w:r>
      <w:proofErr w:type="spellEnd"/>
      <w:r w:rsidRPr="00EC467C">
        <w:rPr>
          <w:sz w:val="24"/>
          <w:szCs w:val="24"/>
        </w:rPr>
        <w:t xml:space="preserve">, COX-1 og COX-2. COX-2 er </w:t>
      </w:r>
      <w:proofErr w:type="spellStart"/>
      <w:r w:rsidRPr="00EC467C">
        <w:rPr>
          <w:sz w:val="24"/>
          <w:szCs w:val="24"/>
        </w:rPr>
        <w:t>isoformen</w:t>
      </w:r>
      <w:proofErr w:type="spellEnd"/>
      <w:r w:rsidRPr="00EC467C">
        <w:rPr>
          <w:sz w:val="24"/>
          <w:szCs w:val="24"/>
        </w:rPr>
        <w:t xml:space="preserve"> af det enzym, som induceres af proinflammatoriske stimuli, og som man mener hovedsagelig har ansvaret for syntesen af </w:t>
      </w:r>
      <w:proofErr w:type="spellStart"/>
      <w:r w:rsidRPr="00EC467C">
        <w:rPr>
          <w:sz w:val="24"/>
          <w:szCs w:val="24"/>
        </w:rPr>
        <w:t>prostanoide</w:t>
      </w:r>
      <w:proofErr w:type="spellEnd"/>
      <w:r w:rsidRPr="00EC467C">
        <w:rPr>
          <w:sz w:val="24"/>
          <w:szCs w:val="24"/>
        </w:rPr>
        <w:t xml:space="preserve"> </w:t>
      </w:r>
      <w:proofErr w:type="spellStart"/>
      <w:r w:rsidRPr="00EC467C">
        <w:rPr>
          <w:sz w:val="24"/>
          <w:szCs w:val="24"/>
        </w:rPr>
        <w:t>mediatorer</w:t>
      </w:r>
      <w:proofErr w:type="spellEnd"/>
      <w:r w:rsidRPr="00EC467C">
        <w:rPr>
          <w:sz w:val="24"/>
          <w:szCs w:val="24"/>
        </w:rPr>
        <w:t xml:space="preserve"> af smerte, inflammation og feber. COX-2 er også involveret i ovulation, implantation og lukning af </w:t>
      </w:r>
      <w:proofErr w:type="spellStart"/>
      <w:r w:rsidRPr="00EC467C">
        <w:rPr>
          <w:sz w:val="24"/>
          <w:szCs w:val="24"/>
        </w:rPr>
        <w:t>ductus</w:t>
      </w:r>
      <w:proofErr w:type="spellEnd"/>
      <w:r w:rsidRPr="00EC467C">
        <w:rPr>
          <w:sz w:val="24"/>
          <w:szCs w:val="24"/>
        </w:rPr>
        <w:t xml:space="preserve"> </w:t>
      </w:r>
      <w:proofErr w:type="spellStart"/>
      <w:r w:rsidRPr="00EC467C">
        <w:rPr>
          <w:sz w:val="24"/>
          <w:szCs w:val="24"/>
        </w:rPr>
        <w:t>arteriosus</w:t>
      </w:r>
      <w:proofErr w:type="spellEnd"/>
      <w:r w:rsidRPr="00EC467C">
        <w:rPr>
          <w:sz w:val="24"/>
          <w:szCs w:val="24"/>
        </w:rPr>
        <w:t xml:space="preserve">, regulering af nyrefunktionen og funktioner i centralnervesystemet (induktion af feber, smerteopfattelse og kognitive funktioner). Det spiller muligvis også en rolle i ulcusheling. COX-2 er identificeret i væv omkring gastriske </w:t>
      </w:r>
      <w:proofErr w:type="spellStart"/>
      <w:r w:rsidRPr="00EC467C">
        <w:rPr>
          <w:sz w:val="24"/>
          <w:szCs w:val="24"/>
        </w:rPr>
        <w:t>ulcera</w:t>
      </w:r>
      <w:proofErr w:type="spellEnd"/>
      <w:r w:rsidRPr="00EC467C">
        <w:rPr>
          <w:sz w:val="24"/>
          <w:szCs w:val="24"/>
        </w:rPr>
        <w:t xml:space="preserve"> hos mennesker, men dets relevans ved heling af </w:t>
      </w:r>
      <w:proofErr w:type="spellStart"/>
      <w:r w:rsidRPr="00EC467C">
        <w:rPr>
          <w:sz w:val="24"/>
          <w:szCs w:val="24"/>
        </w:rPr>
        <w:t>ulcera</w:t>
      </w:r>
      <w:proofErr w:type="spellEnd"/>
      <w:r w:rsidRPr="00EC467C">
        <w:rPr>
          <w:sz w:val="24"/>
          <w:szCs w:val="24"/>
        </w:rPr>
        <w:t xml:space="preserve"> er ikke fastslået.</w:t>
      </w:r>
    </w:p>
    <w:p w14:paraId="34B5EBB0" w14:textId="77777777" w:rsidR="00BF49BA" w:rsidRPr="00EC467C" w:rsidRDefault="00BF49BA" w:rsidP="002831CC">
      <w:pPr>
        <w:ind w:left="851"/>
        <w:rPr>
          <w:sz w:val="24"/>
          <w:szCs w:val="24"/>
        </w:rPr>
      </w:pPr>
    </w:p>
    <w:p w14:paraId="421F8D51" w14:textId="77777777" w:rsidR="00BF49BA" w:rsidRPr="00EC467C" w:rsidRDefault="00BF49BA" w:rsidP="002831CC">
      <w:pPr>
        <w:ind w:left="851"/>
        <w:rPr>
          <w:sz w:val="24"/>
          <w:szCs w:val="24"/>
        </w:rPr>
      </w:pPr>
      <w:r w:rsidRPr="00EC467C">
        <w:rPr>
          <w:sz w:val="24"/>
          <w:szCs w:val="24"/>
          <w:u w:val="single"/>
        </w:rPr>
        <w:t>Klinisk virkning og sikkerhed</w:t>
      </w:r>
    </w:p>
    <w:p w14:paraId="4F7D26C1" w14:textId="77777777" w:rsidR="00BF49BA" w:rsidRPr="00EC467C" w:rsidRDefault="00BF49BA" w:rsidP="002831CC">
      <w:pPr>
        <w:ind w:left="851"/>
        <w:rPr>
          <w:sz w:val="24"/>
          <w:szCs w:val="24"/>
        </w:rPr>
      </w:pPr>
    </w:p>
    <w:p w14:paraId="0F449B26" w14:textId="77777777" w:rsidR="00BF49BA" w:rsidRPr="00EC467C" w:rsidRDefault="00BF49BA" w:rsidP="002831CC">
      <w:pPr>
        <w:ind w:left="851"/>
        <w:rPr>
          <w:sz w:val="24"/>
          <w:szCs w:val="24"/>
          <w:u w:val="single"/>
        </w:rPr>
      </w:pPr>
      <w:r w:rsidRPr="00EC467C">
        <w:rPr>
          <w:sz w:val="24"/>
          <w:szCs w:val="24"/>
          <w:u w:val="single"/>
        </w:rPr>
        <w:t>Virkning</w:t>
      </w:r>
    </w:p>
    <w:p w14:paraId="5600BCE5" w14:textId="77777777" w:rsidR="00BF49BA" w:rsidRPr="00EC467C" w:rsidRDefault="00BF49BA" w:rsidP="002831CC">
      <w:pPr>
        <w:ind w:left="851"/>
        <w:rPr>
          <w:sz w:val="24"/>
          <w:szCs w:val="24"/>
          <w:u w:val="single"/>
        </w:rPr>
      </w:pPr>
    </w:p>
    <w:p w14:paraId="755B90F4" w14:textId="77777777" w:rsidR="00BF49BA" w:rsidRPr="00EC467C" w:rsidRDefault="00BF49BA" w:rsidP="002831CC">
      <w:pPr>
        <w:ind w:left="851"/>
        <w:rPr>
          <w:sz w:val="24"/>
          <w:szCs w:val="24"/>
        </w:rPr>
      </w:pPr>
      <w:r w:rsidRPr="00EC467C">
        <w:rPr>
          <w:sz w:val="24"/>
          <w:szCs w:val="24"/>
        </w:rPr>
        <w:t xml:space="preserve">Hos patienter med </w:t>
      </w:r>
      <w:proofErr w:type="spellStart"/>
      <w:r w:rsidRPr="00EC467C">
        <w:rPr>
          <w:sz w:val="24"/>
          <w:szCs w:val="24"/>
        </w:rPr>
        <w:t>osteoarthrose</w:t>
      </w:r>
      <w:proofErr w:type="spellEnd"/>
      <w:r w:rsidRPr="00EC467C">
        <w:rPr>
          <w:sz w:val="24"/>
          <w:szCs w:val="24"/>
        </w:rPr>
        <w:t xml:space="preserve"> (OA) gav </w:t>
      </w:r>
      <w:proofErr w:type="spellStart"/>
      <w:r w:rsidRPr="00EC467C">
        <w:rPr>
          <w:sz w:val="24"/>
          <w:szCs w:val="24"/>
        </w:rPr>
        <w:t>etoricoxib</w:t>
      </w:r>
      <w:proofErr w:type="spellEnd"/>
      <w:r w:rsidRPr="00EC467C">
        <w:rPr>
          <w:sz w:val="24"/>
          <w:szCs w:val="24"/>
        </w:rPr>
        <w:t xml:space="preserve"> 60 mg en gang dagligt signifikant forbedring af smerter og patientens vurdering af sygdomsstatus. Den gavnlige effekt blev observeret så tidligt som på anden behandlingsdag og blev opretholdt i op til 52 uger. Studier med </w:t>
      </w:r>
      <w:proofErr w:type="spellStart"/>
      <w:r w:rsidRPr="00EC467C">
        <w:rPr>
          <w:sz w:val="24"/>
          <w:szCs w:val="24"/>
        </w:rPr>
        <w:t>etoricoxib</w:t>
      </w:r>
      <w:proofErr w:type="spellEnd"/>
      <w:r w:rsidRPr="00EC467C">
        <w:rPr>
          <w:sz w:val="24"/>
          <w:szCs w:val="24"/>
        </w:rPr>
        <w:t xml:space="preserve"> 30 mg en gang dagligt viste bedre effekt i forhold til placebo over en 12 ugers behandlingsperiode (vurderet på samme måde som ovennævnte studier). I et studie med forskellige doser viste </w:t>
      </w:r>
      <w:proofErr w:type="spellStart"/>
      <w:r w:rsidRPr="00EC467C">
        <w:rPr>
          <w:sz w:val="24"/>
          <w:szCs w:val="24"/>
        </w:rPr>
        <w:t>etoricoxib</w:t>
      </w:r>
      <w:proofErr w:type="spellEnd"/>
      <w:r w:rsidRPr="00EC467C">
        <w:rPr>
          <w:sz w:val="24"/>
          <w:szCs w:val="24"/>
        </w:rPr>
        <w:t xml:space="preserve"> 60 mg signifikant større forbedringer end 30 mg for alle 3 primære endepunkter over en 6 ugers behandlingsperiode. 30 mg er ikke blevet undersøgt til </w:t>
      </w:r>
      <w:proofErr w:type="spellStart"/>
      <w:r w:rsidRPr="00EC467C">
        <w:rPr>
          <w:sz w:val="24"/>
          <w:szCs w:val="24"/>
        </w:rPr>
        <w:t>osteoarthrose</w:t>
      </w:r>
      <w:proofErr w:type="spellEnd"/>
      <w:r w:rsidRPr="00EC467C">
        <w:rPr>
          <w:sz w:val="24"/>
          <w:szCs w:val="24"/>
        </w:rPr>
        <w:t xml:space="preserve"> i hænderne.</w:t>
      </w:r>
    </w:p>
    <w:p w14:paraId="54D4D2D5" w14:textId="77777777" w:rsidR="00BF49BA" w:rsidRPr="00EC467C" w:rsidRDefault="00BF49BA" w:rsidP="002831CC">
      <w:pPr>
        <w:ind w:left="851"/>
        <w:rPr>
          <w:sz w:val="24"/>
          <w:szCs w:val="24"/>
        </w:rPr>
      </w:pPr>
    </w:p>
    <w:p w14:paraId="03A90854" w14:textId="77777777" w:rsidR="00BF49BA" w:rsidRPr="00EC467C" w:rsidRDefault="00BF49BA" w:rsidP="002831CC">
      <w:pPr>
        <w:ind w:left="851"/>
        <w:rPr>
          <w:sz w:val="24"/>
          <w:szCs w:val="24"/>
        </w:rPr>
      </w:pPr>
      <w:r w:rsidRPr="00EC467C">
        <w:rPr>
          <w:sz w:val="24"/>
          <w:szCs w:val="24"/>
        </w:rPr>
        <w:t xml:space="preserve">Hos patienter med </w:t>
      </w:r>
      <w:proofErr w:type="spellStart"/>
      <w:r w:rsidRPr="00EC467C">
        <w:rPr>
          <w:sz w:val="24"/>
          <w:szCs w:val="24"/>
        </w:rPr>
        <w:t>rheumatoid</w:t>
      </w:r>
      <w:proofErr w:type="spellEnd"/>
      <w:r w:rsidRPr="00EC467C">
        <w:rPr>
          <w:sz w:val="24"/>
          <w:szCs w:val="24"/>
        </w:rPr>
        <w:t xml:space="preserve"> </w:t>
      </w:r>
      <w:proofErr w:type="spellStart"/>
      <w:r w:rsidRPr="00EC467C">
        <w:rPr>
          <w:sz w:val="24"/>
          <w:szCs w:val="24"/>
        </w:rPr>
        <w:t>arthritis</w:t>
      </w:r>
      <w:proofErr w:type="spellEnd"/>
      <w:r w:rsidRPr="00EC467C">
        <w:rPr>
          <w:sz w:val="24"/>
          <w:szCs w:val="24"/>
        </w:rPr>
        <w:t xml:space="preserve"> (RA) gav både </w:t>
      </w:r>
      <w:proofErr w:type="spellStart"/>
      <w:r w:rsidRPr="00EC467C">
        <w:rPr>
          <w:sz w:val="24"/>
          <w:szCs w:val="24"/>
        </w:rPr>
        <w:t>etoricoxib</w:t>
      </w:r>
      <w:proofErr w:type="spellEnd"/>
      <w:r w:rsidRPr="00EC467C">
        <w:rPr>
          <w:sz w:val="24"/>
          <w:szCs w:val="24"/>
        </w:rPr>
        <w:t xml:space="preserve"> 60 mg og 90 mg en gang dagligt signifikant forbedring af smerte, inflammation og mobilitet. I studier til vurdering af dosis på 60 mg og 90 mg, blev de gavnlige effekter opretholdt over behandlingsperioden på 12 uger. I et studie, der vurderede en dosis på 60 mg i forhold til en dosis på 90 mg, havde både </w:t>
      </w:r>
      <w:proofErr w:type="spellStart"/>
      <w:r w:rsidRPr="00EC467C">
        <w:rPr>
          <w:sz w:val="24"/>
          <w:szCs w:val="24"/>
        </w:rPr>
        <w:t>etoricoxib</w:t>
      </w:r>
      <w:proofErr w:type="spellEnd"/>
      <w:r w:rsidRPr="00EC467C">
        <w:rPr>
          <w:sz w:val="24"/>
          <w:szCs w:val="24"/>
        </w:rPr>
        <w:t xml:space="preserve"> 60 mg en gang dagligt og 90 mg en gang dagligt en bedre effekt end placebo. 90 mg havde en bedre effekt end 60 mg ved en generel vurdering af patientens smerter (0-100 mm visuel analog smerteskala), med en gennemsnitlig forbedring på -2,71 mm (95 % CI: -4,98 mm; -0,45 mm).</w:t>
      </w:r>
    </w:p>
    <w:p w14:paraId="06B134EB" w14:textId="77777777" w:rsidR="00BF49BA" w:rsidRPr="00EC467C" w:rsidRDefault="00BF49BA" w:rsidP="002831CC">
      <w:pPr>
        <w:ind w:left="851"/>
        <w:rPr>
          <w:sz w:val="24"/>
          <w:szCs w:val="24"/>
        </w:rPr>
      </w:pPr>
    </w:p>
    <w:p w14:paraId="5747C9E7" w14:textId="77777777" w:rsidR="00BF49BA" w:rsidRPr="00EC467C" w:rsidRDefault="00BF49BA" w:rsidP="002831CC">
      <w:pPr>
        <w:ind w:left="851"/>
        <w:rPr>
          <w:sz w:val="24"/>
          <w:szCs w:val="24"/>
        </w:rPr>
      </w:pPr>
      <w:r w:rsidRPr="00EC467C">
        <w:rPr>
          <w:sz w:val="24"/>
          <w:szCs w:val="24"/>
        </w:rPr>
        <w:t xml:space="preserve">Hos patienter, der oplevede anfald med </w:t>
      </w:r>
      <w:proofErr w:type="spellStart"/>
      <w:r w:rsidRPr="00EC467C">
        <w:rPr>
          <w:sz w:val="24"/>
          <w:szCs w:val="24"/>
        </w:rPr>
        <w:t>arthritis</w:t>
      </w:r>
      <w:proofErr w:type="spellEnd"/>
      <w:r w:rsidRPr="00EC467C">
        <w:rPr>
          <w:sz w:val="24"/>
          <w:szCs w:val="24"/>
        </w:rPr>
        <w:t xml:space="preserve"> </w:t>
      </w:r>
      <w:proofErr w:type="spellStart"/>
      <w:r w:rsidRPr="00EC467C">
        <w:rPr>
          <w:sz w:val="24"/>
          <w:szCs w:val="24"/>
        </w:rPr>
        <w:t>urica</w:t>
      </w:r>
      <w:proofErr w:type="spellEnd"/>
      <w:r w:rsidRPr="00EC467C">
        <w:rPr>
          <w:sz w:val="24"/>
          <w:szCs w:val="24"/>
        </w:rPr>
        <w:t xml:space="preserve">, lindrede </w:t>
      </w:r>
      <w:proofErr w:type="spellStart"/>
      <w:r w:rsidRPr="00EC467C">
        <w:rPr>
          <w:sz w:val="24"/>
          <w:szCs w:val="24"/>
        </w:rPr>
        <w:t>etoricoxib</w:t>
      </w:r>
      <w:proofErr w:type="spellEnd"/>
      <w:r w:rsidRPr="00EC467C">
        <w:rPr>
          <w:sz w:val="24"/>
          <w:szCs w:val="24"/>
        </w:rPr>
        <w:t xml:space="preserve"> 120 mg en gang dagligt over en behandlingsperiode på 8 dage, moderate til ekstreme ledsmerter og inflammation sammenlignet med </w:t>
      </w:r>
      <w:proofErr w:type="spellStart"/>
      <w:r w:rsidRPr="00EC467C">
        <w:rPr>
          <w:sz w:val="24"/>
          <w:szCs w:val="24"/>
        </w:rPr>
        <w:t>indomethacin</w:t>
      </w:r>
      <w:proofErr w:type="spellEnd"/>
      <w:r w:rsidRPr="00EC467C">
        <w:rPr>
          <w:sz w:val="24"/>
          <w:szCs w:val="24"/>
        </w:rPr>
        <w:t xml:space="preserve"> 50 mg 3 gange dagligt. Smertelindring blev observeret så tidligt som 4 timer efter påbegyndelse af behandling.</w:t>
      </w:r>
    </w:p>
    <w:p w14:paraId="78197509" w14:textId="77777777" w:rsidR="00BF49BA" w:rsidRPr="00EC467C" w:rsidRDefault="00BF49BA" w:rsidP="002831CC">
      <w:pPr>
        <w:ind w:left="851"/>
        <w:rPr>
          <w:sz w:val="24"/>
          <w:szCs w:val="24"/>
        </w:rPr>
      </w:pPr>
    </w:p>
    <w:p w14:paraId="03ABDD79" w14:textId="77777777" w:rsidR="00BF49BA" w:rsidRPr="00EC467C" w:rsidRDefault="00BF49BA" w:rsidP="002831CC">
      <w:pPr>
        <w:ind w:left="851"/>
        <w:rPr>
          <w:sz w:val="24"/>
          <w:szCs w:val="24"/>
        </w:rPr>
      </w:pPr>
      <w:r w:rsidRPr="00EC467C">
        <w:rPr>
          <w:sz w:val="24"/>
          <w:szCs w:val="24"/>
        </w:rPr>
        <w:t xml:space="preserve">Hos patienter med </w:t>
      </w:r>
      <w:proofErr w:type="spellStart"/>
      <w:r w:rsidRPr="00EC467C">
        <w:rPr>
          <w:sz w:val="24"/>
          <w:szCs w:val="24"/>
        </w:rPr>
        <w:t>ankylosis</w:t>
      </w:r>
      <w:proofErr w:type="spellEnd"/>
      <w:r w:rsidRPr="00EC467C">
        <w:rPr>
          <w:sz w:val="24"/>
          <w:szCs w:val="24"/>
        </w:rPr>
        <w:t xml:space="preserve"> </w:t>
      </w:r>
      <w:proofErr w:type="spellStart"/>
      <w:r w:rsidRPr="00EC467C">
        <w:rPr>
          <w:sz w:val="24"/>
          <w:szCs w:val="24"/>
        </w:rPr>
        <w:t>spondylitis</w:t>
      </w:r>
      <w:proofErr w:type="spellEnd"/>
      <w:r w:rsidRPr="00EC467C">
        <w:rPr>
          <w:sz w:val="24"/>
          <w:szCs w:val="24"/>
        </w:rPr>
        <w:t xml:space="preserve"> gav </w:t>
      </w:r>
      <w:proofErr w:type="spellStart"/>
      <w:r w:rsidRPr="00EC467C">
        <w:rPr>
          <w:sz w:val="24"/>
          <w:szCs w:val="24"/>
        </w:rPr>
        <w:t>etoricoxib</w:t>
      </w:r>
      <w:proofErr w:type="spellEnd"/>
      <w:r w:rsidRPr="00EC467C">
        <w:rPr>
          <w:sz w:val="24"/>
          <w:szCs w:val="24"/>
        </w:rPr>
        <w:t xml:space="preserve"> 90 mg en gang dagligt signifikant forbedring af spinalsmerter, inflammation, stivhed og funktion. Den kliniske gavn af </w:t>
      </w:r>
      <w:proofErr w:type="spellStart"/>
      <w:r w:rsidRPr="00EC467C">
        <w:rPr>
          <w:sz w:val="24"/>
          <w:szCs w:val="24"/>
        </w:rPr>
        <w:t>etoricoxib</w:t>
      </w:r>
      <w:proofErr w:type="spellEnd"/>
      <w:r w:rsidRPr="00EC467C">
        <w:rPr>
          <w:sz w:val="24"/>
          <w:szCs w:val="24"/>
        </w:rPr>
        <w:t xml:space="preserve"> sås allerede på dag to efter behandlingsstart og blev opretholdt gennem hele perioden på 52 uger. I et andet studie, der vurderede en dosis på 60 mg i forhold til en dosis på 90 mg, udviste 60 mg dagligt og 90 mg dagligt en tilsvarende virkning sammenlignet med </w:t>
      </w:r>
      <w:proofErr w:type="spellStart"/>
      <w:r w:rsidRPr="00EC467C">
        <w:rPr>
          <w:sz w:val="24"/>
          <w:szCs w:val="24"/>
        </w:rPr>
        <w:t>naproxen</w:t>
      </w:r>
      <w:proofErr w:type="spellEnd"/>
      <w:r w:rsidRPr="00EC467C">
        <w:rPr>
          <w:sz w:val="24"/>
          <w:szCs w:val="24"/>
        </w:rPr>
        <w:t xml:space="preserve"> 1.000 mg dagligt. Blandt patienter med utilstrækkeligt respons på 60 mg dagligt i 6 uger forbedrede optrapning af dosis til 90 mg dagligt den spinale smerteintensitet (0-100 mm VAS) sammenlignet med fortsat behandling med 60 mg dagligt, med en gennemsnitlig forbedring på -2,70 mm (95 % CI: -4,88 mm; -0,52 mm).</w:t>
      </w:r>
    </w:p>
    <w:p w14:paraId="735C2087" w14:textId="77777777" w:rsidR="00BF49BA" w:rsidRPr="00EC467C" w:rsidRDefault="00BF49BA" w:rsidP="002831CC">
      <w:pPr>
        <w:ind w:left="851"/>
        <w:rPr>
          <w:sz w:val="24"/>
          <w:szCs w:val="24"/>
        </w:rPr>
      </w:pPr>
    </w:p>
    <w:p w14:paraId="3058D660" w14:textId="77777777" w:rsidR="00BF49BA" w:rsidRPr="00EC467C" w:rsidRDefault="00BF49BA" w:rsidP="002831CC">
      <w:pPr>
        <w:ind w:left="851"/>
        <w:rPr>
          <w:sz w:val="24"/>
          <w:szCs w:val="24"/>
        </w:rPr>
      </w:pPr>
      <w:r w:rsidRPr="00EC467C">
        <w:rPr>
          <w:sz w:val="24"/>
          <w:szCs w:val="24"/>
        </w:rPr>
        <w:t xml:space="preserve">I et klinisk studie til vurdering af postoperative tandsmerter blev der administreret 90 mg </w:t>
      </w:r>
      <w:proofErr w:type="spellStart"/>
      <w:r w:rsidRPr="00EC467C">
        <w:rPr>
          <w:sz w:val="24"/>
          <w:szCs w:val="24"/>
        </w:rPr>
        <w:t>etoricoxib</w:t>
      </w:r>
      <w:proofErr w:type="spellEnd"/>
      <w:r w:rsidRPr="00EC467C">
        <w:rPr>
          <w:sz w:val="24"/>
          <w:szCs w:val="24"/>
        </w:rPr>
        <w:t xml:space="preserve"> en gang dagligt i op til 3 dage. I subgruppen bestående af patienter med moderate smerter ved </w:t>
      </w:r>
      <w:r w:rsidRPr="00EC467C">
        <w:rPr>
          <w:i/>
          <w:iCs/>
          <w:sz w:val="24"/>
          <w:szCs w:val="24"/>
        </w:rPr>
        <w:t xml:space="preserve">baseline </w:t>
      </w:r>
      <w:r w:rsidRPr="00EC467C">
        <w:rPr>
          <w:sz w:val="24"/>
          <w:szCs w:val="24"/>
        </w:rPr>
        <w:t xml:space="preserve">viste </w:t>
      </w:r>
      <w:proofErr w:type="spellStart"/>
      <w:r w:rsidRPr="00EC467C">
        <w:rPr>
          <w:sz w:val="24"/>
          <w:szCs w:val="24"/>
        </w:rPr>
        <w:t>etoricoxib</w:t>
      </w:r>
      <w:proofErr w:type="spellEnd"/>
      <w:r w:rsidRPr="00EC467C">
        <w:rPr>
          <w:sz w:val="24"/>
          <w:szCs w:val="24"/>
        </w:rPr>
        <w:t xml:space="preserve"> 90 mg tilsvarende smertestillende effekt sammenlignet med ibuprofen 600 mg (16,11 </w:t>
      </w:r>
      <w:r w:rsidRPr="00EC467C">
        <w:rPr>
          <w:i/>
          <w:sz w:val="24"/>
          <w:szCs w:val="24"/>
        </w:rPr>
        <w:t>versus</w:t>
      </w:r>
      <w:r w:rsidRPr="00EC467C">
        <w:rPr>
          <w:sz w:val="24"/>
          <w:szCs w:val="24"/>
        </w:rPr>
        <w:t xml:space="preserve"> 16,39; P=0,722) og større effekt end paracetamol/</w:t>
      </w:r>
      <w:proofErr w:type="spellStart"/>
      <w:r w:rsidRPr="00EC467C">
        <w:rPr>
          <w:sz w:val="24"/>
          <w:szCs w:val="24"/>
        </w:rPr>
        <w:t>kodein</w:t>
      </w:r>
      <w:proofErr w:type="spellEnd"/>
      <w:r w:rsidRPr="00EC467C">
        <w:rPr>
          <w:sz w:val="24"/>
          <w:szCs w:val="24"/>
        </w:rPr>
        <w:t xml:space="preserve"> 600 mg/60 mg (11,00; P&lt;0,001) og placebo (6,84; P&lt;0,001) målt ved total smertelindring i de første 6 timer (TOPAR6). Andelen af patienter der rapporterede brug af medicin til smerteanfald inden for de første 24 timer efter dosering var 40,8 % for </w:t>
      </w:r>
      <w:proofErr w:type="spellStart"/>
      <w:r w:rsidRPr="00EC467C">
        <w:rPr>
          <w:sz w:val="24"/>
          <w:szCs w:val="24"/>
        </w:rPr>
        <w:t>etoricoxib</w:t>
      </w:r>
      <w:proofErr w:type="spellEnd"/>
      <w:r w:rsidRPr="00EC467C">
        <w:rPr>
          <w:sz w:val="24"/>
          <w:szCs w:val="24"/>
        </w:rPr>
        <w:t xml:space="preserve"> 90 mg, 25,5 % for ibuprofen 600 mg (Q6h) og 46,7 % for paracetamol/</w:t>
      </w:r>
      <w:proofErr w:type="spellStart"/>
      <w:r w:rsidRPr="00EC467C">
        <w:rPr>
          <w:sz w:val="24"/>
          <w:szCs w:val="24"/>
        </w:rPr>
        <w:t>kodein</w:t>
      </w:r>
      <w:proofErr w:type="spellEnd"/>
      <w:r w:rsidRPr="00EC467C">
        <w:rPr>
          <w:sz w:val="24"/>
          <w:szCs w:val="24"/>
        </w:rPr>
        <w:t xml:space="preserve"> 600 mg/60 mg (Q6h) sammenlignet med 76,2 % for placebo. I dette studie var gennemsnitstiden for indtræden af virkning (mærkbar smertelindring) 28 minutter efter dosering for </w:t>
      </w:r>
      <w:proofErr w:type="spellStart"/>
      <w:r w:rsidRPr="00EC467C">
        <w:rPr>
          <w:sz w:val="24"/>
          <w:szCs w:val="24"/>
        </w:rPr>
        <w:t>etoricoxib</w:t>
      </w:r>
      <w:proofErr w:type="spellEnd"/>
      <w:r w:rsidRPr="00EC467C">
        <w:rPr>
          <w:sz w:val="24"/>
          <w:szCs w:val="24"/>
        </w:rPr>
        <w:t xml:space="preserve"> 90 mg.</w:t>
      </w:r>
    </w:p>
    <w:p w14:paraId="5B24FA1D" w14:textId="77777777" w:rsidR="00BF49BA" w:rsidRPr="00EC467C" w:rsidRDefault="00BF49BA" w:rsidP="002831CC">
      <w:pPr>
        <w:ind w:left="851"/>
        <w:rPr>
          <w:sz w:val="24"/>
          <w:szCs w:val="24"/>
        </w:rPr>
      </w:pPr>
    </w:p>
    <w:p w14:paraId="349C1130" w14:textId="77777777" w:rsidR="00BF49BA" w:rsidRPr="00EC467C" w:rsidRDefault="00BF49BA" w:rsidP="002831CC">
      <w:pPr>
        <w:ind w:left="851"/>
        <w:rPr>
          <w:sz w:val="24"/>
          <w:szCs w:val="24"/>
          <w:u w:val="single"/>
        </w:rPr>
      </w:pPr>
      <w:r w:rsidRPr="00EC467C">
        <w:rPr>
          <w:sz w:val="24"/>
          <w:szCs w:val="24"/>
          <w:u w:val="single"/>
        </w:rPr>
        <w:t>Sikkerhed</w:t>
      </w:r>
    </w:p>
    <w:p w14:paraId="624C326E" w14:textId="77777777" w:rsidR="00BF49BA" w:rsidRPr="00EC467C" w:rsidRDefault="00BF49BA" w:rsidP="002831CC">
      <w:pPr>
        <w:ind w:left="851"/>
        <w:rPr>
          <w:sz w:val="24"/>
          <w:szCs w:val="24"/>
          <w:u w:val="single"/>
        </w:rPr>
      </w:pPr>
    </w:p>
    <w:p w14:paraId="2037978E" w14:textId="77777777" w:rsidR="00BF49BA" w:rsidRPr="00EC467C" w:rsidRDefault="00BF49BA" w:rsidP="002831CC">
      <w:pPr>
        <w:ind w:left="851"/>
        <w:rPr>
          <w:sz w:val="24"/>
          <w:szCs w:val="24"/>
        </w:rPr>
      </w:pPr>
      <w:r w:rsidRPr="00EC467C">
        <w:rPr>
          <w:sz w:val="24"/>
          <w:szCs w:val="24"/>
          <w:u w:val="single"/>
        </w:rPr>
        <w:t xml:space="preserve">Multinationalt </w:t>
      </w:r>
      <w:proofErr w:type="spellStart"/>
      <w:r w:rsidRPr="00EC467C">
        <w:rPr>
          <w:sz w:val="24"/>
          <w:szCs w:val="24"/>
          <w:u w:val="single"/>
        </w:rPr>
        <w:t>Etoricoxib</w:t>
      </w:r>
      <w:proofErr w:type="spellEnd"/>
      <w:r w:rsidRPr="00EC467C">
        <w:rPr>
          <w:sz w:val="24"/>
          <w:szCs w:val="24"/>
          <w:u w:val="single"/>
        </w:rPr>
        <w:t xml:space="preserve"> og </w:t>
      </w:r>
      <w:proofErr w:type="spellStart"/>
      <w:r w:rsidRPr="00EC467C">
        <w:rPr>
          <w:sz w:val="24"/>
          <w:szCs w:val="24"/>
          <w:u w:val="single"/>
        </w:rPr>
        <w:t>Diclofenac</w:t>
      </w:r>
      <w:proofErr w:type="spellEnd"/>
      <w:r w:rsidRPr="00EC467C">
        <w:rPr>
          <w:sz w:val="24"/>
          <w:szCs w:val="24"/>
          <w:u w:val="single"/>
        </w:rPr>
        <w:t xml:space="preserve"> </w:t>
      </w:r>
      <w:proofErr w:type="spellStart"/>
      <w:r w:rsidRPr="00EC467C">
        <w:rPr>
          <w:sz w:val="24"/>
          <w:szCs w:val="24"/>
          <w:u w:val="single"/>
        </w:rPr>
        <w:t>Arthritis</w:t>
      </w:r>
      <w:proofErr w:type="spellEnd"/>
      <w:r w:rsidRPr="00EC467C">
        <w:rPr>
          <w:sz w:val="24"/>
          <w:szCs w:val="24"/>
          <w:u w:val="single"/>
        </w:rPr>
        <w:t xml:space="preserve"> Long-term (MEDAL) Program</w:t>
      </w:r>
    </w:p>
    <w:p w14:paraId="0FBDE427" w14:textId="77777777" w:rsidR="00BF49BA" w:rsidRPr="00EC467C" w:rsidRDefault="00BF49BA" w:rsidP="002831CC">
      <w:pPr>
        <w:ind w:left="851"/>
        <w:rPr>
          <w:sz w:val="24"/>
          <w:szCs w:val="24"/>
        </w:rPr>
      </w:pPr>
      <w:r w:rsidRPr="00EC467C">
        <w:rPr>
          <w:sz w:val="24"/>
          <w:szCs w:val="24"/>
        </w:rPr>
        <w:t xml:space="preserve">MEDAL-programmet var et </w:t>
      </w:r>
      <w:proofErr w:type="spellStart"/>
      <w:r w:rsidRPr="00EC467C">
        <w:rPr>
          <w:sz w:val="24"/>
          <w:szCs w:val="24"/>
        </w:rPr>
        <w:t>prospektivt</w:t>
      </w:r>
      <w:proofErr w:type="spellEnd"/>
      <w:r w:rsidRPr="00EC467C">
        <w:rPr>
          <w:sz w:val="24"/>
          <w:szCs w:val="24"/>
        </w:rPr>
        <w:t xml:space="preserve"> designet </w:t>
      </w:r>
      <w:proofErr w:type="spellStart"/>
      <w:r w:rsidRPr="00EC467C">
        <w:rPr>
          <w:sz w:val="24"/>
          <w:szCs w:val="24"/>
        </w:rPr>
        <w:t>kardiovaskulært</w:t>
      </w:r>
      <w:proofErr w:type="spellEnd"/>
      <w:r w:rsidRPr="00EC467C">
        <w:rPr>
          <w:sz w:val="24"/>
          <w:szCs w:val="24"/>
        </w:rPr>
        <w:t xml:space="preserve"> Safety </w:t>
      </w:r>
      <w:proofErr w:type="spellStart"/>
      <w:r w:rsidRPr="00EC467C">
        <w:rPr>
          <w:sz w:val="24"/>
          <w:szCs w:val="24"/>
        </w:rPr>
        <w:t>Outcomes</w:t>
      </w:r>
      <w:proofErr w:type="spellEnd"/>
      <w:r w:rsidRPr="00EC467C">
        <w:rPr>
          <w:sz w:val="24"/>
          <w:szCs w:val="24"/>
        </w:rPr>
        <w:t xml:space="preserve"> Program med </w:t>
      </w:r>
      <w:proofErr w:type="spellStart"/>
      <w:r w:rsidRPr="00EC467C">
        <w:rPr>
          <w:sz w:val="24"/>
          <w:szCs w:val="24"/>
        </w:rPr>
        <w:t>poolede</w:t>
      </w:r>
      <w:proofErr w:type="spellEnd"/>
      <w:r w:rsidRPr="00EC467C">
        <w:rPr>
          <w:sz w:val="24"/>
          <w:szCs w:val="24"/>
        </w:rPr>
        <w:t xml:space="preserve"> data fra tre randomiserede, dobbeltblindede aktive </w:t>
      </w:r>
      <w:proofErr w:type="spellStart"/>
      <w:r w:rsidRPr="00EC467C">
        <w:rPr>
          <w:sz w:val="24"/>
          <w:szCs w:val="24"/>
        </w:rPr>
        <w:t>komparatorkontrollerede</w:t>
      </w:r>
      <w:proofErr w:type="spellEnd"/>
      <w:r w:rsidRPr="00EC467C">
        <w:rPr>
          <w:sz w:val="24"/>
          <w:szCs w:val="24"/>
        </w:rPr>
        <w:t xml:space="preserve"> studier, MEDAL, EDGE II og EDGE.</w:t>
      </w:r>
    </w:p>
    <w:p w14:paraId="02E65D2D" w14:textId="77777777" w:rsidR="00BF49BA" w:rsidRPr="00EC467C" w:rsidRDefault="00BF49BA" w:rsidP="002831CC">
      <w:pPr>
        <w:ind w:left="851"/>
        <w:rPr>
          <w:sz w:val="24"/>
          <w:szCs w:val="24"/>
        </w:rPr>
      </w:pPr>
    </w:p>
    <w:p w14:paraId="5A9132E1" w14:textId="77777777" w:rsidR="00BF49BA" w:rsidRPr="00EC467C" w:rsidRDefault="00BF49BA" w:rsidP="002831CC">
      <w:pPr>
        <w:ind w:left="851"/>
        <w:rPr>
          <w:sz w:val="24"/>
          <w:szCs w:val="24"/>
        </w:rPr>
      </w:pPr>
      <w:r w:rsidRPr="00EC467C">
        <w:rPr>
          <w:sz w:val="24"/>
          <w:szCs w:val="24"/>
        </w:rPr>
        <w:t xml:space="preserve">MEDAL-studiet var et </w:t>
      </w:r>
      <w:proofErr w:type="spellStart"/>
      <w:r w:rsidRPr="00EC467C">
        <w:rPr>
          <w:sz w:val="24"/>
          <w:szCs w:val="24"/>
        </w:rPr>
        <w:t>endpoint</w:t>
      </w:r>
      <w:proofErr w:type="spellEnd"/>
      <w:r w:rsidRPr="00EC467C">
        <w:rPr>
          <w:sz w:val="24"/>
          <w:szCs w:val="24"/>
        </w:rPr>
        <w:t xml:space="preserve">-drevet </w:t>
      </w:r>
      <w:proofErr w:type="spellStart"/>
      <w:r w:rsidRPr="00EC467C">
        <w:rPr>
          <w:sz w:val="24"/>
          <w:szCs w:val="24"/>
        </w:rPr>
        <w:t>kardiovaskulær</w:t>
      </w:r>
      <w:proofErr w:type="spellEnd"/>
      <w:r w:rsidRPr="00EC467C">
        <w:rPr>
          <w:sz w:val="24"/>
          <w:szCs w:val="24"/>
        </w:rPr>
        <w:t xml:space="preserve"> </w:t>
      </w:r>
      <w:proofErr w:type="spellStart"/>
      <w:r w:rsidRPr="00EC467C">
        <w:rPr>
          <w:sz w:val="24"/>
          <w:szCs w:val="24"/>
        </w:rPr>
        <w:t>outcome</w:t>
      </w:r>
      <w:proofErr w:type="spellEnd"/>
      <w:r w:rsidRPr="00EC467C">
        <w:rPr>
          <w:sz w:val="24"/>
          <w:szCs w:val="24"/>
        </w:rPr>
        <w:t xml:space="preserve">-studie med 17.804 OA og 5.700 RA patienter, der blev behandlet med </w:t>
      </w:r>
      <w:proofErr w:type="spellStart"/>
      <w:r w:rsidRPr="00EC467C">
        <w:rPr>
          <w:sz w:val="24"/>
          <w:szCs w:val="24"/>
        </w:rPr>
        <w:t>etoricoxib</w:t>
      </w:r>
      <w:proofErr w:type="spellEnd"/>
      <w:r w:rsidRPr="00EC467C">
        <w:rPr>
          <w:sz w:val="24"/>
          <w:szCs w:val="24"/>
        </w:rPr>
        <w:t xml:space="preserve"> 60 mg (OA) eller 90 mg (OA og RA) eller </w:t>
      </w:r>
      <w:proofErr w:type="spellStart"/>
      <w:r w:rsidRPr="00EC467C">
        <w:rPr>
          <w:sz w:val="24"/>
          <w:szCs w:val="24"/>
        </w:rPr>
        <w:t>diclofenac</w:t>
      </w:r>
      <w:proofErr w:type="spellEnd"/>
      <w:r w:rsidRPr="00EC467C">
        <w:rPr>
          <w:sz w:val="24"/>
          <w:szCs w:val="24"/>
        </w:rPr>
        <w:t xml:space="preserve"> 150 mg dagligt i en gennemsnitlig periode på 20,3 måneder (</w:t>
      </w:r>
      <w:proofErr w:type="spellStart"/>
      <w:r w:rsidRPr="00EC467C">
        <w:rPr>
          <w:sz w:val="24"/>
          <w:szCs w:val="24"/>
        </w:rPr>
        <w:t>maks</w:t>
      </w:r>
      <w:proofErr w:type="spellEnd"/>
      <w:r w:rsidRPr="00EC467C">
        <w:rPr>
          <w:sz w:val="24"/>
          <w:szCs w:val="24"/>
        </w:rPr>
        <w:t xml:space="preserve"> 42,3 måneder, median 21,3 måneder). Kun alvorlige bivirkninger og behandlingsophør på grund af bivirkninger blev registreret. </w:t>
      </w:r>
    </w:p>
    <w:p w14:paraId="0F59D00A" w14:textId="77777777" w:rsidR="00BF49BA" w:rsidRPr="00EC467C" w:rsidRDefault="00BF49BA" w:rsidP="002831CC">
      <w:pPr>
        <w:ind w:left="851"/>
        <w:rPr>
          <w:sz w:val="24"/>
          <w:szCs w:val="24"/>
        </w:rPr>
      </w:pPr>
    </w:p>
    <w:p w14:paraId="038EC223" w14:textId="77777777" w:rsidR="00BF49BA" w:rsidRPr="00EC467C" w:rsidRDefault="00BF49BA" w:rsidP="002831CC">
      <w:pPr>
        <w:ind w:left="851"/>
        <w:rPr>
          <w:sz w:val="24"/>
          <w:szCs w:val="24"/>
        </w:rPr>
      </w:pPr>
      <w:r w:rsidRPr="00EC467C">
        <w:rPr>
          <w:sz w:val="24"/>
          <w:szCs w:val="24"/>
        </w:rPr>
        <w:t xml:space="preserve">EDGE- og EDGE II-studierne sammenlignede den </w:t>
      </w:r>
      <w:proofErr w:type="spellStart"/>
      <w:r w:rsidRPr="00EC467C">
        <w:rPr>
          <w:sz w:val="24"/>
          <w:szCs w:val="24"/>
        </w:rPr>
        <w:t>gastrointestinale</w:t>
      </w:r>
      <w:proofErr w:type="spellEnd"/>
      <w:r w:rsidRPr="00EC467C">
        <w:rPr>
          <w:sz w:val="24"/>
          <w:szCs w:val="24"/>
        </w:rPr>
        <w:t xml:space="preserve"> tolerance over for </w:t>
      </w:r>
      <w:proofErr w:type="spellStart"/>
      <w:r w:rsidRPr="00EC467C">
        <w:rPr>
          <w:sz w:val="24"/>
          <w:szCs w:val="24"/>
        </w:rPr>
        <w:t>etoricoxib</w:t>
      </w:r>
      <w:proofErr w:type="spellEnd"/>
      <w:r w:rsidRPr="00EC467C">
        <w:rPr>
          <w:sz w:val="24"/>
          <w:szCs w:val="24"/>
        </w:rPr>
        <w:t xml:space="preserve"> versus </w:t>
      </w:r>
      <w:proofErr w:type="spellStart"/>
      <w:r w:rsidRPr="00EC467C">
        <w:rPr>
          <w:sz w:val="24"/>
          <w:szCs w:val="24"/>
        </w:rPr>
        <w:t>diclofenac</w:t>
      </w:r>
      <w:proofErr w:type="spellEnd"/>
      <w:r w:rsidRPr="00EC467C">
        <w:rPr>
          <w:sz w:val="24"/>
          <w:szCs w:val="24"/>
        </w:rPr>
        <w:t xml:space="preserve">. EDGE-studiet inkluderede 7.111 </w:t>
      </w:r>
      <w:proofErr w:type="gramStart"/>
      <w:r w:rsidRPr="00EC467C">
        <w:rPr>
          <w:sz w:val="24"/>
          <w:szCs w:val="24"/>
        </w:rPr>
        <w:t>OA patienter</w:t>
      </w:r>
      <w:proofErr w:type="gramEnd"/>
      <w:r w:rsidRPr="00EC467C">
        <w:rPr>
          <w:sz w:val="24"/>
          <w:szCs w:val="24"/>
        </w:rPr>
        <w:t xml:space="preserve">, der blev behandlet med en dosis </w:t>
      </w:r>
      <w:proofErr w:type="spellStart"/>
      <w:r w:rsidRPr="00EC467C">
        <w:rPr>
          <w:sz w:val="24"/>
          <w:szCs w:val="24"/>
        </w:rPr>
        <w:t>etoricoxib</w:t>
      </w:r>
      <w:proofErr w:type="spellEnd"/>
      <w:r w:rsidRPr="00EC467C">
        <w:rPr>
          <w:sz w:val="24"/>
          <w:szCs w:val="24"/>
        </w:rPr>
        <w:t xml:space="preserve"> 90 mg dagligt (1,5 gange den dosis, der anbefales til OA) eller </w:t>
      </w:r>
      <w:proofErr w:type="spellStart"/>
      <w:r w:rsidRPr="00EC467C">
        <w:rPr>
          <w:sz w:val="24"/>
          <w:szCs w:val="24"/>
        </w:rPr>
        <w:t>diclofenac</w:t>
      </w:r>
      <w:proofErr w:type="spellEnd"/>
      <w:r w:rsidRPr="00EC467C">
        <w:rPr>
          <w:sz w:val="24"/>
          <w:szCs w:val="24"/>
        </w:rPr>
        <w:t xml:space="preserve"> 150 mg dagligt i en gennemsnitlig periode på 9,1 måneder (maks. 16,6 måneder, median 11,4 måneder). EDGE II-studiet inkluderede 4.086 RA patienter, der blev behandlet med </w:t>
      </w:r>
      <w:proofErr w:type="spellStart"/>
      <w:r w:rsidRPr="00EC467C">
        <w:rPr>
          <w:sz w:val="24"/>
          <w:szCs w:val="24"/>
        </w:rPr>
        <w:t>etoricoxib</w:t>
      </w:r>
      <w:proofErr w:type="spellEnd"/>
      <w:r w:rsidRPr="00EC467C">
        <w:rPr>
          <w:sz w:val="24"/>
          <w:szCs w:val="24"/>
        </w:rPr>
        <w:t xml:space="preserve"> 90 mg dagligt eller </w:t>
      </w:r>
      <w:proofErr w:type="spellStart"/>
      <w:r w:rsidRPr="00EC467C">
        <w:rPr>
          <w:sz w:val="24"/>
          <w:szCs w:val="24"/>
        </w:rPr>
        <w:t>diclofenac</w:t>
      </w:r>
      <w:proofErr w:type="spellEnd"/>
      <w:r w:rsidRPr="00EC467C">
        <w:rPr>
          <w:sz w:val="24"/>
          <w:szCs w:val="24"/>
        </w:rPr>
        <w:t xml:space="preserve"> 150 mg dagligt i en gennemsnitlig periode på 19,2 måneder (maks. 33,1 måneder, median 24 måneder).</w:t>
      </w:r>
    </w:p>
    <w:p w14:paraId="16BA7C87" w14:textId="77777777" w:rsidR="00BF49BA" w:rsidRPr="00EC467C" w:rsidRDefault="00BF49BA" w:rsidP="002831CC">
      <w:pPr>
        <w:ind w:left="851"/>
        <w:rPr>
          <w:sz w:val="24"/>
          <w:szCs w:val="24"/>
        </w:rPr>
      </w:pPr>
    </w:p>
    <w:p w14:paraId="0B480948" w14:textId="77777777" w:rsidR="00BF49BA" w:rsidRPr="00EC467C" w:rsidRDefault="00BF49BA" w:rsidP="002831CC">
      <w:pPr>
        <w:ind w:left="851"/>
        <w:rPr>
          <w:sz w:val="24"/>
          <w:szCs w:val="24"/>
        </w:rPr>
      </w:pPr>
      <w:r w:rsidRPr="00EC467C">
        <w:rPr>
          <w:sz w:val="24"/>
          <w:szCs w:val="24"/>
        </w:rPr>
        <w:t xml:space="preserve">I det </w:t>
      </w:r>
      <w:proofErr w:type="spellStart"/>
      <w:r w:rsidRPr="00EC467C">
        <w:rPr>
          <w:sz w:val="24"/>
          <w:szCs w:val="24"/>
        </w:rPr>
        <w:t>poolede</w:t>
      </w:r>
      <w:proofErr w:type="spellEnd"/>
      <w:r w:rsidRPr="00EC467C">
        <w:rPr>
          <w:sz w:val="24"/>
          <w:szCs w:val="24"/>
        </w:rPr>
        <w:t xml:space="preserve"> MEDAL Program blev 34.701 patienter med OA eller RA behandlet i en gennemsnitlig periode på 17,9 måneder (maks. 42,3 måneder, median 16,3 måneder), hvor ca. 12.800 patienter fik behandling i mere end 24 måneder. De patienter, der var inkluderet i programmet, havde en lang række </w:t>
      </w:r>
      <w:proofErr w:type="spellStart"/>
      <w:r w:rsidRPr="00EC467C">
        <w:rPr>
          <w:sz w:val="24"/>
          <w:szCs w:val="24"/>
        </w:rPr>
        <w:t>kardiovaskulære</w:t>
      </w:r>
      <w:proofErr w:type="spellEnd"/>
      <w:r w:rsidRPr="00EC467C">
        <w:rPr>
          <w:sz w:val="24"/>
          <w:szCs w:val="24"/>
        </w:rPr>
        <w:t xml:space="preserve"> og </w:t>
      </w:r>
      <w:proofErr w:type="spellStart"/>
      <w:r w:rsidRPr="00EC467C">
        <w:rPr>
          <w:sz w:val="24"/>
          <w:szCs w:val="24"/>
        </w:rPr>
        <w:t>gastrointestinale</w:t>
      </w:r>
      <w:proofErr w:type="spellEnd"/>
      <w:r w:rsidRPr="00EC467C">
        <w:rPr>
          <w:sz w:val="24"/>
          <w:szCs w:val="24"/>
        </w:rPr>
        <w:t xml:space="preserve"> risikofaktorer ved baseline. Patienter med </w:t>
      </w:r>
      <w:proofErr w:type="gramStart"/>
      <w:r w:rsidRPr="00EC467C">
        <w:rPr>
          <w:sz w:val="24"/>
          <w:szCs w:val="24"/>
        </w:rPr>
        <w:t>nylig myokardieinfarkt</w:t>
      </w:r>
      <w:proofErr w:type="gramEnd"/>
      <w:r w:rsidRPr="00EC467C">
        <w:rPr>
          <w:sz w:val="24"/>
          <w:szCs w:val="24"/>
        </w:rPr>
        <w:t xml:space="preserve"> i anamnesen, patienter der havde fået </w:t>
      </w:r>
      <w:proofErr w:type="spellStart"/>
      <w:r w:rsidRPr="00EC467C">
        <w:rPr>
          <w:sz w:val="24"/>
          <w:szCs w:val="24"/>
        </w:rPr>
        <w:t>koronar</w:t>
      </w:r>
      <w:proofErr w:type="spellEnd"/>
      <w:r w:rsidRPr="00EC467C">
        <w:rPr>
          <w:sz w:val="24"/>
          <w:szCs w:val="24"/>
        </w:rPr>
        <w:t xml:space="preserve"> </w:t>
      </w:r>
      <w:proofErr w:type="spellStart"/>
      <w:r w:rsidRPr="00EC467C">
        <w:rPr>
          <w:sz w:val="24"/>
          <w:szCs w:val="24"/>
        </w:rPr>
        <w:t>bypass-operation</w:t>
      </w:r>
      <w:proofErr w:type="spellEnd"/>
      <w:r w:rsidRPr="00EC467C">
        <w:rPr>
          <w:sz w:val="24"/>
          <w:szCs w:val="24"/>
        </w:rPr>
        <w:t xml:space="preserve"> eller fået foretaget </w:t>
      </w:r>
      <w:proofErr w:type="spellStart"/>
      <w:r w:rsidRPr="00EC467C">
        <w:rPr>
          <w:sz w:val="24"/>
          <w:szCs w:val="24"/>
        </w:rPr>
        <w:t>perkutan</w:t>
      </w:r>
      <w:proofErr w:type="spellEnd"/>
      <w:r w:rsidRPr="00EC467C">
        <w:rPr>
          <w:sz w:val="24"/>
          <w:szCs w:val="24"/>
        </w:rPr>
        <w:t xml:space="preserve"> </w:t>
      </w:r>
      <w:proofErr w:type="spellStart"/>
      <w:r w:rsidRPr="00EC467C">
        <w:rPr>
          <w:sz w:val="24"/>
          <w:szCs w:val="24"/>
        </w:rPr>
        <w:t>koronarintervention</w:t>
      </w:r>
      <w:proofErr w:type="spellEnd"/>
      <w:r w:rsidRPr="00EC467C">
        <w:rPr>
          <w:sz w:val="24"/>
          <w:szCs w:val="24"/>
        </w:rPr>
        <w:t xml:space="preserve"> inden for 6 måneder før inklusion, blev ekskluderet. Brug af </w:t>
      </w:r>
      <w:proofErr w:type="spellStart"/>
      <w:r w:rsidRPr="00EC467C">
        <w:rPr>
          <w:sz w:val="24"/>
          <w:szCs w:val="24"/>
        </w:rPr>
        <w:t>gastroprotektive</w:t>
      </w:r>
      <w:proofErr w:type="spellEnd"/>
      <w:r w:rsidRPr="00EC467C">
        <w:rPr>
          <w:sz w:val="24"/>
          <w:szCs w:val="24"/>
        </w:rPr>
        <w:t xml:space="preserve"> lægemidler og lavdosis aspirin var tilladt i studierne.</w:t>
      </w:r>
    </w:p>
    <w:p w14:paraId="6598D882" w14:textId="77777777" w:rsidR="00BF49BA" w:rsidRPr="00EC467C" w:rsidRDefault="00BF49BA" w:rsidP="002831CC">
      <w:pPr>
        <w:ind w:left="851"/>
        <w:rPr>
          <w:sz w:val="24"/>
          <w:szCs w:val="24"/>
        </w:rPr>
      </w:pPr>
    </w:p>
    <w:p w14:paraId="33B6ECC3" w14:textId="77777777" w:rsidR="00BF49BA" w:rsidRPr="00EC467C" w:rsidRDefault="00BF49BA" w:rsidP="002831CC">
      <w:pPr>
        <w:ind w:left="851"/>
        <w:rPr>
          <w:sz w:val="24"/>
          <w:szCs w:val="24"/>
          <w:u w:val="single"/>
        </w:rPr>
      </w:pPr>
      <w:r w:rsidRPr="00EC467C">
        <w:rPr>
          <w:sz w:val="24"/>
          <w:szCs w:val="24"/>
          <w:u w:val="single"/>
        </w:rPr>
        <w:t>Sikkerhed totalt</w:t>
      </w:r>
    </w:p>
    <w:p w14:paraId="0BA5C025" w14:textId="77777777" w:rsidR="00BF49BA" w:rsidRPr="00EC467C" w:rsidRDefault="00BF49BA" w:rsidP="002831CC">
      <w:pPr>
        <w:ind w:left="851"/>
        <w:rPr>
          <w:sz w:val="24"/>
          <w:szCs w:val="24"/>
        </w:rPr>
      </w:pPr>
    </w:p>
    <w:p w14:paraId="70C913F8" w14:textId="77777777" w:rsidR="00BF49BA" w:rsidRPr="00EC467C" w:rsidRDefault="00BF49BA" w:rsidP="002831CC">
      <w:pPr>
        <w:ind w:left="851"/>
        <w:rPr>
          <w:sz w:val="24"/>
          <w:szCs w:val="24"/>
        </w:rPr>
      </w:pPr>
      <w:r w:rsidRPr="00EC467C">
        <w:rPr>
          <w:sz w:val="24"/>
          <w:szCs w:val="24"/>
        </w:rPr>
        <w:t xml:space="preserve">Der var ingen signifikant forskel mellem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 xml:space="preserve"> i forekomsten af </w:t>
      </w:r>
      <w:proofErr w:type="spellStart"/>
      <w:r w:rsidRPr="00EC467C">
        <w:rPr>
          <w:sz w:val="24"/>
          <w:szCs w:val="24"/>
        </w:rPr>
        <w:t>kardiovaskulære</w:t>
      </w:r>
      <w:proofErr w:type="spellEnd"/>
      <w:r w:rsidRPr="00EC467C">
        <w:rPr>
          <w:sz w:val="24"/>
          <w:szCs w:val="24"/>
        </w:rPr>
        <w:t xml:space="preserve"> </w:t>
      </w:r>
      <w:proofErr w:type="spellStart"/>
      <w:r w:rsidRPr="00EC467C">
        <w:rPr>
          <w:sz w:val="24"/>
          <w:szCs w:val="24"/>
        </w:rPr>
        <w:t>trombotiske</w:t>
      </w:r>
      <w:proofErr w:type="spellEnd"/>
      <w:r w:rsidRPr="00EC467C">
        <w:rPr>
          <w:sz w:val="24"/>
          <w:szCs w:val="24"/>
        </w:rPr>
        <w:t xml:space="preserve"> hændelser. </w:t>
      </w:r>
      <w:proofErr w:type="spellStart"/>
      <w:r w:rsidRPr="00EC467C">
        <w:rPr>
          <w:sz w:val="24"/>
          <w:szCs w:val="24"/>
        </w:rPr>
        <w:t>Kardiorenale</w:t>
      </w:r>
      <w:proofErr w:type="spellEnd"/>
      <w:r w:rsidRPr="00EC467C">
        <w:rPr>
          <w:sz w:val="24"/>
          <w:szCs w:val="24"/>
        </w:rPr>
        <w:t xml:space="preserve"> hændelser observeredes hyppigere med </w:t>
      </w:r>
      <w:proofErr w:type="spellStart"/>
      <w:r w:rsidRPr="00EC467C">
        <w:rPr>
          <w:sz w:val="24"/>
          <w:szCs w:val="24"/>
        </w:rPr>
        <w:t>etoricoxib</w:t>
      </w:r>
      <w:proofErr w:type="spellEnd"/>
      <w:r w:rsidRPr="00EC467C">
        <w:rPr>
          <w:sz w:val="24"/>
          <w:szCs w:val="24"/>
        </w:rPr>
        <w:t xml:space="preserve"> end med </w:t>
      </w:r>
      <w:proofErr w:type="spellStart"/>
      <w:r w:rsidRPr="00EC467C">
        <w:rPr>
          <w:sz w:val="24"/>
          <w:szCs w:val="24"/>
        </w:rPr>
        <w:t>diclofenac</w:t>
      </w:r>
      <w:proofErr w:type="spellEnd"/>
      <w:r w:rsidRPr="00EC467C">
        <w:rPr>
          <w:sz w:val="24"/>
          <w:szCs w:val="24"/>
        </w:rPr>
        <w:t xml:space="preserve">; denne effekt var dosisafhængig (se specifikke resultater nedenfor). </w:t>
      </w:r>
      <w:proofErr w:type="spellStart"/>
      <w:r w:rsidRPr="00EC467C">
        <w:rPr>
          <w:sz w:val="24"/>
          <w:szCs w:val="24"/>
        </w:rPr>
        <w:t>Gastrointestinale</w:t>
      </w:r>
      <w:proofErr w:type="spellEnd"/>
      <w:r w:rsidRPr="00EC467C">
        <w:rPr>
          <w:sz w:val="24"/>
          <w:szCs w:val="24"/>
        </w:rPr>
        <w:t xml:space="preserve"> og </w:t>
      </w:r>
      <w:proofErr w:type="spellStart"/>
      <w:r w:rsidRPr="00EC467C">
        <w:rPr>
          <w:sz w:val="24"/>
          <w:szCs w:val="24"/>
        </w:rPr>
        <w:t>hepatiske</w:t>
      </w:r>
      <w:proofErr w:type="spellEnd"/>
      <w:r w:rsidRPr="00EC467C">
        <w:rPr>
          <w:sz w:val="24"/>
          <w:szCs w:val="24"/>
        </w:rPr>
        <w:t xml:space="preserve"> bivirkninger observeredes signifikant hyppigere med </w:t>
      </w:r>
      <w:proofErr w:type="spellStart"/>
      <w:r w:rsidRPr="00EC467C">
        <w:rPr>
          <w:sz w:val="24"/>
          <w:szCs w:val="24"/>
        </w:rPr>
        <w:t>diclofenac</w:t>
      </w:r>
      <w:proofErr w:type="spellEnd"/>
      <w:r w:rsidRPr="00EC467C">
        <w:rPr>
          <w:sz w:val="24"/>
          <w:szCs w:val="24"/>
        </w:rPr>
        <w:t xml:space="preserve"> end med </w:t>
      </w:r>
      <w:proofErr w:type="spellStart"/>
      <w:r w:rsidRPr="00EC467C">
        <w:rPr>
          <w:sz w:val="24"/>
          <w:szCs w:val="24"/>
        </w:rPr>
        <w:t>etoricoxib</w:t>
      </w:r>
      <w:proofErr w:type="spellEnd"/>
      <w:r w:rsidRPr="00EC467C">
        <w:rPr>
          <w:sz w:val="24"/>
          <w:szCs w:val="24"/>
        </w:rPr>
        <w:t xml:space="preserve">. </w:t>
      </w:r>
      <w:proofErr w:type="spellStart"/>
      <w:r w:rsidRPr="00EC467C">
        <w:rPr>
          <w:sz w:val="24"/>
          <w:szCs w:val="24"/>
        </w:rPr>
        <w:t>Incidensen</w:t>
      </w:r>
      <w:proofErr w:type="spellEnd"/>
      <w:r w:rsidRPr="00EC467C">
        <w:rPr>
          <w:sz w:val="24"/>
          <w:szCs w:val="24"/>
        </w:rPr>
        <w:t xml:space="preserve"> af bivirkninger i EDGE og EDGE II samt </w:t>
      </w:r>
      <w:proofErr w:type="spellStart"/>
      <w:r w:rsidRPr="00EC467C">
        <w:rPr>
          <w:sz w:val="24"/>
          <w:szCs w:val="24"/>
        </w:rPr>
        <w:t>incidensen</w:t>
      </w:r>
      <w:proofErr w:type="spellEnd"/>
      <w:r w:rsidRPr="00EC467C">
        <w:rPr>
          <w:sz w:val="24"/>
          <w:szCs w:val="24"/>
        </w:rPr>
        <w:t xml:space="preserve"> af bivirkninger, der blev anset for alvorlige eller som resulterede i afbrydelse af deltagelse i MEDAL-studiet var højere for </w:t>
      </w:r>
      <w:proofErr w:type="spellStart"/>
      <w:r w:rsidRPr="00EC467C">
        <w:rPr>
          <w:sz w:val="24"/>
          <w:szCs w:val="24"/>
        </w:rPr>
        <w:t>etoricoxib</w:t>
      </w:r>
      <w:proofErr w:type="spellEnd"/>
      <w:r w:rsidRPr="00EC467C">
        <w:rPr>
          <w:sz w:val="24"/>
          <w:szCs w:val="24"/>
        </w:rPr>
        <w:t xml:space="preserve"> end for </w:t>
      </w:r>
      <w:proofErr w:type="spellStart"/>
      <w:r w:rsidRPr="00EC467C">
        <w:rPr>
          <w:sz w:val="24"/>
          <w:szCs w:val="24"/>
        </w:rPr>
        <w:t>diclofenac</w:t>
      </w:r>
      <w:proofErr w:type="spellEnd"/>
      <w:r w:rsidRPr="00EC467C">
        <w:rPr>
          <w:sz w:val="24"/>
          <w:szCs w:val="24"/>
        </w:rPr>
        <w:t xml:space="preserve">. </w:t>
      </w:r>
    </w:p>
    <w:p w14:paraId="6D100AB3" w14:textId="77777777" w:rsidR="00BF49BA" w:rsidRPr="00EC467C" w:rsidRDefault="00BF49BA" w:rsidP="002831CC">
      <w:pPr>
        <w:ind w:left="851"/>
        <w:rPr>
          <w:sz w:val="24"/>
          <w:szCs w:val="24"/>
        </w:rPr>
      </w:pPr>
    </w:p>
    <w:p w14:paraId="1B776DBD" w14:textId="77777777" w:rsidR="00BF49BA" w:rsidRPr="00EC467C" w:rsidRDefault="00BF49BA" w:rsidP="002831CC">
      <w:pPr>
        <w:ind w:left="851"/>
        <w:rPr>
          <w:sz w:val="24"/>
          <w:szCs w:val="24"/>
          <w:u w:val="single"/>
        </w:rPr>
      </w:pPr>
      <w:proofErr w:type="spellStart"/>
      <w:r w:rsidRPr="00EC467C">
        <w:rPr>
          <w:sz w:val="24"/>
          <w:szCs w:val="24"/>
          <w:u w:val="single"/>
        </w:rPr>
        <w:t>Kardiovaskulære</w:t>
      </w:r>
      <w:proofErr w:type="spellEnd"/>
      <w:r w:rsidRPr="00EC467C">
        <w:rPr>
          <w:sz w:val="24"/>
          <w:szCs w:val="24"/>
          <w:u w:val="single"/>
        </w:rPr>
        <w:t xml:space="preserve"> sikkerhedsresultater</w:t>
      </w:r>
    </w:p>
    <w:p w14:paraId="4FB9B71D" w14:textId="77777777" w:rsidR="00BF49BA" w:rsidRPr="00EC467C" w:rsidRDefault="00BF49BA" w:rsidP="002831CC">
      <w:pPr>
        <w:ind w:left="851"/>
        <w:rPr>
          <w:sz w:val="24"/>
          <w:szCs w:val="24"/>
        </w:rPr>
      </w:pPr>
    </w:p>
    <w:p w14:paraId="3B30B35E" w14:textId="56B06CEA" w:rsidR="009572AA" w:rsidRDefault="00BF49BA" w:rsidP="00D92096">
      <w:pPr>
        <w:ind w:left="851"/>
        <w:rPr>
          <w:sz w:val="24"/>
          <w:szCs w:val="24"/>
        </w:rPr>
      </w:pPr>
      <w:r w:rsidRPr="00EC467C">
        <w:rPr>
          <w:sz w:val="24"/>
          <w:szCs w:val="24"/>
        </w:rPr>
        <w:t xml:space="preserve">Hyppigheden af bekræftede </w:t>
      </w:r>
      <w:proofErr w:type="spellStart"/>
      <w:r w:rsidRPr="00EC467C">
        <w:rPr>
          <w:sz w:val="24"/>
          <w:szCs w:val="24"/>
        </w:rPr>
        <w:t>thrombotiske</w:t>
      </w:r>
      <w:proofErr w:type="spellEnd"/>
      <w:r w:rsidRPr="00EC467C">
        <w:rPr>
          <w:sz w:val="24"/>
          <w:szCs w:val="24"/>
        </w:rPr>
        <w:t xml:space="preserve"> </w:t>
      </w:r>
      <w:proofErr w:type="spellStart"/>
      <w:r w:rsidRPr="00EC467C">
        <w:rPr>
          <w:sz w:val="24"/>
          <w:szCs w:val="24"/>
        </w:rPr>
        <w:t>kardiovaskulære</w:t>
      </w:r>
      <w:proofErr w:type="spellEnd"/>
      <w:r w:rsidRPr="00EC467C">
        <w:rPr>
          <w:sz w:val="24"/>
          <w:szCs w:val="24"/>
        </w:rPr>
        <w:t xml:space="preserve"> bivirkninger (omfattende </w:t>
      </w:r>
      <w:proofErr w:type="spellStart"/>
      <w:r w:rsidRPr="00EC467C">
        <w:rPr>
          <w:sz w:val="24"/>
          <w:szCs w:val="24"/>
        </w:rPr>
        <w:t>kardielle</w:t>
      </w:r>
      <w:proofErr w:type="spellEnd"/>
      <w:r w:rsidRPr="00EC467C">
        <w:rPr>
          <w:sz w:val="24"/>
          <w:szCs w:val="24"/>
        </w:rPr>
        <w:t xml:space="preserve">, </w:t>
      </w:r>
      <w:proofErr w:type="spellStart"/>
      <w:r w:rsidRPr="00EC467C">
        <w:rPr>
          <w:sz w:val="24"/>
          <w:szCs w:val="24"/>
        </w:rPr>
        <w:t>cerebrovaskulære</w:t>
      </w:r>
      <w:proofErr w:type="spellEnd"/>
      <w:r w:rsidRPr="00EC467C">
        <w:rPr>
          <w:sz w:val="24"/>
          <w:szCs w:val="24"/>
        </w:rPr>
        <w:t xml:space="preserve"> og perifere </w:t>
      </w:r>
      <w:proofErr w:type="spellStart"/>
      <w:r w:rsidRPr="00EC467C">
        <w:rPr>
          <w:sz w:val="24"/>
          <w:szCs w:val="24"/>
        </w:rPr>
        <w:t>vaskulære</w:t>
      </w:r>
      <w:proofErr w:type="spellEnd"/>
      <w:r w:rsidRPr="00EC467C">
        <w:rPr>
          <w:sz w:val="24"/>
          <w:szCs w:val="24"/>
        </w:rPr>
        <w:t xml:space="preserve"> hændelser) var sammenlignelig mellem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 xml:space="preserve">, og data er opsummeret i tabellen nedenfor. Der var ingen statistisk signifikante forskelle i hyppigheden af </w:t>
      </w:r>
      <w:proofErr w:type="spellStart"/>
      <w:r w:rsidRPr="00EC467C">
        <w:rPr>
          <w:sz w:val="24"/>
          <w:szCs w:val="24"/>
        </w:rPr>
        <w:t>thrombotiske</w:t>
      </w:r>
      <w:proofErr w:type="spellEnd"/>
      <w:r w:rsidRPr="00EC467C">
        <w:rPr>
          <w:sz w:val="24"/>
          <w:szCs w:val="24"/>
        </w:rPr>
        <w:t xml:space="preserve"> hændelser mellem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 xml:space="preserve"> på tværs af alle analyserede undergrupper, inklusive patientkategorier på tværs af en række baseline </w:t>
      </w:r>
      <w:proofErr w:type="spellStart"/>
      <w:r w:rsidRPr="00EC467C">
        <w:rPr>
          <w:sz w:val="24"/>
          <w:szCs w:val="24"/>
        </w:rPr>
        <w:t>kardiovaskulære</w:t>
      </w:r>
      <w:proofErr w:type="spellEnd"/>
      <w:r w:rsidRPr="00EC467C">
        <w:rPr>
          <w:sz w:val="24"/>
          <w:szCs w:val="24"/>
        </w:rPr>
        <w:t xml:space="preserve"> risici. Sammenlignet med </w:t>
      </w:r>
      <w:proofErr w:type="spellStart"/>
      <w:r w:rsidRPr="00EC467C">
        <w:rPr>
          <w:sz w:val="24"/>
          <w:szCs w:val="24"/>
        </w:rPr>
        <w:t>diclofenac</w:t>
      </w:r>
      <w:proofErr w:type="spellEnd"/>
      <w:r w:rsidRPr="00EC467C">
        <w:rPr>
          <w:sz w:val="24"/>
          <w:szCs w:val="24"/>
        </w:rPr>
        <w:t xml:space="preserve"> 150 mg var de relative risici, separat betragtet, for bekræftede </w:t>
      </w:r>
      <w:proofErr w:type="spellStart"/>
      <w:r w:rsidRPr="00EC467C">
        <w:rPr>
          <w:sz w:val="24"/>
          <w:szCs w:val="24"/>
        </w:rPr>
        <w:t>thrombotiske</w:t>
      </w:r>
      <w:proofErr w:type="spellEnd"/>
      <w:r w:rsidRPr="00EC467C">
        <w:rPr>
          <w:sz w:val="24"/>
          <w:szCs w:val="24"/>
        </w:rPr>
        <w:t xml:space="preserve"> </w:t>
      </w:r>
      <w:proofErr w:type="spellStart"/>
      <w:r w:rsidRPr="00EC467C">
        <w:rPr>
          <w:sz w:val="24"/>
          <w:szCs w:val="24"/>
        </w:rPr>
        <w:t>kardiovaskulære</w:t>
      </w:r>
      <w:proofErr w:type="spellEnd"/>
      <w:r w:rsidRPr="00EC467C">
        <w:rPr>
          <w:sz w:val="24"/>
          <w:szCs w:val="24"/>
        </w:rPr>
        <w:t xml:space="preserve"> alvorlige bivirkninger de samme for </w:t>
      </w:r>
      <w:proofErr w:type="spellStart"/>
      <w:r w:rsidRPr="00EC467C">
        <w:rPr>
          <w:sz w:val="24"/>
          <w:szCs w:val="24"/>
        </w:rPr>
        <w:t>etoricoxib</w:t>
      </w:r>
      <w:proofErr w:type="spellEnd"/>
      <w:r w:rsidRPr="00EC467C">
        <w:rPr>
          <w:sz w:val="24"/>
          <w:szCs w:val="24"/>
        </w:rPr>
        <w:t xml:space="preserve"> 60 mg eller 90 mg.</w:t>
      </w:r>
    </w:p>
    <w:p w14:paraId="13EBDE13" w14:textId="77777777" w:rsidR="00BF49BA" w:rsidRPr="00EC467C" w:rsidRDefault="00BF49BA" w:rsidP="00FD402C">
      <w:pPr>
        <w:ind w:left="851"/>
        <w:rPr>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2345"/>
        <w:gridCol w:w="2773"/>
        <w:gridCol w:w="2669"/>
      </w:tblGrid>
      <w:tr w:rsidR="00BF49BA" w:rsidRPr="00EC467C" w14:paraId="6CD38559" w14:textId="77777777" w:rsidTr="00FD402C">
        <w:trPr>
          <w:trHeight w:val="201"/>
          <w:jc w:val="right"/>
        </w:trPr>
        <w:tc>
          <w:tcPr>
            <w:tcW w:w="5000" w:type="pct"/>
            <w:gridSpan w:val="4"/>
            <w:tcBorders>
              <w:top w:val="single" w:sz="4" w:space="0" w:color="auto"/>
              <w:left w:val="single" w:sz="4" w:space="0" w:color="auto"/>
              <w:bottom w:val="single" w:sz="4" w:space="0" w:color="auto"/>
              <w:right w:val="single" w:sz="4" w:space="0" w:color="auto"/>
            </w:tcBorders>
            <w:hideMark/>
          </w:tcPr>
          <w:p w14:paraId="565DF02B" w14:textId="32D0A3D6" w:rsidR="00BF49BA" w:rsidRPr="00EC467C" w:rsidRDefault="00BF49BA" w:rsidP="00565A7D">
            <w:pPr>
              <w:tabs>
                <w:tab w:val="left" w:pos="1308"/>
              </w:tabs>
              <w:ind w:left="32"/>
              <w:rPr>
                <w:b/>
                <w:sz w:val="24"/>
                <w:szCs w:val="24"/>
              </w:rPr>
            </w:pPr>
            <w:r w:rsidRPr="00EC467C">
              <w:rPr>
                <w:b/>
                <w:sz w:val="24"/>
                <w:szCs w:val="24"/>
              </w:rPr>
              <w:t xml:space="preserve">Tabel 2: </w:t>
            </w:r>
            <w:r w:rsidR="00565A7D">
              <w:rPr>
                <w:b/>
                <w:sz w:val="24"/>
                <w:szCs w:val="24"/>
              </w:rPr>
              <w:tab/>
            </w:r>
            <w:r w:rsidRPr="00EC467C">
              <w:rPr>
                <w:b/>
                <w:sz w:val="24"/>
                <w:szCs w:val="24"/>
              </w:rPr>
              <w:t xml:space="preserve">Hyppighed for bekræftede </w:t>
            </w:r>
            <w:proofErr w:type="spellStart"/>
            <w:r w:rsidRPr="00EC467C">
              <w:rPr>
                <w:b/>
                <w:sz w:val="24"/>
                <w:szCs w:val="24"/>
              </w:rPr>
              <w:t>thrombotiske</w:t>
            </w:r>
            <w:proofErr w:type="spellEnd"/>
            <w:r w:rsidRPr="00EC467C">
              <w:rPr>
                <w:b/>
                <w:sz w:val="24"/>
                <w:szCs w:val="24"/>
              </w:rPr>
              <w:t xml:space="preserve"> </w:t>
            </w:r>
            <w:proofErr w:type="spellStart"/>
            <w:r w:rsidRPr="00EC467C">
              <w:rPr>
                <w:b/>
                <w:sz w:val="24"/>
                <w:szCs w:val="24"/>
              </w:rPr>
              <w:t>kardiovaskulære</w:t>
            </w:r>
            <w:proofErr w:type="spellEnd"/>
            <w:r w:rsidRPr="00EC467C">
              <w:rPr>
                <w:b/>
                <w:sz w:val="24"/>
                <w:szCs w:val="24"/>
              </w:rPr>
              <w:t xml:space="preserve"> hændelser (</w:t>
            </w:r>
            <w:proofErr w:type="spellStart"/>
            <w:r w:rsidRPr="00EC467C">
              <w:rPr>
                <w:b/>
                <w:sz w:val="24"/>
                <w:szCs w:val="24"/>
              </w:rPr>
              <w:t>Pooled</w:t>
            </w:r>
            <w:proofErr w:type="spellEnd"/>
            <w:r w:rsidRPr="00EC467C">
              <w:rPr>
                <w:b/>
                <w:sz w:val="24"/>
                <w:szCs w:val="24"/>
              </w:rPr>
              <w:t xml:space="preserve"> </w:t>
            </w:r>
            <w:r w:rsidR="00565A7D">
              <w:rPr>
                <w:b/>
                <w:sz w:val="24"/>
                <w:szCs w:val="24"/>
              </w:rPr>
              <w:tab/>
            </w:r>
            <w:r w:rsidRPr="00EC467C">
              <w:rPr>
                <w:b/>
                <w:sz w:val="24"/>
                <w:szCs w:val="24"/>
              </w:rPr>
              <w:t>MEDAL Program)</w:t>
            </w:r>
          </w:p>
        </w:tc>
      </w:tr>
      <w:tr w:rsidR="00BF49BA" w:rsidRPr="00EC467C" w14:paraId="22B675F8" w14:textId="77777777" w:rsidTr="00FD402C">
        <w:trPr>
          <w:trHeight w:val="524"/>
          <w:jc w:val="right"/>
        </w:trPr>
        <w:tc>
          <w:tcPr>
            <w:tcW w:w="956" w:type="pct"/>
            <w:tcBorders>
              <w:top w:val="single" w:sz="4" w:space="0" w:color="auto"/>
              <w:left w:val="single" w:sz="4" w:space="0" w:color="auto"/>
              <w:bottom w:val="single" w:sz="4" w:space="0" w:color="auto"/>
              <w:right w:val="single" w:sz="4" w:space="0" w:color="auto"/>
            </w:tcBorders>
          </w:tcPr>
          <w:p w14:paraId="09AF9E79" w14:textId="77777777" w:rsidR="00BF49BA" w:rsidRPr="00EC467C" w:rsidRDefault="00BF49BA">
            <w:pPr>
              <w:ind w:left="851" w:right="-8613" w:hanging="851"/>
              <w:jc w:val="both"/>
              <w:rPr>
                <w:b/>
                <w:sz w:val="24"/>
                <w:szCs w:val="24"/>
                <w:u w:val="single"/>
              </w:rPr>
            </w:pPr>
          </w:p>
        </w:tc>
        <w:tc>
          <w:tcPr>
            <w:tcW w:w="1218" w:type="pct"/>
            <w:tcBorders>
              <w:top w:val="single" w:sz="4" w:space="0" w:color="auto"/>
              <w:left w:val="single" w:sz="4" w:space="0" w:color="auto"/>
              <w:bottom w:val="single" w:sz="4" w:space="0" w:color="auto"/>
              <w:right w:val="single" w:sz="4" w:space="0" w:color="auto"/>
            </w:tcBorders>
            <w:hideMark/>
          </w:tcPr>
          <w:p w14:paraId="315F343E" w14:textId="77777777" w:rsidR="00BF49BA" w:rsidRPr="00EC467C" w:rsidRDefault="00BF49BA">
            <w:pPr>
              <w:ind w:left="851" w:hanging="851"/>
              <w:rPr>
                <w:b/>
                <w:sz w:val="24"/>
                <w:szCs w:val="24"/>
                <w:lang w:val="en-GB"/>
              </w:rPr>
            </w:pPr>
            <w:proofErr w:type="spellStart"/>
            <w:r w:rsidRPr="00EC467C">
              <w:rPr>
                <w:b/>
                <w:sz w:val="24"/>
                <w:szCs w:val="24"/>
                <w:lang w:val="en-GB"/>
              </w:rPr>
              <w:t>Etoricoxib</w:t>
            </w:r>
            <w:proofErr w:type="spellEnd"/>
          </w:p>
          <w:p w14:paraId="2C63EF6A" w14:textId="77777777" w:rsidR="00BF49BA" w:rsidRPr="00EC467C" w:rsidRDefault="00BF49BA">
            <w:pPr>
              <w:ind w:left="851" w:hanging="851"/>
              <w:rPr>
                <w:b/>
                <w:sz w:val="24"/>
                <w:szCs w:val="24"/>
                <w:u w:val="single"/>
                <w:lang w:val="en-GB"/>
              </w:rPr>
            </w:pPr>
            <w:r w:rsidRPr="00EC467C">
              <w:rPr>
                <w:b/>
                <w:sz w:val="24"/>
                <w:szCs w:val="24"/>
                <w:lang w:val="en-GB"/>
              </w:rPr>
              <w:t>(N=16.819)</w:t>
            </w:r>
          </w:p>
          <w:p w14:paraId="10E47487" w14:textId="77777777" w:rsidR="00BF49BA" w:rsidRPr="00EC467C" w:rsidRDefault="00BF49BA">
            <w:pPr>
              <w:ind w:left="851" w:hanging="851"/>
              <w:rPr>
                <w:b/>
                <w:sz w:val="24"/>
                <w:szCs w:val="24"/>
                <w:lang w:val="en-GB"/>
              </w:rPr>
            </w:pPr>
            <w:r w:rsidRPr="00EC467C">
              <w:rPr>
                <w:b/>
                <w:sz w:val="24"/>
                <w:szCs w:val="24"/>
                <w:lang w:val="en-GB"/>
              </w:rPr>
              <w:t xml:space="preserve">25.836 </w:t>
            </w:r>
            <w:proofErr w:type="spellStart"/>
            <w:r w:rsidRPr="00EC467C">
              <w:rPr>
                <w:b/>
                <w:sz w:val="24"/>
                <w:szCs w:val="24"/>
                <w:lang w:val="en-GB"/>
              </w:rPr>
              <w:t>patientår</w:t>
            </w:r>
            <w:proofErr w:type="spellEnd"/>
          </w:p>
        </w:tc>
        <w:tc>
          <w:tcPr>
            <w:tcW w:w="1440" w:type="pct"/>
            <w:tcBorders>
              <w:top w:val="single" w:sz="4" w:space="0" w:color="auto"/>
              <w:left w:val="single" w:sz="4" w:space="0" w:color="auto"/>
              <w:bottom w:val="single" w:sz="4" w:space="0" w:color="auto"/>
              <w:right w:val="single" w:sz="4" w:space="0" w:color="auto"/>
            </w:tcBorders>
            <w:hideMark/>
          </w:tcPr>
          <w:p w14:paraId="2757094E" w14:textId="77777777" w:rsidR="00BF49BA" w:rsidRPr="00EC467C" w:rsidRDefault="00BF49BA">
            <w:pPr>
              <w:ind w:left="851" w:hanging="851"/>
              <w:rPr>
                <w:b/>
                <w:sz w:val="24"/>
                <w:szCs w:val="24"/>
                <w:lang w:val="en-GB"/>
              </w:rPr>
            </w:pPr>
            <w:r w:rsidRPr="00EC467C">
              <w:rPr>
                <w:b/>
                <w:sz w:val="24"/>
                <w:szCs w:val="24"/>
                <w:lang w:val="en-GB"/>
              </w:rPr>
              <w:t>Diclofenac</w:t>
            </w:r>
          </w:p>
          <w:p w14:paraId="510CB9E5" w14:textId="77777777" w:rsidR="00BF49BA" w:rsidRPr="00EC467C" w:rsidRDefault="00BF49BA">
            <w:pPr>
              <w:ind w:left="851" w:hanging="851"/>
              <w:rPr>
                <w:b/>
                <w:sz w:val="24"/>
                <w:szCs w:val="24"/>
                <w:u w:val="single"/>
                <w:lang w:val="en-GB"/>
              </w:rPr>
            </w:pPr>
            <w:r w:rsidRPr="00EC467C">
              <w:rPr>
                <w:b/>
                <w:sz w:val="24"/>
                <w:szCs w:val="24"/>
                <w:lang w:val="en-GB"/>
              </w:rPr>
              <w:t>(N=16.483)</w:t>
            </w:r>
          </w:p>
          <w:p w14:paraId="704467BF" w14:textId="77777777" w:rsidR="00BF49BA" w:rsidRPr="00EC467C" w:rsidRDefault="00BF49BA">
            <w:pPr>
              <w:ind w:left="851" w:hanging="851"/>
              <w:rPr>
                <w:b/>
                <w:sz w:val="24"/>
                <w:szCs w:val="24"/>
                <w:lang w:val="en-GB"/>
              </w:rPr>
            </w:pPr>
            <w:r w:rsidRPr="00EC467C">
              <w:rPr>
                <w:b/>
                <w:sz w:val="24"/>
                <w:szCs w:val="24"/>
                <w:lang w:val="en-GB"/>
              </w:rPr>
              <w:t xml:space="preserve">24.766 </w:t>
            </w:r>
            <w:proofErr w:type="spellStart"/>
            <w:r w:rsidRPr="00EC467C">
              <w:rPr>
                <w:b/>
                <w:sz w:val="24"/>
                <w:szCs w:val="24"/>
                <w:lang w:val="en-GB"/>
              </w:rPr>
              <w:t>patientår</w:t>
            </w:r>
            <w:proofErr w:type="spellEnd"/>
          </w:p>
        </w:tc>
        <w:tc>
          <w:tcPr>
            <w:tcW w:w="1386" w:type="pct"/>
            <w:tcBorders>
              <w:top w:val="single" w:sz="4" w:space="0" w:color="auto"/>
              <w:left w:val="single" w:sz="4" w:space="0" w:color="auto"/>
              <w:bottom w:val="single" w:sz="4" w:space="0" w:color="auto"/>
              <w:right w:val="single" w:sz="4" w:space="0" w:color="auto"/>
            </w:tcBorders>
            <w:hideMark/>
          </w:tcPr>
          <w:p w14:paraId="0B4CF743" w14:textId="77777777" w:rsidR="00BF49BA" w:rsidRPr="00EC467C" w:rsidRDefault="00BF49BA">
            <w:pPr>
              <w:rPr>
                <w:b/>
                <w:sz w:val="24"/>
                <w:szCs w:val="24"/>
                <w:lang w:val="en-GB"/>
              </w:rPr>
            </w:pPr>
            <w:proofErr w:type="spellStart"/>
            <w:r w:rsidRPr="00EC467C">
              <w:rPr>
                <w:b/>
                <w:sz w:val="24"/>
                <w:szCs w:val="24"/>
                <w:lang w:val="en-GB"/>
              </w:rPr>
              <w:t>Sammenligning</w:t>
            </w:r>
            <w:proofErr w:type="spellEnd"/>
            <w:r w:rsidRPr="00EC467C">
              <w:rPr>
                <w:b/>
                <w:sz w:val="24"/>
                <w:szCs w:val="24"/>
                <w:lang w:val="en-GB"/>
              </w:rPr>
              <w:t xml:space="preserve"> </w:t>
            </w:r>
            <w:proofErr w:type="spellStart"/>
            <w:r w:rsidRPr="00EC467C">
              <w:rPr>
                <w:b/>
                <w:sz w:val="24"/>
                <w:szCs w:val="24"/>
                <w:lang w:val="en-GB"/>
              </w:rPr>
              <w:t>mellem</w:t>
            </w:r>
            <w:proofErr w:type="spellEnd"/>
            <w:r w:rsidRPr="00EC467C">
              <w:rPr>
                <w:b/>
                <w:sz w:val="24"/>
                <w:szCs w:val="24"/>
                <w:lang w:val="en-GB"/>
              </w:rPr>
              <w:t xml:space="preserve"> </w:t>
            </w:r>
            <w:proofErr w:type="spellStart"/>
            <w:r w:rsidRPr="00EC467C">
              <w:rPr>
                <w:b/>
                <w:sz w:val="24"/>
                <w:szCs w:val="24"/>
                <w:lang w:val="en-GB"/>
              </w:rPr>
              <w:t>behandling</w:t>
            </w:r>
            <w:proofErr w:type="spellEnd"/>
          </w:p>
        </w:tc>
      </w:tr>
      <w:tr w:rsidR="00BF49BA" w:rsidRPr="00EC467C" w14:paraId="5D51FEA8" w14:textId="77777777" w:rsidTr="00FD402C">
        <w:trPr>
          <w:trHeight w:val="263"/>
          <w:jc w:val="right"/>
        </w:trPr>
        <w:tc>
          <w:tcPr>
            <w:tcW w:w="956" w:type="pct"/>
            <w:tcBorders>
              <w:top w:val="single" w:sz="4" w:space="0" w:color="auto"/>
              <w:left w:val="single" w:sz="4" w:space="0" w:color="auto"/>
              <w:bottom w:val="single" w:sz="4" w:space="0" w:color="auto"/>
              <w:right w:val="single" w:sz="4" w:space="0" w:color="auto"/>
            </w:tcBorders>
          </w:tcPr>
          <w:p w14:paraId="4CD88083" w14:textId="77777777" w:rsidR="00BF49BA" w:rsidRPr="00EC467C" w:rsidRDefault="00BF49BA">
            <w:pPr>
              <w:ind w:left="851" w:hanging="851"/>
              <w:jc w:val="both"/>
              <w:rPr>
                <w:b/>
                <w:sz w:val="24"/>
                <w:szCs w:val="24"/>
                <w:u w:val="single"/>
                <w:lang w:val="en-GB"/>
              </w:rPr>
            </w:pPr>
          </w:p>
        </w:tc>
        <w:tc>
          <w:tcPr>
            <w:tcW w:w="1218" w:type="pct"/>
            <w:tcBorders>
              <w:top w:val="single" w:sz="4" w:space="0" w:color="auto"/>
              <w:left w:val="single" w:sz="4" w:space="0" w:color="auto"/>
              <w:bottom w:val="single" w:sz="4" w:space="0" w:color="auto"/>
              <w:right w:val="single" w:sz="4" w:space="0" w:color="auto"/>
            </w:tcBorders>
            <w:hideMark/>
          </w:tcPr>
          <w:p w14:paraId="28C6FE21" w14:textId="77777777" w:rsidR="00BF49BA" w:rsidRPr="00EC467C" w:rsidRDefault="00BF49BA">
            <w:pPr>
              <w:ind w:left="851" w:hanging="851"/>
              <w:rPr>
                <w:b/>
                <w:sz w:val="24"/>
                <w:szCs w:val="24"/>
                <w:lang w:val="en-GB"/>
              </w:rPr>
            </w:pPr>
            <w:proofErr w:type="spellStart"/>
            <w:r w:rsidRPr="00EC467C">
              <w:rPr>
                <w:b/>
                <w:sz w:val="24"/>
                <w:szCs w:val="24"/>
                <w:lang w:val="en-GB"/>
              </w:rPr>
              <w:t>Hyppighed</w:t>
            </w:r>
            <w:proofErr w:type="spellEnd"/>
            <w:r w:rsidRPr="00EC467C">
              <w:rPr>
                <w:b/>
                <w:bCs/>
                <w:sz w:val="24"/>
                <w:szCs w:val="24"/>
                <w:vertAlign w:val="superscript"/>
                <w:lang w:val="en-GB"/>
              </w:rPr>
              <w:t>†</w:t>
            </w:r>
            <w:r w:rsidRPr="00EC467C">
              <w:rPr>
                <w:b/>
                <w:sz w:val="24"/>
                <w:szCs w:val="24"/>
                <w:lang w:val="en-GB"/>
              </w:rPr>
              <w:t xml:space="preserve"> (95 % KI)</w:t>
            </w:r>
          </w:p>
        </w:tc>
        <w:tc>
          <w:tcPr>
            <w:tcW w:w="1440" w:type="pct"/>
            <w:tcBorders>
              <w:top w:val="single" w:sz="4" w:space="0" w:color="auto"/>
              <w:left w:val="single" w:sz="4" w:space="0" w:color="auto"/>
              <w:bottom w:val="single" w:sz="4" w:space="0" w:color="auto"/>
              <w:right w:val="single" w:sz="4" w:space="0" w:color="auto"/>
            </w:tcBorders>
            <w:hideMark/>
          </w:tcPr>
          <w:p w14:paraId="750FF7F9" w14:textId="77777777" w:rsidR="00BF49BA" w:rsidRPr="00EC467C" w:rsidRDefault="00BF49BA">
            <w:pPr>
              <w:ind w:left="851" w:hanging="851"/>
              <w:rPr>
                <w:b/>
                <w:sz w:val="24"/>
                <w:szCs w:val="24"/>
                <w:lang w:val="en-GB"/>
              </w:rPr>
            </w:pPr>
            <w:proofErr w:type="spellStart"/>
            <w:r w:rsidRPr="00EC467C">
              <w:rPr>
                <w:b/>
                <w:sz w:val="24"/>
                <w:szCs w:val="24"/>
                <w:lang w:val="en-GB"/>
              </w:rPr>
              <w:t>Hyppighed</w:t>
            </w:r>
            <w:proofErr w:type="spellEnd"/>
            <w:r w:rsidRPr="00EC467C">
              <w:rPr>
                <w:b/>
                <w:bCs/>
                <w:sz w:val="24"/>
                <w:szCs w:val="24"/>
                <w:vertAlign w:val="superscript"/>
                <w:lang w:val="en-GB"/>
              </w:rPr>
              <w:t>†</w:t>
            </w:r>
            <w:r w:rsidRPr="00EC467C">
              <w:rPr>
                <w:b/>
                <w:sz w:val="24"/>
                <w:szCs w:val="24"/>
                <w:lang w:val="en-GB"/>
              </w:rPr>
              <w:t xml:space="preserve"> (95 % KI)</w:t>
            </w:r>
          </w:p>
        </w:tc>
        <w:tc>
          <w:tcPr>
            <w:tcW w:w="1386" w:type="pct"/>
            <w:tcBorders>
              <w:top w:val="single" w:sz="4" w:space="0" w:color="auto"/>
              <w:left w:val="single" w:sz="4" w:space="0" w:color="auto"/>
              <w:bottom w:val="single" w:sz="4" w:space="0" w:color="auto"/>
              <w:right w:val="single" w:sz="4" w:space="0" w:color="auto"/>
            </w:tcBorders>
            <w:hideMark/>
          </w:tcPr>
          <w:p w14:paraId="00A9104F" w14:textId="77777777" w:rsidR="00BF49BA" w:rsidRPr="00EC467C" w:rsidRDefault="00BF49BA">
            <w:pPr>
              <w:ind w:left="851" w:hanging="851"/>
              <w:rPr>
                <w:b/>
                <w:sz w:val="24"/>
                <w:szCs w:val="24"/>
                <w:lang w:val="en-GB"/>
              </w:rPr>
            </w:pPr>
            <w:proofErr w:type="spellStart"/>
            <w:r w:rsidRPr="00EC467C">
              <w:rPr>
                <w:b/>
                <w:sz w:val="24"/>
                <w:szCs w:val="24"/>
                <w:lang w:val="en-GB"/>
              </w:rPr>
              <w:t>Relativ</w:t>
            </w:r>
            <w:proofErr w:type="spellEnd"/>
            <w:r w:rsidRPr="00EC467C">
              <w:rPr>
                <w:b/>
                <w:sz w:val="24"/>
                <w:szCs w:val="24"/>
                <w:lang w:val="en-GB"/>
              </w:rPr>
              <w:t xml:space="preserve"> </w:t>
            </w:r>
            <w:proofErr w:type="spellStart"/>
            <w:r w:rsidRPr="00EC467C">
              <w:rPr>
                <w:b/>
                <w:sz w:val="24"/>
                <w:szCs w:val="24"/>
                <w:lang w:val="en-GB"/>
              </w:rPr>
              <w:t>Risiko</w:t>
            </w:r>
            <w:proofErr w:type="spellEnd"/>
          </w:p>
          <w:p w14:paraId="70E35C1F" w14:textId="77777777" w:rsidR="00BF49BA" w:rsidRPr="00EC467C" w:rsidRDefault="00BF49BA">
            <w:pPr>
              <w:ind w:left="851" w:hanging="851"/>
              <w:rPr>
                <w:b/>
                <w:sz w:val="24"/>
                <w:szCs w:val="24"/>
                <w:u w:val="single"/>
                <w:lang w:val="en-GB"/>
              </w:rPr>
            </w:pPr>
            <w:r w:rsidRPr="00EC467C">
              <w:rPr>
                <w:b/>
                <w:sz w:val="24"/>
                <w:szCs w:val="24"/>
                <w:lang w:val="en-GB"/>
              </w:rPr>
              <w:t>(95 % KI)</w:t>
            </w:r>
          </w:p>
        </w:tc>
      </w:tr>
      <w:tr w:rsidR="00BF49BA" w:rsidRPr="00EC467C" w14:paraId="6FA2F7D5" w14:textId="77777777" w:rsidTr="00FD402C">
        <w:trPr>
          <w:trHeight w:val="201"/>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14:paraId="2DA35FE7" w14:textId="77777777" w:rsidR="00BF49BA" w:rsidRPr="00EC467C" w:rsidRDefault="00BF49BA">
            <w:pPr>
              <w:ind w:left="851" w:hanging="851"/>
              <w:jc w:val="both"/>
              <w:rPr>
                <w:sz w:val="24"/>
                <w:szCs w:val="24"/>
              </w:rPr>
            </w:pPr>
            <w:r w:rsidRPr="00EC467C">
              <w:rPr>
                <w:sz w:val="24"/>
                <w:szCs w:val="24"/>
              </w:rPr>
              <w:t xml:space="preserve">Bekræftede </w:t>
            </w:r>
            <w:proofErr w:type="spellStart"/>
            <w:r w:rsidRPr="00EC467C">
              <w:rPr>
                <w:sz w:val="24"/>
                <w:szCs w:val="24"/>
              </w:rPr>
              <w:t>trombotiske</w:t>
            </w:r>
            <w:proofErr w:type="spellEnd"/>
            <w:r w:rsidRPr="00EC467C">
              <w:rPr>
                <w:sz w:val="24"/>
                <w:szCs w:val="24"/>
              </w:rPr>
              <w:t xml:space="preserve"> </w:t>
            </w:r>
            <w:proofErr w:type="spellStart"/>
            <w:r w:rsidRPr="00EC467C">
              <w:rPr>
                <w:sz w:val="24"/>
                <w:szCs w:val="24"/>
              </w:rPr>
              <w:t>kardiovaskulære</w:t>
            </w:r>
            <w:proofErr w:type="spellEnd"/>
            <w:r w:rsidRPr="00EC467C">
              <w:rPr>
                <w:sz w:val="24"/>
                <w:szCs w:val="24"/>
              </w:rPr>
              <w:t xml:space="preserve"> alvorlige hændelser</w:t>
            </w:r>
          </w:p>
        </w:tc>
      </w:tr>
      <w:tr w:rsidR="00BF49BA" w:rsidRPr="00EC467C" w14:paraId="14F8B176" w14:textId="77777777" w:rsidTr="00FD402C">
        <w:trPr>
          <w:trHeight w:val="275"/>
          <w:jc w:val="right"/>
        </w:trPr>
        <w:tc>
          <w:tcPr>
            <w:tcW w:w="956" w:type="pct"/>
            <w:tcBorders>
              <w:top w:val="single" w:sz="4" w:space="0" w:color="auto"/>
              <w:left w:val="single" w:sz="4" w:space="0" w:color="auto"/>
              <w:bottom w:val="single" w:sz="4" w:space="0" w:color="auto"/>
              <w:right w:val="single" w:sz="4" w:space="0" w:color="auto"/>
            </w:tcBorders>
            <w:hideMark/>
          </w:tcPr>
          <w:p w14:paraId="5A0A9B31" w14:textId="77777777" w:rsidR="00BF49BA" w:rsidRPr="00EC467C" w:rsidRDefault="00BF49BA">
            <w:pPr>
              <w:jc w:val="both"/>
              <w:rPr>
                <w:sz w:val="24"/>
                <w:szCs w:val="24"/>
                <w:lang w:val="en-GB"/>
              </w:rPr>
            </w:pPr>
            <w:r w:rsidRPr="00EC467C">
              <w:rPr>
                <w:sz w:val="24"/>
                <w:szCs w:val="24"/>
                <w:lang w:val="en-GB"/>
              </w:rPr>
              <w:t>Per-protocol</w:t>
            </w:r>
          </w:p>
        </w:tc>
        <w:tc>
          <w:tcPr>
            <w:tcW w:w="1218" w:type="pct"/>
            <w:tcBorders>
              <w:top w:val="single" w:sz="4" w:space="0" w:color="auto"/>
              <w:left w:val="single" w:sz="4" w:space="0" w:color="auto"/>
              <w:bottom w:val="single" w:sz="4" w:space="0" w:color="auto"/>
              <w:right w:val="single" w:sz="4" w:space="0" w:color="auto"/>
            </w:tcBorders>
            <w:hideMark/>
          </w:tcPr>
          <w:p w14:paraId="63F08788" w14:textId="77777777" w:rsidR="00BF49BA" w:rsidRPr="00EC467C" w:rsidRDefault="00BF49BA">
            <w:pPr>
              <w:ind w:left="851" w:hanging="851"/>
              <w:jc w:val="both"/>
              <w:rPr>
                <w:sz w:val="24"/>
                <w:szCs w:val="24"/>
                <w:lang w:val="en-GB"/>
              </w:rPr>
            </w:pPr>
            <w:r w:rsidRPr="00EC467C">
              <w:rPr>
                <w:sz w:val="24"/>
                <w:szCs w:val="24"/>
                <w:lang w:val="en-GB"/>
              </w:rPr>
              <w:t>1,24 (1,11; 1,38)</w:t>
            </w:r>
          </w:p>
        </w:tc>
        <w:tc>
          <w:tcPr>
            <w:tcW w:w="1440" w:type="pct"/>
            <w:tcBorders>
              <w:top w:val="single" w:sz="4" w:space="0" w:color="auto"/>
              <w:left w:val="single" w:sz="4" w:space="0" w:color="auto"/>
              <w:bottom w:val="single" w:sz="4" w:space="0" w:color="auto"/>
              <w:right w:val="single" w:sz="4" w:space="0" w:color="auto"/>
            </w:tcBorders>
            <w:hideMark/>
          </w:tcPr>
          <w:p w14:paraId="1D8C595B" w14:textId="77777777" w:rsidR="00BF49BA" w:rsidRPr="00EC467C" w:rsidRDefault="00BF49BA">
            <w:pPr>
              <w:ind w:left="851" w:hanging="851"/>
              <w:jc w:val="both"/>
              <w:rPr>
                <w:sz w:val="24"/>
                <w:szCs w:val="24"/>
                <w:lang w:val="en-GB"/>
              </w:rPr>
            </w:pPr>
            <w:r w:rsidRPr="00EC467C">
              <w:rPr>
                <w:sz w:val="24"/>
                <w:szCs w:val="24"/>
                <w:lang w:val="en-GB"/>
              </w:rPr>
              <w:t>1,30 (1,17; 1,45)</w:t>
            </w:r>
          </w:p>
        </w:tc>
        <w:tc>
          <w:tcPr>
            <w:tcW w:w="1386" w:type="pct"/>
            <w:tcBorders>
              <w:top w:val="single" w:sz="4" w:space="0" w:color="auto"/>
              <w:left w:val="single" w:sz="4" w:space="0" w:color="auto"/>
              <w:bottom w:val="single" w:sz="4" w:space="0" w:color="auto"/>
              <w:right w:val="single" w:sz="4" w:space="0" w:color="auto"/>
            </w:tcBorders>
            <w:hideMark/>
          </w:tcPr>
          <w:p w14:paraId="2C4CAF95" w14:textId="77777777" w:rsidR="00BF49BA" w:rsidRPr="00EC467C" w:rsidRDefault="00BF49BA">
            <w:pPr>
              <w:ind w:left="851" w:hanging="851"/>
              <w:jc w:val="both"/>
              <w:rPr>
                <w:sz w:val="24"/>
                <w:szCs w:val="24"/>
                <w:lang w:val="en-GB"/>
              </w:rPr>
            </w:pPr>
            <w:r w:rsidRPr="00EC467C">
              <w:rPr>
                <w:sz w:val="24"/>
                <w:szCs w:val="24"/>
                <w:lang w:val="en-GB"/>
              </w:rPr>
              <w:t xml:space="preserve">0,95 (0,81; 1,11) </w:t>
            </w:r>
          </w:p>
        </w:tc>
      </w:tr>
      <w:tr w:rsidR="00BF49BA" w:rsidRPr="00EC467C" w14:paraId="0B3CA0F8" w14:textId="77777777" w:rsidTr="00FD402C">
        <w:trPr>
          <w:trHeight w:val="275"/>
          <w:jc w:val="right"/>
        </w:trPr>
        <w:tc>
          <w:tcPr>
            <w:tcW w:w="956" w:type="pct"/>
            <w:tcBorders>
              <w:top w:val="single" w:sz="4" w:space="0" w:color="auto"/>
              <w:left w:val="single" w:sz="4" w:space="0" w:color="auto"/>
              <w:bottom w:val="single" w:sz="4" w:space="0" w:color="auto"/>
              <w:right w:val="single" w:sz="4" w:space="0" w:color="auto"/>
            </w:tcBorders>
            <w:hideMark/>
          </w:tcPr>
          <w:p w14:paraId="23BCB68A" w14:textId="77777777" w:rsidR="00BF49BA" w:rsidRPr="00EC467C" w:rsidRDefault="00BF49BA">
            <w:pPr>
              <w:jc w:val="both"/>
              <w:rPr>
                <w:sz w:val="24"/>
                <w:szCs w:val="24"/>
                <w:lang w:val="en-GB"/>
              </w:rPr>
            </w:pPr>
            <w:r w:rsidRPr="00EC467C">
              <w:rPr>
                <w:sz w:val="24"/>
                <w:szCs w:val="24"/>
                <w:lang w:val="en-GB"/>
              </w:rPr>
              <w:t>Intent-to-treat</w:t>
            </w:r>
          </w:p>
        </w:tc>
        <w:tc>
          <w:tcPr>
            <w:tcW w:w="1218" w:type="pct"/>
            <w:tcBorders>
              <w:top w:val="single" w:sz="4" w:space="0" w:color="auto"/>
              <w:left w:val="single" w:sz="4" w:space="0" w:color="auto"/>
              <w:bottom w:val="single" w:sz="4" w:space="0" w:color="auto"/>
              <w:right w:val="single" w:sz="4" w:space="0" w:color="auto"/>
            </w:tcBorders>
            <w:hideMark/>
          </w:tcPr>
          <w:p w14:paraId="19B3883A" w14:textId="77777777" w:rsidR="00BF49BA" w:rsidRPr="00EC467C" w:rsidRDefault="00BF49BA">
            <w:pPr>
              <w:ind w:left="851" w:hanging="851"/>
              <w:jc w:val="both"/>
              <w:rPr>
                <w:sz w:val="24"/>
                <w:szCs w:val="24"/>
                <w:lang w:val="en-GB"/>
              </w:rPr>
            </w:pPr>
            <w:r w:rsidRPr="00EC467C">
              <w:rPr>
                <w:sz w:val="24"/>
                <w:szCs w:val="24"/>
                <w:lang w:val="en-GB"/>
              </w:rPr>
              <w:t>1,25 (1,14; 1,36)</w:t>
            </w:r>
          </w:p>
        </w:tc>
        <w:tc>
          <w:tcPr>
            <w:tcW w:w="1440" w:type="pct"/>
            <w:tcBorders>
              <w:top w:val="single" w:sz="4" w:space="0" w:color="auto"/>
              <w:left w:val="single" w:sz="4" w:space="0" w:color="auto"/>
              <w:bottom w:val="single" w:sz="4" w:space="0" w:color="auto"/>
              <w:right w:val="single" w:sz="4" w:space="0" w:color="auto"/>
            </w:tcBorders>
            <w:hideMark/>
          </w:tcPr>
          <w:p w14:paraId="177DE679" w14:textId="77777777" w:rsidR="00BF49BA" w:rsidRPr="00EC467C" w:rsidRDefault="00BF49BA">
            <w:pPr>
              <w:ind w:left="851" w:hanging="851"/>
              <w:jc w:val="both"/>
              <w:rPr>
                <w:sz w:val="24"/>
                <w:szCs w:val="24"/>
                <w:lang w:val="en-GB"/>
              </w:rPr>
            </w:pPr>
            <w:r w:rsidRPr="00EC467C">
              <w:rPr>
                <w:sz w:val="24"/>
                <w:szCs w:val="24"/>
                <w:lang w:val="en-GB"/>
              </w:rPr>
              <w:t>1,19 (1,08; 1,30)</w:t>
            </w:r>
          </w:p>
        </w:tc>
        <w:tc>
          <w:tcPr>
            <w:tcW w:w="1386" w:type="pct"/>
            <w:tcBorders>
              <w:top w:val="single" w:sz="4" w:space="0" w:color="auto"/>
              <w:left w:val="single" w:sz="4" w:space="0" w:color="auto"/>
              <w:bottom w:val="single" w:sz="4" w:space="0" w:color="auto"/>
              <w:right w:val="single" w:sz="4" w:space="0" w:color="auto"/>
            </w:tcBorders>
            <w:hideMark/>
          </w:tcPr>
          <w:p w14:paraId="53FF7BC9" w14:textId="77777777" w:rsidR="00BF49BA" w:rsidRPr="00EC467C" w:rsidRDefault="00BF49BA">
            <w:pPr>
              <w:ind w:left="851" w:hanging="851"/>
              <w:jc w:val="both"/>
              <w:rPr>
                <w:sz w:val="24"/>
                <w:szCs w:val="24"/>
                <w:lang w:val="en-GB"/>
              </w:rPr>
            </w:pPr>
            <w:r w:rsidRPr="00EC467C">
              <w:rPr>
                <w:sz w:val="24"/>
                <w:szCs w:val="24"/>
                <w:lang w:val="en-GB"/>
              </w:rPr>
              <w:t xml:space="preserve">1,05 (0,93; 1,19)  </w:t>
            </w:r>
            <w:r w:rsidRPr="00EC467C">
              <w:rPr>
                <w:strike/>
                <w:sz w:val="24"/>
                <w:szCs w:val="24"/>
                <w:lang w:val="en-GB"/>
              </w:rPr>
              <w:t xml:space="preserve"> </w:t>
            </w:r>
          </w:p>
        </w:tc>
      </w:tr>
      <w:tr w:rsidR="00BF49BA" w:rsidRPr="00EC467C" w14:paraId="5837B6AB" w14:textId="77777777" w:rsidTr="00FD402C">
        <w:trPr>
          <w:trHeight w:val="275"/>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14:paraId="2FF8007E" w14:textId="77777777" w:rsidR="00BF49BA" w:rsidRPr="00EC467C" w:rsidRDefault="00BF49BA">
            <w:pPr>
              <w:ind w:left="851" w:hanging="851"/>
              <w:jc w:val="both"/>
              <w:rPr>
                <w:sz w:val="24"/>
                <w:szCs w:val="24"/>
                <w:lang w:val="en-GB"/>
              </w:rPr>
            </w:pPr>
            <w:proofErr w:type="spellStart"/>
            <w:r w:rsidRPr="00EC467C">
              <w:rPr>
                <w:sz w:val="24"/>
                <w:szCs w:val="24"/>
                <w:lang w:val="en-GB"/>
              </w:rPr>
              <w:t>Bekræftede</w:t>
            </w:r>
            <w:proofErr w:type="spellEnd"/>
            <w:r w:rsidRPr="00EC467C">
              <w:rPr>
                <w:sz w:val="24"/>
                <w:szCs w:val="24"/>
                <w:lang w:val="en-GB"/>
              </w:rPr>
              <w:t xml:space="preserve"> </w:t>
            </w:r>
            <w:proofErr w:type="spellStart"/>
            <w:r w:rsidRPr="00EC467C">
              <w:rPr>
                <w:sz w:val="24"/>
                <w:szCs w:val="24"/>
                <w:lang w:val="en-GB"/>
              </w:rPr>
              <w:t>kardielle</w:t>
            </w:r>
            <w:proofErr w:type="spellEnd"/>
            <w:r w:rsidRPr="00EC467C">
              <w:rPr>
                <w:sz w:val="24"/>
                <w:szCs w:val="24"/>
                <w:lang w:val="en-GB"/>
              </w:rPr>
              <w:t xml:space="preserve"> </w:t>
            </w:r>
            <w:proofErr w:type="spellStart"/>
            <w:r w:rsidRPr="00EC467C">
              <w:rPr>
                <w:sz w:val="24"/>
                <w:szCs w:val="24"/>
                <w:lang w:val="en-GB"/>
              </w:rPr>
              <w:t>hændelser</w:t>
            </w:r>
            <w:proofErr w:type="spellEnd"/>
          </w:p>
        </w:tc>
      </w:tr>
      <w:tr w:rsidR="00BF49BA" w:rsidRPr="00EC467C" w14:paraId="1C5B1B6C" w14:textId="77777777" w:rsidTr="00FD402C">
        <w:trPr>
          <w:trHeight w:val="170"/>
          <w:jc w:val="right"/>
        </w:trPr>
        <w:tc>
          <w:tcPr>
            <w:tcW w:w="956" w:type="pct"/>
            <w:tcBorders>
              <w:top w:val="single" w:sz="4" w:space="0" w:color="auto"/>
              <w:left w:val="single" w:sz="4" w:space="0" w:color="auto"/>
              <w:bottom w:val="single" w:sz="4" w:space="0" w:color="auto"/>
              <w:right w:val="single" w:sz="4" w:space="0" w:color="auto"/>
            </w:tcBorders>
            <w:hideMark/>
          </w:tcPr>
          <w:p w14:paraId="6C67903D" w14:textId="77777777" w:rsidR="00BF49BA" w:rsidRPr="00EC467C" w:rsidRDefault="00BF49BA">
            <w:pPr>
              <w:jc w:val="both"/>
              <w:rPr>
                <w:sz w:val="24"/>
                <w:szCs w:val="24"/>
                <w:lang w:val="en-GB"/>
              </w:rPr>
            </w:pPr>
            <w:r w:rsidRPr="00EC467C">
              <w:rPr>
                <w:sz w:val="24"/>
                <w:szCs w:val="24"/>
                <w:lang w:val="en-GB"/>
              </w:rPr>
              <w:t>Per-protocol</w:t>
            </w:r>
          </w:p>
        </w:tc>
        <w:tc>
          <w:tcPr>
            <w:tcW w:w="1218" w:type="pct"/>
            <w:tcBorders>
              <w:top w:val="single" w:sz="4" w:space="0" w:color="auto"/>
              <w:left w:val="single" w:sz="4" w:space="0" w:color="auto"/>
              <w:bottom w:val="single" w:sz="4" w:space="0" w:color="auto"/>
              <w:right w:val="single" w:sz="4" w:space="0" w:color="auto"/>
            </w:tcBorders>
            <w:hideMark/>
          </w:tcPr>
          <w:p w14:paraId="5C15775C" w14:textId="77777777" w:rsidR="00BF49BA" w:rsidRPr="00EC467C" w:rsidRDefault="00BF49BA">
            <w:pPr>
              <w:ind w:left="851" w:hanging="851"/>
              <w:jc w:val="both"/>
              <w:rPr>
                <w:sz w:val="24"/>
                <w:szCs w:val="24"/>
                <w:lang w:val="en-GB"/>
              </w:rPr>
            </w:pPr>
            <w:r w:rsidRPr="00EC467C">
              <w:rPr>
                <w:sz w:val="24"/>
                <w:szCs w:val="24"/>
                <w:lang w:val="en-GB"/>
              </w:rPr>
              <w:t>0,71 (0,61; 0,82)</w:t>
            </w:r>
          </w:p>
        </w:tc>
        <w:tc>
          <w:tcPr>
            <w:tcW w:w="1440" w:type="pct"/>
            <w:tcBorders>
              <w:top w:val="single" w:sz="4" w:space="0" w:color="auto"/>
              <w:left w:val="single" w:sz="4" w:space="0" w:color="auto"/>
              <w:bottom w:val="single" w:sz="4" w:space="0" w:color="auto"/>
              <w:right w:val="single" w:sz="4" w:space="0" w:color="auto"/>
            </w:tcBorders>
            <w:hideMark/>
          </w:tcPr>
          <w:p w14:paraId="3E90E05C" w14:textId="77777777" w:rsidR="00BF49BA" w:rsidRPr="00EC467C" w:rsidRDefault="00BF49BA">
            <w:pPr>
              <w:ind w:left="851" w:hanging="851"/>
              <w:jc w:val="both"/>
              <w:rPr>
                <w:sz w:val="24"/>
                <w:szCs w:val="24"/>
                <w:lang w:val="en-GB"/>
              </w:rPr>
            </w:pPr>
            <w:r w:rsidRPr="00EC467C">
              <w:rPr>
                <w:sz w:val="24"/>
                <w:szCs w:val="24"/>
                <w:lang w:val="en-GB"/>
              </w:rPr>
              <w:t>0,78 (0,68; 0,90)</w:t>
            </w:r>
          </w:p>
        </w:tc>
        <w:tc>
          <w:tcPr>
            <w:tcW w:w="1386" w:type="pct"/>
            <w:tcBorders>
              <w:top w:val="single" w:sz="4" w:space="0" w:color="auto"/>
              <w:left w:val="single" w:sz="4" w:space="0" w:color="auto"/>
              <w:bottom w:val="single" w:sz="4" w:space="0" w:color="auto"/>
              <w:right w:val="single" w:sz="4" w:space="0" w:color="auto"/>
            </w:tcBorders>
            <w:hideMark/>
          </w:tcPr>
          <w:p w14:paraId="56FBFE64" w14:textId="77777777" w:rsidR="00BF49BA" w:rsidRPr="00EC467C" w:rsidRDefault="00BF49BA">
            <w:pPr>
              <w:ind w:left="851" w:hanging="851"/>
              <w:jc w:val="both"/>
              <w:rPr>
                <w:sz w:val="24"/>
                <w:szCs w:val="24"/>
                <w:lang w:val="en-GB"/>
              </w:rPr>
            </w:pPr>
            <w:r w:rsidRPr="00EC467C">
              <w:rPr>
                <w:sz w:val="24"/>
                <w:szCs w:val="24"/>
                <w:lang w:val="en-GB"/>
              </w:rPr>
              <w:t>0,90 (0,74; 1,10)</w:t>
            </w:r>
          </w:p>
        </w:tc>
      </w:tr>
      <w:tr w:rsidR="00BF49BA" w:rsidRPr="00EC467C" w14:paraId="30E669A4" w14:textId="77777777" w:rsidTr="00FD402C">
        <w:trPr>
          <w:trHeight w:val="170"/>
          <w:jc w:val="right"/>
        </w:trPr>
        <w:tc>
          <w:tcPr>
            <w:tcW w:w="956" w:type="pct"/>
            <w:tcBorders>
              <w:top w:val="single" w:sz="4" w:space="0" w:color="auto"/>
              <w:left w:val="single" w:sz="4" w:space="0" w:color="auto"/>
              <w:bottom w:val="single" w:sz="4" w:space="0" w:color="auto"/>
              <w:right w:val="single" w:sz="4" w:space="0" w:color="auto"/>
            </w:tcBorders>
            <w:hideMark/>
          </w:tcPr>
          <w:p w14:paraId="6E37B095" w14:textId="77777777" w:rsidR="00BF49BA" w:rsidRPr="00EC467C" w:rsidRDefault="00BF49BA">
            <w:pPr>
              <w:jc w:val="both"/>
              <w:rPr>
                <w:sz w:val="24"/>
                <w:szCs w:val="24"/>
                <w:lang w:val="en-GB"/>
              </w:rPr>
            </w:pPr>
            <w:r w:rsidRPr="00EC467C">
              <w:rPr>
                <w:sz w:val="24"/>
                <w:szCs w:val="24"/>
                <w:lang w:val="en-GB"/>
              </w:rPr>
              <w:t>Intent-to-treat</w:t>
            </w:r>
          </w:p>
        </w:tc>
        <w:tc>
          <w:tcPr>
            <w:tcW w:w="1218" w:type="pct"/>
            <w:tcBorders>
              <w:top w:val="single" w:sz="4" w:space="0" w:color="auto"/>
              <w:left w:val="single" w:sz="4" w:space="0" w:color="auto"/>
              <w:bottom w:val="single" w:sz="4" w:space="0" w:color="auto"/>
              <w:right w:val="single" w:sz="4" w:space="0" w:color="auto"/>
            </w:tcBorders>
            <w:hideMark/>
          </w:tcPr>
          <w:p w14:paraId="697E46BA" w14:textId="77777777" w:rsidR="00BF49BA" w:rsidRPr="00EC467C" w:rsidRDefault="00BF49BA">
            <w:pPr>
              <w:ind w:left="851" w:hanging="851"/>
              <w:jc w:val="both"/>
              <w:rPr>
                <w:sz w:val="24"/>
                <w:szCs w:val="24"/>
                <w:lang w:val="en-GB"/>
              </w:rPr>
            </w:pPr>
            <w:r w:rsidRPr="00EC467C">
              <w:rPr>
                <w:sz w:val="24"/>
                <w:szCs w:val="24"/>
                <w:lang w:val="en-GB"/>
              </w:rPr>
              <w:t>0,69 (0,61; 0,78)</w:t>
            </w:r>
          </w:p>
        </w:tc>
        <w:tc>
          <w:tcPr>
            <w:tcW w:w="1440" w:type="pct"/>
            <w:tcBorders>
              <w:top w:val="single" w:sz="4" w:space="0" w:color="auto"/>
              <w:left w:val="single" w:sz="4" w:space="0" w:color="auto"/>
              <w:bottom w:val="single" w:sz="4" w:space="0" w:color="auto"/>
              <w:right w:val="single" w:sz="4" w:space="0" w:color="auto"/>
            </w:tcBorders>
            <w:hideMark/>
          </w:tcPr>
          <w:p w14:paraId="2C6C3E7D" w14:textId="77777777" w:rsidR="00BF49BA" w:rsidRPr="00EC467C" w:rsidRDefault="00BF49BA">
            <w:pPr>
              <w:ind w:left="851" w:hanging="851"/>
              <w:jc w:val="both"/>
              <w:rPr>
                <w:sz w:val="24"/>
                <w:szCs w:val="24"/>
                <w:lang w:val="en-GB"/>
              </w:rPr>
            </w:pPr>
            <w:r w:rsidRPr="00EC467C">
              <w:rPr>
                <w:sz w:val="24"/>
                <w:szCs w:val="24"/>
                <w:lang w:val="en-GB"/>
              </w:rPr>
              <w:t>0,70 (0.62; 0,79)</w:t>
            </w:r>
          </w:p>
        </w:tc>
        <w:tc>
          <w:tcPr>
            <w:tcW w:w="1386" w:type="pct"/>
            <w:tcBorders>
              <w:top w:val="single" w:sz="4" w:space="0" w:color="auto"/>
              <w:left w:val="single" w:sz="4" w:space="0" w:color="auto"/>
              <w:bottom w:val="single" w:sz="4" w:space="0" w:color="auto"/>
              <w:right w:val="single" w:sz="4" w:space="0" w:color="auto"/>
            </w:tcBorders>
            <w:hideMark/>
          </w:tcPr>
          <w:p w14:paraId="4FA610FC" w14:textId="77777777" w:rsidR="00BF49BA" w:rsidRPr="00EC467C" w:rsidRDefault="00BF49BA">
            <w:pPr>
              <w:ind w:left="851" w:hanging="851"/>
              <w:jc w:val="both"/>
              <w:rPr>
                <w:sz w:val="24"/>
                <w:szCs w:val="24"/>
                <w:lang w:val="en-GB"/>
              </w:rPr>
            </w:pPr>
            <w:r w:rsidRPr="00EC467C">
              <w:rPr>
                <w:sz w:val="24"/>
                <w:szCs w:val="24"/>
                <w:lang w:val="en-GB"/>
              </w:rPr>
              <w:t>0,99 (0,84; 1,17)</w:t>
            </w:r>
          </w:p>
        </w:tc>
      </w:tr>
      <w:tr w:rsidR="00BF49BA" w:rsidRPr="00EC467C" w14:paraId="5B9ED812" w14:textId="77777777" w:rsidTr="00FD402C">
        <w:trPr>
          <w:trHeight w:val="170"/>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14:paraId="126F871B" w14:textId="77777777" w:rsidR="00BF49BA" w:rsidRPr="00EC467C" w:rsidRDefault="00BF49BA">
            <w:pPr>
              <w:ind w:left="851" w:hanging="851"/>
              <w:jc w:val="both"/>
              <w:rPr>
                <w:sz w:val="24"/>
                <w:szCs w:val="24"/>
                <w:lang w:val="en-GB"/>
              </w:rPr>
            </w:pPr>
            <w:proofErr w:type="spellStart"/>
            <w:r w:rsidRPr="00EC467C">
              <w:rPr>
                <w:sz w:val="24"/>
                <w:szCs w:val="24"/>
                <w:lang w:val="en-GB"/>
              </w:rPr>
              <w:t>Bekræftede</w:t>
            </w:r>
            <w:proofErr w:type="spellEnd"/>
            <w:r w:rsidRPr="00EC467C">
              <w:rPr>
                <w:sz w:val="24"/>
                <w:szCs w:val="24"/>
                <w:lang w:val="en-GB"/>
              </w:rPr>
              <w:t xml:space="preserve"> </w:t>
            </w:r>
            <w:proofErr w:type="spellStart"/>
            <w:r w:rsidRPr="00EC467C">
              <w:rPr>
                <w:sz w:val="24"/>
                <w:szCs w:val="24"/>
                <w:lang w:val="en-GB"/>
              </w:rPr>
              <w:t>cerebrovaskulære</w:t>
            </w:r>
            <w:proofErr w:type="spellEnd"/>
            <w:r w:rsidRPr="00EC467C">
              <w:rPr>
                <w:sz w:val="24"/>
                <w:szCs w:val="24"/>
                <w:lang w:val="en-GB"/>
              </w:rPr>
              <w:t xml:space="preserve"> </w:t>
            </w:r>
            <w:proofErr w:type="spellStart"/>
            <w:r w:rsidRPr="00EC467C">
              <w:rPr>
                <w:sz w:val="24"/>
                <w:szCs w:val="24"/>
                <w:lang w:val="en-GB"/>
              </w:rPr>
              <w:t>hændelser</w:t>
            </w:r>
            <w:proofErr w:type="spellEnd"/>
          </w:p>
        </w:tc>
      </w:tr>
      <w:tr w:rsidR="00BF49BA" w:rsidRPr="00EC467C" w14:paraId="4A4F5743" w14:textId="77777777" w:rsidTr="00FD402C">
        <w:trPr>
          <w:trHeight w:val="170"/>
          <w:jc w:val="right"/>
        </w:trPr>
        <w:tc>
          <w:tcPr>
            <w:tcW w:w="956" w:type="pct"/>
            <w:tcBorders>
              <w:top w:val="single" w:sz="4" w:space="0" w:color="auto"/>
              <w:left w:val="single" w:sz="4" w:space="0" w:color="auto"/>
              <w:bottom w:val="single" w:sz="4" w:space="0" w:color="auto"/>
              <w:right w:val="single" w:sz="4" w:space="0" w:color="auto"/>
            </w:tcBorders>
            <w:hideMark/>
          </w:tcPr>
          <w:p w14:paraId="77D40C64" w14:textId="77777777" w:rsidR="00BF49BA" w:rsidRPr="00EC467C" w:rsidRDefault="00BF49BA">
            <w:pPr>
              <w:jc w:val="both"/>
              <w:rPr>
                <w:sz w:val="24"/>
                <w:szCs w:val="24"/>
                <w:lang w:val="en-GB"/>
              </w:rPr>
            </w:pPr>
            <w:r w:rsidRPr="00EC467C">
              <w:rPr>
                <w:sz w:val="24"/>
                <w:szCs w:val="24"/>
                <w:lang w:val="en-GB"/>
              </w:rPr>
              <w:t>Per-protocol</w:t>
            </w:r>
          </w:p>
        </w:tc>
        <w:tc>
          <w:tcPr>
            <w:tcW w:w="1218" w:type="pct"/>
            <w:tcBorders>
              <w:top w:val="single" w:sz="4" w:space="0" w:color="auto"/>
              <w:left w:val="single" w:sz="4" w:space="0" w:color="auto"/>
              <w:bottom w:val="single" w:sz="4" w:space="0" w:color="auto"/>
              <w:right w:val="single" w:sz="4" w:space="0" w:color="auto"/>
            </w:tcBorders>
            <w:hideMark/>
          </w:tcPr>
          <w:p w14:paraId="1CEC6113" w14:textId="77777777" w:rsidR="00BF49BA" w:rsidRPr="00EC467C" w:rsidRDefault="00BF49BA">
            <w:pPr>
              <w:ind w:left="851" w:hanging="851"/>
              <w:jc w:val="both"/>
              <w:rPr>
                <w:sz w:val="24"/>
                <w:szCs w:val="24"/>
                <w:lang w:val="en-GB"/>
              </w:rPr>
            </w:pPr>
            <w:r w:rsidRPr="00EC467C">
              <w:rPr>
                <w:sz w:val="24"/>
                <w:szCs w:val="24"/>
                <w:lang w:val="en-GB"/>
              </w:rPr>
              <w:t>0,34 (0,28; 0,42)</w:t>
            </w:r>
          </w:p>
        </w:tc>
        <w:tc>
          <w:tcPr>
            <w:tcW w:w="1440" w:type="pct"/>
            <w:tcBorders>
              <w:top w:val="single" w:sz="4" w:space="0" w:color="auto"/>
              <w:left w:val="single" w:sz="4" w:space="0" w:color="auto"/>
              <w:bottom w:val="single" w:sz="4" w:space="0" w:color="auto"/>
              <w:right w:val="single" w:sz="4" w:space="0" w:color="auto"/>
            </w:tcBorders>
            <w:hideMark/>
          </w:tcPr>
          <w:p w14:paraId="3354DC69" w14:textId="77777777" w:rsidR="00BF49BA" w:rsidRPr="00EC467C" w:rsidRDefault="00BF49BA">
            <w:pPr>
              <w:ind w:left="851" w:hanging="851"/>
              <w:jc w:val="both"/>
              <w:rPr>
                <w:sz w:val="24"/>
                <w:szCs w:val="24"/>
                <w:lang w:val="en-GB"/>
              </w:rPr>
            </w:pPr>
            <w:r w:rsidRPr="00EC467C">
              <w:rPr>
                <w:sz w:val="24"/>
                <w:szCs w:val="24"/>
                <w:lang w:val="en-GB"/>
              </w:rPr>
              <w:t>0,32 (0,25; 0,40)</w:t>
            </w:r>
          </w:p>
        </w:tc>
        <w:tc>
          <w:tcPr>
            <w:tcW w:w="1386" w:type="pct"/>
            <w:tcBorders>
              <w:top w:val="single" w:sz="4" w:space="0" w:color="auto"/>
              <w:left w:val="single" w:sz="4" w:space="0" w:color="auto"/>
              <w:bottom w:val="single" w:sz="4" w:space="0" w:color="auto"/>
              <w:right w:val="single" w:sz="4" w:space="0" w:color="auto"/>
            </w:tcBorders>
            <w:hideMark/>
          </w:tcPr>
          <w:p w14:paraId="59987F0F" w14:textId="77777777" w:rsidR="00BF49BA" w:rsidRPr="00EC467C" w:rsidRDefault="00BF49BA">
            <w:pPr>
              <w:ind w:left="851" w:hanging="851"/>
              <w:jc w:val="both"/>
              <w:rPr>
                <w:sz w:val="24"/>
                <w:szCs w:val="24"/>
                <w:lang w:val="en-GB"/>
              </w:rPr>
            </w:pPr>
            <w:r w:rsidRPr="00EC467C">
              <w:rPr>
                <w:sz w:val="24"/>
                <w:szCs w:val="24"/>
                <w:lang w:val="en-GB"/>
              </w:rPr>
              <w:t>1,08 (0,80; 1,46)</w:t>
            </w:r>
          </w:p>
        </w:tc>
      </w:tr>
      <w:tr w:rsidR="00BF49BA" w:rsidRPr="00EC467C" w14:paraId="6D1733E7" w14:textId="77777777" w:rsidTr="00FD402C">
        <w:trPr>
          <w:trHeight w:val="170"/>
          <w:jc w:val="right"/>
        </w:trPr>
        <w:tc>
          <w:tcPr>
            <w:tcW w:w="956" w:type="pct"/>
            <w:tcBorders>
              <w:top w:val="single" w:sz="4" w:space="0" w:color="auto"/>
              <w:left w:val="single" w:sz="4" w:space="0" w:color="auto"/>
              <w:bottom w:val="single" w:sz="4" w:space="0" w:color="auto"/>
              <w:right w:val="single" w:sz="4" w:space="0" w:color="auto"/>
            </w:tcBorders>
            <w:hideMark/>
          </w:tcPr>
          <w:p w14:paraId="60D385FF" w14:textId="77777777" w:rsidR="00BF49BA" w:rsidRPr="00EC467C" w:rsidRDefault="00BF49BA">
            <w:pPr>
              <w:jc w:val="both"/>
              <w:rPr>
                <w:sz w:val="24"/>
                <w:szCs w:val="24"/>
                <w:lang w:val="en-GB"/>
              </w:rPr>
            </w:pPr>
            <w:r w:rsidRPr="00EC467C">
              <w:rPr>
                <w:sz w:val="24"/>
                <w:szCs w:val="24"/>
                <w:lang w:val="en-GB"/>
              </w:rPr>
              <w:t>Intent-to-treat</w:t>
            </w:r>
          </w:p>
        </w:tc>
        <w:tc>
          <w:tcPr>
            <w:tcW w:w="1218" w:type="pct"/>
            <w:tcBorders>
              <w:top w:val="single" w:sz="4" w:space="0" w:color="auto"/>
              <w:left w:val="single" w:sz="4" w:space="0" w:color="auto"/>
              <w:bottom w:val="single" w:sz="4" w:space="0" w:color="auto"/>
              <w:right w:val="single" w:sz="4" w:space="0" w:color="auto"/>
            </w:tcBorders>
            <w:hideMark/>
          </w:tcPr>
          <w:p w14:paraId="2DC86D9E" w14:textId="77777777" w:rsidR="00BF49BA" w:rsidRPr="00EC467C" w:rsidRDefault="00BF49BA">
            <w:pPr>
              <w:ind w:left="851" w:hanging="851"/>
              <w:jc w:val="both"/>
              <w:rPr>
                <w:sz w:val="24"/>
                <w:szCs w:val="24"/>
                <w:lang w:val="en-GB"/>
              </w:rPr>
            </w:pPr>
            <w:r w:rsidRPr="00EC467C">
              <w:rPr>
                <w:sz w:val="24"/>
                <w:szCs w:val="24"/>
                <w:lang w:val="en-GB"/>
              </w:rPr>
              <w:t>0,33 (0,28; 0,39)</w:t>
            </w:r>
          </w:p>
        </w:tc>
        <w:tc>
          <w:tcPr>
            <w:tcW w:w="1440" w:type="pct"/>
            <w:tcBorders>
              <w:top w:val="single" w:sz="4" w:space="0" w:color="auto"/>
              <w:left w:val="single" w:sz="4" w:space="0" w:color="auto"/>
              <w:bottom w:val="single" w:sz="4" w:space="0" w:color="auto"/>
              <w:right w:val="single" w:sz="4" w:space="0" w:color="auto"/>
            </w:tcBorders>
            <w:hideMark/>
          </w:tcPr>
          <w:p w14:paraId="7D22020A" w14:textId="77777777" w:rsidR="00BF49BA" w:rsidRPr="00EC467C" w:rsidRDefault="00BF49BA">
            <w:pPr>
              <w:ind w:left="851" w:hanging="851"/>
              <w:jc w:val="both"/>
              <w:rPr>
                <w:sz w:val="24"/>
                <w:szCs w:val="24"/>
                <w:lang w:val="en-GB"/>
              </w:rPr>
            </w:pPr>
            <w:r w:rsidRPr="00EC467C">
              <w:rPr>
                <w:sz w:val="24"/>
                <w:szCs w:val="24"/>
                <w:lang w:val="en-GB"/>
              </w:rPr>
              <w:t>0,29 (0,24; 0,35)</w:t>
            </w:r>
          </w:p>
        </w:tc>
        <w:tc>
          <w:tcPr>
            <w:tcW w:w="1386" w:type="pct"/>
            <w:tcBorders>
              <w:top w:val="single" w:sz="4" w:space="0" w:color="auto"/>
              <w:left w:val="single" w:sz="4" w:space="0" w:color="auto"/>
              <w:bottom w:val="single" w:sz="4" w:space="0" w:color="auto"/>
              <w:right w:val="single" w:sz="4" w:space="0" w:color="auto"/>
            </w:tcBorders>
            <w:hideMark/>
          </w:tcPr>
          <w:p w14:paraId="1CB529F4" w14:textId="77777777" w:rsidR="00BF49BA" w:rsidRPr="00EC467C" w:rsidRDefault="00BF49BA">
            <w:pPr>
              <w:ind w:left="851" w:hanging="851"/>
              <w:jc w:val="both"/>
              <w:rPr>
                <w:sz w:val="24"/>
                <w:szCs w:val="24"/>
                <w:lang w:val="en-GB"/>
              </w:rPr>
            </w:pPr>
            <w:r w:rsidRPr="00EC467C">
              <w:rPr>
                <w:sz w:val="24"/>
                <w:szCs w:val="24"/>
                <w:lang w:val="en-GB"/>
              </w:rPr>
              <w:t>1,12 (0,87; 1,44)</w:t>
            </w:r>
          </w:p>
        </w:tc>
      </w:tr>
      <w:tr w:rsidR="00BF49BA" w:rsidRPr="00EC467C" w14:paraId="615C8BD5" w14:textId="77777777" w:rsidTr="00FD402C">
        <w:trPr>
          <w:trHeight w:val="170"/>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F3F3F3"/>
            <w:hideMark/>
          </w:tcPr>
          <w:p w14:paraId="2E2F22F3" w14:textId="77777777" w:rsidR="00BF49BA" w:rsidRPr="00EC467C" w:rsidRDefault="00BF49BA">
            <w:pPr>
              <w:ind w:left="851" w:hanging="851"/>
              <w:jc w:val="both"/>
              <w:rPr>
                <w:sz w:val="24"/>
                <w:szCs w:val="24"/>
                <w:lang w:val="en-GB"/>
              </w:rPr>
            </w:pPr>
            <w:proofErr w:type="spellStart"/>
            <w:r w:rsidRPr="00EC467C">
              <w:rPr>
                <w:sz w:val="24"/>
                <w:szCs w:val="24"/>
                <w:lang w:val="en-GB"/>
              </w:rPr>
              <w:t>Bekræftede</w:t>
            </w:r>
            <w:proofErr w:type="spellEnd"/>
            <w:r w:rsidRPr="00EC467C">
              <w:rPr>
                <w:sz w:val="24"/>
                <w:szCs w:val="24"/>
                <w:lang w:val="en-GB"/>
              </w:rPr>
              <w:t xml:space="preserve"> </w:t>
            </w:r>
            <w:proofErr w:type="spellStart"/>
            <w:r w:rsidRPr="00EC467C">
              <w:rPr>
                <w:sz w:val="24"/>
                <w:szCs w:val="24"/>
                <w:lang w:val="en-GB"/>
              </w:rPr>
              <w:t>perifere</w:t>
            </w:r>
            <w:proofErr w:type="spellEnd"/>
            <w:r w:rsidRPr="00EC467C">
              <w:rPr>
                <w:sz w:val="24"/>
                <w:szCs w:val="24"/>
                <w:lang w:val="en-GB"/>
              </w:rPr>
              <w:t xml:space="preserve"> </w:t>
            </w:r>
            <w:proofErr w:type="spellStart"/>
            <w:r w:rsidRPr="00EC467C">
              <w:rPr>
                <w:sz w:val="24"/>
                <w:szCs w:val="24"/>
                <w:lang w:val="en-GB"/>
              </w:rPr>
              <w:t>vaskulære</w:t>
            </w:r>
            <w:proofErr w:type="spellEnd"/>
            <w:r w:rsidRPr="00EC467C">
              <w:rPr>
                <w:sz w:val="24"/>
                <w:szCs w:val="24"/>
                <w:lang w:val="en-GB"/>
              </w:rPr>
              <w:t xml:space="preserve"> </w:t>
            </w:r>
            <w:proofErr w:type="spellStart"/>
            <w:r w:rsidRPr="00EC467C">
              <w:rPr>
                <w:sz w:val="24"/>
                <w:szCs w:val="24"/>
                <w:lang w:val="en-GB"/>
              </w:rPr>
              <w:t>hændelser</w:t>
            </w:r>
            <w:proofErr w:type="spellEnd"/>
          </w:p>
        </w:tc>
      </w:tr>
      <w:tr w:rsidR="00BF49BA" w:rsidRPr="00EC467C" w14:paraId="1924999C" w14:textId="77777777" w:rsidTr="00FD402C">
        <w:trPr>
          <w:trHeight w:val="190"/>
          <w:jc w:val="right"/>
        </w:trPr>
        <w:tc>
          <w:tcPr>
            <w:tcW w:w="956" w:type="pct"/>
            <w:tcBorders>
              <w:top w:val="single" w:sz="4" w:space="0" w:color="auto"/>
              <w:left w:val="single" w:sz="4" w:space="0" w:color="auto"/>
              <w:bottom w:val="single" w:sz="4" w:space="0" w:color="auto"/>
              <w:right w:val="single" w:sz="4" w:space="0" w:color="auto"/>
            </w:tcBorders>
            <w:hideMark/>
          </w:tcPr>
          <w:p w14:paraId="366D5620" w14:textId="77777777" w:rsidR="00BF49BA" w:rsidRPr="00EC467C" w:rsidRDefault="00BF49BA">
            <w:pPr>
              <w:ind w:left="34" w:hanging="34"/>
              <w:jc w:val="both"/>
              <w:rPr>
                <w:sz w:val="24"/>
                <w:szCs w:val="24"/>
                <w:lang w:val="en-GB"/>
              </w:rPr>
            </w:pPr>
            <w:r w:rsidRPr="00EC467C">
              <w:rPr>
                <w:sz w:val="24"/>
                <w:szCs w:val="24"/>
                <w:lang w:val="en-GB"/>
              </w:rPr>
              <w:t>Per-protocol</w:t>
            </w:r>
          </w:p>
        </w:tc>
        <w:tc>
          <w:tcPr>
            <w:tcW w:w="1218" w:type="pct"/>
            <w:tcBorders>
              <w:top w:val="single" w:sz="4" w:space="0" w:color="auto"/>
              <w:left w:val="single" w:sz="4" w:space="0" w:color="auto"/>
              <w:bottom w:val="single" w:sz="4" w:space="0" w:color="auto"/>
              <w:right w:val="single" w:sz="4" w:space="0" w:color="auto"/>
            </w:tcBorders>
            <w:hideMark/>
          </w:tcPr>
          <w:p w14:paraId="1B8DEB1C" w14:textId="77777777" w:rsidR="00BF49BA" w:rsidRPr="00EC467C" w:rsidRDefault="00BF49BA">
            <w:pPr>
              <w:ind w:left="851" w:hanging="851"/>
              <w:jc w:val="both"/>
              <w:rPr>
                <w:sz w:val="24"/>
                <w:szCs w:val="24"/>
                <w:lang w:val="en-GB"/>
              </w:rPr>
            </w:pPr>
            <w:r w:rsidRPr="00EC467C">
              <w:rPr>
                <w:sz w:val="24"/>
                <w:szCs w:val="24"/>
                <w:lang w:val="en-GB"/>
              </w:rPr>
              <w:t>0,20 (0,15; 0,27)</w:t>
            </w:r>
          </w:p>
        </w:tc>
        <w:tc>
          <w:tcPr>
            <w:tcW w:w="1440" w:type="pct"/>
            <w:tcBorders>
              <w:top w:val="single" w:sz="4" w:space="0" w:color="auto"/>
              <w:left w:val="single" w:sz="4" w:space="0" w:color="auto"/>
              <w:bottom w:val="single" w:sz="4" w:space="0" w:color="auto"/>
              <w:right w:val="single" w:sz="4" w:space="0" w:color="auto"/>
            </w:tcBorders>
            <w:hideMark/>
          </w:tcPr>
          <w:p w14:paraId="2E8150B6" w14:textId="77777777" w:rsidR="00BF49BA" w:rsidRPr="00EC467C" w:rsidRDefault="00BF49BA">
            <w:pPr>
              <w:ind w:left="851" w:hanging="851"/>
              <w:jc w:val="both"/>
              <w:rPr>
                <w:sz w:val="24"/>
                <w:szCs w:val="24"/>
                <w:lang w:val="en-GB"/>
              </w:rPr>
            </w:pPr>
            <w:r w:rsidRPr="00EC467C">
              <w:rPr>
                <w:sz w:val="24"/>
                <w:szCs w:val="24"/>
                <w:lang w:val="en-GB"/>
              </w:rPr>
              <w:t>0,22 (0,17; 0,29)</w:t>
            </w:r>
          </w:p>
        </w:tc>
        <w:tc>
          <w:tcPr>
            <w:tcW w:w="1386" w:type="pct"/>
            <w:tcBorders>
              <w:top w:val="single" w:sz="4" w:space="0" w:color="auto"/>
              <w:left w:val="single" w:sz="4" w:space="0" w:color="auto"/>
              <w:bottom w:val="single" w:sz="4" w:space="0" w:color="auto"/>
              <w:right w:val="single" w:sz="4" w:space="0" w:color="auto"/>
            </w:tcBorders>
            <w:hideMark/>
          </w:tcPr>
          <w:p w14:paraId="32023128" w14:textId="77777777" w:rsidR="00BF49BA" w:rsidRPr="00EC467C" w:rsidRDefault="00BF49BA">
            <w:pPr>
              <w:ind w:left="851" w:hanging="851"/>
              <w:jc w:val="both"/>
              <w:rPr>
                <w:sz w:val="24"/>
                <w:szCs w:val="24"/>
                <w:lang w:val="en-GB"/>
              </w:rPr>
            </w:pPr>
            <w:r w:rsidRPr="00EC467C">
              <w:rPr>
                <w:sz w:val="24"/>
                <w:szCs w:val="24"/>
                <w:lang w:val="en-GB"/>
              </w:rPr>
              <w:t>0,92 (0,63; 1,35)</w:t>
            </w:r>
          </w:p>
        </w:tc>
      </w:tr>
      <w:tr w:rsidR="00BF49BA" w:rsidRPr="00EC467C" w14:paraId="2C95C9A5" w14:textId="77777777" w:rsidTr="00FD402C">
        <w:trPr>
          <w:trHeight w:val="190"/>
          <w:jc w:val="right"/>
        </w:trPr>
        <w:tc>
          <w:tcPr>
            <w:tcW w:w="956" w:type="pct"/>
            <w:tcBorders>
              <w:top w:val="single" w:sz="4" w:space="0" w:color="auto"/>
              <w:left w:val="single" w:sz="4" w:space="0" w:color="auto"/>
              <w:bottom w:val="single" w:sz="4" w:space="0" w:color="auto"/>
              <w:right w:val="single" w:sz="4" w:space="0" w:color="auto"/>
            </w:tcBorders>
            <w:hideMark/>
          </w:tcPr>
          <w:p w14:paraId="2C25B37D" w14:textId="77777777" w:rsidR="00BF49BA" w:rsidRPr="00EC467C" w:rsidRDefault="00BF49BA">
            <w:pPr>
              <w:ind w:left="34" w:hanging="34"/>
              <w:jc w:val="both"/>
              <w:rPr>
                <w:sz w:val="24"/>
                <w:szCs w:val="24"/>
                <w:lang w:val="en-GB"/>
              </w:rPr>
            </w:pPr>
            <w:r w:rsidRPr="00EC467C">
              <w:rPr>
                <w:sz w:val="24"/>
                <w:szCs w:val="24"/>
                <w:lang w:val="en-GB"/>
              </w:rPr>
              <w:t>Intent-to-treat</w:t>
            </w:r>
          </w:p>
        </w:tc>
        <w:tc>
          <w:tcPr>
            <w:tcW w:w="1218" w:type="pct"/>
            <w:tcBorders>
              <w:top w:val="single" w:sz="4" w:space="0" w:color="auto"/>
              <w:left w:val="single" w:sz="4" w:space="0" w:color="auto"/>
              <w:bottom w:val="single" w:sz="4" w:space="0" w:color="auto"/>
              <w:right w:val="single" w:sz="4" w:space="0" w:color="auto"/>
            </w:tcBorders>
            <w:hideMark/>
          </w:tcPr>
          <w:p w14:paraId="3D6396A1" w14:textId="77777777" w:rsidR="00BF49BA" w:rsidRPr="00EC467C" w:rsidRDefault="00BF49BA">
            <w:pPr>
              <w:ind w:left="851" w:hanging="851"/>
              <w:jc w:val="both"/>
              <w:rPr>
                <w:sz w:val="24"/>
                <w:szCs w:val="24"/>
                <w:lang w:val="en-GB"/>
              </w:rPr>
            </w:pPr>
            <w:r w:rsidRPr="00EC467C">
              <w:rPr>
                <w:sz w:val="24"/>
                <w:szCs w:val="24"/>
                <w:lang w:val="en-GB"/>
              </w:rPr>
              <w:t>0,24 (0.20; 0,30)</w:t>
            </w:r>
          </w:p>
        </w:tc>
        <w:tc>
          <w:tcPr>
            <w:tcW w:w="1440" w:type="pct"/>
            <w:tcBorders>
              <w:top w:val="single" w:sz="4" w:space="0" w:color="auto"/>
              <w:left w:val="single" w:sz="4" w:space="0" w:color="auto"/>
              <w:bottom w:val="single" w:sz="4" w:space="0" w:color="auto"/>
              <w:right w:val="single" w:sz="4" w:space="0" w:color="auto"/>
            </w:tcBorders>
            <w:hideMark/>
          </w:tcPr>
          <w:p w14:paraId="30967E9F" w14:textId="77777777" w:rsidR="00BF49BA" w:rsidRPr="00EC467C" w:rsidRDefault="00BF49BA">
            <w:pPr>
              <w:ind w:left="851" w:hanging="851"/>
              <w:jc w:val="both"/>
              <w:rPr>
                <w:sz w:val="24"/>
                <w:szCs w:val="24"/>
                <w:lang w:val="en-GB"/>
              </w:rPr>
            </w:pPr>
            <w:r w:rsidRPr="00EC467C">
              <w:rPr>
                <w:sz w:val="24"/>
                <w:szCs w:val="24"/>
                <w:lang w:val="en-GB"/>
              </w:rPr>
              <w:t>0,23 (0,18; 0,28)</w:t>
            </w:r>
          </w:p>
        </w:tc>
        <w:tc>
          <w:tcPr>
            <w:tcW w:w="1386" w:type="pct"/>
            <w:tcBorders>
              <w:top w:val="single" w:sz="4" w:space="0" w:color="auto"/>
              <w:left w:val="single" w:sz="4" w:space="0" w:color="auto"/>
              <w:bottom w:val="single" w:sz="4" w:space="0" w:color="auto"/>
              <w:right w:val="single" w:sz="4" w:space="0" w:color="auto"/>
            </w:tcBorders>
            <w:hideMark/>
          </w:tcPr>
          <w:p w14:paraId="18847554" w14:textId="77777777" w:rsidR="00BF49BA" w:rsidRPr="00EC467C" w:rsidRDefault="00BF49BA">
            <w:pPr>
              <w:ind w:left="851" w:hanging="851"/>
              <w:jc w:val="both"/>
              <w:rPr>
                <w:sz w:val="24"/>
                <w:szCs w:val="24"/>
                <w:lang w:val="en-GB"/>
              </w:rPr>
            </w:pPr>
            <w:r w:rsidRPr="00EC467C">
              <w:rPr>
                <w:sz w:val="24"/>
                <w:szCs w:val="24"/>
                <w:lang w:val="en-GB"/>
              </w:rPr>
              <w:t>1,08 (0,81; 1,44)</w:t>
            </w:r>
          </w:p>
        </w:tc>
      </w:tr>
      <w:tr w:rsidR="00BF49BA" w:rsidRPr="00EC467C" w14:paraId="21C4249F" w14:textId="77777777" w:rsidTr="00FD402C">
        <w:trPr>
          <w:trHeight w:val="525"/>
          <w:jc w:val="right"/>
        </w:trPr>
        <w:tc>
          <w:tcPr>
            <w:tcW w:w="5000" w:type="pct"/>
            <w:gridSpan w:val="4"/>
            <w:tcBorders>
              <w:top w:val="single" w:sz="4" w:space="0" w:color="auto"/>
              <w:left w:val="single" w:sz="4" w:space="0" w:color="auto"/>
              <w:bottom w:val="single" w:sz="4" w:space="0" w:color="auto"/>
              <w:right w:val="single" w:sz="4" w:space="0" w:color="auto"/>
            </w:tcBorders>
          </w:tcPr>
          <w:p w14:paraId="09658647" w14:textId="77777777" w:rsidR="00BF49BA" w:rsidRPr="00EC467C" w:rsidRDefault="00BF49BA">
            <w:pPr>
              <w:ind w:left="851" w:hanging="851"/>
              <w:rPr>
                <w:sz w:val="24"/>
                <w:szCs w:val="24"/>
              </w:rPr>
            </w:pPr>
            <w:r w:rsidRPr="00EC467C">
              <w:rPr>
                <w:bCs/>
                <w:sz w:val="24"/>
                <w:szCs w:val="24"/>
                <w:vertAlign w:val="superscript"/>
              </w:rPr>
              <w:t>†</w:t>
            </w:r>
            <w:r w:rsidRPr="00EC467C">
              <w:rPr>
                <w:sz w:val="24"/>
                <w:szCs w:val="24"/>
              </w:rPr>
              <w:t xml:space="preserve">Hændelser pr. 100 </w:t>
            </w:r>
            <w:proofErr w:type="spellStart"/>
            <w:r w:rsidRPr="00EC467C">
              <w:rPr>
                <w:sz w:val="24"/>
                <w:szCs w:val="24"/>
              </w:rPr>
              <w:t>patientår</w:t>
            </w:r>
            <w:proofErr w:type="spellEnd"/>
            <w:r w:rsidRPr="00EC467C">
              <w:rPr>
                <w:sz w:val="24"/>
                <w:szCs w:val="24"/>
              </w:rPr>
              <w:t>; KI=Konfidensinterval</w:t>
            </w:r>
          </w:p>
          <w:p w14:paraId="16DD0246" w14:textId="77777777" w:rsidR="00BF49BA" w:rsidRPr="00EC467C" w:rsidRDefault="00BF49BA">
            <w:pPr>
              <w:ind w:left="851" w:hanging="851"/>
              <w:rPr>
                <w:sz w:val="24"/>
                <w:szCs w:val="24"/>
              </w:rPr>
            </w:pPr>
            <w:r w:rsidRPr="00EC467C">
              <w:rPr>
                <w:sz w:val="24"/>
                <w:szCs w:val="24"/>
              </w:rPr>
              <w:t>N=samlet antal patienter inkluderet i Per-</w:t>
            </w:r>
            <w:proofErr w:type="spellStart"/>
            <w:r w:rsidRPr="00EC467C">
              <w:rPr>
                <w:sz w:val="24"/>
                <w:szCs w:val="24"/>
              </w:rPr>
              <w:t>protocol</w:t>
            </w:r>
            <w:proofErr w:type="spellEnd"/>
            <w:r w:rsidRPr="00EC467C">
              <w:rPr>
                <w:sz w:val="24"/>
                <w:szCs w:val="24"/>
              </w:rPr>
              <w:t xml:space="preserve"> populationen</w:t>
            </w:r>
          </w:p>
          <w:p w14:paraId="37ACFEEA" w14:textId="77777777" w:rsidR="00BF49BA" w:rsidRPr="00EC467C" w:rsidRDefault="00BF49BA">
            <w:pPr>
              <w:ind w:left="851" w:hanging="851"/>
              <w:rPr>
                <w:sz w:val="24"/>
                <w:szCs w:val="24"/>
              </w:rPr>
            </w:pPr>
          </w:p>
          <w:p w14:paraId="02BC156D" w14:textId="77777777" w:rsidR="00BF49BA" w:rsidRPr="00EC467C" w:rsidRDefault="00BF49BA">
            <w:pPr>
              <w:ind w:left="33" w:hanging="33"/>
              <w:rPr>
                <w:sz w:val="24"/>
                <w:szCs w:val="24"/>
              </w:rPr>
            </w:pPr>
            <w:r w:rsidRPr="00EC467C">
              <w:rPr>
                <w:sz w:val="24"/>
                <w:szCs w:val="24"/>
              </w:rPr>
              <w:t>Per-</w:t>
            </w:r>
            <w:proofErr w:type="spellStart"/>
            <w:r w:rsidRPr="00EC467C">
              <w:rPr>
                <w:sz w:val="24"/>
                <w:szCs w:val="24"/>
              </w:rPr>
              <w:t>protocol</w:t>
            </w:r>
            <w:proofErr w:type="spellEnd"/>
            <w:r w:rsidRPr="00EC467C">
              <w:rPr>
                <w:sz w:val="24"/>
                <w:szCs w:val="24"/>
              </w:rPr>
              <w:t>: Alle hændelser under behandling i studiet eller inden for 14 dage efter behandlingsophør (ekskluderede: patienter som tog &lt; 75 % af studiemedicinen eller tog NSAID, der ikke hørte til studiet &gt; 10 % af tiden).</w:t>
            </w:r>
          </w:p>
          <w:p w14:paraId="048EB5D7" w14:textId="77777777" w:rsidR="00BF49BA" w:rsidRPr="00EC467C" w:rsidRDefault="00BF49BA">
            <w:pPr>
              <w:ind w:left="851" w:hanging="851"/>
              <w:rPr>
                <w:strike/>
                <w:sz w:val="24"/>
                <w:szCs w:val="24"/>
              </w:rPr>
            </w:pPr>
          </w:p>
          <w:p w14:paraId="71E2B845" w14:textId="77777777" w:rsidR="00BF49BA" w:rsidRPr="00EC467C" w:rsidRDefault="00BF49BA">
            <w:pPr>
              <w:rPr>
                <w:sz w:val="24"/>
                <w:szCs w:val="24"/>
              </w:rPr>
            </w:pPr>
            <w:r w:rsidRPr="00EC467C">
              <w:rPr>
                <w:sz w:val="24"/>
                <w:szCs w:val="24"/>
              </w:rPr>
              <w:t>Intent-to-</w:t>
            </w:r>
            <w:proofErr w:type="spellStart"/>
            <w:r w:rsidRPr="00EC467C">
              <w:rPr>
                <w:sz w:val="24"/>
                <w:szCs w:val="24"/>
              </w:rPr>
              <w:t>treat</w:t>
            </w:r>
            <w:proofErr w:type="spellEnd"/>
            <w:r w:rsidRPr="00EC467C">
              <w:rPr>
                <w:sz w:val="24"/>
                <w:szCs w:val="24"/>
              </w:rPr>
              <w:t xml:space="preserve">: Alle bekræftede hændelser op til slutningen af studiet (inklusive patienter der potentielt blev eksponeret for indgreb, der ikke hørte til studiet, efter ophør med studiemedicinen). Samlet antal randomiserede patienter, n = 17.412 på </w:t>
            </w:r>
            <w:proofErr w:type="spellStart"/>
            <w:r w:rsidRPr="00EC467C">
              <w:rPr>
                <w:sz w:val="24"/>
                <w:szCs w:val="24"/>
              </w:rPr>
              <w:t>etoricoxib</w:t>
            </w:r>
            <w:proofErr w:type="spellEnd"/>
            <w:r w:rsidRPr="00EC467C">
              <w:rPr>
                <w:sz w:val="24"/>
                <w:szCs w:val="24"/>
              </w:rPr>
              <w:t xml:space="preserve"> og 17.289 på </w:t>
            </w:r>
            <w:proofErr w:type="spellStart"/>
            <w:r w:rsidRPr="00EC467C">
              <w:rPr>
                <w:sz w:val="24"/>
                <w:szCs w:val="24"/>
              </w:rPr>
              <w:t>diclofenac</w:t>
            </w:r>
            <w:proofErr w:type="spellEnd"/>
            <w:r w:rsidRPr="00EC467C">
              <w:rPr>
                <w:sz w:val="24"/>
                <w:szCs w:val="24"/>
              </w:rPr>
              <w:t>.</w:t>
            </w:r>
          </w:p>
        </w:tc>
      </w:tr>
    </w:tbl>
    <w:p w14:paraId="7CBDB22A" w14:textId="77777777" w:rsidR="00BF49BA" w:rsidRPr="00EC467C" w:rsidRDefault="00BF49BA" w:rsidP="002831CC">
      <w:pPr>
        <w:ind w:left="851"/>
        <w:rPr>
          <w:sz w:val="24"/>
          <w:szCs w:val="24"/>
        </w:rPr>
      </w:pPr>
    </w:p>
    <w:p w14:paraId="1468DD43" w14:textId="77777777" w:rsidR="00BF49BA" w:rsidRPr="00EC467C" w:rsidRDefault="00BF49BA" w:rsidP="002831CC">
      <w:pPr>
        <w:ind w:left="851"/>
        <w:rPr>
          <w:sz w:val="24"/>
          <w:szCs w:val="24"/>
        </w:rPr>
      </w:pPr>
      <w:proofErr w:type="spellStart"/>
      <w:r w:rsidRPr="00EC467C">
        <w:rPr>
          <w:sz w:val="24"/>
          <w:szCs w:val="24"/>
        </w:rPr>
        <w:t>Kardiovaskulær</w:t>
      </w:r>
      <w:proofErr w:type="spellEnd"/>
      <w:r w:rsidRPr="00EC467C">
        <w:rPr>
          <w:sz w:val="24"/>
          <w:szCs w:val="24"/>
        </w:rPr>
        <w:t xml:space="preserve"> mortalitet og samlet mortalitet var den samme i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 xml:space="preserve"> behandlingsgrupperne. </w:t>
      </w:r>
    </w:p>
    <w:p w14:paraId="15FD0B50" w14:textId="77777777" w:rsidR="00BF49BA" w:rsidRPr="00EC467C" w:rsidRDefault="00BF49BA" w:rsidP="002831CC">
      <w:pPr>
        <w:ind w:left="851"/>
        <w:rPr>
          <w:sz w:val="24"/>
          <w:szCs w:val="24"/>
        </w:rPr>
      </w:pPr>
    </w:p>
    <w:p w14:paraId="27A7C9D7" w14:textId="77777777" w:rsidR="00BF49BA" w:rsidRPr="00EC467C" w:rsidRDefault="00BF49BA" w:rsidP="002831CC">
      <w:pPr>
        <w:ind w:left="851"/>
        <w:rPr>
          <w:sz w:val="24"/>
          <w:szCs w:val="24"/>
          <w:u w:val="single"/>
        </w:rPr>
      </w:pPr>
      <w:proofErr w:type="spellStart"/>
      <w:r w:rsidRPr="00EC467C">
        <w:rPr>
          <w:sz w:val="24"/>
          <w:szCs w:val="24"/>
          <w:u w:val="single"/>
        </w:rPr>
        <w:t>Kardiorenale</w:t>
      </w:r>
      <w:proofErr w:type="spellEnd"/>
      <w:r w:rsidRPr="00EC467C">
        <w:rPr>
          <w:sz w:val="24"/>
          <w:szCs w:val="24"/>
          <w:u w:val="single"/>
        </w:rPr>
        <w:t xml:space="preserve"> hændelser</w:t>
      </w:r>
    </w:p>
    <w:p w14:paraId="6AF70569" w14:textId="77777777" w:rsidR="00BF49BA" w:rsidRPr="00EC467C" w:rsidRDefault="00BF49BA" w:rsidP="002831CC">
      <w:pPr>
        <w:ind w:left="851"/>
        <w:rPr>
          <w:sz w:val="24"/>
          <w:szCs w:val="24"/>
        </w:rPr>
      </w:pPr>
    </w:p>
    <w:p w14:paraId="219771DA" w14:textId="77777777" w:rsidR="00BF49BA" w:rsidRPr="00EC467C" w:rsidRDefault="00BF49BA" w:rsidP="002831CC">
      <w:pPr>
        <w:ind w:left="851"/>
        <w:rPr>
          <w:sz w:val="24"/>
          <w:szCs w:val="24"/>
        </w:rPr>
      </w:pPr>
      <w:r w:rsidRPr="00EC467C">
        <w:rPr>
          <w:sz w:val="24"/>
          <w:szCs w:val="24"/>
        </w:rPr>
        <w:t xml:space="preserve">Cirka 50 % af de patienter, der var inkluderet i MEDAL-studiet, havde ved </w:t>
      </w:r>
      <w:r w:rsidRPr="00EC467C">
        <w:rPr>
          <w:i/>
          <w:iCs/>
          <w:sz w:val="24"/>
          <w:szCs w:val="24"/>
        </w:rPr>
        <w:t xml:space="preserve">baseline </w:t>
      </w:r>
      <w:r w:rsidRPr="00EC467C">
        <w:rPr>
          <w:sz w:val="24"/>
          <w:szCs w:val="24"/>
        </w:rPr>
        <w:t xml:space="preserve">hypertension i anamnesen. I studiet var </w:t>
      </w:r>
      <w:proofErr w:type="spellStart"/>
      <w:r w:rsidRPr="00EC467C">
        <w:rPr>
          <w:sz w:val="24"/>
          <w:szCs w:val="24"/>
        </w:rPr>
        <w:t>incidensen</w:t>
      </w:r>
      <w:proofErr w:type="spellEnd"/>
      <w:r w:rsidRPr="00EC467C">
        <w:rPr>
          <w:sz w:val="24"/>
          <w:szCs w:val="24"/>
        </w:rPr>
        <w:t xml:space="preserve"> af behandlingsophør på grund af hypertensionsrelaterede bivirkninger statistisk signifikant højere for </w:t>
      </w:r>
      <w:proofErr w:type="spellStart"/>
      <w:r w:rsidRPr="00EC467C">
        <w:rPr>
          <w:sz w:val="24"/>
          <w:szCs w:val="24"/>
        </w:rPr>
        <w:t>etoricoxib</w:t>
      </w:r>
      <w:proofErr w:type="spellEnd"/>
      <w:r w:rsidRPr="00EC467C">
        <w:rPr>
          <w:sz w:val="24"/>
          <w:szCs w:val="24"/>
        </w:rPr>
        <w:t xml:space="preserve"> end for </w:t>
      </w:r>
      <w:proofErr w:type="spellStart"/>
      <w:r w:rsidRPr="00EC467C">
        <w:rPr>
          <w:sz w:val="24"/>
          <w:szCs w:val="24"/>
        </w:rPr>
        <w:t>diclofenac</w:t>
      </w:r>
      <w:proofErr w:type="spellEnd"/>
      <w:r w:rsidRPr="00EC467C">
        <w:rPr>
          <w:sz w:val="24"/>
          <w:szCs w:val="24"/>
        </w:rPr>
        <w:t xml:space="preserve">. </w:t>
      </w:r>
      <w:proofErr w:type="spellStart"/>
      <w:r w:rsidRPr="00EC467C">
        <w:rPr>
          <w:sz w:val="24"/>
          <w:szCs w:val="24"/>
        </w:rPr>
        <w:t>Incidensen</w:t>
      </w:r>
      <w:proofErr w:type="spellEnd"/>
      <w:r w:rsidRPr="00EC467C">
        <w:rPr>
          <w:sz w:val="24"/>
          <w:szCs w:val="24"/>
        </w:rPr>
        <w:t xml:space="preserve"> af bivirkninger med </w:t>
      </w:r>
      <w:proofErr w:type="spellStart"/>
      <w:r w:rsidRPr="00EC467C">
        <w:rPr>
          <w:sz w:val="24"/>
          <w:szCs w:val="24"/>
        </w:rPr>
        <w:t>venstresidigt</w:t>
      </w:r>
      <w:proofErr w:type="spellEnd"/>
      <w:r w:rsidRPr="00EC467C">
        <w:rPr>
          <w:sz w:val="24"/>
          <w:szCs w:val="24"/>
        </w:rPr>
        <w:t xml:space="preserve"> hjertesvigt (behandlingsophør og alvorlige hændelser) forekom med samme hyppighed for </w:t>
      </w:r>
      <w:proofErr w:type="spellStart"/>
      <w:r w:rsidRPr="00EC467C">
        <w:rPr>
          <w:sz w:val="24"/>
          <w:szCs w:val="24"/>
        </w:rPr>
        <w:t>etoricoxib</w:t>
      </w:r>
      <w:proofErr w:type="spellEnd"/>
      <w:r w:rsidRPr="00EC467C">
        <w:rPr>
          <w:sz w:val="24"/>
          <w:szCs w:val="24"/>
        </w:rPr>
        <w:t xml:space="preserve"> 60 mg sammenlignet med </w:t>
      </w:r>
      <w:proofErr w:type="spellStart"/>
      <w:r w:rsidRPr="00EC467C">
        <w:rPr>
          <w:sz w:val="24"/>
          <w:szCs w:val="24"/>
        </w:rPr>
        <w:t>diclofenac</w:t>
      </w:r>
      <w:proofErr w:type="spellEnd"/>
      <w:r w:rsidRPr="00EC467C">
        <w:rPr>
          <w:sz w:val="24"/>
          <w:szCs w:val="24"/>
        </w:rPr>
        <w:t xml:space="preserve"> 150 mg, men var højere for </w:t>
      </w:r>
      <w:proofErr w:type="spellStart"/>
      <w:r w:rsidRPr="00EC467C">
        <w:rPr>
          <w:sz w:val="24"/>
          <w:szCs w:val="24"/>
        </w:rPr>
        <w:t>etoricoxib</w:t>
      </w:r>
      <w:proofErr w:type="spellEnd"/>
      <w:r w:rsidRPr="00EC467C">
        <w:rPr>
          <w:sz w:val="24"/>
          <w:szCs w:val="24"/>
        </w:rPr>
        <w:t xml:space="preserve"> 90 mg sammenlignet med </w:t>
      </w:r>
      <w:proofErr w:type="spellStart"/>
      <w:r w:rsidRPr="00EC467C">
        <w:rPr>
          <w:sz w:val="24"/>
          <w:szCs w:val="24"/>
        </w:rPr>
        <w:t>diclofenac</w:t>
      </w:r>
      <w:proofErr w:type="spellEnd"/>
      <w:r w:rsidRPr="00EC467C">
        <w:rPr>
          <w:sz w:val="24"/>
          <w:szCs w:val="24"/>
        </w:rPr>
        <w:t xml:space="preserve"> 150 mg (statistisk signifikant for </w:t>
      </w:r>
      <w:proofErr w:type="spellStart"/>
      <w:r w:rsidRPr="00EC467C">
        <w:rPr>
          <w:sz w:val="24"/>
          <w:szCs w:val="24"/>
        </w:rPr>
        <w:t>etoricoxib</w:t>
      </w:r>
      <w:proofErr w:type="spellEnd"/>
      <w:r w:rsidRPr="00EC467C">
        <w:rPr>
          <w:sz w:val="24"/>
          <w:szCs w:val="24"/>
        </w:rPr>
        <w:t xml:space="preserve"> 90 mg versus </w:t>
      </w:r>
      <w:proofErr w:type="spellStart"/>
      <w:r w:rsidRPr="00EC467C">
        <w:rPr>
          <w:sz w:val="24"/>
          <w:szCs w:val="24"/>
        </w:rPr>
        <w:t>diclofenac</w:t>
      </w:r>
      <w:proofErr w:type="spellEnd"/>
      <w:r w:rsidRPr="00EC467C">
        <w:rPr>
          <w:sz w:val="24"/>
          <w:szCs w:val="24"/>
        </w:rPr>
        <w:t xml:space="preserve"> 150 mg i MEDAL </w:t>
      </w:r>
      <w:proofErr w:type="gramStart"/>
      <w:r w:rsidRPr="00EC467C">
        <w:rPr>
          <w:sz w:val="24"/>
          <w:szCs w:val="24"/>
        </w:rPr>
        <w:t>OA kohorten</w:t>
      </w:r>
      <w:proofErr w:type="gramEnd"/>
      <w:r w:rsidRPr="00EC467C">
        <w:rPr>
          <w:sz w:val="24"/>
          <w:szCs w:val="24"/>
        </w:rPr>
        <w:t xml:space="preserve">). </w:t>
      </w:r>
      <w:proofErr w:type="spellStart"/>
      <w:r w:rsidRPr="00EC467C">
        <w:rPr>
          <w:sz w:val="24"/>
          <w:szCs w:val="24"/>
        </w:rPr>
        <w:t>Incidensen</w:t>
      </w:r>
      <w:proofErr w:type="spellEnd"/>
      <w:r w:rsidRPr="00EC467C">
        <w:rPr>
          <w:sz w:val="24"/>
          <w:szCs w:val="24"/>
        </w:rPr>
        <w:t xml:space="preserve"> af bekræftede bivirkninger med </w:t>
      </w:r>
      <w:proofErr w:type="spellStart"/>
      <w:r w:rsidRPr="00EC467C">
        <w:rPr>
          <w:sz w:val="24"/>
          <w:szCs w:val="24"/>
        </w:rPr>
        <w:t>venstresidigt</w:t>
      </w:r>
      <w:proofErr w:type="spellEnd"/>
      <w:r w:rsidRPr="00EC467C">
        <w:rPr>
          <w:sz w:val="24"/>
          <w:szCs w:val="24"/>
        </w:rPr>
        <w:t xml:space="preserve"> hjertesvigt (hændelser som var alvorlige og resulterede i hospitalsindlæggelse eller besøg på en skadestue) var ikke-signifikant højere med </w:t>
      </w:r>
      <w:proofErr w:type="spellStart"/>
      <w:r w:rsidRPr="00EC467C">
        <w:rPr>
          <w:sz w:val="24"/>
          <w:szCs w:val="24"/>
        </w:rPr>
        <w:t>etoricoxib</w:t>
      </w:r>
      <w:proofErr w:type="spellEnd"/>
      <w:r w:rsidRPr="00EC467C">
        <w:rPr>
          <w:sz w:val="24"/>
          <w:szCs w:val="24"/>
        </w:rPr>
        <w:t xml:space="preserve"> end </w:t>
      </w:r>
      <w:proofErr w:type="spellStart"/>
      <w:r w:rsidRPr="00EC467C">
        <w:rPr>
          <w:sz w:val="24"/>
          <w:szCs w:val="24"/>
        </w:rPr>
        <w:t>diclofenac</w:t>
      </w:r>
      <w:proofErr w:type="spellEnd"/>
      <w:r w:rsidRPr="00EC467C">
        <w:rPr>
          <w:sz w:val="24"/>
          <w:szCs w:val="24"/>
        </w:rPr>
        <w:t xml:space="preserve"> 150 mg; denne effekt var dosisafhængig. </w:t>
      </w:r>
      <w:proofErr w:type="spellStart"/>
      <w:r w:rsidRPr="00EC467C">
        <w:rPr>
          <w:sz w:val="24"/>
          <w:szCs w:val="24"/>
        </w:rPr>
        <w:t>Incidensen</w:t>
      </w:r>
      <w:proofErr w:type="spellEnd"/>
      <w:r w:rsidRPr="00EC467C">
        <w:rPr>
          <w:sz w:val="24"/>
          <w:szCs w:val="24"/>
        </w:rPr>
        <w:t xml:space="preserve"> af behandlingsophør på grund af ødemrelaterede bivirkninger var højere for </w:t>
      </w:r>
      <w:proofErr w:type="spellStart"/>
      <w:r w:rsidRPr="00EC467C">
        <w:rPr>
          <w:sz w:val="24"/>
          <w:szCs w:val="24"/>
        </w:rPr>
        <w:t>etoricoxib</w:t>
      </w:r>
      <w:proofErr w:type="spellEnd"/>
      <w:r w:rsidRPr="00EC467C">
        <w:rPr>
          <w:sz w:val="24"/>
          <w:szCs w:val="24"/>
        </w:rPr>
        <w:t xml:space="preserve"> end </w:t>
      </w:r>
      <w:proofErr w:type="spellStart"/>
      <w:r w:rsidRPr="00EC467C">
        <w:rPr>
          <w:sz w:val="24"/>
          <w:szCs w:val="24"/>
        </w:rPr>
        <w:t>diclofenac</w:t>
      </w:r>
      <w:proofErr w:type="spellEnd"/>
      <w:r w:rsidRPr="00EC467C">
        <w:rPr>
          <w:sz w:val="24"/>
          <w:szCs w:val="24"/>
        </w:rPr>
        <w:t xml:space="preserve"> 150 mg; denne effekt var dosisafhængig (statistisk signifikant for </w:t>
      </w:r>
      <w:proofErr w:type="spellStart"/>
      <w:r w:rsidRPr="00EC467C">
        <w:rPr>
          <w:sz w:val="24"/>
          <w:szCs w:val="24"/>
        </w:rPr>
        <w:t>etoricoxib</w:t>
      </w:r>
      <w:proofErr w:type="spellEnd"/>
      <w:r w:rsidRPr="00EC467C">
        <w:rPr>
          <w:sz w:val="24"/>
          <w:szCs w:val="24"/>
        </w:rPr>
        <w:t xml:space="preserve"> 90 mg, men ikke for </w:t>
      </w:r>
      <w:proofErr w:type="spellStart"/>
      <w:r w:rsidRPr="00EC467C">
        <w:rPr>
          <w:sz w:val="24"/>
          <w:szCs w:val="24"/>
        </w:rPr>
        <w:t>etoricoxib</w:t>
      </w:r>
      <w:proofErr w:type="spellEnd"/>
      <w:r w:rsidRPr="00EC467C">
        <w:rPr>
          <w:sz w:val="24"/>
          <w:szCs w:val="24"/>
        </w:rPr>
        <w:t xml:space="preserve"> 60 mg). </w:t>
      </w:r>
    </w:p>
    <w:p w14:paraId="49F77077" w14:textId="77777777" w:rsidR="00BF49BA" w:rsidRPr="00EC467C" w:rsidRDefault="00BF49BA" w:rsidP="002831CC">
      <w:pPr>
        <w:ind w:left="851"/>
        <w:rPr>
          <w:sz w:val="24"/>
          <w:szCs w:val="24"/>
        </w:rPr>
      </w:pPr>
    </w:p>
    <w:p w14:paraId="34A26EE1" w14:textId="77777777" w:rsidR="00BF49BA" w:rsidRPr="00EC467C" w:rsidRDefault="00BF49BA" w:rsidP="002831CC">
      <w:pPr>
        <w:ind w:left="851"/>
        <w:rPr>
          <w:sz w:val="24"/>
          <w:szCs w:val="24"/>
        </w:rPr>
      </w:pPr>
      <w:r w:rsidRPr="00EC467C">
        <w:rPr>
          <w:sz w:val="24"/>
          <w:szCs w:val="24"/>
        </w:rPr>
        <w:t xml:space="preserve">De </w:t>
      </w:r>
      <w:proofErr w:type="spellStart"/>
      <w:r w:rsidRPr="00EC467C">
        <w:rPr>
          <w:sz w:val="24"/>
          <w:szCs w:val="24"/>
        </w:rPr>
        <w:t>kardiorenale</w:t>
      </w:r>
      <w:proofErr w:type="spellEnd"/>
      <w:r w:rsidRPr="00EC467C">
        <w:rPr>
          <w:sz w:val="24"/>
          <w:szCs w:val="24"/>
        </w:rPr>
        <w:t xml:space="preserve"> resultater for EDGE og EDGE II var i overensstemmelse med de resultater, der er beskrevet for MEDAL-studiet.</w:t>
      </w:r>
    </w:p>
    <w:p w14:paraId="56848BEC" w14:textId="77777777" w:rsidR="00BF49BA" w:rsidRPr="00EC467C" w:rsidRDefault="00BF49BA" w:rsidP="002831CC">
      <w:pPr>
        <w:ind w:left="851"/>
        <w:rPr>
          <w:sz w:val="24"/>
          <w:szCs w:val="24"/>
        </w:rPr>
      </w:pPr>
    </w:p>
    <w:p w14:paraId="35F8C2F0" w14:textId="77777777" w:rsidR="00BF49BA" w:rsidRPr="00EC467C" w:rsidRDefault="00BF49BA" w:rsidP="002831CC">
      <w:pPr>
        <w:ind w:left="851"/>
        <w:rPr>
          <w:sz w:val="24"/>
          <w:szCs w:val="24"/>
        </w:rPr>
      </w:pPr>
      <w:r w:rsidRPr="00EC467C">
        <w:rPr>
          <w:sz w:val="24"/>
          <w:szCs w:val="24"/>
        </w:rPr>
        <w:t xml:space="preserve">I de individuelle studier i MEDAL Programmet var den absolutte </w:t>
      </w:r>
      <w:proofErr w:type="spellStart"/>
      <w:r w:rsidRPr="00EC467C">
        <w:rPr>
          <w:sz w:val="24"/>
          <w:szCs w:val="24"/>
        </w:rPr>
        <w:t>incidens</w:t>
      </w:r>
      <w:proofErr w:type="spellEnd"/>
      <w:r w:rsidRPr="00EC467C">
        <w:rPr>
          <w:sz w:val="24"/>
          <w:szCs w:val="24"/>
        </w:rPr>
        <w:t xml:space="preserve"> for behandlingsophør for </w:t>
      </w:r>
      <w:proofErr w:type="spellStart"/>
      <w:r w:rsidRPr="00EC467C">
        <w:rPr>
          <w:sz w:val="24"/>
          <w:szCs w:val="24"/>
        </w:rPr>
        <w:t>etoricoxib</w:t>
      </w:r>
      <w:proofErr w:type="spellEnd"/>
      <w:r w:rsidRPr="00EC467C">
        <w:rPr>
          <w:sz w:val="24"/>
          <w:szCs w:val="24"/>
        </w:rPr>
        <w:t xml:space="preserve"> (60 mg eller 90 mg) i alle behandlingsgrupperne op til 2,6 % for hypertension, 1,9 % for ødem og 1,1 % for </w:t>
      </w:r>
      <w:proofErr w:type="spellStart"/>
      <w:r w:rsidRPr="00EC467C">
        <w:rPr>
          <w:sz w:val="24"/>
          <w:szCs w:val="24"/>
        </w:rPr>
        <w:t>venstresidigt</w:t>
      </w:r>
      <w:proofErr w:type="spellEnd"/>
      <w:r w:rsidRPr="00EC467C">
        <w:rPr>
          <w:sz w:val="24"/>
          <w:szCs w:val="24"/>
        </w:rPr>
        <w:t xml:space="preserve"> hjertesvigt. Der blev observeret større hyppighed af behandlingsophør med </w:t>
      </w:r>
      <w:proofErr w:type="spellStart"/>
      <w:r w:rsidRPr="00EC467C">
        <w:rPr>
          <w:sz w:val="24"/>
          <w:szCs w:val="24"/>
        </w:rPr>
        <w:t>etoricoxib</w:t>
      </w:r>
      <w:proofErr w:type="spellEnd"/>
      <w:r w:rsidRPr="00EC467C">
        <w:rPr>
          <w:sz w:val="24"/>
          <w:szCs w:val="24"/>
        </w:rPr>
        <w:t xml:space="preserve"> 90 mg end med </w:t>
      </w:r>
      <w:proofErr w:type="spellStart"/>
      <w:r w:rsidRPr="00EC467C">
        <w:rPr>
          <w:sz w:val="24"/>
          <w:szCs w:val="24"/>
        </w:rPr>
        <w:t>etoricoxib</w:t>
      </w:r>
      <w:proofErr w:type="spellEnd"/>
      <w:r w:rsidRPr="00EC467C">
        <w:rPr>
          <w:sz w:val="24"/>
          <w:szCs w:val="24"/>
        </w:rPr>
        <w:t xml:space="preserve"> 60 mg.</w:t>
      </w:r>
    </w:p>
    <w:p w14:paraId="7EF5AD3F" w14:textId="77777777" w:rsidR="00BF49BA" w:rsidRPr="00EC467C" w:rsidRDefault="00BF49BA" w:rsidP="002831CC">
      <w:pPr>
        <w:ind w:left="851"/>
        <w:rPr>
          <w:sz w:val="24"/>
          <w:szCs w:val="24"/>
        </w:rPr>
      </w:pPr>
    </w:p>
    <w:p w14:paraId="320455EE" w14:textId="77777777" w:rsidR="00BF49BA" w:rsidRPr="00EC467C" w:rsidRDefault="00BF49BA" w:rsidP="002831CC">
      <w:pPr>
        <w:ind w:left="851"/>
        <w:rPr>
          <w:sz w:val="24"/>
          <w:szCs w:val="24"/>
          <w:u w:val="single"/>
        </w:rPr>
      </w:pPr>
      <w:r w:rsidRPr="00EC467C">
        <w:rPr>
          <w:sz w:val="24"/>
          <w:szCs w:val="24"/>
          <w:u w:val="single"/>
        </w:rPr>
        <w:t xml:space="preserve">MEDAL – </w:t>
      </w:r>
      <w:proofErr w:type="spellStart"/>
      <w:r w:rsidRPr="00EC467C">
        <w:rPr>
          <w:sz w:val="24"/>
          <w:szCs w:val="24"/>
          <w:u w:val="single"/>
        </w:rPr>
        <w:t>Gastrointestinale</w:t>
      </w:r>
      <w:proofErr w:type="spellEnd"/>
      <w:r w:rsidRPr="00EC467C">
        <w:rPr>
          <w:sz w:val="24"/>
          <w:szCs w:val="24"/>
          <w:u w:val="single"/>
        </w:rPr>
        <w:t xml:space="preserve"> (GI) toleranceresultater</w:t>
      </w:r>
    </w:p>
    <w:p w14:paraId="6B6151AB" w14:textId="77777777" w:rsidR="00BF49BA" w:rsidRPr="00EC467C" w:rsidRDefault="00BF49BA" w:rsidP="002831CC">
      <w:pPr>
        <w:ind w:left="851"/>
        <w:rPr>
          <w:sz w:val="24"/>
          <w:szCs w:val="24"/>
        </w:rPr>
      </w:pPr>
      <w:r w:rsidRPr="00EC467C">
        <w:rPr>
          <w:sz w:val="24"/>
          <w:szCs w:val="24"/>
        </w:rPr>
        <w:t xml:space="preserve">Der blev observeret en signifikant lavere hyppighed af behandlingsophør for kliniske GI hændelser (bl.a. dyspepsi, </w:t>
      </w:r>
      <w:proofErr w:type="spellStart"/>
      <w:r w:rsidRPr="00EC467C">
        <w:rPr>
          <w:sz w:val="24"/>
          <w:szCs w:val="24"/>
        </w:rPr>
        <w:t>abdominalsmerter</w:t>
      </w:r>
      <w:proofErr w:type="spellEnd"/>
      <w:r w:rsidRPr="00EC467C">
        <w:rPr>
          <w:sz w:val="24"/>
          <w:szCs w:val="24"/>
        </w:rPr>
        <w:t xml:space="preserve">, mavesår) med </w:t>
      </w:r>
      <w:proofErr w:type="spellStart"/>
      <w:r w:rsidRPr="00EC467C">
        <w:rPr>
          <w:sz w:val="24"/>
          <w:szCs w:val="24"/>
        </w:rPr>
        <w:t>etoricoxib</w:t>
      </w:r>
      <w:proofErr w:type="spellEnd"/>
      <w:r w:rsidRPr="00EC467C">
        <w:rPr>
          <w:sz w:val="24"/>
          <w:szCs w:val="24"/>
        </w:rPr>
        <w:t xml:space="preserve"> sammenlignet med </w:t>
      </w:r>
      <w:proofErr w:type="spellStart"/>
      <w:r w:rsidRPr="00EC467C">
        <w:rPr>
          <w:sz w:val="24"/>
          <w:szCs w:val="24"/>
        </w:rPr>
        <w:t>diclofenac</w:t>
      </w:r>
      <w:proofErr w:type="spellEnd"/>
      <w:r w:rsidRPr="00EC467C">
        <w:rPr>
          <w:sz w:val="24"/>
          <w:szCs w:val="24"/>
        </w:rPr>
        <w:t xml:space="preserve"> inden for hver af de tre komponentstudier i MEDAL Programmet. Hyppigheden af behandlingsophør på grund af kliniske GI hændelser pr. hundrede </w:t>
      </w:r>
      <w:proofErr w:type="spellStart"/>
      <w:r w:rsidRPr="00EC467C">
        <w:rPr>
          <w:sz w:val="24"/>
          <w:szCs w:val="24"/>
        </w:rPr>
        <w:t>patientår</w:t>
      </w:r>
      <w:proofErr w:type="spellEnd"/>
      <w:r w:rsidRPr="00EC467C">
        <w:rPr>
          <w:sz w:val="24"/>
          <w:szCs w:val="24"/>
        </w:rPr>
        <w:t xml:space="preserve"> i løbet af hele studieperioden var: 3,23 for </w:t>
      </w:r>
      <w:proofErr w:type="spellStart"/>
      <w:r w:rsidRPr="00EC467C">
        <w:rPr>
          <w:sz w:val="24"/>
          <w:szCs w:val="24"/>
        </w:rPr>
        <w:t>etoricoxib</w:t>
      </w:r>
      <w:proofErr w:type="spellEnd"/>
      <w:r w:rsidRPr="00EC467C">
        <w:rPr>
          <w:sz w:val="24"/>
          <w:szCs w:val="24"/>
        </w:rPr>
        <w:t xml:space="preserve"> og 4,96 for </w:t>
      </w:r>
      <w:proofErr w:type="spellStart"/>
      <w:r w:rsidRPr="00EC467C">
        <w:rPr>
          <w:sz w:val="24"/>
          <w:szCs w:val="24"/>
        </w:rPr>
        <w:t>diclofenac</w:t>
      </w:r>
      <w:proofErr w:type="spellEnd"/>
      <w:r w:rsidRPr="00EC467C">
        <w:rPr>
          <w:sz w:val="24"/>
          <w:szCs w:val="24"/>
        </w:rPr>
        <w:t xml:space="preserve"> i MEDAL-studiet; 9,12 for </w:t>
      </w:r>
      <w:proofErr w:type="spellStart"/>
      <w:r w:rsidRPr="00EC467C">
        <w:rPr>
          <w:sz w:val="24"/>
          <w:szCs w:val="24"/>
        </w:rPr>
        <w:t>etoricoxib</w:t>
      </w:r>
      <w:proofErr w:type="spellEnd"/>
      <w:r w:rsidRPr="00EC467C">
        <w:rPr>
          <w:sz w:val="24"/>
          <w:szCs w:val="24"/>
        </w:rPr>
        <w:t xml:space="preserve"> og 12,28 for </w:t>
      </w:r>
      <w:proofErr w:type="spellStart"/>
      <w:r w:rsidRPr="00EC467C">
        <w:rPr>
          <w:sz w:val="24"/>
          <w:szCs w:val="24"/>
        </w:rPr>
        <w:t>diclofenac</w:t>
      </w:r>
      <w:proofErr w:type="spellEnd"/>
      <w:r w:rsidRPr="00EC467C">
        <w:rPr>
          <w:sz w:val="24"/>
          <w:szCs w:val="24"/>
        </w:rPr>
        <w:t xml:space="preserve"> i EDGE-studiet; og 3,71 for </w:t>
      </w:r>
      <w:proofErr w:type="spellStart"/>
      <w:r w:rsidRPr="00EC467C">
        <w:rPr>
          <w:sz w:val="24"/>
          <w:szCs w:val="24"/>
        </w:rPr>
        <w:t>etoricoxib</w:t>
      </w:r>
      <w:proofErr w:type="spellEnd"/>
      <w:r w:rsidRPr="00EC467C">
        <w:rPr>
          <w:sz w:val="24"/>
          <w:szCs w:val="24"/>
        </w:rPr>
        <w:t xml:space="preserve"> og 4,81 for </w:t>
      </w:r>
      <w:proofErr w:type="spellStart"/>
      <w:r w:rsidRPr="00EC467C">
        <w:rPr>
          <w:sz w:val="24"/>
          <w:szCs w:val="24"/>
        </w:rPr>
        <w:t>diclofenac</w:t>
      </w:r>
      <w:proofErr w:type="spellEnd"/>
      <w:r w:rsidRPr="00EC467C">
        <w:rPr>
          <w:sz w:val="24"/>
          <w:szCs w:val="24"/>
        </w:rPr>
        <w:t xml:space="preserve"> i EDGE II-studiet.</w:t>
      </w:r>
    </w:p>
    <w:p w14:paraId="0F86EE88" w14:textId="77777777" w:rsidR="00BF49BA" w:rsidRPr="00EC467C" w:rsidRDefault="00BF49BA" w:rsidP="002831CC">
      <w:pPr>
        <w:ind w:left="851"/>
        <w:rPr>
          <w:sz w:val="24"/>
          <w:szCs w:val="24"/>
        </w:rPr>
      </w:pPr>
    </w:p>
    <w:p w14:paraId="46798FFA" w14:textId="77777777" w:rsidR="00BF49BA" w:rsidRPr="00EC467C" w:rsidRDefault="00BF49BA" w:rsidP="002831CC">
      <w:pPr>
        <w:ind w:left="851"/>
        <w:rPr>
          <w:sz w:val="24"/>
          <w:szCs w:val="24"/>
        </w:rPr>
      </w:pPr>
      <w:r w:rsidRPr="00EC467C">
        <w:rPr>
          <w:sz w:val="24"/>
          <w:szCs w:val="24"/>
        </w:rPr>
        <w:t xml:space="preserve">MEDAL – </w:t>
      </w:r>
      <w:proofErr w:type="spellStart"/>
      <w:r w:rsidRPr="00EC467C">
        <w:rPr>
          <w:sz w:val="24"/>
          <w:szCs w:val="24"/>
        </w:rPr>
        <w:t>Gastrointestinale</w:t>
      </w:r>
      <w:proofErr w:type="spellEnd"/>
      <w:r w:rsidRPr="00EC467C">
        <w:rPr>
          <w:sz w:val="24"/>
          <w:szCs w:val="24"/>
        </w:rPr>
        <w:t xml:space="preserve"> sikkerhedsresultater</w:t>
      </w:r>
    </w:p>
    <w:p w14:paraId="409548FB" w14:textId="77777777" w:rsidR="00BF49BA" w:rsidRPr="00EC467C" w:rsidRDefault="00BF49BA" w:rsidP="002831CC">
      <w:pPr>
        <w:ind w:left="851"/>
        <w:rPr>
          <w:sz w:val="24"/>
          <w:szCs w:val="24"/>
        </w:rPr>
      </w:pPr>
      <w:r w:rsidRPr="00EC467C">
        <w:rPr>
          <w:sz w:val="24"/>
          <w:szCs w:val="24"/>
        </w:rPr>
        <w:t xml:space="preserve">Samlet blev de øvre GI hændelser defineret som perforation, mavesår og blødning. Undergruppen af samlede øvre GI hændelser, der blev anset for komplicerede, omfattede perforation, obstruktion og kompliceret blødning; Undergruppen af øvre GI hændelser, der blev anset for ikke-komplicerede, omfattede ukompliceret blødning og ukompliceret mavesår. Der blev observeret en signifikant lavere hyppighed totalt af øvre GI hændelser for </w:t>
      </w:r>
      <w:proofErr w:type="spellStart"/>
      <w:r w:rsidRPr="00EC467C">
        <w:rPr>
          <w:sz w:val="24"/>
          <w:szCs w:val="24"/>
        </w:rPr>
        <w:t>etoricoxib</w:t>
      </w:r>
      <w:proofErr w:type="spellEnd"/>
      <w:r w:rsidRPr="00EC467C">
        <w:rPr>
          <w:sz w:val="24"/>
          <w:szCs w:val="24"/>
        </w:rPr>
        <w:t xml:space="preserve"> sammenlignet med </w:t>
      </w:r>
      <w:proofErr w:type="spellStart"/>
      <w:r w:rsidRPr="00EC467C">
        <w:rPr>
          <w:sz w:val="24"/>
          <w:szCs w:val="24"/>
        </w:rPr>
        <w:t>diclofenac</w:t>
      </w:r>
      <w:proofErr w:type="spellEnd"/>
      <w:r w:rsidRPr="00EC467C">
        <w:rPr>
          <w:sz w:val="24"/>
          <w:szCs w:val="24"/>
        </w:rPr>
        <w:t xml:space="preserve">. Der var ingen signifikant forskel mellem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 xml:space="preserve"> med hensyn til hyppigheden af komplicerede hændelser. For undergruppen af øvre GI blødningshændelser (komplicerede og ukomplicerede samlet) var der ingen signifikant forskel mellem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 xml:space="preserve">. Øvre GI fordel ved </w:t>
      </w:r>
      <w:proofErr w:type="spellStart"/>
      <w:r w:rsidRPr="00EC467C">
        <w:rPr>
          <w:sz w:val="24"/>
          <w:szCs w:val="24"/>
        </w:rPr>
        <w:t>etoricoxib</w:t>
      </w:r>
      <w:proofErr w:type="spellEnd"/>
      <w:r w:rsidRPr="00EC467C">
        <w:rPr>
          <w:sz w:val="24"/>
          <w:szCs w:val="24"/>
        </w:rPr>
        <w:t xml:space="preserve"> sammenlignet med </w:t>
      </w:r>
      <w:proofErr w:type="spellStart"/>
      <w:r w:rsidRPr="00EC467C">
        <w:rPr>
          <w:sz w:val="24"/>
          <w:szCs w:val="24"/>
        </w:rPr>
        <w:t>diclofenac</w:t>
      </w:r>
      <w:proofErr w:type="spellEnd"/>
      <w:r w:rsidRPr="00EC467C">
        <w:rPr>
          <w:sz w:val="24"/>
          <w:szCs w:val="24"/>
        </w:rPr>
        <w:t xml:space="preserve"> var ikke statistisk signifikant hos patienter, der samtidigt tog lavdosis aspirin (ca. 33 % af patienterne).</w:t>
      </w:r>
    </w:p>
    <w:p w14:paraId="3A1D92E3" w14:textId="77777777" w:rsidR="00BF49BA" w:rsidRPr="00EC467C" w:rsidRDefault="00BF49BA" w:rsidP="002831CC">
      <w:pPr>
        <w:ind w:left="851"/>
        <w:rPr>
          <w:sz w:val="24"/>
          <w:szCs w:val="24"/>
        </w:rPr>
      </w:pPr>
    </w:p>
    <w:p w14:paraId="1B98CFCE" w14:textId="77777777" w:rsidR="00BF49BA" w:rsidRPr="00EC467C" w:rsidRDefault="00BF49BA" w:rsidP="002831CC">
      <w:pPr>
        <w:ind w:left="851"/>
        <w:rPr>
          <w:sz w:val="24"/>
          <w:szCs w:val="24"/>
        </w:rPr>
      </w:pPr>
      <w:r w:rsidRPr="00EC467C">
        <w:rPr>
          <w:sz w:val="24"/>
          <w:szCs w:val="24"/>
        </w:rPr>
        <w:t>Hyppigheden af bekræftede komplicerede og ukomplicerede øvre GI hændelser (perforation, mavesår og blødning (</w:t>
      </w:r>
      <w:proofErr w:type="spellStart"/>
      <w:r w:rsidRPr="00EC467C">
        <w:rPr>
          <w:sz w:val="24"/>
          <w:szCs w:val="24"/>
        </w:rPr>
        <w:t>PUBs</w:t>
      </w:r>
      <w:proofErr w:type="spellEnd"/>
      <w:r w:rsidRPr="00EC467C">
        <w:rPr>
          <w:sz w:val="24"/>
          <w:szCs w:val="24"/>
        </w:rPr>
        <w:t xml:space="preserve">)) pr. hundrede </w:t>
      </w:r>
      <w:proofErr w:type="spellStart"/>
      <w:r w:rsidRPr="00EC467C">
        <w:rPr>
          <w:sz w:val="24"/>
          <w:szCs w:val="24"/>
        </w:rPr>
        <w:t>patientår</w:t>
      </w:r>
      <w:proofErr w:type="spellEnd"/>
      <w:r w:rsidRPr="00EC467C">
        <w:rPr>
          <w:sz w:val="24"/>
          <w:szCs w:val="24"/>
        </w:rPr>
        <w:t xml:space="preserve"> var 0,67 (95 % konfidensinterval 0,57; 0,77) for </w:t>
      </w:r>
      <w:proofErr w:type="spellStart"/>
      <w:r w:rsidRPr="00EC467C">
        <w:rPr>
          <w:sz w:val="24"/>
          <w:szCs w:val="24"/>
        </w:rPr>
        <w:t>etoricoxib</w:t>
      </w:r>
      <w:proofErr w:type="spellEnd"/>
      <w:r w:rsidRPr="00EC467C">
        <w:rPr>
          <w:sz w:val="24"/>
          <w:szCs w:val="24"/>
        </w:rPr>
        <w:t xml:space="preserve"> og 0,97 (95 % konfidensinterval 0,85; 1,10) for </w:t>
      </w:r>
      <w:proofErr w:type="spellStart"/>
      <w:r w:rsidRPr="00EC467C">
        <w:rPr>
          <w:sz w:val="24"/>
          <w:szCs w:val="24"/>
        </w:rPr>
        <w:t>diclofenac</w:t>
      </w:r>
      <w:proofErr w:type="spellEnd"/>
      <w:r w:rsidRPr="00EC467C">
        <w:rPr>
          <w:sz w:val="24"/>
          <w:szCs w:val="24"/>
        </w:rPr>
        <w:t>, hvilket gav en relativ risiko på 0,69 (95 % konfidensinterval 0,57, 0,83).</w:t>
      </w:r>
    </w:p>
    <w:p w14:paraId="5068D44C" w14:textId="77777777" w:rsidR="00BF49BA" w:rsidRPr="00EC467C" w:rsidRDefault="00BF49BA" w:rsidP="002831CC">
      <w:pPr>
        <w:ind w:left="851"/>
        <w:rPr>
          <w:sz w:val="24"/>
          <w:szCs w:val="24"/>
        </w:rPr>
      </w:pPr>
    </w:p>
    <w:p w14:paraId="60A545DE" w14:textId="77777777" w:rsidR="00BF49BA" w:rsidRPr="00EC467C" w:rsidRDefault="00BF49BA" w:rsidP="002831CC">
      <w:pPr>
        <w:ind w:left="851"/>
        <w:rPr>
          <w:sz w:val="24"/>
          <w:szCs w:val="24"/>
        </w:rPr>
      </w:pPr>
      <w:r w:rsidRPr="00EC467C">
        <w:rPr>
          <w:sz w:val="24"/>
          <w:szCs w:val="24"/>
        </w:rPr>
        <w:t xml:space="preserve">Hyppigheden af bekræftede øvre GI hændelser hos ældre patienter blev vurderet, og den største reduktion blev observeret hos patienter ≥ 75 år (1,35 [95 % konfidensinterval 0,94; 1,87] </w:t>
      </w:r>
      <w:r w:rsidRPr="00EC467C">
        <w:rPr>
          <w:i/>
          <w:iCs/>
          <w:sz w:val="24"/>
          <w:szCs w:val="24"/>
        </w:rPr>
        <w:t>versus</w:t>
      </w:r>
      <w:r w:rsidRPr="00EC467C">
        <w:rPr>
          <w:sz w:val="24"/>
          <w:szCs w:val="24"/>
        </w:rPr>
        <w:t xml:space="preserve"> 2,78 [95 % konfidensinterval 2,14; 3,56]) hændelser pr. hundrede </w:t>
      </w:r>
      <w:proofErr w:type="spellStart"/>
      <w:r w:rsidRPr="00EC467C">
        <w:rPr>
          <w:sz w:val="24"/>
          <w:szCs w:val="24"/>
        </w:rPr>
        <w:t>patientår</w:t>
      </w:r>
      <w:proofErr w:type="spellEnd"/>
      <w:r w:rsidRPr="00EC467C">
        <w:rPr>
          <w:sz w:val="24"/>
          <w:szCs w:val="24"/>
        </w:rPr>
        <w:t xml:space="preserve"> for henholdsvis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 xml:space="preserve">. </w:t>
      </w:r>
    </w:p>
    <w:p w14:paraId="3F7642D2" w14:textId="77777777" w:rsidR="00BF49BA" w:rsidRPr="00EC467C" w:rsidRDefault="00BF49BA" w:rsidP="002831CC">
      <w:pPr>
        <w:ind w:left="851"/>
        <w:rPr>
          <w:sz w:val="24"/>
          <w:szCs w:val="24"/>
        </w:rPr>
      </w:pPr>
    </w:p>
    <w:p w14:paraId="36EE3EB8" w14:textId="77777777" w:rsidR="00BF49BA" w:rsidRPr="00EC467C" w:rsidRDefault="00BF49BA" w:rsidP="002831CC">
      <w:pPr>
        <w:ind w:left="851"/>
        <w:rPr>
          <w:sz w:val="24"/>
          <w:szCs w:val="24"/>
        </w:rPr>
      </w:pPr>
      <w:r w:rsidRPr="00EC467C">
        <w:rPr>
          <w:sz w:val="24"/>
          <w:szCs w:val="24"/>
        </w:rPr>
        <w:t>Hyppigheden af bekræftede kliniske hændelser i den nederste del af mave-tarm-kanalen (perforation af tyndtarm eller tyktarm, obstruktion eller blødning (</w:t>
      </w:r>
      <w:proofErr w:type="spellStart"/>
      <w:r w:rsidRPr="00EC467C">
        <w:rPr>
          <w:sz w:val="24"/>
          <w:szCs w:val="24"/>
        </w:rPr>
        <w:t>POBs</w:t>
      </w:r>
      <w:proofErr w:type="spellEnd"/>
      <w:r w:rsidRPr="00EC467C">
        <w:rPr>
          <w:sz w:val="24"/>
          <w:szCs w:val="24"/>
        </w:rPr>
        <w:t xml:space="preserve">)) var ikke signifikant forskellig mellem </w:t>
      </w:r>
      <w:proofErr w:type="spellStart"/>
      <w:r w:rsidRPr="00EC467C">
        <w:rPr>
          <w:sz w:val="24"/>
          <w:szCs w:val="24"/>
        </w:rPr>
        <w:t>etoricoxib</w:t>
      </w:r>
      <w:proofErr w:type="spellEnd"/>
      <w:r w:rsidRPr="00EC467C">
        <w:rPr>
          <w:sz w:val="24"/>
          <w:szCs w:val="24"/>
        </w:rPr>
        <w:t xml:space="preserve"> og </w:t>
      </w:r>
      <w:proofErr w:type="spellStart"/>
      <w:r w:rsidRPr="00EC467C">
        <w:rPr>
          <w:sz w:val="24"/>
          <w:szCs w:val="24"/>
        </w:rPr>
        <w:t>diclofenac</w:t>
      </w:r>
      <w:proofErr w:type="spellEnd"/>
      <w:r w:rsidRPr="00EC467C">
        <w:rPr>
          <w:sz w:val="24"/>
          <w:szCs w:val="24"/>
        </w:rPr>
        <w:t>.</w:t>
      </w:r>
    </w:p>
    <w:p w14:paraId="6CE8D6CF" w14:textId="77777777" w:rsidR="00BF49BA" w:rsidRPr="00EC467C" w:rsidRDefault="00BF49BA" w:rsidP="002831CC">
      <w:pPr>
        <w:ind w:left="851"/>
        <w:rPr>
          <w:sz w:val="24"/>
          <w:szCs w:val="24"/>
        </w:rPr>
      </w:pPr>
    </w:p>
    <w:p w14:paraId="3B85A55B" w14:textId="77777777" w:rsidR="00BF49BA" w:rsidRPr="00EC467C" w:rsidRDefault="00BF49BA" w:rsidP="002831CC">
      <w:pPr>
        <w:ind w:left="851"/>
        <w:rPr>
          <w:sz w:val="24"/>
          <w:szCs w:val="24"/>
        </w:rPr>
      </w:pPr>
      <w:r w:rsidRPr="00EC467C">
        <w:rPr>
          <w:sz w:val="24"/>
          <w:szCs w:val="24"/>
        </w:rPr>
        <w:t xml:space="preserve">MEDAL – </w:t>
      </w:r>
      <w:proofErr w:type="spellStart"/>
      <w:r w:rsidRPr="00EC467C">
        <w:rPr>
          <w:sz w:val="24"/>
          <w:szCs w:val="24"/>
        </w:rPr>
        <w:t>Hepatiske</w:t>
      </w:r>
      <w:proofErr w:type="spellEnd"/>
      <w:r w:rsidRPr="00EC467C">
        <w:rPr>
          <w:sz w:val="24"/>
          <w:szCs w:val="24"/>
        </w:rPr>
        <w:t xml:space="preserve"> sikkerhedsresultater</w:t>
      </w:r>
    </w:p>
    <w:p w14:paraId="11256C1A"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var associeret med signifikant lavere hyppighed af behandlingsophør på grund af leverrelaterede uønsket hændelser end </w:t>
      </w:r>
      <w:proofErr w:type="spellStart"/>
      <w:r w:rsidRPr="00EC467C">
        <w:rPr>
          <w:sz w:val="24"/>
          <w:szCs w:val="24"/>
        </w:rPr>
        <w:t>diclofenac</w:t>
      </w:r>
      <w:proofErr w:type="spellEnd"/>
      <w:r w:rsidRPr="00EC467C">
        <w:rPr>
          <w:sz w:val="24"/>
          <w:szCs w:val="24"/>
        </w:rPr>
        <w:t xml:space="preserve">. I det </w:t>
      </w:r>
      <w:proofErr w:type="spellStart"/>
      <w:r w:rsidRPr="00EC467C">
        <w:rPr>
          <w:sz w:val="24"/>
          <w:szCs w:val="24"/>
        </w:rPr>
        <w:t>poolede</w:t>
      </w:r>
      <w:proofErr w:type="spellEnd"/>
      <w:r w:rsidRPr="00EC467C">
        <w:rPr>
          <w:sz w:val="24"/>
          <w:szCs w:val="24"/>
        </w:rPr>
        <w:t xml:space="preserve"> MEDAL Program stoppede 0,3 % af de patienter, der fik </w:t>
      </w:r>
      <w:proofErr w:type="spellStart"/>
      <w:r w:rsidRPr="00EC467C">
        <w:rPr>
          <w:sz w:val="24"/>
          <w:szCs w:val="24"/>
        </w:rPr>
        <w:t>etoricoxib</w:t>
      </w:r>
      <w:proofErr w:type="spellEnd"/>
      <w:r w:rsidRPr="00EC467C">
        <w:rPr>
          <w:sz w:val="24"/>
          <w:szCs w:val="24"/>
        </w:rPr>
        <w:t xml:space="preserve">, og 2,7 % af de patienter, der fik </w:t>
      </w:r>
      <w:proofErr w:type="spellStart"/>
      <w:r w:rsidRPr="00EC467C">
        <w:rPr>
          <w:sz w:val="24"/>
          <w:szCs w:val="24"/>
        </w:rPr>
        <w:t>diclofenac</w:t>
      </w:r>
      <w:proofErr w:type="spellEnd"/>
      <w:r w:rsidRPr="00EC467C">
        <w:rPr>
          <w:sz w:val="24"/>
          <w:szCs w:val="24"/>
        </w:rPr>
        <w:t xml:space="preserve"> på grund af leverrelaterede uønsket hændelser. Hyppigheden pr. hundrede </w:t>
      </w:r>
      <w:proofErr w:type="spellStart"/>
      <w:r w:rsidRPr="00EC467C">
        <w:rPr>
          <w:sz w:val="24"/>
          <w:szCs w:val="24"/>
        </w:rPr>
        <w:t>patientår</w:t>
      </w:r>
      <w:proofErr w:type="spellEnd"/>
      <w:r w:rsidRPr="00EC467C">
        <w:rPr>
          <w:sz w:val="24"/>
          <w:szCs w:val="24"/>
        </w:rPr>
        <w:t xml:space="preserve"> var 0,22 for </w:t>
      </w:r>
      <w:proofErr w:type="spellStart"/>
      <w:r w:rsidRPr="00EC467C">
        <w:rPr>
          <w:sz w:val="24"/>
          <w:szCs w:val="24"/>
        </w:rPr>
        <w:t>etoricoxib</w:t>
      </w:r>
      <w:proofErr w:type="spellEnd"/>
      <w:r w:rsidRPr="00EC467C">
        <w:rPr>
          <w:sz w:val="24"/>
          <w:szCs w:val="24"/>
        </w:rPr>
        <w:t xml:space="preserve"> og 1,84 for </w:t>
      </w:r>
      <w:proofErr w:type="spellStart"/>
      <w:r w:rsidRPr="00EC467C">
        <w:rPr>
          <w:sz w:val="24"/>
          <w:szCs w:val="24"/>
        </w:rPr>
        <w:t>diclofenac</w:t>
      </w:r>
      <w:proofErr w:type="spellEnd"/>
      <w:r w:rsidRPr="00EC467C">
        <w:rPr>
          <w:sz w:val="24"/>
          <w:szCs w:val="24"/>
        </w:rPr>
        <w:t xml:space="preserve"> (</w:t>
      </w:r>
      <w:proofErr w:type="spellStart"/>
      <w:r w:rsidRPr="00EC467C">
        <w:rPr>
          <w:sz w:val="24"/>
          <w:szCs w:val="24"/>
        </w:rPr>
        <w:t>p-værdien</w:t>
      </w:r>
      <w:proofErr w:type="spellEnd"/>
      <w:r w:rsidRPr="00EC467C">
        <w:rPr>
          <w:sz w:val="24"/>
          <w:szCs w:val="24"/>
        </w:rPr>
        <w:t xml:space="preserve"> var &lt; 0,001 for </w:t>
      </w:r>
      <w:proofErr w:type="spellStart"/>
      <w:r w:rsidRPr="00EC467C">
        <w:rPr>
          <w:sz w:val="24"/>
          <w:szCs w:val="24"/>
        </w:rPr>
        <w:t>etoricoxib</w:t>
      </w:r>
      <w:proofErr w:type="spellEnd"/>
      <w:r w:rsidRPr="00EC467C">
        <w:rPr>
          <w:sz w:val="24"/>
          <w:szCs w:val="24"/>
        </w:rPr>
        <w:t xml:space="preserve"> versus </w:t>
      </w:r>
      <w:proofErr w:type="spellStart"/>
      <w:r w:rsidRPr="00EC467C">
        <w:rPr>
          <w:sz w:val="24"/>
          <w:szCs w:val="24"/>
        </w:rPr>
        <w:t>diclofenac</w:t>
      </w:r>
      <w:proofErr w:type="spellEnd"/>
      <w:r w:rsidRPr="00EC467C">
        <w:rPr>
          <w:sz w:val="24"/>
          <w:szCs w:val="24"/>
        </w:rPr>
        <w:t xml:space="preserve">). De fleste </w:t>
      </w:r>
      <w:proofErr w:type="spellStart"/>
      <w:r w:rsidRPr="00EC467C">
        <w:rPr>
          <w:sz w:val="24"/>
          <w:szCs w:val="24"/>
        </w:rPr>
        <w:t>hepatiske</w:t>
      </w:r>
      <w:proofErr w:type="spellEnd"/>
      <w:r w:rsidRPr="00EC467C">
        <w:rPr>
          <w:sz w:val="24"/>
          <w:szCs w:val="24"/>
        </w:rPr>
        <w:t xml:space="preserve"> bivirkninger i MEDAL Programmet var dog ikke-alvorlige.</w:t>
      </w:r>
    </w:p>
    <w:p w14:paraId="63B0E554" w14:textId="77777777" w:rsidR="00BF49BA" w:rsidRPr="00EC467C" w:rsidRDefault="00BF49BA" w:rsidP="002831CC">
      <w:pPr>
        <w:ind w:left="851"/>
        <w:rPr>
          <w:sz w:val="24"/>
          <w:szCs w:val="24"/>
        </w:rPr>
      </w:pPr>
    </w:p>
    <w:p w14:paraId="145AB716" w14:textId="77777777" w:rsidR="00BF49BA" w:rsidRPr="00EC467C" w:rsidRDefault="00BF49BA" w:rsidP="002831CC">
      <w:pPr>
        <w:ind w:left="851"/>
        <w:rPr>
          <w:sz w:val="24"/>
          <w:szCs w:val="24"/>
          <w:u w:val="single"/>
        </w:rPr>
      </w:pPr>
      <w:r w:rsidRPr="00EC467C">
        <w:rPr>
          <w:sz w:val="24"/>
          <w:szCs w:val="24"/>
          <w:u w:val="single"/>
        </w:rPr>
        <w:t xml:space="preserve">Supplerende </w:t>
      </w:r>
      <w:proofErr w:type="spellStart"/>
      <w:r w:rsidRPr="00EC467C">
        <w:rPr>
          <w:sz w:val="24"/>
          <w:szCs w:val="24"/>
          <w:u w:val="single"/>
        </w:rPr>
        <w:t>trombotiske</w:t>
      </w:r>
      <w:proofErr w:type="spellEnd"/>
      <w:r w:rsidRPr="00EC467C">
        <w:rPr>
          <w:sz w:val="24"/>
          <w:szCs w:val="24"/>
          <w:u w:val="single"/>
        </w:rPr>
        <w:t xml:space="preserve"> </w:t>
      </w:r>
      <w:proofErr w:type="spellStart"/>
      <w:r w:rsidRPr="00EC467C">
        <w:rPr>
          <w:sz w:val="24"/>
          <w:szCs w:val="24"/>
          <w:u w:val="single"/>
        </w:rPr>
        <w:t>kardiovaskulære</w:t>
      </w:r>
      <w:proofErr w:type="spellEnd"/>
      <w:r w:rsidRPr="00EC467C">
        <w:rPr>
          <w:sz w:val="24"/>
          <w:szCs w:val="24"/>
          <w:u w:val="single"/>
        </w:rPr>
        <w:t xml:space="preserve"> sikkerhedsdata</w:t>
      </w:r>
    </w:p>
    <w:p w14:paraId="772E8C39" w14:textId="77777777" w:rsidR="00BF49BA" w:rsidRPr="00EC467C" w:rsidRDefault="00BF49BA" w:rsidP="002831CC">
      <w:pPr>
        <w:ind w:left="851"/>
        <w:rPr>
          <w:sz w:val="24"/>
          <w:szCs w:val="24"/>
        </w:rPr>
      </w:pPr>
      <w:r w:rsidRPr="00EC467C">
        <w:rPr>
          <w:sz w:val="24"/>
          <w:szCs w:val="24"/>
        </w:rPr>
        <w:t xml:space="preserve">I kliniske studier, eksklusive studierne i forbindelse med MEDAL Programmet, blev ca. 3.100 patienter behandlet med </w:t>
      </w:r>
      <w:proofErr w:type="spellStart"/>
      <w:r w:rsidRPr="00EC467C">
        <w:rPr>
          <w:sz w:val="24"/>
          <w:szCs w:val="24"/>
        </w:rPr>
        <w:t>etoricoxib</w:t>
      </w:r>
      <w:proofErr w:type="spellEnd"/>
      <w:r w:rsidRPr="00EC467C">
        <w:rPr>
          <w:sz w:val="24"/>
          <w:szCs w:val="24"/>
        </w:rPr>
        <w:t xml:space="preserve"> ≥ 60 mg dagligt i 12 uger eller længere. Der var ingen mærkbar forskel i </w:t>
      </w:r>
      <w:proofErr w:type="spellStart"/>
      <w:r w:rsidRPr="00EC467C">
        <w:rPr>
          <w:sz w:val="24"/>
          <w:szCs w:val="24"/>
        </w:rPr>
        <w:t>incidensen</w:t>
      </w:r>
      <w:proofErr w:type="spellEnd"/>
      <w:r w:rsidRPr="00EC467C">
        <w:rPr>
          <w:sz w:val="24"/>
          <w:szCs w:val="24"/>
        </w:rPr>
        <w:t xml:space="preserve"> af bekræftede alvorlige </w:t>
      </w:r>
      <w:proofErr w:type="spellStart"/>
      <w:r w:rsidRPr="00EC467C">
        <w:rPr>
          <w:sz w:val="24"/>
          <w:szCs w:val="24"/>
        </w:rPr>
        <w:t>thrombotiske</w:t>
      </w:r>
      <w:proofErr w:type="spellEnd"/>
      <w:r w:rsidRPr="00EC467C">
        <w:rPr>
          <w:sz w:val="24"/>
          <w:szCs w:val="24"/>
        </w:rPr>
        <w:t xml:space="preserve"> </w:t>
      </w:r>
      <w:proofErr w:type="spellStart"/>
      <w:r w:rsidRPr="00EC467C">
        <w:rPr>
          <w:sz w:val="24"/>
          <w:szCs w:val="24"/>
        </w:rPr>
        <w:t>kardiovaskulære</w:t>
      </w:r>
      <w:proofErr w:type="spellEnd"/>
      <w:r w:rsidRPr="00EC467C">
        <w:rPr>
          <w:sz w:val="24"/>
          <w:szCs w:val="24"/>
        </w:rPr>
        <w:t xml:space="preserve"> hændelser hos patienter, der fik </w:t>
      </w:r>
      <w:proofErr w:type="spellStart"/>
      <w:r w:rsidRPr="00EC467C">
        <w:rPr>
          <w:sz w:val="24"/>
          <w:szCs w:val="24"/>
        </w:rPr>
        <w:t>etoricoxib</w:t>
      </w:r>
      <w:proofErr w:type="spellEnd"/>
      <w:r w:rsidRPr="00EC467C">
        <w:rPr>
          <w:sz w:val="24"/>
          <w:szCs w:val="24"/>
        </w:rPr>
        <w:t xml:space="preserve"> ≥ 60 mg, placebo eller non-</w:t>
      </w:r>
      <w:proofErr w:type="spellStart"/>
      <w:r w:rsidRPr="00EC467C">
        <w:rPr>
          <w:sz w:val="24"/>
          <w:szCs w:val="24"/>
        </w:rPr>
        <w:t>naproxen</w:t>
      </w:r>
      <w:proofErr w:type="spellEnd"/>
      <w:r w:rsidRPr="00EC467C">
        <w:rPr>
          <w:sz w:val="24"/>
          <w:szCs w:val="24"/>
        </w:rPr>
        <w:t xml:space="preserve"> NSAID. </w:t>
      </w:r>
      <w:proofErr w:type="spellStart"/>
      <w:r w:rsidRPr="00EC467C">
        <w:rPr>
          <w:sz w:val="24"/>
          <w:szCs w:val="24"/>
        </w:rPr>
        <w:t>Incidensen</w:t>
      </w:r>
      <w:proofErr w:type="spellEnd"/>
      <w:r w:rsidRPr="00EC467C">
        <w:rPr>
          <w:sz w:val="24"/>
          <w:szCs w:val="24"/>
        </w:rPr>
        <w:t xml:space="preserve"> af disse hændelser var imidlertid højere hos patienter, der fik </w:t>
      </w:r>
      <w:proofErr w:type="spellStart"/>
      <w:r w:rsidRPr="00EC467C">
        <w:rPr>
          <w:sz w:val="24"/>
          <w:szCs w:val="24"/>
        </w:rPr>
        <w:t>etoricoxib</w:t>
      </w:r>
      <w:proofErr w:type="spellEnd"/>
      <w:r w:rsidRPr="00EC467C">
        <w:rPr>
          <w:sz w:val="24"/>
          <w:szCs w:val="24"/>
        </w:rPr>
        <w:t xml:space="preserve"> sammenlignet med de, der fik </w:t>
      </w:r>
      <w:proofErr w:type="spellStart"/>
      <w:r w:rsidRPr="00EC467C">
        <w:rPr>
          <w:sz w:val="24"/>
          <w:szCs w:val="24"/>
        </w:rPr>
        <w:t>naproxen</w:t>
      </w:r>
      <w:proofErr w:type="spellEnd"/>
      <w:r w:rsidRPr="00EC467C">
        <w:rPr>
          <w:sz w:val="24"/>
          <w:szCs w:val="24"/>
        </w:rPr>
        <w:t xml:space="preserve"> 500 mg 2 gange dagligt. Forskellen i </w:t>
      </w:r>
      <w:proofErr w:type="spellStart"/>
      <w:r w:rsidRPr="00EC467C">
        <w:rPr>
          <w:sz w:val="24"/>
          <w:szCs w:val="24"/>
        </w:rPr>
        <w:t>antitrombocytaktivitet</w:t>
      </w:r>
      <w:proofErr w:type="spellEnd"/>
      <w:r w:rsidRPr="00EC467C">
        <w:rPr>
          <w:sz w:val="24"/>
          <w:szCs w:val="24"/>
        </w:rPr>
        <w:t xml:space="preserve"> mellem COX-1 hæmmende NSAID og selektive COX-2 </w:t>
      </w:r>
      <w:proofErr w:type="spellStart"/>
      <w:r w:rsidRPr="00EC467C">
        <w:rPr>
          <w:sz w:val="24"/>
          <w:szCs w:val="24"/>
        </w:rPr>
        <w:t>hæmmere</w:t>
      </w:r>
      <w:proofErr w:type="spellEnd"/>
      <w:r w:rsidRPr="00EC467C">
        <w:rPr>
          <w:sz w:val="24"/>
          <w:szCs w:val="24"/>
        </w:rPr>
        <w:t xml:space="preserve"> kan være af klinisk betydning for patienter med risiko for udvikling af </w:t>
      </w:r>
      <w:proofErr w:type="spellStart"/>
      <w:r w:rsidRPr="00EC467C">
        <w:rPr>
          <w:sz w:val="24"/>
          <w:szCs w:val="24"/>
        </w:rPr>
        <w:t>thromboemboliske</w:t>
      </w:r>
      <w:proofErr w:type="spellEnd"/>
      <w:r w:rsidRPr="00EC467C">
        <w:rPr>
          <w:sz w:val="24"/>
          <w:szCs w:val="24"/>
        </w:rPr>
        <w:t xml:space="preserve"> hændelser. Selektive COX-2 </w:t>
      </w:r>
      <w:proofErr w:type="spellStart"/>
      <w:r w:rsidRPr="00EC467C">
        <w:rPr>
          <w:sz w:val="24"/>
          <w:szCs w:val="24"/>
        </w:rPr>
        <w:t>hæmmere</w:t>
      </w:r>
      <w:proofErr w:type="spellEnd"/>
      <w:r w:rsidRPr="00EC467C">
        <w:rPr>
          <w:sz w:val="24"/>
          <w:szCs w:val="24"/>
        </w:rPr>
        <w:t xml:space="preserve"> reducerer dannelsen af systemiske (og dermed muligvis </w:t>
      </w:r>
      <w:proofErr w:type="spellStart"/>
      <w:r w:rsidRPr="00EC467C">
        <w:rPr>
          <w:sz w:val="24"/>
          <w:szCs w:val="24"/>
        </w:rPr>
        <w:t>endotelderiveret</w:t>
      </w:r>
      <w:proofErr w:type="spellEnd"/>
      <w:r w:rsidRPr="00EC467C">
        <w:rPr>
          <w:sz w:val="24"/>
          <w:szCs w:val="24"/>
        </w:rPr>
        <w:t xml:space="preserve">) </w:t>
      </w:r>
      <w:proofErr w:type="spellStart"/>
      <w:r w:rsidRPr="00EC467C">
        <w:rPr>
          <w:sz w:val="24"/>
          <w:szCs w:val="24"/>
        </w:rPr>
        <w:t>prostacyclin</w:t>
      </w:r>
      <w:proofErr w:type="spellEnd"/>
      <w:r w:rsidRPr="00EC467C">
        <w:rPr>
          <w:sz w:val="24"/>
          <w:szCs w:val="24"/>
        </w:rPr>
        <w:t xml:space="preserve"> uden at påvirke </w:t>
      </w:r>
      <w:proofErr w:type="spellStart"/>
      <w:r w:rsidRPr="00EC467C">
        <w:rPr>
          <w:sz w:val="24"/>
          <w:szCs w:val="24"/>
        </w:rPr>
        <w:t>thromboxan</w:t>
      </w:r>
      <w:proofErr w:type="spellEnd"/>
      <w:r w:rsidRPr="00EC467C">
        <w:rPr>
          <w:sz w:val="24"/>
          <w:szCs w:val="24"/>
        </w:rPr>
        <w:t xml:space="preserve"> i blodpladerne. Den kliniske betydning af disse fund er endnu ikke klarlagt.</w:t>
      </w:r>
    </w:p>
    <w:p w14:paraId="4FC6609D" w14:textId="77777777" w:rsidR="00BF49BA" w:rsidRPr="00EC467C" w:rsidRDefault="00BF49BA" w:rsidP="002831CC">
      <w:pPr>
        <w:ind w:left="851"/>
        <w:rPr>
          <w:sz w:val="24"/>
          <w:szCs w:val="24"/>
        </w:rPr>
      </w:pPr>
    </w:p>
    <w:p w14:paraId="08755542" w14:textId="77777777" w:rsidR="00BF49BA" w:rsidRPr="00EC467C" w:rsidRDefault="00BF49BA" w:rsidP="002831CC">
      <w:pPr>
        <w:ind w:left="851"/>
        <w:rPr>
          <w:sz w:val="24"/>
          <w:szCs w:val="24"/>
        </w:rPr>
      </w:pPr>
      <w:r w:rsidRPr="00EC467C">
        <w:rPr>
          <w:sz w:val="24"/>
          <w:szCs w:val="24"/>
          <w:u w:val="single"/>
        </w:rPr>
        <w:t xml:space="preserve">Supplerende </w:t>
      </w:r>
      <w:proofErr w:type="spellStart"/>
      <w:r w:rsidRPr="00EC467C">
        <w:rPr>
          <w:sz w:val="24"/>
          <w:szCs w:val="24"/>
          <w:u w:val="single"/>
        </w:rPr>
        <w:t>gastrointestinale</w:t>
      </w:r>
      <w:proofErr w:type="spellEnd"/>
      <w:r w:rsidRPr="00EC467C">
        <w:rPr>
          <w:sz w:val="24"/>
          <w:szCs w:val="24"/>
          <w:u w:val="single"/>
        </w:rPr>
        <w:t xml:space="preserve"> sikkerhedsdata</w:t>
      </w:r>
    </w:p>
    <w:p w14:paraId="18547FDF" w14:textId="77777777" w:rsidR="00BF49BA" w:rsidRPr="00EC467C" w:rsidRDefault="00BF49BA" w:rsidP="002831CC">
      <w:pPr>
        <w:ind w:left="851"/>
        <w:rPr>
          <w:i/>
          <w:sz w:val="24"/>
          <w:szCs w:val="24"/>
        </w:rPr>
      </w:pPr>
      <w:r w:rsidRPr="00EC467C">
        <w:rPr>
          <w:sz w:val="24"/>
          <w:szCs w:val="24"/>
        </w:rPr>
        <w:t>I to 12-</w:t>
      </w:r>
      <w:r w:rsidRPr="00EC467C">
        <w:rPr>
          <w:color w:val="000000"/>
          <w:sz w:val="24"/>
          <w:szCs w:val="24"/>
        </w:rPr>
        <w:t xml:space="preserve">ugers, dobbeltblindede endoskopistudier var den kumulative </w:t>
      </w:r>
      <w:proofErr w:type="spellStart"/>
      <w:r w:rsidRPr="00EC467C">
        <w:rPr>
          <w:sz w:val="24"/>
          <w:szCs w:val="24"/>
        </w:rPr>
        <w:t>incidens</w:t>
      </w:r>
      <w:proofErr w:type="spellEnd"/>
      <w:r w:rsidRPr="00EC467C">
        <w:rPr>
          <w:sz w:val="24"/>
          <w:szCs w:val="24"/>
        </w:rPr>
        <w:t xml:space="preserve"> af </w:t>
      </w:r>
      <w:proofErr w:type="spellStart"/>
      <w:r w:rsidRPr="00EC467C">
        <w:rPr>
          <w:sz w:val="24"/>
          <w:szCs w:val="24"/>
        </w:rPr>
        <w:t>gastroduodenal</w:t>
      </w:r>
      <w:proofErr w:type="spellEnd"/>
      <w:r w:rsidRPr="00EC467C">
        <w:rPr>
          <w:sz w:val="24"/>
          <w:szCs w:val="24"/>
        </w:rPr>
        <w:t xml:space="preserve"> </w:t>
      </w:r>
      <w:proofErr w:type="spellStart"/>
      <w:r w:rsidRPr="00EC467C">
        <w:rPr>
          <w:sz w:val="24"/>
          <w:szCs w:val="24"/>
        </w:rPr>
        <w:t>ulceration</w:t>
      </w:r>
      <w:proofErr w:type="spellEnd"/>
      <w:r w:rsidRPr="00EC467C">
        <w:rPr>
          <w:sz w:val="24"/>
          <w:szCs w:val="24"/>
        </w:rPr>
        <w:t xml:space="preserve"> signifikant lavere hos patienter behandlet med </w:t>
      </w:r>
      <w:proofErr w:type="spellStart"/>
      <w:r w:rsidRPr="00EC467C">
        <w:rPr>
          <w:sz w:val="24"/>
          <w:szCs w:val="24"/>
        </w:rPr>
        <w:t>etoricoxib</w:t>
      </w:r>
      <w:proofErr w:type="spellEnd"/>
      <w:r w:rsidRPr="00EC467C">
        <w:rPr>
          <w:sz w:val="24"/>
          <w:szCs w:val="24"/>
        </w:rPr>
        <w:t xml:space="preserve"> 120 mg en gang dagligt, end hos patienter behandlet med enten </w:t>
      </w:r>
      <w:proofErr w:type="spellStart"/>
      <w:r w:rsidRPr="00EC467C">
        <w:rPr>
          <w:sz w:val="24"/>
          <w:szCs w:val="24"/>
        </w:rPr>
        <w:t>naproxen</w:t>
      </w:r>
      <w:proofErr w:type="spellEnd"/>
      <w:r w:rsidRPr="00EC467C">
        <w:rPr>
          <w:sz w:val="24"/>
          <w:szCs w:val="24"/>
        </w:rPr>
        <w:t xml:space="preserve"> 500 mg 2 gange dagligt eller ibuprofen 800 mg 3 gange dagligt. </w:t>
      </w:r>
      <w:proofErr w:type="spellStart"/>
      <w:r w:rsidRPr="00EC467C">
        <w:rPr>
          <w:sz w:val="24"/>
          <w:szCs w:val="24"/>
        </w:rPr>
        <w:t>Etoricoxib</w:t>
      </w:r>
      <w:proofErr w:type="spellEnd"/>
      <w:r w:rsidRPr="00EC467C">
        <w:rPr>
          <w:sz w:val="24"/>
          <w:szCs w:val="24"/>
        </w:rPr>
        <w:t xml:space="preserve"> havde en højere </w:t>
      </w:r>
      <w:proofErr w:type="spellStart"/>
      <w:r w:rsidRPr="00EC467C">
        <w:rPr>
          <w:sz w:val="24"/>
          <w:szCs w:val="24"/>
        </w:rPr>
        <w:t>incidens</w:t>
      </w:r>
      <w:proofErr w:type="spellEnd"/>
      <w:r w:rsidRPr="00EC467C">
        <w:rPr>
          <w:sz w:val="24"/>
          <w:szCs w:val="24"/>
        </w:rPr>
        <w:t xml:space="preserve"> af </w:t>
      </w:r>
      <w:proofErr w:type="spellStart"/>
      <w:r w:rsidRPr="00EC467C">
        <w:rPr>
          <w:sz w:val="24"/>
          <w:szCs w:val="24"/>
        </w:rPr>
        <w:t>ulceration</w:t>
      </w:r>
      <w:proofErr w:type="spellEnd"/>
      <w:r w:rsidRPr="00EC467C">
        <w:rPr>
          <w:sz w:val="24"/>
          <w:szCs w:val="24"/>
        </w:rPr>
        <w:t xml:space="preserve"> end placebo.</w:t>
      </w:r>
    </w:p>
    <w:p w14:paraId="7CBA5F01" w14:textId="77777777" w:rsidR="00BF49BA" w:rsidRPr="00EC467C" w:rsidRDefault="00BF49BA" w:rsidP="002831CC">
      <w:pPr>
        <w:ind w:left="851"/>
        <w:rPr>
          <w:sz w:val="24"/>
          <w:szCs w:val="24"/>
        </w:rPr>
      </w:pPr>
    </w:p>
    <w:p w14:paraId="14DBB721" w14:textId="77777777" w:rsidR="00BF49BA" w:rsidRPr="00EC467C" w:rsidRDefault="00BF49BA" w:rsidP="002831CC">
      <w:pPr>
        <w:ind w:left="851"/>
        <w:rPr>
          <w:sz w:val="24"/>
          <w:szCs w:val="24"/>
        </w:rPr>
      </w:pPr>
      <w:r w:rsidRPr="00EC467C">
        <w:rPr>
          <w:sz w:val="24"/>
          <w:szCs w:val="24"/>
          <w:u w:val="single"/>
        </w:rPr>
        <w:t>Nyrefunktionsstudier hos ældre</w:t>
      </w:r>
    </w:p>
    <w:p w14:paraId="4C0D39F0" w14:textId="77777777" w:rsidR="00BF49BA" w:rsidRPr="00EC467C" w:rsidRDefault="00BF49BA" w:rsidP="002831CC">
      <w:pPr>
        <w:ind w:left="851"/>
        <w:rPr>
          <w:spacing w:val="-4"/>
          <w:sz w:val="24"/>
          <w:szCs w:val="24"/>
        </w:rPr>
      </w:pPr>
      <w:r w:rsidRPr="00EC467C">
        <w:rPr>
          <w:sz w:val="24"/>
          <w:szCs w:val="24"/>
        </w:rPr>
        <w:t xml:space="preserve">Et randomiseret, dobbeltblindet, placebokontrolleret studie med parallelle grupper vurderede effekten af 15 dages behandling med </w:t>
      </w:r>
      <w:proofErr w:type="spellStart"/>
      <w:r w:rsidRPr="00EC467C">
        <w:rPr>
          <w:sz w:val="24"/>
          <w:szCs w:val="24"/>
        </w:rPr>
        <w:t>etoricoxib</w:t>
      </w:r>
      <w:proofErr w:type="spellEnd"/>
      <w:r w:rsidRPr="00EC467C">
        <w:rPr>
          <w:sz w:val="24"/>
          <w:szCs w:val="24"/>
        </w:rPr>
        <w:t xml:space="preserve"> (90 mg), </w:t>
      </w:r>
      <w:proofErr w:type="spellStart"/>
      <w:r w:rsidRPr="00EC467C">
        <w:rPr>
          <w:sz w:val="24"/>
          <w:szCs w:val="24"/>
        </w:rPr>
        <w:t>celecoxib</w:t>
      </w:r>
      <w:proofErr w:type="spellEnd"/>
      <w:r w:rsidRPr="00EC467C">
        <w:rPr>
          <w:sz w:val="24"/>
          <w:szCs w:val="24"/>
        </w:rPr>
        <w:t xml:space="preserve"> (200 mg to gange dagligt), </w:t>
      </w:r>
      <w:proofErr w:type="spellStart"/>
      <w:r w:rsidRPr="00EC467C">
        <w:rPr>
          <w:sz w:val="24"/>
          <w:szCs w:val="24"/>
        </w:rPr>
        <w:t>naproxen</w:t>
      </w:r>
      <w:proofErr w:type="spellEnd"/>
      <w:r w:rsidRPr="00EC467C">
        <w:rPr>
          <w:sz w:val="24"/>
          <w:szCs w:val="24"/>
        </w:rPr>
        <w:t xml:space="preserve"> (500 mg to gange dagligt) og placebo på natriumudskillelsen i urin, blodtryk, og andre nyrefunktionsparametre hos patienter mellem 60 og 85 år, som var på en natriumdiæt på 200 </w:t>
      </w:r>
      <w:proofErr w:type="spellStart"/>
      <w:r w:rsidRPr="00EC467C">
        <w:rPr>
          <w:sz w:val="24"/>
          <w:szCs w:val="24"/>
        </w:rPr>
        <w:t>mEq</w:t>
      </w:r>
      <w:proofErr w:type="spellEnd"/>
      <w:r w:rsidRPr="00EC467C">
        <w:rPr>
          <w:sz w:val="24"/>
          <w:szCs w:val="24"/>
        </w:rPr>
        <w:t xml:space="preserve">/dag. </w:t>
      </w:r>
      <w:proofErr w:type="spellStart"/>
      <w:r w:rsidRPr="00EC467C">
        <w:rPr>
          <w:sz w:val="24"/>
          <w:szCs w:val="24"/>
        </w:rPr>
        <w:t>Etoricoxib</w:t>
      </w:r>
      <w:proofErr w:type="spellEnd"/>
      <w:r w:rsidRPr="00EC467C">
        <w:rPr>
          <w:sz w:val="24"/>
          <w:szCs w:val="24"/>
        </w:rPr>
        <w:t xml:space="preserve">, </w:t>
      </w:r>
      <w:proofErr w:type="spellStart"/>
      <w:r w:rsidRPr="00EC467C">
        <w:rPr>
          <w:sz w:val="24"/>
          <w:szCs w:val="24"/>
        </w:rPr>
        <w:t>celecoxib</w:t>
      </w:r>
      <w:proofErr w:type="spellEnd"/>
      <w:r w:rsidRPr="00EC467C">
        <w:rPr>
          <w:sz w:val="24"/>
          <w:szCs w:val="24"/>
        </w:rPr>
        <w:t xml:space="preserve"> og </w:t>
      </w:r>
      <w:proofErr w:type="spellStart"/>
      <w:r w:rsidRPr="00EC467C">
        <w:rPr>
          <w:sz w:val="24"/>
          <w:szCs w:val="24"/>
        </w:rPr>
        <w:t>naproxen</w:t>
      </w:r>
      <w:proofErr w:type="spellEnd"/>
      <w:r w:rsidRPr="00EC467C">
        <w:rPr>
          <w:sz w:val="24"/>
          <w:szCs w:val="24"/>
        </w:rPr>
        <w:t xml:space="preserve"> havde en lignende effekt på natriumudskillelsen i urinen i løbet af de to ugers behandling. Alle tre lægemidler viste en øgning i forhold til placebo med hensyn til det systoliske blodtryk; </w:t>
      </w:r>
      <w:proofErr w:type="spellStart"/>
      <w:r w:rsidRPr="00EC467C">
        <w:rPr>
          <w:sz w:val="24"/>
          <w:szCs w:val="24"/>
        </w:rPr>
        <w:t>etoricoxib</w:t>
      </w:r>
      <w:proofErr w:type="spellEnd"/>
      <w:r w:rsidRPr="00EC467C">
        <w:rPr>
          <w:sz w:val="24"/>
          <w:szCs w:val="24"/>
        </w:rPr>
        <w:t xml:space="preserve"> var imidlertid forbundet med en statistisk signifikant øgning ved dag 14 i sammenligning med </w:t>
      </w:r>
      <w:proofErr w:type="spellStart"/>
      <w:r w:rsidRPr="00EC467C">
        <w:rPr>
          <w:sz w:val="24"/>
          <w:szCs w:val="24"/>
        </w:rPr>
        <w:t>celecoxib</w:t>
      </w:r>
      <w:proofErr w:type="spellEnd"/>
      <w:r w:rsidRPr="00EC467C">
        <w:rPr>
          <w:sz w:val="24"/>
          <w:szCs w:val="24"/>
        </w:rPr>
        <w:t xml:space="preserve"> og </w:t>
      </w:r>
      <w:proofErr w:type="spellStart"/>
      <w:r w:rsidRPr="00EC467C">
        <w:rPr>
          <w:sz w:val="24"/>
          <w:szCs w:val="24"/>
        </w:rPr>
        <w:t>naproxen</w:t>
      </w:r>
      <w:proofErr w:type="spellEnd"/>
      <w:r w:rsidRPr="00EC467C">
        <w:rPr>
          <w:sz w:val="24"/>
          <w:szCs w:val="24"/>
        </w:rPr>
        <w:t xml:space="preserve"> (gennemsnitlig ændring fra baseline for det systoliske blodtryk var for </w:t>
      </w:r>
      <w:proofErr w:type="spellStart"/>
      <w:r w:rsidRPr="00EC467C">
        <w:rPr>
          <w:sz w:val="24"/>
          <w:szCs w:val="24"/>
        </w:rPr>
        <w:t>etoricoxib</w:t>
      </w:r>
      <w:proofErr w:type="spellEnd"/>
      <w:r w:rsidRPr="00EC467C">
        <w:rPr>
          <w:sz w:val="24"/>
          <w:szCs w:val="24"/>
        </w:rPr>
        <w:t xml:space="preserve"> 7,7 </w:t>
      </w:r>
      <w:proofErr w:type="spellStart"/>
      <w:r w:rsidRPr="00EC467C">
        <w:rPr>
          <w:sz w:val="24"/>
          <w:szCs w:val="24"/>
        </w:rPr>
        <w:t>mmHg</w:t>
      </w:r>
      <w:proofErr w:type="spellEnd"/>
      <w:r w:rsidRPr="00EC467C">
        <w:rPr>
          <w:sz w:val="24"/>
          <w:szCs w:val="24"/>
        </w:rPr>
        <w:t xml:space="preserve">; </w:t>
      </w:r>
      <w:proofErr w:type="spellStart"/>
      <w:r w:rsidRPr="00EC467C">
        <w:rPr>
          <w:sz w:val="24"/>
          <w:szCs w:val="24"/>
        </w:rPr>
        <w:t>celecoxib</w:t>
      </w:r>
      <w:proofErr w:type="spellEnd"/>
      <w:r w:rsidRPr="00EC467C">
        <w:rPr>
          <w:sz w:val="24"/>
          <w:szCs w:val="24"/>
        </w:rPr>
        <w:t xml:space="preserve"> 2,4 </w:t>
      </w:r>
      <w:proofErr w:type="spellStart"/>
      <w:r w:rsidRPr="00EC467C">
        <w:rPr>
          <w:sz w:val="24"/>
          <w:szCs w:val="24"/>
        </w:rPr>
        <w:t>mmHg</w:t>
      </w:r>
      <w:proofErr w:type="spellEnd"/>
      <w:r w:rsidRPr="00EC467C">
        <w:rPr>
          <w:sz w:val="24"/>
          <w:szCs w:val="24"/>
        </w:rPr>
        <w:t xml:space="preserve">; </w:t>
      </w:r>
      <w:proofErr w:type="spellStart"/>
      <w:r w:rsidRPr="00EC467C">
        <w:rPr>
          <w:sz w:val="24"/>
          <w:szCs w:val="24"/>
        </w:rPr>
        <w:t>naproxen</w:t>
      </w:r>
      <w:proofErr w:type="spellEnd"/>
      <w:r w:rsidRPr="00EC467C">
        <w:rPr>
          <w:sz w:val="24"/>
          <w:szCs w:val="24"/>
        </w:rPr>
        <w:t xml:space="preserve"> 3,6 </w:t>
      </w:r>
      <w:proofErr w:type="spellStart"/>
      <w:r w:rsidRPr="00EC467C">
        <w:rPr>
          <w:sz w:val="24"/>
          <w:szCs w:val="24"/>
        </w:rPr>
        <w:t>mmHg</w:t>
      </w:r>
      <w:proofErr w:type="spellEnd"/>
      <w:r w:rsidRPr="00EC467C">
        <w:rPr>
          <w:sz w:val="24"/>
          <w:szCs w:val="24"/>
        </w:rPr>
        <w:t>).</w:t>
      </w:r>
    </w:p>
    <w:p w14:paraId="349913E3" w14:textId="77777777" w:rsidR="009260DE" w:rsidRPr="00EC467C" w:rsidRDefault="009260DE" w:rsidP="002831CC">
      <w:pPr>
        <w:ind w:left="851"/>
        <w:rPr>
          <w:sz w:val="24"/>
          <w:szCs w:val="24"/>
        </w:rPr>
      </w:pPr>
    </w:p>
    <w:p w14:paraId="6F9CC394" w14:textId="77777777" w:rsidR="009260DE" w:rsidRPr="00EC467C" w:rsidRDefault="009260DE" w:rsidP="009260DE">
      <w:pPr>
        <w:tabs>
          <w:tab w:val="left" w:pos="851"/>
        </w:tabs>
        <w:ind w:left="851" w:hanging="851"/>
        <w:rPr>
          <w:b/>
          <w:sz w:val="24"/>
          <w:szCs w:val="24"/>
        </w:rPr>
      </w:pPr>
      <w:r w:rsidRPr="00EC467C">
        <w:rPr>
          <w:b/>
          <w:sz w:val="24"/>
          <w:szCs w:val="24"/>
        </w:rPr>
        <w:t>5.2</w:t>
      </w:r>
      <w:r w:rsidRPr="00EC467C">
        <w:rPr>
          <w:b/>
          <w:sz w:val="24"/>
          <w:szCs w:val="24"/>
        </w:rPr>
        <w:tab/>
      </w:r>
      <w:proofErr w:type="spellStart"/>
      <w:r w:rsidRPr="00EC467C">
        <w:rPr>
          <w:b/>
          <w:sz w:val="24"/>
          <w:szCs w:val="24"/>
        </w:rPr>
        <w:t>Farmakokinetiske</w:t>
      </w:r>
      <w:proofErr w:type="spellEnd"/>
      <w:r w:rsidRPr="00EC467C">
        <w:rPr>
          <w:b/>
          <w:sz w:val="24"/>
          <w:szCs w:val="24"/>
        </w:rPr>
        <w:t xml:space="preserve"> egenskaber</w:t>
      </w:r>
    </w:p>
    <w:p w14:paraId="13DAA03E" w14:textId="77777777" w:rsidR="00FD402C" w:rsidRDefault="00FD402C" w:rsidP="002831CC">
      <w:pPr>
        <w:ind w:left="851"/>
        <w:rPr>
          <w:sz w:val="24"/>
          <w:szCs w:val="24"/>
        </w:rPr>
      </w:pPr>
    </w:p>
    <w:p w14:paraId="0EE20507" w14:textId="7BE4CEB3" w:rsidR="00BF49BA" w:rsidRPr="00FD402C" w:rsidRDefault="00BF49BA" w:rsidP="002831CC">
      <w:pPr>
        <w:ind w:left="851"/>
        <w:rPr>
          <w:sz w:val="24"/>
          <w:szCs w:val="24"/>
          <w:u w:val="single"/>
        </w:rPr>
      </w:pPr>
      <w:r w:rsidRPr="00FD402C">
        <w:rPr>
          <w:sz w:val="24"/>
          <w:szCs w:val="24"/>
          <w:u w:val="single"/>
        </w:rPr>
        <w:t>Absorption</w:t>
      </w:r>
    </w:p>
    <w:p w14:paraId="0FE79F2F" w14:textId="77777777" w:rsidR="00BF49BA" w:rsidRPr="00EC467C" w:rsidRDefault="00BF49BA" w:rsidP="002831CC">
      <w:pPr>
        <w:ind w:left="851"/>
        <w:rPr>
          <w:sz w:val="24"/>
          <w:szCs w:val="24"/>
        </w:rPr>
      </w:pPr>
      <w:r w:rsidRPr="00EC467C">
        <w:rPr>
          <w:sz w:val="24"/>
          <w:szCs w:val="24"/>
        </w:rPr>
        <w:t xml:space="preserve">Oralt administreret </w:t>
      </w:r>
      <w:proofErr w:type="spellStart"/>
      <w:r w:rsidRPr="00EC467C">
        <w:rPr>
          <w:sz w:val="24"/>
          <w:szCs w:val="24"/>
        </w:rPr>
        <w:t>etoricoxib</w:t>
      </w:r>
      <w:proofErr w:type="spellEnd"/>
      <w:r w:rsidRPr="00EC467C">
        <w:rPr>
          <w:sz w:val="24"/>
          <w:szCs w:val="24"/>
        </w:rPr>
        <w:t xml:space="preserve"> absorberes godt. Den orale biotilgængelighed er ca. 100 %. Efter administration af 120 mg en gang dagligt indtil </w:t>
      </w:r>
      <w:proofErr w:type="spellStart"/>
      <w:r w:rsidRPr="00EC467C">
        <w:rPr>
          <w:i/>
          <w:sz w:val="24"/>
          <w:szCs w:val="24"/>
        </w:rPr>
        <w:t>steady</w:t>
      </w:r>
      <w:proofErr w:type="spellEnd"/>
      <w:r w:rsidRPr="00EC467C">
        <w:rPr>
          <w:i/>
          <w:sz w:val="24"/>
          <w:szCs w:val="24"/>
        </w:rPr>
        <w:t xml:space="preserve"> </w:t>
      </w:r>
      <w:proofErr w:type="spellStart"/>
      <w:r w:rsidRPr="00EC467C">
        <w:rPr>
          <w:i/>
          <w:sz w:val="24"/>
          <w:szCs w:val="24"/>
        </w:rPr>
        <w:t>state</w:t>
      </w:r>
      <w:proofErr w:type="spellEnd"/>
      <w:r w:rsidRPr="00EC467C">
        <w:rPr>
          <w:sz w:val="24"/>
          <w:szCs w:val="24"/>
        </w:rPr>
        <w:t xml:space="preserve"> ses peak plasmakoncentrationen (geometrisk middelværdi </w:t>
      </w:r>
      <w:proofErr w:type="spellStart"/>
      <w:r w:rsidRPr="00EC467C">
        <w:rPr>
          <w:sz w:val="24"/>
          <w:szCs w:val="24"/>
        </w:rPr>
        <w:t>C</w:t>
      </w:r>
      <w:r w:rsidRPr="00EC467C">
        <w:rPr>
          <w:sz w:val="24"/>
          <w:szCs w:val="24"/>
          <w:vertAlign w:val="subscript"/>
        </w:rPr>
        <w:t>max</w:t>
      </w:r>
      <w:proofErr w:type="spellEnd"/>
      <w:r w:rsidRPr="00EC467C">
        <w:rPr>
          <w:sz w:val="24"/>
          <w:szCs w:val="24"/>
        </w:rPr>
        <w:t xml:space="preserve"> = 3,6 </w:t>
      </w:r>
      <w:r w:rsidRPr="00EC467C">
        <w:rPr>
          <w:sz w:val="24"/>
          <w:szCs w:val="24"/>
        </w:rPr>
        <w:sym w:font="Symbol" w:char="F06D"/>
      </w:r>
      <w:r w:rsidRPr="00EC467C">
        <w:rPr>
          <w:sz w:val="24"/>
          <w:szCs w:val="24"/>
        </w:rPr>
        <w:t>g/ml) efter ca. 1 time (</w:t>
      </w:r>
      <w:proofErr w:type="spellStart"/>
      <w:r w:rsidRPr="00EC467C">
        <w:rPr>
          <w:sz w:val="24"/>
          <w:szCs w:val="24"/>
        </w:rPr>
        <w:t>T</w:t>
      </w:r>
      <w:r w:rsidRPr="00EC467C">
        <w:rPr>
          <w:sz w:val="24"/>
          <w:szCs w:val="24"/>
          <w:vertAlign w:val="subscript"/>
        </w:rPr>
        <w:t>max</w:t>
      </w:r>
      <w:proofErr w:type="spellEnd"/>
      <w:r w:rsidRPr="00EC467C">
        <w:rPr>
          <w:sz w:val="24"/>
          <w:szCs w:val="24"/>
        </w:rPr>
        <w:t>) hos fastende voksne. Det geometriske middelareal under kurven (AUC</w:t>
      </w:r>
      <w:r w:rsidRPr="00EC467C">
        <w:rPr>
          <w:sz w:val="24"/>
          <w:szCs w:val="24"/>
          <w:vertAlign w:val="subscript"/>
        </w:rPr>
        <w:t>0-24 timer</w:t>
      </w:r>
      <w:r w:rsidRPr="00EC467C">
        <w:rPr>
          <w:sz w:val="24"/>
          <w:szCs w:val="24"/>
        </w:rPr>
        <w:t>) er 37,8 </w:t>
      </w:r>
      <w:r w:rsidRPr="00EC467C">
        <w:rPr>
          <w:sz w:val="24"/>
          <w:szCs w:val="24"/>
        </w:rPr>
        <w:sym w:font="Symbol" w:char="F06D"/>
      </w:r>
      <w:proofErr w:type="spellStart"/>
      <w:r w:rsidRPr="00EC467C">
        <w:rPr>
          <w:sz w:val="24"/>
          <w:szCs w:val="24"/>
        </w:rPr>
        <w:t>g•t</w:t>
      </w:r>
      <w:proofErr w:type="spellEnd"/>
      <w:r w:rsidRPr="00EC467C">
        <w:rPr>
          <w:sz w:val="24"/>
          <w:szCs w:val="24"/>
        </w:rPr>
        <w:t xml:space="preserve">/ml. </w:t>
      </w:r>
      <w:proofErr w:type="spellStart"/>
      <w:r w:rsidRPr="00EC467C">
        <w:rPr>
          <w:sz w:val="24"/>
          <w:szCs w:val="24"/>
        </w:rPr>
        <w:t>Etoricoxibs</w:t>
      </w:r>
      <w:proofErr w:type="spellEnd"/>
      <w:r w:rsidRPr="00EC467C">
        <w:rPr>
          <w:sz w:val="24"/>
          <w:szCs w:val="24"/>
        </w:rPr>
        <w:t xml:space="preserve"> farmakokinetik er lineær over det kliniske dosisspænd.</w:t>
      </w:r>
    </w:p>
    <w:p w14:paraId="43D2918C" w14:textId="77777777" w:rsidR="00BF49BA" w:rsidRPr="00EC467C" w:rsidRDefault="00BF49BA" w:rsidP="002831CC">
      <w:pPr>
        <w:ind w:left="851"/>
        <w:rPr>
          <w:sz w:val="24"/>
          <w:szCs w:val="24"/>
        </w:rPr>
      </w:pPr>
    </w:p>
    <w:p w14:paraId="60ADAD33" w14:textId="009CF5F3" w:rsidR="009572AA" w:rsidRDefault="00BF49BA" w:rsidP="00D92096">
      <w:pPr>
        <w:ind w:left="851"/>
        <w:rPr>
          <w:sz w:val="24"/>
          <w:szCs w:val="24"/>
        </w:rPr>
      </w:pPr>
      <w:r w:rsidRPr="00EC467C">
        <w:rPr>
          <w:sz w:val="24"/>
          <w:szCs w:val="24"/>
        </w:rPr>
        <w:t xml:space="preserve">Indtagelse af et måltid (højt fedtindhold) har ikke klinisk betydning for absorptionsgraden af en </w:t>
      </w:r>
      <w:proofErr w:type="spellStart"/>
      <w:r w:rsidRPr="00EC467C">
        <w:rPr>
          <w:sz w:val="24"/>
          <w:szCs w:val="24"/>
        </w:rPr>
        <w:t>etoricoxibdosis</w:t>
      </w:r>
      <w:proofErr w:type="spellEnd"/>
      <w:r w:rsidRPr="00EC467C">
        <w:rPr>
          <w:sz w:val="24"/>
          <w:szCs w:val="24"/>
        </w:rPr>
        <w:t xml:space="preserve"> på 120 mg. Hastigheden af absorptionen påvirkedes, hvilket resulterede i et fald på 36 % i </w:t>
      </w:r>
      <w:proofErr w:type="spellStart"/>
      <w:r w:rsidRPr="00EC467C">
        <w:rPr>
          <w:sz w:val="24"/>
          <w:szCs w:val="24"/>
        </w:rPr>
        <w:t>C</w:t>
      </w:r>
      <w:r w:rsidRPr="00EC467C">
        <w:rPr>
          <w:sz w:val="24"/>
          <w:szCs w:val="24"/>
          <w:vertAlign w:val="subscript"/>
        </w:rPr>
        <w:t>max</w:t>
      </w:r>
      <w:proofErr w:type="spellEnd"/>
      <w:r w:rsidRPr="00EC467C">
        <w:rPr>
          <w:sz w:val="24"/>
          <w:szCs w:val="24"/>
        </w:rPr>
        <w:t xml:space="preserve"> og en øgning i </w:t>
      </w:r>
      <w:proofErr w:type="spellStart"/>
      <w:r w:rsidRPr="00EC467C">
        <w:rPr>
          <w:sz w:val="24"/>
          <w:szCs w:val="24"/>
        </w:rPr>
        <w:t>T</w:t>
      </w:r>
      <w:r w:rsidRPr="00EC467C">
        <w:rPr>
          <w:sz w:val="24"/>
          <w:szCs w:val="24"/>
          <w:vertAlign w:val="subscript"/>
        </w:rPr>
        <w:t>max</w:t>
      </w:r>
      <w:proofErr w:type="spellEnd"/>
      <w:r w:rsidRPr="00EC467C">
        <w:rPr>
          <w:sz w:val="24"/>
          <w:szCs w:val="24"/>
        </w:rPr>
        <w:t xml:space="preserve"> med 2 timer. Disse data anses ikke som værende klinisk signifikante. I kliniske studier blev </w:t>
      </w:r>
      <w:proofErr w:type="spellStart"/>
      <w:r w:rsidRPr="00EC467C">
        <w:rPr>
          <w:sz w:val="24"/>
          <w:szCs w:val="24"/>
        </w:rPr>
        <w:t>etoricoxib</w:t>
      </w:r>
      <w:proofErr w:type="spellEnd"/>
      <w:r w:rsidRPr="00EC467C">
        <w:rPr>
          <w:sz w:val="24"/>
          <w:szCs w:val="24"/>
        </w:rPr>
        <w:t xml:space="preserve"> administreret uden hensyntagen til fødeindtag.</w:t>
      </w:r>
    </w:p>
    <w:p w14:paraId="277846B9" w14:textId="77777777" w:rsidR="00BF49BA" w:rsidRPr="00EC467C" w:rsidRDefault="00BF49BA" w:rsidP="002831CC">
      <w:pPr>
        <w:ind w:left="851"/>
        <w:rPr>
          <w:sz w:val="24"/>
          <w:szCs w:val="24"/>
        </w:rPr>
      </w:pPr>
    </w:p>
    <w:p w14:paraId="01DA5EB7" w14:textId="77777777" w:rsidR="00BF49BA" w:rsidRPr="00FD402C" w:rsidRDefault="00BF49BA" w:rsidP="002831CC">
      <w:pPr>
        <w:ind w:left="851"/>
        <w:rPr>
          <w:sz w:val="24"/>
          <w:szCs w:val="24"/>
          <w:u w:val="single"/>
        </w:rPr>
      </w:pPr>
      <w:r w:rsidRPr="00FD402C">
        <w:rPr>
          <w:sz w:val="24"/>
          <w:szCs w:val="24"/>
          <w:u w:val="single"/>
        </w:rPr>
        <w:t>Fordeling</w:t>
      </w:r>
    </w:p>
    <w:p w14:paraId="31704489"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bindes med ca. 92 % til humant plasmaprotein ved koncentrationer på 0,05</w:t>
      </w:r>
      <w:r w:rsidRPr="00EC467C">
        <w:rPr>
          <w:sz w:val="24"/>
          <w:szCs w:val="24"/>
        </w:rPr>
        <w:noBreakHyphen/>
        <w:t>5 </w:t>
      </w:r>
      <w:r w:rsidRPr="00EC467C">
        <w:rPr>
          <w:sz w:val="24"/>
          <w:szCs w:val="24"/>
        </w:rPr>
        <w:sym w:font="Symbol" w:char="F06D"/>
      </w:r>
      <w:r w:rsidRPr="00EC467C">
        <w:rPr>
          <w:sz w:val="24"/>
          <w:szCs w:val="24"/>
        </w:rPr>
        <w:t xml:space="preserve">g/ml. Fordelingsvolumenet ved </w:t>
      </w:r>
      <w:proofErr w:type="spellStart"/>
      <w:r w:rsidRPr="00EC467C">
        <w:rPr>
          <w:sz w:val="24"/>
          <w:szCs w:val="24"/>
        </w:rPr>
        <w:t>steady-state</w:t>
      </w:r>
      <w:proofErr w:type="spellEnd"/>
      <w:r w:rsidRPr="00EC467C">
        <w:rPr>
          <w:sz w:val="24"/>
          <w:szCs w:val="24"/>
        </w:rPr>
        <w:t xml:space="preserve"> (</w:t>
      </w:r>
      <w:proofErr w:type="spellStart"/>
      <w:r w:rsidRPr="00EC467C">
        <w:rPr>
          <w:sz w:val="24"/>
          <w:szCs w:val="24"/>
        </w:rPr>
        <w:t>V</w:t>
      </w:r>
      <w:r w:rsidRPr="00EC467C">
        <w:rPr>
          <w:sz w:val="24"/>
          <w:szCs w:val="24"/>
          <w:vertAlign w:val="subscript"/>
        </w:rPr>
        <w:t>dss</w:t>
      </w:r>
      <w:proofErr w:type="spellEnd"/>
      <w:r w:rsidRPr="00EC467C">
        <w:rPr>
          <w:sz w:val="24"/>
          <w:szCs w:val="24"/>
        </w:rPr>
        <w:t>) hos mennesker er ca. 120 liter.</w:t>
      </w:r>
    </w:p>
    <w:p w14:paraId="3B01FC23" w14:textId="77777777" w:rsidR="00BF49BA" w:rsidRPr="00EC467C" w:rsidRDefault="00BF49BA" w:rsidP="002831CC">
      <w:pPr>
        <w:ind w:left="851"/>
        <w:rPr>
          <w:sz w:val="24"/>
          <w:szCs w:val="24"/>
        </w:rPr>
      </w:pPr>
    </w:p>
    <w:p w14:paraId="56329651"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passerer placentabarrieren hos rotter og kaniner, og blod-hjernebarrieren hos rotter.</w:t>
      </w:r>
    </w:p>
    <w:p w14:paraId="76867780" w14:textId="77777777" w:rsidR="00BF49BA" w:rsidRPr="00B80120" w:rsidRDefault="00BF49BA" w:rsidP="002831CC">
      <w:pPr>
        <w:ind w:left="851"/>
        <w:rPr>
          <w:sz w:val="24"/>
          <w:szCs w:val="24"/>
        </w:rPr>
      </w:pPr>
    </w:p>
    <w:p w14:paraId="1AC3FF25" w14:textId="77777777" w:rsidR="00BF49BA" w:rsidRPr="00FD402C" w:rsidRDefault="00BF49BA" w:rsidP="002831CC">
      <w:pPr>
        <w:ind w:left="851"/>
        <w:rPr>
          <w:sz w:val="24"/>
          <w:szCs w:val="24"/>
          <w:u w:val="single"/>
        </w:rPr>
      </w:pPr>
      <w:r w:rsidRPr="00FD402C">
        <w:rPr>
          <w:sz w:val="24"/>
          <w:szCs w:val="24"/>
          <w:u w:val="single"/>
        </w:rPr>
        <w:t>Biotransformation</w:t>
      </w:r>
    </w:p>
    <w:p w14:paraId="6C1FDBEC"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w:t>
      </w:r>
      <w:proofErr w:type="spellStart"/>
      <w:r w:rsidRPr="00EC467C">
        <w:rPr>
          <w:sz w:val="24"/>
          <w:szCs w:val="24"/>
        </w:rPr>
        <w:t>metaboliseres</w:t>
      </w:r>
      <w:proofErr w:type="spellEnd"/>
      <w:r w:rsidRPr="00EC467C">
        <w:rPr>
          <w:sz w:val="24"/>
          <w:szCs w:val="24"/>
        </w:rPr>
        <w:t xml:space="preserve"> i udstrakt grad med &lt; 1 % af dosis genfundet i urinen som moderstoffet. Den primære </w:t>
      </w:r>
      <w:proofErr w:type="spellStart"/>
      <w:r w:rsidRPr="00EC467C">
        <w:rPr>
          <w:sz w:val="24"/>
          <w:szCs w:val="24"/>
        </w:rPr>
        <w:t>metaboliseringsvej</w:t>
      </w:r>
      <w:proofErr w:type="spellEnd"/>
      <w:r w:rsidRPr="00EC467C">
        <w:rPr>
          <w:sz w:val="24"/>
          <w:szCs w:val="24"/>
        </w:rPr>
        <w:t xml:space="preserve"> for at danne 6’-hydroxymethylderivatet er katalyseret af CYP-enzymer. CYP3A4 synes at bidrage til </w:t>
      </w:r>
      <w:proofErr w:type="spellStart"/>
      <w:r w:rsidRPr="00EC467C">
        <w:rPr>
          <w:sz w:val="24"/>
          <w:szCs w:val="24"/>
        </w:rPr>
        <w:t>etoricoxib</w:t>
      </w:r>
      <w:proofErr w:type="spellEnd"/>
      <w:r w:rsidRPr="00EC467C">
        <w:rPr>
          <w:sz w:val="24"/>
          <w:szCs w:val="24"/>
        </w:rPr>
        <w:t xml:space="preserve"> </w:t>
      </w:r>
      <w:proofErr w:type="spellStart"/>
      <w:r w:rsidRPr="00EC467C">
        <w:rPr>
          <w:sz w:val="24"/>
          <w:szCs w:val="24"/>
        </w:rPr>
        <w:t>metabolisering</w:t>
      </w:r>
      <w:proofErr w:type="spellEnd"/>
      <w:r w:rsidRPr="00EC467C">
        <w:rPr>
          <w:sz w:val="24"/>
          <w:szCs w:val="24"/>
        </w:rPr>
        <w:t xml:space="preserve"> </w:t>
      </w:r>
      <w:r w:rsidRPr="00EC467C">
        <w:rPr>
          <w:i/>
          <w:sz w:val="24"/>
          <w:szCs w:val="24"/>
        </w:rPr>
        <w:t xml:space="preserve">in </w:t>
      </w:r>
      <w:proofErr w:type="spellStart"/>
      <w:r w:rsidRPr="00EC467C">
        <w:rPr>
          <w:i/>
          <w:sz w:val="24"/>
          <w:szCs w:val="24"/>
        </w:rPr>
        <w:t>vivo</w:t>
      </w:r>
      <w:proofErr w:type="spellEnd"/>
      <w:r w:rsidRPr="00EC467C">
        <w:rPr>
          <w:sz w:val="24"/>
          <w:szCs w:val="24"/>
        </w:rPr>
        <w:t xml:space="preserve">. </w:t>
      </w:r>
      <w:r w:rsidRPr="00EC467C">
        <w:rPr>
          <w:i/>
          <w:sz w:val="24"/>
          <w:szCs w:val="24"/>
        </w:rPr>
        <w:t xml:space="preserve">In </w:t>
      </w:r>
      <w:proofErr w:type="spellStart"/>
      <w:r w:rsidRPr="00EC467C">
        <w:rPr>
          <w:i/>
          <w:sz w:val="24"/>
          <w:szCs w:val="24"/>
        </w:rPr>
        <w:t>vitro</w:t>
      </w:r>
      <w:proofErr w:type="spellEnd"/>
      <w:r w:rsidRPr="00EC467C">
        <w:rPr>
          <w:sz w:val="24"/>
          <w:szCs w:val="24"/>
        </w:rPr>
        <w:t xml:space="preserve"> studier indikerer, at CYP2D6, CYP2C9, CYP1A2 og CYP2C19 også kan katalysere den primære </w:t>
      </w:r>
      <w:proofErr w:type="spellStart"/>
      <w:r w:rsidRPr="00EC467C">
        <w:rPr>
          <w:sz w:val="24"/>
          <w:szCs w:val="24"/>
        </w:rPr>
        <w:t>metaboliseringsvej</w:t>
      </w:r>
      <w:proofErr w:type="spellEnd"/>
      <w:r w:rsidRPr="00EC467C">
        <w:rPr>
          <w:sz w:val="24"/>
          <w:szCs w:val="24"/>
        </w:rPr>
        <w:t xml:space="preserve">, men deres kvantitative roller </w:t>
      </w:r>
      <w:r w:rsidRPr="00EC467C">
        <w:rPr>
          <w:i/>
          <w:sz w:val="24"/>
          <w:szCs w:val="24"/>
        </w:rPr>
        <w:t xml:space="preserve">in </w:t>
      </w:r>
      <w:proofErr w:type="spellStart"/>
      <w:r w:rsidRPr="00EC467C">
        <w:rPr>
          <w:i/>
          <w:sz w:val="24"/>
          <w:szCs w:val="24"/>
        </w:rPr>
        <w:t>vivo</w:t>
      </w:r>
      <w:proofErr w:type="spellEnd"/>
      <w:r w:rsidRPr="00EC467C">
        <w:rPr>
          <w:sz w:val="24"/>
          <w:szCs w:val="24"/>
        </w:rPr>
        <w:t xml:space="preserve"> er ikke undersøgt.</w:t>
      </w:r>
    </w:p>
    <w:p w14:paraId="1D44D064" w14:textId="77777777" w:rsidR="00BF49BA" w:rsidRPr="00EC467C" w:rsidRDefault="00BF49BA" w:rsidP="002831CC">
      <w:pPr>
        <w:ind w:left="851"/>
        <w:rPr>
          <w:sz w:val="24"/>
          <w:szCs w:val="24"/>
        </w:rPr>
      </w:pPr>
    </w:p>
    <w:p w14:paraId="73FB5648" w14:textId="1FA35540" w:rsidR="00BF49BA" w:rsidRPr="00EC467C" w:rsidRDefault="00BF49BA" w:rsidP="002831CC">
      <w:pPr>
        <w:ind w:left="851"/>
        <w:rPr>
          <w:sz w:val="24"/>
          <w:szCs w:val="24"/>
        </w:rPr>
      </w:pPr>
      <w:r w:rsidRPr="00EC467C">
        <w:rPr>
          <w:sz w:val="24"/>
          <w:szCs w:val="24"/>
        </w:rPr>
        <w:t>Der er identificeret 5 metabolitter hos mennesker. Hovedmetabolitten er 6’</w:t>
      </w:r>
      <w:r w:rsidRPr="00EC467C">
        <w:rPr>
          <w:sz w:val="24"/>
          <w:szCs w:val="24"/>
        </w:rPr>
        <w:noBreakHyphen/>
        <w:t>carboxyl</w:t>
      </w:r>
      <w:r w:rsidR="00B80120">
        <w:rPr>
          <w:sz w:val="24"/>
          <w:szCs w:val="24"/>
        </w:rPr>
        <w:softHyphen/>
      </w:r>
      <w:r w:rsidRPr="00EC467C">
        <w:rPr>
          <w:sz w:val="24"/>
          <w:szCs w:val="24"/>
        </w:rPr>
        <w:t xml:space="preserve">syrederivatet af </w:t>
      </w:r>
      <w:proofErr w:type="spellStart"/>
      <w:r w:rsidRPr="00EC467C">
        <w:rPr>
          <w:sz w:val="24"/>
          <w:szCs w:val="24"/>
        </w:rPr>
        <w:t>etoricoxib</w:t>
      </w:r>
      <w:proofErr w:type="spellEnd"/>
      <w:r w:rsidRPr="00EC467C">
        <w:rPr>
          <w:sz w:val="24"/>
          <w:szCs w:val="24"/>
        </w:rPr>
        <w:t xml:space="preserve">, dannet ved yderligere </w:t>
      </w:r>
      <w:proofErr w:type="spellStart"/>
      <w:r w:rsidRPr="00EC467C">
        <w:rPr>
          <w:sz w:val="24"/>
          <w:szCs w:val="24"/>
        </w:rPr>
        <w:t>oxydering</w:t>
      </w:r>
      <w:proofErr w:type="spellEnd"/>
      <w:r w:rsidRPr="00EC467C">
        <w:rPr>
          <w:sz w:val="24"/>
          <w:szCs w:val="24"/>
        </w:rPr>
        <w:t xml:space="preserve"> af 6’</w:t>
      </w:r>
      <w:r w:rsidRPr="00EC467C">
        <w:rPr>
          <w:sz w:val="24"/>
          <w:szCs w:val="24"/>
        </w:rPr>
        <w:noBreakHyphen/>
        <w:t xml:space="preserve">hydroxymethylderivatet. Disse hovedmetabolitter viste enten ingen målelig aktivitet eller kun svag aktivitet som COX-2 </w:t>
      </w:r>
      <w:proofErr w:type="spellStart"/>
      <w:r w:rsidRPr="00EC467C">
        <w:rPr>
          <w:sz w:val="24"/>
          <w:szCs w:val="24"/>
        </w:rPr>
        <w:t>hæmmere</w:t>
      </w:r>
      <w:proofErr w:type="spellEnd"/>
      <w:r w:rsidRPr="00EC467C">
        <w:rPr>
          <w:sz w:val="24"/>
          <w:szCs w:val="24"/>
        </w:rPr>
        <w:t>. Ingen af disse metabolitter hæmmer COX</w:t>
      </w:r>
      <w:r w:rsidRPr="00EC467C">
        <w:rPr>
          <w:sz w:val="24"/>
          <w:szCs w:val="24"/>
        </w:rPr>
        <w:noBreakHyphen/>
        <w:t>1.</w:t>
      </w:r>
    </w:p>
    <w:p w14:paraId="0C29ECB7" w14:textId="77777777" w:rsidR="00BF49BA" w:rsidRPr="00EC467C" w:rsidRDefault="00BF49BA" w:rsidP="002831CC">
      <w:pPr>
        <w:ind w:left="851"/>
        <w:rPr>
          <w:i/>
          <w:sz w:val="24"/>
          <w:szCs w:val="24"/>
        </w:rPr>
      </w:pPr>
    </w:p>
    <w:p w14:paraId="3F6AD2F7" w14:textId="77777777" w:rsidR="00BF49BA" w:rsidRPr="00FD402C" w:rsidRDefault="00BF49BA" w:rsidP="002831CC">
      <w:pPr>
        <w:ind w:left="851"/>
        <w:rPr>
          <w:sz w:val="24"/>
          <w:szCs w:val="24"/>
          <w:u w:val="single"/>
        </w:rPr>
      </w:pPr>
      <w:r w:rsidRPr="00FD402C">
        <w:rPr>
          <w:sz w:val="24"/>
          <w:szCs w:val="24"/>
          <w:u w:val="single"/>
        </w:rPr>
        <w:t>Elimination</w:t>
      </w:r>
    </w:p>
    <w:p w14:paraId="002C2733" w14:textId="77777777" w:rsidR="00BF49BA" w:rsidRPr="00EC467C" w:rsidRDefault="00BF49BA" w:rsidP="002831CC">
      <w:pPr>
        <w:ind w:left="851"/>
        <w:rPr>
          <w:sz w:val="24"/>
          <w:szCs w:val="24"/>
        </w:rPr>
      </w:pPr>
      <w:r w:rsidRPr="00EC467C">
        <w:rPr>
          <w:sz w:val="24"/>
          <w:szCs w:val="24"/>
        </w:rPr>
        <w:t xml:space="preserve">Efter intravenøs administration af enkeltdosis på 25 mg radioaktivmærket </w:t>
      </w:r>
      <w:proofErr w:type="spellStart"/>
      <w:r w:rsidRPr="00EC467C">
        <w:rPr>
          <w:sz w:val="24"/>
          <w:szCs w:val="24"/>
        </w:rPr>
        <w:t>etoricoxib</w:t>
      </w:r>
      <w:proofErr w:type="spellEnd"/>
      <w:r w:rsidRPr="00EC467C">
        <w:rPr>
          <w:sz w:val="24"/>
          <w:szCs w:val="24"/>
        </w:rPr>
        <w:t xml:space="preserve"> til raske frivillige, blev 70 % af radioaktiviteten genfundet i urinen og 20 % i fæces, hovedsageligt i form af metabolitter. Mindre end 2 % blev genfundet som uforandret lægemiddel.</w:t>
      </w:r>
    </w:p>
    <w:p w14:paraId="38E87E5C" w14:textId="77777777" w:rsidR="00BF49BA" w:rsidRPr="00EC467C" w:rsidRDefault="00BF49BA" w:rsidP="002831CC">
      <w:pPr>
        <w:ind w:left="851"/>
        <w:rPr>
          <w:sz w:val="24"/>
          <w:szCs w:val="24"/>
        </w:rPr>
      </w:pPr>
    </w:p>
    <w:p w14:paraId="4A44570E" w14:textId="77777777" w:rsidR="00BF49BA" w:rsidRPr="00EC467C" w:rsidRDefault="00BF49BA" w:rsidP="002831CC">
      <w:pPr>
        <w:ind w:left="851"/>
        <w:rPr>
          <w:sz w:val="24"/>
          <w:szCs w:val="24"/>
        </w:rPr>
      </w:pPr>
      <w:r w:rsidRPr="00EC467C">
        <w:rPr>
          <w:sz w:val="24"/>
          <w:szCs w:val="24"/>
        </w:rPr>
        <w:t xml:space="preserve">Elimination af </w:t>
      </w:r>
      <w:proofErr w:type="spellStart"/>
      <w:r w:rsidRPr="00EC467C">
        <w:rPr>
          <w:sz w:val="24"/>
          <w:szCs w:val="24"/>
        </w:rPr>
        <w:t>etoricoxib</w:t>
      </w:r>
      <w:proofErr w:type="spellEnd"/>
      <w:r w:rsidRPr="00EC467C">
        <w:rPr>
          <w:sz w:val="24"/>
          <w:szCs w:val="24"/>
        </w:rPr>
        <w:t xml:space="preserve"> foregår næsten udelukkende gennem metabolisme efterfulgt af </w:t>
      </w:r>
      <w:proofErr w:type="spellStart"/>
      <w:r w:rsidRPr="00EC467C">
        <w:rPr>
          <w:sz w:val="24"/>
          <w:szCs w:val="24"/>
        </w:rPr>
        <w:t>renal</w:t>
      </w:r>
      <w:proofErr w:type="spellEnd"/>
      <w:r w:rsidRPr="00EC467C">
        <w:rPr>
          <w:sz w:val="24"/>
          <w:szCs w:val="24"/>
        </w:rPr>
        <w:t xml:space="preserve"> udskillelse. </w:t>
      </w:r>
      <w:proofErr w:type="spellStart"/>
      <w:r w:rsidRPr="00EC467C">
        <w:rPr>
          <w:sz w:val="24"/>
          <w:szCs w:val="24"/>
        </w:rPr>
        <w:t>Steady</w:t>
      </w:r>
      <w:proofErr w:type="spellEnd"/>
      <w:r w:rsidRPr="00EC467C">
        <w:rPr>
          <w:sz w:val="24"/>
          <w:szCs w:val="24"/>
        </w:rPr>
        <w:t xml:space="preserve"> state-koncentrationer af </w:t>
      </w:r>
      <w:proofErr w:type="spellStart"/>
      <w:r w:rsidRPr="00EC467C">
        <w:rPr>
          <w:sz w:val="24"/>
          <w:szCs w:val="24"/>
        </w:rPr>
        <w:t>etoricoxib</w:t>
      </w:r>
      <w:proofErr w:type="spellEnd"/>
      <w:r w:rsidRPr="00EC467C">
        <w:rPr>
          <w:sz w:val="24"/>
          <w:szCs w:val="24"/>
        </w:rPr>
        <w:t xml:space="preserve"> nås inden for 7 dage efter administration af 120 mg en gang dagligt med en akkumuleringsratio på ca. 2, svarende til en halveringstid på ca. 22 timer. </w:t>
      </w:r>
      <w:proofErr w:type="spellStart"/>
      <w:r w:rsidRPr="00EC467C">
        <w:rPr>
          <w:sz w:val="24"/>
          <w:szCs w:val="24"/>
        </w:rPr>
        <w:t>Plasmaclearance</w:t>
      </w:r>
      <w:proofErr w:type="spellEnd"/>
      <w:r w:rsidRPr="00EC467C">
        <w:rPr>
          <w:sz w:val="24"/>
          <w:szCs w:val="24"/>
        </w:rPr>
        <w:t xml:space="preserve"> estimeres til ca. 50 ml/min for en intravenøs dosis på 25 mg.</w:t>
      </w:r>
    </w:p>
    <w:p w14:paraId="3ACC8ED3" w14:textId="77777777" w:rsidR="00BF49BA" w:rsidRPr="00EC467C" w:rsidRDefault="00BF49BA" w:rsidP="002831CC">
      <w:pPr>
        <w:ind w:left="851"/>
        <w:rPr>
          <w:i/>
          <w:sz w:val="24"/>
          <w:szCs w:val="24"/>
        </w:rPr>
      </w:pPr>
    </w:p>
    <w:p w14:paraId="54900D37" w14:textId="77777777" w:rsidR="00BF49BA" w:rsidRPr="00EC467C" w:rsidRDefault="00BF49BA" w:rsidP="002831CC">
      <w:pPr>
        <w:ind w:left="851"/>
        <w:rPr>
          <w:i/>
          <w:sz w:val="24"/>
          <w:szCs w:val="24"/>
        </w:rPr>
      </w:pPr>
      <w:r w:rsidRPr="00EC467C">
        <w:rPr>
          <w:i/>
          <w:sz w:val="24"/>
          <w:szCs w:val="24"/>
        </w:rPr>
        <w:t>Patientkarakteristika</w:t>
      </w:r>
    </w:p>
    <w:p w14:paraId="3557EBA5" w14:textId="77777777" w:rsidR="00BF49BA" w:rsidRPr="00EC467C" w:rsidRDefault="00BF49BA" w:rsidP="002831CC">
      <w:pPr>
        <w:ind w:left="851"/>
        <w:rPr>
          <w:i/>
          <w:sz w:val="24"/>
          <w:szCs w:val="24"/>
        </w:rPr>
      </w:pPr>
    </w:p>
    <w:p w14:paraId="08F7EBAA" w14:textId="77777777" w:rsidR="00BF49BA" w:rsidRPr="00EC467C" w:rsidRDefault="00BF49BA" w:rsidP="002831CC">
      <w:pPr>
        <w:ind w:left="851"/>
        <w:rPr>
          <w:i/>
          <w:sz w:val="24"/>
          <w:szCs w:val="24"/>
        </w:rPr>
      </w:pPr>
      <w:r w:rsidRPr="00EC467C">
        <w:rPr>
          <w:i/>
          <w:sz w:val="24"/>
          <w:szCs w:val="24"/>
        </w:rPr>
        <w:t>Ældre</w:t>
      </w:r>
    </w:p>
    <w:p w14:paraId="2A18A09E" w14:textId="77777777" w:rsidR="00BF49BA" w:rsidRPr="00EC467C" w:rsidRDefault="00BF49BA" w:rsidP="002831CC">
      <w:pPr>
        <w:ind w:left="851"/>
        <w:rPr>
          <w:sz w:val="24"/>
          <w:szCs w:val="24"/>
        </w:rPr>
      </w:pPr>
      <w:r w:rsidRPr="00EC467C">
        <w:rPr>
          <w:sz w:val="24"/>
          <w:szCs w:val="24"/>
        </w:rPr>
        <w:t>Farmakokinetikken hos ældre (65 år og derover) svarer til den hos yngre.</w:t>
      </w:r>
    </w:p>
    <w:p w14:paraId="0DD6884C" w14:textId="77777777" w:rsidR="00BF49BA" w:rsidRPr="00EC467C" w:rsidRDefault="00BF49BA" w:rsidP="002831CC">
      <w:pPr>
        <w:ind w:left="851"/>
        <w:rPr>
          <w:sz w:val="24"/>
          <w:szCs w:val="24"/>
        </w:rPr>
      </w:pPr>
    </w:p>
    <w:p w14:paraId="7A37763E" w14:textId="77777777" w:rsidR="00BF49BA" w:rsidRPr="00EC467C" w:rsidRDefault="00BF49BA" w:rsidP="002831CC">
      <w:pPr>
        <w:ind w:left="851"/>
        <w:rPr>
          <w:i/>
          <w:sz w:val="24"/>
          <w:szCs w:val="24"/>
        </w:rPr>
      </w:pPr>
      <w:r w:rsidRPr="00EC467C">
        <w:rPr>
          <w:i/>
          <w:sz w:val="24"/>
          <w:szCs w:val="24"/>
        </w:rPr>
        <w:t>Køn</w:t>
      </w:r>
    </w:p>
    <w:p w14:paraId="3CC00FED" w14:textId="77777777" w:rsidR="00BF49BA" w:rsidRPr="00EC467C" w:rsidRDefault="00BF49BA" w:rsidP="002831CC">
      <w:pPr>
        <w:ind w:left="851"/>
        <w:rPr>
          <w:sz w:val="24"/>
          <w:szCs w:val="24"/>
        </w:rPr>
      </w:pPr>
      <w:proofErr w:type="spellStart"/>
      <w:r w:rsidRPr="00EC467C">
        <w:rPr>
          <w:sz w:val="24"/>
          <w:szCs w:val="24"/>
        </w:rPr>
        <w:t>Etoricoxibs</w:t>
      </w:r>
      <w:proofErr w:type="spellEnd"/>
      <w:r w:rsidRPr="00EC467C">
        <w:rPr>
          <w:sz w:val="24"/>
          <w:szCs w:val="24"/>
        </w:rPr>
        <w:t xml:space="preserve"> farmakokinetik er sammenlignelig hos mænd og kvinder.</w:t>
      </w:r>
    </w:p>
    <w:p w14:paraId="2F2FC40D" w14:textId="77777777" w:rsidR="00BF49BA" w:rsidRPr="00EC467C" w:rsidRDefault="00BF49BA" w:rsidP="002831CC">
      <w:pPr>
        <w:ind w:left="851"/>
        <w:rPr>
          <w:i/>
          <w:sz w:val="24"/>
          <w:szCs w:val="24"/>
        </w:rPr>
      </w:pPr>
    </w:p>
    <w:p w14:paraId="5680EF1A" w14:textId="77777777" w:rsidR="00BF49BA" w:rsidRPr="00EC467C" w:rsidRDefault="00BF49BA" w:rsidP="002831CC">
      <w:pPr>
        <w:ind w:left="851"/>
        <w:rPr>
          <w:i/>
          <w:sz w:val="24"/>
          <w:szCs w:val="24"/>
        </w:rPr>
      </w:pPr>
      <w:r w:rsidRPr="00EC467C">
        <w:rPr>
          <w:i/>
          <w:sz w:val="24"/>
          <w:szCs w:val="24"/>
        </w:rPr>
        <w:t>Nedsat leverfunktion</w:t>
      </w:r>
    </w:p>
    <w:p w14:paraId="5BE1ED69" w14:textId="6F3E4ED5" w:rsidR="009572AA" w:rsidRDefault="00BF49BA" w:rsidP="00D92096">
      <w:pPr>
        <w:ind w:left="851"/>
        <w:rPr>
          <w:sz w:val="24"/>
          <w:szCs w:val="24"/>
        </w:rPr>
      </w:pPr>
      <w:r w:rsidRPr="00EC467C">
        <w:rPr>
          <w:sz w:val="24"/>
          <w:szCs w:val="24"/>
        </w:rPr>
        <w:t>Patienter med let leverdysfunktion (Child-</w:t>
      </w:r>
      <w:proofErr w:type="spellStart"/>
      <w:r w:rsidRPr="00EC467C">
        <w:rPr>
          <w:sz w:val="24"/>
          <w:szCs w:val="24"/>
        </w:rPr>
        <w:t>Pugh</w:t>
      </w:r>
      <w:proofErr w:type="spellEnd"/>
      <w:r w:rsidRPr="00EC467C">
        <w:rPr>
          <w:sz w:val="24"/>
          <w:szCs w:val="24"/>
        </w:rPr>
        <w:t xml:space="preserve"> score 5-6), der fik </w:t>
      </w:r>
      <w:proofErr w:type="spellStart"/>
      <w:r w:rsidRPr="00EC467C">
        <w:rPr>
          <w:sz w:val="24"/>
          <w:szCs w:val="24"/>
        </w:rPr>
        <w:t>etoricoxib</w:t>
      </w:r>
      <w:proofErr w:type="spellEnd"/>
      <w:r w:rsidRPr="00EC467C">
        <w:rPr>
          <w:sz w:val="24"/>
          <w:szCs w:val="24"/>
        </w:rPr>
        <w:t xml:space="preserve"> 60 mg en gang dagligt, havde ca. 16 % højere middel-AUC end raske frivillige i samme regime. Patienter med moderat leverdysfunktion (Child-</w:t>
      </w:r>
      <w:proofErr w:type="spellStart"/>
      <w:r w:rsidRPr="00EC467C">
        <w:rPr>
          <w:sz w:val="24"/>
          <w:szCs w:val="24"/>
        </w:rPr>
        <w:t>Pugh</w:t>
      </w:r>
      <w:proofErr w:type="spellEnd"/>
      <w:r w:rsidRPr="00EC467C">
        <w:rPr>
          <w:sz w:val="24"/>
          <w:szCs w:val="24"/>
        </w:rPr>
        <w:t xml:space="preserve"> score 7-9), der fik </w:t>
      </w:r>
      <w:proofErr w:type="spellStart"/>
      <w:r w:rsidRPr="00EC467C">
        <w:rPr>
          <w:sz w:val="24"/>
          <w:szCs w:val="24"/>
        </w:rPr>
        <w:t>etoricoxib</w:t>
      </w:r>
      <w:proofErr w:type="spellEnd"/>
      <w:r w:rsidRPr="00EC467C">
        <w:rPr>
          <w:sz w:val="24"/>
          <w:szCs w:val="24"/>
        </w:rPr>
        <w:t xml:space="preserve"> 60 mg </w:t>
      </w:r>
      <w:r w:rsidRPr="00EC467C">
        <w:rPr>
          <w:b/>
          <w:i/>
          <w:sz w:val="24"/>
          <w:szCs w:val="24"/>
        </w:rPr>
        <w:t xml:space="preserve">hver anden dag </w:t>
      </w:r>
      <w:r w:rsidRPr="00EC467C">
        <w:rPr>
          <w:sz w:val="24"/>
          <w:szCs w:val="24"/>
        </w:rPr>
        <w:t xml:space="preserve">havde samme middel-AUC som raske frivillige, der fik </w:t>
      </w:r>
      <w:proofErr w:type="spellStart"/>
      <w:r w:rsidRPr="00EC467C">
        <w:rPr>
          <w:sz w:val="24"/>
          <w:szCs w:val="24"/>
        </w:rPr>
        <w:t>etoricoxib</w:t>
      </w:r>
      <w:proofErr w:type="spellEnd"/>
      <w:r w:rsidRPr="00EC467C">
        <w:rPr>
          <w:sz w:val="24"/>
          <w:szCs w:val="24"/>
        </w:rPr>
        <w:t xml:space="preserve"> 60 mg en gang dagligt: </w:t>
      </w:r>
      <w:proofErr w:type="spellStart"/>
      <w:r w:rsidRPr="00EC467C">
        <w:rPr>
          <w:sz w:val="24"/>
          <w:szCs w:val="24"/>
        </w:rPr>
        <w:t>etoricoxib</w:t>
      </w:r>
      <w:proofErr w:type="spellEnd"/>
      <w:r w:rsidRPr="00EC467C">
        <w:rPr>
          <w:sz w:val="24"/>
          <w:szCs w:val="24"/>
        </w:rPr>
        <w:t xml:space="preserve"> 30 mg en gang dagligt er ikke blevet undersøgt hos denne population. Der findes ingen kliniske eller </w:t>
      </w:r>
      <w:proofErr w:type="spellStart"/>
      <w:r w:rsidRPr="00EC467C">
        <w:rPr>
          <w:sz w:val="24"/>
          <w:szCs w:val="24"/>
        </w:rPr>
        <w:t>farmakokinetiske</w:t>
      </w:r>
      <w:proofErr w:type="spellEnd"/>
      <w:r w:rsidRPr="00EC467C">
        <w:rPr>
          <w:sz w:val="24"/>
          <w:szCs w:val="24"/>
        </w:rPr>
        <w:t xml:space="preserve"> data fra patienter med svær leverdysfunktion (Child-</w:t>
      </w:r>
      <w:proofErr w:type="spellStart"/>
      <w:r w:rsidRPr="00EC467C">
        <w:rPr>
          <w:sz w:val="24"/>
          <w:szCs w:val="24"/>
        </w:rPr>
        <w:t>Pugh</w:t>
      </w:r>
      <w:proofErr w:type="spellEnd"/>
      <w:r w:rsidRPr="00EC467C">
        <w:rPr>
          <w:sz w:val="24"/>
          <w:szCs w:val="24"/>
        </w:rPr>
        <w:t xml:space="preserve"> score ≥ 10) (se pkt. 4.2 og 4.3). </w:t>
      </w:r>
    </w:p>
    <w:p w14:paraId="7DB9AFB8" w14:textId="77777777" w:rsidR="00BF49BA" w:rsidRPr="00EC467C" w:rsidRDefault="00BF49BA" w:rsidP="002831CC">
      <w:pPr>
        <w:ind w:left="851"/>
        <w:rPr>
          <w:sz w:val="24"/>
          <w:szCs w:val="24"/>
        </w:rPr>
      </w:pPr>
    </w:p>
    <w:p w14:paraId="055DBF2C" w14:textId="77777777" w:rsidR="00BF49BA" w:rsidRPr="00EC467C" w:rsidRDefault="00BF49BA" w:rsidP="002831CC">
      <w:pPr>
        <w:ind w:left="851"/>
        <w:rPr>
          <w:sz w:val="24"/>
          <w:szCs w:val="24"/>
        </w:rPr>
      </w:pPr>
      <w:r w:rsidRPr="00EC467C">
        <w:rPr>
          <w:i/>
          <w:sz w:val="24"/>
          <w:szCs w:val="24"/>
        </w:rPr>
        <w:t>Nedsat nyrefunktion</w:t>
      </w:r>
    </w:p>
    <w:p w14:paraId="787BAF48" w14:textId="77777777" w:rsidR="00BF49BA" w:rsidRPr="00EC467C" w:rsidRDefault="00BF49BA" w:rsidP="002831CC">
      <w:pPr>
        <w:ind w:left="851"/>
        <w:rPr>
          <w:sz w:val="24"/>
          <w:szCs w:val="24"/>
        </w:rPr>
      </w:pPr>
      <w:r w:rsidRPr="00EC467C">
        <w:rPr>
          <w:sz w:val="24"/>
          <w:szCs w:val="24"/>
        </w:rPr>
        <w:t xml:space="preserve">Farmakokinetikken i forbindelse med enkeltdosis </w:t>
      </w:r>
      <w:proofErr w:type="spellStart"/>
      <w:r w:rsidRPr="00EC467C">
        <w:rPr>
          <w:sz w:val="24"/>
          <w:szCs w:val="24"/>
        </w:rPr>
        <w:t>etoricoxib</w:t>
      </w:r>
      <w:proofErr w:type="spellEnd"/>
      <w:r w:rsidRPr="00EC467C">
        <w:rPr>
          <w:sz w:val="24"/>
          <w:szCs w:val="24"/>
        </w:rPr>
        <w:t xml:space="preserve"> 120 mg hos patienter med moderat til svær nyreinsufficiens og patienter med nyresygdom i terminalt stadie i hæmodialyse, var ikke signifikant forskellig fra den set hos raske frivillige. Hæmodialysen bidrog ubetydeligt til elimination (</w:t>
      </w:r>
      <w:proofErr w:type="spellStart"/>
      <w:r w:rsidRPr="00EC467C">
        <w:rPr>
          <w:sz w:val="24"/>
          <w:szCs w:val="24"/>
        </w:rPr>
        <w:t>dialyseclearance</w:t>
      </w:r>
      <w:proofErr w:type="spellEnd"/>
      <w:r w:rsidRPr="00EC467C">
        <w:rPr>
          <w:sz w:val="24"/>
          <w:szCs w:val="24"/>
        </w:rPr>
        <w:t xml:space="preserve"> ca. 50 ml/min) (se pkt. 4.3 og 4.4).</w:t>
      </w:r>
    </w:p>
    <w:p w14:paraId="3C00551E" w14:textId="77777777" w:rsidR="00BF49BA" w:rsidRPr="00EC467C" w:rsidRDefault="00BF49BA" w:rsidP="002831CC">
      <w:pPr>
        <w:ind w:left="851"/>
        <w:rPr>
          <w:strike/>
          <w:sz w:val="24"/>
          <w:szCs w:val="24"/>
        </w:rPr>
      </w:pPr>
    </w:p>
    <w:p w14:paraId="73CE3264" w14:textId="77777777" w:rsidR="00BF49BA" w:rsidRPr="00EC467C" w:rsidRDefault="00BF49BA" w:rsidP="002831CC">
      <w:pPr>
        <w:ind w:left="851"/>
        <w:rPr>
          <w:i/>
          <w:sz w:val="24"/>
          <w:szCs w:val="24"/>
        </w:rPr>
      </w:pPr>
      <w:r w:rsidRPr="00EC467C">
        <w:rPr>
          <w:i/>
          <w:sz w:val="24"/>
          <w:szCs w:val="24"/>
        </w:rPr>
        <w:t>Pædiatriske patienter</w:t>
      </w:r>
    </w:p>
    <w:p w14:paraId="48702601" w14:textId="77777777" w:rsidR="00BF49BA" w:rsidRPr="00EC467C" w:rsidRDefault="00BF49BA" w:rsidP="002831CC">
      <w:pPr>
        <w:ind w:left="851"/>
        <w:rPr>
          <w:sz w:val="24"/>
          <w:szCs w:val="24"/>
        </w:rPr>
      </w:pPr>
      <w:proofErr w:type="spellStart"/>
      <w:r w:rsidRPr="00EC467C">
        <w:rPr>
          <w:sz w:val="24"/>
          <w:szCs w:val="24"/>
        </w:rPr>
        <w:t>Etoricoxibs</w:t>
      </w:r>
      <w:proofErr w:type="spellEnd"/>
      <w:r w:rsidRPr="00EC467C">
        <w:rPr>
          <w:sz w:val="24"/>
          <w:szCs w:val="24"/>
        </w:rPr>
        <w:t xml:space="preserve"> farmakokinetik hos pædiatriske patienter (&lt; 12 år) er ikke undersøgt.</w:t>
      </w:r>
    </w:p>
    <w:p w14:paraId="116EE1FD" w14:textId="77777777" w:rsidR="00BF49BA" w:rsidRPr="00EC467C" w:rsidRDefault="00BF49BA" w:rsidP="002831CC">
      <w:pPr>
        <w:ind w:left="851"/>
        <w:rPr>
          <w:sz w:val="24"/>
          <w:szCs w:val="24"/>
        </w:rPr>
      </w:pPr>
    </w:p>
    <w:p w14:paraId="65E0506B" w14:textId="77777777" w:rsidR="00BF49BA" w:rsidRPr="00EC467C" w:rsidRDefault="00BF49BA" w:rsidP="002831CC">
      <w:pPr>
        <w:ind w:left="851"/>
        <w:rPr>
          <w:sz w:val="24"/>
          <w:szCs w:val="24"/>
        </w:rPr>
      </w:pPr>
      <w:r w:rsidRPr="00EC467C">
        <w:rPr>
          <w:sz w:val="24"/>
          <w:szCs w:val="24"/>
        </w:rPr>
        <w:t xml:space="preserve">I et </w:t>
      </w:r>
      <w:proofErr w:type="spellStart"/>
      <w:r w:rsidRPr="00EC467C">
        <w:rPr>
          <w:sz w:val="24"/>
          <w:szCs w:val="24"/>
        </w:rPr>
        <w:t>farmakokinetisk</w:t>
      </w:r>
      <w:proofErr w:type="spellEnd"/>
      <w:r w:rsidRPr="00EC467C">
        <w:rPr>
          <w:sz w:val="24"/>
          <w:szCs w:val="24"/>
        </w:rPr>
        <w:t xml:space="preserve"> studie (n = 16) udført med unge (i aldersgruppen 12-17 år) svarede farmakokinetikken hos unge med en vægt på 40-60 kg, der fik </w:t>
      </w:r>
      <w:proofErr w:type="spellStart"/>
      <w:r w:rsidRPr="00EC467C">
        <w:rPr>
          <w:sz w:val="24"/>
          <w:szCs w:val="24"/>
        </w:rPr>
        <w:t>etoricoxib</w:t>
      </w:r>
      <w:proofErr w:type="spellEnd"/>
      <w:r w:rsidRPr="00EC467C">
        <w:rPr>
          <w:sz w:val="24"/>
          <w:szCs w:val="24"/>
        </w:rPr>
        <w:t xml:space="preserve"> 60 mg en gang dagligt, og unge med en vægt &gt; 60 kg, der fik </w:t>
      </w:r>
      <w:proofErr w:type="spellStart"/>
      <w:r w:rsidRPr="00EC467C">
        <w:rPr>
          <w:sz w:val="24"/>
          <w:szCs w:val="24"/>
        </w:rPr>
        <w:t>etoricoxib</w:t>
      </w:r>
      <w:proofErr w:type="spellEnd"/>
      <w:r w:rsidRPr="00EC467C">
        <w:rPr>
          <w:sz w:val="24"/>
          <w:szCs w:val="24"/>
        </w:rPr>
        <w:t xml:space="preserve"> 90 mg en gang dagligt til farmakokinetikken hos voksne, der fik </w:t>
      </w:r>
      <w:proofErr w:type="spellStart"/>
      <w:r w:rsidRPr="00EC467C">
        <w:rPr>
          <w:sz w:val="24"/>
          <w:szCs w:val="24"/>
        </w:rPr>
        <w:t>etoricoxib</w:t>
      </w:r>
      <w:proofErr w:type="spellEnd"/>
      <w:r w:rsidRPr="00EC467C">
        <w:rPr>
          <w:sz w:val="24"/>
          <w:szCs w:val="24"/>
        </w:rPr>
        <w:t xml:space="preserve"> 90 mg en gang dagligt. Sikkerhed og effekt af </w:t>
      </w:r>
      <w:proofErr w:type="spellStart"/>
      <w:r w:rsidRPr="00EC467C">
        <w:rPr>
          <w:sz w:val="24"/>
          <w:szCs w:val="24"/>
        </w:rPr>
        <w:t>etoricoxib</w:t>
      </w:r>
      <w:proofErr w:type="spellEnd"/>
      <w:r w:rsidRPr="00EC467C">
        <w:rPr>
          <w:sz w:val="24"/>
          <w:szCs w:val="24"/>
        </w:rPr>
        <w:t xml:space="preserve"> hos pædiatriske patienter er ikke undersøgt (se pkt. 4.2).</w:t>
      </w:r>
    </w:p>
    <w:p w14:paraId="087489B6" w14:textId="77777777" w:rsidR="009260DE" w:rsidRPr="00EC467C" w:rsidRDefault="009260DE" w:rsidP="009260DE">
      <w:pPr>
        <w:tabs>
          <w:tab w:val="left" w:pos="851"/>
        </w:tabs>
        <w:ind w:left="851"/>
        <w:rPr>
          <w:sz w:val="24"/>
          <w:szCs w:val="24"/>
        </w:rPr>
      </w:pPr>
    </w:p>
    <w:p w14:paraId="79D3B167" w14:textId="77777777" w:rsidR="009260DE" w:rsidRPr="00EC467C" w:rsidRDefault="009260DE" w:rsidP="009260DE">
      <w:pPr>
        <w:tabs>
          <w:tab w:val="left" w:pos="851"/>
        </w:tabs>
        <w:ind w:left="851" w:hanging="851"/>
        <w:rPr>
          <w:b/>
          <w:sz w:val="24"/>
          <w:szCs w:val="24"/>
        </w:rPr>
      </w:pPr>
      <w:r w:rsidRPr="00EC467C">
        <w:rPr>
          <w:b/>
          <w:sz w:val="24"/>
          <w:szCs w:val="24"/>
        </w:rPr>
        <w:t>5.3</w:t>
      </w:r>
      <w:r w:rsidRPr="00EC467C">
        <w:rPr>
          <w:b/>
          <w:sz w:val="24"/>
          <w:szCs w:val="24"/>
        </w:rPr>
        <w:tab/>
      </w:r>
      <w:r w:rsidR="00BD7931" w:rsidRPr="00EC467C">
        <w:rPr>
          <w:b/>
          <w:sz w:val="24"/>
          <w:szCs w:val="24"/>
        </w:rPr>
        <w:t>Non-</w:t>
      </w:r>
      <w:r w:rsidRPr="00EC467C">
        <w:rPr>
          <w:b/>
          <w:sz w:val="24"/>
          <w:szCs w:val="24"/>
        </w:rPr>
        <w:t>kliniske sikkerhedsdata</w:t>
      </w:r>
    </w:p>
    <w:p w14:paraId="6FD2C15B"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er i non-kliniske studier påvist ikke at være genotoksisk. </w:t>
      </w:r>
      <w:proofErr w:type="spellStart"/>
      <w:r w:rsidRPr="00EC467C">
        <w:rPr>
          <w:sz w:val="24"/>
          <w:szCs w:val="24"/>
        </w:rPr>
        <w:t>Etoricoxib</w:t>
      </w:r>
      <w:proofErr w:type="spellEnd"/>
      <w:r w:rsidRPr="00EC467C">
        <w:rPr>
          <w:sz w:val="24"/>
          <w:szCs w:val="24"/>
        </w:rPr>
        <w:t xml:space="preserve"> var ikke </w:t>
      </w:r>
      <w:proofErr w:type="spellStart"/>
      <w:r w:rsidRPr="00EC467C">
        <w:rPr>
          <w:sz w:val="24"/>
          <w:szCs w:val="24"/>
        </w:rPr>
        <w:t>karcinogent</w:t>
      </w:r>
      <w:proofErr w:type="spellEnd"/>
      <w:r w:rsidRPr="00EC467C">
        <w:rPr>
          <w:sz w:val="24"/>
          <w:szCs w:val="24"/>
        </w:rPr>
        <w:t xml:space="preserve"> hos mus. Rotter udviklede </w:t>
      </w:r>
      <w:proofErr w:type="spellStart"/>
      <w:r w:rsidRPr="00EC467C">
        <w:rPr>
          <w:sz w:val="24"/>
          <w:szCs w:val="24"/>
        </w:rPr>
        <w:t>hepatocellulære</w:t>
      </w:r>
      <w:proofErr w:type="spellEnd"/>
      <w:r w:rsidRPr="00EC467C">
        <w:rPr>
          <w:sz w:val="24"/>
          <w:szCs w:val="24"/>
        </w:rPr>
        <w:t xml:space="preserve"> og </w:t>
      </w:r>
      <w:proofErr w:type="spellStart"/>
      <w:r w:rsidRPr="00EC467C">
        <w:rPr>
          <w:sz w:val="24"/>
          <w:szCs w:val="24"/>
        </w:rPr>
        <w:t>thyroide</w:t>
      </w:r>
      <w:proofErr w:type="spellEnd"/>
      <w:r w:rsidRPr="00EC467C">
        <w:rPr>
          <w:sz w:val="24"/>
          <w:szCs w:val="24"/>
        </w:rPr>
        <w:t xml:space="preserve"> </w:t>
      </w:r>
      <w:proofErr w:type="spellStart"/>
      <w:r w:rsidRPr="00EC467C">
        <w:rPr>
          <w:sz w:val="24"/>
          <w:szCs w:val="24"/>
        </w:rPr>
        <w:t>follikulære</w:t>
      </w:r>
      <w:proofErr w:type="spellEnd"/>
      <w:r w:rsidRPr="00EC467C">
        <w:rPr>
          <w:sz w:val="24"/>
          <w:szCs w:val="24"/>
        </w:rPr>
        <w:t xml:space="preserve"> </w:t>
      </w:r>
      <w:proofErr w:type="spellStart"/>
      <w:r w:rsidRPr="00EC467C">
        <w:rPr>
          <w:sz w:val="24"/>
          <w:szCs w:val="24"/>
        </w:rPr>
        <w:t>celleadenomer</w:t>
      </w:r>
      <w:proofErr w:type="spellEnd"/>
      <w:r w:rsidRPr="00EC467C">
        <w:rPr>
          <w:sz w:val="24"/>
          <w:szCs w:val="24"/>
        </w:rPr>
        <w:t xml:space="preserve"> ved doser &gt; 2 gange den daglige humane dosis [90 mg] baseret på systemisk optagelse ved dagligt dosering i ca. 2 år. </w:t>
      </w:r>
      <w:proofErr w:type="spellStart"/>
      <w:r w:rsidRPr="00EC467C">
        <w:rPr>
          <w:sz w:val="24"/>
          <w:szCs w:val="24"/>
        </w:rPr>
        <w:t>Hepatocellulære</w:t>
      </w:r>
      <w:proofErr w:type="spellEnd"/>
      <w:r w:rsidRPr="00EC467C">
        <w:rPr>
          <w:sz w:val="24"/>
          <w:szCs w:val="24"/>
        </w:rPr>
        <w:t xml:space="preserve"> og </w:t>
      </w:r>
      <w:proofErr w:type="spellStart"/>
      <w:r w:rsidRPr="00EC467C">
        <w:rPr>
          <w:sz w:val="24"/>
          <w:szCs w:val="24"/>
        </w:rPr>
        <w:t>thyroide</w:t>
      </w:r>
      <w:proofErr w:type="spellEnd"/>
      <w:r w:rsidRPr="00EC467C">
        <w:rPr>
          <w:sz w:val="24"/>
          <w:szCs w:val="24"/>
        </w:rPr>
        <w:t xml:space="preserve"> </w:t>
      </w:r>
      <w:proofErr w:type="spellStart"/>
      <w:r w:rsidRPr="00EC467C">
        <w:rPr>
          <w:sz w:val="24"/>
          <w:szCs w:val="24"/>
        </w:rPr>
        <w:t>follikulære</w:t>
      </w:r>
      <w:proofErr w:type="spellEnd"/>
      <w:r w:rsidRPr="00EC467C">
        <w:rPr>
          <w:sz w:val="24"/>
          <w:szCs w:val="24"/>
        </w:rPr>
        <w:t xml:space="preserve"> </w:t>
      </w:r>
      <w:proofErr w:type="spellStart"/>
      <w:r w:rsidRPr="00EC467C">
        <w:rPr>
          <w:sz w:val="24"/>
          <w:szCs w:val="24"/>
        </w:rPr>
        <w:t>celleadenomer</w:t>
      </w:r>
      <w:proofErr w:type="spellEnd"/>
      <w:r w:rsidRPr="00EC467C">
        <w:rPr>
          <w:sz w:val="24"/>
          <w:szCs w:val="24"/>
        </w:rPr>
        <w:t xml:space="preserve"> set hos rotter anses for at være en artsspecifik konsekvens af </w:t>
      </w:r>
      <w:proofErr w:type="spellStart"/>
      <w:r w:rsidRPr="00EC467C">
        <w:rPr>
          <w:sz w:val="24"/>
          <w:szCs w:val="24"/>
        </w:rPr>
        <w:t>hepatisk</w:t>
      </w:r>
      <w:proofErr w:type="spellEnd"/>
      <w:r w:rsidRPr="00EC467C">
        <w:rPr>
          <w:sz w:val="24"/>
          <w:szCs w:val="24"/>
        </w:rPr>
        <w:t xml:space="preserve"> CYP-enzyminduktion hos rotter. </w:t>
      </w:r>
      <w:proofErr w:type="spellStart"/>
      <w:r w:rsidRPr="00EC467C">
        <w:rPr>
          <w:sz w:val="24"/>
          <w:szCs w:val="24"/>
        </w:rPr>
        <w:t>Etoricoxib</w:t>
      </w:r>
      <w:proofErr w:type="spellEnd"/>
      <w:r w:rsidRPr="00EC467C">
        <w:rPr>
          <w:sz w:val="24"/>
          <w:szCs w:val="24"/>
        </w:rPr>
        <w:t xml:space="preserve"> er ikke vist at forårsage </w:t>
      </w:r>
      <w:proofErr w:type="spellStart"/>
      <w:r w:rsidRPr="00EC467C">
        <w:rPr>
          <w:sz w:val="24"/>
          <w:szCs w:val="24"/>
        </w:rPr>
        <w:t>hepatisk</w:t>
      </w:r>
      <w:proofErr w:type="spellEnd"/>
      <w:r w:rsidRPr="00EC467C">
        <w:rPr>
          <w:sz w:val="24"/>
          <w:szCs w:val="24"/>
        </w:rPr>
        <w:t xml:space="preserve"> CYP3A-enzyminduktion hos mennesker.</w:t>
      </w:r>
    </w:p>
    <w:p w14:paraId="0350B94C" w14:textId="77777777" w:rsidR="00BF49BA" w:rsidRPr="00EC467C" w:rsidRDefault="00BF49BA" w:rsidP="002831CC">
      <w:pPr>
        <w:ind w:left="851"/>
        <w:rPr>
          <w:sz w:val="24"/>
          <w:szCs w:val="24"/>
        </w:rPr>
      </w:pPr>
    </w:p>
    <w:p w14:paraId="4AE14830" w14:textId="77777777" w:rsidR="00BF49BA" w:rsidRPr="00EC467C" w:rsidRDefault="00BF49BA" w:rsidP="002831CC">
      <w:pPr>
        <w:ind w:left="851"/>
        <w:rPr>
          <w:sz w:val="24"/>
          <w:szCs w:val="24"/>
        </w:rPr>
      </w:pPr>
      <w:r w:rsidRPr="00EC467C">
        <w:rPr>
          <w:sz w:val="24"/>
          <w:szCs w:val="24"/>
        </w:rPr>
        <w:t xml:space="preserve">Hos rotter øgedes den </w:t>
      </w:r>
      <w:proofErr w:type="spellStart"/>
      <w:r w:rsidRPr="00EC467C">
        <w:rPr>
          <w:sz w:val="24"/>
          <w:szCs w:val="24"/>
        </w:rPr>
        <w:t>gastrointestinale</w:t>
      </w:r>
      <w:proofErr w:type="spellEnd"/>
      <w:r w:rsidRPr="00EC467C">
        <w:rPr>
          <w:sz w:val="24"/>
          <w:szCs w:val="24"/>
        </w:rPr>
        <w:t xml:space="preserve"> toksicitet af </w:t>
      </w:r>
      <w:proofErr w:type="spellStart"/>
      <w:r w:rsidRPr="00EC467C">
        <w:rPr>
          <w:sz w:val="24"/>
          <w:szCs w:val="24"/>
        </w:rPr>
        <w:t>etoricoxib</w:t>
      </w:r>
      <w:proofErr w:type="spellEnd"/>
      <w:r w:rsidRPr="00EC467C">
        <w:rPr>
          <w:sz w:val="24"/>
          <w:szCs w:val="24"/>
        </w:rPr>
        <w:t xml:space="preserve"> med dosis og doseringstid. I et 14-ugers toksicitetsstudie forårsagede </w:t>
      </w:r>
      <w:proofErr w:type="spellStart"/>
      <w:r w:rsidRPr="00EC467C">
        <w:rPr>
          <w:sz w:val="24"/>
          <w:szCs w:val="24"/>
        </w:rPr>
        <w:t>etoricoxib</w:t>
      </w:r>
      <w:proofErr w:type="spellEnd"/>
      <w:r w:rsidRPr="00EC467C">
        <w:rPr>
          <w:sz w:val="24"/>
          <w:szCs w:val="24"/>
        </w:rPr>
        <w:t xml:space="preserve"> </w:t>
      </w:r>
      <w:proofErr w:type="spellStart"/>
      <w:r w:rsidRPr="00EC467C">
        <w:rPr>
          <w:sz w:val="24"/>
          <w:szCs w:val="24"/>
        </w:rPr>
        <w:t>gastrointestinale</w:t>
      </w:r>
      <w:proofErr w:type="spellEnd"/>
      <w:r w:rsidRPr="00EC467C">
        <w:rPr>
          <w:sz w:val="24"/>
          <w:szCs w:val="24"/>
        </w:rPr>
        <w:t xml:space="preserve"> </w:t>
      </w:r>
      <w:proofErr w:type="spellStart"/>
      <w:r w:rsidRPr="00EC467C">
        <w:rPr>
          <w:sz w:val="24"/>
          <w:szCs w:val="24"/>
        </w:rPr>
        <w:t>ulcera</w:t>
      </w:r>
      <w:proofErr w:type="spellEnd"/>
      <w:r w:rsidRPr="00EC467C">
        <w:rPr>
          <w:sz w:val="24"/>
          <w:szCs w:val="24"/>
        </w:rPr>
        <w:t xml:space="preserve"> ved eksponering til højere doser end den, der sås hos mennesker i terapeutiske doser. I 53-ugers og 106-ugers toksicitetsstudier sås også </w:t>
      </w:r>
      <w:proofErr w:type="spellStart"/>
      <w:r w:rsidRPr="00EC467C">
        <w:rPr>
          <w:sz w:val="24"/>
          <w:szCs w:val="24"/>
        </w:rPr>
        <w:t>gastrointestinale</w:t>
      </w:r>
      <w:proofErr w:type="spellEnd"/>
      <w:r w:rsidRPr="00EC467C">
        <w:rPr>
          <w:sz w:val="24"/>
          <w:szCs w:val="24"/>
        </w:rPr>
        <w:t xml:space="preserve"> </w:t>
      </w:r>
      <w:proofErr w:type="spellStart"/>
      <w:r w:rsidRPr="00EC467C">
        <w:rPr>
          <w:sz w:val="24"/>
          <w:szCs w:val="24"/>
        </w:rPr>
        <w:t>ulcera</w:t>
      </w:r>
      <w:proofErr w:type="spellEnd"/>
      <w:r w:rsidRPr="00EC467C">
        <w:rPr>
          <w:sz w:val="24"/>
          <w:szCs w:val="24"/>
        </w:rPr>
        <w:t xml:space="preserve"> ved eksponeringer sammenlignelige med doser til mennesker i terapeutiske doser. Ved høje doser er der hos hunde set </w:t>
      </w:r>
      <w:proofErr w:type="spellStart"/>
      <w:r w:rsidRPr="00EC467C">
        <w:rPr>
          <w:sz w:val="24"/>
          <w:szCs w:val="24"/>
        </w:rPr>
        <w:t>renale</w:t>
      </w:r>
      <w:proofErr w:type="spellEnd"/>
      <w:r w:rsidRPr="00EC467C">
        <w:rPr>
          <w:sz w:val="24"/>
          <w:szCs w:val="24"/>
        </w:rPr>
        <w:t xml:space="preserve"> og </w:t>
      </w:r>
      <w:proofErr w:type="spellStart"/>
      <w:r w:rsidRPr="00EC467C">
        <w:rPr>
          <w:sz w:val="24"/>
          <w:szCs w:val="24"/>
        </w:rPr>
        <w:t>gastrointestinale</w:t>
      </w:r>
      <w:proofErr w:type="spellEnd"/>
      <w:r w:rsidRPr="00EC467C">
        <w:rPr>
          <w:sz w:val="24"/>
          <w:szCs w:val="24"/>
        </w:rPr>
        <w:t xml:space="preserve"> abnormiteter.</w:t>
      </w:r>
    </w:p>
    <w:p w14:paraId="3F9B4064" w14:textId="77777777" w:rsidR="00BF49BA" w:rsidRPr="00EC467C" w:rsidRDefault="00BF49BA" w:rsidP="002831CC">
      <w:pPr>
        <w:ind w:left="851"/>
        <w:rPr>
          <w:sz w:val="24"/>
          <w:szCs w:val="24"/>
          <w:u w:val="double"/>
        </w:rPr>
      </w:pPr>
    </w:p>
    <w:p w14:paraId="42021CD6" w14:textId="580A3384"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var ikke </w:t>
      </w:r>
      <w:proofErr w:type="spellStart"/>
      <w:r w:rsidRPr="00EC467C">
        <w:rPr>
          <w:sz w:val="24"/>
          <w:szCs w:val="24"/>
        </w:rPr>
        <w:t>teratogent</w:t>
      </w:r>
      <w:proofErr w:type="spellEnd"/>
      <w:r w:rsidRPr="00EC467C">
        <w:rPr>
          <w:sz w:val="24"/>
          <w:szCs w:val="24"/>
        </w:rPr>
        <w:t xml:space="preserve"> i reproduktionstoksicitetsstudier med rotter behandlet med 15 mg/kg/dag (dette repræsenterer ca. 1,5 gange den daglige humane dosis [90 mg] baseret på systemisk optagelse). Hos kaniner blev der observeret en behandlingsrelateret stigning i </w:t>
      </w:r>
      <w:proofErr w:type="spellStart"/>
      <w:r w:rsidRPr="00EC467C">
        <w:rPr>
          <w:sz w:val="24"/>
          <w:szCs w:val="24"/>
        </w:rPr>
        <w:t>kardiovaskulære</w:t>
      </w:r>
      <w:proofErr w:type="spellEnd"/>
      <w:r w:rsidRPr="00EC467C">
        <w:rPr>
          <w:sz w:val="24"/>
          <w:szCs w:val="24"/>
        </w:rPr>
        <w:t xml:space="preserve"> misdannelser ved eksponeringsniveauer under det kliniske eksponerings</w:t>
      </w:r>
      <w:r w:rsidR="00B80120">
        <w:rPr>
          <w:sz w:val="24"/>
          <w:szCs w:val="24"/>
        </w:rPr>
        <w:softHyphen/>
      </w:r>
      <w:r w:rsidRPr="00EC467C">
        <w:rPr>
          <w:sz w:val="24"/>
          <w:szCs w:val="24"/>
        </w:rPr>
        <w:t xml:space="preserve">niveau for den daglige humane dosis (90 mg). Der blev imidlertid ikke observeret behandlingsrelaterede eksterne eller skeletale </w:t>
      </w:r>
      <w:proofErr w:type="spellStart"/>
      <w:r w:rsidRPr="00EC467C">
        <w:rPr>
          <w:sz w:val="24"/>
          <w:szCs w:val="24"/>
        </w:rPr>
        <w:t>føtale</w:t>
      </w:r>
      <w:proofErr w:type="spellEnd"/>
      <w:r w:rsidRPr="00EC467C">
        <w:rPr>
          <w:sz w:val="24"/>
          <w:szCs w:val="24"/>
        </w:rPr>
        <w:t xml:space="preserve"> misdannelser. Hos rotter og kaniner sås en dosisafhængig stigning i post-implantation tab ved doser højere end eller svarende til 1,5 gange den daglige humane eksponering (se pkt. 4.3 og 4.6).</w:t>
      </w:r>
    </w:p>
    <w:p w14:paraId="661915C8" w14:textId="77777777" w:rsidR="00BF49BA" w:rsidRPr="00EC467C" w:rsidRDefault="00BF49BA" w:rsidP="002831CC">
      <w:pPr>
        <w:ind w:left="851"/>
        <w:rPr>
          <w:sz w:val="24"/>
          <w:szCs w:val="24"/>
        </w:rPr>
      </w:pPr>
    </w:p>
    <w:p w14:paraId="6B6583E7" w14:textId="77777777" w:rsidR="00BF49BA" w:rsidRPr="00EC467C" w:rsidRDefault="00BF49BA" w:rsidP="002831CC">
      <w:pPr>
        <w:ind w:left="851"/>
        <w:rPr>
          <w:sz w:val="24"/>
          <w:szCs w:val="24"/>
        </w:rPr>
      </w:pPr>
      <w:proofErr w:type="spellStart"/>
      <w:r w:rsidRPr="00EC467C">
        <w:rPr>
          <w:sz w:val="24"/>
          <w:szCs w:val="24"/>
        </w:rPr>
        <w:t>Etoricoxib</w:t>
      </w:r>
      <w:proofErr w:type="spellEnd"/>
      <w:r w:rsidRPr="00EC467C">
        <w:rPr>
          <w:sz w:val="24"/>
          <w:szCs w:val="24"/>
        </w:rPr>
        <w:t xml:space="preserve"> udskilles i rottemælk ved koncentrationer ca. 2 gange større end plasmakoncentrationer. Der var et fald i ungernes kropsvægt efter de havde fået mælk fra hunner, som havde fået </w:t>
      </w:r>
      <w:proofErr w:type="spellStart"/>
      <w:r w:rsidRPr="00EC467C">
        <w:rPr>
          <w:sz w:val="24"/>
          <w:szCs w:val="24"/>
        </w:rPr>
        <w:t>etoricoxib</w:t>
      </w:r>
      <w:proofErr w:type="spellEnd"/>
      <w:r w:rsidRPr="00EC467C">
        <w:rPr>
          <w:sz w:val="24"/>
          <w:szCs w:val="24"/>
        </w:rPr>
        <w:t xml:space="preserve"> under amning.</w:t>
      </w:r>
    </w:p>
    <w:p w14:paraId="170D50A0" w14:textId="5835CF62" w:rsidR="009572AA" w:rsidRDefault="009572AA">
      <w:pPr>
        <w:rPr>
          <w:sz w:val="24"/>
          <w:szCs w:val="24"/>
        </w:rPr>
      </w:pPr>
    </w:p>
    <w:p w14:paraId="2361D1DF" w14:textId="7ABD27BB" w:rsidR="00D92096" w:rsidRDefault="00D92096">
      <w:pPr>
        <w:rPr>
          <w:sz w:val="24"/>
          <w:szCs w:val="24"/>
        </w:rPr>
      </w:pPr>
    </w:p>
    <w:p w14:paraId="45AA3B53" w14:textId="2EB2CBE0" w:rsidR="00D92096" w:rsidRDefault="00D92096">
      <w:pPr>
        <w:rPr>
          <w:sz w:val="24"/>
          <w:szCs w:val="24"/>
        </w:rPr>
      </w:pPr>
    </w:p>
    <w:p w14:paraId="1C44195C" w14:textId="77777777" w:rsidR="00D92096" w:rsidRDefault="00D92096">
      <w:pPr>
        <w:rPr>
          <w:sz w:val="24"/>
          <w:szCs w:val="24"/>
        </w:rPr>
      </w:pPr>
    </w:p>
    <w:p w14:paraId="5D872180" w14:textId="77777777" w:rsidR="009260DE" w:rsidRPr="00EC467C" w:rsidRDefault="009260DE" w:rsidP="009260DE">
      <w:pPr>
        <w:tabs>
          <w:tab w:val="left" w:pos="851"/>
        </w:tabs>
        <w:ind w:left="851"/>
        <w:rPr>
          <w:sz w:val="24"/>
          <w:szCs w:val="24"/>
        </w:rPr>
      </w:pPr>
    </w:p>
    <w:p w14:paraId="74DAD3A0" w14:textId="77777777" w:rsidR="009260DE" w:rsidRPr="00EC467C" w:rsidRDefault="009260DE" w:rsidP="009260DE">
      <w:pPr>
        <w:tabs>
          <w:tab w:val="left" w:pos="851"/>
        </w:tabs>
        <w:ind w:left="851" w:hanging="851"/>
        <w:rPr>
          <w:b/>
          <w:sz w:val="24"/>
          <w:szCs w:val="24"/>
        </w:rPr>
      </w:pPr>
      <w:r w:rsidRPr="00EC467C">
        <w:rPr>
          <w:b/>
          <w:sz w:val="24"/>
          <w:szCs w:val="24"/>
        </w:rPr>
        <w:t>6.</w:t>
      </w:r>
      <w:r w:rsidRPr="00EC467C">
        <w:rPr>
          <w:b/>
          <w:sz w:val="24"/>
          <w:szCs w:val="24"/>
        </w:rPr>
        <w:tab/>
        <w:t>FARMACEUTISKE OPLYSNINGER</w:t>
      </w:r>
    </w:p>
    <w:p w14:paraId="09F5A899" w14:textId="77777777" w:rsidR="009260DE" w:rsidRPr="00EC467C" w:rsidRDefault="009260DE" w:rsidP="009260DE">
      <w:pPr>
        <w:tabs>
          <w:tab w:val="left" w:pos="851"/>
        </w:tabs>
        <w:ind w:left="851"/>
        <w:rPr>
          <w:sz w:val="24"/>
          <w:szCs w:val="24"/>
        </w:rPr>
      </w:pPr>
    </w:p>
    <w:p w14:paraId="3051B8A5" w14:textId="77777777" w:rsidR="009260DE" w:rsidRPr="00EC467C" w:rsidRDefault="009260DE" w:rsidP="009260DE">
      <w:pPr>
        <w:tabs>
          <w:tab w:val="left" w:pos="851"/>
        </w:tabs>
        <w:ind w:left="851" w:hanging="851"/>
        <w:rPr>
          <w:b/>
          <w:sz w:val="24"/>
          <w:szCs w:val="24"/>
        </w:rPr>
      </w:pPr>
      <w:r w:rsidRPr="00EC467C">
        <w:rPr>
          <w:b/>
          <w:sz w:val="24"/>
          <w:szCs w:val="24"/>
        </w:rPr>
        <w:t>6.1</w:t>
      </w:r>
      <w:r w:rsidRPr="00EC467C">
        <w:rPr>
          <w:b/>
          <w:sz w:val="24"/>
          <w:szCs w:val="24"/>
        </w:rPr>
        <w:tab/>
        <w:t>Hjælpestoffer</w:t>
      </w:r>
    </w:p>
    <w:p w14:paraId="4C00AF61" w14:textId="77777777" w:rsidR="00CA04B6" w:rsidRDefault="00CA04B6" w:rsidP="002831CC">
      <w:pPr>
        <w:ind w:left="851"/>
        <w:rPr>
          <w:sz w:val="24"/>
          <w:szCs w:val="24"/>
        </w:rPr>
      </w:pPr>
    </w:p>
    <w:p w14:paraId="19702789" w14:textId="6ADD6F38" w:rsidR="00BF49BA" w:rsidRPr="00CA04B6" w:rsidRDefault="00BF49BA" w:rsidP="002831CC">
      <w:pPr>
        <w:ind w:left="851"/>
        <w:rPr>
          <w:sz w:val="24"/>
          <w:szCs w:val="24"/>
          <w:u w:val="single"/>
        </w:rPr>
      </w:pPr>
      <w:r w:rsidRPr="00CA04B6">
        <w:rPr>
          <w:sz w:val="24"/>
          <w:szCs w:val="24"/>
          <w:u w:val="single"/>
        </w:rPr>
        <w:t xml:space="preserve">Tabletkerne: </w:t>
      </w:r>
    </w:p>
    <w:p w14:paraId="29C4246D" w14:textId="77777777" w:rsidR="00D92096" w:rsidRPr="00EC467C" w:rsidRDefault="00D92096" w:rsidP="00D92096">
      <w:pPr>
        <w:ind w:left="851"/>
        <w:rPr>
          <w:sz w:val="24"/>
          <w:szCs w:val="24"/>
        </w:rPr>
      </w:pPr>
      <w:r w:rsidRPr="00EC467C">
        <w:rPr>
          <w:sz w:val="24"/>
          <w:szCs w:val="24"/>
        </w:rPr>
        <w:t>Mikrokrystallinsk cellulose</w:t>
      </w:r>
      <w:r>
        <w:rPr>
          <w:sz w:val="24"/>
          <w:szCs w:val="24"/>
        </w:rPr>
        <w:t xml:space="preserve"> </w:t>
      </w:r>
      <w:r w:rsidRPr="00C73E00">
        <w:rPr>
          <w:sz w:val="24"/>
          <w:szCs w:val="24"/>
        </w:rPr>
        <w:t>(E460)</w:t>
      </w:r>
    </w:p>
    <w:p w14:paraId="64B633ED" w14:textId="77777777" w:rsidR="00D92096" w:rsidRPr="00EC467C" w:rsidRDefault="00D92096" w:rsidP="00D92096">
      <w:pPr>
        <w:ind w:left="851"/>
        <w:rPr>
          <w:sz w:val="24"/>
          <w:szCs w:val="24"/>
        </w:rPr>
      </w:pPr>
      <w:r w:rsidRPr="00EC467C">
        <w:rPr>
          <w:sz w:val="24"/>
          <w:szCs w:val="24"/>
        </w:rPr>
        <w:t>Calciumhydrogenfosfat (vandfri)</w:t>
      </w:r>
    </w:p>
    <w:p w14:paraId="3CF2EC21" w14:textId="77777777" w:rsidR="00D92096" w:rsidRPr="00D92096" w:rsidRDefault="00D92096" w:rsidP="00D92096">
      <w:pPr>
        <w:ind w:left="851"/>
        <w:rPr>
          <w:sz w:val="24"/>
          <w:szCs w:val="24"/>
          <w:lang w:val="en-US"/>
        </w:rPr>
      </w:pPr>
      <w:proofErr w:type="spellStart"/>
      <w:r w:rsidRPr="00D92096">
        <w:rPr>
          <w:sz w:val="24"/>
          <w:szCs w:val="24"/>
          <w:lang w:val="en-US"/>
        </w:rPr>
        <w:t>Croscarmellosenatrium</w:t>
      </w:r>
      <w:proofErr w:type="spellEnd"/>
    </w:p>
    <w:p w14:paraId="4E599072" w14:textId="77777777" w:rsidR="00D92096" w:rsidRPr="00D92096" w:rsidRDefault="00D92096" w:rsidP="00D92096">
      <w:pPr>
        <w:ind w:left="851"/>
        <w:rPr>
          <w:sz w:val="24"/>
          <w:szCs w:val="24"/>
          <w:lang w:val="en-US"/>
        </w:rPr>
      </w:pPr>
      <w:proofErr w:type="spellStart"/>
      <w:proofErr w:type="gramStart"/>
      <w:r w:rsidRPr="00D92096">
        <w:rPr>
          <w:sz w:val="24"/>
          <w:szCs w:val="24"/>
          <w:lang w:val="en-US"/>
        </w:rPr>
        <w:t>Magnesiumstearat</w:t>
      </w:r>
      <w:proofErr w:type="spellEnd"/>
      <w:r w:rsidRPr="00D92096">
        <w:rPr>
          <w:sz w:val="24"/>
          <w:szCs w:val="24"/>
          <w:lang w:val="en-US"/>
        </w:rPr>
        <w:t xml:space="preserve"> </w:t>
      </w:r>
      <w:r w:rsidRPr="00D92096">
        <w:rPr>
          <w:lang w:val="en-US"/>
        </w:rPr>
        <w:t xml:space="preserve"> </w:t>
      </w:r>
      <w:r w:rsidRPr="00D92096">
        <w:rPr>
          <w:sz w:val="24"/>
          <w:szCs w:val="24"/>
          <w:lang w:val="en-US"/>
        </w:rPr>
        <w:t>(</w:t>
      </w:r>
      <w:proofErr w:type="gramEnd"/>
      <w:r w:rsidRPr="00D92096">
        <w:rPr>
          <w:sz w:val="24"/>
          <w:szCs w:val="24"/>
          <w:lang w:val="en-US"/>
        </w:rPr>
        <w:t>E572)</w:t>
      </w:r>
    </w:p>
    <w:p w14:paraId="5D0732D0" w14:textId="77777777" w:rsidR="00D92096" w:rsidRPr="00D92096" w:rsidRDefault="00D92096" w:rsidP="00D92096">
      <w:pPr>
        <w:ind w:left="851"/>
        <w:rPr>
          <w:sz w:val="24"/>
          <w:szCs w:val="24"/>
          <w:lang w:val="en-US"/>
        </w:rPr>
      </w:pPr>
    </w:p>
    <w:p w14:paraId="783547C0" w14:textId="77777777" w:rsidR="00D92096" w:rsidRPr="00D92096" w:rsidRDefault="00D92096" w:rsidP="00D92096">
      <w:pPr>
        <w:ind w:left="851"/>
        <w:rPr>
          <w:sz w:val="24"/>
          <w:szCs w:val="24"/>
          <w:u w:val="single"/>
          <w:lang w:val="en-US"/>
        </w:rPr>
      </w:pPr>
      <w:proofErr w:type="spellStart"/>
      <w:r w:rsidRPr="00D92096">
        <w:rPr>
          <w:sz w:val="24"/>
          <w:szCs w:val="24"/>
          <w:u w:val="single"/>
          <w:lang w:val="en-US"/>
        </w:rPr>
        <w:t>Filmovertræk</w:t>
      </w:r>
      <w:proofErr w:type="spellEnd"/>
      <w:r w:rsidRPr="00D92096">
        <w:rPr>
          <w:sz w:val="24"/>
          <w:szCs w:val="24"/>
          <w:u w:val="single"/>
          <w:lang w:val="en-US"/>
        </w:rPr>
        <w:t xml:space="preserve">: </w:t>
      </w:r>
    </w:p>
    <w:p w14:paraId="2F0E8A0F" w14:textId="77777777" w:rsidR="00D92096" w:rsidRPr="00D92096" w:rsidRDefault="00D92096" w:rsidP="00D92096">
      <w:pPr>
        <w:ind w:left="851"/>
        <w:rPr>
          <w:sz w:val="24"/>
          <w:szCs w:val="24"/>
          <w:lang w:val="en-US"/>
        </w:rPr>
      </w:pPr>
      <w:r w:rsidRPr="00D92096">
        <w:rPr>
          <w:sz w:val="24"/>
          <w:szCs w:val="24"/>
          <w:lang w:val="en-US"/>
        </w:rPr>
        <w:t>Hypromellose (E464)</w:t>
      </w:r>
    </w:p>
    <w:p w14:paraId="5BD33E49" w14:textId="77777777" w:rsidR="00D92096" w:rsidRPr="009352D7" w:rsidRDefault="00D92096" w:rsidP="00D92096">
      <w:pPr>
        <w:ind w:left="851"/>
        <w:rPr>
          <w:sz w:val="24"/>
          <w:szCs w:val="24"/>
        </w:rPr>
      </w:pPr>
      <w:proofErr w:type="spellStart"/>
      <w:r w:rsidRPr="009352D7">
        <w:rPr>
          <w:sz w:val="24"/>
          <w:szCs w:val="24"/>
        </w:rPr>
        <w:t>Lactosemonohydrat</w:t>
      </w:r>
      <w:proofErr w:type="spellEnd"/>
    </w:p>
    <w:p w14:paraId="52095261" w14:textId="77777777" w:rsidR="00D92096" w:rsidRPr="00D92096" w:rsidRDefault="00D92096" w:rsidP="00D92096">
      <w:pPr>
        <w:ind w:left="851"/>
        <w:rPr>
          <w:sz w:val="24"/>
          <w:szCs w:val="24"/>
        </w:rPr>
      </w:pPr>
      <w:r w:rsidRPr="00D92096">
        <w:rPr>
          <w:sz w:val="24"/>
          <w:szCs w:val="24"/>
        </w:rPr>
        <w:t>Titandioxid (E171)</w:t>
      </w:r>
    </w:p>
    <w:p w14:paraId="4AAA479A" w14:textId="77777777" w:rsidR="00D92096" w:rsidRPr="00D92096" w:rsidRDefault="00D92096" w:rsidP="00D92096">
      <w:pPr>
        <w:ind w:left="851"/>
        <w:rPr>
          <w:sz w:val="24"/>
          <w:szCs w:val="24"/>
        </w:rPr>
      </w:pPr>
      <w:r w:rsidRPr="00D92096">
        <w:rPr>
          <w:sz w:val="24"/>
          <w:szCs w:val="24"/>
        </w:rPr>
        <w:t>Triacetat (E1518)</w:t>
      </w:r>
    </w:p>
    <w:p w14:paraId="0189BC29" w14:textId="77777777" w:rsidR="00D92096" w:rsidRPr="00D92096" w:rsidRDefault="00D92096" w:rsidP="00D92096">
      <w:pPr>
        <w:ind w:left="851"/>
        <w:rPr>
          <w:sz w:val="24"/>
          <w:szCs w:val="24"/>
        </w:rPr>
      </w:pPr>
      <w:proofErr w:type="spellStart"/>
      <w:r w:rsidRPr="00D92096">
        <w:rPr>
          <w:sz w:val="24"/>
          <w:szCs w:val="24"/>
        </w:rPr>
        <w:t>Carnaubavoks</w:t>
      </w:r>
      <w:proofErr w:type="spellEnd"/>
      <w:r w:rsidRPr="00D92096">
        <w:rPr>
          <w:sz w:val="24"/>
          <w:szCs w:val="24"/>
        </w:rPr>
        <w:t xml:space="preserve"> (E903)</w:t>
      </w:r>
    </w:p>
    <w:p w14:paraId="76E7627C" w14:textId="5154F5C7" w:rsidR="00BF49BA" w:rsidRPr="00D92096" w:rsidRDefault="00BF49BA" w:rsidP="002831CC">
      <w:pPr>
        <w:ind w:left="851"/>
        <w:rPr>
          <w:sz w:val="24"/>
          <w:szCs w:val="24"/>
        </w:rPr>
      </w:pPr>
    </w:p>
    <w:p w14:paraId="4CBC2196" w14:textId="77777777" w:rsidR="00D92096" w:rsidRPr="009352D7" w:rsidRDefault="00D92096" w:rsidP="00D92096">
      <w:pPr>
        <w:ind w:left="851"/>
        <w:rPr>
          <w:sz w:val="24"/>
          <w:szCs w:val="24"/>
        </w:rPr>
      </w:pPr>
      <w:r w:rsidRPr="009352D7">
        <w:rPr>
          <w:sz w:val="24"/>
          <w:szCs w:val="24"/>
        </w:rPr>
        <w:t>Farvestoffer</w:t>
      </w:r>
    </w:p>
    <w:p w14:paraId="68615407" w14:textId="77777777" w:rsidR="00D92096" w:rsidRPr="00EC467C" w:rsidRDefault="00D92096" w:rsidP="00D92096">
      <w:pPr>
        <w:ind w:left="851"/>
        <w:rPr>
          <w:sz w:val="24"/>
          <w:szCs w:val="24"/>
        </w:rPr>
      </w:pPr>
      <w:r w:rsidRPr="00EC467C">
        <w:rPr>
          <w:sz w:val="24"/>
          <w:szCs w:val="24"/>
        </w:rPr>
        <w:t>30 mg, 60 mg og 120 mg tablette</w:t>
      </w:r>
      <w:r>
        <w:rPr>
          <w:sz w:val="24"/>
          <w:szCs w:val="24"/>
        </w:rPr>
        <w:t>r</w:t>
      </w:r>
      <w:r w:rsidRPr="00EC467C">
        <w:rPr>
          <w:sz w:val="24"/>
          <w:szCs w:val="24"/>
        </w:rPr>
        <w:t xml:space="preserve"> indeholder desuden </w:t>
      </w:r>
      <w:proofErr w:type="spellStart"/>
      <w:r w:rsidRPr="00EC467C">
        <w:rPr>
          <w:sz w:val="24"/>
          <w:szCs w:val="24"/>
        </w:rPr>
        <w:t>indigocarmin</w:t>
      </w:r>
      <w:proofErr w:type="spellEnd"/>
      <w:r w:rsidRPr="00EC467C">
        <w:rPr>
          <w:sz w:val="24"/>
          <w:szCs w:val="24"/>
        </w:rPr>
        <w:t xml:space="preserve"> </w:t>
      </w:r>
      <w:r w:rsidRPr="00CA0C2B">
        <w:rPr>
          <w:sz w:val="24"/>
          <w:szCs w:val="24"/>
        </w:rPr>
        <w:t>(E132)</w:t>
      </w:r>
      <w:r w:rsidRPr="00EC467C">
        <w:rPr>
          <w:sz w:val="24"/>
          <w:szCs w:val="24"/>
        </w:rPr>
        <w:t xml:space="preserve"> og gul jernoxid</w:t>
      </w:r>
      <w:r w:rsidRPr="00C73E00">
        <w:t xml:space="preserve"> </w:t>
      </w:r>
      <w:r w:rsidRPr="00C73E00">
        <w:rPr>
          <w:sz w:val="24"/>
          <w:szCs w:val="24"/>
        </w:rPr>
        <w:t>(E172)</w:t>
      </w:r>
      <w:r w:rsidRPr="00EC467C">
        <w:rPr>
          <w:sz w:val="24"/>
          <w:szCs w:val="24"/>
        </w:rPr>
        <w:t xml:space="preserve">. </w:t>
      </w:r>
    </w:p>
    <w:p w14:paraId="162965E9" w14:textId="77777777" w:rsidR="009260DE" w:rsidRPr="00EC467C" w:rsidRDefault="009260DE" w:rsidP="009260DE">
      <w:pPr>
        <w:tabs>
          <w:tab w:val="left" w:pos="851"/>
        </w:tabs>
        <w:ind w:left="851"/>
        <w:rPr>
          <w:sz w:val="24"/>
          <w:szCs w:val="24"/>
        </w:rPr>
      </w:pPr>
    </w:p>
    <w:p w14:paraId="4D376B11" w14:textId="77777777" w:rsidR="009260DE" w:rsidRPr="00EC467C" w:rsidRDefault="009260DE" w:rsidP="009260DE">
      <w:pPr>
        <w:tabs>
          <w:tab w:val="left" w:pos="851"/>
        </w:tabs>
        <w:ind w:left="851" w:hanging="851"/>
        <w:rPr>
          <w:b/>
          <w:sz w:val="24"/>
          <w:szCs w:val="24"/>
        </w:rPr>
      </w:pPr>
      <w:r w:rsidRPr="00EC467C">
        <w:rPr>
          <w:b/>
          <w:sz w:val="24"/>
          <w:szCs w:val="24"/>
        </w:rPr>
        <w:t>6.2</w:t>
      </w:r>
      <w:r w:rsidRPr="00EC467C">
        <w:rPr>
          <w:b/>
          <w:sz w:val="24"/>
          <w:szCs w:val="24"/>
        </w:rPr>
        <w:tab/>
        <w:t>Uforligeligheder</w:t>
      </w:r>
    </w:p>
    <w:p w14:paraId="3774B52A" w14:textId="77777777" w:rsidR="00BF49BA" w:rsidRPr="00EC467C" w:rsidRDefault="00BF49BA" w:rsidP="002831CC">
      <w:pPr>
        <w:ind w:left="851"/>
        <w:rPr>
          <w:sz w:val="24"/>
          <w:szCs w:val="24"/>
        </w:rPr>
      </w:pPr>
      <w:r w:rsidRPr="00EC467C">
        <w:rPr>
          <w:sz w:val="24"/>
          <w:szCs w:val="24"/>
        </w:rPr>
        <w:t>Ikke relevant</w:t>
      </w:r>
    </w:p>
    <w:p w14:paraId="1B64D86F" w14:textId="77777777" w:rsidR="009260DE" w:rsidRPr="00EC467C" w:rsidRDefault="009260DE" w:rsidP="009260DE">
      <w:pPr>
        <w:tabs>
          <w:tab w:val="left" w:pos="851"/>
        </w:tabs>
        <w:ind w:left="851"/>
        <w:rPr>
          <w:sz w:val="24"/>
          <w:szCs w:val="24"/>
        </w:rPr>
      </w:pPr>
    </w:p>
    <w:p w14:paraId="06CFDAD7" w14:textId="77777777" w:rsidR="009260DE" w:rsidRPr="00EC467C" w:rsidRDefault="009260DE" w:rsidP="009260DE">
      <w:pPr>
        <w:tabs>
          <w:tab w:val="left" w:pos="851"/>
        </w:tabs>
        <w:ind w:left="851" w:hanging="851"/>
        <w:rPr>
          <w:b/>
          <w:sz w:val="24"/>
          <w:szCs w:val="24"/>
        </w:rPr>
      </w:pPr>
      <w:r w:rsidRPr="00EC467C">
        <w:rPr>
          <w:b/>
          <w:sz w:val="24"/>
          <w:szCs w:val="24"/>
        </w:rPr>
        <w:t>6.3</w:t>
      </w:r>
      <w:r w:rsidRPr="00EC467C">
        <w:rPr>
          <w:b/>
          <w:sz w:val="24"/>
          <w:szCs w:val="24"/>
        </w:rPr>
        <w:tab/>
        <w:t>Opbevaringstid</w:t>
      </w:r>
    </w:p>
    <w:p w14:paraId="2518E860" w14:textId="7C9B0DAC" w:rsidR="00BF49BA" w:rsidRPr="00EC467C" w:rsidRDefault="00D92096" w:rsidP="002831CC">
      <w:pPr>
        <w:ind w:left="851"/>
        <w:rPr>
          <w:sz w:val="24"/>
          <w:szCs w:val="24"/>
        </w:rPr>
      </w:pPr>
      <w:r>
        <w:rPr>
          <w:sz w:val="24"/>
          <w:szCs w:val="24"/>
        </w:rPr>
        <w:t>2</w:t>
      </w:r>
      <w:r w:rsidR="00BF49BA" w:rsidRPr="00EC467C">
        <w:rPr>
          <w:sz w:val="24"/>
          <w:szCs w:val="24"/>
        </w:rPr>
        <w:t xml:space="preserve"> år</w:t>
      </w:r>
    </w:p>
    <w:p w14:paraId="1ABC74CF" w14:textId="77777777" w:rsidR="009260DE" w:rsidRPr="00EC467C" w:rsidRDefault="009260DE" w:rsidP="009260DE">
      <w:pPr>
        <w:tabs>
          <w:tab w:val="left" w:pos="851"/>
        </w:tabs>
        <w:ind w:left="851"/>
        <w:rPr>
          <w:sz w:val="24"/>
          <w:szCs w:val="24"/>
        </w:rPr>
      </w:pPr>
    </w:p>
    <w:p w14:paraId="4AD9EBF6" w14:textId="77777777" w:rsidR="009260DE" w:rsidRPr="00EC467C" w:rsidRDefault="009260DE" w:rsidP="009260DE">
      <w:pPr>
        <w:tabs>
          <w:tab w:val="left" w:pos="851"/>
        </w:tabs>
        <w:ind w:left="851" w:hanging="851"/>
        <w:rPr>
          <w:b/>
          <w:sz w:val="24"/>
          <w:szCs w:val="24"/>
        </w:rPr>
      </w:pPr>
      <w:r w:rsidRPr="00EC467C">
        <w:rPr>
          <w:b/>
          <w:sz w:val="24"/>
          <w:szCs w:val="24"/>
        </w:rPr>
        <w:t>6.4</w:t>
      </w:r>
      <w:r w:rsidRPr="00EC467C">
        <w:rPr>
          <w:b/>
          <w:sz w:val="24"/>
          <w:szCs w:val="24"/>
        </w:rPr>
        <w:tab/>
        <w:t>Særlige opbevaringsforhold</w:t>
      </w:r>
    </w:p>
    <w:p w14:paraId="6E4292EE" w14:textId="4E791A02" w:rsidR="00BF49BA" w:rsidRPr="00EC467C" w:rsidRDefault="00BF49BA" w:rsidP="002831CC">
      <w:pPr>
        <w:ind w:left="851"/>
        <w:rPr>
          <w:sz w:val="24"/>
          <w:szCs w:val="24"/>
        </w:rPr>
      </w:pPr>
      <w:r w:rsidRPr="00EC467C">
        <w:rPr>
          <w:sz w:val="24"/>
          <w:szCs w:val="24"/>
        </w:rPr>
        <w:t>Opbevares i den originale yderpakning for at beskytte mod fugt.</w:t>
      </w:r>
    </w:p>
    <w:p w14:paraId="58FDEB66" w14:textId="77777777" w:rsidR="009260DE" w:rsidRPr="00EC467C" w:rsidRDefault="009260DE" w:rsidP="009260DE">
      <w:pPr>
        <w:tabs>
          <w:tab w:val="left" w:pos="851"/>
        </w:tabs>
        <w:ind w:left="851"/>
        <w:rPr>
          <w:sz w:val="24"/>
          <w:szCs w:val="24"/>
        </w:rPr>
      </w:pPr>
    </w:p>
    <w:p w14:paraId="203C9C58" w14:textId="77777777" w:rsidR="009260DE" w:rsidRPr="00EC467C" w:rsidRDefault="009260DE" w:rsidP="009260DE">
      <w:pPr>
        <w:tabs>
          <w:tab w:val="left" w:pos="851"/>
        </w:tabs>
        <w:ind w:left="851" w:hanging="851"/>
        <w:rPr>
          <w:b/>
          <w:sz w:val="24"/>
          <w:szCs w:val="24"/>
        </w:rPr>
      </w:pPr>
      <w:r w:rsidRPr="00EC467C">
        <w:rPr>
          <w:b/>
          <w:sz w:val="24"/>
          <w:szCs w:val="24"/>
        </w:rPr>
        <w:t>6.5</w:t>
      </w:r>
      <w:r w:rsidRPr="00EC467C">
        <w:rPr>
          <w:b/>
          <w:sz w:val="24"/>
          <w:szCs w:val="24"/>
        </w:rPr>
        <w:tab/>
        <w:t>Emballagetype og pakningsstørrelser</w:t>
      </w:r>
    </w:p>
    <w:p w14:paraId="709F5F16" w14:textId="77777777" w:rsidR="00D92096" w:rsidRDefault="00D92096" w:rsidP="00D92096">
      <w:pPr>
        <w:ind w:left="851"/>
        <w:rPr>
          <w:snapToGrid w:val="0"/>
          <w:sz w:val="24"/>
          <w:szCs w:val="24"/>
        </w:rPr>
      </w:pPr>
      <w:bookmarkStart w:id="1" w:name="_Hlk179384402"/>
      <w:proofErr w:type="gramStart"/>
      <w:r>
        <w:rPr>
          <w:snapToGrid w:val="0"/>
          <w:sz w:val="24"/>
          <w:szCs w:val="24"/>
        </w:rPr>
        <w:t xml:space="preserve">Blister </w:t>
      </w:r>
      <w:r w:rsidRPr="00C73E00">
        <w:rPr>
          <w:snapToGrid w:val="0"/>
          <w:sz w:val="24"/>
          <w:szCs w:val="24"/>
        </w:rPr>
        <w:t>pakning</w:t>
      </w:r>
      <w:proofErr w:type="gramEnd"/>
      <w:r w:rsidRPr="00C73E00">
        <w:rPr>
          <w:snapToGrid w:val="0"/>
          <w:sz w:val="24"/>
          <w:szCs w:val="24"/>
        </w:rPr>
        <w:t xml:space="preserve"> af aluminium/PVC</w:t>
      </w:r>
    </w:p>
    <w:bookmarkEnd w:id="1"/>
    <w:p w14:paraId="36EBDC76" w14:textId="77777777" w:rsidR="00565A7D" w:rsidRDefault="00565A7D" w:rsidP="002831CC">
      <w:pPr>
        <w:ind w:left="851"/>
        <w:rPr>
          <w:snapToGrid w:val="0"/>
          <w:sz w:val="24"/>
          <w:szCs w:val="24"/>
        </w:rPr>
      </w:pPr>
    </w:p>
    <w:p w14:paraId="48262252" w14:textId="4365AF74" w:rsidR="00BF49BA" w:rsidRPr="00CA04B6" w:rsidRDefault="00BF49BA" w:rsidP="002831CC">
      <w:pPr>
        <w:ind w:left="851"/>
        <w:rPr>
          <w:b/>
          <w:snapToGrid w:val="0"/>
          <w:sz w:val="24"/>
          <w:szCs w:val="24"/>
        </w:rPr>
      </w:pPr>
      <w:r w:rsidRPr="00CA04B6">
        <w:rPr>
          <w:b/>
          <w:snapToGrid w:val="0"/>
          <w:sz w:val="24"/>
          <w:szCs w:val="24"/>
        </w:rPr>
        <w:t>30 mg, 60 mg, 90 mg:</w:t>
      </w:r>
    </w:p>
    <w:p w14:paraId="79FF7695" w14:textId="5794700C" w:rsidR="00BF49BA" w:rsidRPr="00EC467C" w:rsidRDefault="00BF49BA" w:rsidP="002831CC">
      <w:pPr>
        <w:ind w:left="851"/>
        <w:rPr>
          <w:snapToGrid w:val="0"/>
          <w:sz w:val="24"/>
          <w:szCs w:val="24"/>
        </w:rPr>
      </w:pPr>
      <w:r w:rsidRPr="00EC467C">
        <w:rPr>
          <w:snapToGrid w:val="0"/>
          <w:sz w:val="24"/>
          <w:szCs w:val="24"/>
        </w:rPr>
        <w:t>Pakningsstørrelser på 28</w:t>
      </w:r>
      <w:r w:rsidR="00565A7D">
        <w:rPr>
          <w:snapToGrid w:val="0"/>
          <w:sz w:val="24"/>
          <w:szCs w:val="24"/>
        </w:rPr>
        <w:t xml:space="preserve"> og</w:t>
      </w:r>
      <w:r w:rsidRPr="00EC467C">
        <w:rPr>
          <w:snapToGrid w:val="0"/>
          <w:sz w:val="24"/>
          <w:szCs w:val="24"/>
        </w:rPr>
        <w:t xml:space="preserve"> 98 tabletter.</w:t>
      </w:r>
    </w:p>
    <w:p w14:paraId="58752751" w14:textId="77777777" w:rsidR="00BF49BA" w:rsidRPr="00EC467C" w:rsidRDefault="00BF49BA" w:rsidP="002831CC">
      <w:pPr>
        <w:ind w:left="851"/>
        <w:rPr>
          <w:snapToGrid w:val="0"/>
          <w:sz w:val="24"/>
          <w:szCs w:val="24"/>
        </w:rPr>
      </w:pPr>
    </w:p>
    <w:p w14:paraId="21722B90" w14:textId="77777777" w:rsidR="00BF49BA" w:rsidRPr="00CA04B6" w:rsidRDefault="00BF49BA" w:rsidP="002831CC">
      <w:pPr>
        <w:ind w:left="851"/>
        <w:rPr>
          <w:b/>
          <w:snapToGrid w:val="0"/>
          <w:sz w:val="24"/>
          <w:szCs w:val="24"/>
        </w:rPr>
      </w:pPr>
      <w:r w:rsidRPr="00CA04B6">
        <w:rPr>
          <w:b/>
          <w:snapToGrid w:val="0"/>
          <w:sz w:val="24"/>
          <w:szCs w:val="24"/>
        </w:rPr>
        <w:t>120 mg:</w:t>
      </w:r>
    </w:p>
    <w:p w14:paraId="33FE04B0" w14:textId="2EF16DE1" w:rsidR="00BF49BA" w:rsidRPr="00EC467C" w:rsidRDefault="00BF49BA" w:rsidP="002831CC">
      <w:pPr>
        <w:ind w:left="851"/>
        <w:rPr>
          <w:snapToGrid w:val="0"/>
          <w:sz w:val="24"/>
          <w:szCs w:val="24"/>
        </w:rPr>
      </w:pPr>
      <w:r w:rsidRPr="00EC467C">
        <w:rPr>
          <w:snapToGrid w:val="0"/>
          <w:sz w:val="24"/>
          <w:szCs w:val="24"/>
        </w:rPr>
        <w:t>Pakningsstørrelser på 7</w:t>
      </w:r>
      <w:r w:rsidR="00565A7D">
        <w:rPr>
          <w:snapToGrid w:val="0"/>
          <w:sz w:val="24"/>
          <w:szCs w:val="24"/>
        </w:rPr>
        <w:t xml:space="preserve"> og</w:t>
      </w:r>
      <w:r w:rsidRPr="00EC467C">
        <w:rPr>
          <w:snapToGrid w:val="0"/>
          <w:sz w:val="24"/>
          <w:szCs w:val="24"/>
        </w:rPr>
        <w:t xml:space="preserve"> 28 tabletter.</w:t>
      </w:r>
    </w:p>
    <w:p w14:paraId="33069174" w14:textId="77777777" w:rsidR="00BF49BA" w:rsidRPr="00EC467C" w:rsidRDefault="00BF49BA" w:rsidP="002831CC">
      <w:pPr>
        <w:ind w:left="851"/>
        <w:rPr>
          <w:snapToGrid w:val="0"/>
          <w:sz w:val="24"/>
          <w:szCs w:val="24"/>
        </w:rPr>
      </w:pPr>
    </w:p>
    <w:p w14:paraId="1E06EDDA" w14:textId="77777777" w:rsidR="00BF49BA" w:rsidRPr="00EC467C" w:rsidRDefault="00BF49BA" w:rsidP="002831CC">
      <w:pPr>
        <w:ind w:left="851"/>
        <w:rPr>
          <w:sz w:val="24"/>
          <w:szCs w:val="24"/>
        </w:rPr>
      </w:pPr>
      <w:r w:rsidRPr="00EC467C">
        <w:rPr>
          <w:sz w:val="24"/>
          <w:szCs w:val="24"/>
        </w:rPr>
        <w:t>Ikke alle pakningsstørrelser er nødvendigvis markedsført.</w:t>
      </w:r>
    </w:p>
    <w:p w14:paraId="432F9E14" w14:textId="77777777" w:rsidR="009260DE" w:rsidRPr="00EC467C" w:rsidRDefault="009260DE" w:rsidP="009260DE">
      <w:pPr>
        <w:tabs>
          <w:tab w:val="left" w:pos="851"/>
        </w:tabs>
        <w:ind w:left="851"/>
        <w:rPr>
          <w:sz w:val="24"/>
          <w:szCs w:val="24"/>
        </w:rPr>
      </w:pPr>
    </w:p>
    <w:p w14:paraId="14D044A7" w14:textId="77777777" w:rsidR="009260DE" w:rsidRPr="00EC467C" w:rsidRDefault="009260DE" w:rsidP="009260DE">
      <w:pPr>
        <w:tabs>
          <w:tab w:val="left" w:pos="851"/>
        </w:tabs>
        <w:ind w:left="851" w:hanging="851"/>
        <w:rPr>
          <w:b/>
          <w:sz w:val="24"/>
          <w:szCs w:val="24"/>
        </w:rPr>
      </w:pPr>
      <w:r w:rsidRPr="00EC467C">
        <w:rPr>
          <w:b/>
          <w:sz w:val="24"/>
          <w:szCs w:val="24"/>
        </w:rPr>
        <w:t>6.6</w:t>
      </w:r>
      <w:r w:rsidRPr="00EC467C">
        <w:rPr>
          <w:b/>
          <w:sz w:val="24"/>
          <w:szCs w:val="24"/>
        </w:rPr>
        <w:tab/>
        <w:t xml:space="preserve">Regler for </w:t>
      </w:r>
      <w:r w:rsidR="00BD7931" w:rsidRPr="00EC467C">
        <w:rPr>
          <w:b/>
          <w:sz w:val="24"/>
          <w:szCs w:val="24"/>
        </w:rPr>
        <w:t>bortskaffelse</w:t>
      </w:r>
      <w:r w:rsidRPr="00EC467C">
        <w:rPr>
          <w:b/>
          <w:sz w:val="24"/>
          <w:szCs w:val="24"/>
        </w:rPr>
        <w:t xml:space="preserve"> og anden håndtering</w:t>
      </w:r>
    </w:p>
    <w:p w14:paraId="72B0B42F" w14:textId="77777777" w:rsidR="00BF49BA" w:rsidRPr="00EC467C" w:rsidRDefault="00BF49BA" w:rsidP="002831CC">
      <w:pPr>
        <w:ind w:left="851"/>
        <w:rPr>
          <w:sz w:val="24"/>
          <w:szCs w:val="24"/>
        </w:rPr>
      </w:pPr>
      <w:r w:rsidRPr="00EC467C">
        <w:rPr>
          <w:sz w:val="24"/>
          <w:szCs w:val="24"/>
        </w:rPr>
        <w:t>Ingen særlige forholdsregler.</w:t>
      </w:r>
    </w:p>
    <w:p w14:paraId="7FFD563F" w14:textId="77777777" w:rsidR="00BF49BA" w:rsidRPr="00EC467C" w:rsidRDefault="00BF49BA" w:rsidP="002831CC">
      <w:pPr>
        <w:ind w:left="851"/>
        <w:rPr>
          <w:sz w:val="24"/>
          <w:szCs w:val="24"/>
        </w:rPr>
      </w:pPr>
    </w:p>
    <w:p w14:paraId="34E2B3BC" w14:textId="77777777" w:rsidR="00BF49BA" w:rsidRPr="00EC467C" w:rsidRDefault="00BF49BA" w:rsidP="002831CC">
      <w:pPr>
        <w:ind w:left="851"/>
        <w:rPr>
          <w:sz w:val="24"/>
          <w:szCs w:val="24"/>
        </w:rPr>
      </w:pPr>
      <w:r w:rsidRPr="00EC467C">
        <w:rPr>
          <w:sz w:val="24"/>
          <w:szCs w:val="24"/>
        </w:rPr>
        <w:t>Ikke anvendt lægemiddel samt affald heraf skal bortskaffes i henhold til lokale retningslinjer.</w:t>
      </w:r>
    </w:p>
    <w:p w14:paraId="11A7A105" w14:textId="77777777" w:rsidR="00D92096" w:rsidRPr="00EC467C" w:rsidRDefault="00D92096" w:rsidP="000730CA">
      <w:pPr>
        <w:tabs>
          <w:tab w:val="left" w:pos="851"/>
        </w:tabs>
        <w:ind w:left="851"/>
        <w:rPr>
          <w:sz w:val="24"/>
          <w:szCs w:val="24"/>
        </w:rPr>
      </w:pPr>
    </w:p>
    <w:p w14:paraId="2ADBBE22" w14:textId="77777777" w:rsidR="009260DE" w:rsidRPr="00EC467C" w:rsidRDefault="009260DE" w:rsidP="009260DE">
      <w:pPr>
        <w:tabs>
          <w:tab w:val="left" w:pos="851"/>
        </w:tabs>
        <w:ind w:left="851" w:hanging="851"/>
        <w:rPr>
          <w:b/>
          <w:sz w:val="24"/>
          <w:szCs w:val="24"/>
        </w:rPr>
      </w:pPr>
      <w:r w:rsidRPr="00EC467C">
        <w:rPr>
          <w:b/>
          <w:sz w:val="24"/>
          <w:szCs w:val="24"/>
        </w:rPr>
        <w:t>7.</w:t>
      </w:r>
      <w:r w:rsidRPr="00EC467C">
        <w:rPr>
          <w:b/>
          <w:sz w:val="24"/>
          <w:szCs w:val="24"/>
        </w:rPr>
        <w:tab/>
        <w:t>INDEHAVER AF MARKEDSFØRINGSTILLADELSEN</w:t>
      </w:r>
    </w:p>
    <w:p w14:paraId="4A4A4A84" w14:textId="77777777" w:rsidR="00BF49BA" w:rsidRPr="00EC467C" w:rsidRDefault="00BF49BA" w:rsidP="002831CC">
      <w:pPr>
        <w:ind w:left="851"/>
        <w:rPr>
          <w:noProof/>
          <w:sz w:val="24"/>
          <w:szCs w:val="24"/>
        </w:rPr>
      </w:pPr>
      <w:r w:rsidRPr="00EC467C">
        <w:rPr>
          <w:noProof/>
          <w:sz w:val="24"/>
          <w:szCs w:val="24"/>
        </w:rPr>
        <w:t>Strides Nordic ApS</w:t>
      </w:r>
    </w:p>
    <w:p w14:paraId="1F19746F" w14:textId="77777777" w:rsidR="00BF49BA" w:rsidRPr="00EC467C" w:rsidRDefault="00BF49BA" w:rsidP="002831CC">
      <w:pPr>
        <w:ind w:left="851"/>
        <w:rPr>
          <w:noProof/>
          <w:sz w:val="24"/>
          <w:szCs w:val="24"/>
        </w:rPr>
      </w:pPr>
      <w:r w:rsidRPr="00EC467C">
        <w:rPr>
          <w:noProof/>
          <w:sz w:val="24"/>
          <w:szCs w:val="24"/>
        </w:rPr>
        <w:t xml:space="preserve">Dronningens Tværgade 9, 3. sal </w:t>
      </w:r>
    </w:p>
    <w:p w14:paraId="2E948EEE" w14:textId="77777777" w:rsidR="00BF49BA" w:rsidRPr="00EC467C" w:rsidRDefault="00BF49BA" w:rsidP="002831CC">
      <w:pPr>
        <w:ind w:left="851"/>
        <w:rPr>
          <w:noProof/>
          <w:sz w:val="24"/>
          <w:szCs w:val="24"/>
        </w:rPr>
      </w:pPr>
      <w:r w:rsidRPr="00EC467C">
        <w:rPr>
          <w:noProof/>
          <w:sz w:val="24"/>
          <w:szCs w:val="24"/>
        </w:rPr>
        <w:t>1302 København</w:t>
      </w:r>
    </w:p>
    <w:p w14:paraId="4B19F20C" w14:textId="2F64D4F3" w:rsidR="009260DE" w:rsidRPr="00EC467C" w:rsidRDefault="009260DE" w:rsidP="009260DE">
      <w:pPr>
        <w:tabs>
          <w:tab w:val="left" w:pos="851"/>
        </w:tabs>
        <w:ind w:left="851"/>
        <w:rPr>
          <w:sz w:val="24"/>
          <w:szCs w:val="24"/>
        </w:rPr>
      </w:pPr>
    </w:p>
    <w:p w14:paraId="6837480A" w14:textId="77777777" w:rsidR="009260DE" w:rsidRPr="00EC467C" w:rsidRDefault="009260DE" w:rsidP="009260DE">
      <w:pPr>
        <w:tabs>
          <w:tab w:val="left" w:pos="851"/>
        </w:tabs>
        <w:ind w:left="851" w:hanging="851"/>
        <w:rPr>
          <w:b/>
          <w:sz w:val="24"/>
          <w:szCs w:val="24"/>
        </w:rPr>
      </w:pPr>
      <w:r w:rsidRPr="00EC467C">
        <w:rPr>
          <w:b/>
          <w:sz w:val="24"/>
          <w:szCs w:val="24"/>
        </w:rPr>
        <w:t>8.</w:t>
      </w:r>
      <w:r w:rsidRPr="00EC467C">
        <w:rPr>
          <w:b/>
          <w:sz w:val="24"/>
          <w:szCs w:val="24"/>
        </w:rPr>
        <w:tab/>
        <w:t>MARKEDSFØRINGSTILLADELSESNUMMER (</w:t>
      </w:r>
      <w:r w:rsidR="00BF6243" w:rsidRPr="00EC467C">
        <w:rPr>
          <w:b/>
          <w:sz w:val="24"/>
          <w:szCs w:val="24"/>
        </w:rPr>
        <w:t>-</w:t>
      </w:r>
      <w:r w:rsidRPr="00EC467C">
        <w:rPr>
          <w:b/>
          <w:sz w:val="24"/>
          <w:szCs w:val="24"/>
        </w:rPr>
        <w:t>NUMRE)</w:t>
      </w:r>
    </w:p>
    <w:p w14:paraId="22F9FF74" w14:textId="7B756197" w:rsidR="00BF49BA" w:rsidRPr="00EC467C" w:rsidRDefault="00BF49BA" w:rsidP="0005531F">
      <w:pPr>
        <w:tabs>
          <w:tab w:val="left" w:pos="1985"/>
        </w:tabs>
        <w:ind w:left="851"/>
        <w:rPr>
          <w:sz w:val="24"/>
          <w:szCs w:val="24"/>
        </w:rPr>
      </w:pPr>
      <w:r w:rsidRPr="00EC467C">
        <w:rPr>
          <w:sz w:val="24"/>
          <w:szCs w:val="24"/>
        </w:rPr>
        <w:t>30 mg:</w:t>
      </w:r>
      <w:r w:rsidR="0040176E" w:rsidRPr="00EC467C">
        <w:rPr>
          <w:sz w:val="24"/>
          <w:szCs w:val="24"/>
        </w:rPr>
        <w:t xml:space="preserve"> </w:t>
      </w:r>
      <w:r w:rsidR="0005531F" w:rsidRPr="00EC467C">
        <w:rPr>
          <w:sz w:val="24"/>
          <w:szCs w:val="24"/>
        </w:rPr>
        <w:tab/>
      </w:r>
      <w:r w:rsidR="0040176E" w:rsidRPr="00EC467C">
        <w:rPr>
          <w:sz w:val="24"/>
          <w:szCs w:val="24"/>
        </w:rPr>
        <w:t>70748</w:t>
      </w:r>
      <w:r w:rsidRPr="00EC467C">
        <w:rPr>
          <w:sz w:val="24"/>
          <w:szCs w:val="24"/>
        </w:rPr>
        <w:tab/>
      </w:r>
    </w:p>
    <w:p w14:paraId="6BC9D66F" w14:textId="612DE9AC" w:rsidR="00BF49BA" w:rsidRPr="00EC467C" w:rsidRDefault="00BF49BA" w:rsidP="0005531F">
      <w:pPr>
        <w:tabs>
          <w:tab w:val="left" w:pos="1985"/>
        </w:tabs>
        <w:ind w:left="851"/>
        <w:rPr>
          <w:sz w:val="24"/>
          <w:szCs w:val="24"/>
        </w:rPr>
      </w:pPr>
      <w:r w:rsidRPr="00EC467C">
        <w:rPr>
          <w:sz w:val="24"/>
          <w:szCs w:val="24"/>
        </w:rPr>
        <w:t xml:space="preserve">60 mg: </w:t>
      </w:r>
      <w:r w:rsidR="0005531F" w:rsidRPr="00EC467C">
        <w:rPr>
          <w:sz w:val="24"/>
          <w:szCs w:val="24"/>
        </w:rPr>
        <w:tab/>
      </w:r>
      <w:r w:rsidR="0040176E" w:rsidRPr="00EC467C">
        <w:rPr>
          <w:sz w:val="24"/>
          <w:szCs w:val="24"/>
        </w:rPr>
        <w:t>707</w:t>
      </w:r>
      <w:r w:rsidR="002831CC" w:rsidRPr="00EC467C">
        <w:rPr>
          <w:sz w:val="24"/>
          <w:szCs w:val="24"/>
        </w:rPr>
        <w:t>54</w:t>
      </w:r>
      <w:r w:rsidRPr="00EC467C">
        <w:rPr>
          <w:sz w:val="24"/>
          <w:szCs w:val="24"/>
        </w:rPr>
        <w:tab/>
      </w:r>
    </w:p>
    <w:p w14:paraId="39346399" w14:textId="396A433A" w:rsidR="00BF49BA" w:rsidRPr="00EC467C" w:rsidRDefault="00BF49BA" w:rsidP="0005531F">
      <w:pPr>
        <w:tabs>
          <w:tab w:val="left" w:pos="1985"/>
        </w:tabs>
        <w:ind w:left="851"/>
        <w:rPr>
          <w:sz w:val="24"/>
          <w:szCs w:val="24"/>
        </w:rPr>
      </w:pPr>
      <w:r w:rsidRPr="00EC467C">
        <w:rPr>
          <w:sz w:val="24"/>
          <w:szCs w:val="24"/>
        </w:rPr>
        <w:t xml:space="preserve">90 mg: </w:t>
      </w:r>
      <w:r w:rsidR="0005531F" w:rsidRPr="00EC467C">
        <w:rPr>
          <w:sz w:val="24"/>
          <w:szCs w:val="24"/>
        </w:rPr>
        <w:tab/>
      </w:r>
      <w:r w:rsidR="0040176E" w:rsidRPr="00EC467C">
        <w:rPr>
          <w:sz w:val="24"/>
          <w:szCs w:val="24"/>
        </w:rPr>
        <w:t>707</w:t>
      </w:r>
      <w:r w:rsidR="002831CC" w:rsidRPr="00EC467C">
        <w:rPr>
          <w:sz w:val="24"/>
          <w:szCs w:val="24"/>
        </w:rPr>
        <w:t>55</w:t>
      </w:r>
      <w:r w:rsidRPr="00EC467C">
        <w:rPr>
          <w:sz w:val="24"/>
          <w:szCs w:val="24"/>
        </w:rPr>
        <w:tab/>
      </w:r>
    </w:p>
    <w:p w14:paraId="29DDC76A" w14:textId="3CA1D672" w:rsidR="00BF49BA" w:rsidRPr="00EC467C" w:rsidRDefault="00BF49BA" w:rsidP="0005531F">
      <w:pPr>
        <w:tabs>
          <w:tab w:val="left" w:pos="1985"/>
        </w:tabs>
        <w:ind w:left="851"/>
        <w:rPr>
          <w:sz w:val="24"/>
          <w:szCs w:val="24"/>
        </w:rPr>
      </w:pPr>
      <w:r w:rsidRPr="00EC467C">
        <w:rPr>
          <w:sz w:val="24"/>
          <w:szCs w:val="24"/>
        </w:rPr>
        <w:t>120 mg:</w:t>
      </w:r>
      <w:r w:rsidR="0040176E" w:rsidRPr="00EC467C">
        <w:rPr>
          <w:sz w:val="24"/>
          <w:szCs w:val="24"/>
        </w:rPr>
        <w:t xml:space="preserve"> </w:t>
      </w:r>
      <w:r w:rsidR="0005531F" w:rsidRPr="00EC467C">
        <w:rPr>
          <w:sz w:val="24"/>
          <w:szCs w:val="24"/>
        </w:rPr>
        <w:tab/>
      </w:r>
      <w:r w:rsidR="0040176E" w:rsidRPr="00EC467C">
        <w:rPr>
          <w:sz w:val="24"/>
          <w:szCs w:val="24"/>
        </w:rPr>
        <w:t>707</w:t>
      </w:r>
      <w:r w:rsidR="002831CC" w:rsidRPr="00EC467C">
        <w:rPr>
          <w:sz w:val="24"/>
          <w:szCs w:val="24"/>
        </w:rPr>
        <w:t>56</w:t>
      </w:r>
    </w:p>
    <w:p w14:paraId="6D2344BA" w14:textId="77777777" w:rsidR="009260DE" w:rsidRPr="00EC467C" w:rsidRDefault="009260DE" w:rsidP="009260DE">
      <w:pPr>
        <w:tabs>
          <w:tab w:val="left" w:pos="851"/>
        </w:tabs>
        <w:ind w:left="851"/>
        <w:jc w:val="both"/>
        <w:rPr>
          <w:sz w:val="24"/>
          <w:szCs w:val="24"/>
        </w:rPr>
      </w:pPr>
    </w:p>
    <w:p w14:paraId="7D1097D1" w14:textId="77777777" w:rsidR="009260DE" w:rsidRPr="00EC467C" w:rsidRDefault="009260DE" w:rsidP="009260DE">
      <w:pPr>
        <w:tabs>
          <w:tab w:val="left" w:pos="851"/>
        </w:tabs>
        <w:ind w:left="851" w:hanging="851"/>
        <w:rPr>
          <w:b/>
          <w:sz w:val="24"/>
          <w:szCs w:val="24"/>
        </w:rPr>
      </w:pPr>
      <w:r w:rsidRPr="00EC467C">
        <w:rPr>
          <w:b/>
          <w:sz w:val="24"/>
          <w:szCs w:val="24"/>
        </w:rPr>
        <w:t>9.</w:t>
      </w:r>
      <w:r w:rsidRPr="00EC467C">
        <w:rPr>
          <w:b/>
          <w:sz w:val="24"/>
          <w:szCs w:val="24"/>
        </w:rPr>
        <w:tab/>
        <w:t>DATO FOR FØRSTE MARKEDSFØRINGSTILLADELSE</w:t>
      </w:r>
    </w:p>
    <w:p w14:paraId="009D1DB2" w14:textId="41778435" w:rsidR="009260DE" w:rsidRPr="00EC467C" w:rsidRDefault="009572AA" w:rsidP="009260DE">
      <w:pPr>
        <w:tabs>
          <w:tab w:val="left" w:pos="851"/>
        </w:tabs>
        <w:ind w:left="851"/>
        <w:rPr>
          <w:sz w:val="24"/>
          <w:szCs w:val="24"/>
        </w:rPr>
      </w:pPr>
      <w:r>
        <w:rPr>
          <w:sz w:val="24"/>
          <w:szCs w:val="24"/>
        </w:rPr>
        <w:t>18. marts 2024</w:t>
      </w:r>
    </w:p>
    <w:p w14:paraId="2688F761" w14:textId="77777777" w:rsidR="009260DE" w:rsidRPr="00EC467C" w:rsidRDefault="009260DE" w:rsidP="009260DE">
      <w:pPr>
        <w:tabs>
          <w:tab w:val="left" w:pos="851"/>
        </w:tabs>
        <w:ind w:left="851"/>
        <w:rPr>
          <w:sz w:val="24"/>
          <w:szCs w:val="24"/>
        </w:rPr>
      </w:pPr>
    </w:p>
    <w:p w14:paraId="6F87032D" w14:textId="77777777" w:rsidR="009260DE" w:rsidRPr="00EC467C" w:rsidRDefault="009260DE" w:rsidP="009260DE">
      <w:pPr>
        <w:tabs>
          <w:tab w:val="left" w:pos="851"/>
        </w:tabs>
        <w:ind w:left="851" w:hanging="851"/>
        <w:rPr>
          <w:b/>
          <w:sz w:val="24"/>
          <w:szCs w:val="24"/>
        </w:rPr>
      </w:pPr>
      <w:r w:rsidRPr="00EC467C">
        <w:rPr>
          <w:b/>
          <w:sz w:val="24"/>
          <w:szCs w:val="24"/>
        </w:rPr>
        <w:t>10.</w:t>
      </w:r>
      <w:r w:rsidRPr="00EC467C">
        <w:rPr>
          <w:b/>
          <w:sz w:val="24"/>
          <w:szCs w:val="24"/>
        </w:rPr>
        <w:tab/>
        <w:t>DATO FOR ÆNDRING AF TEKSTEN</w:t>
      </w:r>
    </w:p>
    <w:p w14:paraId="2991D0DE" w14:textId="72501DC5" w:rsidR="009260DE" w:rsidRPr="00EC467C" w:rsidRDefault="00D92096" w:rsidP="009260DE">
      <w:pPr>
        <w:tabs>
          <w:tab w:val="left" w:pos="851"/>
        </w:tabs>
        <w:ind w:left="851"/>
        <w:rPr>
          <w:sz w:val="24"/>
          <w:szCs w:val="24"/>
        </w:rPr>
      </w:pPr>
      <w:r>
        <w:rPr>
          <w:sz w:val="24"/>
          <w:szCs w:val="24"/>
        </w:rPr>
        <w:t>22. november 2024</w:t>
      </w:r>
    </w:p>
    <w:sectPr w:rsidR="009260DE" w:rsidRPr="00EC467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93B7" w14:textId="77777777" w:rsidR="00FD402C" w:rsidRDefault="00FD402C">
      <w:r>
        <w:separator/>
      </w:r>
    </w:p>
  </w:endnote>
  <w:endnote w:type="continuationSeparator" w:id="0">
    <w:p w14:paraId="5091081E" w14:textId="77777777" w:rsidR="00FD402C" w:rsidRDefault="00FD4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F0F61" w14:textId="77777777" w:rsidR="00FD402C" w:rsidRDefault="00FD402C">
    <w:pPr>
      <w:pStyle w:val="Sidefod"/>
      <w:pBdr>
        <w:bottom w:val="single" w:sz="6" w:space="1" w:color="auto"/>
      </w:pBdr>
    </w:pPr>
  </w:p>
  <w:p w14:paraId="0C9DEC8F" w14:textId="77777777" w:rsidR="00FD402C" w:rsidRDefault="00FD402C" w:rsidP="00C42586">
    <w:pPr>
      <w:pStyle w:val="Sidefod"/>
      <w:tabs>
        <w:tab w:val="clear" w:pos="4819"/>
        <w:tab w:val="left" w:pos="8505"/>
      </w:tabs>
      <w:rPr>
        <w:i/>
        <w:sz w:val="18"/>
        <w:szCs w:val="18"/>
      </w:rPr>
    </w:pPr>
  </w:p>
  <w:p w14:paraId="2188E824" w14:textId="04BDDDB0" w:rsidR="00FD402C" w:rsidRPr="00B373D7" w:rsidRDefault="00FD402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65A7D">
      <w:rPr>
        <w:i/>
        <w:noProof/>
        <w:sz w:val="18"/>
        <w:szCs w:val="18"/>
      </w:rPr>
      <w:t>Etoricoxib Strides, filmovertrukne tabletter 30 mg, 60 mg, 90 mg og 120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1307F" w14:textId="77777777" w:rsidR="00FD402C" w:rsidRDefault="00FD402C">
      <w:r>
        <w:separator/>
      </w:r>
    </w:p>
  </w:footnote>
  <w:footnote w:type="continuationSeparator" w:id="0">
    <w:p w14:paraId="1BBB1802" w14:textId="77777777" w:rsidR="00FD402C" w:rsidRDefault="00FD4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47F5"/>
    <w:multiLevelType w:val="hybridMultilevel"/>
    <w:tmpl w:val="875C623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DD3F9A"/>
    <w:multiLevelType w:val="hybridMultilevel"/>
    <w:tmpl w:val="870C61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36"/>
    <w:rsid w:val="000259B9"/>
    <w:rsid w:val="00041491"/>
    <w:rsid w:val="00050D16"/>
    <w:rsid w:val="0005531F"/>
    <w:rsid w:val="000730CA"/>
    <w:rsid w:val="00074F2A"/>
    <w:rsid w:val="000A1CA8"/>
    <w:rsid w:val="000A466B"/>
    <w:rsid w:val="000B058C"/>
    <w:rsid w:val="000D68B0"/>
    <w:rsid w:val="000E4EE6"/>
    <w:rsid w:val="001454E2"/>
    <w:rsid w:val="00206CE8"/>
    <w:rsid w:val="0021526C"/>
    <w:rsid w:val="002831CC"/>
    <w:rsid w:val="00283A2B"/>
    <w:rsid w:val="002B30AD"/>
    <w:rsid w:val="002B4EFC"/>
    <w:rsid w:val="002C1EC0"/>
    <w:rsid w:val="002C2C01"/>
    <w:rsid w:val="003A29AE"/>
    <w:rsid w:val="003A32D7"/>
    <w:rsid w:val="003B4074"/>
    <w:rsid w:val="003C769A"/>
    <w:rsid w:val="003D3A90"/>
    <w:rsid w:val="003F1838"/>
    <w:rsid w:val="0040176E"/>
    <w:rsid w:val="004251C1"/>
    <w:rsid w:val="0045746C"/>
    <w:rsid w:val="0049104B"/>
    <w:rsid w:val="004E3B12"/>
    <w:rsid w:val="00532310"/>
    <w:rsid w:val="00565A7D"/>
    <w:rsid w:val="00565F0F"/>
    <w:rsid w:val="00594A86"/>
    <w:rsid w:val="00596D86"/>
    <w:rsid w:val="00637F5A"/>
    <w:rsid w:val="00641C65"/>
    <w:rsid w:val="006560B1"/>
    <w:rsid w:val="006756DD"/>
    <w:rsid w:val="00707636"/>
    <w:rsid w:val="0071241E"/>
    <w:rsid w:val="00737275"/>
    <w:rsid w:val="00740EEC"/>
    <w:rsid w:val="0078011A"/>
    <w:rsid w:val="00782AF4"/>
    <w:rsid w:val="00790EE7"/>
    <w:rsid w:val="007B6649"/>
    <w:rsid w:val="0082576E"/>
    <w:rsid w:val="0089346F"/>
    <w:rsid w:val="00907F75"/>
    <w:rsid w:val="009260DE"/>
    <w:rsid w:val="0093258A"/>
    <w:rsid w:val="009572AA"/>
    <w:rsid w:val="009C7BA3"/>
    <w:rsid w:val="009D1F5A"/>
    <w:rsid w:val="00A10294"/>
    <w:rsid w:val="00A52CE0"/>
    <w:rsid w:val="00B003BF"/>
    <w:rsid w:val="00B30F63"/>
    <w:rsid w:val="00B373D7"/>
    <w:rsid w:val="00B55271"/>
    <w:rsid w:val="00B80120"/>
    <w:rsid w:val="00BD7931"/>
    <w:rsid w:val="00BF49BA"/>
    <w:rsid w:val="00BF6243"/>
    <w:rsid w:val="00C36276"/>
    <w:rsid w:val="00C42586"/>
    <w:rsid w:val="00C45F6B"/>
    <w:rsid w:val="00C60CCD"/>
    <w:rsid w:val="00C84483"/>
    <w:rsid w:val="00C95551"/>
    <w:rsid w:val="00CA04B6"/>
    <w:rsid w:val="00CB20D7"/>
    <w:rsid w:val="00D020B0"/>
    <w:rsid w:val="00D11748"/>
    <w:rsid w:val="00D237F6"/>
    <w:rsid w:val="00D26A38"/>
    <w:rsid w:val="00D34D98"/>
    <w:rsid w:val="00D366CF"/>
    <w:rsid w:val="00D92096"/>
    <w:rsid w:val="00D93992"/>
    <w:rsid w:val="00E108AA"/>
    <w:rsid w:val="00E2239D"/>
    <w:rsid w:val="00E3749A"/>
    <w:rsid w:val="00E7437F"/>
    <w:rsid w:val="00E865B8"/>
    <w:rsid w:val="00EC0B9B"/>
    <w:rsid w:val="00EC467C"/>
    <w:rsid w:val="00ED5E9F"/>
    <w:rsid w:val="00F66D4F"/>
    <w:rsid w:val="00FB6D01"/>
    <w:rsid w:val="00FD40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03D73"/>
  <w15:chartTrackingRefBased/>
  <w15:docId w15:val="{7B2513D3-F014-4673-A3D5-6C4BA6DA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Slutnotetekst">
    <w:name w:val="endnote text"/>
    <w:basedOn w:val="Normal"/>
    <w:link w:val="SlutnotetekstTegn"/>
    <w:semiHidden/>
    <w:unhideWhenUsed/>
    <w:rsid w:val="00BF49BA"/>
    <w:pPr>
      <w:widowControl w:val="0"/>
      <w:tabs>
        <w:tab w:val="left" w:pos="567"/>
      </w:tabs>
    </w:pPr>
    <w:rPr>
      <w:sz w:val="22"/>
      <w:lang w:eastAsia="da-DK"/>
    </w:rPr>
  </w:style>
  <w:style w:type="character" w:customStyle="1" w:styleId="SlutnotetekstTegn">
    <w:name w:val="Slutnotetekst Tegn"/>
    <w:basedOn w:val="Standardskrifttypeiafsnit"/>
    <w:link w:val="Slutnotetekst"/>
    <w:semiHidden/>
    <w:rsid w:val="00BF49BA"/>
    <w:rPr>
      <w:sz w:val="22"/>
    </w:rPr>
  </w:style>
  <w:style w:type="character" w:customStyle="1" w:styleId="example">
    <w:name w:val="example"/>
    <w:basedOn w:val="Standardskrifttypeiafsnit"/>
    <w:rsid w:val="00BF49BA"/>
  </w:style>
  <w:style w:type="paragraph" w:styleId="Brdtekstindrykning">
    <w:name w:val="Body Text Indent"/>
    <w:basedOn w:val="Normal"/>
    <w:link w:val="BrdtekstindrykningTegn"/>
    <w:semiHidden/>
    <w:unhideWhenUsed/>
    <w:rsid w:val="00BF49BA"/>
    <w:pPr>
      <w:ind w:left="851"/>
      <w:jc w:val="both"/>
    </w:pPr>
    <w:rPr>
      <w:sz w:val="24"/>
      <w:lang w:eastAsia="da-DK"/>
    </w:rPr>
  </w:style>
  <w:style w:type="character" w:customStyle="1" w:styleId="BrdtekstindrykningTegn">
    <w:name w:val="Brødtekstindrykning Tegn"/>
    <w:basedOn w:val="Standardskrifttypeiafsnit"/>
    <w:link w:val="Brdtekstindrykning"/>
    <w:semiHidden/>
    <w:rsid w:val="00BF49BA"/>
    <w:rPr>
      <w:sz w:val="24"/>
    </w:rPr>
  </w:style>
  <w:style w:type="character" w:styleId="Hyperlink">
    <w:name w:val="Hyperlink"/>
    <w:uiPriority w:val="99"/>
    <w:semiHidden/>
    <w:unhideWhenUsed/>
    <w:rsid w:val="00BF49BA"/>
    <w:rPr>
      <w:color w:val="0000FF"/>
      <w:u w:val="single"/>
    </w:rPr>
  </w:style>
  <w:style w:type="paragraph" w:styleId="Listeafsnit">
    <w:name w:val="List Paragraph"/>
    <w:basedOn w:val="Normal"/>
    <w:uiPriority w:val="34"/>
    <w:qFormat/>
    <w:rsid w:val="00283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0409">
      <w:bodyDiv w:val="1"/>
      <w:marLeft w:val="0"/>
      <w:marRight w:val="0"/>
      <w:marTop w:val="0"/>
      <w:marBottom w:val="0"/>
      <w:divBdr>
        <w:top w:val="none" w:sz="0" w:space="0" w:color="auto"/>
        <w:left w:val="none" w:sz="0" w:space="0" w:color="auto"/>
        <w:bottom w:val="none" w:sz="0" w:space="0" w:color="auto"/>
        <w:right w:val="none" w:sz="0" w:space="0" w:color="auto"/>
      </w:divBdr>
    </w:div>
    <w:div w:id="119498028">
      <w:bodyDiv w:val="1"/>
      <w:marLeft w:val="0"/>
      <w:marRight w:val="0"/>
      <w:marTop w:val="0"/>
      <w:marBottom w:val="0"/>
      <w:divBdr>
        <w:top w:val="none" w:sz="0" w:space="0" w:color="auto"/>
        <w:left w:val="none" w:sz="0" w:space="0" w:color="auto"/>
        <w:bottom w:val="none" w:sz="0" w:space="0" w:color="auto"/>
        <w:right w:val="none" w:sz="0" w:space="0" w:color="auto"/>
      </w:divBdr>
    </w:div>
    <w:div w:id="1652892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68153079">
      <w:bodyDiv w:val="1"/>
      <w:marLeft w:val="0"/>
      <w:marRight w:val="0"/>
      <w:marTop w:val="0"/>
      <w:marBottom w:val="0"/>
      <w:divBdr>
        <w:top w:val="none" w:sz="0" w:space="0" w:color="auto"/>
        <w:left w:val="none" w:sz="0" w:space="0" w:color="auto"/>
        <w:bottom w:val="none" w:sz="0" w:space="0" w:color="auto"/>
        <w:right w:val="none" w:sz="0" w:space="0" w:color="auto"/>
      </w:divBdr>
    </w:div>
    <w:div w:id="604389611">
      <w:bodyDiv w:val="1"/>
      <w:marLeft w:val="0"/>
      <w:marRight w:val="0"/>
      <w:marTop w:val="0"/>
      <w:marBottom w:val="0"/>
      <w:divBdr>
        <w:top w:val="none" w:sz="0" w:space="0" w:color="auto"/>
        <w:left w:val="none" w:sz="0" w:space="0" w:color="auto"/>
        <w:bottom w:val="none" w:sz="0" w:space="0" w:color="auto"/>
        <w:right w:val="none" w:sz="0" w:space="0" w:color="auto"/>
      </w:divBdr>
    </w:div>
    <w:div w:id="653265641">
      <w:bodyDiv w:val="1"/>
      <w:marLeft w:val="0"/>
      <w:marRight w:val="0"/>
      <w:marTop w:val="0"/>
      <w:marBottom w:val="0"/>
      <w:divBdr>
        <w:top w:val="none" w:sz="0" w:space="0" w:color="auto"/>
        <w:left w:val="none" w:sz="0" w:space="0" w:color="auto"/>
        <w:bottom w:val="none" w:sz="0" w:space="0" w:color="auto"/>
        <w:right w:val="none" w:sz="0" w:space="0" w:color="auto"/>
      </w:divBdr>
    </w:div>
    <w:div w:id="693850334">
      <w:bodyDiv w:val="1"/>
      <w:marLeft w:val="0"/>
      <w:marRight w:val="0"/>
      <w:marTop w:val="0"/>
      <w:marBottom w:val="0"/>
      <w:divBdr>
        <w:top w:val="none" w:sz="0" w:space="0" w:color="auto"/>
        <w:left w:val="none" w:sz="0" w:space="0" w:color="auto"/>
        <w:bottom w:val="none" w:sz="0" w:space="0" w:color="auto"/>
        <w:right w:val="none" w:sz="0" w:space="0" w:color="auto"/>
      </w:divBdr>
    </w:div>
    <w:div w:id="783187521">
      <w:bodyDiv w:val="1"/>
      <w:marLeft w:val="0"/>
      <w:marRight w:val="0"/>
      <w:marTop w:val="0"/>
      <w:marBottom w:val="0"/>
      <w:divBdr>
        <w:top w:val="none" w:sz="0" w:space="0" w:color="auto"/>
        <w:left w:val="none" w:sz="0" w:space="0" w:color="auto"/>
        <w:bottom w:val="none" w:sz="0" w:space="0" w:color="auto"/>
        <w:right w:val="none" w:sz="0" w:space="0" w:color="auto"/>
      </w:divBdr>
    </w:div>
    <w:div w:id="803622448">
      <w:bodyDiv w:val="1"/>
      <w:marLeft w:val="0"/>
      <w:marRight w:val="0"/>
      <w:marTop w:val="0"/>
      <w:marBottom w:val="0"/>
      <w:divBdr>
        <w:top w:val="none" w:sz="0" w:space="0" w:color="auto"/>
        <w:left w:val="none" w:sz="0" w:space="0" w:color="auto"/>
        <w:bottom w:val="none" w:sz="0" w:space="0" w:color="auto"/>
        <w:right w:val="none" w:sz="0" w:space="0" w:color="auto"/>
      </w:divBdr>
    </w:div>
    <w:div w:id="871576356">
      <w:bodyDiv w:val="1"/>
      <w:marLeft w:val="0"/>
      <w:marRight w:val="0"/>
      <w:marTop w:val="0"/>
      <w:marBottom w:val="0"/>
      <w:divBdr>
        <w:top w:val="none" w:sz="0" w:space="0" w:color="auto"/>
        <w:left w:val="none" w:sz="0" w:space="0" w:color="auto"/>
        <w:bottom w:val="none" w:sz="0" w:space="0" w:color="auto"/>
        <w:right w:val="none" w:sz="0" w:space="0" w:color="auto"/>
      </w:divBdr>
    </w:div>
    <w:div w:id="913781716">
      <w:bodyDiv w:val="1"/>
      <w:marLeft w:val="0"/>
      <w:marRight w:val="0"/>
      <w:marTop w:val="0"/>
      <w:marBottom w:val="0"/>
      <w:divBdr>
        <w:top w:val="none" w:sz="0" w:space="0" w:color="auto"/>
        <w:left w:val="none" w:sz="0" w:space="0" w:color="auto"/>
        <w:bottom w:val="none" w:sz="0" w:space="0" w:color="auto"/>
        <w:right w:val="none" w:sz="0" w:space="0" w:color="auto"/>
      </w:divBdr>
    </w:div>
    <w:div w:id="933243632">
      <w:bodyDiv w:val="1"/>
      <w:marLeft w:val="0"/>
      <w:marRight w:val="0"/>
      <w:marTop w:val="0"/>
      <w:marBottom w:val="0"/>
      <w:divBdr>
        <w:top w:val="none" w:sz="0" w:space="0" w:color="auto"/>
        <w:left w:val="none" w:sz="0" w:space="0" w:color="auto"/>
        <w:bottom w:val="none" w:sz="0" w:space="0" w:color="auto"/>
        <w:right w:val="none" w:sz="0" w:space="0" w:color="auto"/>
      </w:divBdr>
    </w:div>
    <w:div w:id="1067916698">
      <w:bodyDiv w:val="1"/>
      <w:marLeft w:val="0"/>
      <w:marRight w:val="0"/>
      <w:marTop w:val="0"/>
      <w:marBottom w:val="0"/>
      <w:divBdr>
        <w:top w:val="none" w:sz="0" w:space="0" w:color="auto"/>
        <w:left w:val="none" w:sz="0" w:space="0" w:color="auto"/>
        <w:bottom w:val="none" w:sz="0" w:space="0" w:color="auto"/>
        <w:right w:val="none" w:sz="0" w:space="0" w:color="auto"/>
      </w:divBdr>
    </w:div>
    <w:div w:id="1239637381">
      <w:bodyDiv w:val="1"/>
      <w:marLeft w:val="0"/>
      <w:marRight w:val="0"/>
      <w:marTop w:val="0"/>
      <w:marBottom w:val="0"/>
      <w:divBdr>
        <w:top w:val="none" w:sz="0" w:space="0" w:color="auto"/>
        <w:left w:val="none" w:sz="0" w:space="0" w:color="auto"/>
        <w:bottom w:val="none" w:sz="0" w:space="0" w:color="auto"/>
        <w:right w:val="none" w:sz="0" w:space="0" w:color="auto"/>
      </w:divBdr>
    </w:div>
    <w:div w:id="1262108442">
      <w:bodyDiv w:val="1"/>
      <w:marLeft w:val="0"/>
      <w:marRight w:val="0"/>
      <w:marTop w:val="0"/>
      <w:marBottom w:val="0"/>
      <w:divBdr>
        <w:top w:val="none" w:sz="0" w:space="0" w:color="auto"/>
        <w:left w:val="none" w:sz="0" w:space="0" w:color="auto"/>
        <w:bottom w:val="none" w:sz="0" w:space="0" w:color="auto"/>
        <w:right w:val="none" w:sz="0" w:space="0" w:color="auto"/>
      </w:divBdr>
    </w:div>
    <w:div w:id="1419714072">
      <w:bodyDiv w:val="1"/>
      <w:marLeft w:val="0"/>
      <w:marRight w:val="0"/>
      <w:marTop w:val="0"/>
      <w:marBottom w:val="0"/>
      <w:divBdr>
        <w:top w:val="none" w:sz="0" w:space="0" w:color="auto"/>
        <w:left w:val="none" w:sz="0" w:space="0" w:color="auto"/>
        <w:bottom w:val="none" w:sz="0" w:space="0" w:color="auto"/>
        <w:right w:val="none" w:sz="0" w:space="0" w:color="auto"/>
      </w:divBdr>
    </w:div>
    <w:div w:id="1610969443">
      <w:bodyDiv w:val="1"/>
      <w:marLeft w:val="0"/>
      <w:marRight w:val="0"/>
      <w:marTop w:val="0"/>
      <w:marBottom w:val="0"/>
      <w:divBdr>
        <w:top w:val="none" w:sz="0" w:space="0" w:color="auto"/>
        <w:left w:val="none" w:sz="0" w:space="0" w:color="auto"/>
        <w:bottom w:val="none" w:sz="0" w:space="0" w:color="auto"/>
        <w:right w:val="none" w:sz="0" w:space="0" w:color="auto"/>
      </w:divBdr>
    </w:div>
    <w:div w:id="1694964202">
      <w:bodyDiv w:val="1"/>
      <w:marLeft w:val="0"/>
      <w:marRight w:val="0"/>
      <w:marTop w:val="0"/>
      <w:marBottom w:val="0"/>
      <w:divBdr>
        <w:top w:val="none" w:sz="0" w:space="0" w:color="auto"/>
        <w:left w:val="none" w:sz="0" w:space="0" w:color="auto"/>
        <w:bottom w:val="none" w:sz="0" w:space="0" w:color="auto"/>
        <w:right w:val="none" w:sz="0" w:space="0" w:color="auto"/>
      </w:divBdr>
    </w:div>
    <w:div w:id="1758138481">
      <w:bodyDiv w:val="1"/>
      <w:marLeft w:val="0"/>
      <w:marRight w:val="0"/>
      <w:marTop w:val="0"/>
      <w:marBottom w:val="0"/>
      <w:divBdr>
        <w:top w:val="none" w:sz="0" w:space="0" w:color="auto"/>
        <w:left w:val="none" w:sz="0" w:space="0" w:color="auto"/>
        <w:bottom w:val="none" w:sz="0" w:space="0" w:color="auto"/>
        <w:right w:val="none" w:sz="0" w:space="0" w:color="auto"/>
      </w:divBdr>
    </w:div>
    <w:div w:id="1860581149">
      <w:bodyDiv w:val="1"/>
      <w:marLeft w:val="0"/>
      <w:marRight w:val="0"/>
      <w:marTop w:val="0"/>
      <w:marBottom w:val="0"/>
      <w:divBdr>
        <w:top w:val="none" w:sz="0" w:space="0" w:color="auto"/>
        <w:left w:val="none" w:sz="0" w:space="0" w:color="auto"/>
        <w:bottom w:val="none" w:sz="0" w:space="0" w:color="auto"/>
        <w:right w:val="none" w:sz="0" w:space="0" w:color="auto"/>
      </w:divBdr>
    </w:div>
    <w:div w:id="1939095404">
      <w:bodyDiv w:val="1"/>
      <w:marLeft w:val="0"/>
      <w:marRight w:val="0"/>
      <w:marTop w:val="0"/>
      <w:marBottom w:val="0"/>
      <w:divBdr>
        <w:top w:val="none" w:sz="0" w:space="0" w:color="auto"/>
        <w:left w:val="none" w:sz="0" w:space="0" w:color="auto"/>
        <w:bottom w:val="none" w:sz="0" w:space="0" w:color="auto"/>
        <w:right w:val="none" w:sz="0" w:space="0" w:color="auto"/>
      </w:divBdr>
    </w:div>
    <w:div w:id="20796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TotalTime>
  <Pages>21</Pages>
  <Words>7325</Words>
  <Characters>46404</Characters>
  <Application>Microsoft Office Word</Application>
  <DocSecurity>0</DocSecurity>
  <Lines>386</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2024044191_x000d_
SPC opdat. pkt. 2., 3., 4.4, 6.1, 6.3, 6.5</dc:description>
  <cp:lastModifiedBy>Marianne Ott Jensen</cp:lastModifiedBy>
  <cp:revision>3</cp:revision>
  <cp:lastPrinted>2012-08-22T08:53:00Z</cp:lastPrinted>
  <dcterms:created xsi:type="dcterms:W3CDTF">2024-11-19T09:46:00Z</dcterms:created>
  <dcterms:modified xsi:type="dcterms:W3CDTF">2024-11-19T09:55:00Z</dcterms:modified>
</cp:coreProperties>
</file>