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444" w:rsidRPr="008F49E1" w:rsidRDefault="00CA5444" w:rsidP="00CA544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8FE7D12" wp14:editId="6610E9E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A5444" w:rsidRPr="00C84483" w:rsidRDefault="00CA5444" w:rsidP="00CA5444">
      <w:pPr>
        <w:pStyle w:val="Titel"/>
        <w:tabs>
          <w:tab w:val="right" w:pos="9356"/>
        </w:tabs>
        <w:jc w:val="left"/>
        <w:rPr>
          <w:b w:val="0"/>
          <w:szCs w:val="24"/>
          <w:lang w:eastAsia="en-US"/>
        </w:rPr>
      </w:pPr>
      <w:r w:rsidRPr="00C84483">
        <w:rPr>
          <w:b w:val="0"/>
          <w:szCs w:val="24"/>
          <w:lang w:eastAsia="en-US"/>
        </w:rPr>
        <w:tab/>
      </w:r>
      <w:r w:rsidR="001A3684">
        <w:rPr>
          <w:szCs w:val="24"/>
        </w:rPr>
        <w:t>1</w:t>
      </w:r>
      <w:r w:rsidR="00C35EC8">
        <w:rPr>
          <w:szCs w:val="24"/>
        </w:rPr>
        <w:t>0</w:t>
      </w:r>
      <w:r w:rsidR="001A3684">
        <w:rPr>
          <w:szCs w:val="24"/>
        </w:rPr>
        <w:t>. november 202</w:t>
      </w:r>
      <w:r w:rsidR="00C35EC8">
        <w:rPr>
          <w:szCs w:val="24"/>
        </w:rPr>
        <w:t>3</w:t>
      </w:r>
    </w:p>
    <w:p w:rsidR="004E1BD6" w:rsidRDefault="004E1BD6" w:rsidP="00CA5444">
      <w:pPr>
        <w:pStyle w:val="Titel"/>
        <w:jc w:val="left"/>
        <w:rPr>
          <w:b w:val="0"/>
          <w:szCs w:val="24"/>
        </w:rPr>
      </w:pPr>
    </w:p>
    <w:p w:rsidR="00A96750" w:rsidRDefault="00A96750" w:rsidP="00CA5444">
      <w:pPr>
        <w:pStyle w:val="Titel"/>
        <w:jc w:val="left"/>
        <w:rPr>
          <w:b w:val="0"/>
          <w:szCs w:val="24"/>
        </w:rPr>
      </w:pPr>
    </w:p>
    <w:p w:rsidR="006F581D" w:rsidRDefault="006F581D" w:rsidP="00CA5444">
      <w:pPr>
        <w:pStyle w:val="Titel"/>
        <w:jc w:val="left"/>
        <w:rPr>
          <w:b w:val="0"/>
          <w:szCs w:val="24"/>
        </w:rPr>
      </w:pPr>
    </w:p>
    <w:p w:rsidR="00CA5444" w:rsidRPr="00C84483" w:rsidRDefault="00CA5444" w:rsidP="00CA5444">
      <w:pPr>
        <w:jc w:val="center"/>
        <w:rPr>
          <w:b/>
          <w:sz w:val="24"/>
          <w:szCs w:val="24"/>
        </w:rPr>
      </w:pPr>
      <w:r w:rsidRPr="00C84483">
        <w:rPr>
          <w:b/>
          <w:sz w:val="24"/>
          <w:szCs w:val="24"/>
        </w:rPr>
        <w:t>PRODUKTRESUMÉ</w:t>
      </w:r>
    </w:p>
    <w:p w:rsidR="00CA5444" w:rsidRPr="00C84483" w:rsidRDefault="00CA5444" w:rsidP="00CA5444">
      <w:pPr>
        <w:jc w:val="center"/>
        <w:rPr>
          <w:b/>
          <w:sz w:val="24"/>
          <w:szCs w:val="24"/>
        </w:rPr>
      </w:pPr>
    </w:p>
    <w:p w:rsidR="00CA5444" w:rsidRDefault="00CA5444" w:rsidP="00CA5444">
      <w:pPr>
        <w:jc w:val="center"/>
        <w:rPr>
          <w:b/>
          <w:sz w:val="24"/>
          <w:szCs w:val="24"/>
        </w:rPr>
      </w:pPr>
      <w:r w:rsidRPr="00C84483">
        <w:rPr>
          <w:b/>
          <w:sz w:val="24"/>
          <w:szCs w:val="24"/>
        </w:rPr>
        <w:t>for</w:t>
      </w:r>
    </w:p>
    <w:p w:rsidR="00CA5444" w:rsidRPr="00C84483" w:rsidRDefault="00CA5444" w:rsidP="00CA5444">
      <w:pPr>
        <w:jc w:val="center"/>
        <w:rPr>
          <w:b/>
          <w:sz w:val="24"/>
          <w:szCs w:val="24"/>
        </w:rPr>
      </w:pPr>
    </w:p>
    <w:p w:rsidR="00CA5444" w:rsidRPr="009322C8" w:rsidRDefault="00CA5444" w:rsidP="00CA5444">
      <w:pPr>
        <w:jc w:val="center"/>
        <w:rPr>
          <w:b/>
          <w:sz w:val="24"/>
          <w:szCs w:val="24"/>
        </w:rPr>
      </w:pPr>
      <w:r w:rsidRPr="009322C8">
        <w:rPr>
          <w:b/>
          <w:sz w:val="24"/>
          <w:szCs w:val="24"/>
        </w:rPr>
        <w:t xml:space="preserve">Ezetimib/Simvastatin </w:t>
      </w:r>
      <w:r>
        <w:rPr>
          <w:b/>
          <w:sz w:val="24"/>
          <w:szCs w:val="24"/>
        </w:rPr>
        <w:t>"Doc Generici", tabletter</w:t>
      </w:r>
    </w:p>
    <w:p w:rsidR="00CA5444" w:rsidRPr="00C84483" w:rsidRDefault="00CA5444" w:rsidP="00CA5444">
      <w:pPr>
        <w:jc w:val="both"/>
        <w:rPr>
          <w:sz w:val="24"/>
          <w:szCs w:val="24"/>
        </w:rPr>
      </w:pPr>
    </w:p>
    <w:p w:rsidR="00CA5444" w:rsidRPr="002058AB" w:rsidRDefault="00CA5444" w:rsidP="00CA5444">
      <w:pPr>
        <w:ind w:left="851" w:hanging="851"/>
        <w:jc w:val="both"/>
        <w:rPr>
          <w:sz w:val="24"/>
          <w:szCs w:val="24"/>
        </w:rPr>
      </w:pPr>
    </w:p>
    <w:p w:rsidR="00AE4B71" w:rsidRPr="00C84483" w:rsidRDefault="00AE4B71" w:rsidP="00AE4B71">
      <w:pPr>
        <w:tabs>
          <w:tab w:val="left" w:pos="851"/>
        </w:tabs>
        <w:ind w:left="851" w:hanging="851"/>
        <w:rPr>
          <w:b/>
          <w:sz w:val="24"/>
          <w:szCs w:val="24"/>
        </w:rPr>
      </w:pPr>
      <w:r w:rsidRPr="00C84483">
        <w:rPr>
          <w:b/>
          <w:sz w:val="24"/>
          <w:szCs w:val="24"/>
        </w:rPr>
        <w:t>0.</w:t>
      </w:r>
      <w:r w:rsidRPr="00C84483">
        <w:rPr>
          <w:b/>
          <w:sz w:val="24"/>
          <w:szCs w:val="24"/>
        </w:rPr>
        <w:tab/>
        <w:t>D.SP.NR.</w:t>
      </w:r>
    </w:p>
    <w:p w:rsidR="00CA5444" w:rsidRPr="002058AB" w:rsidRDefault="00CA5444" w:rsidP="00CA5444">
      <w:pPr>
        <w:ind w:left="851" w:hanging="851"/>
        <w:rPr>
          <w:sz w:val="24"/>
          <w:szCs w:val="24"/>
        </w:rPr>
      </w:pPr>
      <w:r w:rsidRPr="002058AB">
        <w:rPr>
          <w:sz w:val="24"/>
          <w:szCs w:val="24"/>
        </w:rPr>
        <w:tab/>
        <w:t>29994</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1.</w:t>
      </w:r>
      <w:r w:rsidRPr="002058AB">
        <w:rPr>
          <w:b/>
          <w:sz w:val="24"/>
          <w:szCs w:val="24"/>
        </w:rPr>
        <w:tab/>
        <w:t>LÆGEMIDLETS NAVN</w:t>
      </w:r>
    </w:p>
    <w:p w:rsidR="00CA5444" w:rsidRPr="002058AB" w:rsidRDefault="00CA5444" w:rsidP="00CA5444">
      <w:pPr>
        <w:ind w:left="851" w:hanging="851"/>
        <w:rPr>
          <w:sz w:val="24"/>
          <w:szCs w:val="24"/>
        </w:rPr>
      </w:pPr>
      <w:r w:rsidRPr="002058AB">
        <w:rPr>
          <w:sz w:val="24"/>
          <w:szCs w:val="24"/>
        </w:rPr>
        <w:tab/>
        <w:t>Ezetimib/Simvastatin "Doc Generici"</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2.</w:t>
      </w:r>
      <w:r w:rsidRPr="002058AB">
        <w:rPr>
          <w:b/>
          <w:sz w:val="24"/>
          <w:szCs w:val="24"/>
        </w:rPr>
        <w:tab/>
        <w:t>KVALITATIV OG KVANTITATIV SAMMENSÆTNING</w:t>
      </w:r>
    </w:p>
    <w:p w:rsidR="00CA5444" w:rsidRDefault="00CA5444" w:rsidP="001A3684">
      <w:pPr>
        <w:ind w:left="851"/>
        <w:rPr>
          <w:sz w:val="24"/>
          <w:szCs w:val="24"/>
        </w:rPr>
      </w:pPr>
      <w:r w:rsidRPr="002058AB">
        <w:rPr>
          <w:sz w:val="24"/>
          <w:szCs w:val="24"/>
        </w:rPr>
        <w:t>Hver tablet indeholder 10 mg ezetimib og 10 mg, 20 mg</w:t>
      </w:r>
      <w:r>
        <w:rPr>
          <w:sz w:val="24"/>
          <w:szCs w:val="24"/>
        </w:rPr>
        <w:t>, 40 mg eller 80 mg simvastatin.</w:t>
      </w:r>
    </w:p>
    <w:p w:rsidR="00CA5444" w:rsidRPr="002058AB" w:rsidRDefault="00CA5444" w:rsidP="001A3684">
      <w:pPr>
        <w:ind w:left="851"/>
        <w:rPr>
          <w:sz w:val="24"/>
          <w:szCs w:val="24"/>
        </w:rPr>
      </w:pPr>
    </w:p>
    <w:p w:rsidR="00CA5444" w:rsidRPr="00983F45" w:rsidRDefault="00CA5444" w:rsidP="001A3684">
      <w:pPr>
        <w:ind w:left="851"/>
        <w:rPr>
          <w:sz w:val="24"/>
          <w:szCs w:val="24"/>
          <w:u w:val="single"/>
        </w:rPr>
      </w:pPr>
      <w:r w:rsidRPr="00983F45">
        <w:rPr>
          <w:sz w:val="24"/>
          <w:szCs w:val="24"/>
          <w:u w:val="single"/>
        </w:rPr>
        <w:t>Hjælpestof, som beh</w:t>
      </w:r>
      <w:r>
        <w:rPr>
          <w:sz w:val="24"/>
          <w:szCs w:val="24"/>
          <w:u w:val="single"/>
        </w:rPr>
        <w:t>andleren skal være opmærksom på</w:t>
      </w:r>
    </w:p>
    <w:p w:rsidR="00CA5444" w:rsidRPr="002058AB" w:rsidRDefault="00CA5444" w:rsidP="001A3684">
      <w:pPr>
        <w:ind w:left="851"/>
        <w:rPr>
          <w:sz w:val="24"/>
          <w:szCs w:val="24"/>
        </w:rPr>
      </w:pPr>
      <w:r w:rsidRPr="002058AB">
        <w:rPr>
          <w:sz w:val="24"/>
          <w:szCs w:val="24"/>
        </w:rPr>
        <w:t xml:space="preserve">En </w:t>
      </w:r>
      <w:r>
        <w:rPr>
          <w:sz w:val="24"/>
          <w:szCs w:val="24"/>
        </w:rPr>
        <w:t>10/10 mg</w:t>
      </w:r>
      <w:r w:rsidRPr="002058AB">
        <w:rPr>
          <w:sz w:val="24"/>
          <w:szCs w:val="24"/>
        </w:rPr>
        <w:t xml:space="preserve"> tablet indeholder 51,6 mg lactosemonohydrat.</w:t>
      </w:r>
    </w:p>
    <w:p w:rsidR="00CA5444" w:rsidRPr="002058AB" w:rsidRDefault="00CA5444" w:rsidP="001A3684">
      <w:pPr>
        <w:ind w:left="851"/>
        <w:rPr>
          <w:sz w:val="24"/>
          <w:szCs w:val="24"/>
        </w:rPr>
      </w:pPr>
      <w:r w:rsidRPr="002058AB">
        <w:rPr>
          <w:sz w:val="24"/>
          <w:szCs w:val="24"/>
        </w:rPr>
        <w:t xml:space="preserve">En </w:t>
      </w:r>
      <w:r>
        <w:rPr>
          <w:sz w:val="24"/>
          <w:szCs w:val="24"/>
        </w:rPr>
        <w:t>10/20 mg</w:t>
      </w:r>
      <w:r w:rsidRPr="002058AB">
        <w:rPr>
          <w:sz w:val="24"/>
          <w:szCs w:val="24"/>
        </w:rPr>
        <w:t xml:space="preserve"> tablet indeholder 113,3 mg lactosemonohydrat.</w:t>
      </w:r>
    </w:p>
    <w:p w:rsidR="00CA5444" w:rsidRPr="002058AB" w:rsidRDefault="00CA5444" w:rsidP="001A3684">
      <w:pPr>
        <w:ind w:left="851"/>
        <w:rPr>
          <w:sz w:val="24"/>
          <w:szCs w:val="24"/>
        </w:rPr>
      </w:pPr>
      <w:r w:rsidRPr="002058AB">
        <w:rPr>
          <w:sz w:val="24"/>
          <w:szCs w:val="24"/>
        </w:rPr>
        <w:t xml:space="preserve">En </w:t>
      </w:r>
      <w:r>
        <w:rPr>
          <w:sz w:val="24"/>
          <w:szCs w:val="24"/>
        </w:rPr>
        <w:t>10/40 mg</w:t>
      </w:r>
      <w:r w:rsidRPr="002058AB">
        <w:rPr>
          <w:sz w:val="24"/>
          <w:szCs w:val="24"/>
        </w:rPr>
        <w:t xml:space="preserve"> tablet indeholder 236,5 mg lactosemonohydrat.</w:t>
      </w:r>
    </w:p>
    <w:p w:rsidR="00CA5444" w:rsidRPr="002058AB" w:rsidRDefault="00CA5444" w:rsidP="001A3684">
      <w:pPr>
        <w:ind w:left="851"/>
        <w:rPr>
          <w:sz w:val="24"/>
          <w:szCs w:val="24"/>
        </w:rPr>
      </w:pPr>
      <w:r w:rsidRPr="002058AB">
        <w:rPr>
          <w:sz w:val="24"/>
          <w:szCs w:val="24"/>
        </w:rPr>
        <w:t xml:space="preserve">En </w:t>
      </w:r>
      <w:r>
        <w:rPr>
          <w:sz w:val="24"/>
          <w:szCs w:val="24"/>
        </w:rPr>
        <w:t>10/80 mg</w:t>
      </w:r>
      <w:r w:rsidRPr="002058AB">
        <w:rPr>
          <w:sz w:val="24"/>
          <w:szCs w:val="24"/>
        </w:rPr>
        <w:t xml:space="preserve"> tablet indeholder 483,0 mg lactosemonohydrat.</w:t>
      </w:r>
    </w:p>
    <w:p w:rsidR="00CA5444" w:rsidRDefault="00CA5444" w:rsidP="001A3684">
      <w:pPr>
        <w:spacing w:line="260" w:lineRule="exact"/>
        <w:ind w:left="851"/>
        <w:rPr>
          <w:bCs/>
          <w:sz w:val="24"/>
          <w:szCs w:val="24"/>
        </w:rPr>
      </w:pPr>
    </w:p>
    <w:p w:rsidR="00CA5444" w:rsidRPr="00186A85" w:rsidRDefault="00CA5444" w:rsidP="001A3684">
      <w:pPr>
        <w:spacing w:line="260" w:lineRule="exact"/>
        <w:ind w:left="851"/>
        <w:rPr>
          <w:bCs/>
          <w:sz w:val="24"/>
          <w:szCs w:val="24"/>
        </w:rPr>
      </w:pPr>
      <w:r w:rsidRPr="00186A85">
        <w:rPr>
          <w:bCs/>
          <w:sz w:val="24"/>
          <w:szCs w:val="24"/>
        </w:rPr>
        <w:t>Dette lægemiddel indeholder mindre end 1 mmol (23 mg) natrium pr. tablet</w:t>
      </w:r>
      <w:r>
        <w:rPr>
          <w:bCs/>
          <w:sz w:val="24"/>
          <w:szCs w:val="24"/>
        </w:rPr>
        <w:t>.</w:t>
      </w:r>
    </w:p>
    <w:p w:rsidR="00CA5444" w:rsidRPr="002058AB" w:rsidRDefault="00CA5444" w:rsidP="001A3684">
      <w:pPr>
        <w:spacing w:line="260" w:lineRule="exact"/>
        <w:ind w:left="851"/>
        <w:rPr>
          <w:sz w:val="24"/>
          <w:szCs w:val="24"/>
        </w:rPr>
      </w:pPr>
    </w:p>
    <w:p w:rsidR="00CA5444" w:rsidRPr="002058AB" w:rsidRDefault="00CA5444" w:rsidP="001A3684">
      <w:pPr>
        <w:spacing w:line="260" w:lineRule="exact"/>
        <w:ind w:left="851"/>
        <w:rPr>
          <w:sz w:val="24"/>
          <w:szCs w:val="24"/>
        </w:rPr>
      </w:pPr>
      <w:r w:rsidRPr="002058AB">
        <w:rPr>
          <w:sz w:val="24"/>
          <w:szCs w:val="24"/>
        </w:rPr>
        <w:t>Alle hjælpestoffer er anført under pkt. 6.1.</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3.</w:t>
      </w:r>
      <w:r w:rsidRPr="002058AB">
        <w:rPr>
          <w:b/>
          <w:sz w:val="24"/>
          <w:szCs w:val="24"/>
        </w:rPr>
        <w:tab/>
        <w:t>LÆGEMIDDELFORM</w:t>
      </w:r>
    </w:p>
    <w:p w:rsidR="00CA5444" w:rsidRDefault="00CA5444" w:rsidP="00CA5444">
      <w:pPr>
        <w:ind w:left="851"/>
        <w:jc w:val="both"/>
        <w:rPr>
          <w:sz w:val="24"/>
          <w:szCs w:val="24"/>
        </w:rPr>
      </w:pPr>
      <w:r w:rsidRPr="002058AB">
        <w:rPr>
          <w:sz w:val="24"/>
          <w:szCs w:val="24"/>
        </w:rPr>
        <w:t>Tabletter</w:t>
      </w:r>
    </w:p>
    <w:p w:rsidR="00CA5444" w:rsidRPr="002058AB" w:rsidRDefault="00CA5444" w:rsidP="00CA5444">
      <w:pPr>
        <w:ind w:left="851"/>
        <w:jc w:val="both"/>
        <w:rPr>
          <w:sz w:val="24"/>
          <w:szCs w:val="24"/>
        </w:rPr>
      </w:pPr>
    </w:p>
    <w:p w:rsidR="00CA5444" w:rsidRPr="00983F45" w:rsidRDefault="00CA5444" w:rsidP="00CA5444">
      <w:pPr>
        <w:ind w:left="851"/>
        <w:rPr>
          <w:sz w:val="24"/>
          <w:szCs w:val="24"/>
          <w:u w:val="single"/>
        </w:rPr>
      </w:pPr>
      <w:r w:rsidRPr="00983F45">
        <w:rPr>
          <w:sz w:val="24"/>
          <w:szCs w:val="24"/>
          <w:u w:val="single"/>
        </w:rPr>
        <w:t>10/10 mg</w:t>
      </w:r>
    </w:p>
    <w:p w:rsidR="00CA5444" w:rsidRPr="002058AB" w:rsidRDefault="00CA5444" w:rsidP="00CA5444">
      <w:pPr>
        <w:ind w:left="851"/>
        <w:rPr>
          <w:sz w:val="24"/>
          <w:szCs w:val="24"/>
        </w:rPr>
      </w:pPr>
      <w:r w:rsidRPr="002058AB">
        <w:rPr>
          <w:sz w:val="24"/>
          <w:szCs w:val="24"/>
        </w:rPr>
        <w:t>Lyse gyldenbrune, melerede, runde, bikonvekse tabletter med en diameter på 6 mm, uden mærkning på den ene side og “511” på den anden side.</w:t>
      </w:r>
    </w:p>
    <w:p w:rsidR="00CA5444" w:rsidRDefault="00CA5444" w:rsidP="00CA5444">
      <w:pPr>
        <w:ind w:left="851"/>
        <w:rPr>
          <w:sz w:val="24"/>
          <w:szCs w:val="24"/>
        </w:rPr>
      </w:pPr>
    </w:p>
    <w:p w:rsidR="00CA5444" w:rsidRPr="00983F45" w:rsidRDefault="00CA5444" w:rsidP="00CA5444">
      <w:pPr>
        <w:ind w:left="851"/>
        <w:rPr>
          <w:sz w:val="24"/>
          <w:szCs w:val="24"/>
          <w:u w:val="single"/>
        </w:rPr>
      </w:pPr>
      <w:r w:rsidRPr="00983F45">
        <w:rPr>
          <w:sz w:val="24"/>
          <w:szCs w:val="24"/>
          <w:u w:val="single"/>
        </w:rPr>
        <w:t>10/20 mg</w:t>
      </w:r>
    </w:p>
    <w:p w:rsidR="00CA5444" w:rsidRPr="002058AB" w:rsidRDefault="00CA5444" w:rsidP="00CA5444">
      <w:pPr>
        <w:ind w:left="851"/>
        <w:rPr>
          <w:sz w:val="24"/>
          <w:szCs w:val="24"/>
        </w:rPr>
      </w:pPr>
      <w:r w:rsidRPr="002058AB">
        <w:rPr>
          <w:sz w:val="24"/>
          <w:szCs w:val="24"/>
        </w:rPr>
        <w:t>Lyse gyldenbrune, melerede, runde, bikonvekse tabletter med en diameter på 8 mm, uden mærkning på den ene side og “512” på den anden side.</w:t>
      </w:r>
    </w:p>
    <w:p w:rsidR="00CA5444" w:rsidRDefault="00CA5444" w:rsidP="00CA5444">
      <w:pPr>
        <w:ind w:left="851"/>
        <w:rPr>
          <w:sz w:val="24"/>
          <w:szCs w:val="24"/>
        </w:rPr>
      </w:pPr>
    </w:p>
    <w:p w:rsidR="00CA5444" w:rsidRPr="00167A50" w:rsidRDefault="00CA5444" w:rsidP="00CA5444">
      <w:pPr>
        <w:ind w:left="851"/>
        <w:rPr>
          <w:sz w:val="24"/>
          <w:szCs w:val="24"/>
          <w:u w:val="single"/>
        </w:rPr>
      </w:pPr>
      <w:r w:rsidRPr="00167A50">
        <w:rPr>
          <w:sz w:val="24"/>
          <w:szCs w:val="24"/>
          <w:u w:val="single"/>
        </w:rPr>
        <w:t>10/40 mg</w:t>
      </w:r>
    </w:p>
    <w:p w:rsidR="00CA5444" w:rsidRPr="002058AB" w:rsidRDefault="00CA5444" w:rsidP="00CA5444">
      <w:pPr>
        <w:ind w:left="851"/>
        <w:rPr>
          <w:sz w:val="24"/>
          <w:szCs w:val="24"/>
        </w:rPr>
      </w:pPr>
      <w:r w:rsidRPr="002058AB">
        <w:rPr>
          <w:sz w:val="24"/>
          <w:szCs w:val="24"/>
        </w:rPr>
        <w:t>Lyse gyldenbrune, melerede, runde, bikonvekse tabletter med en diameter på 10 mm, uden mærkning på den ene side og “513” på den anden side.</w:t>
      </w:r>
    </w:p>
    <w:p w:rsidR="005922E9" w:rsidRDefault="005922E9">
      <w:pPr>
        <w:rPr>
          <w:sz w:val="24"/>
          <w:szCs w:val="24"/>
        </w:rPr>
      </w:pPr>
      <w:r>
        <w:rPr>
          <w:sz w:val="24"/>
          <w:szCs w:val="24"/>
        </w:rPr>
        <w:br w:type="page"/>
      </w:r>
    </w:p>
    <w:p w:rsidR="00CA5444" w:rsidRDefault="00CA5444" w:rsidP="00CA5444">
      <w:pPr>
        <w:suppressAutoHyphens/>
        <w:ind w:left="851"/>
        <w:rPr>
          <w:sz w:val="24"/>
          <w:szCs w:val="24"/>
        </w:rPr>
      </w:pPr>
    </w:p>
    <w:p w:rsidR="00CA5444" w:rsidRPr="00167A50" w:rsidRDefault="00CA5444" w:rsidP="00CA5444">
      <w:pPr>
        <w:suppressAutoHyphens/>
        <w:ind w:left="851"/>
        <w:rPr>
          <w:sz w:val="24"/>
          <w:szCs w:val="24"/>
          <w:u w:val="single"/>
        </w:rPr>
      </w:pPr>
      <w:r w:rsidRPr="00167A50">
        <w:rPr>
          <w:sz w:val="24"/>
          <w:szCs w:val="24"/>
          <w:u w:val="single"/>
        </w:rPr>
        <w:t>10/80 mg</w:t>
      </w:r>
    </w:p>
    <w:p w:rsidR="00CA5444" w:rsidRPr="002058AB" w:rsidRDefault="00CA5444" w:rsidP="00CA5444">
      <w:pPr>
        <w:suppressAutoHyphens/>
        <w:ind w:left="851"/>
        <w:rPr>
          <w:sz w:val="24"/>
          <w:szCs w:val="24"/>
        </w:rPr>
      </w:pPr>
      <w:r w:rsidRPr="002058AB">
        <w:rPr>
          <w:sz w:val="24"/>
          <w:szCs w:val="24"/>
        </w:rPr>
        <w:t>Lyse gyldenbrune, melerede, kapselformede, bikonvekse tabletter, 17,5 </w:t>
      </w:r>
      <w:r w:rsidR="004C3A9A">
        <w:rPr>
          <w:sz w:val="24"/>
          <w:szCs w:val="24"/>
        </w:rPr>
        <w:t>×</w:t>
      </w:r>
      <w:r w:rsidRPr="002058AB">
        <w:rPr>
          <w:sz w:val="24"/>
          <w:szCs w:val="24"/>
        </w:rPr>
        <w:t> 7,55 mm, uden mærkning på den ene side og “515” på den anden side.</w:t>
      </w:r>
    </w:p>
    <w:p w:rsidR="00CA5444" w:rsidRPr="002058AB" w:rsidRDefault="00CA5444" w:rsidP="00CA5444">
      <w:pPr>
        <w:ind w:left="851" w:hanging="851"/>
        <w:rPr>
          <w:sz w:val="24"/>
          <w:szCs w:val="24"/>
        </w:rPr>
      </w:pPr>
    </w:p>
    <w:p w:rsidR="00CA5444" w:rsidRPr="002058AB" w:rsidRDefault="00CA5444" w:rsidP="00CA5444">
      <w:pPr>
        <w:rPr>
          <w:sz w:val="24"/>
          <w:szCs w:val="24"/>
        </w:rPr>
      </w:pPr>
    </w:p>
    <w:p w:rsidR="00CA5444" w:rsidRPr="002058AB" w:rsidRDefault="00CA5444" w:rsidP="00CA5444">
      <w:pPr>
        <w:ind w:left="851" w:hanging="851"/>
        <w:rPr>
          <w:b/>
          <w:sz w:val="24"/>
          <w:szCs w:val="24"/>
        </w:rPr>
      </w:pPr>
      <w:r w:rsidRPr="002058AB">
        <w:rPr>
          <w:b/>
          <w:sz w:val="24"/>
          <w:szCs w:val="24"/>
        </w:rPr>
        <w:t>4.</w:t>
      </w:r>
      <w:r w:rsidRPr="002058AB">
        <w:rPr>
          <w:b/>
          <w:sz w:val="24"/>
          <w:szCs w:val="24"/>
        </w:rPr>
        <w:tab/>
        <w:t>KLINISKE OPLYSNINGER</w:t>
      </w:r>
    </w:p>
    <w:p w:rsidR="00CA5444" w:rsidRPr="002058AB" w:rsidRDefault="00CA5444" w:rsidP="00CA5444">
      <w:pPr>
        <w:ind w:left="851" w:hanging="851"/>
        <w:rPr>
          <w:b/>
          <w:sz w:val="24"/>
          <w:szCs w:val="24"/>
        </w:rPr>
      </w:pPr>
    </w:p>
    <w:p w:rsidR="00CA5444" w:rsidRPr="002058AB" w:rsidRDefault="00CA5444" w:rsidP="00CA5444">
      <w:pPr>
        <w:ind w:left="851" w:hanging="851"/>
        <w:rPr>
          <w:b/>
          <w:sz w:val="24"/>
          <w:szCs w:val="24"/>
          <w:u w:val="single"/>
        </w:rPr>
      </w:pPr>
      <w:r w:rsidRPr="002058AB">
        <w:rPr>
          <w:b/>
          <w:sz w:val="24"/>
          <w:szCs w:val="24"/>
        </w:rPr>
        <w:t>4.1</w:t>
      </w:r>
      <w:r w:rsidRPr="002058AB">
        <w:rPr>
          <w:b/>
          <w:sz w:val="24"/>
          <w:szCs w:val="24"/>
        </w:rPr>
        <w:tab/>
        <w:t>Terapeutiske indikationer</w:t>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Forebyggelse af kardiovaskulære hændelser</w:t>
      </w:r>
    </w:p>
    <w:p w:rsidR="00CA5444" w:rsidRPr="002058AB" w:rsidRDefault="00CA5444" w:rsidP="00CA5444">
      <w:pPr>
        <w:ind w:left="851"/>
        <w:rPr>
          <w:sz w:val="24"/>
          <w:szCs w:val="24"/>
        </w:rPr>
      </w:pPr>
      <w:r w:rsidRPr="002058AB">
        <w:rPr>
          <w:sz w:val="24"/>
          <w:szCs w:val="24"/>
        </w:rPr>
        <w:t>Ezetimib/Simvastatin "Doc Generici" er indiceret til at reducere risikoen for kardiovaskulære hændelser (se pkt. 5.1) hos patienter med koronar hjertesygdom (CHD) og akut koronarsyndrom (AKS) i anamnesen, som enten tidligere har været eller ikke tidligere har været i behandling med et statin.</w:t>
      </w:r>
    </w:p>
    <w:p w:rsidR="00CA5444" w:rsidRPr="002058AB" w:rsidRDefault="00CA5444" w:rsidP="00CA5444">
      <w:pPr>
        <w:ind w:left="851"/>
        <w:rPr>
          <w:sz w:val="24"/>
          <w:szCs w:val="24"/>
        </w:rPr>
      </w:pPr>
    </w:p>
    <w:p w:rsidR="00CA5444" w:rsidRPr="002058AB" w:rsidRDefault="00CA5444" w:rsidP="00CA5444">
      <w:pPr>
        <w:ind w:left="851"/>
        <w:rPr>
          <w:i/>
          <w:sz w:val="24"/>
          <w:szCs w:val="24"/>
          <w:u w:val="single"/>
        </w:rPr>
      </w:pPr>
      <w:r w:rsidRPr="002058AB">
        <w:rPr>
          <w:sz w:val="24"/>
          <w:szCs w:val="24"/>
          <w:u w:val="single"/>
        </w:rPr>
        <w:t>Hyperkolesterolæmi</w:t>
      </w:r>
    </w:p>
    <w:p w:rsidR="00CA5444" w:rsidRPr="002058AB" w:rsidRDefault="00CA5444" w:rsidP="00CA5444">
      <w:pPr>
        <w:ind w:left="851"/>
        <w:rPr>
          <w:sz w:val="24"/>
          <w:szCs w:val="24"/>
        </w:rPr>
      </w:pPr>
      <w:r w:rsidRPr="002058AB">
        <w:rPr>
          <w:sz w:val="24"/>
          <w:szCs w:val="24"/>
        </w:rPr>
        <w:t>Ezetimib/Simvastatin "Doc Generici" er indiceret som tillægsbehandling til diæt hos patienter med primær (heterozygot familiær og non-familiær) hyperkolesterolæmi eller kombineret hyperlipidæmi, hvor behandling med et kombinationsprodukt er hensigtsmæssigt:</w:t>
      </w:r>
    </w:p>
    <w:p w:rsidR="00CA5444" w:rsidRPr="002058AB" w:rsidRDefault="00CA5444" w:rsidP="00CA5444">
      <w:pPr>
        <w:pStyle w:val="Listeafsnit"/>
        <w:numPr>
          <w:ilvl w:val="0"/>
          <w:numId w:val="15"/>
        </w:numPr>
        <w:ind w:left="1134" w:hanging="283"/>
        <w:rPr>
          <w:sz w:val="24"/>
          <w:szCs w:val="24"/>
        </w:rPr>
      </w:pPr>
      <w:r w:rsidRPr="002058AB">
        <w:rPr>
          <w:sz w:val="24"/>
          <w:szCs w:val="24"/>
        </w:rPr>
        <w:t>Patienter, der er uhensigtsmæssigt kontrollerede med et statin alene</w:t>
      </w:r>
    </w:p>
    <w:p w:rsidR="00CA5444" w:rsidRPr="002058AB" w:rsidRDefault="00CA5444" w:rsidP="00CA5444">
      <w:pPr>
        <w:pStyle w:val="Listeafsnit"/>
        <w:numPr>
          <w:ilvl w:val="0"/>
          <w:numId w:val="15"/>
        </w:numPr>
        <w:ind w:left="1134" w:hanging="283"/>
        <w:rPr>
          <w:sz w:val="24"/>
          <w:szCs w:val="24"/>
        </w:rPr>
      </w:pPr>
      <w:r w:rsidRPr="002058AB">
        <w:rPr>
          <w:sz w:val="24"/>
          <w:szCs w:val="24"/>
        </w:rPr>
        <w:t>Patienter, der allerede behandles både med et statin og ezetimib</w:t>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Homozygot familiær hyperkolesterolæmi (HoFH)</w:t>
      </w:r>
    </w:p>
    <w:p w:rsidR="00CA5444" w:rsidRPr="002058AB" w:rsidRDefault="00CA5444" w:rsidP="00CA5444">
      <w:pPr>
        <w:ind w:left="851"/>
        <w:rPr>
          <w:noProof/>
          <w:sz w:val="24"/>
          <w:szCs w:val="24"/>
        </w:rPr>
      </w:pPr>
      <w:r w:rsidRPr="002058AB">
        <w:rPr>
          <w:sz w:val="24"/>
          <w:szCs w:val="24"/>
        </w:rPr>
        <w:t>Ezetimib/Simvastatin "Doc Generici" er indiceret som tillægsbehandling til diæt hos patienter med HoFH. Patienterne kan også modtage anden tillægsbehandling (f.eks. lavdensitetslipoprotein (LDL)-aferese).</w:t>
      </w:r>
    </w:p>
    <w:p w:rsidR="00CA5444" w:rsidRPr="002058AB" w:rsidRDefault="00CA5444" w:rsidP="00CA5444">
      <w:pPr>
        <w:ind w:left="851" w:hanging="851"/>
        <w:rPr>
          <w:sz w:val="24"/>
          <w:szCs w:val="24"/>
        </w:rPr>
      </w:pPr>
    </w:p>
    <w:p w:rsidR="00AE4B71" w:rsidRPr="00C84483" w:rsidRDefault="00AE4B71" w:rsidP="00AE4B7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A5444" w:rsidRPr="002058AB" w:rsidRDefault="00CA5444" w:rsidP="00CA5444">
      <w:pPr>
        <w:ind w:left="851" w:hanging="851"/>
        <w:rPr>
          <w:noProof/>
          <w:sz w:val="24"/>
          <w:szCs w:val="24"/>
          <w:u w:val="single"/>
        </w:rPr>
      </w:pPr>
    </w:p>
    <w:p w:rsidR="00CA5444" w:rsidRPr="00520B07" w:rsidRDefault="00CA5444" w:rsidP="00CA5444">
      <w:pPr>
        <w:ind w:left="851"/>
        <w:rPr>
          <w:b/>
          <w:noProof/>
          <w:sz w:val="24"/>
          <w:szCs w:val="24"/>
        </w:rPr>
      </w:pPr>
      <w:r w:rsidRPr="00520B07">
        <w:rPr>
          <w:b/>
          <w:noProof/>
          <w:sz w:val="24"/>
          <w:szCs w:val="24"/>
        </w:rPr>
        <w:t>Dosering</w:t>
      </w:r>
    </w:p>
    <w:p w:rsidR="00CA5444" w:rsidRPr="002058AB" w:rsidRDefault="00CA5444" w:rsidP="00CA5444">
      <w:pPr>
        <w:ind w:left="851" w:hanging="851"/>
        <w:rPr>
          <w:noProof/>
          <w:sz w:val="24"/>
          <w:szCs w:val="24"/>
        </w:rPr>
      </w:pPr>
    </w:p>
    <w:p w:rsidR="00CA5444" w:rsidRPr="002058AB" w:rsidRDefault="00CA5444" w:rsidP="00CA5444">
      <w:pPr>
        <w:ind w:left="851"/>
        <w:rPr>
          <w:sz w:val="24"/>
          <w:szCs w:val="24"/>
          <w:u w:val="single"/>
        </w:rPr>
      </w:pPr>
      <w:r w:rsidRPr="002058AB">
        <w:rPr>
          <w:sz w:val="24"/>
          <w:szCs w:val="24"/>
          <w:u w:val="single"/>
        </w:rPr>
        <w:t>Hyperkolesterolæmi</w:t>
      </w:r>
    </w:p>
    <w:p w:rsidR="00CA5444" w:rsidRPr="002058AB" w:rsidRDefault="00CA5444" w:rsidP="00CA5444">
      <w:pPr>
        <w:ind w:left="851"/>
        <w:rPr>
          <w:sz w:val="24"/>
          <w:szCs w:val="24"/>
        </w:rPr>
      </w:pPr>
      <w:r w:rsidRPr="002058AB">
        <w:rPr>
          <w:sz w:val="24"/>
          <w:szCs w:val="24"/>
        </w:rPr>
        <w:t>Patienten skal følge relevant lipidsænkende diæt og skal fortsætte denne diæt under behandlingen med Ezetimib/Simvastatin "Doc Generici".</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Ezetimib/Simvastatin "Doc Generici" tabletter administreres oralt. Doseringsområdet for Ezetimib/Simvastatin "Doc Generici" er </w:t>
      </w:r>
      <w:r>
        <w:rPr>
          <w:sz w:val="24"/>
          <w:szCs w:val="24"/>
        </w:rPr>
        <w:t>10/10 mg</w:t>
      </w:r>
      <w:r w:rsidRPr="002058AB">
        <w:rPr>
          <w:sz w:val="24"/>
          <w:szCs w:val="24"/>
        </w:rPr>
        <w:t xml:space="preserve"> daglig til op til </w:t>
      </w:r>
      <w:r>
        <w:rPr>
          <w:sz w:val="24"/>
          <w:szCs w:val="24"/>
        </w:rPr>
        <w:t>10/80 mg</w:t>
      </w:r>
      <w:r w:rsidRPr="002058AB">
        <w:rPr>
          <w:sz w:val="24"/>
          <w:szCs w:val="24"/>
        </w:rPr>
        <w:t xml:space="preserve"> daglig om aftenen. I kliniske tilfælde, hvor det ikke er muligt at opnå den optimale dosis af ezetimib/simvastatin med Ezetimib/Simvastatin "Doc Generici", kan der anvendes andre formuleringer og styrker af ezetimib/simvastatin, som er tilgængelige på markedet. Typisk dosering er </w:t>
      </w:r>
      <w:r>
        <w:rPr>
          <w:sz w:val="24"/>
          <w:szCs w:val="24"/>
        </w:rPr>
        <w:t>10/20 mg</w:t>
      </w:r>
      <w:r w:rsidRPr="002058AB">
        <w:rPr>
          <w:sz w:val="24"/>
          <w:szCs w:val="24"/>
        </w:rPr>
        <w:t xml:space="preserve"> daglig eller </w:t>
      </w:r>
      <w:r>
        <w:rPr>
          <w:sz w:val="24"/>
          <w:szCs w:val="24"/>
        </w:rPr>
        <w:t>10/40 mg</w:t>
      </w:r>
      <w:r w:rsidRPr="002058AB">
        <w:rPr>
          <w:sz w:val="24"/>
          <w:szCs w:val="24"/>
        </w:rPr>
        <w:t xml:space="preserve"> daglig givet som enkeltdosis om aftenen. </w:t>
      </w:r>
      <w:r>
        <w:rPr>
          <w:sz w:val="24"/>
          <w:szCs w:val="24"/>
        </w:rPr>
        <w:t>10/80 mg</w:t>
      </w:r>
      <w:r w:rsidRPr="002058AB">
        <w:rPr>
          <w:sz w:val="24"/>
          <w:szCs w:val="24"/>
        </w:rPr>
        <w:t>-dosen anbefales kun til patienter med svær hyperkolesterolæmi og med høj risiko for kardiovaskulære komplikationer, som ikke har opnået behandlingsmålet på lavere doser, og når fordelene forventes at opveje de potentielle risici (se pkt. 4.4 og 5.1). Der skal tages højde for patientens lavdensitetslipoprotein-kolesterol (LDL-</w:t>
      </w:r>
      <w:proofErr w:type="gramStart"/>
      <w:r w:rsidRPr="002058AB">
        <w:rPr>
          <w:sz w:val="24"/>
          <w:szCs w:val="24"/>
        </w:rPr>
        <w:t>C)-</w:t>
      </w:r>
      <w:proofErr w:type="gramEnd"/>
      <w:r w:rsidRPr="002058AB">
        <w:rPr>
          <w:sz w:val="24"/>
          <w:szCs w:val="24"/>
        </w:rPr>
        <w:t>værdi, risikostatus for koronar hjertesygdom og respons på nuværende kolesterolsænkende terapi, når behandlingen startes eller dosis justeres.</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lastRenderedPageBreak/>
        <w:t>Dosering af Ezetimib/Simvastatin "Doc Generici" bør være individuel baseret på den kendte virkning af de f</w:t>
      </w:r>
      <w:r>
        <w:rPr>
          <w:sz w:val="24"/>
          <w:szCs w:val="24"/>
        </w:rPr>
        <w:t>orskellige doseringsstyrker af ezetimib/s</w:t>
      </w:r>
      <w:r w:rsidRPr="002058AB">
        <w:rPr>
          <w:sz w:val="24"/>
          <w:szCs w:val="24"/>
        </w:rPr>
        <w:t>imvastatin (se pkt. 5.1, tabel 2) samt respons på den nuværende kolesterolsænkende behandling. Eventuelle dosisjusteringer bør foretages med mindst 4 ugers mellemrum. Ezetimib/Simvastatin "Doc Generici" kan administreres med eller uden mad. Tabletten må ikke deles.</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 xml:space="preserve">Patienter med koronar hjertesygdom og </w:t>
      </w:r>
      <w:r w:rsidRPr="002058AB">
        <w:rPr>
          <w:i/>
          <w:sz w:val="24"/>
          <w:szCs w:val="24"/>
          <w:u w:val="single"/>
        </w:rPr>
        <w:t>AKS-</w:t>
      </w:r>
      <w:r w:rsidRPr="002058AB">
        <w:rPr>
          <w:sz w:val="24"/>
          <w:szCs w:val="24"/>
          <w:u w:val="single"/>
        </w:rPr>
        <w:t>hændelse i anamnesen</w:t>
      </w:r>
    </w:p>
    <w:p w:rsidR="00CA5444" w:rsidRPr="002058AB" w:rsidRDefault="00CA5444" w:rsidP="00CA5444">
      <w:pPr>
        <w:ind w:left="851"/>
        <w:rPr>
          <w:sz w:val="24"/>
          <w:szCs w:val="24"/>
        </w:rPr>
      </w:pPr>
      <w:r w:rsidRPr="002058AB">
        <w:rPr>
          <w:sz w:val="24"/>
          <w:szCs w:val="24"/>
        </w:rPr>
        <w:t xml:space="preserve">I studiet med risikoreduktion af kardiovaskulære hændelser (IMPROVE-IT) var startdosis 10/40 mg </w:t>
      </w:r>
      <w:r>
        <w:rPr>
          <w:sz w:val="24"/>
          <w:szCs w:val="24"/>
        </w:rPr>
        <w:t>en</w:t>
      </w:r>
      <w:r w:rsidRPr="002058AB">
        <w:rPr>
          <w:sz w:val="24"/>
          <w:szCs w:val="24"/>
        </w:rPr>
        <w:t xml:space="preserve"> gang daglig om aftenen. 10/80 mg-dosen bør kun anvendes, når fordelene forventes at opveje de potentielle risici.</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Homozygot familiær hyperkolesterolæmi</w:t>
      </w:r>
    </w:p>
    <w:p w:rsidR="00CA5444" w:rsidRPr="002058AB" w:rsidRDefault="00CA5444" w:rsidP="00CA5444">
      <w:pPr>
        <w:ind w:left="851"/>
        <w:rPr>
          <w:sz w:val="24"/>
          <w:szCs w:val="24"/>
        </w:rPr>
      </w:pPr>
      <w:r w:rsidRPr="002058AB">
        <w:rPr>
          <w:sz w:val="24"/>
          <w:szCs w:val="24"/>
        </w:rPr>
        <w:t xml:space="preserve">Den anbefalede startdosis til patienter med homozygot familiær hyperkolesterolæmi er Ezetimib/Simvastatin "Doc Generici" </w:t>
      </w:r>
      <w:r>
        <w:rPr>
          <w:sz w:val="24"/>
          <w:szCs w:val="24"/>
        </w:rPr>
        <w:t>10/40 mg</w:t>
      </w:r>
      <w:r w:rsidRPr="002058AB">
        <w:rPr>
          <w:sz w:val="24"/>
          <w:szCs w:val="24"/>
        </w:rPr>
        <w:t xml:space="preserve"> daglig om aftenen. </w:t>
      </w:r>
      <w:r>
        <w:rPr>
          <w:sz w:val="24"/>
          <w:szCs w:val="24"/>
        </w:rPr>
        <w:t>10/80 mg</w:t>
      </w:r>
      <w:r w:rsidRPr="002058AB">
        <w:rPr>
          <w:sz w:val="24"/>
          <w:szCs w:val="24"/>
        </w:rPr>
        <w:t>-dosen bør kun anvendes, når fordelene forventes at opveje de potentielle risici (se ovenfor; pkt. 4.3 og 4.4). Ezetimib/Simvastatin "Doc Generici" kan bruges som tillæg til anden lipidsænkende behandling (f.eks. LDL-aferese) hos disse patienter, eller hvis sådanne behandlinger ikke er tilgængelige.</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Hos patienter, der tager lomitapid samtidig med Ezetimib/Simvastatin "Doc Generici", må dosis af Ezetimib/Simvastatin "Doc Generici" ikke overstige 10/40 mg daglig (se pkt. 4.3, 4.4 og 4.5).</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Samtidig anvendelse af anden medicin</w:t>
      </w:r>
    </w:p>
    <w:p w:rsidR="00CA5444" w:rsidRPr="002058AB" w:rsidRDefault="00CA5444" w:rsidP="00CA5444">
      <w:pPr>
        <w:ind w:left="851"/>
        <w:rPr>
          <w:sz w:val="24"/>
          <w:szCs w:val="24"/>
        </w:rPr>
      </w:pPr>
      <w:r w:rsidRPr="002058AB">
        <w:rPr>
          <w:sz w:val="24"/>
          <w:szCs w:val="24"/>
        </w:rPr>
        <w:t>Administration af Ezetimib/Simvastatin "Doc Generici" bør ske enten 2 timer eller mere før eller 4 timer eller mere efter administration af galdesyrebindende lægemidler.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Hos patienter, der tager amiodaron, amlodipin, verapamil eller diltiazem samtidig med Ezetimib/Simvastatin "Doc Generici", bør dosis af Ezetimib/Simvastatin "Doc Generici" ikke overstige </w:t>
      </w:r>
      <w:r>
        <w:rPr>
          <w:sz w:val="24"/>
          <w:szCs w:val="24"/>
        </w:rPr>
        <w:t>10/20 mg</w:t>
      </w:r>
      <w:r w:rsidRPr="002058AB">
        <w:rPr>
          <w:sz w:val="24"/>
          <w:szCs w:val="24"/>
        </w:rPr>
        <w:t xml:space="preserve"> daglig (se pkt. 4.4 og 4.5).</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Hos patienter, der tager lipidsænkende doser (</w:t>
      </w:r>
      <w:r w:rsidRPr="002058AB">
        <w:rPr>
          <w:sz w:val="24"/>
          <w:szCs w:val="24"/>
        </w:rPr>
        <w:sym w:font="Symbol" w:char="F0B3"/>
      </w:r>
      <w:r w:rsidRPr="002058AB">
        <w:rPr>
          <w:sz w:val="24"/>
          <w:szCs w:val="24"/>
        </w:rPr>
        <w:t xml:space="preserve">1 g/dag) af niacin samtidigt med </w:t>
      </w:r>
      <w:r>
        <w:rPr>
          <w:sz w:val="24"/>
          <w:szCs w:val="24"/>
        </w:rPr>
        <w:t>Ezetimib/Simvastatin "Doc Generici"</w:t>
      </w:r>
      <w:r w:rsidRPr="002058AB">
        <w:rPr>
          <w:sz w:val="24"/>
          <w:szCs w:val="24"/>
        </w:rPr>
        <w:t xml:space="preserve">, bør dosis af Ezetimib/Simvastatin "Doc Generici" ikke overstige </w:t>
      </w:r>
      <w:r>
        <w:rPr>
          <w:sz w:val="24"/>
          <w:szCs w:val="24"/>
        </w:rPr>
        <w:t>10/20 mg</w:t>
      </w:r>
      <w:r w:rsidRPr="002058AB">
        <w:rPr>
          <w:sz w:val="24"/>
          <w:szCs w:val="24"/>
        </w:rPr>
        <w:t xml:space="preserve"> daglig (se pkt. 4.4 og 4.5).</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Ældre</w:t>
      </w:r>
    </w:p>
    <w:p w:rsidR="00CA5444" w:rsidRPr="002058AB" w:rsidRDefault="00CA5444" w:rsidP="00CA5444">
      <w:pPr>
        <w:ind w:left="851"/>
        <w:rPr>
          <w:sz w:val="24"/>
          <w:szCs w:val="24"/>
        </w:rPr>
      </w:pPr>
      <w:r w:rsidRPr="002058AB">
        <w:rPr>
          <w:sz w:val="24"/>
          <w:szCs w:val="24"/>
        </w:rPr>
        <w:t>Dosisjustering er ikke nødvendig hos ældre patienter (se pkt. 5.2).</w:t>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Pædiatrisk population</w:t>
      </w:r>
    </w:p>
    <w:p w:rsidR="00CA5444" w:rsidRPr="002058AB" w:rsidRDefault="00CA5444" w:rsidP="00CA5444">
      <w:pPr>
        <w:ind w:left="851"/>
        <w:rPr>
          <w:sz w:val="24"/>
          <w:szCs w:val="24"/>
        </w:rPr>
      </w:pPr>
      <w:r w:rsidRPr="002058AB">
        <w:rPr>
          <w:sz w:val="24"/>
          <w:szCs w:val="24"/>
        </w:rPr>
        <w:t>Initiering af behandling skal foretages af en specialist.</w:t>
      </w:r>
    </w:p>
    <w:p w:rsidR="00CA5444" w:rsidRPr="002058AB" w:rsidRDefault="00CA5444" w:rsidP="00CA5444">
      <w:pPr>
        <w:ind w:left="851" w:hanging="851"/>
        <w:jc w:val="both"/>
        <w:rPr>
          <w:sz w:val="24"/>
          <w:szCs w:val="24"/>
        </w:rPr>
      </w:pPr>
    </w:p>
    <w:p w:rsidR="00CA5444" w:rsidRPr="002058AB" w:rsidRDefault="00CA5444" w:rsidP="00CA5444">
      <w:pPr>
        <w:ind w:left="851"/>
        <w:rPr>
          <w:sz w:val="24"/>
          <w:szCs w:val="24"/>
        </w:rPr>
      </w:pPr>
      <w:r w:rsidRPr="002058AB">
        <w:rPr>
          <w:sz w:val="24"/>
          <w:szCs w:val="24"/>
        </w:rPr>
        <w:t>Unge ≥10 år (pubertetss</w:t>
      </w:r>
      <w:r>
        <w:rPr>
          <w:sz w:val="24"/>
          <w:szCs w:val="24"/>
        </w:rPr>
        <w:t>tadie: D</w:t>
      </w:r>
      <w:r w:rsidRPr="002058AB">
        <w:rPr>
          <w:sz w:val="24"/>
          <w:szCs w:val="24"/>
        </w:rPr>
        <w:t xml:space="preserve">renge: Tanner Stage II og derover; piger: </w:t>
      </w:r>
      <w:r>
        <w:rPr>
          <w:sz w:val="24"/>
          <w:szCs w:val="24"/>
        </w:rPr>
        <w:t>M</w:t>
      </w:r>
      <w:r w:rsidRPr="002058AB">
        <w:rPr>
          <w:sz w:val="24"/>
          <w:szCs w:val="24"/>
        </w:rPr>
        <w:t xml:space="preserve">indst </w:t>
      </w:r>
      <w:r>
        <w:rPr>
          <w:sz w:val="24"/>
          <w:szCs w:val="24"/>
        </w:rPr>
        <w:t>et</w:t>
      </w:r>
      <w:r w:rsidRPr="002058AB">
        <w:rPr>
          <w:sz w:val="24"/>
          <w:szCs w:val="24"/>
        </w:rPr>
        <w:t xml:space="preserve"> år efter menarche): Klinisk erfaring hos børn og unge (i alderen 10-17 år) er begrænset. Den anbefalede sædvanlige startdosis er </w:t>
      </w:r>
      <w:r>
        <w:rPr>
          <w:sz w:val="24"/>
          <w:szCs w:val="24"/>
        </w:rPr>
        <w:t>10/10 mg</w:t>
      </w:r>
      <w:r w:rsidRPr="002058AB">
        <w:rPr>
          <w:sz w:val="24"/>
          <w:szCs w:val="24"/>
        </w:rPr>
        <w:t xml:space="preserve"> </w:t>
      </w:r>
      <w:r>
        <w:rPr>
          <w:sz w:val="24"/>
          <w:szCs w:val="24"/>
        </w:rPr>
        <w:t>en</w:t>
      </w:r>
      <w:r w:rsidRPr="002058AB">
        <w:rPr>
          <w:sz w:val="24"/>
          <w:szCs w:val="24"/>
        </w:rPr>
        <w:t xml:space="preserve"> gang daglig om aftenen. Det anbefalede doseringsområde er </w:t>
      </w:r>
      <w:r>
        <w:rPr>
          <w:sz w:val="24"/>
          <w:szCs w:val="24"/>
        </w:rPr>
        <w:t>10/10 mg</w:t>
      </w:r>
      <w:r w:rsidRPr="002058AB">
        <w:rPr>
          <w:sz w:val="24"/>
          <w:szCs w:val="24"/>
        </w:rPr>
        <w:t xml:space="preserve"> til højst </w:t>
      </w:r>
      <w:r>
        <w:rPr>
          <w:sz w:val="24"/>
          <w:szCs w:val="24"/>
        </w:rPr>
        <w:t>10/40 mg</w:t>
      </w:r>
      <w:r w:rsidRPr="002058AB">
        <w:rPr>
          <w:sz w:val="24"/>
          <w:szCs w:val="24"/>
        </w:rPr>
        <w:t xml:space="preserve"> daglig (se pkt. 4.4 og 5.2).</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Børn &lt;10 år: Ezetimib/Simvastatin "Doc Generici" bør ikke anvendes til børn under 10 år på grund af utilstrækkelig dokumentation for sikkerhed og virkning (se pkt. 5.2). Der er kun begrænset erfaring hos børn i præpuberteten. </w:t>
      </w:r>
    </w:p>
    <w:p w:rsidR="005922E9" w:rsidRDefault="005922E9">
      <w:pPr>
        <w:rPr>
          <w:sz w:val="24"/>
          <w:szCs w:val="24"/>
        </w:rPr>
      </w:pPr>
      <w:r>
        <w:rPr>
          <w:sz w:val="24"/>
          <w:szCs w:val="24"/>
        </w:rPr>
        <w:br w:type="page"/>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Nedsat leverfunktion</w:t>
      </w:r>
    </w:p>
    <w:p w:rsidR="00CA5444" w:rsidRPr="002058AB" w:rsidRDefault="00CA5444" w:rsidP="00CA5444">
      <w:pPr>
        <w:ind w:left="851"/>
        <w:rPr>
          <w:sz w:val="24"/>
          <w:szCs w:val="24"/>
        </w:rPr>
      </w:pPr>
      <w:r w:rsidRPr="002058AB">
        <w:rPr>
          <w:sz w:val="24"/>
          <w:szCs w:val="24"/>
        </w:rPr>
        <w:t>Dosisjustering er ikke nødvendig hos patienter med let nedsat leverfunktion (Child-Pugh score 5-6). Behandling med Ezetimib/Simvastatin "Doc Generici" anbefales ikke til patienter med moderat (Child-Pugh score 7-9) eller svært (Child-Pugh score &gt;9) nedsat leverfunktion (se pkt. 4.4 og 5.2).</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Nedsat nyrefunktion</w:t>
      </w:r>
    </w:p>
    <w:p w:rsidR="00CA5444" w:rsidRPr="002058AB" w:rsidRDefault="00CA5444" w:rsidP="00CA5444">
      <w:pPr>
        <w:ind w:left="851"/>
        <w:rPr>
          <w:sz w:val="24"/>
          <w:szCs w:val="24"/>
        </w:rPr>
      </w:pPr>
      <w:r w:rsidRPr="002058AB">
        <w:rPr>
          <w:sz w:val="24"/>
          <w:szCs w:val="24"/>
        </w:rPr>
        <w:t xml:space="preserve">Dosisjustering bør ikke være nødvendig hos patienter med let nedsat nyrefunktion (estimeret glomerulær filtrationsrate </w:t>
      </w:r>
      <w:r w:rsidRPr="002058AB">
        <w:rPr>
          <w:color w:val="000000"/>
          <w:sz w:val="24"/>
          <w:szCs w:val="24"/>
          <w:lang w:eastAsia="is-IS"/>
        </w:rPr>
        <w:t>≥</w:t>
      </w:r>
      <w:r>
        <w:rPr>
          <w:color w:val="000000"/>
          <w:sz w:val="24"/>
          <w:szCs w:val="24"/>
          <w:lang w:eastAsia="is-IS"/>
        </w:rPr>
        <w:t xml:space="preserve"> </w:t>
      </w:r>
      <w:r w:rsidRPr="002058AB">
        <w:rPr>
          <w:sz w:val="24"/>
          <w:szCs w:val="24"/>
        </w:rPr>
        <w:t>60</w:t>
      </w:r>
      <w:r>
        <w:rPr>
          <w:sz w:val="24"/>
          <w:szCs w:val="24"/>
        </w:rPr>
        <w:t xml:space="preserve"> </w:t>
      </w:r>
      <w:r w:rsidRPr="002058AB">
        <w:rPr>
          <w:sz w:val="24"/>
          <w:szCs w:val="24"/>
        </w:rPr>
        <w:t>ml/min/1,73 m</w:t>
      </w:r>
      <w:r w:rsidRPr="002058AB">
        <w:rPr>
          <w:sz w:val="24"/>
          <w:szCs w:val="24"/>
          <w:vertAlign w:val="superscript"/>
        </w:rPr>
        <w:t>2</w:t>
      </w:r>
      <w:r w:rsidRPr="002058AB">
        <w:rPr>
          <w:sz w:val="24"/>
          <w:szCs w:val="24"/>
        </w:rPr>
        <w:t>). Hos patienter med kronisk nyresygdom og estimeret glomerulær filtrationsrate &lt;60 ml/min/1,73 m</w:t>
      </w:r>
      <w:r w:rsidRPr="002058AB">
        <w:rPr>
          <w:sz w:val="24"/>
          <w:szCs w:val="24"/>
          <w:vertAlign w:val="superscript"/>
        </w:rPr>
        <w:t>2</w:t>
      </w:r>
      <w:r w:rsidRPr="002058AB">
        <w:rPr>
          <w:sz w:val="24"/>
          <w:szCs w:val="24"/>
        </w:rPr>
        <w:t xml:space="preserve"> er den anbefalede dosis Ezetimib/Simvastatin "Doc Generici" </w:t>
      </w:r>
      <w:r>
        <w:rPr>
          <w:sz w:val="24"/>
          <w:szCs w:val="24"/>
        </w:rPr>
        <w:t>10/20 mg</w:t>
      </w:r>
      <w:r w:rsidRPr="002058AB">
        <w:rPr>
          <w:sz w:val="24"/>
          <w:szCs w:val="24"/>
        </w:rPr>
        <w:t xml:space="preserve"> </w:t>
      </w:r>
      <w:r>
        <w:rPr>
          <w:sz w:val="24"/>
          <w:szCs w:val="24"/>
        </w:rPr>
        <w:t>en</w:t>
      </w:r>
      <w:r w:rsidRPr="002058AB">
        <w:rPr>
          <w:sz w:val="24"/>
          <w:szCs w:val="24"/>
        </w:rPr>
        <w:t xml:space="preserve"> gang daglig om aftenen (se pkt. 4.4, 5.1 og 5.2). Højere doser bør implementeres med forsigtighed.</w:t>
      </w:r>
    </w:p>
    <w:p w:rsidR="00CA5444" w:rsidRPr="002058AB" w:rsidRDefault="00CA5444" w:rsidP="00CA5444">
      <w:pPr>
        <w:ind w:left="851" w:hanging="851"/>
        <w:rPr>
          <w:sz w:val="24"/>
          <w:szCs w:val="24"/>
        </w:rPr>
      </w:pPr>
    </w:p>
    <w:p w:rsidR="00CA5444" w:rsidRPr="00520B07" w:rsidRDefault="00CA5444" w:rsidP="00CA5444">
      <w:pPr>
        <w:ind w:left="851"/>
        <w:rPr>
          <w:b/>
          <w:sz w:val="24"/>
          <w:szCs w:val="24"/>
        </w:rPr>
      </w:pPr>
      <w:r w:rsidRPr="00520B07">
        <w:rPr>
          <w:b/>
          <w:sz w:val="24"/>
          <w:szCs w:val="24"/>
        </w:rPr>
        <w:t>Administration</w:t>
      </w:r>
    </w:p>
    <w:p w:rsidR="00CA5444" w:rsidRPr="002058AB" w:rsidRDefault="00CA5444" w:rsidP="00CA5444">
      <w:pPr>
        <w:ind w:left="851"/>
        <w:rPr>
          <w:noProof/>
          <w:sz w:val="24"/>
          <w:szCs w:val="24"/>
        </w:rPr>
      </w:pPr>
      <w:r w:rsidRPr="002058AB">
        <w:rPr>
          <w:sz w:val="24"/>
          <w:szCs w:val="24"/>
        </w:rPr>
        <w:t xml:space="preserve">Ezetimib/Simvastatin "Doc Generici" </w:t>
      </w:r>
      <w:r w:rsidRPr="002058AB">
        <w:rPr>
          <w:sz w:val="24"/>
          <w:szCs w:val="24"/>
          <w:lang w:eastAsia="ja-JP"/>
        </w:rPr>
        <w:t xml:space="preserve">er til oral administration. </w:t>
      </w:r>
      <w:r w:rsidRPr="002058AB">
        <w:rPr>
          <w:sz w:val="24"/>
          <w:szCs w:val="24"/>
        </w:rPr>
        <w:t xml:space="preserve">Ezetimib/Simvastatin "Doc Generici" </w:t>
      </w:r>
      <w:r w:rsidRPr="002058AB">
        <w:rPr>
          <w:sz w:val="24"/>
          <w:szCs w:val="24"/>
          <w:lang w:eastAsia="ja-JP"/>
        </w:rPr>
        <w:t>kan administreres som enkeltdosis om aftenen.</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4.3</w:t>
      </w:r>
      <w:r w:rsidRPr="002058AB">
        <w:rPr>
          <w:b/>
          <w:sz w:val="24"/>
          <w:szCs w:val="24"/>
        </w:rPr>
        <w:tab/>
        <w:t>Kontraindikationer</w:t>
      </w:r>
    </w:p>
    <w:p w:rsidR="00CA5444" w:rsidRPr="002058AB" w:rsidRDefault="00CA5444" w:rsidP="00CA5444">
      <w:pPr>
        <w:numPr>
          <w:ilvl w:val="0"/>
          <w:numId w:val="10"/>
        </w:numPr>
        <w:ind w:left="1134" w:hanging="283"/>
        <w:rPr>
          <w:sz w:val="24"/>
          <w:szCs w:val="24"/>
        </w:rPr>
      </w:pPr>
      <w:r w:rsidRPr="002058AB">
        <w:rPr>
          <w:sz w:val="24"/>
          <w:szCs w:val="24"/>
        </w:rPr>
        <w:t>Overfølsomhed over for de aktive stoffer eller over for et eller flere af hjælpestofferne anført i pkt. 6.1.</w:t>
      </w:r>
    </w:p>
    <w:p w:rsidR="00CA5444" w:rsidRPr="002058AB" w:rsidRDefault="00CA5444" w:rsidP="00CA5444">
      <w:pPr>
        <w:numPr>
          <w:ilvl w:val="0"/>
          <w:numId w:val="10"/>
        </w:numPr>
        <w:ind w:left="1134" w:hanging="283"/>
        <w:rPr>
          <w:sz w:val="24"/>
          <w:szCs w:val="24"/>
        </w:rPr>
      </w:pPr>
      <w:r w:rsidRPr="002058AB">
        <w:rPr>
          <w:sz w:val="24"/>
          <w:szCs w:val="24"/>
        </w:rPr>
        <w:t>Graviditet og amning (se pkt. 4.6).</w:t>
      </w:r>
    </w:p>
    <w:p w:rsidR="00CA5444" w:rsidRPr="002058AB" w:rsidRDefault="00CA5444" w:rsidP="00CA5444">
      <w:pPr>
        <w:numPr>
          <w:ilvl w:val="0"/>
          <w:numId w:val="10"/>
        </w:numPr>
        <w:ind w:left="1134" w:hanging="283"/>
        <w:rPr>
          <w:sz w:val="24"/>
          <w:szCs w:val="24"/>
        </w:rPr>
      </w:pPr>
      <w:r w:rsidRPr="002058AB">
        <w:rPr>
          <w:sz w:val="24"/>
          <w:szCs w:val="24"/>
        </w:rPr>
        <w:t>Aktiv leversygdom eller uforklarlige, vedvarende stigninger i serumtransaminaser.</w:t>
      </w:r>
    </w:p>
    <w:p w:rsidR="00CA5444" w:rsidRPr="002058AB" w:rsidRDefault="00CA5444" w:rsidP="00CA5444">
      <w:pPr>
        <w:numPr>
          <w:ilvl w:val="0"/>
          <w:numId w:val="10"/>
        </w:numPr>
        <w:ind w:left="1134" w:hanging="283"/>
        <w:rPr>
          <w:sz w:val="24"/>
          <w:szCs w:val="24"/>
        </w:rPr>
      </w:pPr>
      <w:r w:rsidRPr="002058AB">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sidRPr="002058AB">
        <w:rPr>
          <w:sz w:val="24"/>
          <w:szCs w:val="24"/>
          <w:lang w:eastAsia="ja-JP"/>
        </w:rPr>
        <w:t xml:space="preserve"> </w:t>
      </w:r>
      <w:r w:rsidRPr="002058AB">
        <w:rPr>
          <w:sz w:val="24"/>
          <w:szCs w:val="24"/>
        </w:rPr>
        <w:t>og lægemidler, der indeholder cobicistat) (se pkt. 4.4 og 4.5).</w:t>
      </w:r>
    </w:p>
    <w:p w:rsidR="00CA5444" w:rsidRPr="002058AB" w:rsidRDefault="00CA5444" w:rsidP="00CA5444">
      <w:pPr>
        <w:numPr>
          <w:ilvl w:val="0"/>
          <w:numId w:val="10"/>
        </w:numPr>
        <w:ind w:left="1134" w:hanging="283"/>
        <w:rPr>
          <w:sz w:val="24"/>
          <w:szCs w:val="24"/>
        </w:rPr>
      </w:pPr>
      <w:r w:rsidRPr="002058AB">
        <w:rPr>
          <w:sz w:val="24"/>
          <w:szCs w:val="24"/>
        </w:rPr>
        <w:t>Samtidig administration af gemfibrozil, ciclosporin eller danazol (se pkt. 4.4 og 4.5).</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Samtidig administration af lomitapid og doser af Ezetimib/Simvastatin "Doc Generici" på</w:t>
      </w:r>
      <w:r>
        <w:rPr>
          <w:sz w:val="24"/>
          <w:szCs w:val="24"/>
        </w:rPr>
        <w:t xml:space="preserve"> </w:t>
      </w:r>
      <w:r w:rsidRPr="002058AB">
        <w:rPr>
          <w:sz w:val="24"/>
          <w:szCs w:val="24"/>
        </w:rPr>
        <w:t>&gt; 10/40 mg hos patienter med HoFH (se pkt. 4.2, 4.4 og 4.5).</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4.4</w:t>
      </w:r>
      <w:r w:rsidRPr="002058AB">
        <w:rPr>
          <w:b/>
          <w:sz w:val="24"/>
          <w:szCs w:val="24"/>
        </w:rPr>
        <w:tab/>
        <w:t>Særlige advarsler og forsigtighedsregler vedrørende brugen</w:t>
      </w:r>
    </w:p>
    <w:p w:rsidR="00CA5444" w:rsidRPr="002058AB" w:rsidRDefault="00CA5444" w:rsidP="00CA5444">
      <w:pPr>
        <w:ind w:left="851" w:hanging="851"/>
        <w:rPr>
          <w:sz w:val="24"/>
          <w:szCs w:val="24"/>
          <w:u w:val="single"/>
        </w:rPr>
      </w:pPr>
    </w:p>
    <w:p w:rsidR="00CA5444" w:rsidRPr="002058AB" w:rsidRDefault="00CA5444" w:rsidP="00CA5444">
      <w:pPr>
        <w:ind w:left="851"/>
        <w:rPr>
          <w:b/>
          <w:bCs/>
          <w:i/>
          <w:sz w:val="24"/>
          <w:szCs w:val="24"/>
          <w:u w:val="single"/>
        </w:rPr>
      </w:pPr>
      <w:r w:rsidRPr="002058AB">
        <w:rPr>
          <w:sz w:val="24"/>
          <w:szCs w:val="24"/>
          <w:u w:val="single"/>
        </w:rPr>
        <w:t>Myopati/rhabdomyolyse</w:t>
      </w:r>
    </w:p>
    <w:p w:rsidR="00CA5444" w:rsidRPr="002058AB" w:rsidRDefault="00CA5444" w:rsidP="00CA5444">
      <w:pPr>
        <w:ind w:left="851"/>
        <w:rPr>
          <w:sz w:val="24"/>
          <w:szCs w:val="24"/>
        </w:rPr>
      </w:pPr>
      <w:r w:rsidRPr="002058AB">
        <w:rPr>
          <w:sz w:val="24"/>
          <w:szCs w:val="24"/>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ezetimib-monoterapi og meget sjældent ved tilføjelse af ezetimib til andre lægemidler, som vides at være forbundet med øget risiko for rhabdomyolyse.</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Ezetimib/Simvastatin "Doc Generici" indeholder simvastatin. Simvastatin kan, i lighed med andre HMG-CoA-reduktasehæmmere, af og til forårsage myopati, </w:t>
      </w:r>
      <w:r w:rsidRPr="002058AB">
        <w:rPr>
          <w:spacing w:val="-3"/>
          <w:sz w:val="24"/>
          <w:szCs w:val="24"/>
        </w:rPr>
        <w:t>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w:t>
      </w:r>
      <w:r w:rsidRPr="002058AB">
        <w:rPr>
          <w:sz w:val="24"/>
          <w:szCs w:val="24"/>
        </w:rPr>
        <w:t xml:space="preserve"> HMG-CoA-reduktasehæmmeraktivitet i plasma.</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Som med andre HMG-CoA-reduktasehæmmere er risikoen for myopati/rhabdomyolyse dosisrelateret for simvastatin. I en database over kliniske studier, hvor 41.413 patienter blev behandlet med simvastatin, hvoraf 24.747 patienter (ca. 60</w:t>
      </w:r>
      <w:r w:rsidRPr="002058AB">
        <w:rPr>
          <w:iCs/>
          <w:sz w:val="24"/>
          <w:szCs w:val="24"/>
        </w:rPr>
        <w:t> </w:t>
      </w:r>
      <w:r w:rsidRPr="002058AB">
        <w:rPr>
          <w:sz w:val="24"/>
          <w:szCs w:val="24"/>
        </w:rPr>
        <w:t>%) deltog i studier med en median opfølgning på mindst 4 år, var incidensen af myopati ca. hhv. 0,03</w:t>
      </w:r>
      <w:r w:rsidRPr="002058AB">
        <w:rPr>
          <w:iCs/>
          <w:sz w:val="24"/>
          <w:szCs w:val="24"/>
        </w:rPr>
        <w:t> </w:t>
      </w:r>
      <w:r w:rsidRPr="002058AB">
        <w:rPr>
          <w:sz w:val="24"/>
          <w:szCs w:val="24"/>
        </w:rPr>
        <w:t>%, 0,08</w:t>
      </w:r>
      <w:r w:rsidRPr="002058AB">
        <w:rPr>
          <w:iCs/>
          <w:sz w:val="24"/>
          <w:szCs w:val="24"/>
        </w:rPr>
        <w:t> </w:t>
      </w:r>
      <w:r w:rsidRPr="002058AB">
        <w:rPr>
          <w:sz w:val="24"/>
          <w:szCs w:val="24"/>
        </w:rPr>
        <w:t>% og 0,61</w:t>
      </w:r>
      <w:r w:rsidRPr="002058AB">
        <w:rPr>
          <w:iCs/>
          <w:sz w:val="24"/>
          <w:szCs w:val="24"/>
        </w:rPr>
        <w:t> </w:t>
      </w:r>
      <w:r w:rsidRPr="002058AB">
        <w:rPr>
          <w:sz w:val="24"/>
          <w:szCs w:val="24"/>
        </w:rPr>
        <w:t>% ved daglig dosering med hhv. 20, 40 og 80 mg. I disse studier blev patienterne fulgt nøje, og nogle interagerende lægemidler blev udelukket.</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 et klinisk studie, hvor patienter med myokardieinfarkt i anamnesen blev behandlet med simvastatin 80</w:t>
      </w:r>
      <w:r w:rsidRPr="002058AB">
        <w:rPr>
          <w:iCs/>
          <w:sz w:val="24"/>
          <w:szCs w:val="24"/>
        </w:rPr>
        <w:t> </w:t>
      </w:r>
      <w:r w:rsidRPr="002058AB">
        <w:rPr>
          <w:sz w:val="24"/>
          <w:szCs w:val="24"/>
        </w:rPr>
        <w:t xml:space="preserve">mg/dag (gennemsnitlig </w:t>
      </w:r>
      <w:r w:rsidRPr="002058AB">
        <w:rPr>
          <w:iCs/>
          <w:sz w:val="24"/>
          <w:szCs w:val="24"/>
        </w:rPr>
        <w:t>opfølgning</w:t>
      </w:r>
      <w:r w:rsidRPr="002058AB">
        <w:rPr>
          <w:sz w:val="24"/>
          <w:szCs w:val="24"/>
        </w:rPr>
        <w:t xml:space="preserve"> 6,7 år), var incidensen af myopati ca. 1,0</w:t>
      </w:r>
      <w:r w:rsidRPr="002058AB">
        <w:rPr>
          <w:iCs/>
          <w:sz w:val="24"/>
          <w:szCs w:val="24"/>
        </w:rPr>
        <w:t> </w:t>
      </w:r>
      <w:r w:rsidRPr="002058AB">
        <w:rPr>
          <w:sz w:val="24"/>
          <w:szCs w:val="24"/>
        </w:rPr>
        <w:t>% sammenlignet med 0,02</w:t>
      </w:r>
      <w:r w:rsidRPr="002058AB">
        <w:rPr>
          <w:iCs/>
          <w:sz w:val="24"/>
          <w:szCs w:val="24"/>
        </w:rPr>
        <w:t> </w:t>
      </w:r>
      <w:r w:rsidRPr="002058AB">
        <w:rPr>
          <w:sz w:val="24"/>
          <w:szCs w:val="24"/>
        </w:rPr>
        <w:t>% for patienter på 20 mg/dag. Ca. halvdelen af disse myopatitilfælde opstod i løbet af det første behandlingsår. Incidensen af myopati i hvert af de følgende behandlingsår var ca. 0,1</w:t>
      </w:r>
      <w:r w:rsidRPr="002058AB">
        <w:rPr>
          <w:iCs/>
          <w:sz w:val="24"/>
          <w:szCs w:val="24"/>
        </w:rPr>
        <w:t> </w:t>
      </w:r>
      <w:r w:rsidRPr="002058AB">
        <w:rPr>
          <w:sz w:val="24"/>
          <w:szCs w:val="24"/>
        </w:rPr>
        <w:t>% (se pkt. 4.8 og 5.1).</w:t>
      </w:r>
    </w:p>
    <w:p w:rsidR="00CA5444" w:rsidRPr="002058AB" w:rsidRDefault="00CA5444" w:rsidP="00CA5444">
      <w:pPr>
        <w:ind w:left="851" w:hanging="851"/>
        <w:rPr>
          <w:sz w:val="24"/>
          <w:szCs w:val="24"/>
        </w:rPr>
      </w:pPr>
    </w:p>
    <w:p w:rsidR="00CA5444" w:rsidRPr="002058AB" w:rsidRDefault="00CA5444" w:rsidP="00CA5444">
      <w:pPr>
        <w:ind w:left="851"/>
        <w:rPr>
          <w:iCs/>
          <w:sz w:val="24"/>
          <w:szCs w:val="24"/>
        </w:rPr>
      </w:pPr>
      <w:r w:rsidRPr="002058AB">
        <w:rPr>
          <w:sz w:val="24"/>
          <w:szCs w:val="24"/>
        </w:rPr>
        <w:t xml:space="preserve">Risikoen for myopati er større hos patienter, der får Ezetimib/Simvastatin "Doc Generici" </w:t>
      </w:r>
      <w:r>
        <w:rPr>
          <w:sz w:val="24"/>
          <w:szCs w:val="24"/>
        </w:rPr>
        <w:t>10/80 mg</w:t>
      </w:r>
      <w:r w:rsidRPr="002058AB">
        <w:rPr>
          <w:sz w:val="24"/>
          <w:szCs w:val="24"/>
        </w:rPr>
        <w:t xml:space="preserve"> sammenlignet med andre statinbaserede behandlinger med lignende LDL-C-sænkende virkning. Derfor bør Ezetimib/Simvastatin "Doc Generici" </w:t>
      </w:r>
      <w:r>
        <w:rPr>
          <w:sz w:val="24"/>
          <w:szCs w:val="24"/>
        </w:rPr>
        <w:t>10/80 mg</w:t>
      </w:r>
      <w:r w:rsidRPr="002058AB">
        <w:rPr>
          <w:sz w:val="24"/>
          <w:szCs w:val="24"/>
        </w:rPr>
        <w:t xml:space="preserve"> kun anvendes til patienter med svær hyperkolesterolæmi og med høj risiko for kardiovaskulære komplikationer, og som ikke har opnået behandlingsmålet på lavere doser, og når fordelene forventes at opveje potentielle risici. Hos patienter, der tager Ezetimib/Simvastatin "Doc Generici" </w:t>
      </w:r>
      <w:r>
        <w:rPr>
          <w:sz w:val="24"/>
          <w:szCs w:val="24"/>
        </w:rPr>
        <w:t>10/80 mg</w:t>
      </w:r>
      <w:r w:rsidRPr="002058AB">
        <w:rPr>
          <w:sz w:val="24"/>
          <w:szCs w:val="24"/>
        </w:rPr>
        <w:t xml:space="preserve">, og som har behov for et interagerende lægemiddel, bør der anvendes en lavere dosis af Ezetimib/Simvastatin "Doc Generici" eller et alternativt statinbaseret regime med mindre risiko for lægemiddelinteraktion (se </w:t>
      </w:r>
      <w:r w:rsidRPr="002058AB">
        <w:rPr>
          <w:iCs/>
          <w:sz w:val="24"/>
          <w:szCs w:val="24"/>
        </w:rPr>
        <w:t>pkt. 4.2, 4.3 og 4.5).</w:t>
      </w:r>
    </w:p>
    <w:p w:rsidR="00CA5444" w:rsidRPr="002058AB" w:rsidRDefault="00CA5444" w:rsidP="00CA5444">
      <w:pPr>
        <w:ind w:left="851" w:hanging="851"/>
        <w:rPr>
          <w:iCs/>
          <w:sz w:val="24"/>
          <w:szCs w:val="24"/>
        </w:rPr>
      </w:pPr>
    </w:p>
    <w:p w:rsidR="00CA5444" w:rsidRPr="002058AB" w:rsidRDefault="00CA5444" w:rsidP="00CA5444">
      <w:pPr>
        <w:ind w:left="851"/>
        <w:rPr>
          <w:iCs/>
          <w:sz w:val="24"/>
          <w:szCs w:val="24"/>
        </w:rPr>
      </w:pPr>
      <w:r w:rsidRPr="002058AB">
        <w:rPr>
          <w:iCs/>
          <w:sz w:val="24"/>
          <w:szCs w:val="24"/>
        </w:rPr>
        <w:t>I IMPROVE-IT-studiet (</w:t>
      </w:r>
      <w:r w:rsidRPr="002058AB">
        <w:rPr>
          <w:i/>
          <w:iCs/>
          <w:sz w:val="24"/>
          <w:szCs w:val="24"/>
        </w:rPr>
        <w:t>IMProved Reduction of Outcomes: Vytorin Efficacy International Trial</w:t>
      </w:r>
      <w:r w:rsidRPr="002058AB">
        <w:rPr>
          <w:iCs/>
          <w:sz w:val="24"/>
          <w:szCs w:val="24"/>
        </w:rPr>
        <w:t xml:space="preserve">) blev 18.144 patienter med koronar hjertesygdom og AKS-hændelse i anamnesen randomiseret til at få ezetimib/simvastatin 10/40 mg daglig (n=9.067) eller simvastatin 40 mg daglig (n=9.077). I en median opfølgningsperiode på 6,0 år var incidensen af myopati 0,2 % for ezetimib/simvastatin og 0,1 % for simvastatin, hvor myopati blev defineret som uforklarlig muskelsvaghed eller -smerte med kreatinkinase i serum (serum-CK) ≥10 gange </w:t>
      </w:r>
      <w:r w:rsidRPr="002058AB">
        <w:rPr>
          <w:sz w:val="24"/>
          <w:szCs w:val="24"/>
        </w:rPr>
        <w:t>den øvre normalgrænse</w:t>
      </w:r>
      <w:r w:rsidRPr="002058AB">
        <w:rPr>
          <w:iCs/>
          <w:sz w:val="24"/>
          <w:szCs w:val="24"/>
        </w:rPr>
        <w:t xml:space="preserve"> eller to på hinanden følgende observationer af CK ≥5 og &lt;10 gange</w:t>
      </w:r>
      <w:r w:rsidRPr="002058AB">
        <w:rPr>
          <w:sz w:val="24"/>
          <w:szCs w:val="24"/>
        </w:rPr>
        <w:t xml:space="preserve"> den øvre normalgrænse</w:t>
      </w:r>
      <w:r w:rsidRPr="002058AB">
        <w:rPr>
          <w:iCs/>
          <w:sz w:val="24"/>
          <w:szCs w:val="24"/>
        </w:rPr>
        <w:t xml:space="preserve">. Incidensen af rhabdomyolyse var 0,1 % for ezetimib/simvastatin og 0,2 % for simvastatin, hvor rhabdomyolyse blev defineret som uforklarlig muskelsvaghed eller -smerte med serum-CK ≥10 gange </w:t>
      </w:r>
      <w:r w:rsidRPr="002058AB">
        <w:rPr>
          <w:sz w:val="24"/>
          <w:szCs w:val="24"/>
        </w:rPr>
        <w:t>den øvre normalgrænse</w:t>
      </w:r>
      <w:r w:rsidRPr="002058AB">
        <w:rPr>
          <w:iCs/>
          <w:sz w:val="24"/>
          <w:szCs w:val="24"/>
        </w:rPr>
        <w:t xml:space="preserve"> med tegn på nyreskade, ≥5 gange </w:t>
      </w:r>
      <w:r w:rsidRPr="002058AB">
        <w:rPr>
          <w:sz w:val="24"/>
          <w:szCs w:val="24"/>
        </w:rPr>
        <w:t>den øvre normalgrænse</w:t>
      </w:r>
      <w:r w:rsidRPr="002058AB">
        <w:rPr>
          <w:iCs/>
          <w:sz w:val="24"/>
          <w:szCs w:val="24"/>
        </w:rPr>
        <w:t xml:space="preserve"> og &lt;10 gange </w:t>
      </w:r>
      <w:r w:rsidRPr="002058AB">
        <w:rPr>
          <w:sz w:val="24"/>
          <w:szCs w:val="24"/>
        </w:rPr>
        <w:t>den øvre normalgrænse</w:t>
      </w:r>
      <w:r w:rsidRPr="002058AB">
        <w:rPr>
          <w:iCs/>
          <w:sz w:val="24"/>
          <w:szCs w:val="24"/>
        </w:rPr>
        <w:t xml:space="preserve"> ved to på hinanden følgende lejligheder med tegn på nyreskade eller CK ≥10.000 IE/l uden tegn på nyreskade (se pkt. 4.8).</w:t>
      </w:r>
    </w:p>
    <w:p w:rsidR="00CA5444" w:rsidRPr="002058AB" w:rsidRDefault="00CA5444" w:rsidP="00CA5444">
      <w:pPr>
        <w:ind w:left="851" w:hanging="851"/>
        <w:rPr>
          <w:iCs/>
          <w:sz w:val="24"/>
          <w:szCs w:val="24"/>
        </w:rPr>
      </w:pPr>
    </w:p>
    <w:p w:rsidR="00CA5444" w:rsidRPr="002058AB" w:rsidRDefault="00CA5444" w:rsidP="00CA5444">
      <w:pPr>
        <w:ind w:left="851"/>
        <w:rPr>
          <w:iCs/>
          <w:sz w:val="24"/>
          <w:szCs w:val="24"/>
        </w:rPr>
      </w:pPr>
      <w:r w:rsidRPr="002058AB">
        <w:rPr>
          <w:iCs/>
          <w:sz w:val="24"/>
          <w:szCs w:val="24"/>
        </w:rPr>
        <w:t xml:space="preserve">I et klinisk studie, hvor over 9.000 patienter med kronisk nyresygdom blev randomiseret til ezetimib/simvastatin </w:t>
      </w:r>
      <w:r>
        <w:rPr>
          <w:iCs/>
          <w:sz w:val="24"/>
          <w:szCs w:val="24"/>
        </w:rPr>
        <w:t>10/20 mg</w:t>
      </w:r>
      <w:r w:rsidRPr="002058AB">
        <w:rPr>
          <w:iCs/>
          <w:sz w:val="24"/>
          <w:szCs w:val="24"/>
        </w:rPr>
        <w:t xml:space="preserve"> daglig (n=4.650) eller placebo (n=4.620) (median opfølgning 4,9 år), var incidensen for myopati 0,2 % for ezetimib/simvastatin og 0,1 % for placebo (se pkt. 4.8).</w:t>
      </w:r>
    </w:p>
    <w:p w:rsidR="00CA5444" w:rsidRPr="002058AB" w:rsidRDefault="00CA5444" w:rsidP="00CA5444">
      <w:pPr>
        <w:ind w:left="851" w:hanging="851"/>
        <w:rPr>
          <w:iCs/>
          <w:sz w:val="24"/>
          <w:szCs w:val="24"/>
        </w:rPr>
      </w:pPr>
    </w:p>
    <w:p w:rsidR="00CA5444" w:rsidRDefault="00CA5444" w:rsidP="00CA5444">
      <w:pPr>
        <w:ind w:left="851"/>
        <w:rPr>
          <w:iCs/>
          <w:sz w:val="24"/>
          <w:szCs w:val="24"/>
        </w:rPr>
      </w:pPr>
      <w:r w:rsidRPr="002058AB">
        <w:rPr>
          <w:iCs/>
          <w:sz w:val="24"/>
          <w:szCs w:val="24"/>
        </w:rPr>
        <w:t>I et klinisk studie, hvor patienter med høj risiko for kardiovaskulær sygdom blev behandlet med simvastatin 40 mg/dag (median opfølgning 3,9 år), var incidensen af myopati ca. 0,05 % for ikke-kinesiske patienter (n = 7.367) sammenlignet med 0,24 % for kinesiske patienter (n = 5.468). Da den eneste asiatiske population, der blev vurderet i dette studie, var kinesisk, bør der udvises forsigtighed, når Ezetimib/Simvastatin "Doc Generici" ordineres til asiatiske patienter, og lavest mulige dosis bør anvendes.</w:t>
      </w:r>
    </w:p>
    <w:p w:rsidR="00042908" w:rsidRDefault="00042908" w:rsidP="00CA5444">
      <w:pPr>
        <w:ind w:left="851"/>
        <w:rPr>
          <w:iCs/>
          <w:sz w:val="24"/>
          <w:szCs w:val="24"/>
        </w:rPr>
      </w:pPr>
    </w:p>
    <w:p w:rsidR="00042908" w:rsidRPr="002058AB" w:rsidRDefault="00042908" w:rsidP="00CA5444">
      <w:pPr>
        <w:ind w:left="851"/>
        <w:rPr>
          <w:iCs/>
          <w:sz w:val="24"/>
          <w:szCs w:val="24"/>
        </w:rPr>
      </w:pPr>
      <w:r>
        <w:rPr>
          <w:iCs/>
          <w:sz w:val="24"/>
          <w:szCs w:val="24"/>
        </w:rPr>
        <w:t>Der er indberettet enkelte tilfælde, hvor statiner inducerer de novo eller forværrer allerede eksisterende myasthenia gravis eller okulær myasteni (se pkt. 4.8). Ezetimib/Simvastatin "Doc Generici" bør seponeres i tilfælde af forværring af symptomer. Der er indberettet recidiver, når det samme eller et andet statin blev administreret (igen).</w:t>
      </w:r>
    </w:p>
    <w:p w:rsidR="00CA5444" w:rsidRPr="002058AB" w:rsidRDefault="00CA5444" w:rsidP="00CA5444">
      <w:pPr>
        <w:ind w:left="851" w:hanging="851"/>
        <w:rPr>
          <w:iCs/>
          <w:sz w:val="24"/>
          <w:szCs w:val="24"/>
        </w:rPr>
      </w:pPr>
    </w:p>
    <w:p w:rsidR="00CA5444" w:rsidRPr="002058AB" w:rsidRDefault="00CA5444" w:rsidP="00CA5444">
      <w:pPr>
        <w:suppressAutoHyphens/>
        <w:ind w:left="851"/>
        <w:rPr>
          <w:iCs/>
          <w:sz w:val="24"/>
          <w:szCs w:val="24"/>
          <w:u w:val="single"/>
          <w:lang w:eastAsia="ja-JP"/>
        </w:rPr>
      </w:pPr>
      <w:r w:rsidRPr="002058AB">
        <w:rPr>
          <w:iCs/>
          <w:sz w:val="24"/>
          <w:szCs w:val="24"/>
          <w:u w:val="single"/>
          <w:lang w:eastAsia="ja-JP"/>
        </w:rPr>
        <w:t>Nedsat aktivitet af transportproteiner</w:t>
      </w:r>
    </w:p>
    <w:p w:rsidR="00CA5444" w:rsidRPr="002058AB" w:rsidRDefault="00CA5444" w:rsidP="00CA5444">
      <w:pPr>
        <w:suppressAutoHyphens/>
        <w:ind w:left="851"/>
        <w:rPr>
          <w:iCs/>
          <w:sz w:val="24"/>
          <w:szCs w:val="24"/>
          <w:lang w:eastAsia="ja-JP"/>
        </w:rPr>
      </w:pPr>
      <w:r w:rsidRPr="002058AB">
        <w:rPr>
          <w:iCs/>
          <w:sz w:val="24"/>
          <w:szCs w:val="24"/>
          <w:lang w:eastAsia="ja-JP"/>
        </w:rPr>
        <w:t xml:space="preserve">Nedsat aktivitet af OATP-transportproteiner i leveren kan give højere systemisk eksponering for simvastatinsyre og øge risikoen for myopati og rhabdomyolyse. Nedsat </w:t>
      </w:r>
      <w:r w:rsidRPr="002058AB">
        <w:rPr>
          <w:sz w:val="24"/>
          <w:szCs w:val="24"/>
        </w:rPr>
        <w:t xml:space="preserve">transportaktivitet kan forekomme </w:t>
      </w:r>
      <w:r w:rsidRPr="002058AB">
        <w:rPr>
          <w:sz w:val="24"/>
          <w:szCs w:val="24"/>
          <w:lang w:bidi="da-DK"/>
        </w:rPr>
        <w:t>som følge af hæmning forårsaget af interagerende lægemidler</w:t>
      </w:r>
      <w:r w:rsidRPr="002058AB">
        <w:rPr>
          <w:sz w:val="24"/>
          <w:szCs w:val="24"/>
        </w:rPr>
        <w:t xml:space="preserve"> (f.eks. ciclosporin) eller hos patienter, som er bærere af genotypen SLCO1B1 c.521T&gt;C.</w:t>
      </w:r>
      <w:r w:rsidRPr="002058AB">
        <w:rPr>
          <w:iCs/>
          <w:sz w:val="24"/>
          <w:szCs w:val="24"/>
          <w:lang w:eastAsia="ja-JP"/>
        </w:rPr>
        <w:t xml:space="preserve"> </w:t>
      </w:r>
    </w:p>
    <w:p w:rsidR="00CA5444" w:rsidRPr="002058AB" w:rsidRDefault="00CA5444" w:rsidP="00CA5444">
      <w:pPr>
        <w:suppressAutoHyphens/>
        <w:ind w:left="851" w:hanging="851"/>
        <w:rPr>
          <w:iCs/>
          <w:sz w:val="24"/>
          <w:szCs w:val="24"/>
          <w:lang w:eastAsia="ja-JP"/>
        </w:rPr>
      </w:pPr>
    </w:p>
    <w:p w:rsidR="00CA5444" w:rsidRPr="002058AB" w:rsidRDefault="00CA5444" w:rsidP="00CA5444">
      <w:pPr>
        <w:ind w:left="851"/>
        <w:rPr>
          <w:iCs/>
          <w:sz w:val="24"/>
          <w:szCs w:val="24"/>
        </w:rPr>
      </w:pPr>
      <w:r w:rsidRPr="002058AB">
        <w:rPr>
          <w:iCs/>
          <w:sz w:val="24"/>
          <w:szCs w:val="24"/>
          <w:lang w:eastAsia="ja-JP"/>
        </w:rPr>
        <w:t xml:space="preserve">Patienter, som er bærere af gen-allelen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et år, mens risikoen for bærere af heterozygot C-allelen (CT) er 1,5 %. Tilsvarende er risikoen 0,3 % hos patienter med den mest almindelige genotype (TT) (se pkt. 5.2). </w:t>
      </w:r>
      <w:r w:rsidRPr="002058AB">
        <w:rPr>
          <w:sz w:val="24"/>
          <w:szCs w:val="24"/>
        </w:rPr>
        <w:t xml:space="preserve">Hvis muligt bør det overvejes at foretage en genotypebestemmelse for tilstedeværelse af C-allelen, som en del af fordel/risiko–vurderingen før udskrivelse af 80 mg simvastatin til individuelle patienter. </w:t>
      </w:r>
      <w:r w:rsidRPr="002058AB">
        <w:rPr>
          <w:iCs/>
          <w:sz w:val="24"/>
          <w:szCs w:val="24"/>
          <w:lang w:eastAsia="ja-JP"/>
        </w:rPr>
        <w:t>Høje doser bør undgås hos de patienter, som er bærere af CC-genotypen</w:t>
      </w:r>
      <w:r w:rsidRPr="002058AB">
        <w:rPr>
          <w:sz w:val="24"/>
          <w:szCs w:val="24"/>
        </w:rPr>
        <w:t>. Dog kan fravær af dette gen ikke udelukke, at myopati stadig kan forekomme</w:t>
      </w:r>
      <w:r w:rsidRPr="002058AB">
        <w:rPr>
          <w:iCs/>
          <w:sz w:val="24"/>
          <w:szCs w:val="24"/>
          <w:lang w:eastAsia="ja-JP"/>
        </w:rPr>
        <w:t>.</w:t>
      </w:r>
    </w:p>
    <w:p w:rsidR="00CA5444" w:rsidRPr="002058AB" w:rsidRDefault="00CA5444" w:rsidP="00CA5444">
      <w:pPr>
        <w:ind w:left="851" w:hanging="851"/>
        <w:rPr>
          <w:iCs/>
          <w:sz w:val="24"/>
          <w:szCs w:val="24"/>
        </w:rPr>
      </w:pPr>
    </w:p>
    <w:p w:rsidR="00CA5444" w:rsidRPr="002058AB" w:rsidRDefault="00CA5444" w:rsidP="00CA5444">
      <w:pPr>
        <w:ind w:left="851"/>
        <w:rPr>
          <w:sz w:val="24"/>
          <w:szCs w:val="24"/>
          <w:u w:val="single"/>
        </w:rPr>
      </w:pPr>
      <w:r w:rsidRPr="002058AB">
        <w:rPr>
          <w:sz w:val="24"/>
          <w:szCs w:val="24"/>
          <w:u w:val="single"/>
        </w:rPr>
        <w:t>Måling af kreatinkinase</w:t>
      </w:r>
    </w:p>
    <w:p w:rsidR="00CA5444" w:rsidRPr="002058AB" w:rsidRDefault="00CA5444" w:rsidP="00CA5444">
      <w:pPr>
        <w:ind w:left="851"/>
        <w:rPr>
          <w:sz w:val="24"/>
          <w:szCs w:val="24"/>
        </w:rPr>
      </w:pPr>
      <w:r w:rsidRPr="002058AB">
        <w:rPr>
          <w:sz w:val="24"/>
          <w:szCs w:val="24"/>
        </w:rPr>
        <w:t xml:space="preserve">Kreatinkinase (CK) bør ikke måles efter krævende fysisk udfoldelse eller ved tilstedeværelse af andre plausible grunde til forhøjet CK, da det kan besværliggøre tydning af resultatet. Hvis CK-koncentrationen er steget betydeligt fra </w:t>
      </w:r>
      <w:r w:rsidRPr="002058AB">
        <w:rPr>
          <w:i/>
          <w:sz w:val="24"/>
          <w:szCs w:val="24"/>
        </w:rPr>
        <w:t>baseline</w:t>
      </w:r>
      <w:r w:rsidRPr="002058AB">
        <w:rPr>
          <w:sz w:val="24"/>
          <w:szCs w:val="24"/>
        </w:rPr>
        <w:t xml:space="preserve"> (&gt;5 x den øvre normalgrænse), bør koncentrationen måles igen efter 5-7 dage for at bekræfte resultaterne.</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Før behandlingen</w:t>
      </w:r>
    </w:p>
    <w:p w:rsidR="00CA5444" w:rsidRPr="002058AB" w:rsidRDefault="00CA5444" w:rsidP="00CA5444">
      <w:pPr>
        <w:ind w:left="851"/>
        <w:rPr>
          <w:sz w:val="24"/>
          <w:szCs w:val="24"/>
        </w:rPr>
      </w:pPr>
      <w:r w:rsidRPr="002058AB">
        <w:rPr>
          <w:sz w:val="24"/>
          <w:szCs w:val="24"/>
        </w:rPr>
        <w:t xml:space="preserve">Når behandling med Ezetimib/Simvastatin "Doc Generici" påbegyndes, eller dosis af Ezetimib/Simvastatin "Doc Generici" øges, skal alle patienter informeres om risikoen for myopati og instrueres i straks at rapportere alle uforklarlige muskelsmerter, -ømhed eller </w:t>
      </w:r>
      <w:r w:rsidRPr="002058AB">
        <w:rPr>
          <w:sz w:val="24"/>
          <w:szCs w:val="24"/>
        </w:rPr>
        <w:noBreakHyphen/>
        <w:t xml:space="preserve">svaghed. </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Der bør udvises forsigtighed hos patienter med faktorer, der prædisponerer for rhabdomyolyse. For at etablere et reference-</w:t>
      </w:r>
      <w:r w:rsidRPr="002058AB">
        <w:rPr>
          <w:i/>
          <w:sz w:val="24"/>
          <w:szCs w:val="24"/>
        </w:rPr>
        <w:t>baseline</w:t>
      </w:r>
      <w:r w:rsidRPr="002058AB">
        <w:rPr>
          <w:sz w:val="24"/>
          <w:szCs w:val="24"/>
        </w:rPr>
        <w:t>niveau bør CK-niveau måles, inden behandlingen startes i følgende situationer:</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Ældre (alder ≥65 år)</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Kvinde</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Nedsat nyrefunktion</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Ukontrolleret hypothyroidisme</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Egen eller familiær anamnese med arvelige muskelsygdomme</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Tidligere tilfælde af muskeltoksicitet med et statin eller fibrat</w:t>
      </w:r>
    </w:p>
    <w:p w:rsidR="00CA5444" w:rsidRPr="002058AB" w:rsidRDefault="00CA5444" w:rsidP="00CA5444">
      <w:pPr>
        <w:numPr>
          <w:ilvl w:val="0"/>
          <w:numId w:val="11"/>
        </w:numPr>
        <w:tabs>
          <w:tab w:val="clear" w:pos="1440"/>
        </w:tabs>
        <w:ind w:left="1134" w:hanging="283"/>
        <w:rPr>
          <w:sz w:val="24"/>
          <w:szCs w:val="24"/>
        </w:rPr>
      </w:pPr>
      <w:r w:rsidRPr="002058AB">
        <w:rPr>
          <w:sz w:val="24"/>
          <w:szCs w:val="24"/>
        </w:rPr>
        <w:t>Alkoholmisbrug.</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Ezetimib/Simvastatin "Doc Generici") kun igangsættes med forsigtighed. Hvis CK-koncentrationen er betydeligt forhøjet ved </w:t>
      </w:r>
      <w:r w:rsidRPr="002058AB">
        <w:rPr>
          <w:i/>
          <w:sz w:val="24"/>
          <w:szCs w:val="24"/>
        </w:rPr>
        <w:t>baseline</w:t>
      </w:r>
      <w:r w:rsidRPr="002058AB">
        <w:rPr>
          <w:sz w:val="24"/>
          <w:szCs w:val="24"/>
        </w:rPr>
        <w:t xml:space="preserve"> (&gt;5 x den øvre normalgrænse), bør behandlingen ikke iværksættes.</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Under behandlingen</w:t>
      </w:r>
    </w:p>
    <w:p w:rsidR="00CA5444" w:rsidRPr="002058AB" w:rsidRDefault="00CA5444" w:rsidP="00CA5444">
      <w:pPr>
        <w:ind w:left="851"/>
        <w:rPr>
          <w:sz w:val="24"/>
          <w:szCs w:val="24"/>
        </w:rPr>
      </w:pPr>
      <w:r w:rsidRPr="002058AB">
        <w:rPr>
          <w:sz w:val="24"/>
          <w:szCs w:val="24"/>
        </w:rPr>
        <w:t xml:space="preserve">Hvis der opstår muskelsmerter, </w:t>
      </w:r>
      <w:r w:rsidRPr="002058AB">
        <w:rPr>
          <w:sz w:val="24"/>
          <w:szCs w:val="24"/>
        </w:rPr>
        <w:noBreakHyphen/>
        <w:t xml:space="preserve">svaghed eller </w:t>
      </w:r>
      <w:r w:rsidRPr="002058AB">
        <w:rPr>
          <w:sz w:val="24"/>
          <w:szCs w:val="24"/>
        </w:rPr>
        <w:noBreakHyphen/>
        <w:t>kramper under behandling med Ezetimib/Simvastatin "Doc Generici", bør patientens CK-koncentration måles. Hvis niveauet er betydeligt forhøjet (&gt;5 x den øvre normalgrænse), og anstrengende udfoldelse ikke har fundet sted, bør behandlingen seponeres. Hvis muskelsymptomerne er alvorlige og giver daglig ubehag, selvom CK-koncentrationen er &lt;5 x den øvre normalgrænse, kan seponering overvejes. Hvis der af nogen anden grund mistænkes myopati, bør behandlingen seponeres.</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Hvis symptomerne svinder, og CK-koncentrationen vender tilbage til det normale, kan det overvejes at genintroducere Ezetimib/Simvastatin "Doc Generici" eller introducere et andet statinholdigt lægemiddel på laveste dosis og under tæt monitorering.</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i/>
          <w:sz w:val="24"/>
          <w:szCs w:val="24"/>
        </w:rPr>
        <w:t>Immunmedieret nekrotiserende myopati</w:t>
      </w:r>
    </w:p>
    <w:p w:rsidR="00CA5444" w:rsidRPr="002058AB" w:rsidRDefault="00CA5444" w:rsidP="00CA5444">
      <w:pPr>
        <w:ind w:left="851"/>
        <w:rPr>
          <w:sz w:val="24"/>
          <w:szCs w:val="24"/>
        </w:rPr>
      </w:pPr>
      <w:r w:rsidRPr="002058AB">
        <w:rPr>
          <w:sz w:val="24"/>
          <w:szCs w:val="24"/>
        </w:rPr>
        <w:t>Der har været meget sjældne rapporter om en immunmedieret nekrotiserende myopati (IMNM) under eller efter behandling med nogle statiner. IMNM kendetegnes klinisk af vedvarende proksimal muskelsvaghed og forhøjet serumkreatinkinase, hvilket fortsætter på trods af seponering af behandlingen med statiner.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Behandling med Ezetimib/Simvastatin "Doc Generici" bør stoppes midlertidigt et par dage før større kirurgiske indgreb, og hvis en større medicinsk eller kirurgisk hændelse indtræffer.</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Forholdsregler til reduktion af risikoen for myopati forårsaget af interaktioner med andre lægemidler (se også pkt. 4.5)</w:t>
      </w:r>
    </w:p>
    <w:p w:rsidR="00CA5444" w:rsidRPr="002058AB" w:rsidRDefault="00CA5444" w:rsidP="00CA5444">
      <w:pPr>
        <w:ind w:left="851"/>
        <w:rPr>
          <w:sz w:val="24"/>
          <w:szCs w:val="24"/>
        </w:rPr>
      </w:pPr>
      <w:r w:rsidRPr="002058AB">
        <w:rPr>
          <w:sz w:val="24"/>
          <w:szCs w:val="24"/>
        </w:rPr>
        <w:t>Risikoen for myopati og rhabdomyolyse øges signifikant ved samtidig brug af ezetimib/simvastatin og potente CYP3A4-hæmmere (f.eks. itraconazol, ketoconazol, posaconazol, voriconazol, erythromycin, clarithromycin, telithromycin, hiv-protease</w:t>
      </w:r>
      <w:r>
        <w:rPr>
          <w:sz w:val="24"/>
          <w:szCs w:val="24"/>
        </w:rPr>
        <w:softHyphen/>
      </w:r>
      <w:r w:rsidRPr="002058AB">
        <w:rPr>
          <w:sz w:val="24"/>
          <w:szCs w:val="24"/>
        </w:rPr>
        <w:t>hæmmere (f.eks. nelfinavir), boceprevir, telaprevir, nefazodon og lægemidler, der indeholder cobicistat), samt ciclosporin, danazol og gemfibrozil. Anvendelse af disse lægemidler er kontraindiceret (se pkt. 4.3).</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Da Ezetimib/Simvastatin "Doc Generici" indeholder simvastatin øges risikoen for myopati og rhabdomyolyse også ved samtidig brug af fibrater, lipidsænkende doser (≥1 g/dag) af niacin eller ved samtidig brug af amiodaron, amlodipin, verapamil eller diltiazem med visse doser af Ezetimib/Simvastatin "Doc Generici" (se pkt. 4.2 og 4.5). Risikoen for myopati, herunder rhabdomyolyse, kan øges ved samtidig administration af Ezetimib/Simvastatin "Doc Generici" og fusidinsyre. Hos patienter med HoFH kan risikoen være forhøjet ved samtidig anvendelse af lomitapid og Ezetimib/Simvastatin "Doc Generici" (se pkt. 4.5).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 forbindelse med CYP3A4-hæmmere er brug af Ezetimib/Simvastatin "Doc Generici" sammen med itraconazol, ketoconazol, posaconazol, voriconazol, hiv-proteasehæmmere (f.eks. nelfinavir), boceprevir, telaprevir, erythromycin, clarithromycin, telithromycin, nefazodon</w:t>
      </w:r>
      <w:r w:rsidRPr="002058AB">
        <w:rPr>
          <w:sz w:val="24"/>
          <w:szCs w:val="24"/>
          <w:lang w:eastAsia="ja-JP"/>
        </w:rPr>
        <w:t xml:space="preserve"> </w:t>
      </w:r>
      <w:r w:rsidRPr="002058AB">
        <w:rPr>
          <w:sz w:val="24"/>
          <w:szCs w:val="24"/>
        </w:rPr>
        <w:t>og lægemidler, der indeholder cobicistat, derfor kontraindiceret (se pkt. 4.3 og 4.5). Hvis behandling med potente CYP3A4-hæmmere (lægemidler, der øger AUC ca. 5 gange eller mere) er uundgåelig, skal behandlingen med Ezetimib/Simvastatin "Doc Generici" stoppes (og anvendelse af et alternativt statin overvejes) under denne behandling. Derudover skal der udvises forsigtighed, når Ezetimib/Simvastatin "Doc Generici" gives samtidig med visse andre mindre potente CYP3A4-hæmmere: fluconazol, verapamil, diltiazem (se pkt. 4.2 og 4.5). Samtidig indtagelse af Ezetimib/Simvastatin "Doc Generici" og grapefrugtjuice skal undgås.</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Simvastatin må ikke administreres sammen med systemiske formuleringer af fusidinsyre eller inden for 7 dage efter behandling med fusidinsyre er stoppet. Hos patienter, hvor anvendelse af systemisk fusidinsyre anses for at være essentiel, skal statinbehandlingen seponeres under behandlingen med fusidinsyre. Der har været rapporteret om rhabdomyolyse (herunder enkelte dødsfald) hos patienter, der har fået fusidinsyre og statiner samtidig (se pkt. 4.5). Patienterne skal rådes til straks at søge lægehjælp, hvis de oplever symptomer på muskelsvækkelse, -smerter eller -ømhed.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Statinbehandling kan genetableres syv dage efter den sidste dosis fusidinsyre.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 ganske særlige tilfælde, hvor der er behov for forlænget systemisk behandling med fusidinsyre, f.eks. til behandling af svære infektioner, skal der tages stilling til behovet for samtidig administration af Ezetimib/Simvastatin "Doc Generici" og fusidinsyre i det enkelte tilfælde og under tæt lægeligt opsyn.</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Samtidig brug af ezetimib og simvastatin i højere doser end </w:t>
      </w:r>
      <w:r>
        <w:rPr>
          <w:sz w:val="24"/>
          <w:szCs w:val="24"/>
        </w:rPr>
        <w:t>10/20 mg</w:t>
      </w:r>
      <w:r w:rsidRPr="002058AB">
        <w:rPr>
          <w:sz w:val="24"/>
          <w:szCs w:val="24"/>
        </w:rPr>
        <w:t xml:space="preserve"> daglig og lipidsænkende doser (≥1 g/dag) af niacin skal undgås, medmindre de kliniske fordele skønnes at opveje den øgede risiko for myopati (se pkt. 4.2 og 4.5).</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Sjældne tilfælde af myopati/rhabdomyolyse er blevet associeret med samtidig administration af HMG-CoA-reduktasehæmmere og lipidmodificerende doser (≥1 g/dag) af niacin (nicotinsyre), som hver især kan forårsage myopati, hvis de gives alene.</w:t>
      </w:r>
    </w:p>
    <w:p w:rsidR="00CA5444" w:rsidRPr="002058AB" w:rsidRDefault="00CA5444" w:rsidP="00CA5444">
      <w:pPr>
        <w:ind w:left="851" w:hanging="851"/>
        <w:rPr>
          <w:sz w:val="24"/>
          <w:szCs w:val="24"/>
        </w:rPr>
      </w:pPr>
    </w:p>
    <w:p w:rsidR="00CA5444" w:rsidRPr="002058AB" w:rsidRDefault="00CA5444" w:rsidP="00CA5444">
      <w:pPr>
        <w:ind w:left="851"/>
        <w:rPr>
          <w:snapToGrid w:val="0"/>
          <w:sz w:val="24"/>
          <w:szCs w:val="24"/>
        </w:rPr>
      </w:pPr>
      <w:r w:rsidRPr="002058AB">
        <w:rPr>
          <w:snapToGrid w:val="0"/>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de potentielle fordele og risici og bør omhyggeligt monitorere patienterne for tegn og symptomer på muskelsmerter, -ømhed eller -svaghed, især i de initiale måneder af behandlingen, og når dosis af et af lægemidlerne øges. </w:t>
      </w:r>
    </w:p>
    <w:p w:rsidR="00CA5444" w:rsidRPr="002058AB" w:rsidRDefault="00CA5444" w:rsidP="00CA5444">
      <w:pPr>
        <w:suppressAutoHyphens/>
        <w:ind w:left="851" w:hanging="851"/>
        <w:rPr>
          <w:snapToGrid w:val="0"/>
          <w:sz w:val="24"/>
          <w:szCs w:val="24"/>
        </w:rPr>
      </w:pPr>
    </w:p>
    <w:p w:rsidR="00CA5444" w:rsidRPr="002058AB" w:rsidRDefault="00CA5444" w:rsidP="00CA5444">
      <w:pPr>
        <w:suppressAutoHyphens/>
        <w:ind w:left="851"/>
        <w:rPr>
          <w:snapToGrid w:val="0"/>
          <w:sz w:val="24"/>
          <w:szCs w:val="24"/>
        </w:rPr>
      </w:pPr>
      <w:r w:rsidRPr="002058AB">
        <w:rPr>
          <w:snapToGrid w:val="0"/>
          <w:sz w:val="24"/>
          <w:szCs w:val="24"/>
        </w:rPr>
        <w:t>Desuden var incidensen af myopati i dette studie ca. 0,24 % hos kinesiske patienter på simvastatin 40 mg eller ezetimib/simvastatin 10/40 mg sammenlignet med 1,24 % hos kinesiske patienter på simvastatin 40 mg eller ezetimib/simvastatin 10/40 mg givet sammen med nicotinsyre/laropiprant 2.000 mg/40 mg med modificeret udløsning. Da den eneste asiatiske population i dette studie var kinesisk, og fordi incidensen af myopati er højere hos kinesiske end ikke-kinesiske patienter, frarådes samtidig administration af Ezetimib/Simvastatin "Doc Generici" og lipid-modificerende doser (≥1 g/dag) af niacin (nicotinsyre) hos asiatiske patienter.</w:t>
      </w:r>
    </w:p>
    <w:p w:rsidR="00CA5444" w:rsidRPr="002058AB" w:rsidRDefault="00CA5444" w:rsidP="00CA5444">
      <w:pPr>
        <w:ind w:left="851" w:hanging="851"/>
        <w:rPr>
          <w:snapToGrid w:val="0"/>
          <w:sz w:val="24"/>
          <w:szCs w:val="24"/>
          <w:highlight w:val="yellow"/>
        </w:rPr>
      </w:pPr>
    </w:p>
    <w:p w:rsidR="00CA5444" w:rsidRPr="002058AB" w:rsidRDefault="00CA5444" w:rsidP="00CA5444">
      <w:pPr>
        <w:ind w:left="851"/>
        <w:rPr>
          <w:snapToGrid w:val="0"/>
          <w:sz w:val="24"/>
          <w:szCs w:val="24"/>
        </w:rPr>
      </w:pPr>
      <w:r w:rsidRPr="002058AB">
        <w:rPr>
          <w:snapToGrid w:val="0"/>
          <w:sz w:val="24"/>
          <w:szCs w:val="24"/>
        </w:rPr>
        <w:t>Acipimox er strukturmæssigt relateret til niacin. Selvom acipimox ikke er blevet undersøgt, kan risikoen for muskelrelateret toksisk virkning være den samme som for niacin.</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Samtidig brug af ezetimib og simvastatin i doser højere end </w:t>
      </w:r>
      <w:r>
        <w:rPr>
          <w:sz w:val="24"/>
          <w:szCs w:val="24"/>
        </w:rPr>
        <w:t>10/20 mg</w:t>
      </w:r>
      <w:r w:rsidRPr="002058AB">
        <w:rPr>
          <w:sz w:val="24"/>
          <w:szCs w:val="24"/>
        </w:rPr>
        <w:t xml:space="preserve"> daglig og amiodaron, amlodipin, verapamil eller diltiazem skal undgås. Hos patienter med HoFH frarådes samtidig brug af Ezetimib/Simvastatin "Doc Generici" i doser højere end 10/40 mg daglig og lomitapid (se pkt. 4.2, 4.3 og 4.5).</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Patienter, der tager anden medicin med moderat hæmmende virkning på CYP3A4 i terapeutiske doser samtidig med Ezetimib/Simvastatin "Doc Generici", især ved højere doser af Ezetimib/Simvastatin "Doc Generici", kan have en øget risiko for myopati. Når Ezetimib/Simvastatin "Doc Generici" administreres sammen med en moderat CYP3A4-hæmmer (lægemidler, der øger AUC ca. 2-5 gange), kan dosisjustering være nødvendig. For visse moderate CYP3A4-hæmmere, f.eks. diltiazem, anbefales en maksimumdosis på </w:t>
      </w:r>
      <w:r>
        <w:rPr>
          <w:sz w:val="24"/>
          <w:szCs w:val="24"/>
        </w:rPr>
        <w:t>10/20 mg</w:t>
      </w:r>
      <w:r w:rsidRPr="002058AB">
        <w:rPr>
          <w:sz w:val="24"/>
          <w:szCs w:val="24"/>
        </w:rPr>
        <w:t xml:space="preserve"> Ezetimib/Simvastatin "Doc Generici" (se pkt. 4.2).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Sikkerhed og virkning af samtidig administration af ezetimib/simvastatin og fibrater er ikke undersøgt. Der er øget risiko for myopati, når simvastatin anvendes sammen med fibrater (især gemfibrozil). Derfor er samtidig brug af Ezetimib/Simvastatin "Doc Generici" og gemfibrozil kontraindiceret (se pkt. 4.3) og samtidig anvendelse af andre fibrater anbefales ikke (se pkt. 4.5)</w:t>
      </w:r>
    </w:p>
    <w:p w:rsidR="00CA5444" w:rsidRPr="002058AB" w:rsidRDefault="00CA5444" w:rsidP="00CA5444">
      <w:pPr>
        <w:ind w:left="851" w:hanging="851"/>
        <w:rPr>
          <w:sz w:val="24"/>
          <w:szCs w:val="24"/>
        </w:rPr>
      </w:pPr>
    </w:p>
    <w:p w:rsidR="00CA5444" w:rsidRPr="001A3684" w:rsidRDefault="00CA5444" w:rsidP="00CA5444">
      <w:pPr>
        <w:ind w:left="851"/>
        <w:rPr>
          <w:i/>
          <w:sz w:val="24"/>
          <w:szCs w:val="24"/>
          <w:u w:val="single"/>
        </w:rPr>
      </w:pPr>
      <w:r w:rsidRPr="001A3684">
        <w:rPr>
          <w:sz w:val="24"/>
          <w:szCs w:val="24"/>
          <w:u w:val="single"/>
        </w:rPr>
        <w:t>Leverenzymer</w:t>
      </w:r>
    </w:p>
    <w:p w:rsidR="00CA5444" w:rsidRPr="002058AB" w:rsidRDefault="00CA5444" w:rsidP="00CA5444">
      <w:pPr>
        <w:ind w:left="851"/>
        <w:rPr>
          <w:sz w:val="24"/>
          <w:szCs w:val="24"/>
        </w:rPr>
      </w:pPr>
      <w:r w:rsidRPr="002058AB">
        <w:rPr>
          <w:sz w:val="24"/>
          <w:szCs w:val="24"/>
        </w:rPr>
        <w:t>I kontrollerede studier med samtidig administration til patienter af ezetimib og simvastatin er der set efterfølgende stigninger (≥3 x den øvre normalgrænse) i transaminaserne (se pkt. 4.8).</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I IMPROVE-IT-studiet blev 18.144 patienter med koronar hjertesygdom og AKS-hændelse i anamnesen randomiseret til at få ezetimib/simvastatin 10/40 mg daglig (n=9.067) eller simvastatin 40 mg daglig (n=9.077). I en median opfølgningsperiode på 6,0 år var incidensen af vedvarende transaminasestigninger (≥3 x den øvre normalgrænse) 2,5 % for ezetimib/simvastatin og 2,3 % for simvastatin (se pkt. 4.8).</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I et kontrolleret klinisk studie, hvor over 9.000 patienter med kronisk nyresygdom blev randomiseret til at få ezetimib/simvastatin </w:t>
      </w:r>
      <w:r>
        <w:rPr>
          <w:sz w:val="24"/>
          <w:szCs w:val="24"/>
        </w:rPr>
        <w:t>10/20 mg</w:t>
      </w:r>
      <w:r w:rsidRPr="002058AB">
        <w:rPr>
          <w:sz w:val="24"/>
          <w:szCs w:val="24"/>
        </w:rPr>
        <w:t xml:space="preserve"> daglig (n=4.650) eller placebo (n=4.620) (median opfølgning 4,9 år), var incidensen for efterfølgende transaminase</w:t>
      </w:r>
      <w:r>
        <w:rPr>
          <w:sz w:val="24"/>
          <w:szCs w:val="24"/>
        </w:rPr>
        <w:softHyphen/>
      </w:r>
      <w:r w:rsidRPr="002058AB">
        <w:rPr>
          <w:sz w:val="24"/>
          <w:szCs w:val="24"/>
        </w:rPr>
        <w:t>stigning (&gt;3 x den øvre normalgrænse) 0,7 % for ezetimbib/simvastatin og 0,6 % for placebo (se pkt. 4.8).</w:t>
      </w:r>
    </w:p>
    <w:p w:rsidR="00CA5444" w:rsidRPr="002058AB" w:rsidRDefault="00CA5444" w:rsidP="00CA5444">
      <w:pPr>
        <w:ind w:left="851" w:hanging="851"/>
        <w:rPr>
          <w:sz w:val="24"/>
          <w:szCs w:val="24"/>
        </w:rPr>
      </w:pPr>
    </w:p>
    <w:p w:rsidR="00CA5444" w:rsidRPr="002058AB" w:rsidRDefault="00CA5444" w:rsidP="00CA5444">
      <w:pPr>
        <w:ind w:left="851"/>
        <w:rPr>
          <w:iCs/>
          <w:spacing w:val="-3"/>
          <w:sz w:val="24"/>
          <w:szCs w:val="24"/>
        </w:rPr>
      </w:pPr>
      <w:r w:rsidRPr="002058AB">
        <w:rPr>
          <w:spacing w:val="-3"/>
          <w:sz w:val="24"/>
          <w:szCs w:val="24"/>
        </w:rPr>
        <w:t xml:space="preserve">Det anbefales at udføre leverfunktionsprøver på alle patienter, før behandling med Ezetimib/Simvastatin "Doc Generici" påbegyndes, og derefter når det er klinisk indiceret. Patienter titreret til </w:t>
      </w:r>
      <w:r>
        <w:rPr>
          <w:spacing w:val="-3"/>
          <w:sz w:val="24"/>
          <w:szCs w:val="24"/>
        </w:rPr>
        <w:t>10/80 mg</w:t>
      </w:r>
      <w:r w:rsidRPr="002058AB">
        <w:rPr>
          <w:spacing w:val="-3"/>
          <w:sz w:val="24"/>
          <w:szCs w:val="24"/>
        </w:rPr>
        <w:t xml:space="preserve">-dosis bør yderligere have udført leverfunktionsprøve før titrering, 3 måneder efter titrering op til </w:t>
      </w:r>
      <w:r>
        <w:rPr>
          <w:spacing w:val="-3"/>
          <w:sz w:val="24"/>
          <w:szCs w:val="24"/>
        </w:rPr>
        <w:t>10/80 mg</w:t>
      </w:r>
      <w:r w:rsidRPr="002058AB">
        <w:rPr>
          <w:spacing w:val="-3"/>
          <w:sz w:val="24"/>
          <w:szCs w:val="24"/>
        </w:rPr>
        <w:t xml:space="preserve"> og periodisk derefter (f.eks. halvårligt) det første år, der behandles. Særlig opmærksomhed skal udvises over for patienter, som udvikler forhøjede serumtransaminase</w:t>
      </w:r>
      <w:r w:rsidRPr="002058AB">
        <w:rPr>
          <w:sz w:val="24"/>
          <w:szCs w:val="24"/>
        </w:rPr>
        <w:t>koncentrationer</w:t>
      </w:r>
      <w:r w:rsidRPr="002058AB">
        <w:rPr>
          <w:spacing w:val="-3"/>
          <w:sz w:val="24"/>
          <w:szCs w:val="24"/>
        </w:rPr>
        <w:t>, og hos disse patienter bør transaminase</w:t>
      </w:r>
      <w:r>
        <w:rPr>
          <w:spacing w:val="-3"/>
          <w:sz w:val="24"/>
          <w:szCs w:val="24"/>
        </w:rPr>
        <w:softHyphen/>
      </w:r>
      <w:r w:rsidRPr="002058AB">
        <w:rPr>
          <w:spacing w:val="-3"/>
          <w:sz w:val="24"/>
          <w:szCs w:val="24"/>
        </w:rPr>
        <w:t>bestemmelser gentages med det samme og derefter foretages hyppigere. Hvis transaminase</w:t>
      </w:r>
      <w:r w:rsidR="00040122">
        <w:rPr>
          <w:spacing w:val="-3"/>
          <w:sz w:val="24"/>
          <w:szCs w:val="24"/>
        </w:rPr>
        <w:softHyphen/>
      </w:r>
      <w:r w:rsidRPr="002058AB">
        <w:rPr>
          <w:sz w:val="24"/>
          <w:szCs w:val="24"/>
        </w:rPr>
        <w:t>koncentrationerne</w:t>
      </w:r>
      <w:r w:rsidRPr="002058AB">
        <w:rPr>
          <w:spacing w:val="-3"/>
          <w:sz w:val="24"/>
          <w:szCs w:val="24"/>
        </w:rPr>
        <w:t xml:space="preserv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sidRPr="002058AB">
        <w:rPr>
          <w:color w:val="000000"/>
          <w:sz w:val="24"/>
          <w:szCs w:val="24"/>
        </w:rPr>
        <w:t>“</w:t>
      </w:r>
      <w:r w:rsidRPr="002058AB">
        <w:rPr>
          <w:sz w:val="24"/>
          <w:szCs w:val="24"/>
        </w:rPr>
        <w:t>Myopati/rhabdomyolyse”</w:t>
      </w:r>
      <w:r w:rsidRPr="002058AB">
        <w:rPr>
          <w:iCs/>
          <w:sz w:val="24"/>
          <w:szCs w:val="24"/>
        </w:rPr>
        <w:t>).</w:t>
      </w:r>
    </w:p>
    <w:p w:rsidR="00CA5444" w:rsidRPr="002058AB" w:rsidRDefault="00CA5444" w:rsidP="00CA5444">
      <w:pPr>
        <w:ind w:left="851" w:hanging="851"/>
        <w:rPr>
          <w:spacing w:val="-3"/>
          <w:sz w:val="24"/>
          <w:szCs w:val="24"/>
        </w:rPr>
      </w:pPr>
    </w:p>
    <w:p w:rsidR="00CA5444" w:rsidRPr="002058AB" w:rsidRDefault="00CA5444" w:rsidP="00CA5444">
      <w:pPr>
        <w:ind w:left="851"/>
        <w:rPr>
          <w:spacing w:val="-3"/>
          <w:sz w:val="24"/>
          <w:szCs w:val="24"/>
        </w:rPr>
      </w:pPr>
      <w:r w:rsidRPr="002058AB">
        <w:rPr>
          <w:spacing w:val="-3"/>
          <w:sz w:val="24"/>
          <w:szCs w:val="24"/>
        </w:rPr>
        <w:t>Efter markedsføring er der rapporteret sjældent om letal og ikke-</w:t>
      </w:r>
      <w:proofErr w:type="gramStart"/>
      <w:r w:rsidRPr="002058AB">
        <w:rPr>
          <w:spacing w:val="-3"/>
          <w:sz w:val="24"/>
          <w:szCs w:val="24"/>
        </w:rPr>
        <w:t>letal leversvigt</w:t>
      </w:r>
      <w:proofErr w:type="gramEnd"/>
      <w:r w:rsidRPr="002058AB">
        <w:rPr>
          <w:spacing w:val="-3"/>
          <w:sz w:val="24"/>
          <w:szCs w:val="24"/>
        </w:rPr>
        <w:t xml:space="preserve"> hos patienter, der tager statiner, herunder simvastatin. Hvis der opstår alvorlig leverskade med kliniske symptomer og/eller hyperbilirubinæmi eller gulsot under behandling med </w:t>
      </w:r>
      <w:r w:rsidRPr="002058AB">
        <w:rPr>
          <w:sz w:val="24"/>
          <w:szCs w:val="24"/>
        </w:rPr>
        <w:t>Ezetimib/Sim</w:t>
      </w:r>
      <w:r>
        <w:rPr>
          <w:sz w:val="24"/>
          <w:szCs w:val="24"/>
        </w:rPr>
        <w:softHyphen/>
      </w:r>
      <w:r w:rsidRPr="002058AB">
        <w:rPr>
          <w:sz w:val="24"/>
          <w:szCs w:val="24"/>
        </w:rPr>
        <w:t>vastatin "Doc Generici"</w:t>
      </w:r>
      <w:r w:rsidRPr="002058AB">
        <w:rPr>
          <w:spacing w:val="-3"/>
          <w:sz w:val="24"/>
          <w:szCs w:val="24"/>
        </w:rPr>
        <w:t>, skal behandlingen straks afbrydes. Hvis anden ætiologi ikke findes, må behandling med Ezetimib/Simvastatin "Doc Generici" ikke genoptages.</w:t>
      </w:r>
    </w:p>
    <w:p w:rsidR="00CA5444" w:rsidRPr="002058AB" w:rsidRDefault="00CA5444" w:rsidP="00CA5444">
      <w:pPr>
        <w:ind w:left="851" w:hanging="851"/>
        <w:rPr>
          <w:spacing w:val="-3"/>
          <w:sz w:val="24"/>
          <w:szCs w:val="24"/>
        </w:rPr>
      </w:pPr>
    </w:p>
    <w:p w:rsidR="00CA5444" w:rsidRPr="002058AB" w:rsidRDefault="00CA5444" w:rsidP="00CA5444">
      <w:pPr>
        <w:ind w:left="851"/>
        <w:rPr>
          <w:spacing w:val="-3"/>
          <w:sz w:val="24"/>
          <w:szCs w:val="24"/>
        </w:rPr>
      </w:pPr>
      <w:r w:rsidRPr="002058AB">
        <w:rPr>
          <w:spacing w:val="-3"/>
          <w:sz w:val="24"/>
          <w:szCs w:val="24"/>
        </w:rPr>
        <w:t xml:space="preserve">Ezetimib/Simvastatin "Doc Generici" bør anvendes med forsigtighed hos patienter, som indtager store mængder alkohol. </w:t>
      </w:r>
    </w:p>
    <w:p w:rsidR="00CA5444" w:rsidRPr="002058AB" w:rsidRDefault="00CA5444" w:rsidP="00CA5444">
      <w:pPr>
        <w:ind w:left="851"/>
        <w:rPr>
          <w:sz w:val="24"/>
          <w:szCs w:val="24"/>
        </w:rPr>
      </w:pPr>
    </w:p>
    <w:p w:rsidR="00CA5444" w:rsidRPr="001A3684" w:rsidRDefault="00CA5444" w:rsidP="00CA5444">
      <w:pPr>
        <w:ind w:left="851"/>
        <w:rPr>
          <w:i/>
          <w:sz w:val="24"/>
          <w:szCs w:val="24"/>
          <w:u w:val="single"/>
        </w:rPr>
      </w:pPr>
      <w:r w:rsidRPr="001A3684">
        <w:rPr>
          <w:sz w:val="24"/>
          <w:szCs w:val="24"/>
          <w:u w:val="single"/>
        </w:rPr>
        <w:t>Nedsat leverfunktion</w:t>
      </w:r>
    </w:p>
    <w:p w:rsidR="00CA5444" w:rsidRPr="002058AB" w:rsidRDefault="00CA5444" w:rsidP="00CA5444">
      <w:pPr>
        <w:ind w:left="851"/>
        <w:rPr>
          <w:i/>
          <w:sz w:val="24"/>
          <w:szCs w:val="24"/>
        </w:rPr>
      </w:pPr>
      <w:r w:rsidRPr="002058AB">
        <w:rPr>
          <w:sz w:val="24"/>
          <w:szCs w:val="24"/>
        </w:rPr>
        <w:t>Ezetimib/Simvastatin "Doc Generici" anbefales ikke til patienter med moderat til svært nedsat leverfunktion, da virkningen af den øgede ezetimibeksponering ikke kendes (se pkt. 5.2)</w:t>
      </w:r>
      <w:r w:rsidRPr="002058AB">
        <w:rPr>
          <w:i/>
          <w:sz w:val="24"/>
          <w:szCs w:val="24"/>
        </w:rPr>
        <w:t>.</w:t>
      </w:r>
    </w:p>
    <w:p w:rsidR="00CA5444" w:rsidRPr="002058AB" w:rsidRDefault="00CA5444" w:rsidP="00CA5444">
      <w:pPr>
        <w:ind w:left="851"/>
        <w:rPr>
          <w:sz w:val="24"/>
          <w:szCs w:val="24"/>
        </w:rPr>
      </w:pPr>
    </w:p>
    <w:p w:rsidR="00CA5444" w:rsidRPr="001A3684" w:rsidRDefault="00CA5444" w:rsidP="00CA5444">
      <w:pPr>
        <w:ind w:left="851"/>
        <w:rPr>
          <w:i/>
          <w:sz w:val="24"/>
          <w:szCs w:val="24"/>
          <w:u w:val="single"/>
        </w:rPr>
      </w:pPr>
      <w:r w:rsidRPr="001A3684">
        <w:rPr>
          <w:sz w:val="24"/>
          <w:szCs w:val="24"/>
          <w:u w:val="single"/>
        </w:rPr>
        <w:t>Diabetes mellitus</w:t>
      </w:r>
    </w:p>
    <w:p w:rsidR="00CA5444" w:rsidRPr="002058AB" w:rsidRDefault="00CA5444" w:rsidP="00CA5444">
      <w:pPr>
        <w:ind w:left="851"/>
        <w:rPr>
          <w:sz w:val="24"/>
          <w:szCs w:val="24"/>
        </w:rPr>
      </w:pPr>
      <w:r w:rsidRPr="002058AB">
        <w:rPr>
          <w:sz w:val="24"/>
          <w:szCs w:val="24"/>
        </w:rPr>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(fasteglukose 5,6 til 6,9 mmol/l, BMI &gt;30 kg/m</w:t>
      </w:r>
      <w:r w:rsidRPr="002058AB">
        <w:rPr>
          <w:sz w:val="24"/>
          <w:szCs w:val="24"/>
          <w:vertAlign w:val="superscript"/>
        </w:rPr>
        <w:t>2</w:t>
      </w:r>
      <w:r w:rsidRPr="002058AB">
        <w:rPr>
          <w:sz w:val="24"/>
          <w:szCs w:val="24"/>
        </w:rPr>
        <w:t>, forhøjede triglycerider, hypertension) bør monitoreres både klinisk og biokemisk i henhold til lokale retningslinjer.</w:t>
      </w:r>
    </w:p>
    <w:p w:rsidR="00CA5444" w:rsidRPr="002058AB" w:rsidRDefault="00CA5444" w:rsidP="00CA5444">
      <w:pPr>
        <w:ind w:left="851"/>
        <w:rPr>
          <w:iCs/>
          <w:sz w:val="24"/>
          <w:szCs w:val="24"/>
        </w:rPr>
      </w:pPr>
    </w:p>
    <w:p w:rsidR="00CA5444" w:rsidRPr="001A3684" w:rsidRDefault="00CA5444" w:rsidP="00CA5444">
      <w:pPr>
        <w:ind w:left="851"/>
        <w:rPr>
          <w:iCs/>
          <w:sz w:val="24"/>
          <w:szCs w:val="24"/>
          <w:u w:val="single"/>
        </w:rPr>
      </w:pPr>
      <w:r w:rsidRPr="001A3684">
        <w:rPr>
          <w:sz w:val="24"/>
          <w:szCs w:val="24"/>
          <w:u w:val="single"/>
        </w:rPr>
        <w:t>Pædiatrisk population (10 til 17 år)</w:t>
      </w:r>
    </w:p>
    <w:p w:rsidR="00CA5444" w:rsidRPr="002058AB" w:rsidRDefault="00CA5444" w:rsidP="00CA5444">
      <w:pPr>
        <w:ind w:left="851"/>
        <w:rPr>
          <w:sz w:val="24"/>
          <w:szCs w:val="24"/>
        </w:rPr>
      </w:pPr>
      <w:r w:rsidRPr="002058AB">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w:t>
      </w:r>
      <w:r>
        <w:rPr>
          <w:sz w:val="24"/>
          <w:szCs w:val="24"/>
        </w:rPr>
        <w:t>et</w:t>
      </w:r>
      <w:r w:rsidRPr="002058AB">
        <w:rPr>
          <w:sz w:val="24"/>
          <w:szCs w:val="24"/>
        </w:rPr>
        <w:t xml:space="preserve"> år efter menarche.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 33 uger er dog ikke undersøgt (se pkt. 4.2 og 4.8).</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Sikkerhed og virkning ved samtidig administration af ezetimib og simvastatin i doser på over 40 mg daglig er ikke undersøgt hos patienter i alderen 10-17 år.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Ezetimib er ikke undersøgt hos patienter under 10 år eller hos piger før menarche (se pkt. 4.2 og 4.8).</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Langtidsvirkningen af behandling med ezetimib hos patienter under 17 år til reduktion af morbiditet og mortalitet i voksenalderen er ikke undersøgt.</w:t>
      </w:r>
    </w:p>
    <w:p w:rsidR="00CA5444" w:rsidRPr="002058AB" w:rsidRDefault="00CA5444" w:rsidP="00CA5444">
      <w:pPr>
        <w:ind w:left="851"/>
        <w:rPr>
          <w:bCs/>
          <w:spacing w:val="-3"/>
          <w:sz w:val="24"/>
          <w:szCs w:val="24"/>
          <w:u w:val="single"/>
        </w:rPr>
      </w:pPr>
    </w:p>
    <w:p w:rsidR="00CA5444" w:rsidRPr="00450F0B" w:rsidRDefault="00CA5444" w:rsidP="00CA5444">
      <w:pPr>
        <w:ind w:left="851"/>
        <w:rPr>
          <w:bCs/>
          <w:i/>
          <w:spacing w:val="-3"/>
          <w:sz w:val="24"/>
          <w:szCs w:val="24"/>
        </w:rPr>
      </w:pPr>
      <w:r w:rsidRPr="00450F0B">
        <w:rPr>
          <w:bCs/>
          <w:spacing w:val="-3"/>
          <w:sz w:val="24"/>
          <w:szCs w:val="24"/>
          <w:u w:val="single"/>
        </w:rPr>
        <w:t>Fibrater</w:t>
      </w:r>
    </w:p>
    <w:p w:rsidR="00CA5444" w:rsidRPr="002058AB" w:rsidRDefault="00CA5444" w:rsidP="00CA5444">
      <w:pPr>
        <w:ind w:left="851"/>
        <w:rPr>
          <w:spacing w:val="-3"/>
          <w:sz w:val="24"/>
          <w:szCs w:val="24"/>
        </w:rPr>
      </w:pPr>
      <w:r w:rsidRPr="002058AB">
        <w:rPr>
          <w:spacing w:val="-3"/>
          <w:sz w:val="24"/>
          <w:szCs w:val="24"/>
        </w:rPr>
        <w:t>Sikkerhed og virkning af ezetimib administreret samtidig med fibrater er ikke fastlagt (se ovenfor samt pkt. 4.3 og 4.5).</w:t>
      </w:r>
    </w:p>
    <w:p w:rsidR="00A15805" w:rsidRDefault="00A15805">
      <w:pPr>
        <w:rPr>
          <w:sz w:val="24"/>
          <w:szCs w:val="24"/>
        </w:rPr>
      </w:pPr>
      <w:r>
        <w:rPr>
          <w:sz w:val="24"/>
          <w:szCs w:val="24"/>
        </w:rPr>
        <w:br w:type="page"/>
      </w:r>
    </w:p>
    <w:p w:rsidR="00CA5444" w:rsidRPr="002058AB" w:rsidRDefault="00CA5444" w:rsidP="00CA5444">
      <w:pPr>
        <w:ind w:left="851"/>
        <w:rPr>
          <w:sz w:val="24"/>
          <w:szCs w:val="24"/>
        </w:rPr>
      </w:pPr>
    </w:p>
    <w:p w:rsidR="00CA5444" w:rsidRPr="00450F0B" w:rsidRDefault="00CA5444" w:rsidP="00CA5444">
      <w:pPr>
        <w:ind w:left="851"/>
        <w:rPr>
          <w:bCs/>
          <w:sz w:val="24"/>
          <w:szCs w:val="24"/>
        </w:rPr>
      </w:pPr>
      <w:r w:rsidRPr="00450F0B">
        <w:rPr>
          <w:bCs/>
          <w:sz w:val="24"/>
          <w:szCs w:val="24"/>
          <w:u w:val="single"/>
        </w:rPr>
        <w:t>Antikoagulantia</w:t>
      </w:r>
    </w:p>
    <w:p w:rsidR="00CA5444" w:rsidRPr="002058AB" w:rsidRDefault="00CA5444" w:rsidP="00CA5444">
      <w:pPr>
        <w:ind w:left="851"/>
        <w:rPr>
          <w:sz w:val="24"/>
          <w:szCs w:val="24"/>
        </w:rPr>
      </w:pPr>
      <w:r w:rsidRPr="002058AB">
        <w:rPr>
          <w:sz w:val="24"/>
          <w:szCs w:val="24"/>
        </w:rPr>
        <w:t>Hvis Ezetimib/Simvastatin "Doc Generici" føjes til warfarin, en anden coumarin-antikoagulant, eller fluindion bør International Normalised Ratio (INR) monitoreres hensigtsmæssigt (se pkt. 4.5).</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u w:val="single"/>
        </w:rPr>
        <w:t>Interstitiel lungesygdom</w:t>
      </w:r>
    </w:p>
    <w:p w:rsidR="00CA5444" w:rsidRPr="002058AB" w:rsidRDefault="00CA5444" w:rsidP="00CA5444">
      <w:pPr>
        <w:ind w:left="851"/>
        <w:rPr>
          <w:sz w:val="24"/>
          <w:szCs w:val="24"/>
        </w:rPr>
      </w:pPr>
      <w:r w:rsidRPr="002058AB">
        <w:rPr>
          <w:sz w:val="24"/>
          <w:szCs w:val="24"/>
        </w:rPr>
        <w:t>Der har med nogle statiner, herunder simvastatin, været rapporteret om tilfælde af interstitiel lungesygdom, især ved langtidsbehandling (se pkt. 4.8). Tegn kan være dyspnø, tør hoste og generel helbredsforringelse (træthed, vægttab og feber). Hvis der er mistanke om, at patienten har udviklet interstitiel lungesygdom, skal behandling med Ezetimib/Simvastatin "Doc Generici" seponeres.</w:t>
      </w:r>
    </w:p>
    <w:p w:rsidR="00CA5444" w:rsidRPr="002058AB" w:rsidRDefault="00CA5444" w:rsidP="00CA5444">
      <w:pPr>
        <w:ind w:left="851" w:hanging="851"/>
        <w:rPr>
          <w:sz w:val="24"/>
          <w:szCs w:val="24"/>
        </w:rPr>
      </w:pPr>
    </w:p>
    <w:p w:rsidR="00CA5444" w:rsidRPr="00450F0B" w:rsidRDefault="00CA5444" w:rsidP="00CA5444">
      <w:pPr>
        <w:ind w:left="851"/>
        <w:rPr>
          <w:i/>
          <w:sz w:val="24"/>
          <w:szCs w:val="24"/>
          <w:u w:val="single"/>
        </w:rPr>
      </w:pPr>
      <w:r w:rsidRPr="00450F0B">
        <w:rPr>
          <w:sz w:val="24"/>
          <w:szCs w:val="24"/>
          <w:u w:val="single"/>
        </w:rPr>
        <w:t>Hjælpestoffer</w:t>
      </w:r>
    </w:p>
    <w:p w:rsidR="00CA5444" w:rsidRPr="002058AB" w:rsidRDefault="00CA5444" w:rsidP="00CA5444">
      <w:pPr>
        <w:ind w:left="851"/>
        <w:rPr>
          <w:noProof/>
          <w:sz w:val="24"/>
          <w:szCs w:val="24"/>
        </w:rPr>
      </w:pPr>
      <w:r w:rsidRPr="002058AB">
        <w:rPr>
          <w:sz w:val="24"/>
          <w:szCs w:val="24"/>
        </w:rPr>
        <w:t>Bør ikke anvendes til patienter med arvelig galactoseintolerance, en særlig form af Lapp Lactase mangel eller glucose-galactosemalabsorption.</w:t>
      </w:r>
    </w:p>
    <w:p w:rsidR="00CA5444" w:rsidRPr="008006B8" w:rsidRDefault="00CA5444" w:rsidP="00CA5444">
      <w:pPr>
        <w:suppressAutoHyphens/>
        <w:ind w:left="851"/>
        <w:rPr>
          <w:bCs/>
          <w:noProof/>
          <w:sz w:val="22"/>
          <w:szCs w:val="22"/>
        </w:rPr>
      </w:pPr>
    </w:p>
    <w:p w:rsidR="00CA5444" w:rsidRPr="0094502D" w:rsidRDefault="00CA5444" w:rsidP="00CA5444">
      <w:pPr>
        <w:suppressAutoHyphens/>
        <w:ind w:left="851"/>
        <w:rPr>
          <w:bCs/>
          <w:noProof/>
          <w:sz w:val="24"/>
          <w:szCs w:val="22"/>
        </w:rPr>
      </w:pPr>
      <w:r w:rsidRPr="0094502D">
        <w:rPr>
          <w:bCs/>
          <w:noProof/>
          <w:sz w:val="24"/>
          <w:szCs w:val="22"/>
        </w:rPr>
        <w:t>Dette lægemiddel indeholder mindre end 1 mmol (23 mg) natrium pr. tablet, dvs. de</w:t>
      </w:r>
      <w:r>
        <w:rPr>
          <w:bCs/>
          <w:noProof/>
          <w:sz w:val="24"/>
          <w:szCs w:val="22"/>
        </w:rPr>
        <w:t>t</w:t>
      </w:r>
      <w:r w:rsidRPr="0094502D">
        <w:rPr>
          <w:bCs/>
          <w:noProof/>
          <w:sz w:val="24"/>
          <w:szCs w:val="22"/>
        </w:rPr>
        <w:t xml:space="preserve"> er i det væsentlige natrium-fri</w:t>
      </w:r>
      <w:r>
        <w:rPr>
          <w:bCs/>
          <w:noProof/>
          <w:sz w:val="24"/>
          <w:szCs w:val="22"/>
        </w:rPr>
        <w:t>t.</w:t>
      </w:r>
    </w:p>
    <w:p w:rsidR="00CA5444" w:rsidRPr="002058AB" w:rsidRDefault="00CA5444" w:rsidP="00CA5444">
      <w:pPr>
        <w:ind w:left="851"/>
        <w:rPr>
          <w:sz w:val="24"/>
          <w:szCs w:val="24"/>
        </w:rPr>
      </w:pPr>
    </w:p>
    <w:p w:rsidR="00CA5444" w:rsidRPr="002058AB" w:rsidRDefault="00CA5444" w:rsidP="00CA5444">
      <w:pPr>
        <w:ind w:left="851" w:hanging="851"/>
        <w:rPr>
          <w:b/>
          <w:sz w:val="24"/>
          <w:szCs w:val="24"/>
        </w:rPr>
      </w:pPr>
      <w:r w:rsidRPr="002058AB">
        <w:rPr>
          <w:b/>
          <w:sz w:val="24"/>
          <w:szCs w:val="24"/>
        </w:rPr>
        <w:t>4.5</w:t>
      </w:r>
      <w:r w:rsidRPr="002058AB">
        <w:rPr>
          <w:b/>
          <w:sz w:val="24"/>
          <w:szCs w:val="24"/>
        </w:rPr>
        <w:tab/>
        <w:t>Interaktion med andre lægemidler og andre former for interaktion</w:t>
      </w:r>
    </w:p>
    <w:p w:rsidR="00CA5444" w:rsidRDefault="00CA5444" w:rsidP="00CA5444">
      <w:pPr>
        <w:ind w:left="851"/>
        <w:rPr>
          <w:sz w:val="24"/>
          <w:szCs w:val="24"/>
          <w:u w:val="single"/>
        </w:rPr>
      </w:pPr>
    </w:p>
    <w:p w:rsidR="00CA5444" w:rsidRPr="002058AB" w:rsidRDefault="00CA5444" w:rsidP="00CA5444">
      <w:pPr>
        <w:ind w:left="851"/>
        <w:rPr>
          <w:i/>
          <w:sz w:val="24"/>
          <w:szCs w:val="24"/>
          <w:u w:val="single"/>
        </w:rPr>
      </w:pPr>
      <w:r w:rsidRPr="002058AB">
        <w:rPr>
          <w:sz w:val="24"/>
          <w:szCs w:val="24"/>
          <w:u w:val="single"/>
        </w:rPr>
        <w:t>Farmakodynamiske interaktioner</w:t>
      </w:r>
    </w:p>
    <w:p w:rsidR="00CA5444" w:rsidRPr="002058AB" w:rsidRDefault="00CA5444" w:rsidP="00CA5444">
      <w:pPr>
        <w:ind w:left="851" w:hanging="851"/>
        <w:rPr>
          <w:i/>
          <w:sz w:val="24"/>
          <w:szCs w:val="24"/>
          <w:u w:val="single"/>
        </w:rPr>
      </w:pPr>
    </w:p>
    <w:p w:rsidR="00CA5444" w:rsidRPr="00FF0FA0" w:rsidRDefault="00CA5444" w:rsidP="00CA5444">
      <w:pPr>
        <w:ind w:left="851"/>
        <w:rPr>
          <w:i/>
          <w:sz w:val="24"/>
          <w:szCs w:val="24"/>
        </w:rPr>
      </w:pPr>
      <w:r w:rsidRPr="00FF0FA0">
        <w:rPr>
          <w:i/>
          <w:sz w:val="24"/>
          <w:szCs w:val="24"/>
        </w:rPr>
        <w:t>Interaktioner med lipidsænkende lægemi</w:t>
      </w:r>
      <w:r>
        <w:rPr>
          <w:i/>
          <w:sz w:val="24"/>
          <w:szCs w:val="24"/>
        </w:rPr>
        <w:t>dler, der kan forårsage myopati</w:t>
      </w:r>
      <w:r w:rsidRPr="00FF0FA0">
        <w:rPr>
          <w:i/>
          <w:sz w:val="24"/>
          <w:szCs w:val="24"/>
        </w:rPr>
        <w:t xml:space="preserve"> når de gives alene</w:t>
      </w:r>
    </w:p>
    <w:p w:rsidR="00CA5444" w:rsidRPr="002058AB" w:rsidRDefault="00CA5444" w:rsidP="00CA5444">
      <w:pPr>
        <w:ind w:left="851"/>
        <w:rPr>
          <w:sz w:val="24"/>
          <w:szCs w:val="24"/>
        </w:rPr>
      </w:pPr>
      <w:r w:rsidRPr="002058AB">
        <w:rPr>
          <w:sz w:val="24"/>
          <w:szCs w:val="24"/>
        </w:rPr>
        <w:t xml:space="preserve">Risikoen for myopati, herunder rhabdomyolyse, er øget ved samtidig brug af simvastatin og fibrater. Derudover er der en farmakokinetisk interaktion mellem simvastatin og gemfibrozil, hvilket forårsager øget plasmakoncentration af simvastatin (se nedenfor </w:t>
      </w:r>
      <w:r>
        <w:rPr>
          <w:sz w:val="24"/>
          <w:szCs w:val="24"/>
        </w:rPr>
        <w:t>"</w:t>
      </w:r>
      <w:r w:rsidRPr="002058AB">
        <w:rPr>
          <w:sz w:val="24"/>
          <w:szCs w:val="24"/>
        </w:rPr>
        <w:t>Farmakokinetiske interaktioner</w:t>
      </w:r>
      <w:r>
        <w:rPr>
          <w:sz w:val="24"/>
          <w:szCs w:val="24"/>
        </w:rPr>
        <w:t>"</w:t>
      </w:r>
      <w:r w:rsidRPr="002058AB">
        <w:rPr>
          <w:iCs/>
          <w:sz w:val="24"/>
          <w:szCs w:val="24"/>
        </w:rPr>
        <w:t xml:space="preserve"> samt pkt. 4.3 og 4.4</w:t>
      </w:r>
      <w:r w:rsidRPr="002058AB">
        <w:rPr>
          <w:sz w:val="24"/>
          <w:szCs w:val="24"/>
        </w:rPr>
        <w:t>). Sjældne tilfælde af myopati/rhab</w:t>
      </w:r>
      <w:r>
        <w:rPr>
          <w:sz w:val="24"/>
          <w:szCs w:val="24"/>
        </w:rPr>
        <w:softHyphen/>
      </w:r>
      <w:r w:rsidRPr="002058AB">
        <w:rPr>
          <w:sz w:val="24"/>
          <w:szCs w:val="24"/>
        </w:rPr>
        <w:t>do</w:t>
      </w:r>
      <w:r>
        <w:rPr>
          <w:sz w:val="24"/>
          <w:szCs w:val="24"/>
        </w:rPr>
        <w:softHyphen/>
      </w:r>
      <w:r w:rsidRPr="002058AB">
        <w:rPr>
          <w:sz w:val="24"/>
          <w:szCs w:val="24"/>
        </w:rPr>
        <w:t xml:space="preserve">myolyse er blevet associeret med samtidig brug af simvastatin og lipidmodificerende doser </w:t>
      </w:r>
      <w:r w:rsidRPr="002058AB">
        <w:rPr>
          <w:snapToGrid w:val="0"/>
          <w:sz w:val="24"/>
          <w:szCs w:val="24"/>
        </w:rPr>
        <w:t>(≥ 1 g/dag) af niacin (se pkt. 4.4).</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Fibrater kan øge udskillelsen af cholesterol i galden, hvilket kan føre til cholelithiasis. I et præklinisk studie med hunde, øgede ezetimib cholesterolindholdet i galden (se pkt. 5.3). Selvom relevansen af dette prækliniske resultat for mennesker ikke kendes, frarådes samtidig anvendelse af Ezetimib/Simvastatin "Doc Generici" og fibrater (se pkt. 4.4).</w:t>
      </w:r>
    </w:p>
    <w:p w:rsidR="00CA5444" w:rsidRPr="002058AB" w:rsidRDefault="00CA5444" w:rsidP="00CA5444">
      <w:pPr>
        <w:ind w:left="851" w:hanging="851"/>
        <w:rPr>
          <w:sz w:val="24"/>
          <w:szCs w:val="24"/>
        </w:rPr>
      </w:pPr>
    </w:p>
    <w:p w:rsidR="00CA5444" w:rsidRPr="002058AB" w:rsidRDefault="00CA5444" w:rsidP="00CA5444">
      <w:pPr>
        <w:ind w:firstLine="851"/>
        <w:rPr>
          <w:i/>
          <w:sz w:val="24"/>
          <w:szCs w:val="24"/>
          <w:u w:val="single"/>
        </w:rPr>
      </w:pPr>
      <w:r w:rsidRPr="002058AB">
        <w:rPr>
          <w:sz w:val="24"/>
          <w:szCs w:val="24"/>
          <w:u w:val="single"/>
        </w:rPr>
        <w:t>Farmakokinetiske interaktioner</w:t>
      </w:r>
    </w:p>
    <w:p w:rsidR="00CA5444" w:rsidRPr="006B2D36" w:rsidRDefault="00CA5444" w:rsidP="00CA5444">
      <w:pPr>
        <w:ind w:left="851"/>
        <w:rPr>
          <w:sz w:val="24"/>
          <w:szCs w:val="24"/>
        </w:rPr>
      </w:pPr>
      <w:r w:rsidRPr="002058AB">
        <w:rPr>
          <w:iCs/>
          <w:sz w:val="24"/>
          <w:szCs w:val="24"/>
        </w:rPr>
        <w:t xml:space="preserve">Anbefalinger for samtidig brug af interagerende stoffer er opført i nedenstående tabel </w:t>
      </w:r>
      <w:r w:rsidRPr="006B2D36">
        <w:rPr>
          <w:iCs/>
          <w:sz w:val="24"/>
          <w:szCs w:val="24"/>
        </w:rPr>
        <w:t>(yderligere information</w:t>
      </w:r>
      <w:r>
        <w:rPr>
          <w:iCs/>
          <w:sz w:val="24"/>
          <w:szCs w:val="24"/>
        </w:rPr>
        <w:t xml:space="preserve"> findes i teksten; se også pkt. </w:t>
      </w:r>
      <w:r w:rsidRPr="006B2D36">
        <w:rPr>
          <w:iCs/>
          <w:sz w:val="24"/>
          <w:szCs w:val="24"/>
        </w:rPr>
        <w:t>4.2,</w:t>
      </w:r>
      <w:r>
        <w:rPr>
          <w:iCs/>
          <w:sz w:val="24"/>
          <w:szCs w:val="24"/>
        </w:rPr>
        <w:t xml:space="preserve"> </w:t>
      </w:r>
      <w:r w:rsidRPr="006B2D36">
        <w:rPr>
          <w:iCs/>
          <w:sz w:val="24"/>
          <w:szCs w:val="24"/>
        </w:rPr>
        <w:t>4.3 og</w:t>
      </w:r>
      <w:r>
        <w:rPr>
          <w:iCs/>
          <w:sz w:val="24"/>
          <w:szCs w:val="24"/>
        </w:rPr>
        <w:t xml:space="preserve"> </w:t>
      </w:r>
      <w:r w:rsidRPr="006B2D36">
        <w:rPr>
          <w:iCs/>
          <w:sz w:val="24"/>
          <w:szCs w:val="24"/>
        </w:rPr>
        <w:t>4.4).</w:t>
      </w:r>
      <w:r w:rsidRPr="006B2D36">
        <w:rPr>
          <w:sz w:val="24"/>
          <w:szCs w:val="24"/>
        </w:rPr>
        <w:t xml:space="preserve"> </w:t>
      </w:r>
    </w:p>
    <w:p w:rsidR="00A15805" w:rsidRDefault="00A15805">
      <w:pPr>
        <w:rPr>
          <w:sz w:val="24"/>
          <w:szCs w:val="24"/>
        </w:rPr>
      </w:pPr>
      <w:r>
        <w:rPr>
          <w:sz w:val="24"/>
          <w:szCs w:val="24"/>
        </w:rPr>
        <w:br w:type="page"/>
      </w:r>
    </w:p>
    <w:p w:rsidR="00CA5444" w:rsidRPr="006B2D36" w:rsidRDefault="00CA5444" w:rsidP="00CA5444">
      <w:pPr>
        <w:ind w:firstLine="851"/>
        <w:rPr>
          <w:sz w:val="24"/>
          <w:szCs w:val="24"/>
        </w:rPr>
      </w:pPr>
    </w:p>
    <w:p w:rsidR="00CA5444" w:rsidRPr="002058AB" w:rsidRDefault="00CA5444" w:rsidP="00CA5444">
      <w:pPr>
        <w:ind w:firstLine="851"/>
        <w:rPr>
          <w:iCs/>
          <w:sz w:val="24"/>
          <w:szCs w:val="24"/>
        </w:rPr>
      </w:pPr>
      <w:r w:rsidRPr="002058AB">
        <w:rPr>
          <w:b/>
          <w:sz w:val="24"/>
          <w:szCs w:val="24"/>
        </w:rPr>
        <w:t>Interaktioner associeret med øget risiko for myopati/rhabdomyolyse</w:t>
      </w:r>
    </w:p>
    <w:p w:rsidR="00CA5444" w:rsidRPr="006B2D36" w:rsidRDefault="00CA5444" w:rsidP="00CA5444">
      <w:pPr>
        <w:ind w:left="851" w:hanging="851"/>
        <w:jc w:val="both"/>
        <w:rPr>
          <w:sz w:val="24"/>
          <w:szCs w:val="24"/>
        </w:rPr>
      </w:pPr>
    </w:p>
    <w:tbl>
      <w:tblPr>
        <w:tblpPr w:leftFromText="142" w:rightFromText="142" w:vertAnchor="text" w:horzAnchor="margin" w:tblpX="836" w:tblpY="-22"/>
        <w:tblW w:w="4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4648"/>
      </w:tblGrid>
      <w:tr w:rsidR="00CA5444" w:rsidRPr="008006B8" w:rsidTr="008006B8">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Interagerende stoffer</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Anbefalinger ved ordination</w:t>
            </w:r>
          </w:p>
        </w:tc>
      </w:tr>
      <w:tr w:rsidR="00CA5444" w:rsidRPr="008006B8" w:rsidTr="008006B8">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iCs/>
                <w:sz w:val="24"/>
                <w:szCs w:val="24"/>
                <w:u w:val="single"/>
              </w:rPr>
            </w:pPr>
            <w:r w:rsidRPr="008006B8">
              <w:rPr>
                <w:iCs/>
                <w:sz w:val="24"/>
                <w:szCs w:val="24"/>
                <w:u w:val="single"/>
              </w:rPr>
              <w:t>Potente CYP3A4-hæmmere, f.eks.:</w:t>
            </w:r>
          </w:p>
          <w:p w:rsidR="00CA5444" w:rsidRPr="008006B8" w:rsidRDefault="00CA5444" w:rsidP="008006B8">
            <w:pPr>
              <w:rPr>
                <w:sz w:val="24"/>
                <w:szCs w:val="24"/>
                <w:lang w:val="en-US"/>
              </w:rPr>
            </w:pPr>
            <w:r w:rsidRPr="008006B8">
              <w:rPr>
                <w:sz w:val="24"/>
                <w:szCs w:val="24"/>
                <w:lang w:val="en-US"/>
              </w:rPr>
              <w:t>Itraconazol</w:t>
            </w:r>
          </w:p>
          <w:p w:rsidR="00CA5444" w:rsidRPr="008006B8" w:rsidRDefault="00CA5444" w:rsidP="008006B8">
            <w:pPr>
              <w:rPr>
                <w:sz w:val="24"/>
                <w:szCs w:val="24"/>
                <w:lang w:val="en-US"/>
              </w:rPr>
            </w:pPr>
            <w:r w:rsidRPr="008006B8">
              <w:rPr>
                <w:sz w:val="24"/>
                <w:szCs w:val="24"/>
                <w:lang w:val="en-US"/>
              </w:rPr>
              <w:t>Ketoconazol</w:t>
            </w:r>
          </w:p>
          <w:p w:rsidR="00CA5444" w:rsidRPr="008006B8" w:rsidRDefault="00CA5444" w:rsidP="008006B8">
            <w:pPr>
              <w:rPr>
                <w:sz w:val="24"/>
                <w:szCs w:val="24"/>
                <w:lang w:val="en-US"/>
              </w:rPr>
            </w:pPr>
            <w:r w:rsidRPr="008006B8">
              <w:rPr>
                <w:sz w:val="24"/>
                <w:szCs w:val="24"/>
                <w:lang w:val="en-US"/>
              </w:rPr>
              <w:t>Posaconazol</w:t>
            </w:r>
          </w:p>
          <w:p w:rsidR="00CA5444" w:rsidRPr="008006B8" w:rsidRDefault="00CA5444" w:rsidP="008006B8">
            <w:pPr>
              <w:rPr>
                <w:sz w:val="24"/>
                <w:szCs w:val="24"/>
                <w:lang w:val="en-US"/>
              </w:rPr>
            </w:pPr>
            <w:r w:rsidRPr="008006B8">
              <w:rPr>
                <w:sz w:val="24"/>
                <w:szCs w:val="24"/>
                <w:lang w:val="en-US"/>
              </w:rPr>
              <w:t>Voriconazol</w:t>
            </w:r>
          </w:p>
          <w:p w:rsidR="00CA5444" w:rsidRPr="008006B8" w:rsidRDefault="00CA5444" w:rsidP="008006B8">
            <w:pPr>
              <w:rPr>
                <w:sz w:val="24"/>
                <w:szCs w:val="24"/>
                <w:lang w:val="en-US"/>
              </w:rPr>
            </w:pPr>
            <w:r w:rsidRPr="008006B8">
              <w:rPr>
                <w:sz w:val="24"/>
                <w:szCs w:val="24"/>
                <w:lang w:val="en-US"/>
              </w:rPr>
              <w:t>Erythromycin</w:t>
            </w:r>
          </w:p>
          <w:p w:rsidR="00CA5444" w:rsidRPr="008006B8" w:rsidRDefault="00CA5444" w:rsidP="008006B8">
            <w:pPr>
              <w:rPr>
                <w:sz w:val="24"/>
                <w:szCs w:val="24"/>
                <w:lang w:val="en-US"/>
              </w:rPr>
            </w:pPr>
            <w:r w:rsidRPr="008006B8">
              <w:rPr>
                <w:sz w:val="24"/>
                <w:szCs w:val="24"/>
                <w:lang w:val="en-US"/>
              </w:rPr>
              <w:t>Clarithromycin</w:t>
            </w:r>
          </w:p>
          <w:p w:rsidR="00CA5444" w:rsidRPr="008006B8" w:rsidRDefault="00CA5444" w:rsidP="008006B8">
            <w:pPr>
              <w:rPr>
                <w:sz w:val="24"/>
                <w:szCs w:val="24"/>
              </w:rPr>
            </w:pPr>
            <w:r w:rsidRPr="008006B8">
              <w:rPr>
                <w:sz w:val="24"/>
                <w:szCs w:val="24"/>
              </w:rPr>
              <w:t>Telithromycin</w:t>
            </w:r>
          </w:p>
          <w:p w:rsidR="00CA5444" w:rsidRPr="008006B8" w:rsidRDefault="00CA5444" w:rsidP="008006B8">
            <w:pPr>
              <w:rPr>
                <w:sz w:val="24"/>
                <w:szCs w:val="24"/>
              </w:rPr>
            </w:pPr>
            <w:r w:rsidRPr="008006B8">
              <w:rPr>
                <w:sz w:val="24"/>
                <w:szCs w:val="24"/>
              </w:rPr>
              <w:t>Hiv-proteasehæmmere (f.eks. nelfinavir)</w:t>
            </w:r>
          </w:p>
          <w:p w:rsidR="00CA5444" w:rsidRPr="008006B8" w:rsidRDefault="00CA5444" w:rsidP="008006B8">
            <w:pPr>
              <w:rPr>
                <w:sz w:val="24"/>
                <w:szCs w:val="24"/>
                <w:lang w:val="en-US"/>
              </w:rPr>
            </w:pPr>
            <w:r w:rsidRPr="008006B8">
              <w:rPr>
                <w:sz w:val="24"/>
                <w:szCs w:val="24"/>
                <w:lang w:val="en-US"/>
              </w:rPr>
              <w:t>Boceprevir</w:t>
            </w:r>
          </w:p>
          <w:p w:rsidR="00CA5444" w:rsidRPr="008006B8" w:rsidRDefault="00CA5444" w:rsidP="008006B8">
            <w:pPr>
              <w:rPr>
                <w:sz w:val="24"/>
                <w:szCs w:val="24"/>
                <w:lang w:val="en-US"/>
              </w:rPr>
            </w:pPr>
            <w:r w:rsidRPr="008006B8">
              <w:rPr>
                <w:sz w:val="24"/>
                <w:szCs w:val="24"/>
                <w:lang w:val="en-US"/>
              </w:rPr>
              <w:t>Telapravir</w:t>
            </w:r>
          </w:p>
          <w:p w:rsidR="00CA5444" w:rsidRPr="008006B8" w:rsidRDefault="00CA5444" w:rsidP="008006B8">
            <w:pPr>
              <w:rPr>
                <w:sz w:val="24"/>
                <w:szCs w:val="24"/>
                <w:lang w:val="en-US"/>
              </w:rPr>
            </w:pPr>
            <w:r w:rsidRPr="008006B8">
              <w:rPr>
                <w:sz w:val="24"/>
                <w:szCs w:val="24"/>
                <w:lang w:val="en-US"/>
              </w:rPr>
              <w:t>Nefazodon</w:t>
            </w:r>
          </w:p>
          <w:p w:rsidR="00CA5444" w:rsidRPr="008006B8" w:rsidRDefault="00CA5444" w:rsidP="008006B8">
            <w:pPr>
              <w:rPr>
                <w:sz w:val="24"/>
                <w:szCs w:val="24"/>
                <w:lang w:val="en-US"/>
              </w:rPr>
            </w:pPr>
            <w:r w:rsidRPr="008006B8">
              <w:rPr>
                <w:sz w:val="24"/>
                <w:szCs w:val="24"/>
                <w:lang w:val="en-US"/>
              </w:rPr>
              <w:t>Cobicistat</w:t>
            </w:r>
          </w:p>
          <w:p w:rsidR="00CA5444" w:rsidRPr="008006B8" w:rsidRDefault="00CA5444" w:rsidP="008006B8">
            <w:pPr>
              <w:rPr>
                <w:sz w:val="24"/>
                <w:szCs w:val="24"/>
                <w:lang w:val="en-US"/>
              </w:rPr>
            </w:pPr>
            <w:r w:rsidRPr="008006B8">
              <w:rPr>
                <w:sz w:val="24"/>
                <w:szCs w:val="24"/>
                <w:lang w:val="en-US"/>
              </w:rPr>
              <w:t>Ciclosporin</w:t>
            </w:r>
          </w:p>
          <w:p w:rsidR="00CA5444" w:rsidRPr="008006B8" w:rsidRDefault="00CA5444" w:rsidP="008006B8">
            <w:pPr>
              <w:rPr>
                <w:sz w:val="24"/>
                <w:szCs w:val="24"/>
                <w:lang w:val="en-US"/>
              </w:rPr>
            </w:pPr>
            <w:r w:rsidRPr="008006B8">
              <w:rPr>
                <w:sz w:val="24"/>
                <w:szCs w:val="24"/>
                <w:lang w:val="en-US"/>
              </w:rPr>
              <w:t>Danazol</w:t>
            </w:r>
          </w:p>
          <w:p w:rsidR="00CA5444" w:rsidRPr="008006B8" w:rsidRDefault="00CA5444" w:rsidP="008006B8">
            <w:pPr>
              <w:rPr>
                <w:i/>
                <w:sz w:val="24"/>
                <w:szCs w:val="24"/>
              </w:rPr>
            </w:pPr>
            <w:r w:rsidRPr="008006B8">
              <w:rPr>
                <w:sz w:val="24"/>
                <w:szCs w:val="24"/>
              </w:rPr>
              <w:t>Gemfibrozil</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Kontraindiceret sammen med ezetimib/simvastatin</w:t>
            </w:r>
          </w:p>
        </w:tc>
      </w:tr>
      <w:tr w:rsidR="00CA5444" w:rsidRPr="008006B8" w:rsidTr="008006B8">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Andre fibrater</w:t>
            </w:r>
          </w:p>
          <w:p w:rsidR="00CA5444" w:rsidRPr="008006B8" w:rsidRDefault="00CA5444" w:rsidP="008006B8">
            <w:pPr>
              <w:rPr>
                <w:sz w:val="24"/>
                <w:szCs w:val="24"/>
              </w:rPr>
            </w:pPr>
            <w:r w:rsidRPr="008006B8">
              <w:rPr>
                <w:sz w:val="24"/>
                <w:szCs w:val="24"/>
              </w:rPr>
              <w:t>Fusidinsyre</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Frarådes sammen med ezetimib/simvastatin</w:t>
            </w:r>
          </w:p>
        </w:tc>
      </w:tr>
      <w:tr w:rsidR="00CA5444" w:rsidRPr="008006B8" w:rsidTr="008006B8">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highlight w:val="yellow"/>
              </w:rPr>
            </w:pPr>
            <w:r w:rsidRPr="008006B8">
              <w:rPr>
                <w:sz w:val="24"/>
                <w:szCs w:val="24"/>
              </w:rPr>
              <w:t>Niacin (nicotinsyre) (≥1 g/dag)</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highlight w:val="yellow"/>
              </w:rPr>
            </w:pPr>
            <w:r w:rsidRPr="008006B8">
              <w:rPr>
                <w:sz w:val="24"/>
                <w:szCs w:val="24"/>
              </w:rPr>
              <w:t>Frarådes sammen med Ezetimib/Simvastatin "Doc Generici" til asiatiske patienter</w:t>
            </w:r>
          </w:p>
        </w:tc>
      </w:tr>
      <w:tr w:rsidR="00CA5444" w:rsidRPr="008006B8" w:rsidTr="008006B8">
        <w:trPr>
          <w:trHeight w:val="541"/>
        </w:trPr>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Lomitapid</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Overstig ikke 10/40 mg Ezetimib/Simvastatin "Doc Generici" daglig til patienter med HoFH</w:t>
            </w:r>
          </w:p>
        </w:tc>
      </w:tr>
      <w:tr w:rsidR="00CA5444" w:rsidRPr="008006B8" w:rsidTr="008006B8">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Amiodaron</w:t>
            </w:r>
          </w:p>
          <w:p w:rsidR="00CA5444" w:rsidRPr="008006B8" w:rsidRDefault="00CA5444" w:rsidP="008006B8">
            <w:pPr>
              <w:rPr>
                <w:sz w:val="24"/>
                <w:szCs w:val="24"/>
              </w:rPr>
            </w:pPr>
            <w:r w:rsidRPr="008006B8">
              <w:rPr>
                <w:sz w:val="24"/>
                <w:szCs w:val="24"/>
              </w:rPr>
              <w:t>Amlodipin</w:t>
            </w:r>
          </w:p>
          <w:p w:rsidR="00CA5444" w:rsidRPr="008006B8" w:rsidRDefault="00CA5444" w:rsidP="008006B8">
            <w:pPr>
              <w:rPr>
                <w:sz w:val="24"/>
                <w:szCs w:val="24"/>
              </w:rPr>
            </w:pPr>
            <w:r w:rsidRPr="008006B8">
              <w:rPr>
                <w:sz w:val="24"/>
                <w:szCs w:val="24"/>
              </w:rPr>
              <w:t>Verapamil</w:t>
            </w:r>
          </w:p>
          <w:p w:rsidR="00CA5444" w:rsidRPr="008006B8" w:rsidRDefault="00CA5444" w:rsidP="008006B8">
            <w:pPr>
              <w:rPr>
                <w:sz w:val="24"/>
                <w:szCs w:val="24"/>
              </w:rPr>
            </w:pPr>
            <w:r w:rsidRPr="008006B8">
              <w:rPr>
                <w:sz w:val="24"/>
                <w:szCs w:val="24"/>
              </w:rPr>
              <w:t>Diltiazem</w:t>
            </w:r>
          </w:p>
          <w:p w:rsidR="00CA5444" w:rsidRPr="008006B8" w:rsidRDefault="00CA5444" w:rsidP="008006B8">
            <w:pPr>
              <w:rPr>
                <w:sz w:val="24"/>
                <w:szCs w:val="24"/>
              </w:rPr>
            </w:pPr>
            <w:r w:rsidRPr="008006B8">
              <w:rPr>
                <w:sz w:val="24"/>
                <w:szCs w:val="24"/>
              </w:rPr>
              <w:t>Niacin (</w:t>
            </w:r>
            <w:r w:rsidRPr="008006B8">
              <w:rPr>
                <w:sz w:val="24"/>
                <w:szCs w:val="24"/>
              </w:rPr>
              <w:sym w:font="Symbol" w:char="F0B3"/>
            </w:r>
            <w:r w:rsidRPr="008006B8">
              <w:rPr>
                <w:sz w:val="24"/>
                <w:szCs w:val="24"/>
              </w:rPr>
              <w:t>1 g/dag)</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Overstig ikke 10/20 mg Ezetimib/Simvastatin "Doc Generici" daglig</w:t>
            </w:r>
          </w:p>
        </w:tc>
      </w:tr>
      <w:tr w:rsidR="00CA5444" w:rsidRPr="008006B8" w:rsidTr="008006B8">
        <w:tc>
          <w:tcPr>
            <w:tcW w:w="2396"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Grapefrugtjuice</w:t>
            </w:r>
          </w:p>
        </w:tc>
        <w:tc>
          <w:tcPr>
            <w:tcW w:w="2604" w:type="pct"/>
            <w:tcBorders>
              <w:top w:val="single" w:sz="4" w:space="0" w:color="auto"/>
              <w:left w:val="single" w:sz="4" w:space="0" w:color="auto"/>
              <w:bottom w:val="single" w:sz="4" w:space="0" w:color="auto"/>
              <w:right w:val="single" w:sz="4" w:space="0" w:color="auto"/>
            </w:tcBorders>
            <w:hideMark/>
          </w:tcPr>
          <w:p w:rsidR="00CA5444" w:rsidRPr="008006B8" w:rsidRDefault="00CA5444" w:rsidP="008006B8">
            <w:pPr>
              <w:rPr>
                <w:sz w:val="24"/>
                <w:szCs w:val="24"/>
              </w:rPr>
            </w:pPr>
            <w:r w:rsidRPr="008006B8">
              <w:rPr>
                <w:sz w:val="24"/>
                <w:szCs w:val="24"/>
              </w:rPr>
              <w:t>Undgå grapefrugt juice sammen med ezetimib/simvastatin</w:t>
            </w:r>
          </w:p>
        </w:tc>
      </w:tr>
    </w:tbl>
    <w:p w:rsidR="00CA5444" w:rsidRPr="008F51AA" w:rsidRDefault="00CA5444" w:rsidP="00CA5444">
      <w:pPr>
        <w:ind w:left="851"/>
        <w:jc w:val="both"/>
        <w:rPr>
          <w:sz w:val="24"/>
          <w:szCs w:val="24"/>
        </w:rPr>
      </w:pPr>
    </w:p>
    <w:p w:rsidR="00CA5444" w:rsidRPr="0033465F" w:rsidRDefault="00CA5444" w:rsidP="00CA5444">
      <w:pPr>
        <w:ind w:left="851"/>
        <w:jc w:val="both"/>
        <w:rPr>
          <w:b/>
          <w:sz w:val="24"/>
          <w:szCs w:val="24"/>
        </w:rPr>
      </w:pPr>
      <w:r w:rsidRPr="0033465F">
        <w:rPr>
          <w:b/>
          <w:sz w:val="24"/>
          <w:szCs w:val="24"/>
        </w:rPr>
        <w:t>Andre lægemidlers virkning på Ezetimib/Simvastatin "Doc Generici"</w:t>
      </w:r>
    </w:p>
    <w:p w:rsidR="00CA5444" w:rsidRPr="002058AB" w:rsidRDefault="00CA5444" w:rsidP="00CA5444">
      <w:pPr>
        <w:ind w:left="851" w:hanging="851"/>
        <w:jc w:val="both"/>
        <w:rPr>
          <w:i/>
          <w:sz w:val="24"/>
          <w:szCs w:val="24"/>
        </w:rPr>
      </w:pPr>
    </w:p>
    <w:p w:rsidR="00CA5444" w:rsidRPr="0033465F" w:rsidRDefault="00CA5444" w:rsidP="00CA5444">
      <w:pPr>
        <w:ind w:left="851"/>
        <w:rPr>
          <w:sz w:val="24"/>
          <w:szCs w:val="24"/>
          <w:u w:val="single"/>
        </w:rPr>
      </w:pPr>
      <w:r w:rsidRPr="0033465F">
        <w:rPr>
          <w:sz w:val="24"/>
          <w:szCs w:val="24"/>
          <w:u w:val="single"/>
        </w:rPr>
        <w:t>Ezetimib/Simvastatin "Doc Generici"</w:t>
      </w:r>
    </w:p>
    <w:p w:rsidR="00CA5444" w:rsidRDefault="00CA5444" w:rsidP="00CA5444">
      <w:pPr>
        <w:ind w:left="851"/>
        <w:rPr>
          <w:i/>
          <w:sz w:val="24"/>
          <w:szCs w:val="24"/>
        </w:rPr>
      </w:pPr>
    </w:p>
    <w:p w:rsidR="00CA5444" w:rsidRDefault="00CA5444" w:rsidP="00CA5444">
      <w:pPr>
        <w:ind w:left="851"/>
        <w:rPr>
          <w:i/>
          <w:sz w:val="24"/>
          <w:szCs w:val="24"/>
        </w:rPr>
      </w:pPr>
      <w:r w:rsidRPr="002058AB">
        <w:rPr>
          <w:i/>
          <w:sz w:val="24"/>
          <w:szCs w:val="24"/>
        </w:rPr>
        <w:t>Niacin</w:t>
      </w:r>
    </w:p>
    <w:p w:rsidR="00CA5444" w:rsidRPr="002058AB" w:rsidRDefault="00CA5444" w:rsidP="00CA5444">
      <w:pPr>
        <w:ind w:left="851"/>
        <w:rPr>
          <w:iCs/>
          <w:sz w:val="24"/>
          <w:szCs w:val="24"/>
        </w:rPr>
      </w:pPr>
      <w:r w:rsidRPr="002058AB">
        <w:rPr>
          <w:sz w:val="24"/>
          <w:szCs w:val="24"/>
        </w:rPr>
        <w:t xml:space="preserve">I et studie med 15 raske forsøgspersoner resulterede samtidig administration af ezetimib/simvastatin </w:t>
      </w:r>
      <w:r w:rsidRPr="002058AB">
        <w:rPr>
          <w:iCs/>
          <w:sz w:val="24"/>
          <w:szCs w:val="24"/>
        </w:rPr>
        <w:t>(</w:t>
      </w:r>
      <w:r>
        <w:rPr>
          <w:iCs/>
          <w:sz w:val="24"/>
          <w:szCs w:val="24"/>
        </w:rPr>
        <w:t>10/20 mg</w:t>
      </w:r>
      <w:r w:rsidRPr="002058AB">
        <w:rPr>
          <w:iCs/>
          <w:sz w:val="24"/>
          <w:szCs w:val="24"/>
        </w:rPr>
        <w:t xml:space="preserve"> daglig i 7 dage) og NIASPAN depottabletter (1.000 mg i 2 dage og 2.000 mg i 5 dage efterfulgt af morgenmad med lavt fedtindhold) i en lille stigning i</w:t>
      </w:r>
      <w:r w:rsidRPr="002058AB">
        <w:rPr>
          <w:sz w:val="24"/>
          <w:szCs w:val="24"/>
        </w:rPr>
        <w:t xml:space="preserve"> de gennemsnitlige AUC’er</w:t>
      </w:r>
      <w:r w:rsidRPr="002058AB">
        <w:rPr>
          <w:iCs/>
          <w:sz w:val="24"/>
          <w:szCs w:val="24"/>
        </w:rPr>
        <w:t xml:space="preserve"> for niacin (22 %) og nicotinurinsyre (19 %). I det samme studie steg de gennemsnitlige AUC’er let for ezetimib (9 %), total ezetimib (26 %), simvastatin (20 %) og simvastatinsyre (35 %) ved samtidig administration af NIASPAN</w:t>
      </w:r>
      <w:r w:rsidRPr="002058AB">
        <w:rPr>
          <w:sz w:val="24"/>
          <w:szCs w:val="24"/>
        </w:rPr>
        <w:t xml:space="preserve"> (se pkt. 4.2 og 4.4).</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Interaktionsstudier med højere doser af simvastatin er ikke blevet undersøgt.</w:t>
      </w:r>
    </w:p>
    <w:p w:rsidR="00D51F4C" w:rsidRDefault="00D51F4C">
      <w:pPr>
        <w:rPr>
          <w:sz w:val="24"/>
          <w:szCs w:val="24"/>
        </w:rPr>
      </w:pPr>
      <w:r>
        <w:rPr>
          <w:sz w:val="24"/>
          <w:szCs w:val="24"/>
        </w:rPr>
        <w:br w:type="page"/>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Ezetimib</w:t>
      </w:r>
    </w:p>
    <w:p w:rsidR="00CA5444" w:rsidRDefault="00CA5444" w:rsidP="00CA5444">
      <w:pPr>
        <w:ind w:left="851"/>
        <w:rPr>
          <w:sz w:val="24"/>
          <w:szCs w:val="24"/>
        </w:rPr>
      </w:pPr>
    </w:p>
    <w:p w:rsidR="00CA5444" w:rsidRDefault="00CA5444" w:rsidP="00CA5444">
      <w:pPr>
        <w:ind w:left="851"/>
        <w:rPr>
          <w:sz w:val="24"/>
          <w:szCs w:val="24"/>
        </w:rPr>
      </w:pPr>
      <w:r w:rsidRPr="00C322B2">
        <w:rPr>
          <w:i/>
          <w:sz w:val="24"/>
          <w:szCs w:val="24"/>
        </w:rPr>
        <w:t>Antacida</w:t>
      </w:r>
    </w:p>
    <w:p w:rsidR="00CA5444" w:rsidRPr="002058AB" w:rsidRDefault="00CA5444" w:rsidP="00CA5444">
      <w:pPr>
        <w:ind w:left="851"/>
        <w:rPr>
          <w:sz w:val="24"/>
          <w:szCs w:val="24"/>
        </w:rPr>
      </w:pPr>
      <w:r w:rsidRPr="002058AB">
        <w:rPr>
          <w:sz w:val="24"/>
          <w:szCs w:val="24"/>
        </w:rPr>
        <w:t>Samtidig administration af antacida nedsatte absorptionshastigheden af ezetimib, men påvirkede ikke biotilgængeligheden af ezetimib. Denne nedsatte absorptionshastighed vurderes ikke at være klinisk signifikant.</w:t>
      </w:r>
    </w:p>
    <w:p w:rsidR="00CA5444" w:rsidRPr="002058AB" w:rsidRDefault="00CA5444" w:rsidP="00CA5444">
      <w:pPr>
        <w:ind w:left="851" w:hanging="851"/>
        <w:rPr>
          <w:sz w:val="24"/>
          <w:szCs w:val="24"/>
        </w:rPr>
      </w:pPr>
    </w:p>
    <w:p w:rsidR="00CA5444" w:rsidRDefault="00CA5444" w:rsidP="00CA5444">
      <w:pPr>
        <w:ind w:left="851"/>
        <w:rPr>
          <w:i/>
          <w:sz w:val="24"/>
          <w:szCs w:val="24"/>
        </w:rPr>
      </w:pPr>
      <w:r>
        <w:rPr>
          <w:i/>
          <w:sz w:val="24"/>
          <w:szCs w:val="24"/>
        </w:rPr>
        <w:t>Cholestyramin</w:t>
      </w:r>
    </w:p>
    <w:p w:rsidR="00CA5444" w:rsidRPr="002058AB" w:rsidRDefault="00CA5444" w:rsidP="00CA5444">
      <w:pPr>
        <w:ind w:left="851"/>
        <w:rPr>
          <w:sz w:val="24"/>
          <w:szCs w:val="24"/>
        </w:rPr>
      </w:pPr>
      <w:r w:rsidRPr="002058AB">
        <w:rPr>
          <w:sz w:val="24"/>
          <w:szCs w:val="24"/>
        </w:rPr>
        <w:t>Samtidig behandling med cholestyramin nedsatte middelområdet under kurven (AUC) af total-ezetimib (ezetimib + ezetimibglucuronid) med ca. 55</w:t>
      </w:r>
      <w:r w:rsidRPr="002058AB">
        <w:rPr>
          <w:iCs/>
          <w:sz w:val="24"/>
          <w:szCs w:val="24"/>
        </w:rPr>
        <w:t> </w:t>
      </w:r>
      <w:r w:rsidRPr="002058AB">
        <w:rPr>
          <w:sz w:val="24"/>
          <w:szCs w:val="24"/>
        </w:rPr>
        <w:t>%. Den trinvise LDL-C-reduktion (lavdensitetslipoproteincholesterol) opnået ved tillæg af ezetimib/simvastatin til cholestyramin kan mindskes ved denne interaktion (se pkt. 4.2).</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Ciclosporin</w:t>
      </w:r>
    </w:p>
    <w:p w:rsidR="00CA5444" w:rsidRPr="002058AB" w:rsidRDefault="00CA5444" w:rsidP="00CA5444">
      <w:pPr>
        <w:ind w:left="851"/>
        <w:rPr>
          <w:sz w:val="24"/>
          <w:szCs w:val="24"/>
        </w:rPr>
      </w:pPr>
      <w:r w:rsidRPr="002058AB">
        <w:rPr>
          <w:sz w:val="24"/>
          <w:szCs w:val="24"/>
        </w:rPr>
        <w:t>I et studie med otte nyretransplanterede patienter med en kreatininclearance på ≥50 ml/min ved en stabil ciclosporindosis, gav en enkelt 10 mg dosis ezetimib en 3,4 gange (strækkende sig over 2,3 til 7,9 gange) stigning i det gennemsnitlige AUC af total ezetimib 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crossover-studie over to perioder med tolv raske forsøgspersoner resulterede daglig administration af 20 mg ezetimib i 8 dage sammen med en enkel 100 mg dosis ciclosporin på dag 7 i en gennemsnitlig stigning på 15</w:t>
      </w:r>
      <w:r w:rsidRPr="002058AB">
        <w:rPr>
          <w:iCs/>
          <w:sz w:val="24"/>
          <w:szCs w:val="24"/>
        </w:rPr>
        <w:t> </w:t>
      </w:r>
      <w:r w:rsidRPr="002058AB">
        <w:rPr>
          <w:sz w:val="24"/>
          <w:szCs w:val="24"/>
        </w:rPr>
        <w:t>% i ciclosporins AUC (strækkende sig fra 10</w:t>
      </w:r>
      <w:r w:rsidRPr="002058AB">
        <w:rPr>
          <w:iCs/>
          <w:sz w:val="24"/>
          <w:szCs w:val="24"/>
        </w:rPr>
        <w:t> </w:t>
      </w:r>
      <w:r w:rsidRPr="002058AB">
        <w:rPr>
          <w:sz w:val="24"/>
          <w:szCs w:val="24"/>
        </w:rPr>
        <w:t>% reduktion til 51</w:t>
      </w:r>
      <w:r w:rsidRPr="002058AB">
        <w:rPr>
          <w:iCs/>
          <w:sz w:val="24"/>
          <w:szCs w:val="24"/>
        </w:rPr>
        <w:t> </w:t>
      </w:r>
      <w:r w:rsidRPr="002058AB">
        <w:rPr>
          <w:sz w:val="24"/>
          <w:szCs w:val="24"/>
        </w:rPr>
        <w:t>% stigning) sammenlignet med en enkelt 100 mg dosis ciclosporin alene. Der er ikke udført noget kontrolleret studie af virkningen af samtidigt administreret ezetimib på ciclosporineksponering hos nyretransplanterede patienter. Samtidig administration af Ezetimib/Simvastatin "Doc Generici" og ciclosporin er kontraindiceret (se pkt. 4.3).</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Fibrater</w:t>
      </w:r>
    </w:p>
    <w:p w:rsidR="00CA5444" w:rsidRPr="002058AB" w:rsidRDefault="00CA5444" w:rsidP="00CA5444">
      <w:pPr>
        <w:ind w:left="851"/>
        <w:rPr>
          <w:sz w:val="24"/>
          <w:szCs w:val="24"/>
        </w:rPr>
      </w:pPr>
      <w:r w:rsidRPr="002058AB">
        <w:rPr>
          <w:sz w:val="24"/>
          <w:szCs w:val="24"/>
        </w:rPr>
        <w:t>Samtidig behandling med fenofibrat og gemfibrozil øgede koncentrationen af total-ezetimib henholdsvis ca. 1,5 og 1,7 gange. Selvom disse øgninger ikke vurderes at være klinisk signifikante er samtidig administration af Ezetimib/Simvastatin "Doc Generici" og gemfibrozil kontraindiceret, og det anbefales ikke sammen med andre fibrater (se pkt. 4.3 og 4.4).</w:t>
      </w:r>
    </w:p>
    <w:p w:rsidR="00CA5444" w:rsidRPr="002058AB" w:rsidRDefault="00CA5444" w:rsidP="00CA5444">
      <w:pPr>
        <w:ind w:left="851" w:hanging="851"/>
        <w:rPr>
          <w:sz w:val="24"/>
          <w:szCs w:val="24"/>
        </w:rPr>
      </w:pPr>
    </w:p>
    <w:p w:rsidR="00CA5444" w:rsidRPr="00C322B2" w:rsidRDefault="00CA5444" w:rsidP="00CA5444">
      <w:pPr>
        <w:ind w:left="851"/>
        <w:rPr>
          <w:sz w:val="24"/>
          <w:szCs w:val="24"/>
          <w:u w:val="single"/>
        </w:rPr>
      </w:pPr>
      <w:r w:rsidRPr="00C322B2">
        <w:rPr>
          <w:sz w:val="24"/>
          <w:szCs w:val="24"/>
          <w:u w:val="single"/>
        </w:rPr>
        <w:t>Simvastatin</w:t>
      </w:r>
    </w:p>
    <w:p w:rsidR="00CA5444" w:rsidRPr="002058AB" w:rsidRDefault="00CA5444" w:rsidP="00CA5444">
      <w:pPr>
        <w:ind w:left="851"/>
        <w:rPr>
          <w:sz w:val="24"/>
          <w:szCs w:val="24"/>
        </w:rPr>
      </w:pPr>
      <w:r w:rsidRPr="002058AB">
        <w:rPr>
          <w:sz w:val="24"/>
          <w:szCs w:val="24"/>
        </w:rPr>
        <w:t>Simvastatin er et cytochrom P450 3A4-substrat. Potente cytochrom P450 3A4-hæmmere øger, under behandling med simvastatin, risikoen for myopati og rhabdomyolyse ved at øge koncentrationen af HMG-CoA-reduktasehæmmende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beta-hydroxysyremetabolit). Telithromycin forårsagede en 11 gange større eksponering over for simvastatinsyre.</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Samtidig administration af itraconazol, ketoconazol, posaconazol, voriconazol, hiv-proteasehæmmere (f.eks. nelfinavir), boceprevir, telapravir, erythromycin, clarithromycin, telithromycin, nefazodon</w:t>
      </w:r>
      <w:r w:rsidRPr="002058AB">
        <w:rPr>
          <w:sz w:val="24"/>
          <w:szCs w:val="24"/>
          <w:lang w:eastAsia="ja-JP"/>
        </w:rPr>
        <w:t xml:space="preserve"> </w:t>
      </w:r>
      <w:r w:rsidRPr="002058AB">
        <w:rPr>
          <w:sz w:val="24"/>
          <w:szCs w:val="24"/>
        </w:rPr>
        <w:t xml:space="preserve">og lægemidler, der indeholder cobicistat, er kontraindiceret tillige med gemfibrozil, ciclosporin og danazol (se pkt. 4.3). Hvis behandling med potente CYP3A4-hæmmere (lægemidler, der øger AUC ca. 5 gange eller mere) ikke kan undgås, skal </w:t>
      </w:r>
      <w:r>
        <w:rPr>
          <w:sz w:val="24"/>
          <w:szCs w:val="24"/>
        </w:rPr>
        <w:t>ezetimib/s</w:t>
      </w:r>
      <w:r w:rsidRPr="002058AB">
        <w:rPr>
          <w:sz w:val="24"/>
          <w:szCs w:val="24"/>
        </w:rPr>
        <w:t>imvastatin-behandlingen seponeres under denne behandling (og anvendelse af et alternativt statin overvejes). Der skal udvises forsigtighed, når Ezetimib/Simvastatin "Doc Generici" kombineres med andre mindre potente CYP3A4-hæmmere, som fluconazol, verapamil eller diltiazem (se pkt. 4.2 og 4.4).</w:t>
      </w:r>
    </w:p>
    <w:p w:rsidR="00CA5444" w:rsidRPr="002058AB" w:rsidRDefault="00CA5444" w:rsidP="00CA5444">
      <w:pPr>
        <w:ind w:left="851" w:hanging="851"/>
        <w:rPr>
          <w:sz w:val="24"/>
          <w:szCs w:val="24"/>
        </w:rPr>
      </w:pPr>
    </w:p>
    <w:p w:rsidR="00CA5444" w:rsidRDefault="00CA5444" w:rsidP="00CA5444">
      <w:pPr>
        <w:ind w:left="851"/>
        <w:rPr>
          <w:i/>
          <w:iCs/>
          <w:sz w:val="24"/>
          <w:szCs w:val="24"/>
        </w:rPr>
      </w:pPr>
      <w:r>
        <w:rPr>
          <w:i/>
          <w:iCs/>
          <w:sz w:val="24"/>
          <w:szCs w:val="24"/>
        </w:rPr>
        <w:t>Fluconazol</w:t>
      </w:r>
    </w:p>
    <w:p w:rsidR="00CA5444" w:rsidRPr="002058AB" w:rsidRDefault="00CA5444" w:rsidP="00CA5444">
      <w:pPr>
        <w:ind w:left="851"/>
        <w:rPr>
          <w:sz w:val="24"/>
          <w:szCs w:val="24"/>
        </w:rPr>
      </w:pPr>
      <w:r w:rsidRPr="002058AB">
        <w:rPr>
          <w:sz w:val="24"/>
          <w:szCs w:val="24"/>
        </w:rPr>
        <w:t>Sjældne tilfælde af rhabdomyolyse associeret med samtidig administration af simvastatin og fluconazol er blevet indberettet (se pkt. 4.4).</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Ciclosporin</w:t>
      </w:r>
    </w:p>
    <w:p w:rsidR="00CA5444" w:rsidRPr="002058AB" w:rsidRDefault="00CA5444" w:rsidP="00CA5444">
      <w:pPr>
        <w:ind w:left="851"/>
        <w:rPr>
          <w:sz w:val="24"/>
          <w:szCs w:val="24"/>
        </w:rPr>
      </w:pPr>
      <w:r w:rsidRPr="002058AB">
        <w:rPr>
          <w:sz w:val="24"/>
          <w:szCs w:val="24"/>
        </w:rPr>
        <w:t xml:space="preserve">Risikoen for myopati/rhabdomyolyse øges ved samtidig indgift af ciclosporin og Ezetimib/Simvastatin "Doc Generici"; derfor er anvendelse sammen med ciclosporin kontraindiceret (se pkt. 4.3 og 4.4). Selvom mekanismen ikke er forstået fuldt ud, har ciclosporin vist at øge AUC for HMG-CoA-reduktasehæmmere. Øgningen i AUC for simvastatinsyre skyldes formodentlig delvist hæmning af CYP3A4 </w:t>
      </w:r>
      <w:r w:rsidRPr="002058AB">
        <w:rPr>
          <w:snapToGrid w:val="0"/>
          <w:sz w:val="24"/>
          <w:szCs w:val="24"/>
        </w:rPr>
        <w:t>og/eller OATP1B1</w:t>
      </w:r>
      <w:r w:rsidRPr="002058AB">
        <w:rPr>
          <w:sz w:val="24"/>
          <w:szCs w:val="24"/>
        </w:rPr>
        <w:t>.</w:t>
      </w:r>
    </w:p>
    <w:p w:rsidR="00CA5444" w:rsidRPr="002058AB" w:rsidRDefault="00CA5444" w:rsidP="00CA5444">
      <w:pPr>
        <w:ind w:left="851" w:hanging="851"/>
        <w:rPr>
          <w:sz w:val="24"/>
          <w:szCs w:val="24"/>
        </w:rPr>
      </w:pPr>
    </w:p>
    <w:p w:rsidR="00CA5444" w:rsidRDefault="00CA5444" w:rsidP="00CA5444">
      <w:pPr>
        <w:ind w:left="851" w:hanging="851"/>
        <w:rPr>
          <w:i/>
          <w:sz w:val="24"/>
          <w:szCs w:val="24"/>
        </w:rPr>
      </w:pPr>
      <w:r w:rsidRPr="002058AB">
        <w:rPr>
          <w:sz w:val="24"/>
          <w:szCs w:val="24"/>
        </w:rPr>
        <w:tab/>
      </w:r>
      <w:r w:rsidRPr="002058AB">
        <w:rPr>
          <w:i/>
          <w:sz w:val="24"/>
          <w:szCs w:val="24"/>
        </w:rPr>
        <w:t>Danazol</w:t>
      </w:r>
    </w:p>
    <w:p w:rsidR="00CA5444" w:rsidRPr="002058AB" w:rsidRDefault="00CA5444" w:rsidP="00CA5444">
      <w:pPr>
        <w:ind w:left="851"/>
        <w:rPr>
          <w:sz w:val="24"/>
          <w:szCs w:val="24"/>
        </w:rPr>
      </w:pPr>
      <w:r w:rsidRPr="002058AB">
        <w:rPr>
          <w:sz w:val="24"/>
          <w:szCs w:val="24"/>
        </w:rPr>
        <w:t>Risikoen for myopati og rhabdomyolyse forøges ved samtidig administration af danazol og Ezetimib/Simvastatin "Doc Generici"; derfor er anvendelse sammen med danazol kontraindiceret (se pkt. 4.3 og 4.4).</w:t>
      </w:r>
    </w:p>
    <w:p w:rsidR="00CA5444" w:rsidRPr="002058AB" w:rsidRDefault="00CA5444" w:rsidP="00CA5444">
      <w:pPr>
        <w:ind w:left="851" w:hanging="851"/>
        <w:rPr>
          <w:i/>
          <w:sz w:val="24"/>
          <w:szCs w:val="24"/>
        </w:rPr>
      </w:pPr>
    </w:p>
    <w:p w:rsidR="00CA5444" w:rsidRDefault="00CA5444" w:rsidP="00CA5444">
      <w:pPr>
        <w:ind w:left="851"/>
        <w:rPr>
          <w:i/>
          <w:sz w:val="24"/>
          <w:szCs w:val="24"/>
        </w:rPr>
      </w:pPr>
      <w:r w:rsidRPr="002058AB">
        <w:rPr>
          <w:i/>
          <w:sz w:val="24"/>
          <w:szCs w:val="24"/>
        </w:rPr>
        <w:t>Gemfibrozil</w:t>
      </w:r>
    </w:p>
    <w:p w:rsidR="00CA5444" w:rsidRPr="002058AB" w:rsidRDefault="00CA5444" w:rsidP="00CA5444">
      <w:pPr>
        <w:ind w:left="851"/>
        <w:rPr>
          <w:sz w:val="24"/>
          <w:szCs w:val="24"/>
        </w:rPr>
      </w:pPr>
      <w:r w:rsidRPr="002058AB">
        <w:rPr>
          <w:sz w:val="24"/>
          <w:szCs w:val="24"/>
        </w:rPr>
        <w:t xml:space="preserve">Gemfibrozil øger AUC for simvastatinsyre 1,9 gange, muligvis på grund af hæmning af glucuronideringen </w:t>
      </w:r>
      <w:r w:rsidRPr="002058AB">
        <w:rPr>
          <w:snapToGrid w:val="0"/>
          <w:sz w:val="24"/>
          <w:szCs w:val="24"/>
        </w:rPr>
        <w:t>og/eller OATP1B1</w:t>
      </w:r>
      <w:r w:rsidRPr="002058AB">
        <w:rPr>
          <w:sz w:val="24"/>
          <w:szCs w:val="24"/>
        </w:rPr>
        <w:t xml:space="preserve"> (se pkt. 4.3 og 4.4). Samtidig administration af gemfibrozil er kontraindiceret. </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Fusidinsyre</w:t>
      </w:r>
    </w:p>
    <w:p w:rsidR="00CA5444" w:rsidRPr="002058AB" w:rsidRDefault="00CA5444" w:rsidP="00CA5444">
      <w:pPr>
        <w:ind w:left="851"/>
        <w:rPr>
          <w:sz w:val="24"/>
          <w:szCs w:val="24"/>
        </w:rPr>
      </w:pPr>
      <w:r w:rsidRPr="002058AB">
        <w:rPr>
          <w:sz w:val="24"/>
          <w:szCs w:val="24"/>
        </w:rPr>
        <w:t>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Hvis behandling med fusidinsyre er nødvendig, skal behandlingen med Ezetimib/Simvastatin "Doc Generici" seponeres under behandlingen med fusidinsyre (se pkt. 4.4).</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Amiodaron</w:t>
      </w:r>
    </w:p>
    <w:p w:rsidR="00CA5444" w:rsidRDefault="00CA5444" w:rsidP="00CA5444">
      <w:pPr>
        <w:ind w:left="851"/>
        <w:rPr>
          <w:sz w:val="24"/>
          <w:szCs w:val="24"/>
        </w:rPr>
      </w:pPr>
      <w:r w:rsidRPr="002058AB">
        <w:rPr>
          <w:sz w:val="24"/>
          <w:szCs w:val="24"/>
        </w:rPr>
        <w:t xml:space="preserve">Risikoen for myopati og rhabdomyolyse er øget ved brug af amiodaron samtidig med simvastatin (se pkt. 4.4). I et klinisk studie blev der rapporteret om myopati hos 6 % af de patienter, der både fik 80 mg simvastatin og amiodaron. Derfor bør dosis af Ezetimib/Simvastatin "Doc Generici" ikke overstige </w:t>
      </w:r>
      <w:r>
        <w:rPr>
          <w:sz w:val="24"/>
          <w:szCs w:val="24"/>
        </w:rPr>
        <w:t>10/20 mg</w:t>
      </w:r>
      <w:r w:rsidRPr="002058AB">
        <w:rPr>
          <w:sz w:val="24"/>
          <w:szCs w:val="24"/>
        </w:rPr>
        <w:t xml:space="preserve"> daglig hos patienter, der samtidigt får amiodaron.</w:t>
      </w:r>
    </w:p>
    <w:p w:rsidR="00C14223" w:rsidRDefault="00C14223" w:rsidP="00CA5444">
      <w:pPr>
        <w:ind w:left="851"/>
        <w:rPr>
          <w:sz w:val="24"/>
          <w:szCs w:val="24"/>
        </w:rPr>
      </w:pPr>
    </w:p>
    <w:p w:rsidR="00B53C4F" w:rsidRDefault="00C14223" w:rsidP="00C14223">
      <w:pPr>
        <w:ind w:left="851"/>
        <w:rPr>
          <w:sz w:val="24"/>
          <w:szCs w:val="24"/>
        </w:rPr>
      </w:pPr>
      <w:r w:rsidRPr="004027D1">
        <w:rPr>
          <w:i/>
          <w:iCs/>
          <w:sz w:val="24"/>
          <w:szCs w:val="24"/>
        </w:rPr>
        <w:t>Ticagrelor</w:t>
      </w:r>
      <w:r w:rsidRPr="00AC04A5">
        <w:rPr>
          <w:sz w:val="24"/>
          <w:szCs w:val="24"/>
        </w:rPr>
        <w:t xml:space="preserve"> </w:t>
      </w:r>
    </w:p>
    <w:p w:rsidR="00C14223" w:rsidRDefault="00C14223" w:rsidP="00C14223">
      <w:pPr>
        <w:ind w:left="851"/>
        <w:rPr>
          <w:sz w:val="24"/>
          <w:szCs w:val="24"/>
        </w:rPr>
      </w:pPr>
      <w:r w:rsidRPr="00AC04A5">
        <w:rPr>
          <w:sz w:val="24"/>
          <w:szCs w:val="24"/>
        </w:rPr>
        <w:t>Samtidig administration af ticagrelor og simvastatin øgede simvastatins C</w:t>
      </w:r>
      <w:r w:rsidRPr="00B53C4F">
        <w:rPr>
          <w:sz w:val="24"/>
          <w:szCs w:val="24"/>
          <w:vertAlign w:val="subscript"/>
        </w:rPr>
        <w:t>max</w:t>
      </w:r>
      <w:r w:rsidRPr="00AC04A5">
        <w:rPr>
          <w:sz w:val="24"/>
          <w:szCs w:val="24"/>
        </w:rPr>
        <w:t xml:space="preserve"> med</w:t>
      </w:r>
      <w:r>
        <w:rPr>
          <w:sz w:val="24"/>
          <w:szCs w:val="24"/>
        </w:rPr>
        <w:t xml:space="preserve"> </w:t>
      </w:r>
      <w:r w:rsidRPr="00AC04A5">
        <w:rPr>
          <w:sz w:val="24"/>
          <w:szCs w:val="24"/>
        </w:rPr>
        <w:t>81 % og AUC med 56 % og øgede simvastatinsyres C</w:t>
      </w:r>
      <w:r w:rsidRPr="00B53C4F">
        <w:rPr>
          <w:sz w:val="24"/>
          <w:szCs w:val="24"/>
          <w:vertAlign w:val="subscript"/>
        </w:rPr>
        <w:t>max</w:t>
      </w:r>
      <w:r w:rsidRPr="00AC04A5">
        <w:rPr>
          <w:sz w:val="24"/>
          <w:szCs w:val="24"/>
        </w:rPr>
        <w:t xml:space="preserve"> med 64 % og AUC med 52 % med</w:t>
      </w:r>
      <w:r>
        <w:rPr>
          <w:sz w:val="24"/>
          <w:szCs w:val="24"/>
        </w:rPr>
        <w:t xml:space="preserve"> </w:t>
      </w:r>
      <w:r w:rsidRPr="00AC04A5">
        <w:rPr>
          <w:sz w:val="24"/>
          <w:szCs w:val="24"/>
        </w:rPr>
        <w:t>nogle enkeltstående forøgelser svarende til det dobbelte og tredobbelte. Samtidig administration</w:t>
      </w:r>
      <w:r>
        <w:rPr>
          <w:sz w:val="24"/>
          <w:szCs w:val="24"/>
        </w:rPr>
        <w:t xml:space="preserve"> </w:t>
      </w:r>
      <w:r w:rsidRPr="00AC04A5">
        <w:rPr>
          <w:sz w:val="24"/>
          <w:szCs w:val="24"/>
        </w:rPr>
        <w:t>af ticagrelor og simvastatindoser på mere end 40 mg dagligt kan forårsage</w:t>
      </w:r>
      <w:r w:rsidR="00B53C4F">
        <w:rPr>
          <w:sz w:val="24"/>
          <w:szCs w:val="24"/>
        </w:rPr>
        <w:t xml:space="preserve"> </w:t>
      </w:r>
      <w:r w:rsidRPr="00AC04A5">
        <w:rPr>
          <w:sz w:val="24"/>
          <w:szCs w:val="24"/>
        </w:rPr>
        <w:t>simvastatinbivirkninger og skal vejes op mod potentielle fordele. Simvastatin havde ingen</w:t>
      </w:r>
      <w:r w:rsidR="00B53C4F">
        <w:rPr>
          <w:sz w:val="24"/>
          <w:szCs w:val="24"/>
        </w:rPr>
        <w:t xml:space="preserve"> </w:t>
      </w:r>
      <w:r w:rsidRPr="00AC04A5">
        <w:rPr>
          <w:sz w:val="24"/>
          <w:szCs w:val="24"/>
        </w:rPr>
        <w:t>indvirkning på ticagrelor-plasmaniveauerne. Ticagrelor bør ikke anvendes samtidig med doser af simvastatin eller lovastatin over</w:t>
      </w:r>
      <w:r>
        <w:rPr>
          <w:sz w:val="24"/>
          <w:szCs w:val="24"/>
        </w:rPr>
        <w:t xml:space="preserve"> </w:t>
      </w:r>
      <w:r w:rsidRPr="00AC04A5">
        <w:rPr>
          <w:sz w:val="24"/>
          <w:szCs w:val="24"/>
        </w:rPr>
        <w:t>40 mg.</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Calciumkanalblokkere</w:t>
      </w:r>
    </w:p>
    <w:p w:rsidR="00CA5444" w:rsidRPr="002058AB" w:rsidRDefault="00CA5444" w:rsidP="00CA5444">
      <w:pPr>
        <w:ind w:left="851"/>
        <w:rPr>
          <w:sz w:val="24"/>
          <w:szCs w:val="24"/>
        </w:rPr>
      </w:pPr>
    </w:p>
    <w:p w:rsidR="00CA5444" w:rsidRPr="002058AB" w:rsidRDefault="00CA5444" w:rsidP="00CA5444">
      <w:pPr>
        <w:numPr>
          <w:ilvl w:val="0"/>
          <w:numId w:val="16"/>
        </w:numPr>
        <w:ind w:left="1134" w:hanging="283"/>
        <w:rPr>
          <w:sz w:val="24"/>
          <w:szCs w:val="24"/>
        </w:rPr>
      </w:pPr>
      <w:r>
        <w:rPr>
          <w:i/>
          <w:sz w:val="24"/>
          <w:szCs w:val="24"/>
        </w:rPr>
        <w:t>Verapamil</w:t>
      </w:r>
      <w:r>
        <w:rPr>
          <w:i/>
          <w:sz w:val="24"/>
          <w:szCs w:val="24"/>
        </w:rPr>
        <w:br/>
      </w:r>
      <w:r w:rsidRPr="002058AB">
        <w:rPr>
          <w:sz w:val="24"/>
          <w:szCs w:val="24"/>
        </w:rPr>
        <w:t xml:space="preserve">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skyldes formodentlig delvist hæmning af CYP3A4. Derfor bør Ezetimib/Simvastatin "Doc Generici"-dosis hos patienter, der samtidig behandles med verapamil, ikke overstige </w:t>
      </w:r>
      <w:r>
        <w:rPr>
          <w:sz w:val="24"/>
          <w:szCs w:val="24"/>
        </w:rPr>
        <w:t>10/20 mg</w:t>
      </w:r>
      <w:r w:rsidRPr="002058AB">
        <w:rPr>
          <w:sz w:val="24"/>
          <w:szCs w:val="24"/>
        </w:rPr>
        <w:t xml:space="preserve"> daglig.</w:t>
      </w:r>
    </w:p>
    <w:p w:rsidR="00CA5444" w:rsidRPr="002058AB" w:rsidRDefault="00CA5444" w:rsidP="00CA5444">
      <w:pPr>
        <w:ind w:left="1134" w:hanging="283"/>
        <w:rPr>
          <w:sz w:val="24"/>
          <w:szCs w:val="24"/>
        </w:rPr>
      </w:pPr>
    </w:p>
    <w:p w:rsidR="00CA5444" w:rsidRPr="002058AB" w:rsidRDefault="00CA5444" w:rsidP="00CA5444">
      <w:pPr>
        <w:numPr>
          <w:ilvl w:val="0"/>
          <w:numId w:val="16"/>
        </w:numPr>
        <w:ind w:left="1134" w:hanging="283"/>
        <w:rPr>
          <w:sz w:val="24"/>
          <w:szCs w:val="24"/>
        </w:rPr>
      </w:pPr>
      <w:r w:rsidRPr="002058AB">
        <w:rPr>
          <w:i/>
          <w:sz w:val="24"/>
          <w:szCs w:val="24"/>
        </w:rPr>
        <w:t>Diltiazem</w:t>
      </w:r>
      <w:r>
        <w:rPr>
          <w:i/>
          <w:sz w:val="24"/>
          <w:szCs w:val="24"/>
        </w:rPr>
        <w:br/>
      </w:r>
      <w:r w:rsidRPr="002058AB">
        <w:rPr>
          <w:sz w:val="24"/>
          <w:szCs w:val="24"/>
        </w:rPr>
        <w:t xml:space="preserve">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Ezetimib/Simvastatin "Doc Generici"-dosis hos patienter, der samtidig behandles med diltiazem, bør derfor ikke overstige </w:t>
      </w:r>
      <w:r>
        <w:rPr>
          <w:sz w:val="24"/>
          <w:szCs w:val="24"/>
        </w:rPr>
        <w:t>10/20 mg</w:t>
      </w:r>
      <w:r w:rsidRPr="002058AB">
        <w:rPr>
          <w:sz w:val="24"/>
          <w:szCs w:val="24"/>
        </w:rPr>
        <w:t xml:space="preserve"> daglig.</w:t>
      </w:r>
    </w:p>
    <w:p w:rsidR="00CA5444" w:rsidRPr="002058AB" w:rsidRDefault="00CA5444" w:rsidP="00CA5444">
      <w:pPr>
        <w:ind w:left="1134" w:hanging="283"/>
        <w:rPr>
          <w:sz w:val="24"/>
          <w:szCs w:val="24"/>
        </w:rPr>
      </w:pPr>
    </w:p>
    <w:p w:rsidR="00CA5444" w:rsidRPr="002058AB" w:rsidRDefault="00CA5444" w:rsidP="00CA5444">
      <w:pPr>
        <w:numPr>
          <w:ilvl w:val="0"/>
          <w:numId w:val="16"/>
        </w:numPr>
        <w:ind w:left="1134" w:hanging="283"/>
        <w:rPr>
          <w:sz w:val="24"/>
          <w:szCs w:val="24"/>
        </w:rPr>
      </w:pPr>
      <w:r w:rsidRPr="002058AB">
        <w:rPr>
          <w:i/>
          <w:sz w:val="24"/>
          <w:szCs w:val="24"/>
        </w:rPr>
        <w:t>Amlodipin</w:t>
      </w:r>
      <w:r>
        <w:rPr>
          <w:i/>
          <w:sz w:val="24"/>
          <w:szCs w:val="24"/>
        </w:rPr>
        <w:br/>
      </w:r>
      <w:r w:rsidRPr="002058AB">
        <w:rPr>
          <w:sz w:val="24"/>
          <w:szCs w:val="24"/>
        </w:rPr>
        <w:t xml:space="preserve">Patienter, der behandles med amlodipin samtidigt med simvastatin, har en øget risiko for myopati. I et farmakokinetisk studie forårsagede samtidig administration af amlodipin en forøgelse på 1,6 gange i eksponeringen over for simvastatinsyre. Derfor bør dosis af Ezetimib/Simvastatin "Doc Generici" ikke overstige </w:t>
      </w:r>
      <w:r>
        <w:rPr>
          <w:sz w:val="24"/>
          <w:szCs w:val="24"/>
        </w:rPr>
        <w:t>10/20 mg</w:t>
      </w:r>
      <w:r w:rsidRPr="002058AB">
        <w:rPr>
          <w:sz w:val="24"/>
          <w:szCs w:val="24"/>
        </w:rPr>
        <w:t xml:space="preserve"> daglig hos patienter, der samtidigt får behandling med amlodipin.</w:t>
      </w:r>
    </w:p>
    <w:p w:rsidR="00CA5444" w:rsidRPr="002058AB" w:rsidRDefault="00CA5444" w:rsidP="00CA5444">
      <w:pPr>
        <w:ind w:left="851" w:hanging="851"/>
        <w:rPr>
          <w:sz w:val="24"/>
          <w:szCs w:val="24"/>
        </w:rPr>
      </w:pPr>
    </w:p>
    <w:p w:rsidR="00CA5444" w:rsidRDefault="00CA5444" w:rsidP="00CA5444">
      <w:pPr>
        <w:ind w:left="851"/>
        <w:rPr>
          <w:i/>
          <w:sz w:val="24"/>
          <w:szCs w:val="24"/>
          <w:lang w:eastAsia="ja-JP"/>
        </w:rPr>
      </w:pPr>
      <w:r>
        <w:rPr>
          <w:i/>
          <w:sz w:val="24"/>
          <w:szCs w:val="24"/>
          <w:lang w:eastAsia="ja-JP"/>
        </w:rPr>
        <w:t>Lomitapid</w:t>
      </w:r>
    </w:p>
    <w:p w:rsidR="00CA5444" w:rsidRPr="002058AB" w:rsidRDefault="00CA5444" w:rsidP="00CA5444">
      <w:pPr>
        <w:ind w:left="851"/>
        <w:rPr>
          <w:sz w:val="24"/>
          <w:szCs w:val="24"/>
        </w:rPr>
      </w:pPr>
      <w:r w:rsidRPr="002058AB">
        <w:rPr>
          <w:sz w:val="24"/>
          <w:szCs w:val="24"/>
          <w:lang w:eastAsia="ja-JP"/>
        </w:rPr>
        <w:t xml:space="preserve">Risikoen for myopati og rhabdomyolyse kan være forhøjet ved samtidig administration af lomitapid og simvastatin (se pkt. 4.3 og 4.4). Hos patienter med HoFH må </w:t>
      </w:r>
      <w:r>
        <w:rPr>
          <w:sz w:val="24"/>
          <w:szCs w:val="24"/>
          <w:lang w:eastAsia="ja-JP"/>
        </w:rPr>
        <w:t>Ezetimib/Simvastatin "Doc Generici"</w:t>
      </w:r>
      <w:r w:rsidRPr="002058AB">
        <w:rPr>
          <w:sz w:val="24"/>
          <w:szCs w:val="24"/>
          <w:lang w:eastAsia="ja-JP"/>
        </w:rPr>
        <w:t>-dosis derfor ikke overstige 10/40 mg daglig for patienter, der samtidigt får lomitapid.</w:t>
      </w:r>
    </w:p>
    <w:p w:rsidR="00CA5444" w:rsidRPr="002058AB" w:rsidRDefault="00CA5444" w:rsidP="00CA5444">
      <w:pPr>
        <w:ind w:left="851" w:hanging="851"/>
        <w:rPr>
          <w:sz w:val="24"/>
          <w:szCs w:val="24"/>
        </w:rPr>
      </w:pPr>
    </w:p>
    <w:p w:rsidR="00CA5444" w:rsidRDefault="00CA5444" w:rsidP="00CA5444">
      <w:pPr>
        <w:ind w:left="851"/>
        <w:rPr>
          <w:i/>
          <w:iCs/>
          <w:sz w:val="24"/>
          <w:szCs w:val="24"/>
        </w:rPr>
      </w:pPr>
      <w:r>
        <w:rPr>
          <w:i/>
          <w:iCs/>
          <w:sz w:val="24"/>
          <w:szCs w:val="24"/>
        </w:rPr>
        <w:t>Moderate hæmmere af CYP3A4</w:t>
      </w:r>
    </w:p>
    <w:p w:rsidR="00CA5444" w:rsidRPr="002058AB" w:rsidRDefault="00CA5444" w:rsidP="00CA5444">
      <w:pPr>
        <w:ind w:left="851"/>
        <w:rPr>
          <w:sz w:val="24"/>
          <w:szCs w:val="24"/>
        </w:rPr>
      </w:pPr>
      <w:r w:rsidRPr="002058AB">
        <w:rPr>
          <w:sz w:val="24"/>
          <w:szCs w:val="24"/>
        </w:rPr>
        <w:t>Patienter, der tager andre lægemidler med moderat hæmmende virkning på CYP3A4 samtidig med Ezetimib/Simvastatin "Doc Generici", især højere doser af Ezetimib/Simvastatin "Doc Generici", kan have øget risiko for myopati (se pkt. 4.4).</w:t>
      </w:r>
    </w:p>
    <w:p w:rsidR="00CA5444" w:rsidRPr="002058AB" w:rsidRDefault="00CA5444" w:rsidP="00CA5444">
      <w:pPr>
        <w:ind w:left="851" w:hanging="851"/>
        <w:rPr>
          <w:sz w:val="24"/>
          <w:szCs w:val="24"/>
        </w:rPr>
      </w:pPr>
    </w:p>
    <w:p w:rsidR="00CA5444" w:rsidRDefault="00CA5444" w:rsidP="00CA5444">
      <w:pPr>
        <w:suppressAutoHyphens/>
        <w:ind w:left="851"/>
        <w:rPr>
          <w:bCs/>
          <w:i/>
          <w:sz w:val="24"/>
          <w:szCs w:val="24"/>
          <w:lang w:eastAsia="ja-JP"/>
        </w:rPr>
      </w:pPr>
      <w:r w:rsidRPr="002058AB">
        <w:rPr>
          <w:bCs/>
          <w:i/>
          <w:sz w:val="24"/>
          <w:szCs w:val="24"/>
          <w:lang w:eastAsia="ja-JP"/>
        </w:rPr>
        <w:t>Hæmmer</w:t>
      </w:r>
      <w:r>
        <w:rPr>
          <w:bCs/>
          <w:i/>
          <w:sz w:val="24"/>
          <w:szCs w:val="24"/>
          <w:lang w:eastAsia="ja-JP"/>
        </w:rPr>
        <w:t>e af transportproteinet OATP1B1</w:t>
      </w:r>
    </w:p>
    <w:p w:rsidR="00CA5444" w:rsidRPr="002058AB" w:rsidRDefault="00CA5444" w:rsidP="00CA5444">
      <w:pPr>
        <w:suppressAutoHyphens/>
        <w:ind w:left="851"/>
        <w:rPr>
          <w:bCs/>
          <w:sz w:val="24"/>
          <w:szCs w:val="24"/>
          <w:lang w:eastAsia="ja-JP"/>
        </w:rPr>
      </w:pPr>
      <w:r w:rsidRPr="002058AB">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sidRPr="002058AB">
        <w:rPr>
          <w:sz w:val="24"/>
          <w:szCs w:val="24"/>
          <w:lang w:eastAsia="ja-JP"/>
        </w:rPr>
        <w:t>(se pkt. 4.3 og 4.4)</w:t>
      </w:r>
      <w:r w:rsidRPr="002058AB">
        <w:rPr>
          <w:bCs/>
          <w:sz w:val="24"/>
          <w:szCs w:val="24"/>
          <w:lang w:eastAsia="ja-JP"/>
        </w:rPr>
        <w:t>.</w:t>
      </w:r>
    </w:p>
    <w:p w:rsidR="00CA5444" w:rsidRPr="002058AB" w:rsidRDefault="00CA5444" w:rsidP="00CA5444">
      <w:pPr>
        <w:ind w:left="851" w:hanging="851"/>
        <w:rPr>
          <w:sz w:val="24"/>
          <w:szCs w:val="24"/>
        </w:rPr>
      </w:pPr>
    </w:p>
    <w:p w:rsidR="00CA5444" w:rsidRDefault="00CA5444" w:rsidP="00CA5444">
      <w:pPr>
        <w:ind w:left="851"/>
        <w:rPr>
          <w:i/>
          <w:sz w:val="24"/>
          <w:szCs w:val="24"/>
          <w:lang w:val="en-US"/>
        </w:rPr>
      </w:pPr>
      <w:r w:rsidRPr="002058AB">
        <w:rPr>
          <w:i/>
          <w:sz w:val="24"/>
          <w:szCs w:val="24"/>
          <w:lang w:val="en-US"/>
        </w:rPr>
        <w:t>Grapefrugtjuice</w:t>
      </w:r>
    </w:p>
    <w:p w:rsidR="00CA5444" w:rsidRPr="002058AB" w:rsidRDefault="00CA5444" w:rsidP="00CA5444">
      <w:pPr>
        <w:ind w:left="851"/>
        <w:rPr>
          <w:sz w:val="24"/>
          <w:szCs w:val="24"/>
        </w:rPr>
      </w:pPr>
      <w:r w:rsidRPr="002058AB">
        <w:rPr>
          <w:sz w:val="24"/>
          <w:szCs w:val="24"/>
          <w:lang w:val="en-US"/>
        </w:rPr>
        <w:t xml:space="preserve">Grapefrugtjuice hæmmer cytochrom P450 3A4. </w:t>
      </w:r>
      <w:r w:rsidRPr="002058AB">
        <w:rPr>
          <w:sz w:val="24"/>
          <w:szCs w:val="24"/>
        </w:rPr>
        <w:t>Samtidigt indtag af store mængder (over 1 liter daglig) grapefrugtjuice og simvastatin resulterede i en øgning af eksponeringen over for simvastatinsyre på 7 gange. Indtag af 240 ml grapefrugtjuice om morgenen og simvastatin om aftenen resulterede i en 1,9 gange større eksponering. Indtag af grapefrugtjuice under behandling med Ezetimib/Simvastatin "Doc Generici" bør derfor undgås.</w:t>
      </w:r>
    </w:p>
    <w:p w:rsidR="00CA5444" w:rsidRPr="002058AB" w:rsidRDefault="00CA5444" w:rsidP="00CA5444">
      <w:pPr>
        <w:ind w:left="851" w:hanging="851"/>
        <w:rPr>
          <w:sz w:val="24"/>
          <w:szCs w:val="24"/>
        </w:rPr>
      </w:pPr>
    </w:p>
    <w:p w:rsidR="00CA5444" w:rsidRDefault="00CA5444" w:rsidP="00CA5444">
      <w:pPr>
        <w:ind w:left="851"/>
        <w:rPr>
          <w:i/>
          <w:iCs/>
          <w:sz w:val="24"/>
          <w:szCs w:val="24"/>
        </w:rPr>
      </w:pPr>
      <w:r>
        <w:rPr>
          <w:i/>
          <w:iCs/>
          <w:sz w:val="24"/>
          <w:szCs w:val="24"/>
        </w:rPr>
        <w:t>Colchicin</w:t>
      </w:r>
    </w:p>
    <w:p w:rsidR="00CA5444" w:rsidRPr="002058AB" w:rsidRDefault="00CA5444" w:rsidP="00CA5444">
      <w:pPr>
        <w:ind w:left="851"/>
        <w:rPr>
          <w:sz w:val="24"/>
          <w:szCs w:val="24"/>
        </w:rPr>
      </w:pPr>
      <w:r w:rsidRPr="002058AB">
        <w:rPr>
          <w:sz w:val="24"/>
          <w:szCs w:val="24"/>
        </w:rPr>
        <w:t>Der er rapporteret om myopati og rhabdomyolyse ved samtidig brug af colchicin og simvastatin hos patienter med nedsat nyrefunktion. Tæt klinisk monitorering af de patienter, der tager denne kombination, tilrådes.</w:t>
      </w:r>
    </w:p>
    <w:p w:rsidR="00CA5444" w:rsidRPr="002058AB" w:rsidRDefault="00CA5444" w:rsidP="00CA5444">
      <w:pPr>
        <w:ind w:left="851" w:hanging="851"/>
        <w:rPr>
          <w:sz w:val="24"/>
          <w:szCs w:val="24"/>
        </w:rPr>
      </w:pPr>
    </w:p>
    <w:p w:rsidR="00CA5444" w:rsidRDefault="00CA5444" w:rsidP="00CA5444">
      <w:pPr>
        <w:ind w:left="851"/>
        <w:rPr>
          <w:i/>
          <w:sz w:val="24"/>
          <w:szCs w:val="24"/>
        </w:rPr>
      </w:pPr>
      <w:r>
        <w:rPr>
          <w:i/>
          <w:sz w:val="24"/>
          <w:szCs w:val="24"/>
        </w:rPr>
        <w:t>Rifampicin</w:t>
      </w:r>
    </w:p>
    <w:p w:rsidR="00CA5444" w:rsidRPr="002058AB" w:rsidRDefault="00CA5444" w:rsidP="00CA5444">
      <w:pPr>
        <w:ind w:left="851"/>
        <w:rPr>
          <w:sz w:val="24"/>
          <w:szCs w:val="24"/>
        </w:rPr>
      </w:pPr>
      <w:r w:rsidRPr="002058AB">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CA5444" w:rsidRPr="002058AB" w:rsidRDefault="00CA5444" w:rsidP="00CA5444">
      <w:pPr>
        <w:ind w:left="851" w:hanging="851"/>
        <w:rPr>
          <w:sz w:val="24"/>
          <w:szCs w:val="24"/>
        </w:rPr>
      </w:pPr>
    </w:p>
    <w:p w:rsidR="00CA5444" w:rsidRDefault="00CA5444" w:rsidP="00CA5444">
      <w:pPr>
        <w:ind w:left="851"/>
        <w:rPr>
          <w:i/>
          <w:sz w:val="24"/>
          <w:szCs w:val="24"/>
        </w:rPr>
      </w:pPr>
      <w:r>
        <w:rPr>
          <w:i/>
          <w:sz w:val="24"/>
          <w:szCs w:val="24"/>
        </w:rPr>
        <w:t>Niacin</w:t>
      </w:r>
    </w:p>
    <w:p w:rsidR="00CA5444" w:rsidRPr="002058AB" w:rsidRDefault="00CA5444" w:rsidP="00CA5444">
      <w:pPr>
        <w:ind w:left="851"/>
        <w:rPr>
          <w:sz w:val="24"/>
          <w:szCs w:val="24"/>
        </w:rPr>
      </w:pPr>
      <w:r w:rsidRPr="002058AB">
        <w:rPr>
          <w:sz w:val="24"/>
          <w:szCs w:val="24"/>
        </w:rPr>
        <w:t>Der er set tilfælde af myopati/rhabdomyolyse, når simvastatin er blevet administreret sammen med lipid-modificerende doser (≥1 g/dag) af niacin (se pkt. 4.4).</w:t>
      </w:r>
    </w:p>
    <w:p w:rsidR="00CA5444" w:rsidRPr="002058AB" w:rsidRDefault="00CA5444" w:rsidP="00CA5444">
      <w:pPr>
        <w:ind w:left="851" w:hanging="851"/>
        <w:rPr>
          <w:sz w:val="24"/>
          <w:szCs w:val="24"/>
        </w:rPr>
      </w:pPr>
    </w:p>
    <w:p w:rsidR="00CA5444" w:rsidRPr="00D900BF" w:rsidRDefault="00CA5444" w:rsidP="00CA5444">
      <w:pPr>
        <w:ind w:left="851"/>
        <w:rPr>
          <w:b/>
          <w:i/>
          <w:sz w:val="24"/>
          <w:szCs w:val="24"/>
        </w:rPr>
      </w:pPr>
      <w:r w:rsidRPr="00D900BF">
        <w:rPr>
          <w:b/>
          <w:sz w:val="24"/>
          <w:szCs w:val="24"/>
        </w:rPr>
        <w:t>Ezetimib/Simvastatin "Doc Generici"s virkning på andre lægemidlers farmakokinetik</w:t>
      </w:r>
    </w:p>
    <w:p w:rsidR="00CA5444" w:rsidRPr="002058AB" w:rsidRDefault="00CA5444" w:rsidP="00CA5444">
      <w:pPr>
        <w:ind w:left="851" w:hanging="851"/>
        <w:rPr>
          <w:i/>
          <w:sz w:val="24"/>
          <w:szCs w:val="24"/>
        </w:rPr>
      </w:pPr>
    </w:p>
    <w:p w:rsidR="00CA5444" w:rsidRPr="00D900BF" w:rsidRDefault="00CA5444" w:rsidP="00CA5444">
      <w:pPr>
        <w:ind w:left="851"/>
        <w:rPr>
          <w:sz w:val="24"/>
          <w:szCs w:val="24"/>
          <w:u w:val="single"/>
        </w:rPr>
      </w:pPr>
      <w:r w:rsidRPr="00D900BF">
        <w:rPr>
          <w:sz w:val="24"/>
          <w:szCs w:val="24"/>
          <w:u w:val="single"/>
        </w:rPr>
        <w:t>Ezetimib</w:t>
      </w:r>
    </w:p>
    <w:p w:rsidR="00CA5444" w:rsidRPr="002058AB" w:rsidRDefault="00CA5444" w:rsidP="00CA5444">
      <w:pPr>
        <w:ind w:left="851"/>
        <w:rPr>
          <w:sz w:val="24"/>
          <w:szCs w:val="24"/>
        </w:rPr>
      </w:pPr>
      <w:r w:rsidRPr="002058AB">
        <w:rPr>
          <w:sz w:val="24"/>
          <w:szCs w:val="24"/>
        </w:rPr>
        <w:t>I prækliniske studier er ezetimib ikke vist at inducere cytochrom P450-lægemiddel</w:t>
      </w:r>
      <w:r>
        <w:rPr>
          <w:sz w:val="24"/>
          <w:szCs w:val="24"/>
        </w:rPr>
        <w:softHyphen/>
      </w:r>
      <w:r w:rsidRPr="002058AB">
        <w:rPr>
          <w:sz w:val="24"/>
          <w:szCs w:val="24"/>
        </w:rPr>
        <w:t>metaboliserende enzymer. Der er ikke blevet observeret nogen klinisk signifikante farmakokinetiske interaktioner mellem ezetimib og lægemidler, som vides at blive metaboliseret af cytochrom P450 1A2, 2D6, 2C8, 2C9 og 3A4, heller ikke N-acetyltransferase.</w:t>
      </w:r>
    </w:p>
    <w:p w:rsidR="00CA5444" w:rsidRPr="002058AB" w:rsidRDefault="00CA5444" w:rsidP="00CA5444">
      <w:pPr>
        <w:ind w:left="851" w:hanging="851"/>
        <w:rPr>
          <w:sz w:val="24"/>
          <w:szCs w:val="24"/>
        </w:rPr>
      </w:pPr>
      <w:r w:rsidRPr="002058AB">
        <w:rPr>
          <w:sz w:val="24"/>
          <w:szCs w:val="24"/>
        </w:rPr>
        <w:tab/>
      </w:r>
    </w:p>
    <w:p w:rsidR="00CA5444" w:rsidRDefault="00CA5444" w:rsidP="00CA5444">
      <w:pPr>
        <w:ind w:left="851"/>
        <w:rPr>
          <w:i/>
          <w:sz w:val="24"/>
          <w:szCs w:val="24"/>
        </w:rPr>
      </w:pPr>
      <w:r>
        <w:rPr>
          <w:i/>
          <w:sz w:val="24"/>
          <w:szCs w:val="24"/>
        </w:rPr>
        <w:t>Antikoagulantia</w:t>
      </w:r>
    </w:p>
    <w:p w:rsidR="00CA5444" w:rsidRPr="002058AB" w:rsidRDefault="00CA5444" w:rsidP="00CA5444">
      <w:pPr>
        <w:ind w:left="851"/>
        <w:rPr>
          <w:sz w:val="24"/>
          <w:szCs w:val="24"/>
        </w:rPr>
      </w:pPr>
      <w:r w:rsidRPr="002058AB">
        <w:rPr>
          <w:sz w:val="24"/>
          <w:szCs w:val="24"/>
        </w:rPr>
        <w:t xml:space="preserve">Samtidig administration af ezetimib (10 mg </w:t>
      </w:r>
      <w:r>
        <w:rPr>
          <w:sz w:val="24"/>
          <w:szCs w:val="24"/>
        </w:rPr>
        <w:t>en</w:t>
      </w:r>
      <w:r w:rsidRPr="002058AB">
        <w:rPr>
          <w:sz w:val="24"/>
          <w:szCs w:val="24"/>
        </w:rPr>
        <w:t xml:space="preserve"> gang daglig) havde ingen signifikant effekt på biotilgængeligheden af warfarin og protrombintiden i et studie med tolv raske voksne mænd. Efter markedsføring er der imidlertid rapporteret om øget INR hos patienter, hvor ezetimib blev tilføjet til warfarin eller fluindion. Hvis Ezetimib/Sim</w:t>
      </w:r>
      <w:r>
        <w:rPr>
          <w:sz w:val="24"/>
          <w:szCs w:val="24"/>
        </w:rPr>
        <w:softHyphen/>
      </w:r>
      <w:r w:rsidRPr="002058AB">
        <w:rPr>
          <w:sz w:val="24"/>
          <w:szCs w:val="24"/>
        </w:rPr>
        <w:t>vastatin "Doc Generici" føjes til warfarin, en anden coumarin-antikoagulant eller fluindion, bør INR monitoreres hensigtsmæssigt (se pkt. 4.4).</w:t>
      </w:r>
    </w:p>
    <w:p w:rsidR="00CA5444" w:rsidRPr="002058AB" w:rsidRDefault="00CA5444" w:rsidP="00CA5444">
      <w:pPr>
        <w:ind w:left="851" w:hanging="851"/>
        <w:rPr>
          <w:sz w:val="24"/>
          <w:szCs w:val="24"/>
        </w:rPr>
      </w:pPr>
    </w:p>
    <w:p w:rsidR="00CA5444" w:rsidRPr="00D900BF" w:rsidRDefault="00CA5444" w:rsidP="00CA5444">
      <w:pPr>
        <w:ind w:left="851"/>
        <w:rPr>
          <w:sz w:val="24"/>
          <w:szCs w:val="24"/>
          <w:u w:val="single"/>
        </w:rPr>
      </w:pPr>
      <w:r w:rsidRPr="00D900BF">
        <w:rPr>
          <w:sz w:val="24"/>
          <w:szCs w:val="24"/>
          <w:u w:val="single"/>
        </w:rPr>
        <w:t>Simvastatin</w:t>
      </w:r>
    </w:p>
    <w:p w:rsidR="00CA5444" w:rsidRPr="002058AB" w:rsidRDefault="00CA5444" w:rsidP="00CA5444">
      <w:pPr>
        <w:ind w:left="851"/>
        <w:rPr>
          <w:sz w:val="24"/>
          <w:szCs w:val="24"/>
        </w:rPr>
      </w:pPr>
      <w:r w:rsidRPr="002058AB">
        <w:rPr>
          <w:sz w:val="24"/>
          <w:szCs w:val="24"/>
        </w:rPr>
        <w:t>Simvastatin har ikke en hæmmende virkning på cytochrom P450 3A4. Derfor forventes det ikke, at simvastatin påvirker plasmakoncentrationerne af stoffer, der metaboliseres via cytochrom P450 3A4.</w:t>
      </w:r>
    </w:p>
    <w:p w:rsidR="00CA5444" w:rsidRPr="002058AB" w:rsidRDefault="00CA5444" w:rsidP="00CA5444">
      <w:pPr>
        <w:ind w:left="851" w:hanging="851"/>
        <w:rPr>
          <w:sz w:val="24"/>
          <w:szCs w:val="24"/>
        </w:rPr>
      </w:pPr>
    </w:p>
    <w:p w:rsidR="00CA5444" w:rsidRDefault="00CA5444" w:rsidP="00CA5444">
      <w:pPr>
        <w:ind w:left="851"/>
        <w:rPr>
          <w:i/>
          <w:sz w:val="24"/>
          <w:szCs w:val="24"/>
        </w:rPr>
      </w:pPr>
      <w:r w:rsidRPr="002058AB">
        <w:rPr>
          <w:i/>
          <w:sz w:val="24"/>
          <w:szCs w:val="24"/>
        </w:rPr>
        <w:t>Orale antikoagulantia</w:t>
      </w:r>
    </w:p>
    <w:p w:rsidR="00CA5444" w:rsidRPr="002058AB" w:rsidRDefault="00CA5444" w:rsidP="00CA5444">
      <w:pPr>
        <w:ind w:left="851"/>
        <w:rPr>
          <w:sz w:val="24"/>
          <w:szCs w:val="24"/>
        </w:rPr>
      </w:pPr>
      <w:r w:rsidRPr="002058AB">
        <w:rPr>
          <w:sz w:val="24"/>
          <w:szCs w:val="24"/>
        </w:rPr>
        <w:t xml:space="preserve">I to kliniske studier, et med raske frivillige og et med patienter med hyperkolesterolæmi, forstærkede 20-40 mg simvastatin daglig virkningen af coumarin-antikoagulantia i mindre grad. Protrombintiden, angivet i INR, steg fra </w:t>
      </w:r>
      <w:r w:rsidRPr="002058AB">
        <w:rPr>
          <w:i/>
          <w:sz w:val="24"/>
          <w:szCs w:val="24"/>
        </w:rPr>
        <w:t>baseline</w:t>
      </w:r>
      <w:r w:rsidRPr="002058AB">
        <w:rPr>
          <w:sz w:val="24"/>
          <w:szCs w:val="24"/>
        </w:rPr>
        <w:t xml:space="preserve"> på 1,7 til 1,8 og fra 2,6 til 3,4 i hhv. studiet med raske frivillige og studiet med patienter. Der er rapporteret meget sjældne tilfælde af forhøjet INR. Hos patienter, der tager coumarin-antikoagulantia, bør protrombintiden bestemmes, før behandlingen med Ezetimib/Sim</w:t>
      </w:r>
      <w:r w:rsidRPr="002058AB">
        <w:rPr>
          <w:sz w:val="24"/>
          <w:szCs w:val="24"/>
        </w:rPr>
        <w:softHyphen/>
        <w:t>vastatin "Doc Generici"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coumarin-antikoagulantia. Hvis dosis af Ezetimib/Simvastatin "Doc Generici" ændres eller behandlingen seponeres, skal samme procedure gentages. Simvastatinbehandling er ikke blevet associeret med blødning eller ændringer i protrombintiden hos patienter, der ikke er i behandling med antikoagulantia.</w:t>
      </w:r>
    </w:p>
    <w:p w:rsidR="00CA5444" w:rsidRPr="002058AB" w:rsidRDefault="00CA5444" w:rsidP="00CA5444">
      <w:pPr>
        <w:ind w:left="851" w:hanging="851"/>
        <w:jc w:val="both"/>
        <w:rPr>
          <w:sz w:val="24"/>
          <w:szCs w:val="24"/>
        </w:rPr>
      </w:pPr>
    </w:p>
    <w:p w:rsidR="00CA5444" w:rsidRPr="002058AB" w:rsidRDefault="00CA5444" w:rsidP="00CA5444">
      <w:pPr>
        <w:ind w:left="851"/>
        <w:jc w:val="both"/>
        <w:rPr>
          <w:sz w:val="24"/>
          <w:szCs w:val="24"/>
          <w:u w:val="single"/>
        </w:rPr>
      </w:pPr>
      <w:r w:rsidRPr="002058AB">
        <w:rPr>
          <w:sz w:val="24"/>
          <w:szCs w:val="24"/>
          <w:u w:val="single"/>
        </w:rPr>
        <w:t>Pædiatrisk population</w:t>
      </w:r>
    </w:p>
    <w:p w:rsidR="00CA5444" w:rsidRPr="002058AB" w:rsidRDefault="00CA5444" w:rsidP="00CA5444">
      <w:pPr>
        <w:ind w:left="851"/>
        <w:rPr>
          <w:sz w:val="24"/>
          <w:szCs w:val="24"/>
        </w:rPr>
      </w:pPr>
      <w:r w:rsidRPr="002058AB">
        <w:rPr>
          <w:sz w:val="24"/>
          <w:szCs w:val="24"/>
        </w:rPr>
        <w:t>Interaktionsstudier er kun udført hos voksne.</w:t>
      </w:r>
    </w:p>
    <w:p w:rsidR="00CA5444" w:rsidRPr="002058AB" w:rsidRDefault="00CA5444" w:rsidP="00CA5444">
      <w:pPr>
        <w:ind w:left="851" w:hanging="851"/>
        <w:rPr>
          <w:sz w:val="24"/>
          <w:szCs w:val="24"/>
        </w:rPr>
      </w:pPr>
    </w:p>
    <w:p w:rsidR="00AE4B71" w:rsidRPr="00C84483" w:rsidRDefault="00AE4B71" w:rsidP="00AE4B7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A5444" w:rsidRPr="002058AB" w:rsidRDefault="00CA5444" w:rsidP="00CA5444">
      <w:pPr>
        <w:ind w:left="851" w:hanging="851"/>
        <w:rPr>
          <w:sz w:val="24"/>
          <w:szCs w:val="24"/>
          <w:u w:val="single"/>
        </w:rPr>
      </w:pPr>
    </w:p>
    <w:p w:rsidR="00CA5444" w:rsidRPr="002058AB" w:rsidRDefault="00CA5444" w:rsidP="00CA5444">
      <w:pPr>
        <w:ind w:left="851"/>
        <w:rPr>
          <w:sz w:val="24"/>
          <w:szCs w:val="24"/>
          <w:u w:val="single"/>
        </w:rPr>
      </w:pPr>
      <w:r w:rsidRPr="002058AB">
        <w:rPr>
          <w:sz w:val="24"/>
          <w:szCs w:val="24"/>
          <w:u w:val="single"/>
        </w:rPr>
        <w:t>Graviditet</w:t>
      </w:r>
    </w:p>
    <w:p w:rsidR="00CA5444" w:rsidRPr="002058AB" w:rsidRDefault="00CA5444" w:rsidP="00CA5444">
      <w:pPr>
        <w:ind w:left="851"/>
        <w:rPr>
          <w:sz w:val="24"/>
          <w:szCs w:val="24"/>
        </w:rPr>
      </w:pPr>
      <w:r w:rsidRPr="002058AB">
        <w:rPr>
          <w:sz w:val="24"/>
          <w:szCs w:val="24"/>
        </w:rPr>
        <w:t>Aterosklerose er en kronisk proces, og normalt vil seponering af lipidsænkende lægemidler under graviditet ikke have nogen særlig virkning på langtidsrisici forbundet med primær hyperkolesterolæmi.</w:t>
      </w:r>
    </w:p>
    <w:p w:rsidR="00CA5444" w:rsidRPr="002058AB" w:rsidRDefault="00CA5444" w:rsidP="00CA5444">
      <w:pPr>
        <w:ind w:left="851" w:hanging="851"/>
        <w:rPr>
          <w:sz w:val="24"/>
          <w:szCs w:val="24"/>
        </w:rPr>
      </w:pPr>
    </w:p>
    <w:p w:rsidR="00CA5444" w:rsidRPr="005B35B0" w:rsidRDefault="00CA5444" w:rsidP="00CA5444">
      <w:pPr>
        <w:ind w:left="851"/>
        <w:rPr>
          <w:i/>
          <w:sz w:val="24"/>
          <w:szCs w:val="24"/>
        </w:rPr>
      </w:pPr>
      <w:r w:rsidRPr="005B35B0">
        <w:rPr>
          <w:i/>
          <w:sz w:val="24"/>
          <w:szCs w:val="24"/>
        </w:rPr>
        <w:t>Ezetimib/Simvastatin "Doc Generici"</w:t>
      </w:r>
    </w:p>
    <w:p w:rsidR="00CA5444" w:rsidRPr="002058AB" w:rsidRDefault="00CA5444" w:rsidP="00CA5444">
      <w:pPr>
        <w:ind w:left="851"/>
        <w:rPr>
          <w:sz w:val="24"/>
          <w:szCs w:val="24"/>
        </w:rPr>
      </w:pPr>
      <w:r w:rsidRPr="002058AB">
        <w:rPr>
          <w:sz w:val="24"/>
          <w:szCs w:val="24"/>
        </w:rPr>
        <w:t>Ezetimib/Simvastatin "Doc Generici" er kontraindiceret under graviditet. Der er ikke tilgængelige kliniske data for brug af ezetimib/simvastatin under graviditet. Dyrestudier af kombinationsbehandling har vist reproduktionstoksicitet (se pkt. 5.3).</w:t>
      </w:r>
    </w:p>
    <w:p w:rsidR="00CA5444" w:rsidRPr="002058AB" w:rsidRDefault="00CA5444" w:rsidP="00CA5444">
      <w:pPr>
        <w:ind w:left="851" w:hanging="851"/>
        <w:rPr>
          <w:i/>
          <w:sz w:val="24"/>
          <w:szCs w:val="24"/>
        </w:rPr>
      </w:pPr>
    </w:p>
    <w:p w:rsidR="00CA5444" w:rsidRPr="002058AB" w:rsidRDefault="00CA5444" w:rsidP="00CA5444">
      <w:pPr>
        <w:ind w:left="851"/>
        <w:rPr>
          <w:i/>
          <w:sz w:val="24"/>
          <w:szCs w:val="24"/>
        </w:rPr>
      </w:pPr>
      <w:r w:rsidRPr="002058AB">
        <w:rPr>
          <w:i/>
          <w:sz w:val="24"/>
          <w:szCs w:val="24"/>
        </w:rPr>
        <w:t>Simvastatin</w:t>
      </w:r>
    </w:p>
    <w:p w:rsidR="00CA5444" w:rsidRPr="002058AB" w:rsidRDefault="00CA5444" w:rsidP="00CA5444">
      <w:pPr>
        <w:ind w:left="851"/>
        <w:rPr>
          <w:sz w:val="24"/>
          <w:szCs w:val="24"/>
        </w:rPr>
      </w:pPr>
      <w:r w:rsidRPr="002058AB">
        <w:rPr>
          <w:sz w:val="24"/>
          <w:szCs w:val="24"/>
        </w:rPr>
        <w:t>Sikkerheden af simvastatin hos gravide kvinder er ikke fastlagt. Der er ikke udført kontrollerede kliniske studier med gravide kvinder. Der er modtaget sjældne rapporter om medfødte defekter efter intrauterin eksponering for HMG-CoA-reduktasehæmmere. Dog viste en analyse af ca. 200 prospektivt fulgte graviditeter, hvor der havde været eksponering for simvastatin eller en ande</w:t>
      </w:r>
      <w:r w:rsidR="006D04C4">
        <w:rPr>
          <w:sz w:val="24"/>
          <w:szCs w:val="24"/>
        </w:rPr>
        <w:t>n</w:t>
      </w:r>
      <w:r w:rsidRPr="002058AB">
        <w:rPr>
          <w:sz w:val="24"/>
          <w:szCs w:val="24"/>
        </w:rPr>
        <w:t xml:space="preserve"> nært beslægtet HMG-CoA-hæmmer i det første trimester, at incidensen af medfødte anomalier var sammenlignelig med den, der ses i resten af befolkningen. Dette antal graviditeter var statistisk set nok til at udelukke en 2,5 gange eller større øgning i medfødte anomalier i forhold til baggrundsincidensen.</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Selvom der ikke er noget bevis for, at incidensen af medfødte anormaliteter hos børn af patienter, der tager simvastatin eller en anden nært beslægtet HMG-CoA-hæmmer, adskiller sig fra den, der ses i resten af befolkningen, kan simvastatinbehandling af moderen reducere fostrets mevalonatniveau, som er en prækursor for biosyntesen af kolesterol. Derfor må Ezetimib/Simvastatin "Doc Generici" ikke bruges til gravide kvinder, kvinder, der ønsker at blive gravide eller formoder graviditet. Behandling med Ezetimib/Simvastatin "Doc Generici" skal stoppes under graviditet, eller indtil det er vist, at kvinden ikke er gravid (se pkt. 4.3).</w:t>
      </w:r>
    </w:p>
    <w:p w:rsidR="00CA5444" w:rsidRPr="002058AB" w:rsidRDefault="00CA5444" w:rsidP="00CA5444">
      <w:pPr>
        <w:ind w:left="851" w:hanging="851"/>
        <w:rPr>
          <w:sz w:val="24"/>
          <w:szCs w:val="24"/>
        </w:rPr>
      </w:pPr>
    </w:p>
    <w:p w:rsidR="00CA5444" w:rsidRPr="001F580C" w:rsidRDefault="00CA5444" w:rsidP="00CA5444">
      <w:pPr>
        <w:ind w:left="851"/>
        <w:rPr>
          <w:i/>
          <w:sz w:val="24"/>
          <w:szCs w:val="24"/>
        </w:rPr>
      </w:pPr>
      <w:r w:rsidRPr="001F580C">
        <w:rPr>
          <w:i/>
          <w:sz w:val="24"/>
          <w:szCs w:val="24"/>
        </w:rPr>
        <w:t>Ezetimib</w:t>
      </w:r>
    </w:p>
    <w:p w:rsidR="00CA5444" w:rsidRPr="002058AB" w:rsidRDefault="00CA5444" w:rsidP="00CA5444">
      <w:pPr>
        <w:ind w:left="851"/>
        <w:rPr>
          <w:sz w:val="24"/>
          <w:szCs w:val="24"/>
        </w:rPr>
      </w:pPr>
      <w:r w:rsidRPr="002058AB">
        <w:rPr>
          <w:sz w:val="24"/>
          <w:szCs w:val="24"/>
        </w:rPr>
        <w:t xml:space="preserve">Der findes ingen kliniske data om brug af ezetimib under graviditet. </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Amning</w:t>
      </w:r>
    </w:p>
    <w:p w:rsidR="00CA5444" w:rsidRPr="002058AB" w:rsidRDefault="00CA5444" w:rsidP="00CA5444">
      <w:pPr>
        <w:ind w:left="851"/>
        <w:rPr>
          <w:sz w:val="24"/>
          <w:szCs w:val="24"/>
        </w:rPr>
      </w:pPr>
      <w:r w:rsidRPr="002058AB">
        <w:rPr>
          <w:sz w:val="24"/>
          <w:szCs w:val="24"/>
        </w:rPr>
        <w:t>Ezetimib/Simvastatin "Doc Generici" er kontraindiceret under amning. Studier med rotter har vist, at ezetimib udskilles i modermælken. Det er ukendt, om de aktive stoffer i Ezetimib/Simvastatin "Doc Generici" udskilles i human mælk (se pkt. 4.3).</w:t>
      </w:r>
    </w:p>
    <w:p w:rsidR="00A15805" w:rsidRDefault="00A15805">
      <w:pPr>
        <w:rPr>
          <w:sz w:val="24"/>
          <w:szCs w:val="24"/>
        </w:rPr>
      </w:pPr>
      <w:r>
        <w:rPr>
          <w:sz w:val="24"/>
          <w:szCs w:val="24"/>
        </w:rPr>
        <w:br w:type="page"/>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Fertilitet</w:t>
      </w:r>
    </w:p>
    <w:p w:rsidR="00CA5444" w:rsidRDefault="00CA5444" w:rsidP="00CA5444">
      <w:pPr>
        <w:ind w:left="851"/>
        <w:rPr>
          <w:i/>
          <w:sz w:val="24"/>
          <w:szCs w:val="24"/>
        </w:rPr>
      </w:pPr>
    </w:p>
    <w:p w:rsidR="00CA5444" w:rsidRPr="002058AB" w:rsidRDefault="00CA5444" w:rsidP="00CA5444">
      <w:pPr>
        <w:ind w:left="851"/>
        <w:rPr>
          <w:sz w:val="24"/>
          <w:szCs w:val="24"/>
        </w:rPr>
      </w:pPr>
      <w:r w:rsidRPr="002058AB">
        <w:rPr>
          <w:i/>
          <w:sz w:val="24"/>
          <w:szCs w:val="24"/>
        </w:rPr>
        <w:t>Ezetimib</w:t>
      </w:r>
    </w:p>
    <w:p w:rsidR="00CA5444" w:rsidRPr="002058AB" w:rsidRDefault="00CA5444" w:rsidP="00CA5444">
      <w:pPr>
        <w:ind w:left="851"/>
        <w:rPr>
          <w:sz w:val="24"/>
          <w:szCs w:val="24"/>
        </w:rPr>
      </w:pPr>
      <w:r w:rsidRPr="002058AB">
        <w:rPr>
          <w:sz w:val="24"/>
          <w:szCs w:val="24"/>
        </w:rPr>
        <w:t xml:space="preserve">Der foreligger ingen data fra kliniske studier om indvirkningen af ezetimib på fertilitet hos mennesker. Ezetimib havde ingen virkning på fertiliteten hos han- eller hunrotter (se pkt. 5.3). </w:t>
      </w:r>
    </w:p>
    <w:p w:rsidR="00CA5444" w:rsidRPr="002058AB" w:rsidRDefault="00CA5444" w:rsidP="00CA5444">
      <w:pPr>
        <w:ind w:left="851"/>
        <w:rPr>
          <w:sz w:val="24"/>
          <w:szCs w:val="24"/>
        </w:rPr>
      </w:pPr>
    </w:p>
    <w:p w:rsidR="00CA5444" w:rsidRPr="002058AB" w:rsidRDefault="00CA5444" w:rsidP="00CA5444">
      <w:pPr>
        <w:ind w:left="851"/>
        <w:rPr>
          <w:i/>
          <w:sz w:val="24"/>
          <w:szCs w:val="24"/>
        </w:rPr>
      </w:pPr>
      <w:r w:rsidRPr="002058AB">
        <w:rPr>
          <w:i/>
          <w:sz w:val="24"/>
          <w:szCs w:val="24"/>
        </w:rPr>
        <w:t>Simvastatin</w:t>
      </w:r>
    </w:p>
    <w:p w:rsidR="00CA5444" w:rsidRPr="002058AB" w:rsidRDefault="00CA5444" w:rsidP="00CA5444">
      <w:pPr>
        <w:ind w:left="851"/>
        <w:rPr>
          <w:sz w:val="24"/>
          <w:szCs w:val="24"/>
        </w:rPr>
      </w:pPr>
      <w:r w:rsidRPr="002058AB">
        <w:rPr>
          <w:sz w:val="24"/>
          <w:szCs w:val="24"/>
        </w:rPr>
        <w:t>Der foreligger ingen data fra kliniske studier om indvirkningen af simvastatin på fertilitet hos mennesker. Simvastatin havde ingen virkning på fertiliteten hos han- og hunrotter (se pkt. 5.3).</w:t>
      </w:r>
    </w:p>
    <w:p w:rsidR="00CA5444" w:rsidRPr="002058AB" w:rsidRDefault="00CA5444" w:rsidP="00CA5444">
      <w:pPr>
        <w:ind w:left="851" w:hanging="851"/>
        <w:rPr>
          <w:sz w:val="24"/>
          <w:szCs w:val="24"/>
        </w:rPr>
      </w:pPr>
    </w:p>
    <w:p w:rsidR="00AE4B71" w:rsidRPr="00C84483" w:rsidRDefault="00AE4B71" w:rsidP="00AE4B7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A5444" w:rsidRPr="002058AB" w:rsidRDefault="00CA5444" w:rsidP="00CA5444">
      <w:pPr>
        <w:ind w:left="851"/>
        <w:jc w:val="both"/>
        <w:rPr>
          <w:sz w:val="24"/>
          <w:szCs w:val="24"/>
        </w:rPr>
      </w:pPr>
      <w:r w:rsidRPr="002058AB">
        <w:rPr>
          <w:sz w:val="24"/>
          <w:szCs w:val="24"/>
        </w:rPr>
        <w:t>Ikke mærkning.</w:t>
      </w:r>
    </w:p>
    <w:p w:rsidR="00CA5444" w:rsidRPr="002058AB" w:rsidRDefault="00CA5444" w:rsidP="00CA5444">
      <w:pPr>
        <w:ind w:left="851"/>
        <w:rPr>
          <w:sz w:val="24"/>
          <w:szCs w:val="24"/>
        </w:rPr>
      </w:pPr>
      <w:r w:rsidRPr="002058AB">
        <w:rPr>
          <w:sz w:val="24"/>
          <w:szCs w:val="24"/>
        </w:rPr>
        <w:t>Der er ikke foretaget studier af virkningen på evnen til at føre motorkøretøjer eller betjene maskiner. Når der føres motorkøretøj eller betjenes maskiner, skal der dog tages højde for, at der har været rapporter om svimmelhed.</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4.8</w:t>
      </w:r>
      <w:r w:rsidRPr="002058AB">
        <w:rPr>
          <w:b/>
          <w:sz w:val="24"/>
          <w:szCs w:val="24"/>
        </w:rPr>
        <w:tab/>
        <w:t>Bivirkninger</w:t>
      </w:r>
    </w:p>
    <w:p w:rsidR="00CA5444" w:rsidRPr="002058AB" w:rsidRDefault="00CA5444" w:rsidP="00CA5444">
      <w:pPr>
        <w:ind w:left="851"/>
        <w:rPr>
          <w:sz w:val="24"/>
          <w:szCs w:val="24"/>
        </w:rPr>
      </w:pPr>
      <w:r w:rsidRPr="002058AB">
        <w:rPr>
          <w:sz w:val="24"/>
          <w:szCs w:val="24"/>
        </w:rPr>
        <w:t>Samtidig administration af ezetimib og simvastatin er evalueret med henblik på sikkerhed hos ca. 12.000 patienter i kliniske studier.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Hyppigheden af bivirkninger er angivet i følgende rækkefølge: Meget almindelig (</w:t>
      </w:r>
      <w:r w:rsidRPr="002058AB">
        <w:rPr>
          <w:bCs/>
          <w:sz w:val="24"/>
          <w:szCs w:val="24"/>
        </w:rPr>
        <w:sym w:font="Symbol" w:char="F0B3"/>
      </w:r>
      <w:r w:rsidRPr="002058AB">
        <w:rPr>
          <w:sz w:val="24"/>
          <w:szCs w:val="24"/>
        </w:rPr>
        <w:t>1/10), almindelig (</w:t>
      </w:r>
      <w:r w:rsidRPr="002058AB">
        <w:rPr>
          <w:bCs/>
          <w:sz w:val="24"/>
          <w:szCs w:val="24"/>
        </w:rPr>
        <w:sym w:font="Symbol" w:char="F0B3"/>
      </w:r>
      <w:r w:rsidRPr="002058AB">
        <w:rPr>
          <w:sz w:val="24"/>
          <w:szCs w:val="24"/>
        </w:rPr>
        <w:t>1/100 og &lt;1/10), ikke almindelig (</w:t>
      </w:r>
      <w:r w:rsidRPr="002058AB">
        <w:rPr>
          <w:bCs/>
          <w:sz w:val="24"/>
          <w:szCs w:val="24"/>
        </w:rPr>
        <w:sym w:font="Symbol" w:char="F0B3"/>
      </w:r>
      <w:r w:rsidRPr="002058AB">
        <w:rPr>
          <w:sz w:val="24"/>
          <w:szCs w:val="24"/>
        </w:rPr>
        <w:t>1/1.000 og &lt;1/100), sjælden (</w:t>
      </w:r>
      <w:r w:rsidRPr="002058AB">
        <w:rPr>
          <w:bCs/>
          <w:sz w:val="24"/>
          <w:szCs w:val="24"/>
        </w:rPr>
        <w:sym w:font="Symbol" w:char="F0B3"/>
      </w:r>
      <w:r w:rsidRPr="002058AB">
        <w:rPr>
          <w:sz w:val="24"/>
          <w:szCs w:val="24"/>
        </w:rPr>
        <w:t>1/10.000 og &lt;1/1.000), meget sjælden (&lt;1/10.000), inklusive enkeltstående rapporter, ikke kendt (kan ikke estimeres ud fra forhåndenværende data).</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Følgende bivirkninger sås hos patienter, der blev behandlet med ezetimib/simvastatin (N=2.404) og med højere incidens end placebo (N=1.340).</w:t>
      </w:r>
    </w:p>
    <w:p w:rsidR="00CA5444" w:rsidRPr="002058AB" w:rsidRDefault="00CA5444" w:rsidP="00CA5444">
      <w:pPr>
        <w:ind w:left="851" w:hanging="851"/>
        <w:rPr>
          <w:b/>
          <w:sz w:val="24"/>
          <w:szCs w:val="24"/>
        </w:rPr>
      </w:pPr>
    </w:p>
    <w:p w:rsidR="00CA5444" w:rsidRPr="002058AB" w:rsidRDefault="00CA5444" w:rsidP="00CA5444">
      <w:pPr>
        <w:ind w:left="851" w:hanging="851"/>
        <w:rPr>
          <w:b/>
          <w:sz w:val="24"/>
          <w:szCs w:val="24"/>
        </w:rPr>
      </w:pPr>
      <w:r w:rsidRPr="002058AB">
        <w:rPr>
          <w:b/>
          <w:sz w:val="24"/>
          <w:szCs w:val="24"/>
        </w:rPr>
        <w:t>Bivirkninger med ezetimib/simvastatin og med højere incidens end placebo</w:t>
      </w:r>
    </w:p>
    <w:p w:rsidR="00CA5444" w:rsidRPr="002058AB" w:rsidRDefault="00CA5444" w:rsidP="00CA5444">
      <w:pPr>
        <w:ind w:left="851" w:hanging="851"/>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576"/>
        <w:gridCol w:w="2043"/>
      </w:tblGrid>
      <w:tr w:rsidR="00CA5444" w:rsidRPr="002058AB" w:rsidTr="000D3590">
        <w:trPr>
          <w:trHeight w:val="100"/>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b/>
                <w:sz w:val="24"/>
                <w:szCs w:val="24"/>
              </w:rPr>
            </w:pPr>
            <w:r w:rsidRPr="002058AB">
              <w:rPr>
                <w:b/>
                <w:sz w:val="24"/>
                <w:szCs w:val="24"/>
              </w:rPr>
              <w:t>Systemorganklasse</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b/>
                <w:sz w:val="24"/>
                <w:szCs w:val="24"/>
              </w:rPr>
            </w:pPr>
            <w:r w:rsidRPr="002058AB">
              <w:rPr>
                <w:b/>
                <w:sz w:val="24"/>
                <w:szCs w:val="24"/>
              </w:rPr>
              <w:t>Bivirkninger</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b/>
                <w:sz w:val="24"/>
                <w:szCs w:val="24"/>
              </w:rPr>
            </w:pPr>
            <w:r w:rsidRPr="002058AB">
              <w:rPr>
                <w:b/>
                <w:sz w:val="24"/>
                <w:szCs w:val="24"/>
              </w:rPr>
              <w:t>Hyppighed</w:t>
            </w:r>
          </w:p>
        </w:tc>
      </w:tr>
      <w:tr w:rsidR="00CA5444" w:rsidRPr="002058AB" w:rsidTr="000D3590">
        <w:trPr>
          <w:trHeight w:val="88"/>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Psykiske forstyrrelser </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Søvnproblemer</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88"/>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Nervesystemet</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Svimmelhed,</w:t>
            </w:r>
          </w:p>
          <w:p w:rsidR="00CA5444" w:rsidRPr="002058AB" w:rsidRDefault="00CA5444" w:rsidP="00C14223">
            <w:pPr>
              <w:rPr>
                <w:sz w:val="24"/>
                <w:szCs w:val="24"/>
              </w:rPr>
            </w:pPr>
            <w:r w:rsidRPr="002058AB">
              <w:rPr>
                <w:sz w:val="24"/>
                <w:szCs w:val="24"/>
              </w:rPr>
              <w:t>hovedpine</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343"/>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Mave-tarm-kanalen </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Abdominalsmerter,</w:t>
            </w:r>
          </w:p>
          <w:p w:rsidR="00CA5444" w:rsidRPr="002058AB" w:rsidRDefault="00CA5444" w:rsidP="00C14223">
            <w:pPr>
              <w:rPr>
                <w:sz w:val="24"/>
                <w:szCs w:val="24"/>
              </w:rPr>
            </w:pPr>
            <w:r w:rsidRPr="002058AB">
              <w:rPr>
                <w:sz w:val="24"/>
                <w:szCs w:val="24"/>
              </w:rPr>
              <w:t>abdominalgener,</w:t>
            </w:r>
          </w:p>
          <w:p w:rsidR="00CA5444" w:rsidRPr="002058AB" w:rsidRDefault="00CA5444" w:rsidP="00C14223">
            <w:pPr>
              <w:rPr>
                <w:sz w:val="24"/>
                <w:szCs w:val="24"/>
              </w:rPr>
            </w:pPr>
            <w:r w:rsidRPr="002058AB">
              <w:rPr>
                <w:sz w:val="24"/>
                <w:szCs w:val="24"/>
              </w:rPr>
              <w:t>øvre abdominalsmerter,</w:t>
            </w:r>
          </w:p>
          <w:p w:rsidR="00CA5444" w:rsidRPr="002058AB" w:rsidRDefault="00CA5444" w:rsidP="00C14223">
            <w:pPr>
              <w:rPr>
                <w:sz w:val="24"/>
                <w:szCs w:val="24"/>
              </w:rPr>
            </w:pPr>
            <w:r w:rsidRPr="002058AB">
              <w:rPr>
                <w:sz w:val="24"/>
                <w:szCs w:val="24"/>
              </w:rPr>
              <w:t>dyspepsi,</w:t>
            </w:r>
          </w:p>
          <w:p w:rsidR="00CA5444" w:rsidRPr="002058AB" w:rsidRDefault="00CA5444" w:rsidP="00C14223">
            <w:pPr>
              <w:rPr>
                <w:sz w:val="24"/>
                <w:szCs w:val="24"/>
              </w:rPr>
            </w:pPr>
            <w:r w:rsidRPr="002058AB">
              <w:rPr>
                <w:sz w:val="24"/>
                <w:szCs w:val="24"/>
              </w:rPr>
              <w:t>flatulens,</w:t>
            </w:r>
          </w:p>
          <w:p w:rsidR="00CA5444" w:rsidRPr="002058AB" w:rsidRDefault="00CA5444" w:rsidP="00C14223">
            <w:pPr>
              <w:rPr>
                <w:sz w:val="24"/>
                <w:szCs w:val="24"/>
              </w:rPr>
            </w:pPr>
            <w:r w:rsidRPr="002058AB">
              <w:rPr>
                <w:sz w:val="24"/>
                <w:szCs w:val="24"/>
              </w:rPr>
              <w:t>kvalme,</w:t>
            </w:r>
          </w:p>
          <w:p w:rsidR="00CA5444" w:rsidRPr="002058AB" w:rsidRDefault="00CA5444" w:rsidP="00C14223">
            <w:pPr>
              <w:rPr>
                <w:sz w:val="24"/>
                <w:szCs w:val="24"/>
              </w:rPr>
            </w:pPr>
            <w:r w:rsidRPr="002058AB">
              <w:rPr>
                <w:sz w:val="24"/>
                <w:szCs w:val="24"/>
              </w:rPr>
              <w:t>opkastning</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216"/>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Hud og subkutane væv </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Pruritus,</w:t>
            </w:r>
          </w:p>
          <w:p w:rsidR="00CA5444" w:rsidRPr="002058AB" w:rsidRDefault="00CA5444" w:rsidP="00C14223">
            <w:pPr>
              <w:rPr>
                <w:sz w:val="24"/>
                <w:szCs w:val="24"/>
              </w:rPr>
            </w:pPr>
            <w:r w:rsidRPr="002058AB">
              <w:rPr>
                <w:sz w:val="24"/>
                <w:szCs w:val="24"/>
              </w:rPr>
              <w:t>udslæt</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343"/>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Knogler, led, muskler og bindevæv </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Artralgi,</w:t>
            </w:r>
          </w:p>
          <w:p w:rsidR="00CA5444" w:rsidRPr="002058AB" w:rsidRDefault="00CA5444" w:rsidP="00C14223">
            <w:pPr>
              <w:rPr>
                <w:sz w:val="24"/>
                <w:szCs w:val="24"/>
              </w:rPr>
            </w:pPr>
            <w:r w:rsidRPr="002058AB">
              <w:rPr>
                <w:sz w:val="24"/>
                <w:szCs w:val="24"/>
              </w:rPr>
              <w:t>muskelkramper,</w:t>
            </w:r>
          </w:p>
          <w:p w:rsidR="00CA5444" w:rsidRPr="002058AB" w:rsidRDefault="00CA5444" w:rsidP="00C14223">
            <w:pPr>
              <w:rPr>
                <w:sz w:val="24"/>
                <w:szCs w:val="24"/>
              </w:rPr>
            </w:pPr>
            <w:r w:rsidRPr="002058AB">
              <w:rPr>
                <w:sz w:val="24"/>
                <w:szCs w:val="24"/>
              </w:rPr>
              <w:t>muskelsvaghed,</w:t>
            </w:r>
          </w:p>
          <w:p w:rsidR="00CA5444" w:rsidRPr="002058AB" w:rsidRDefault="00CA5444" w:rsidP="00C14223">
            <w:pPr>
              <w:rPr>
                <w:sz w:val="24"/>
                <w:szCs w:val="24"/>
              </w:rPr>
            </w:pPr>
            <w:r w:rsidRPr="002058AB">
              <w:rPr>
                <w:sz w:val="24"/>
                <w:szCs w:val="24"/>
              </w:rPr>
              <w:t>gener i knogler, led og muskler,</w:t>
            </w:r>
          </w:p>
          <w:p w:rsidR="00CA5444" w:rsidRPr="002058AB" w:rsidRDefault="00CA5444" w:rsidP="00C14223">
            <w:pPr>
              <w:rPr>
                <w:sz w:val="24"/>
                <w:szCs w:val="24"/>
              </w:rPr>
            </w:pPr>
            <w:r w:rsidRPr="002058AB">
              <w:rPr>
                <w:sz w:val="24"/>
                <w:szCs w:val="24"/>
              </w:rPr>
              <w:t>nakkesmerter,</w:t>
            </w:r>
          </w:p>
          <w:p w:rsidR="00CA5444" w:rsidRPr="002058AB" w:rsidRDefault="00CA5444" w:rsidP="00C14223">
            <w:pPr>
              <w:rPr>
                <w:sz w:val="24"/>
                <w:szCs w:val="24"/>
              </w:rPr>
            </w:pPr>
            <w:r w:rsidRPr="002058AB">
              <w:rPr>
                <w:sz w:val="24"/>
                <w:szCs w:val="24"/>
              </w:rPr>
              <w:t>smerter i ekstremiteterne</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216"/>
          <w:jc w:val="center"/>
        </w:trPr>
        <w:tc>
          <w:tcPr>
            <w:tcW w:w="2082"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Almene symptomer og reaktioner på administrationsstedet</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Asteni,</w:t>
            </w:r>
          </w:p>
          <w:p w:rsidR="00CA5444" w:rsidRPr="002058AB" w:rsidRDefault="00CA5444" w:rsidP="00C14223">
            <w:pPr>
              <w:rPr>
                <w:sz w:val="24"/>
                <w:szCs w:val="24"/>
              </w:rPr>
            </w:pPr>
            <w:r w:rsidRPr="002058AB">
              <w:rPr>
                <w:sz w:val="24"/>
                <w:szCs w:val="24"/>
              </w:rPr>
              <w:t>træthed,</w:t>
            </w:r>
          </w:p>
          <w:p w:rsidR="00CA5444" w:rsidRPr="002058AB" w:rsidRDefault="00CA5444" w:rsidP="00C14223">
            <w:pPr>
              <w:rPr>
                <w:sz w:val="24"/>
                <w:szCs w:val="24"/>
              </w:rPr>
            </w:pPr>
            <w:r w:rsidRPr="002058AB">
              <w:rPr>
                <w:sz w:val="24"/>
                <w:szCs w:val="24"/>
              </w:rPr>
              <w:t>utilpashed,</w:t>
            </w:r>
          </w:p>
          <w:p w:rsidR="00CA5444" w:rsidRPr="002058AB" w:rsidRDefault="00CA5444" w:rsidP="00C14223">
            <w:pPr>
              <w:rPr>
                <w:sz w:val="24"/>
                <w:szCs w:val="24"/>
              </w:rPr>
            </w:pPr>
            <w:r w:rsidRPr="002058AB">
              <w:rPr>
                <w:sz w:val="24"/>
                <w:szCs w:val="24"/>
              </w:rPr>
              <w:t>perifere ødemer</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216"/>
          <w:jc w:val="center"/>
        </w:trPr>
        <w:tc>
          <w:tcPr>
            <w:tcW w:w="2082" w:type="pct"/>
            <w:vMerge w:val="restar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Undersøgelser</w:t>
            </w: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øget ALAT og/eller ASAT,</w:t>
            </w:r>
          </w:p>
          <w:p w:rsidR="00CA5444" w:rsidRPr="002058AB" w:rsidRDefault="00CA5444" w:rsidP="00C14223">
            <w:pPr>
              <w:rPr>
                <w:sz w:val="24"/>
                <w:szCs w:val="24"/>
              </w:rPr>
            </w:pPr>
            <w:r w:rsidRPr="002058AB">
              <w:rPr>
                <w:sz w:val="24"/>
                <w:szCs w:val="24"/>
              </w:rPr>
              <w:t>øget CK i blodet</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Almindelig</w:t>
            </w:r>
          </w:p>
        </w:tc>
      </w:tr>
      <w:tr w:rsidR="00CA5444" w:rsidRPr="002058AB" w:rsidTr="000D3590">
        <w:trPr>
          <w:trHeight w:val="599"/>
          <w:jc w:val="center"/>
        </w:trPr>
        <w:tc>
          <w:tcPr>
            <w:tcW w:w="2082" w:type="pct"/>
            <w:vMerge/>
            <w:tcBorders>
              <w:top w:val="single" w:sz="4" w:space="0" w:color="auto"/>
              <w:left w:val="single" w:sz="4" w:space="0" w:color="auto"/>
              <w:bottom w:val="single" w:sz="4" w:space="0" w:color="auto"/>
              <w:right w:val="single" w:sz="4" w:space="0" w:color="auto"/>
            </w:tcBorders>
            <w:vAlign w:val="center"/>
            <w:hideMark/>
          </w:tcPr>
          <w:p w:rsidR="00CA5444" w:rsidRPr="002058AB" w:rsidRDefault="00CA5444" w:rsidP="00C14223">
            <w:pPr>
              <w:rPr>
                <w:sz w:val="24"/>
                <w:szCs w:val="24"/>
              </w:rPr>
            </w:pPr>
          </w:p>
        </w:tc>
        <w:tc>
          <w:tcPr>
            <w:tcW w:w="185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Øget bilirubin i blodet,</w:t>
            </w:r>
          </w:p>
          <w:p w:rsidR="00CA5444" w:rsidRPr="002058AB" w:rsidRDefault="00CA5444" w:rsidP="00C14223">
            <w:pPr>
              <w:rPr>
                <w:sz w:val="24"/>
                <w:szCs w:val="24"/>
              </w:rPr>
            </w:pPr>
            <w:r w:rsidRPr="002058AB">
              <w:rPr>
                <w:sz w:val="24"/>
                <w:szCs w:val="24"/>
              </w:rPr>
              <w:t>øget urinsyre i blodet,</w:t>
            </w:r>
          </w:p>
          <w:p w:rsidR="00CA5444" w:rsidRPr="002058AB" w:rsidRDefault="00CA5444" w:rsidP="00C14223">
            <w:pPr>
              <w:rPr>
                <w:sz w:val="24"/>
                <w:szCs w:val="24"/>
              </w:rPr>
            </w:pPr>
            <w:r w:rsidRPr="002058AB">
              <w:rPr>
                <w:sz w:val="24"/>
                <w:szCs w:val="24"/>
              </w:rPr>
              <w:t>stigning i gamma-glutamyltransferase,</w:t>
            </w:r>
          </w:p>
          <w:p w:rsidR="00CA5444" w:rsidRPr="002058AB" w:rsidRDefault="00CA5444" w:rsidP="00C14223">
            <w:pPr>
              <w:rPr>
                <w:sz w:val="24"/>
                <w:szCs w:val="24"/>
              </w:rPr>
            </w:pPr>
            <w:r w:rsidRPr="002058AB">
              <w:rPr>
                <w:sz w:val="24"/>
                <w:szCs w:val="24"/>
              </w:rPr>
              <w:t>øget INR-værdi,</w:t>
            </w:r>
          </w:p>
          <w:p w:rsidR="00CA5444" w:rsidRPr="002058AB" w:rsidRDefault="00CA5444" w:rsidP="00C14223">
            <w:pPr>
              <w:rPr>
                <w:sz w:val="24"/>
                <w:szCs w:val="24"/>
              </w:rPr>
            </w:pPr>
            <w:r w:rsidRPr="002058AB">
              <w:rPr>
                <w:sz w:val="24"/>
                <w:szCs w:val="24"/>
              </w:rPr>
              <w:t>tilstedeværelse af protein i urinen,</w:t>
            </w:r>
          </w:p>
          <w:p w:rsidR="00CA5444" w:rsidRPr="002058AB" w:rsidRDefault="00CA5444" w:rsidP="00C14223">
            <w:pPr>
              <w:rPr>
                <w:sz w:val="24"/>
                <w:szCs w:val="24"/>
              </w:rPr>
            </w:pPr>
            <w:r w:rsidRPr="002058AB">
              <w:rPr>
                <w:sz w:val="24"/>
                <w:szCs w:val="24"/>
              </w:rPr>
              <w:t>vægttab</w:t>
            </w:r>
          </w:p>
        </w:tc>
        <w:tc>
          <w:tcPr>
            <w:tcW w:w="1061"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bl>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Følgende bivirkninger sås hos patienter, der blev behandlet med ezetimib/simvastatin (N=9.595) og med højere incidens end statiner, når disse blev administreret alene (N=8.883).</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bCs/>
          <w:color w:val="000000"/>
          <w:sz w:val="24"/>
          <w:szCs w:val="24"/>
        </w:rPr>
        <w:t xml:space="preserve">Bivirkninger med </w:t>
      </w:r>
      <w:r w:rsidRPr="002058AB">
        <w:rPr>
          <w:b/>
          <w:sz w:val="24"/>
          <w:szCs w:val="24"/>
        </w:rPr>
        <w:t>ezetimib/simvastatin og med højere incidens end statiner</w:t>
      </w:r>
    </w:p>
    <w:p w:rsidR="00CA5444" w:rsidRPr="002058AB" w:rsidRDefault="00CA5444" w:rsidP="00CA544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639"/>
        <w:gridCol w:w="2014"/>
      </w:tblGrid>
      <w:tr w:rsidR="00CA5444" w:rsidRPr="002058AB" w:rsidTr="000D3590">
        <w:trPr>
          <w:trHeight w:val="87"/>
        </w:trPr>
        <w:tc>
          <w:tcPr>
            <w:tcW w:w="2064"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b/>
                <w:sz w:val="24"/>
                <w:szCs w:val="24"/>
              </w:rPr>
            </w:pPr>
            <w:r w:rsidRPr="002058AB">
              <w:rPr>
                <w:b/>
                <w:sz w:val="24"/>
                <w:szCs w:val="24"/>
              </w:rPr>
              <w:t>Systemorganklasse</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b/>
                <w:sz w:val="24"/>
                <w:szCs w:val="24"/>
              </w:rPr>
            </w:pPr>
            <w:r w:rsidRPr="002058AB">
              <w:rPr>
                <w:b/>
                <w:sz w:val="24"/>
                <w:szCs w:val="24"/>
              </w:rPr>
              <w:t xml:space="preserve">Bivirkninger </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b/>
                <w:sz w:val="24"/>
                <w:szCs w:val="24"/>
              </w:rPr>
            </w:pPr>
            <w:r w:rsidRPr="002058AB">
              <w:rPr>
                <w:b/>
                <w:sz w:val="24"/>
                <w:szCs w:val="24"/>
              </w:rPr>
              <w:t xml:space="preserve">Hyppighed </w:t>
            </w:r>
          </w:p>
        </w:tc>
      </w:tr>
      <w:tr w:rsidR="00CA5444" w:rsidRPr="002058AB" w:rsidTr="000D3590">
        <w:trPr>
          <w:trHeight w:val="88"/>
        </w:trPr>
        <w:tc>
          <w:tcPr>
            <w:tcW w:w="2064"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Psykiske forstyrrelser</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Insomni</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 almindelig</w:t>
            </w:r>
          </w:p>
        </w:tc>
      </w:tr>
      <w:tr w:rsidR="00CA5444" w:rsidRPr="002058AB" w:rsidTr="000D3590">
        <w:trPr>
          <w:trHeight w:val="88"/>
        </w:trPr>
        <w:tc>
          <w:tcPr>
            <w:tcW w:w="2064"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Nervesystemet</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Hovedpine,</w:t>
            </w:r>
          </w:p>
          <w:p w:rsidR="00CA5444" w:rsidRPr="002058AB" w:rsidRDefault="00CA5444" w:rsidP="00C14223">
            <w:pPr>
              <w:rPr>
                <w:sz w:val="24"/>
                <w:szCs w:val="24"/>
              </w:rPr>
            </w:pPr>
            <w:r w:rsidRPr="002058AB">
              <w:rPr>
                <w:sz w:val="24"/>
                <w:szCs w:val="24"/>
              </w:rPr>
              <w:t xml:space="preserve">paræstesi </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Ikke almindelig </w:t>
            </w:r>
          </w:p>
        </w:tc>
      </w:tr>
      <w:tr w:rsidR="00CA5444" w:rsidRPr="002058AB" w:rsidTr="000D3590">
        <w:trPr>
          <w:trHeight w:val="471"/>
        </w:trPr>
        <w:tc>
          <w:tcPr>
            <w:tcW w:w="2064"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Mave-tarm-kanalen</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Abdominal distension,</w:t>
            </w:r>
          </w:p>
          <w:p w:rsidR="00CA5444" w:rsidRPr="002058AB" w:rsidRDefault="00CA5444" w:rsidP="00C14223">
            <w:pPr>
              <w:rPr>
                <w:sz w:val="24"/>
                <w:szCs w:val="24"/>
              </w:rPr>
            </w:pPr>
            <w:r w:rsidRPr="002058AB">
              <w:rPr>
                <w:sz w:val="24"/>
                <w:szCs w:val="24"/>
              </w:rPr>
              <w:t>diarré,</w:t>
            </w:r>
          </w:p>
          <w:p w:rsidR="00CA5444" w:rsidRPr="002058AB" w:rsidRDefault="00CA5444" w:rsidP="00C14223">
            <w:pPr>
              <w:rPr>
                <w:sz w:val="24"/>
                <w:szCs w:val="24"/>
              </w:rPr>
            </w:pPr>
            <w:r w:rsidRPr="002058AB">
              <w:rPr>
                <w:sz w:val="24"/>
                <w:szCs w:val="24"/>
              </w:rPr>
              <w:t>mundtørhed,</w:t>
            </w:r>
          </w:p>
          <w:p w:rsidR="00CA5444" w:rsidRPr="002058AB" w:rsidRDefault="00CA5444" w:rsidP="00C14223">
            <w:pPr>
              <w:rPr>
                <w:sz w:val="24"/>
                <w:szCs w:val="24"/>
              </w:rPr>
            </w:pPr>
            <w:r w:rsidRPr="002058AB">
              <w:rPr>
                <w:sz w:val="24"/>
                <w:szCs w:val="24"/>
              </w:rPr>
              <w:t>dyspepsi,</w:t>
            </w:r>
          </w:p>
          <w:p w:rsidR="00CA5444" w:rsidRPr="002058AB" w:rsidRDefault="00CA5444" w:rsidP="00C14223">
            <w:pPr>
              <w:rPr>
                <w:sz w:val="24"/>
                <w:szCs w:val="24"/>
              </w:rPr>
            </w:pPr>
            <w:r w:rsidRPr="002058AB">
              <w:rPr>
                <w:sz w:val="24"/>
                <w:szCs w:val="24"/>
              </w:rPr>
              <w:t>flatulens,</w:t>
            </w:r>
          </w:p>
          <w:p w:rsidR="00CA5444" w:rsidRPr="002058AB" w:rsidRDefault="00CA5444" w:rsidP="00C14223">
            <w:pPr>
              <w:rPr>
                <w:sz w:val="24"/>
                <w:szCs w:val="24"/>
              </w:rPr>
            </w:pPr>
            <w:r w:rsidRPr="002058AB">
              <w:rPr>
                <w:sz w:val="24"/>
                <w:szCs w:val="24"/>
              </w:rPr>
              <w:t>gastroøsofageal refluks,</w:t>
            </w:r>
          </w:p>
          <w:p w:rsidR="00CA5444" w:rsidRPr="002058AB" w:rsidRDefault="00CA5444" w:rsidP="00C14223">
            <w:pPr>
              <w:rPr>
                <w:sz w:val="24"/>
                <w:szCs w:val="24"/>
              </w:rPr>
            </w:pPr>
            <w:r w:rsidRPr="002058AB">
              <w:rPr>
                <w:sz w:val="24"/>
                <w:szCs w:val="24"/>
              </w:rPr>
              <w:t>opkastning</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Ikke almindelig </w:t>
            </w:r>
          </w:p>
        </w:tc>
      </w:tr>
      <w:tr w:rsidR="00CA5444" w:rsidRPr="002058AB" w:rsidTr="000D3590">
        <w:trPr>
          <w:trHeight w:val="216"/>
        </w:trPr>
        <w:tc>
          <w:tcPr>
            <w:tcW w:w="2064"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Hud og subkutane væv</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Pruritus,</w:t>
            </w:r>
          </w:p>
          <w:p w:rsidR="00CA5444" w:rsidRPr="002058AB" w:rsidRDefault="00CA5444" w:rsidP="00C14223">
            <w:pPr>
              <w:rPr>
                <w:sz w:val="24"/>
                <w:szCs w:val="24"/>
              </w:rPr>
            </w:pPr>
            <w:r w:rsidRPr="002058AB">
              <w:rPr>
                <w:sz w:val="24"/>
                <w:szCs w:val="24"/>
              </w:rPr>
              <w:t>udslæt,</w:t>
            </w:r>
          </w:p>
          <w:p w:rsidR="00CA5444" w:rsidRPr="002058AB" w:rsidRDefault="00CA5444" w:rsidP="00C14223">
            <w:pPr>
              <w:rPr>
                <w:sz w:val="24"/>
                <w:szCs w:val="24"/>
              </w:rPr>
            </w:pPr>
            <w:r w:rsidRPr="002058AB">
              <w:rPr>
                <w:sz w:val="24"/>
                <w:szCs w:val="24"/>
              </w:rPr>
              <w:t>urticaria</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Ikke almindelig </w:t>
            </w:r>
          </w:p>
        </w:tc>
      </w:tr>
      <w:tr w:rsidR="00CA5444" w:rsidRPr="002058AB" w:rsidTr="000D3590">
        <w:trPr>
          <w:trHeight w:val="216"/>
        </w:trPr>
        <w:tc>
          <w:tcPr>
            <w:tcW w:w="2064" w:type="pct"/>
            <w:vMerge w:val="restar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Knogler, led, muskler og bindevæv</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Myalgi</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Almindelig</w:t>
            </w:r>
          </w:p>
        </w:tc>
      </w:tr>
      <w:tr w:rsidR="00CA5444" w:rsidRPr="002058AB" w:rsidTr="000D3590">
        <w:trPr>
          <w:trHeight w:val="343"/>
        </w:trPr>
        <w:tc>
          <w:tcPr>
            <w:tcW w:w="2064" w:type="pct"/>
            <w:vMerge/>
            <w:tcBorders>
              <w:top w:val="single" w:sz="4" w:space="0" w:color="auto"/>
              <w:left w:val="single" w:sz="4" w:space="0" w:color="auto"/>
              <w:bottom w:val="single" w:sz="4" w:space="0" w:color="auto"/>
              <w:right w:val="single" w:sz="4" w:space="0" w:color="auto"/>
            </w:tcBorders>
            <w:vAlign w:val="center"/>
            <w:hideMark/>
          </w:tcPr>
          <w:p w:rsidR="00CA5444" w:rsidRPr="002058AB" w:rsidRDefault="00CA5444" w:rsidP="00C14223">
            <w:pPr>
              <w:rPr>
                <w:sz w:val="24"/>
                <w:szCs w:val="24"/>
              </w:rPr>
            </w:pP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Artralgi,</w:t>
            </w:r>
          </w:p>
          <w:p w:rsidR="00CA5444" w:rsidRPr="002058AB" w:rsidRDefault="00CA5444" w:rsidP="00C14223">
            <w:pPr>
              <w:rPr>
                <w:sz w:val="24"/>
                <w:szCs w:val="24"/>
              </w:rPr>
            </w:pPr>
            <w:r w:rsidRPr="002058AB">
              <w:rPr>
                <w:sz w:val="24"/>
                <w:szCs w:val="24"/>
              </w:rPr>
              <w:t>rygsmerter,</w:t>
            </w:r>
          </w:p>
          <w:p w:rsidR="00CA5444" w:rsidRPr="002058AB" w:rsidRDefault="00CA5444" w:rsidP="00C14223">
            <w:pPr>
              <w:rPr>
                <w:sz w:val="24"/>
                <w:szCs w:val="24"/>
              </w:rPr>
            </w:pPr>
            <w:r w:rsidRPr="002058AB">
              <w:rPr>
                <w:sz w:val="24"/>
                <w:szCs w:val="24"/>
              </w:rPr>
              <w:t>muskelkramper,</w:t>
            </w:r>
          </w:p>
          <w:p w:rsidR="00CA5444" w:rsidRPr="002058AB" w:rsidRDefault="00CA5444" w:rsidP="00C14223">
            <w:pPr>
              <w:rPr>
                <w:sz w:val="24"/>
                <w:szCs w:val="24"/>
              </w:rPr>
            </w:pPr>
            <w:r w:rsidRPr="002058AB">
              <w:rPr>
                <w:sz w:val="24"/>
                <w:szCs w:val="24"/>
              </w:rPr>
              <w:t>muskelsvækkelse,</w:t>
            </w:r>
          </w:p>
          <w:p w:rsidR="00CA5444" w:rsidRPr="002058AB" w:rsidRDefault="00CA5444" w:rsidP="00C14223">
            <w:pPr>
              <w:rPr>
                <w:sz w:val="24"/>
                <w:szCs w:val="24"/>
              </w:rPr>
            </w:pPr>
            <w:r w:rsidRPr="002058AB">
              <w:rPr>
                <w:sz w:val="24"/>
                <w:szCs w:val="24"/>
              </w:rPr>
              <w:t>smerter i knogler, led og muskler,</w:t>
            </w:r>
          </w:p>
          <w:p w:rsidR="00CA5444" w:rsidRPr="002058AB" w:rsidRDefault="00CA5444" w:rsidP="00C14223">
            <w:pPr>
              <w:rPr>
                <w:sz w:val="24"/>
                <w:szCs w:val="24"/>
              </w:rPr>
            </w:pPr>
            <w:r w:rsidRPr="002058AB">
              <w:rPr>
                <w:sz w:val="24"/>
                <w:szCs w:val="24"/>
              </w:rPr>
              <w:t xml:space="preserve">smerter i ekstremiteterne </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Ikke almindelig </w:t>
            </w:r>
          </w:p>
        </w:tc>
      </w:tr>
      <w:tr w:rsidR="00CA5444" w:rsidRPr="002058AB" w:rsidTr="000D3590">
        <w:trPr>
          <w:trHeight w:val="88"/>
        </w:trPr>
        <w:tc>
          <w:tcPr>
            <w:tcW w:w="2064"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Almene symptomer og reaktioner på administrationsstedet</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Asteni,</w:t>
            </w:r>
          </w:p>
          <w:p w:rsidR="00CA5444" w:rsidRPr="002058AB" w:rsidRDefault="00CA5444" w:rsidP="00C14223">
            <w:pPr>
              <w:rPr>
                <w:sz w:val="24"/>
                <w:szCs w:val="24"/>
              </w:rPr>
            </w:pPr>
            <w:r w:rsidRPr="002058AB">
              <w:rPr>
                <w:sz w:val="24"/>
                <w:szCs w:val="24"/>
              </w:rPr>
              <w:t>brystsmerter,</w:t>
            </w:r>
          </w:p>
          <w:p w:rsidR="00CA5444" w:rsidRPr="002058AB" w:rsidRDefault="00CA5444" w:rsidP="00C14223">
            <w:pPr>
              <w:rPr>
                <w:sz w:val="24"/>
                <w:szCs w:val="24"/>
              </w:rPr>
            </w:pPr>
            <w:r w:rsidRPr="002058AB">
              <w:rPr>
                <w:sz w:val="24"/>
                <w:szCs w:val="24"/>
              </w:rPr>
              <w:t>træthed,</w:t>
            </w:r>
          </w:p>
          <w:p w:rsidR="00CA5444" w:rsidRPr="002058AB" w:rsidRDefault="00CA5444" w:rsidP="00C14223">
            <w:pPr>
              <w:rPr>
                <w:sz w:val="24"/>
                <w:szCs w:val="24"/>
              </w:rPr>
            </w:pPr>
            <w:r w:rsidRPr="002058AB">
              <w:rPr>
                <w:sz w:val="24"/>
                <w:szCs w:val="24"/>
              </w:rPr>
              <w:t>perifere ødemer</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Ikke almindelig </w:t>
            </w:r>
          </w:p>
        </w:tc>
      </w:tr>
      <w:tr w:rsidR="00CA5444" w:rsidRPr="002058AB" w:rsidTr="000D3590">
        <w:trPr>
          <w:trHeight w:val="88"/>
        </w:trPr>
        <w:tc>
          <w:tcPr>
            <w:tcW w:w="2064" w:type="pct"/>
            <w:vMerge w:val="restar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Undersøgelser</w:t>
            </w: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Øget ALAT og/eller ASAT</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Almindelig</w:t>
            </w:r>
          </w:p>
        </w:tc>
      </w:tr>
      <w:tr w:rsidR="00CA5444" w:rsidRPr="002058AB" w:rsidTr="000D3590">
        <w:trPr>
          <w:trHeight w:val="343"/>
        </w:trPr>
        <w:tc>
          <w:tcPr>
            <w:tcW w:w="2064" w:type="pct"/>
            <w:vMerge/>
            <w:tcBorders>
              <w:top w:val="single" w:sz="4" w:space="0" w:color="auto"/>
              <w:left w:val="single" w:sz="4" w:space="0" w:color="auto"/>
              <w:bottom w:val="single" w:sz="4" w:space="0" w:color="auto"/>
              <w:right w:val="single" w:sz="4" w:space="0" w:color="auto"/>
            </w:tcBorders>
            <w:vAlign w:val="center"/>
            <w:hideMark/>
          </w:tcPr>
          <w:p w:rsidR="00CA5444" w:rsidRPr="002058AB" w:rsidRDefault="00CA5444" w:rsidP="00C14223">
            <w:pPr>
              <w:rPr>
                <w:sz w:val="24"/>
                <w:szCs w:val="24"/>
              </w:rPr>
            </w:pPr>
          </w:p>
        </w:tc>
        <w:tc>
          <w:tcPr>
            <w:tcW w:w="189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Øget bilirubin i blodet,</w:t>
            </w:r>
          </w:p>
          <w:p w:rsidR="00CA5444" w:rsidRPr="002058AB" w:rsidRDefault="00CA5444" w:rsidP="00C14223">
            <w:pPr>
              <w:rPr>
                <w:sz w:val="24"/>
                <w:szCs w:val="24"/>
              </w:rPr>
            </w:pPr>
            <w:r w:rsidRPr="002058AB">
              <w:rPr>
                <w:sz w:val="24"/>
                <w:szCs w:val="24"/>
              </w:rPr>
              <w:t>øget CK i blodet,</w:t>
            </w:r>
          </w:p>
          <w:p w:rsidR="00CA5444" w:rsidRPr="002058AB" w:rsidRDefault="00CA5444" w:rsidP="00C14223">
            <w:pPr>
              <w:rPr>
                <w:sz w:val="24"/>
                <w:szCs w:val="24"/>
              </w:rPr>
            </w:pPr>
            <w:r w:rsidRPr="002058AB">
              <w:rPr>
                <w:sz w:val="24"/>
                <w:szCs w:val="24"/>
              </w:rPr>
              <w:t>stigning i gamma-glutamyltransferase</w:t>
            </w:r>
          </w:p>
        </w:tc>
        <w:tc>
          <w:tcPr>
            <w:tcW w:w="104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Ikke almindelig </w:t>
            </w:r>
          </w:p>
        </w:tc>
      </w:tr>
    </w:tbl>
    <w:p w:rsidR="00CA5444" w:rsidRPr="002058AB" w:rsidRDefault="00CA5444" w:rsidP="00CA5444">
      <w:pPr>
        <w:ind w:left="851"/>
        <w:rPr>
          <w:sz w:val="24"/>
          <w:szCs w:val="24"/>
        </w:rPr>
      </w:pPr>
    </w:p>
    <w:p w:rsidR="00CA5444" w:rsidRPr="002058AB" w:rsidRDefault="00CA5444" w:rsidP="00CA5444">
      <w:pPr>
        <w:ind w:left="851"/>
        <w:rPr>
          <w:iCs/>
          <w:spacing w:val="-3"/>
          <w:sz w:val="24"/>
          <w:szCs w:val="24"/>
        </w:rPr>
      </w:pPr>
      <w:r w:rsidRPr="002058AB">
        <w:rPr>
          <w:spacing w:val="-3"/>
          <w:sz w:val="24"/>
          <w:szCs w:val="24"/>
          <w:u w:val="single"/>
        </w:rPr>
        <w:t xml:space="preserve">Pædiatrisk population </w:t>
      </w:r>
    </w:p>
    <w:p w:rsidR="00CA5444" w:rsidRPr="002058AB" w:rsidRDefault="00CA5444" w:rsidP="00CA5444">
      <w:pPr>
        <w:ind w:left="851"/>
        <w:rPr>
          <w:sz w:val="24"/>
          <w:szCs w:val="24"/>
        </w:rPr>
      </w:pPr>
      <w:r w:rsidRPr="002058AB">
        <w:rPr>
          <w:sz w:val="24"/>
          <w:szCs w:val="24"/>
        </w:rPr>
        <w:t>I et studie med unge (i alderen10-17 år) med heterozygot familiær hyperkolesterolæmi (n=</w:t>
      </w:r>
      <w:r w:rsidR="00366097">
        <w:rPr>
          <w:sz w:val="24"/>
          <w:szCs w:val="24"/>
        </w:rPr>
        <w:t> </w:t>
      </w:r>
      <w:r w:rsidRPr="002058AB">
        <w:rPr>
          <w:sz w:val="24"/>
          <w:szCs w:val="24"/>
        </w:rPr>
        <w:t xml:space="preserve">248) blev der hos 3 % (4 patienter) af ezetimib/simvastatin-patienterne set stigninger i ALAT og/eller ASAT (≥3x den øvre normalgrænse, gentagende) sammenlignet med 2 % (2 patienter) i den gruppe, der fik simvastatin-monoterapi; disse tal var henholdsvis 2 % (2 patienter) og 0 % mht. stigning i CPK (≥ 10x den øvre normalgrænse). Der blev ikke rapporteret om tilfælde af myopati.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Dette studie var ikke egnet til sammenligning af sjældne bivirkninger.</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Patienter med koronar hjertesygdom og AKS-hændelse i anamnesen</w:t>
      </w:r>
    </w:p>
    <w:p w:rsidR="00CA5444" w:rsidRPr="002058AB" w:rsidRDefault="00CA5444" w:rsidP="00CA5444">
      <w:pPr>
        <w:ind w:left="851"/>
        <w:rPr>
          <w:sz w:val="24"/>
          <w:szCs w:val="24"/>
        </w:rPr>
      </w:pPr>
      <w:r w:rsidRPr="002058AB">
        <w:rPr>
          <w:sz w:val="24"/>
          <w:szCs w:val="24"/>
        </w:rPr>
        <w:t>I IMPROVE-IT-studiet (se pkt. 5.1</w:t>
      </w:r>
      <w:r w:rsidRPr="002058AB">
        <w:rPr>
          <w:iCs/>
          <w:sz w:val="24"/>
          <w:szCs w:val="24"/>
        </w:rPr>
        <w:t xml:space="preserve">) med 18.144 patienter, der blev behandlet med enten </w:t>
      </w:r>
      <w:r w:rsidRPr="002058AB">
        <w:rPr>
          <w:sz w:val="24"/>
          <w:szCs w:val="24"/>
        </w:rPr>
        <w:t>ezetimib/simvastatin</w:t>
      </w:r>
      <w:r w:rsidRPr="002058AB">
        <w:rPr>
          <w:iCs/>
          <w:sz w:val="24"/>
          <w:szCs w:val="24"/>
        </w:rPr>
        <w:t xml:space="preserve"> 10/40 mg (n=9.067</w:t>
      </w:r>
      <w:r w:rsidRPr="002058AB">
        <w:rPr>
          <w:sz w:val="24"/>
          <w:szCs w:val="24"/>
        </w:rPr>
        <w:t>, hvoraf 6 % blev optitreret til ezetimib/sim</w:t>
      </w:r>
      <w:r>
        <w:rPr>
          <w:sz w:val="24"/>
          <w:szCs w:val="24"/>
        </w:rPr>
        <w:softHyphen/>
      </w:r>
      <w:r w:rsidRPr="002058AB">
        <w:rPr>
          <w:sz w:val="24"/>
          <w:szCs w:val="24"/>
        </w:rPr>
        <w:t>vastatin 10/80 mg</w:t>
      </w:r>
      <w:r w:rsidRPr="002058AB">
        <w:rPr>
          <w:iCs/>
          <w:sz w:val="24"/>
          <w:szCs w:val="24"/>
        </w:rPr>
        <w:t>) eller simvastatin 40 mg (n=9.077</w:t>
      </w:r>
      <w:r w:rsidRPr="002058AB">
        <w:rPr>
          <w:sz w:val="24"/>
          <w:szCs w:val="24"/>
        </w:rPr>
        <w:t>, hvoraf 27 % blev optitreret til simvastatin 80 mg</w:t>
      </w:r>
      <w:r w:rsidRPr="002058AB">
        <w:rPr>
          <w:iCs/>
          <w:sz w:val="24"/>
          <w:szCs w:val="24"/>
        </w:rPr>
        <w:t>), var sikkerhedsprofilerne sammenlignelige i</w:t>
      </w:r>
      <w:r w:rsidRPr="002058AB">
        <w:rPr>
          <w:sz w:val="24"/>
          <w:szCs w:val="24"/>
        </w:rPr>
        <w:t xml:space="preserve"> en median opfølgnings</w:t>
      </w:r>
      <w:r>
        <w:rPr>
          <w:sz w:val="24"/>
          <w:szCs w:val="24"/>
        </w:rPr>
        <w:softHyphen/>
      </w:r>
      <w:r w:rsidRPr="002058AB">
        <w:rPr>
          <w:sz w:val="24"/>
          <w:szCs w:val="24"/>
        </w:rPr>
        <w:t>periode på 6,0 år</w:t>
      </w:r>
      <w:r w:rsidRPr="002058AB">
        <w:rPr>
          <w:i/>
          <w:iCs/>
          <w:sz w:val="24"/>
          <w:szCs w:val="24"/>
        </w:rPr>
        <w:t>.</w:t>
      </w:r>
      <w:r w:rsidRPr="002058AB">
        <w:rPr>
          <w:iCs/>
          <w:sz w:val="24"/>
          <w:szCs w:val="24"/>
        </w:rPr>
        <w:t xml:space="preserve"> Seponeringshyppigheden på grund af bivirkninger var 10,6 % for patienter, der blev behandlet med </w:t>
      </w:r>
      <w:r w:rsidRPr="002058AB">
        <w:rPr>
          <w:sz w:val="24"/>
          <w:szCs w:val="24"/>
        </w:rPr>
        <w:t xml:space="preserve">ezetimib/simvastatin, og </w:t>
      </w:r>
      <w:r w:rsidRPr="002058AB">
        <w:rPr>
          <w:iCs/>
          <w:sz w:val="24"/>
          <w:szCs w:val="24"/>
        </w:rPr>
        <w:t>10,1 % for patienter, der blev behandlet med simvastatin. I</w:t>
      </w:r>
      <w:r w:rsidRPr="002058AB">
        <w:rPr>
          <w:sz w:val="24"/>
          <w:szCs w:val="24"/>
        </w:rPr>
        <w:t>ncidensen af myopati var 0,2 % for ezetimib/simvastatin og 0,1 % for simvastatin, hvor myopati blev defineret som uforklarlig muskelsvaghed eller -smerte med serum-CK ≥10 gange den øvre normalgrænse eller to på hinanden følgende observationer af CK ≥5 og &lt;10 gange den øvre normalgrænse. Incidensen af rhabdomyolyse var 0,1 % for ezetimib/simvastatin og 0,2 % for simvastatin, hvor rhabdomyolyse blev defineret som uforklarlig muskelsvaghed eller -smerte med serum-CK ≥10 gange den øvre normalgrænse med tegn på nyreskade, ≥5 gange den øvre normalgrænse og &lt;10 gange den øvre normalgrænse ved to på hinanden følgende lejligheder med tegn på nyreskade eller CK ≥10.000 IE/l uden tegn på nyreskade. Incidensen af vedvarende transaminasestigninger (≥3 x den øvre normalgrænse) var 2,5 % for ezetimib/simvastatin og 2,3 % for simvastatin (se pkt. 4.4).</w:t>
      </w:r>
      <w:r w:rsidRPr="002058AB">
        <w:rPr>
          <w:i/>
          <w:iCs/>
          <w:sz w:val="24"/>
          <w:szCs w:val="24"/>
        </w:rPr>
        <w:t xml:space="preserve"> </w:t>
      </w:r>
      <w:r w:rsidRPr="002058AB">
        <w:rPr>
          <w:iCs/>
          <w:sz w:val="24"/>
          <w:szCs w:val="24"/>
        </w:rPr>
        <w:t xml:space="preserve">Galdeblærerelaterede bivirkninger blev rapporteret hos 3,1 % </w:t>
      </w:r>
      <w:r w:rsidRPr="002058AB">
        <w:rPr>
          <w:i/>
          <w:iCs/>
          <w:sz w:val="24"/>
          <w:szCs w:val="24"/>
        </w:rPr>
        <w:t>versus</w:t>
      </w:r>
      <w:r w:rsidRPr="002058AB">
        <w:rPr>
          <w:iCs/>
          <w:sz w:val="24"/>
          <w:szCs w:val="24"/>
        </w:rPr>
        <w:t xml:space="preserve"> 3,5 % af patienterne, som blev allokeret til hhv. </w:t>
      </w:r>
      <w:r w:rsidRPr="002058AB">
        <w:rPr>
          <w:sz w:val="24"/>
          <w:szCs w:val="24"/>
        </w:rPr>
        <w:t>ezetimib/simvastatin</w:t>
      </w:r>
      <w:r w:rsidRPr="002058AB">
        <w:rPr>
          <w:iCs/>
          <w:sz w:val="24"/>
          <w:szCs w:val="24"/>
        </w:rPr>
        <w:t xml:space="preserve"> og simvastatin. Incidensen af hospitalsindlæggelser pga. cholecystektomi var 1,5 % i begge behandlingsgrupper. Cancer (defineret som en hvilken som helst ny malignitet) blev diagnosticeret i løbet af studiet hos hhv. 9,4 % </w:t>
      </w:r>
      <w:r w:rsidRPr="002058AB">
        <w:rPr>
          <w:i/>
          <w:iCs/>
          <w:sz w:val="24"/>
          <w:szCs w:val="24"/>
        </w:rPr>
        <w:t>versus</w:t>
      </w:r>
      <w:r w:rsidRPr="002058AB">
        <w:rPr>
          <w:iCs/>
          <w:sz w:val="24"/>
          <w:szCs w:val="24"/>
        </w:rPr>
        <w:t xml:space="preserve"> 9,5 %.</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bCs/>
          <w:iCs/>
          <w:sz w:val="24"/>
          <w:szCs w:val="24"/>
          <w:u w:val="single"/>
        </w:rPr>
        <w:t>Patienter med kronisk nyresygdom</w:t>
      </w:r>
    </w:p>
    <w:p w:rsidR="00CA5444" w:rsidRPr="002058AB" w:rsidRDefault="00CA5444" w:rsidP="00CA5444">
      <w:pPr>
        <w:ind w:left="851"/>
        <w:rPr>
          <w:sz w:val="24"/>
          <w:szCs w:val="24"/>
        </w:rPr>
      </w:pPr>
      <w:r w:rsidRPr="002058AB">
        <w:rPr>
          <w:sz w:val="24"/>
          <w:szCs w:val="24"/>
        </w:rPr>
        <w:t xml:space="preserve">I SHARP-studiet (Study of Heart and Renal Protection) (se pkt. 5.1), hvor over 9.000 patienter blev behandlet med ezetimib/simvastatin </w:t>
      </w:r>
      <w:r>
        <w:rPr>
          <w:sz w:val="24"/>
          <w:szCs w:val="24"/>
        </w:rPr>
        <w:t>10/20 mg</w:t>
      </w:r>
      <w:r w:rsidRPr="002058AB">
        <w:rPr>
          <w:sz w:val="24"/>
          <w:szCs w:val="24"/>
        </w:rPr>
        <w:t xml:space="preserve"> daglig (n=4.650) eller placebo (n=4.620), var sikkerhedsprofilerne sammenlignelige i den mediane opfølgningsperiode på 4,9 år. I dette studie blev kun alvorlige bivirkninger samt seponering pga. enhver bivirkning registreret. Seponeringsraterne pga. bivirkninger var sammenlignelige (10,4 % hos patienter, der fik ezetimib/simvastatin, 9,8 % hos patienter, der fik placebo) (se pkt. 4.4). Incidensen af myopati/rhabdomyolyse var 0,2 % hos de patienter, der fik ezetimib/simvastatin og 0,1 % hos de patienter, der fik placebo. Vedvarende transaminasestigninger (&gt;3</w:t>
      </w:r>
      <w:r>
        <w:rPr>
          <w:sz w:val="24"/>
          <w:szCs w:val="24"/>
        </w:rPr>
        <w:t xml:space="preserve"> x</w:t>
      </w:r>
      <w:r w:rsidRPr="002058AB">
        <w:rPr>
          <w:sz w:val="24"/>
          <w:szCs w:val="24"/>
        </w:rPr>
        <w:t xml:space="preserve"> den øvre normalgrænse) forekom hos 0,7 % af de patienter, der fik ezetimib/simvastatin sammenlignet med 0,6 % af de patienter, der fik placebo. I dette studie var der ingen statistisk signifikante stigninger i incidensen af præspecificerede bivirkninger, herunder cancer (9,4 % for ezetimib/simvastatin, 9,5 % for placebo), hepatitis, cholecystektomi eller galdestens- eller pankreatitkomplikationer.</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Laboratorieværdier</w:t>
      </w:r>
    </w:p>
    <w:p w:rsidR="00CA5444" w:rsidRPr="002058AB" w:rsidRDefault="00CA5444" w:rsidP="00CA5444">
      <w:pPr>
        <w:ind w:left="851"/>
        <w:rPr>
          <w:sz w:val="24"/>
          <w:szCs w:val="24"/>
        </w:rPr>
      </w:pPr>
      <w:r w:rsidRPr="002058AB">
        <w:rPr>
          <w:sz w:val="24"/>
          <w:szCs w:val="24"/>
        </w:rPr>
        <w:t xml:space="preserve">I studier med samtidig administration var incidensen af klinisk signifikante stigninger i serumtransaminaser (ALAT og/eller ASAT ≥3 x den øvre normalgrænse, på hinanden følgende) 1,7 % for patienter behandlet med ezetimib/simvastatin. Disse stigninger var generelt asymptomatiske, ikke relaterede til cholestase, og vendte tilbage til </w:t>
      </w:r>
      <w:r w:rsidRPr="002058AB">
        <w:rPr>
          <w:i/>
          <w:sz w:val="24"/>
          <w:szCs w:val="24"/>
        </w:rPr>
        <w:t>baseline</w:t>
      </w:r>
      <w:r w:rsidRPr="002058AB">
        <w:rPr>
          <w:sz w:val="24"/>
          <w:szCs w:val="24"/>
        </w:rPr>
        <w:t xml:space="preserve"> efter behandlingen blev seponeret eller ved fortsat behandling (se pkt. 4.4).</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Klinisk signifikante stigninger i CK (≥10 x den øvre normalgrænse) blev set hos 0,2 % af patienterne, der blev behandlet med ezetimib/simvastatin.</w:t>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Efter markedsføring</w:t>
      </w:r>
    </w:p>
    <w:p w:rsidR="00CA5444" w:rsidRPr="002058AB" w:rsidRDefault="00CA5444" w:rsidP="00CA5444">
      <w:pPr>
        <w:ind w:left="851"/>
        <w:rPr>
          <w:sz w:val="24"/>
          <w:szCs w:val="24"/>
        </w:rPr>
      </w:pPr>
      <w:r w:rsidRPr="002058AB">
        <w:rPr>
          <w:sz w:val="24"/>
          <w:szCs w:val="24"/>
        </w:rPr>
        <w:t>Følgende yderligere bivirkninger er rapporteret efter markedsføring med ezetimib/simvastatin eller under kliniske studier eller efter markedsføringen for de individuelle komponenter.</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Blod og lymfesystem:</w:t>
      </w:r>
      <w:r>
        <w:rPr>
          <w:sz w:val="24"/>
          <w:szCs w:val="24"/>
        </w:rPr>
        <w:t xml:space="preserve"> T</w:t>
      </w:r>
      <w:r w:rsidRPr="002058AB">
        <w:rPr>
          <w:sz w:val="24"/>
          <w:szCs w:val="24"/>
        </w:rPr>
        <w:t>rombocytopeni; anæmi</w:t>
      </w:r>
    </w:p>
    <w:p w:rsidR="00CA5444" w:rsidRPr="00365A61" w:rsidRDefault="00CA5444" w:rsidP="00CA5444">
      <w:pPr>
        <w:ind w:left="851"/>
        <w:rPr>
          <w:sz w:val="24"/>
          <w:szCs w:val="24"/>
        </w:rPr>
      </w:pPr>
    </w:p>
    <w:p w:rsidR="00042908" w:rsidRDefault="00042908" w:rsidP="00042908">
      <w:pPr>
        <w:ind w:left="851"/>
        <w:rPr>
          <w:sz w:val="24"/>
          <w:szCs w:val="24"/>
        </w:rPr>
      </w:pPr>
      <w:r>
        <w:rPr>
          <w:b/>
          <w:i/>
          <w:sz w:val="24"/>
          <w:szCs w:val="24"/>
        </w:rPr>
        <w:t xml:space="preserve">Nervesystemet: </w:t>
      </w:r>
      <w:r>
        <w:rPr>
          <w:sz w:val="24"/>
          <w:szCs w:val="24"/>
        </w:rPr>
        <w:t>Perifer neuropati; hukommelsessvækkelse, myasthenia gravis (hyppighed ikke kendt)</w:t>
      </w:r>
    </w:p>
    <w:p w:rsidR="00042908" w:rsidRDefault="00042908" w:rsidP="00042908">
      <w:pPr>
        <w:ind w:left="851"/>
        <w:rPr>
          <w:sz w:val="24"/>
          <w:szCs w:val="24"/>
        </w:rPr>
      </w:pPr>
    </w:p>
    <w:p w:rsidR="00042908" w:rsidRDefault="00042908" w:rsidP="00042908">
      <w:pPr>
        <w:ind w:left="851"/>
        <w:rPr>
          <w:sz w:val="24"/>
          <w:szCs w:val="24"/>
        </w:rPr>
      </w:pPr>
      <w:r>
        <w:rPr>
          <w:b/>
          <w:bCs/>
          <w:i/>
          <w:iCs/>
          <w:sz w:val="24"/>
          <w:szCs w:val="24"/>
        </w:rPr>
        <w:t>Øjne:</w:t>
      </w:r>
      <w:r>
        <w:rPr>
          <w:bCs/>
          <w:iCs/>
          <w:sz w:val="24"/>
          <w:szCs w:val="24"/>
        </w:rPr>
        <w:t xml:space="preserve"> S</w:t>
      </w:r>
      <w:r>
        <w:rPr>
          <w:sz w:val="24"/>
          <w:szCs w:val="24"/>
        </w:rPr>
        <w:t>løret syn, nedsat syn (sjælden), okulær myasteni (hyppighed ikke kendt)</w:t>
      </w:r>
    </w:p>
    <w:p w:rsidR="00FD63A1" w:rsidRPr="00365A61" w:rsidRDefault="00FD63A1" w:rsidP="00CA5444">
      <w:pPr>
        <w:ind w:left="851"/>
        <w:rPr>
          <w:sz w:val="24"/>
          <w:szCs w:val="24"/>
        </w:rPr>
      </w:pPr>
    </w:p>
    <w:p w:rsidR="00CA5444" w:rsidRPr="002058AB" w:rsidRDefault="00CA5444" w:rsidP="00CA5444">
      <w:pPr>
        <w:ind w:left="851"/>
        <w:rPr>
          <w:sz w:val="24"/>
          <w:szCs w:val="24"/>
        </w:rPr>
      </w:pPr>
      <w:r w:rsidRPr="002058AB">
        <w:rPr>
          <w:b/>
          <w:i/>
          <w:sz w:val="24"/>
          <w:szCs w:val="24"/>
        </w:rPr>
        <w:t>Luftveje, thorax og mediastinum:</w:t>
      </w:r>
      <w:r w:rsidRPr="00365A61">
        <w:rPr>
          <w:sz w:val="24"/>
          <w:szCs w:val="24"/>
        </w:rPr>
        <w:t xml:space="preserve"> </w:t>
      </w:r>
      <w:r>
        <w:rPr>
          <w:sz w:val="24"/>
          <w:szCs w:val="24"/>
        </w:rPr>
        <w:t>H</w:t>
      </w:r>
      <w:r w:rsidRPr="002058AB">
        <w:rPr>
          <w:sz w:val="24"/>
          <w:szCs w:val="24"/>
        </w:rPr>
        <w:t>oste; dyspnø, interstitiel lungesygdom (se pkt. 4.4)</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 xml:space="preserve">Mave-tarm-kanalen: </w:t>
      </w:r>
      <w:r>
        <w:rPr>
          <w:sz w:val="24"/>
          <w:szCs w:val="24"/>
        </w:rPr>
        <w:t>O</w:t>
      </w:r>
      <w:r w:rsidRPr="002058AB">
        <w:rPr>
          <w:sz w:val="24"/>
          <w:szCs w:val="24"/>
        </w:rPr>
        <w:t>bstipation; pankreatitis; gastritis</w:t>
      </w:r>
    </w:p>
    <w:p w:rsidR="00CA5444" w:rsidRPr="002058AB" w:rsidRDefault="00CA5444" w:rsidP="00CA5444">
      <w:pPr>
        <w:ind w:left="851"/>
        <w:rPr>
          <w:sz w:val="24"/>
          <w:szCs w:val="24"/>
        </w:rPr>
      </w:pPr>
    </w:p>
    <w:p w:rsidR="00FD63A1" w:rsidRDefault="00FD63A1" w:rsidP="00365A61">
      <w:pPr>
        <w:ind w:left="851"/>
        <w:rPr>
          <w:sz w:val="24"/>
          <w:szCs w:val="24"/>
        </w:rPr>
      </w:pPr>
      <w:r w:rsidRPr="002058AB">
        <w:rPr>
          <w:b/>
          <w:i/>
          <w:sz w:val="24"/>
          <w:szCs w:val="24"/>
        </w:rPr>
        <w:t xml:space="preserve">Hud og subkutane væv: </w:t>
      </w:r>
      <w:r w:rsidR="00365A61">
        <w:rPr>
          <w:sz w:val="24"/>
          <w:szCs w:val="24"/>
        </w:rPr>
        <w:t>A</w:t>
      </w:r>
      <w:r w:rsidRPr="002058AB">
        <w:rPr>
          <w:sz w:val="24"/>
          <w:szCs w:val="24"/>
        </w:rPr>
        <w:t>lopeci; erythema multiforme; udslæt; urticaria; angioødem</w:t>
      </w:r>
      <w:r w:rsidR="00365A61">
        <w:rPr>
          <w:sz w:val="24"/>
          <w:szCs w:val="24"/>
        </w:rPr>
        <w:t xml:space="preserve">, </w:t>
      </w:r>
      <w:r w:rsidRPr="005E71C8">
        <w:rPr>
          <w:sz w:val="24"/>
          <w:szCs w:val="24"/>
        </w:rPr>
        <w:t>Lichenoidt lægemiddeludslæt</w:t>
      </w:r>
      <w:r>
        <w:rPr>
          <w:sz w:val="24"/>
          <w:szCs w:val="24"/>
        </w:rPr>
        <w:t xml:space="preserve"> (m</w:t>
      </w:r>
      <w:r w:rsidRPr="005E71C8">
        <w:rPr>
          <w:sz w:val="24"/>
          <w:szCs w:val="24"/>
        </w:rPr>
        <w:t>eget sjælden</w:t>
      </w:r>
      <w:r>
        <w:rPr>
          <w:sz w:val="24"/>
          <w:szCs w:val="24"/>
        </w:rPr>
        <w:t>)</w:t>
      </w:r>
    </w:p>
    <w:p w:rsidR="00CA5444" w:rsidRDefault="00CA5444" w:rsidP="00CA5444">
      <w:pPr>
        <w:ind w:left="851"/>
        <w:rPr>
          <w:sz w:val="24"/>
          <w:szCs w:val="24"/>
        </w:rPr>
      </w:pPr>
    </w:p>
    <w:p w:rsidR="00CA5444" w:rsidRPr="00365A61" w:rsidRDefault="00CA5444" w:rsidP="00CA5444">
      <w:pPr>
        <w:ind w:left="851"/>
        <w:rPr>
          <w:sz w:val="24"/>
          <w:szCs w:val="24"/>
        </w:rPr>
      </w:pPr>
      <w:r w:rsidRPr="00861B7F">
        <w:rPr>
          <w:b/>
          <w:i/>
          <w:sz w:val="24"/>
          <w:szCs w:val="24"/>
        </w:rPr>
        <w:t>Immunsystemet</w:t>
      </w:r>
      <w:r w:rsidRPr="00861B7F">
        <w:rPr>
          <w:sz w:val="24"/>
          <w:szCs w:val="24"/>
        </w:rPr>
        <w:t xml:space="preserve">: Overfølsomhed, herunder anafylaktiske reaktioner; </w:t>
      </w:r>
      <w:r w:rsidRPr="00BE0364">
        <w:rPr>
          <w:sz w:val="24"/>
          <w:szCs w:val="24"/>
        </w:rPr>
        <w:t>anafylaksi (meget sjælden)</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 xml:space="preserve">Knogler, led, muskler og bindevæv: </w:t>
      </w:r>
      <w:r>
        <w:rPr>
          <w:sz w:val="24"/>
          <w:szCs w:val="24"/>
        </w:rPr>
        <w:t>M</w:t>
      </w:r>
      <w:r w:rsidRPr="002058AB">
        <w:rPr>
          <w:sz w:val="24"/>
          <w:szCs w:val="24"/>
        </w:rPr>
        <w:t>uskelkramper; myopati* (inklusive myositis); rhabdomyolyse med eller uden akut nyresvigt (se pkt. 4.4); tendinopati, undertiden kompliceret af ruptur.</w:t>
      </w:r>
    </w:p>
    <w:p w:rsidR="00365A61" w:rsidRDefault="00365A61" w:rsidP="00FD63A1">
      <w:pPr>
        <w:ind w:left="851"/>
        <w:rPr>
          <w:sz w:val="24"/>
          <w:szCs w:val="24"/>
        </w:rPr>
      </w:pPr>
    </w:p>
    <w:p w:rsidR="00FD63A1" w:rsidRPr="002058AB" w:rsidRDefault="00365A61" w:rsidP="00FD63A1">
      <w:pPr>
        <w:ind w:left="851"/>
        <w:rPr>
          <w:sz w:val="24"/>
          <w:szCs w:val="24"/>
        </w:rPr>
      </w:pPr>
      <w:r>
        <w:rPr>
          <w:sz w:val="24"/>
          <w:szCs w:val="24"/>
        </w:rPr>
        <w:t>M</w:t>
      </w:r>
      <w:r w:rsidR="00FD63A1" w:rsidRPr="005E71C8">
        <w:rPr>
          <w:sz w:val="24"/>
          <w:szCs w:val="24"/>
        </w:rPr>
        <w:t>eget sjælden</w:t>
      </w:r>
      <w:r w:rsidR="00FD63A1">
        <w:rPr>
          <w:sz w:val="24"/>
          <w:szCs w:val="24"/>
        </w:rPr>
        <w:t>: m</w:t>
      </w:r>
      <w:r w:rsidR="00FD63A1" w:rsidRPr="005E71C8">
        <w:rPr>
          <w:sz w:val="24"/>
          <w:szCs w:val="24"/>
        </w:rPr>
        <w:t>uskelruptur</w:t>
      </w:r>
    </w:p>
    <w:p w:rsidR="00365A61" w:rsidRDefault="00365A61" w:rsidP="00CA5444">
      <w:pPr>
        <w:ind w:left="851"/>
        <w:rPr>
          <w:sz w:val="24"/>
          <w:szCs w:val="24"/>
        </w:rPr>
      </w:pPr>
    </w:p>
    <w:p w:rsidR="00CA5444" w:rsidRPr="002058AB" w:rsidRDefault="00CA5444" w:rsidP="00CA5444">
      <w:pPr>
        <w:ind w:left="851"/>
        <w:rPr>
          <w:sz w:val="24"/>
          <w:szCs w:val="24"/>
        </w:rPr>
      </w:pPr>
      <w:r>
        <w:rPr>
          <w:sz w:val="24"/>
          <w:szCs w:val="24"/>
        </w:rPr>
        <w:t>I</w:t>
      </w:r>
      <w:r w:rsidRPr="002058AB">
        <w:rPr>
          <w:sz w:val="24"/>
          <w:szCs w:val="24"/>
        </w:rPr>
        <w:t xml:space="preserve">kke kendt: </w:t>
      </w:r>
      <w:r w:rsidRPr="002058AB">
        <w:rPr>
          <w:bCs/>
          <w:sz w:val="24"/>
          <w:szCs w:val="24"/>
        </w:rPr>
        <w:t>immunmedieret</w:t>
      </w:r>
      <w:r w:rsidRPr="002058AB">
        <w:rPr>
          <w:sz w:val="24"/>
          <w:szCs w:val="24"/>
        </w:rPr>
        <w:t xml:space="preserve"> nekrotiserende </w:t>
      </w:r>
      <w:r w:rsidRPr="002058AB">
        <w:rPr>
          <w:bCs/>
          <w:sz w:val="24"/>
          <w:szCs w:val="24"/>
        </w:rPr>
        <w:t>myopati</w:t>
      </w:r>
      <w:r w:rsidRPr="002058AB">
        <w:rPr>
          <w:sz w:val="24"/>
          <w:szCs w:val="24"/>
        </w:rPr>
        <w:t xml:space="preserve"> (IMNM) (se pkt. </w:t>
      </w:r>
      <w:proofErr w:type="gramStart"/>
      <w:r w:rsidRPr="002058AB">
        <w:rPr>
          <w:sz w:val="24"/>
          <w:szCs w:val="24"/>
        </w:rPr>
        <w:t>4.4)*</w:t>
      </w:r>
      <w:proofErr w:type="gramEnd"/>
      <w:r w:rsidRPr="002058AB">
        <w:rPr>
          <w:sz w:val="24"/>
          <w:szCs w:val="24"/>
        </w:rPr>
        <w:t>*</w:t>
      </w:r>
    </w:p>
    <w:p w:rsidR="00C84BDD" w:rsidRDefault="00C84BDD" w:rsidP="00CA5444">
      <w:pPr>
        <w:ind w:left="851"/>
        <w:rPr>
          <w:sz w:val="24"/>
          <w:szCs w:val="24"/>
        </w:rPr>
      </w:pPr>
    </w:p>
    <w:p w:rsidR="00CA5444" w:rsidRPr="002058AB" w:rsidRDefault="00CA5444" w:rsidP="00CA5444">
      <w:pPr>
        <w:ind w:left="851"/>
        <w:rPr>
          <w:sz w:val="24"/>
          <w:szCs w:val="24"/>
        </w:rPr>
      </w:pPr>
      <w:r w:rsidRPr="002058AB">
        <w:rPr>
          <w:sz w:val="24"/>
          <w:szCs w:val="24"/>
        </w:rPr>
        <w:t>* I et klinisk studie var myopati almindeligt forekommende hos patienter, der var blevet behandlet med simvastatin 80 mg/dag sammenlignet med patienter, der havde fået 20 mg/dag (henholdsvis 1,0 % og 0,02 %) (se pkt. 4.4 og 4.5).</w:t>
      </w:r>
    </w:p>
    <w:p w:rsidR="00CA5444" w:rsidRPr="002058AB" w:rsidRDefault="00CA5444" w:rsidP="00CA5444">
      <w:pPr>
        <w:ind w:left="851"/>
        <w:rPr>
          <w:sz w:val="24"/>
          <w:szCs w:val="24"/>
        </w:rPr>
      </w:pPr>
      <w:r w:rsidRPr="002058AB">
        <w:rPr>
          <w:sz w:val="24"/>
          <w:szCs w:val="24"/>
        </w:rPr>
        <w:t xml:space="preserve">** Der er i meget sjældne tilfælde beskrevet </w:t>
      </w:r>
      <w:r w:rsidRPr="002058AB">
        <w:rPr>
          <w:bCs/>
          <w:sz w:val="24"/>
          <w:szCs w:val="24"/>
        </w:rPr>
        <w:t>immunmedieret</w:t>
      </w:r>
      <w:r w:rsidRPr="002058AB">
        <w:rPr>
          <w:sz w:val="24"/>
          <w:szCs w:val="24"/>
        </w:rPr>
        <w:t xml:space="preserve"> nekrotiserende </w:t>
      </w:r>
      <w:r w:rsidRPr="002058AB">
        <w:rPr>
          <w:bCs/>
          <w:sz w:val="24"/>
          <w:szCs w:val="24"/>
        </w:rPr>
        <w:t>myopati</w:t>
      </w:r>
      <w:r w:rsidRPr="002058AB">
        <w:rPr>
          <w:sz w:val="24"/>
          <w:szCs w:val="24"/>
        </w:rPr>
        <w:t xml:space="preserve"> (IMNM), en </w:t>
      </w:r>
      <w:r w:rsidRPr="002058AB">
        <w:rPr>
          <w:iCs/>
          <w:sz w:val="24"/>
          <w:szCs w:val="24"/>
        </w:rPr>
        <w:t xml:space="preserve">autoimmun myopati, under eller efter behandling med visse </w:t>
      </w:r>
      <w:r w:rsidRPr="002058AB">
        <w:rPr>
          <w:sz w:val="24"/>
          <w:szCs w:val="24"/>
        </w:rPr>
        <w:t xml:space="preserve">statiner. </w:t>
      </w:r>
      <w:r w:rsidRPr="002058AB">
        <w:rPr>
          <w:bCs/>
          <w:iCs/>
          <w:sz w:val="24"/>
          <w:szCs w:val="24"/>
        </w:rPr>
        <w:t>IMNM er klinisk kendetegnet ved: vedvarende proksimal muskelsvaghed og forhøjet serumkreatinkinase, som begge vedvarer på trods af seponering af statinbehandlingen; m</w:t>
      </w:r>
      <w:r w:rsidRPr="002058AB">
        <w:rPr>
          <w:sz w:val="24"/>
          <w:szCs w:val="24"/>
        </w:rPr>
        <w:t xml:space="preserve">uskelbiopsi, der viser nekrotiserende </w:t>
      </w:r>
      <w:r w:rsidRPr="002058AB">
        <w:rPr>
          <w:bCs/>
          <w:sz w:val="24"/>
          <w:szCs w:val="24"/>
        </w:rPr>
        <w:t>myopati</w:t>
      </w:r>
      <w:r w:rsidRPr="002058AB">
        <w:rPr>
          <w:sz w:val="24"/>
          <w:szCs w:val="24"/>
        </w:rPr>
        <w:t xml:space="preserve"> uden signifikant inflammation; forbedring med immunsupprimerende midler </w:t>
      </w:r>
      <w:r w:rsidRPr="002058AB">
        <w:rPr>
          <w:bCs/>
          <w:iCs/>
          <w:sz w:val="24"/>
          <w:szCs w:val="24"/>
        </w:rPr>
        <w:t>(se pkt. 4.4).</w:t>
      </w:r>
    </w:p>
    <w:p w:rsidR="001A2B2D" w:rsidRDefault="001A2B2D">
      <w:pPr>
        <w:rPr>
          <w:sz w:val="24"/>
          <w:szCs w:val="24"/>
        </w:rPr>
      </w:pPr>
      <w:r>
        <w:rPr>
          <w:sz w:val="24"/>
          <w:szCs w:val="24"/>
        </w:rPr>
        <w:br w:type="page"/>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 xml:space="preserve">Metabolisme og ernæring: </w:t>
      </w:r>
      <w:r>
        <w:rPr>
          <w:sz w:val="24"/>
          <w:szCs w:val="24"/>
        </w:rPr>
        <w:t>N</w:t>
      </w:r>
      <w:r w:rsidRPr="002058AB">
        <w:rPr>
          <w:sz w:val="24"/>
          <w:szCs w:val="24"/>
        </w:rPr>
        <w:t>edsat appetit</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 xml:space="preserve">Vaskulære sygdomme: </w:t>
      </w:r>
      <w:r>
        <w:rPr>
          <w:sz w:val="24"/>
          <w:szCs w:val="24"/>
        </w:rPr>
        <w:t>H</w:t>
      </w:r>
      <w:r w:rsidRPr="002058AB">
        <w:rPr>
          <w:sz w:val="24"/>
          <w:szCs w:val="24"/>
        </w:rPr>
        <w:t>edeture; hypertension</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Almene symptomer og reaktioner på administrationsstedet:</w:t>
      </w:r>
      <w:r w:rsidRPr="002058AB">
        <w:rPr>
          <w:b/>
          <w:sz w:val="24"/>
          <w:szCs w:val="24"/>
        </w:rPr>
        <w:t xml:space="preserve"> </w:t>
      </w:r>
      <w:r>
        <w:rPr>
          <w:sz w:val="24"/>
          <w:szCs w:val="24"/>
        </w:rPr>
        <w:t>S</w:t>
      </w:r>
      <w:r w:rsidRPr="002058AB">
        <w:rPr>
          <w:sz w:val="24"/>
          <w:szCs w:val="24"/>
        </w:rPr>
        <w:t>merte</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i/>
          <w:sz w:val="24"/>
          <w:szCs w:val="24"/>
        </w:rPr>
        <w:t xml:space="preserve">Lever og galdeveje: </w:t>
      </w:r>
      <w:r>
        <w:rPr>
          <w:sz w:val="24"/>
          <w:szCs w:val="24"/>
        </w:rPr>
        <w:t>H</w:t>
      </w:r>
      <w:r w:rsidRPr="002058AB">
        <w:rPr>
          <w:sz w:val="24"/>
          <w:szCs w:val="24"/>
        </w:rPr>
        <w:t>epatitis/gulsot; letal og ikke-letal leverinsufficiens; cholelithiasis; cholecystitis</w:t>
      </w:r>
    </w:p>
    <w:p w:rsidR="00CA5444" w:rsidRPr="002058AB" w:rsidRDefault="00CA5444" w:rsidP="00CA5444">
      <w:pPr>
        <w:ind w:left="851"/>
        <w:rPr>
          <w:sz w:val="24"/>
          <w:szCs w:val="24"/>
        </w:rPr>
      </w:pPr>
    </w:p>
    <w:p w:rsidR="00FD63A1" w:rsidRPr="005E71C8" w:rsidRDefault="00FD63A1" w:rsidP="00C84BDD">
      <w:pPr>
        <w:ind w:left="851"/>
        <w:rPr>
          <w:sz w:val="24"/>
          <w:szCs w:val="24"/>
        </w:rPr>
      </w:pPr>
      <w:r w:rsidRPr="002058AB">
        <w:rPr>
          <w:b/>
          <w:bCs/>
          <w:i/>
          <w:iCs/>
          <w:sz w:val="24"/>
          <w:szCs w:val="24"/>
        </w:rPr>
        <w:t>Det reproduktive system og mammae:</w:t>
      </w:r>
      <w:r w:rsidRPr="002058AB">
        <w:rPr>
          <w:sz w:val="24"/>
          <w:szCs w:val="24"/>
        </w:rPr>
        <w:t xml:space="preserve"> </w:t>
      </w:r>
      <w:r w:rsidR="00C84BDD">
        <w:rPr>
          <w:sz w:val="24"/>
          <w:szCs w:val="24"/>
        </w:rPr>
        <w:t>E</w:t>
      </w:r>
      <w:r w:rsidRPr="002058AB">
        <w:rPr>
          <w:sz w:val="24"/>
          <w:szCs w:val="24"/>
        </w:rPr>
        <w:t>rektil dysfunktion</w:t>
      </w:r>
      <w:r w:rsidR="00C84BDD">
        <w:rPr>
          <w:sz w:val="24"/>
          <w:szCs w:val="24"/>
        </w:rPr>
        <w:t>, g</w:t>
      </w:r>
      <w:r w:rsidRPr="004027D1">
        <w:rPr>
          <w:sz w:val="24"/>
          <w:szCs w:val="24"/>
        </w:rPr>
        <w:t>ynækomasti</w:t>
      </w:r>
      <w:r>
        <w:rPr>
          <w:sz w:val="24"/>
          <w:szCs w:val="24"/>
        </w:rPr>
        <w:t xml:space="preserve"> </w:t>
      </w:r>
      <w:r w:rsidRPr="005E71C8">
        <w:rPr>
          <w:sz w:val="24"/>
          <w:szCs w:val="24"/>
        </w:rPr>
        <w:t>(meget sjælden)</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b/>
          <w:bCs/>
          <w:i/>
          <w:iCs/>
          <w:sz w:val="24"/>
          <w:szCs w:val="24"/>
        </w:rPr>
        <w:t>Psykiske forstyrrelser:</w:t>
      </w:r>
      <w:r w:rsidRPr="00C84BDD">
        <w:rPr>
          <w:bCs/>
          <w:iCs/>
          <w:sz w:val="24"/>
          <w:szCs w:val="24"/>
        </w:rPr>
        <w:t xml:space="preserve"> </w:t>
      </w:r>
      <w:r>
        <w:rPr>
          <w:sz w:val="24"/>
          <w:szCs w:val="24"/>
        </w:rPr>
        <w:t>D</w:t>
      </w:r>
      <w:r w:rsidRPr="002058AB">
        <w:rPr>
          <w:sz w:val="24"/>
          <w:szCs w:val="24"/>
        </w:rPr>
        <w:t>epression, søvnløshed</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b/>
          <w:i/>
          <w:sz w:val="24"/>
          <w:szCs w:val="24"/>
        </w:rPr>
        <w:t>Laboratorieværdier:</w:t>
      </w:r>
      <w:r w:rsidRPr="00C84BDD">
        <w:rPr>
          <w:sz w:val="24"/>
          <w:szCs w:val="24"/>
        </w:rPr>
        <w:t xml:space="preserve"> </w:t>
      </w:r>
      <w:r>
        <w:rPr>
          <w:sz w:val="24"/>
          <w:szCs w:val="24"/>
        </w:rPr>
        <w:t>Ø</w:t>
      </w:r>
      <w:r w:rsidRPr="002058AB">
        <w:rPr>
          <w:sz w:val="24"/>
          <w:szCs w:val="24"/>
        </w:rPr>
        <w:t>get alkalisk phosphatase; unormale leverfunktionsprøver.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Stigninger i HbA1c og blodglucoseniveauer ved faste er blevet rapporteret med statiner, herunder simvastatin.</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Efter markedsføring har der været sjældne rapporter om kognitiv svækkelse (f.eks. hukommelsestab, glemsomhed, amnesi, svækket hukommelse, konfusion) associeret med brug af statiner, herunder simvastatin. Den kognitive svækkelse har generelt været ikke-alvorlig og reversibel ved seponering af statiner med variable tidspunkter for indtræden af symptomer (fra 1 dag til år) og resolution af symptomer (median 3 uger).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Følgende yderligere bivirkninger er rapporteret med nogle statiner:</w:t>
      </w:r>
    </w:p>
    <w:p w:rsidR="00CA5444" w:rsidRPr="002058AB" w:rsidRDefault="00CA5444" w:rsidP="00CA5444">
      <w:pPr>
        <w:numPr>
          <w:ilvl w:val="0"/>
          <w:numId w:val="14"/>
        </w:numPr>
        <w:tabs>
          <w:tab w:val="clear" w:pos="1571"/>
        </w:tabs>
        <w:ind w:left="1134" w:hanging="283"/>
        <w:rPr>
          <w:sz w:val="24"/>
          <w:szCs w:val="24"/>
        </w:rPr>
      </w:pPr>
      <w:r w:rsidRPr="002058AB">
        <w:rPr>
          <w:sz w:val="24"/>
          <w:szCs w:val="24"/>
        </w:rPr>
        <w:t>søvnforstyrrelser, herunder mareridt</w:t>
      </w:r>
    </w:p>
    <w:p w:rsidR="00CA5444" w:rsidRPr="002058AB" w:rsidRDefault="00CA5444" w:rsidP="00CA5444">
      <w:pPr>
        <w:numPr>
          <w:ilvl w:val="0"/>
          <w:numId w:val="14"/>
        </w:numPr>
        <w:tabs>
          <w:tab w:val="clear" w:pos="1571"/>
        </w:tabs>
        <w:ind w:left="1134" w:hanging="283"/>
        <w:rPr>
          <w:sz w:val="24"/>
          <w:szCs w:val="24"/>
        </w:rPr>
      </w:pPr>
      <w:r w:rsidRPr="002058AB">
        <w:rPr>
          <w:sz w:val="24"/>
          <w:szCs w:val="24"/>
        </w:rPr>
        <w:t>seksuel dysfunktion</w:t>
      </w:r>
    </w:p>
    <w:p w:rsidR="00CA5444" w:rsidRPr="002058AB" w:rsidRDefault="00CA5444" w:rsidP="00CA5444">
      <w:pPr>
        <w:numPr>
          <w:ilvl w:val="0"/>
          <w:numId w:val="14"/>
        </w:numPr>
        <w:tabs>
          <w:tab w:val="clear" w:pos="1571"/>
        </w:tabs>
        <w:ind w:left="1134" w:hanging="283"/>
        <w:rPr>
          <w:sz w:val="24"/>
          <w:szCs w:val="24"/>
        </w:rPr>
      </w:pPr>
      <w:r w:rsidRPr="002058AB">
        <w:rPr>
          <w:sz w:val="24"/>
          <w:szCs w:val="24"/>
        </w:rPr>
        <w:t xml:space="preserve">diabetes mellitus: </w:t>
      </w:r>
      <w:r w:rsidRPr="002058AB">
        <w:rPr>
          <w:b/>
          <w:sz w:val="24"/>
          <w:szCs w:val="24"/>
        </w:rPr>
        <w:t>Hyppigheden</w:t>
      </w:r>
      <w:r w:rsidRPr="002058AB">
        <w:rPr>
          <w:sz w:val="24"/>
          <w:szCs w:val="24"/>
        </w:rPr>
        <w:t xml:space="preserve"> afhænger af tilstedeværelse eller fravær af risikofaktorer (fasteglukose ≥5,6 mmol/l, BMI &gt;30 kg/m</w:t>
      </w:r>
      <w:r w:rsidRPr="002058AB">
        <w:rPr>
          <w:sz w:val="24"/>
          <w:szCs w:val="24"/>
          <w:vertAlign w:val="superscript"/>
        </w:rPr>
        <w:t>2</w:t>
      </w:r>
      <w:r w:rsidRPr="002058AB">
        <w:rPr>
          <w:sz w:val="24"/>
          <w:szCs w:val="24"/>
        </w:rPr>
        <w:t>, forhøjede triglycerider, hypertension i anamnesen).</w:t>
      </w:r>
    </w:p>
    <w:p w:rsidR="00CA5444" w:rsidRPr="002058AB" w:rsidRDefault="00CA5444" w:rsidP="00CA5444">
      <w:pPr>
        <w:ind w:left="851" w:hanging="851"/>
        <w:rPr>
          <w:sz w:val="24"/>
          <w:szCs w:val="24"/>
        </w:rPr>
      </w:pPr>
    </w:p>
    <w:p w:rsidR="00CA5444" w:rsidRPr="008F49E1" w:rsidRDefault="00CA5444" w:rsidP="00CA544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A5444" w:rsidRPr="008F49E1" w:rsidRDefault="00CA5444" w:rsidP="00CA5444">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1A3684">
        <w:rPr>
          <w:sz w:val="24"/>
          <w:szCs w:val="24"/>
          <w:lang w:eastAsia="da-DK"/>
        </w:rPr>
        <w:t>S</w:t>
      </w:r>
      <w:r w:rsidRPr="008F49E1">
        <w:rPr>
          <w:sz w:val="24"/>
          <w:szCs w:val="24"/>
          <w:lang w:eastAsia="da-DK"/>
        </w:rPr>
        <w:t>undhedsperson</w:t>
      </w:r>
      <w:r w:rsidR="001A3684">
        <w:rPr>
          <w:sz w:val="24"/>
          <w:szCs w:val="24"/>
          <w:lang w:eastAsia="da-DK"/>
        </w:rPr>
        <w:t>er</w:t>
      </w:r>
      <w:r w:rsidRPr="008F49E1">
        <w:rPr>
          <w:sz w:val="24"/>
          <w:szCs w:val="24"/>
          <w:lang w:eastAsia="da-DK"/>
        </w:rPr>
        <w:t xml:space="preserve"> anmodes om at indberette alle formodede bivirkninger via:</w:t>
      </w:r>
    </w:p>
    <w:p w:rsidR="00CA5444" w:rsidRPr="008F49E1" w:rsidRDefault="00CA5444" w:rsidP="00CA5444">
      <w:pPr>
        <w:ind w:left="851"/>
        <w:rPr>
          <w:sz w:val="24"/>
          <w:szCs w:val="24"/>
          <w:lang w:eastAsia="da-DK"/>
        </w:rPr>
      </w:pPr>
    </w:p>
    <w:p w:rsidR="00CA5444" w:rsidRPr="007A276A" w:rsidRDefault="00CA5444" w:rsidP="00CA5444">
      <w:pPr>
        <w:ind w:left="851"/>
        <w:rPr>
          <w:sz w:val="24"/>
          <w:szCs w:val="24"/>
          <w:lang w:eastAsia="da-DK"/>
        </w:rPr>
      </w:pPr>
      <w:r w:rsidRPr="007A276A">
        <w:rPr>
          <w:sz w:val="24"/>
          <w:szCs w:val="24"/>
          <w:lang w:eastAsia="da-DK"/>
        </w:rPr>
        <w:t>Lægemiddelstyrelsen</w:t>
      </w:r>
    </w:p>
    <w:p w:rsidR="00CA5444" w:rsidRPr="007A276A" w:rsidRDefault="00CA5444" w:rsidP="00CA5444">
      <w:pPr>
        <w:ind w:left="851"/>
        <w:rPr>
          <w:sz w:val="24"/>
          <w:szCs w:val="24"/>
          <w:lang w:eastAsia="da-DK"/>
        </w:rPr>
      </w:pPr>
      <w:r w:rsidRPr="007A276A">
        <w:rPr>
          <w:sz w:val="24"/>
          <w:szCs w:val="24"/>
          <w:lang w:eastAsia="da-DK"/>
        </w:rPr>
        <w:t>Axel Heides Gade 1</w:t>
      </w:r>
    </w:p>
    <w:p w:rsidR="00CA5444" w:rsidRPr="007A276A" w:rsidRDefault="00CA5444" w:rsidP="00CA5444">
      <w:pPr>
        <w:ind w:left="851"/>
        <w:rPr>
          <w:sz w:val="24"/>
          <w:szCs w:val="24"/>
          <w:lang w:eastAsia="da-DK"/>
        </w:rPr>
      </w:pPr>
      <w:r w:rsidRPr="007A276A">
        <w:rPr>
          <w:sz w:val="24"/>
          <w:szCs w:val="24"/>
          <w:lang w:eastAsia="da-DK"/>
        </w:rPr>
        <w:t>DK-2300 København S</w:t>
      </w:r>
    </w:p>
    <w:p w:rsidR="00CA5444" w:rsidRPr="001A3684" w:rsidRDefault="00CA5444" w:rsidP="00CA5444">
      <w:pPr>
        <w:ind w:left="851"/>
        <w:rPr>
          <w:sz w:val="24"/>
          <w:szCs w:val="24"/>
          <w:lang w:eastAsia="da-DK"/>
        </w:rPr>
      </w:pPr>
      <w:r w:rsidRPr="001A3684">
        <w:rPr>
          <w:sz w:val="24"/>
          <w:szCs w:val="24"/>
          <w:lang w:eastAsia="da-DK"/>
        </w:rPr>
        <w:t xml:space="preserve">Websted: </w:t>
      </w:r>
      <w:r w:rsidRPr="001A3684">
        <w:rPr>
          <w:sz w:val="24"/>
          <w:lang w:eastAsia="da-DK"/>
        </w:rPr>
        <w:t>www.meldenbivirkning.dk</w:t>
      </w:r>
    </w:p>
    <w:p w:rsidR="00A15805" w:rsidRDefault="00A15805">
      <w:pPr>
        <w:rPr>
          <w:sz w:val="24"/>
          <w:szCs w:val="24"/>
          <w:lang w:eastAsia="da-DK"/>
        </w:rPr>
      </w:pPr>
      <w:r>
        <w:rPr>
          <w:szCs w:val="24"/>
        </w:rPr>
        <w:br w:type="page"/>
      </w:r>
    </w:p>
    <w:p w:rsidR="00CA5444" w:rsidRPr="001A3684" w:rsidRDefault="00CA5444" w:rsidP="00CA5444">
      <w:pPr>
        <w:pStyle w:val="Sidehoved"/>
        <w:tabs>
          <w:tab w:val="clear" w:pos="4819"/>
          <w:tab w:val="clear" w:pos="9638"/>
        </w:tabs>
        <w:ind w:left="851" w:hanging="851"/>
        <w:rPr>
          <w:szCs w:val="24"/>
        </w:rPr>
      </w:pPr>
    </w:p>
    <w:p w:rsidR="00CA5444" w:rsidRPr="002058AB" w:rsidRDefault="00CA5444" w:rsidP="00CA5444">
      <w:pPr>
        <w:ind w:left="851" w:hanging="851"/>
        <w:rPr>
          <w:b/>
          <w:sz w:val="24"/>
          <w:szCs w:val="24"/>
        </w:rPr>
      </w:pPr>
      <w:r w:rsidRPr="002058AB">
        <w:rPr>
          <w:b/>
          <w:sz w:val="24"/>
          <w:szCs w:val="24"/>
        </w:rPr>
        <w:t>4.9</w:t>
      </w:r>
      <w:r w:rsidRPr="002058AB">
        <w:rPr>
          <w:b/>
          <w:sz w:val="24"/>
          <w:szCs w:val="24"/>
        </w:rPr>
        <w:tab/>
        <w:t>Overdosering</w:t>
      </w:r>
    </w:p>
    <w:p w:rsidR="00CA5444" w:rsidRPr="002058AB" w:rsidRDefault="00CA5444" w:rsidP="00CA5444">
      <w:pPr>
        <w:ind w:left="851" w:hanging="851"/>
        <w:jc w:val="both"/>
        <w:rPr>
          <w:sz w:val="24"/>
          <w:szCs w:val="24"/>
          <w:u w:val="single"/>
        </w:rPr>
      </w:pPr>
    </w:p>
    <w:p w:rsidR="00CA5444" w:rsidRPr="002058AB" w:rsidRDefault="00CA5444" w:rsidP="00CA5444">
      <w:pPr>
        <w:ind w:left="851"/>
        <w:jc w:val="both"/>
        <w:rPr>
          <w:sz w:val="24"/>
          <w:szCs w:val="24"/>
          <w:u w:val="single"/>
        </w:rPr>
      </w:pPr>
      <w:r w:rsidRPr="002058AB">
        <w:rPr>
          <w:sz w:val="24"/>
          <w:szCs w:val="24"/>
          <w:u w:val="single"/>
        </w:rPr>
        <w:t xml:space="preserve">Kombination af ezetimib og simvastatin </w:t>
      </w:r>
    </w:p>
    <w:p w:rsidR="00CA5444" w:rsidRPr="002058AB" w:rsidRDefault="00CA5444" w:rsidP="00CA5444">
      <w:pPr>
        <w:ind w:left="851"/>
        <w:rPr>
          <w:sz w:val="24"/>
          <w:szCs w:val="24"/>
        </w:rPr>
      </w:pPr>
      <w:r w:rsidRPr="002058AB">
        <w:rPr>
          <w:sz w:val="24"/>
          <w:szCs w:val="24"/>
        </w:rPr>
        <w:t>I tilfælde af overdosering bør symptomatisk og understøttende behandling initieres. Samtidig administration af ezetimib (1.000 mg/kg) og simvastatin (1.000 mg/kg) tåltes godt i akutte, orale toksicitetsstudier med mus og rotter. Der blev ikke observeret kliniske tegn på toksicitet hos disse dyr. Den estimerede orale LD</w:t>
      </w:r>
      <w:r w:rsidRPr="002058AB">
        <w:rPr>
          <w:sz w:val="24"/>
          <w:szCs w:val="24"/>
          <w:vertAlign w:val="subscript"/>
        </w:rPr>
        <w:t xml:space="preserve">50 </w:t>
      </w:r>
      <w:r w:rsidRPr="002058AB">
        <w:rPr>
          <w:sz w:val="24"/>
          <w:szCs w:val="24"/>
        </w:rPr>
        <w:t>for begge arter var ezetimib ≥1.000 mg/kg/simvastatin ≥1.000 mg/kg.</w:t>
      </w:r>
    </w:p>
    <w:p w:rsidR="00CA5444" w:rsidRPr="002058AB" w:rsidRDefault="00CA5444" w:rsidP="00CA5444">
      <w:pPr>
        <w:ind w:left="851" w:hanging="851"/>
        <w:rPr>
          <w:sz w:val="24"/>
          <w:szCs w:val="24"/>
        </w:rPr>
      </w:pPr>
    </w:p>
    <w:p w:rsidR="00CA5444" w:rsidRPr="002058AB" w:rsidRDefault="00CA5444" w:rsidP="00CA5444">
      <w:pPr>
        <w:ind w:left="851"/>
        <w:rPr>
          <w:i/>
          <w:sz w:val="24"/>
          <w:szCs w:val="24"/>
          <w:u w:val="single"/>
        </w:rPr>
      </w:pPr>
      <w:r w:rsidRPr="002058AB">
        <w:rPr>
          <w:sz w:val="24"/>
          <w:szCs w:val="24"/>
          <w:u w:val="single"/>
        </w:rPr>
        <w:t>Ezetimib</w:t>
      </w:r>
    </w:p>
    <w:p w:rsidR="00CA5444" w:rsidRPr="002058AB" w:rsidRDefault="00CA5444" w:rsidP="00CA5444">
      <w:pPr>
        <w:ind w:left="851"/>
        <w:rPr>
          <w:sz w:val="24"/>
          <w:szCs w:val="24"/>
        </w:rPr>
      </w:pPr>
      <w:r w:rsidRPr="002058AB">
        <w:rPr>
          <w:sz w:val="24"/>
          <w:szCs w:val="24"/>
        </w:rPr>
        <w:t>I kliniske studier var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CA5444" w:rsidRPr="002058AB" w:rsidRDefault="00CA5444" w:rsidP="00CA5444">
      <w:pPr>
        <w:ind w:left="851" w:hanging="851"/>
        <w:jc w:val="both"/>
        <w:rPr>
          <w:sz w:val="24"/>
          <w:szCs w:val="24"/>
        </w:rPr>
      </w:pPr>
    </w:p>
    <w:p w:rsidR="00CA5444" w:rsidRPr="002058AB" w:rsidRDefault="00CA5444" w:rsidP="00CA5444">
      <w:pPr>
        <w:ind w:left="851"/>
        <w:jc w:val="both"/>
        <w:rPr>
          <w:sz w:val="24"/>
          <w:szCs w:val="24"/>
          <w:u w:val="single"/>
        </w:rPr>
      </w:pPr>
      <w:r w:rsidRPr="002058AB">
        <w:rPr>
          <w:sz w:val="24"/>
          <w:szCs w:val="24"/>
          <w:u w:val="single"/>
        </w:rPr>
        <w:t>Simvastatin</w:t>
      </w:r>
    </w:p>
    <w:p w:rsidR="00CA5444" w:rsidRPr="002058AB" w:rsidRDefault="00CA5444" w:rsidP="00CA5444">
      <w:pPr>
        <w:ind w:left="851"/>
        <w:rPr>
          <w:noProof/>
          <w:sz w:val="24"/>
          <w:szCs w:val="24"/>
        </w:rPr>
      </w:pPr>
      <w:r w:rsidRPr="002058AB">
        <w:rPr>
          <w:sz w:val="24"/>
          <w:szCs w:val="24"/>
        </w:rPr>
        <w:t>Der er rapporteret enkelte tilfælde af overdosering. Den højeste indtagne dosis var 3,6 g. Alle patienter kom sig uden følgesygdomme.</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4.10</w:t>
      </w:r>
      <w:r w:rsidRPr="002058AB">
        <w:rPr>
          <w:b/>
          <w:sz w:val="24"/>
          <w:szCs w:val="24"/>
        </w:rPr>
        <w:tab/>
        <w:t>Udlevering</w:t>
      </w:r>
    </w:p>
    <w:p w:rsidR="00CA5444" w:rsidRPr="002058AB" w:rsidRDefault="00CA5444" w:rsidP="00CA5444">
      <w:pPr>
        <w:ind w:left="851"/>
        <w:rPr>
          <w:sz w:val="24"/>
          <w:szCs w:val="24"/>
        </w:rPr>
      </w:pPr>
      <w:r w:rsidRPr="002058AB">
        <w:rPr>
          <w:sz w:val="24"/>
          <w:szCs w:val="24"/>
        </w:rPr>
        <w:t>B</w:t>
      </w:r>
    </w:p>
    <w:p w:rsidR="00CA5444" w:rsidRPr="002058AB" w:rsidRDefault="00CA5444" w:rsidP="00CA5444">
      <w:pPr>
        <w:ind w:left="851" w:hanging="851"/>
        <w:rPr>
          <w:sz w:val="24"/>
          <w:szCs w:val="24"/>
        </w:rPr>
      </w:pPr>
    </w:p>
    <w:p w:rsidR="00CA5444" w:rsidRPr="002058AB" w:rsidRDefault="00CA5444" w:rsidP="00CA5444">
      <w:pPr>
        <w:ind w:left="851" w:hanging="851"/>
        <w:rPr>
          <w:sz w:val="24"/>
          <w:szCs w:val="24"/>
        </w:rPr>
      </w:pPr>
    </w:p>
    <w:p w:rsidR="00AE4B71" w:rsidRPr="00C84483" w:rsidRDefault="00AE4B71" w:rsidP="00AE4B7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E4B71" w:rsidRPr="00C84483" w:rsidRDefault="00AE4B71" w:rsidP="00AE4B71">
      <w:pPr>
        <w:tabs>
          <w:tab w:val="left" w:pos="851"/>
        </w:tabs>
        <w:ind w:left="851"/>
        <w:rPr>
          <w:sz w:val="24"/>
          <w:szCs w:val="24"/>
        </w:rPr>
      </w:pPr>
    </w:p>
    <w:p w:rsidR="00AE4B71" w:rsidRPr="00C84483" w:rsidRDefault="00AE4B71" w:rsidP="00AE4B71">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42908" w:rsidRDefault="00042908" w:rsidP="00042908">
      <w:pPr>
        <w:suppressAutoHyphens/>
        <w:ind w:left="851"/>
        <w:rPr>
          <w:sz w:val="24"/>
          <w:szCs w:val="24"/>
        </w:rPr>
      </w:pPr>
      <w:r>
        <w:rPr>
          <w:sz w:val="24"/>
          <w:szCs w:val="24"/>
        </w:rPr>
        <w:t xml:space="preserve">Farmakoterapeutisk klassifikation: Lipidmodificerende midler, kombinationer, ATC-kode: </w:t>
      </w:r>
      <w:r>
        <w:rPr>
          <w:rStyle w:val="Sidetal"/>
          <w:sz w:val="24"/>
          <w:szCs w:val="24"/>
        </w:rPr>
        <w:t>C10BA02.</w:t>
      </w:r>
    </w:p>
    <w:p w:rsidR="00042908" w:rsidRDefault="00042908" w:rsidP="00CA5444">
      <w:pPr>
        <w:ind w:left="851"/>
        <w:rPr>
          <w:sz w:val="24"/>
          <w:szCs w:val="24"/>
        </w:rPr>
      </w:pPr>
    </w:p>
    <w:p w:rsidR="00CA5444" w:rsidRPr="002058AB" w:rsidRDefault="00CA5444" w:rsidP="00CA5444">
      <w:pPr>
        <w:ind w:left="851"/>
        <w:rPr>
          <w:noProof/>
          <w:sz w:val="24"/>
          <w:szCs w:val="24"/>
        </w:rPr>
      </w:pPr>
      <w:r w:rsidRPr="002058AB">
        <w:rPr>
          <w:sz w:val="24"/>
          <w:szCs w:val="24"/>
        </w:rPr>
        <w:t>Ezetimib/Simvastatin "Doc Generici" er et lipidsænkende lægemiddel, der selektivt hæmmer den intestinale absorption af kolesterol og relaterede plantesteroler og hæmmer den endogene syntese af cholesterol.</w:t>
      </w:r>
    </w:p>
    <w:p w:rsidR="00CA5444" w:rsidRPr="002058AB" w:rsidRDefault="00CA5444" w:rsidP="00CA5444">
      <w:pPr>
        <w:suppressAutoHyphens/>
        <w:ind w:left="851" w:hanging="851"/>
        <w:rPr>
          <w:bCs/>
          <w:noProof/>
          <w:sz w:val="24"/>
          <w:szCs w:val="24"/>
        </w:rPr>
      </w:pPr>
    </w:p>
    <w:p w:rsidR="00CA5444" w:rsidRPr="002058AB" w:rsidRDefault="00CA5444" w:rsidP="00CA5444">
      <w:pPr>
        <w:suppressAutoHyphens/>
        <w:ind w:left="851"/>
        <w:rPr>
          <w:bCs/>
          <w:noProof/>
          <w:sz w:val="24"/>
          <w:szCs w:val="24"/>
          <w:u w:val="single"/>
        </w:rPr>
      </w:pPr>
      <w:r w:rsidRPr="002058AB">
        <w:rPr>
          <w:bCs/>
          <w:noProof/>
          <w:sz w:val="24"/>
          <w:szCs w:val="24"/>
          <w:u w:val="single"/>
        </w:rPr>
        <w:t>Virkningsmekanisme</w:t>
      </w:r>
    </w:p>
    <w:p w:rsidR="00CA5444" w:rsidRDefault="00CA5444" w:rsidP="00CA5444">
      <w:pPr>
        <w:ind w:left="851"/>
        <w:rPr>
          <w:i/>
          <w:sz w:val="24"/>
          <w:szCs w:val="24"/>
          <w:u w:val="single"/>
        </w:rPr>
      </w:pPr>
    </w:p>
    <w:p w:rsidR="00CA5444" w:rsidRPr="003B7AF3" w:rsidRDefault="00CA5444" w:rsidP="00CA5444">
      <w:pPr>
        <w:ind w:left="851"/>
        <w:rPr>
          <w:i/>
          <w:sz w:val="24"/>
          <w:szCs w:val="24"/>
        </w:rPr>
      </w:pPr>
      <w:r w:rsidRPr="003B7AF3">
        <w:rPr>
          <w:i/>
          <w:sz w:val="24"/>
          <w:szCs w:val="24"/>
        </w:rPr>
        <w:t>Ezetimib/simvastatin</w:t>
      </w:r>
    </w:p>
    <w:p w:rsidR="00CA5444" w:rsidRPr="002058AB" w:rsidRDefault="00CA5444" w:rsidP="00CA5444">
      <w:pPr>
        <w:ind w:left="851"/>
        <w:rPr>
          <w:sz w:val="24"/>
          <w:szCs w:val="24"/>
        </w:rPr>
      </w:pPr>
      <w:r w:rsidRPr="002058AB">
        <w:rPr>
          <w:sz w:val="24"/>
          <w:szCs w:val="24"/>
        </w:rPr>
        <w:t>Plasmakolesterol stammer fra intestinal absorption og endogen syntese. Ezetimib/Simvastatin "Doc Generici" indeholder ezetimib og simvastatin, to lipid</w:t>
      </w:r>
      <w:r>
        <w:rPr>
          <w:sz w:val="24"/>
          <w:szCs w:val="24"/>
        </w:rPr>
        <w:softHyphen/>
      </w:r>
      <w:r w:rsidRPr="002058AB">
        <w:rPr>
          <w:sz w:val="24"/>
          <w:szCs w:val="24"/>
        </w:rPr>
        <w:t>sænkende stoffer, som har komplementære virkningsmekanismer. Ezetimib/Simvastatin "Doc Generici" nedsætter forhøjet totalcholesterol (total-C), LDL-C, apolipoprotein B (Apo B), triglycerider (TG) og non-højdensitetslipoproteincholesterol (non-HDL-C) og øger højdensitetslipoproteincholesterol (HDL-C) gennem hæmning af både cholesterol</w:t>
      </w:r>
      <w:r>
        <w:rPr>
          <w:sz w:val="24"/>
          <w:szCs w:val="24"/>
        </w:rPr>
        <w:softHyphen/>
      </w:r>
      <w:r w:rsidRPr="002058AB">
        <w:rPr>
          <w:sz w:val="24"/>
          <w:szCs w:val="24"/>
        </w:rPr>
        <w:t>absorption og -syntese.</w:t>
      </w:r>
    </w:p>
    <w:p w:rsidR="00CA5444" w:rsidRPr="002058AB" w:rsidRDefault="00CA5444" w:rsidP="00CA5444">
      <w:pPr>
        <w:ind w:left="851" w:hanging="851"/>
        <w:rPr>
          <w:sz w:val="24"/>
          <w:szCs w:val="24"/>
        </w:rPr>
      </w:pPr>
    </w:p>
    <w:p w:rsidR="00CA5444" w:rsidRPr="003B7AF3" w:rsidRDefault="00CA5444" w:rsidP="00CA5444">
      <w:pPr>
        <w:ind w:left="851"/>
        <w:rPr>
          <w:i/>
          <w:sz w:val="24"/>
          <w:szCs w:val="24"/>
        </w:rPr>
      </w:pPr>
      <w:r w:rsidRPr="003B7AF3">
        <w:rPr>
          <w:i/>
          <w:sz w:val="24"/>
          <w:szCs w:val="24"/>
        </w:rPr>
        <w:t>Ezetimib</w:t>
      </w:r>
    </w:p>
    <w:p w:rsidR="00CA5444" w:rsidRPr="002058AB" w:rsidRDefault="00CA5444" w:rsidP="00CA5444">
      <w:pPr>
        <w:ind w:left="851"/>
        <w:rPr>
          <w:snapToGrid w:val="0"/>
          <w:sz w:val="24"/>
          <w:szCs w:val="24"/>
        </w:rPr>
      </w:pPr>
      <w:r w:rsidRPr="002058AB">
        <w:rPr>
          <w:snapToGrid w:val="0"/>
          <w:sz w:val="24"/>
          <w:szCs w:val="24"/>
        </w:rPr>
        <w:t xml:space="preserve">Ezetimib hæmmer den intestinale absorption af cholesterol. Ezetimib er aktivt efter oral indtagelse og har en virkningsmekanisme, der er forskellig fra andre </w:t>
      </w:r>
      <w:r w:rsidRPr="002058AB">
        <w:rPr>
          <w:sz w:val="24"/>
          <w:szCs w:val="24"/>
        </w:rPr>
        <w:t>klasser af cholesterol</w:t>
      </w:r>
      <w:r w:rsidRPr="002058AB">
        <w:rPr>
          <w:snapToGrid w:val="0"/>
          <w:sz w:val="24"/>
          <w:szCs w:val="24"/>
        </w:rPr>
        <w:t>sænkende stoffer (f.eks. statiner, galdesyrebindende lægemidler [resiner], fibrinsyrederivater og plantestanoler). Det molekylære mål for ezetimib er steroltransportøren Niemann-Pick Cl-lignende 1 (NPC1L1), som står for den intestinale optagelse af cholesterol og fytosteroler.</w:t>
      </w:r>
    </w:p>
    <w:p w:rsidR="00CA5444" w:rsidRPr="002058AB" w:rsidRDefault="00CA5444" w:rsidP="00CA5444">
      <w:pPr>
        <w:ind w:left="851" w:hanging="851"/>
        <w:rPr>
          <w:snapToGrid w:val="0"/>
          <w:sz w:val="24"/>
          <w:szCs w:val="24"/>
        </w:rPr>
      </w:pPr>
    </w:p>
    <w:p w:rsidR="00CA5444" w:rsidRPr="002058AB" w:rsidRDefault="00CA5444" w:rsidP="00CA5444">
      <w:pPr>
        <w:ind w:left="851"/>
        <w:rPr>
          <w:snapToGrid w:val="0"/>
          <w:sz w:val="24"/>
          <w:szCs w:val="24"/>
        </w:rPr>
      </w:pPr>
      <w:r w:rsidRPr="002058AB">
        <w:rPr>
          <w:snapToGrid w:val="0"/>
          <w:sz w:val="24"/>
          <w:szCs w:val="24"/>
        </w:rPr>
        <w:t>Ezetimib virker i tyndtarmens børstesøm og hæmmer absorptionen af cholesterol, hvilket medfører et fald i transporten af intestinalt cholesterol til leveren; statiner nedsætter cholesterolsyntesen i leveren og sammenlagt giver disse to specifikke virknings</w:t>
      </w:r>
      <w:r>
        <w:rPr>
          <w:snapToGrid w:val="0"/>
          <w:sz w:val="24"/>
          <w:szCs w:val="24"/>
        </w:rPr>
        <w:softHyphen/>
      </w:r>
      <w:r w:rsidRPr="002058AB">
        <w:rPr>
          <w:snapToGrid w:val="0"/>
          <w:sz w:val="24"/>
          <w:szCs w:val="24"/>
        </w:rPr>
        <w:t>mekanismer komplementær cholesterolreduktion. I et klinisk studie af 2 ugers varighed med 18 hyperkolesterolæmiske patienter hæmmede ezetimib den intestinale cholesterolabsorption med 54 % sammenlignet med placebo.</w:t>
      </w:r>
    </w:p>
    <w:p w:rsidR="00CA5444" w:rsidRPr="002058AB" w:rsidRDefault="00CA5444" w:rsidP="00CA5444">
      <w:pPr>
        <w:ind w:left="851" w:hanging="851"/>
        <w:rPr>
          <w:snapToGrid w:val="0"/>
          <w:sz w:val="24"/>
          <w:szCs w:val="24"/>
        </w:rPr>
      </w:pPr>
    </w:p>
    <w:p w:rsidR="00CA5444" w:rsidRPr="002058AB" w:rsidRDefault="00CA5444" w:rsidP="00CA5444">
      <w:pPr>
        <w:ind w:left="851"/>
        <w:rPr>
          <w:sz w:val="24"/>
          <w:szCs w:val="24"/>
        </w:rPr>
      </w:pPr>
      <w:r w:rsidRPr="002058AB">
        <w:rPr>
          <w:sz w:val="24"/>
          <w:szCs w:val="24"/>
        </w:rPr>
        <w:t>Der er udført en række prækliniske studier med henblik på at fastsætte, hvor selektivt ezetimib hæmmer cholesterolabsorptionen. Ezetimib hæmmede absorptionen af [</w:t>
      </w:r>
      <w:r w:rsidRPr="002058AB">
        <w:rPr>
          <w:sz w:val="24"/>
          <w:szCs w:val="24"/>
          <w:vertAlign w:val="superscript"/>
        </w:rPr>
        <w:t>14</w:t>
      </w:r>
      <w:proofErr w:type="gramStart"/>
      <w:r w:rsidRPr="002058AB">
        <w:rPr>
          <w:sz w:val="24"/>
          <w:szCs w:val="24"/>
        </w:rPr>
        <w:t>C]</w:t>
      </w:r>
      <w:r w:rsidRPr="002058AB">
        <w:rPr>
          <w:sz w:val="24"/>
          <w:szCs w:val="24"/>
        </w:rPr>
        <w:noBreakHyphen/>
      </w:r>
      <w:proofErr w:type="gramEnd"/>
      <w:r w:rsidRPr="002058AB">
        <w:rPr>
          <w:sz w:val="24"/>
          <w:szCs w:val="24"/>
        </w:rPr>
        <w:t>cholesterol uden at påvirke absorptionen af triglycerider, fedtsyrer, galdesyrer, progesteron, ethinyløstradiol eller de fedtopløselige vitaminer A og D.</w:t>
      </w:r>
    </w:p>
    <w:p w:rsidR="00CA5444" w:rsidRPr="002058AB" w:rsidRDefault="00CA5444" w:rsidP="00CA5444">
      <w:pPr>
        <w:ind w:left="851" w:hanging="851"/>
        <w:rPr>
          <w:sz w:val="24"/>
          <w:szCs w:val="24"/>
        </w:rPr>
      </w:pPr>
    </w:p>
    <w:p w:rsidR="00CA5444" w:rsidRPr="003B7AF3" w:rsidRDefault="00CA5444" w:rsidP="00CA5444">
      <w:pPr>
        <w:ind w:left="851"/>
        <w:rPr>
          <w:i/>
          <w:sz w:val="24"/>
          <w:szCs w:val="24"/>
        </w:rPr>
      </w:pPr>
      <w:r w:rsidRPr="003B7AF3">
        <w:rPr>
          <w:i/>
          <w:sz w:val="24"/>
          <w:szCs w:val="24"/>
        </w:rPr>
        <w:t>Simvastatin</w:t>
      </w:r>
    </w:p>
    <w:p w:rsidR="00CA5444" w:rsidRPr="002058AB" w:rsidRDefault="00CA5444" w:rsidP="00CA5444">
      <w:pPr>
        <w:ind w:left="851"/>
        <w:rPr>
          <w:sz w:val="24"/>
          <w:szCs w:val="24"/>
        </w:rPr>
      </w:pPr>
      <w:r w:rsidRPr="002058AB">
        <w:rPr>
          <w:sz w:val="24"/>
          <w:szCs w:val="24"/>
        </w:rPr>
        <w:t xml:space="preserve">Simvastatin, som er en inaktiv lakton, hydrolyseres i leveren efter oral indgivelse til den tilsvarende aktive </w:t>
      </w:r>
      <w:r w:rsidRPr="002058AB">
        <w:rPr>
          <w:sz w:val="24"/>
          <w:szCs w:val="24"/>
        </w:rPr>
        <w:sym w:font="Symbol" w:char="F062"/>
      </w:r>
      <w:r w:rsidRPr="002058AB">
        <w:rPr>
          <w:b/>
          <w:sz w:val="24"/>
          <w:szCs w:val="24"/>
        </w:rPr>
        <w:t>-</w:t>
      </w:r>
      <w:r w:rsidRPr="002058AB">
        <w:rPr>
          <w:sz w:val="24"/>
          <w:szCs w:val="24"/>
        </w:rPr>
        <w:t>hydroxysyre, som har en potent virkning på hæmningen af HMG-CoA-reduktase (3-hydroxy-3-methylglutaryl CoA-reduktase). Dette enzym katalyserer omdannelsen af HMG-CoA til mevalonat, et tidligt og hastighedsbegrænsende trin i biosyntesen af cholesterol.</w:t>
      </w:r>
    </w:p>
    <w:p w:rsidR="00CA5444" w:rsidRPr="002058AB" w:rsidRDefault="00CA5444" w:rsidP="00CA5444">
      <w:pPr>
        <w:ind w:left="851" w:hanging="851"/>
        <w:rPr>
          <w:sz w:val="24"/>
          <w:szCs w:val="24"/>
        </w:rPr>
      </w:pPr>
    </w:p>
    <w:p w:rsidR="00CA5444" w:rsidRPr="002058AB" w:rsidRDefault="00CA5444" w:rsidP="00CA5444">
      <w:pPr>
        <w:suppressAutoHyphens/>
        <w:ind w:left="851"/>
        <w:rPr>
          <w:sz w:val="24"/>
          <w:szCs w:val="24"/>
        </w:rPr>
      </w:pPr>
      <w:r w:rsidRPr="002058AB">
        <w:rPr>
          <w:sz w:val="24"/>
          <w:szCs w:val="24"/>
        </w:rPr>
        <w:t>Simvastatin har vist at reducere både normale og forhøjede LDL-C-koncentrationer. LDL dannes af lipoproteiner med meget lav densitet (VLDL) og er primært katabolyseret af høj-affinitet LDL-receptoren. Mekanismen, hvorved simvastatin nedsætter LDL, omfatter muligvis både en reduktion af VLDL-cholesterol (VLDL-</w:t>
      </w:r>
      <w:proofErr w:type="gramStart"/>
      <w:r w:rsidRPr="002058AB">
        <w:rPr>
          <w:sz w:val="24"/>
          <w:szCs w:val="24"/>
        </w:rPr>
        <w:t>C)-</w:t>
      </w:r>
      <w:proofErr w:type="gramEnd"/>
      <w:r w:rsidRPr="002058AB">
        <w:rPr>
          <w:sz w:val="24"/>
          <w:szCs w:val="24"/>
        </w:rPr>
        <w:t>koncentrationen og induktion af LDL-receptoren, hvilket fører til nedsat dannelse og øget katabolisering af LDL-C. Apolipoprotein B-koncentrationen falder også betydeligt under behandling med simvastatin. Derudover øger simvastatin HDL-cholesterol moderat samt reducerer plasmatriglyceridkoncentrationen. Som resultat af disse ændringer er koncentrationen af totalcholesterol i forhold til HDL-C, og LDL-C i forhold til HDL-C reduceret.</w:t>
      </w:r>
    </w:p>
    <w:p w:rsidR="00CA5444" w:rsidRPr="002058AB" w:rsidRDefault="00CA5444" w:rsidP="00CA5444">
      <w:pPr>
        <w:suppressAutoHyphens/>
        <w:ind w:left="851" w:hanging="851"/>
        <w:rPr>
          <w:bCs/>
          <w:noProof/>
          <w:sz w:val="24"/>
          <w:szCs w:val="24"/>
        </w:rPr>
      </w:pPr>
    </w:p>
    <w:p w:rsidR="00CA5444" w:rsidRPr="002058AB" w:rsidRDefault="00CA5444" w:rsidP="00CA5444">
      <w:pPr>
        <w:suppressAutoHyphens/>
        <w:ind w:left="851"/>
        <w:rPr>
          <w:bCs/>
          <w:noProof/>
          <w:sz w:val="24"/>
          <w:szCs w:val="24"/>
          <w:u w:val="single"/>
        </w:rPr>
      </w:pPr>
      <w:r w:rsidRPr="002058AB">
        <w:rPr>
          <w:bCs/>
          <w:noProof/>
          <w:sz w:val="24"/>
          <w:szCs w:val="24"/>
          <w:u w:val="single"/>
        </w:rPr>
        <w:t>Klinisk virkning og sikkerhed</w:t>
      </w:r>
    </w:p>
    <w:p w:rsidR="00CA5444" w:rsidRPr="002058AB" w:rsidRDefault="00CA5444" w:rsidP="00CA5444">
      <w:pPr>
        <w:ind w:left="851"/>
        <w:rPr>
          <w:sz w:val="24"/>
          <w:szCs w:val="24"/>
        </w:rPr>
      </w:pPr>
      <w:r w:rsidRPr="002058AB">
        <w:rPr>
          <w:sz w:val="24"/>
          <w:szCs w:val="24"/>
        </w:rPr>
        <w:t>I kontrollerede kliniske studier reducerede ezetimib/simvastatin signifikant total-C, LDL-C, Apo-B, TG og non-HDL-C og øgede HDL-C hos patienter med hyperkolesterolæmi.</w:t>
      </w:r>
    </w:p>
    <w:p w:rsidR="00CA5444" w:rsidRPr="002058AB" w:rsidRDefault="00CA5444" w:rsidP="00CA5444">
      <w:pPr>
        <w:ind w:left="851" w:hanging="851"/>
        <w:rPr>
          <w:sz w:val="24"/>
          <w:szCs w:val="24"/>
        </w:rPr>
      </w:pPr>
    </w:p>
    <w:p w:rsidR="00CA5444" w:rsidRPr="002058AB" w:rsidRDefault="00CA5444" w:rsidP="00CA5444">
      <w:pPr>
        <w:ind w:left="851"/>
        <w:rPr>
          <w:bCs/>
          <w:i/>
          <w:sz w:val="24"/>
          <w:szCs w:val="24"/>
        </w:rPr>
      </w:pPr>
      <w:r w:rsidRPr="002058AB">
        <w:rPr>
          <w:bCs/>
          <w:i/>
          <w:sz w:val="24"/>
          <w:szCs w:val="24"/>
        </w:rPr>
        <w:t>Forebyggelse af kardiovaskulære hændelser</w:t>
      </w:r>
    </w:p>
    <w:p w:rsidR="00CA5444" w:rsidRPr="002058AB" w:rsidRDefault="00CA5444" w:rsidP="00CA5444">
      <w:pPr>
        <w:ind w:left="851"/>
        <w:rPr>
          <w:sz w:val="24"/>
          <w:szCs w:val="24"/>
        </w:rPr>
      </w:pPr>
      <w:r w:rsidRPr="002058AB">
        <w:rPr>
          <w:sz w:val="24"/>
          <w:szCs w:val="24"/>
        </w:rPr>
        <w:t>Ezetimib/simvastatin har vist sig at reducere antallet af større kardiovaskulære hændelser hos patienter med koronar hjertesygdom og AKS-hændelse i anamnesen.</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IMPROVE-IT-studiet (</w:t>
      </w:r>
      <w:r w:rsidRPr="002058AB">
        <w:rPr>
          <w:i/>
          <w:sz w:val="24"/>
          <w:szCs w:val="24"/>
        </w:rPr>
        <w:t>The IMProved Reduction of Outcomes: Vytorin Efficacy International Trial</w:t>
      </w:r>
      <w:r w:rsidRPr="002058AB">
        <w:rPr>
          <w:sz w:val="24"/>
          <w:szCs w:val="24"/>
        </w:rPr>
        <w:t>) var et randomiseret, dobbeltblindet, aktivt kontrolleret multicenter</w:t>
      </w:r>
      <w:r>
        <w:rPr>
          <w:sz w:val="24"/>
          <w:szCs w:val="24"/>
        </w:rPr>
        <w:softHyphen/>
      </w:r>
      <w:r w:rsidRPr="002058AB">
        <w:rPr>
          <w:sz w:val="24"/>
          <w:szCs w:val="24"/>
        </w:rPr>
        <w:t>studie med 18.144 patienter, som blev inkluderet inden for 10 dage efter hospitals</w:t>
      </w:r>
      <w:r>
        <w:rPr>
          <w:sz w:val="24"/>
          <w:szCs w:val="24"/>
        </w:rPr>
        <w:softHyphen/>
      </w:r>
      <w:r w:rsidRPr="002058AB">
        <w:rPr>
          <w:sz w:val="24"/>
          <w:szCs w:val="24"/>
        </w:rPr>
        <w:t>indlæggelse for akut koronarsyndrom (AKS; enten akut myokardieinfarkt [MI] eller ustabil angina [UA]). Patienterne havde et LDL</w:t>
      </w:r>
      <w:r w:rsidRPr="002058AB">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10/40 mg (n=9.067) eller simvastatin 40 mg (n=9.077), og de blev fulgt i en medianperiode på 6,0 år. </w:t>
      </w:r>
    </w:p>
    <w:p w:rsidR="00CA5444" w:rsidRPr="002058AB" w:rsidRDefault="00CA5444" w:rsidP="00CA5444">
      <w:pPr>
        <w:ind w:left="851"/>
        <w:rPr>
          <w:sz w:val="24"/>
          <w:szCs w:val="24"/>
        </w:rPr>
      </w:pPr>
      <w:r w:rsidRPr="002058AB">
        <w:rPr>
          <w:sz w:val="24"/>
          <w:szCs w:val="24"/>
        </w:rPr>
        <w:t>Patienterne havde en gennemsnitsalder på 63,6 år; 76 % var mænd, 84 % var kaukasere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studiebehandling.</w:t>
      </w:r>
    </w:p>
    <w:p w:rsidR="00CA5444" w:rsidRPr="002058AB" w:rsidRDefault="00CA5444" w:rsidP="00CA5444">
      <w:pPr>
        <w:ind w:left="851"/>
        <w:rPr>
          <w:sz w:val="24"/>
          <w:szCs w:val="24"/>
        </w:rPr>
      </w:pPr>
      <w:r w:rsidRPr="002058AB">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w:t>
      </w:r>
      <w:r>
        <w:rPr>
          <w:sz w:val="24"/>
          <w:szCs w:val="24"/>
        </w:rPr>
        <w:softHyphen/>
      </w:r>
      <w:r w:rsidRPr="002058AB">
        <w:rPr>
          <w:sz w:val="24"/>
          <w:szCs w:val="24"/>
        </w:rPr>
        <w:t>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ezetimib/simvastatin og 2.742 ud af 9.077 patienter (7-års KM-rate 34,67 %) i gruppen med simvastatin-monoterapi (se figur 1 og tabel 1). Den samlede mortalitet var uændret i denne højrisikogruppe (se tabel 1).</w:t>
      </w:r>
    </w:p>
    <w:p w:rsidR="00CA5444" w:rsidRPr="002058AB" w:rsidRDefault="00CA5444" w:rsidP="00CA5444">
      <w:pPr>
        <w:ind w:left="851"/>
        <w:rPr>
          <w:sz w:val="24"/>
          <w:szCs w:val="24"/>
        </w:rPr>
      </w:pPr>
      <w:r w:rsidRPr="002058AB">
        <w:rPr>
          <w:sz w:val="24"/>
          <w:szCs w:val="24"/>
        </w:rPr>
        <w:t xml:space="preserve">Der var en generel fordel ved alle tilfælde af apopleksi. Der var dog en lille ikke-signifikant stigning i hæmorragisk apopleksi i gruppen med ezetimib/simvastatin sammenlignet med gruppen med simvastatin-monoterapi (se tabel 1). Risikoen for hæmorragisk apopleksi, når ezetimib administreres sammen med højpotente statiner i langvarige </w:t>
      </w:r>
      <w:r w:rsidRPr="002058AB">
        <w:rPr>
          <w:i/>
          <w:sz w:val="24"/>
          <w:szCs w:val="24"/>
        </w:rPr>
        <w:t>outcome</w:t>
      </w:r>
      <w:r w:rsidRPr="002058AB">
        <w:rPr>
          <w:sz w:val="24"/>
          <w:szCs w:val="24"/>
        </w:rPr>
        <w:t xml:space="preserve">-studier, er ikke undersøgt. </w:t>
      </w:r>
    </w:p>
    <w:p w:rsidR="00CA5444" w:rsidRPr="002058AB" w:rsidRDefault="00CA5444" w:rsidP="00CA5444">
      <w:pPr>
        <w:ind w:left="851"/>
        <w:rPr>
          <w:sz w:val="24"/>
          <w:szCs w:val="24"/>
        </w:rPr>
      </w:pPr>
      <w:r w:rsidRPr="002058AB">
        <w:rPr>
          <w:sz w:val="24"/>
          <w:szCs w:val="24"/>
        </w:rPr>
        <w:t xml:space="preserve">Behandlingseffekten af ezetimib/simvastatin var generelt overensstemmende med de samlede resultater på tværs af mange undergrupper, inklusive køn, alder, race, diabetes mellitus i anamnesen, lipidniveauer ved </w:t>
      </w:r>
      <w:r w:rsidRPr="002058AB">
        <w:rPr>
          <w:i/>
          <w:sz w:val="24"/>
          <w:szCs w:val="24"/>
        </w:rPr>
        <w:t>baseline</w:t>
      </w:r>
      <w:r w:rsidRPr="002058AB">
        <w:rPr>
          <w:sz w:val="24"/>
          <w:szCs w:val="24"/>
        </w:rPr>
        <w:t>, tidligere statinbehandling, tidligere apopleksi og hypertension.</w:t>
      </w:r>
    </w:p>
    <w:p w:rsidR="00A15805" w:rsidRDefault="00A15805">
      <w:pPr>
        <w:rPr>
          <w:sz w:val="24"/>
          <w:szCs w:val="24"/>
        </w:rPr>
      </w:pPr>
      <w:r>
        <w:rPr>
          <w:sz w:val="24"/>
          <w:szCs w:val="24"/>
        </w:rPr>
        <w:br w:type="page"/>
      </w:r>
    </w:p>
    <w:p w:rsidR="00CA5444" w:rsidRPr="002058AB" w:rsidRDefault="00CA5444" w:rsidP="00CA5444">
      <w:pPr>
        <w:ind w:left="851" w:hanging="851"/>
        <w:rPr>
          <w:sz w:val="24"/>
          <w:szCs w:val="24"/>
        </w:rPr>
      </w:pPr>
    </w:p>
    <w:p w:rsidR="00CA5444" w:rsidRPr="002058AB" w:rsidRDefault="00CA5444" w:rsidP="00A15805">
      <w:pPr>
        <w:keepNext/>
        <w:ind w:left="851"/>
        <w:rPr>
          <w:b/>
          <w:sz w:val="24"/>
          <w:szCs w:val="24"/>
        </w:rPr>
      </w:pPr>
      <w:r w:rsidRPr="002058AB">
        <w:rPr>
          <w:b/>
          <w:sz w:val="24"/>
          <w:szCs w:val="24"/>
        </w:rPr>
        <w:t xml:space="preserve">Figur 1: Virkning af ezetimib/simvastatin på det primære sammensatte endepunkt </w:t>
      </w:r>
      <w:r w:rsidRPr="002058AB">
        <w:rPr>
          <w:b/>
          <w:sz w:val="24"/>
          <w:szCs w:val="24"/>
        </w:rPr>
        <w:br/>
        <w:t>kardiovaskulær død, større koronar hændelse eller ikke-letal apopleksi</w:t>
      </w:r>
    </w:p>
    <w:p w:rsidR="00CA5444" w:rsidRPr="002058AB" w:rsidRDefault="00CA5444" w:rsidP="00A15805">
      <w:pPr>
        <w:keepNext/>
        <w:ind w:left="851" w:hanging="851"/>
        <w:jc w:val="center"/>
        <w:rPr>
          <w:sz w:val="24"/>
          <w:szCs w:val="24"/>
        </w:rPr>
      </w:pPr>
      <w:r w:rsidRPr="002058AB">
        <w:rPr>
          <w:noProof/>
          <w:color w:val="000000"/>
          <w:sz w:val="24"/>
          <w:szCs w:val="24"/>
          <w:lang w:eastAsia="da-DK"/>
        </w:rPr>
        <w:drawing>
          <wp:inline distT="0" distB="0" distL="0" distR="0" wp14:anchorId="31EA8FB3" wp14:editId="0E9789C4">
            <wp:extent cx="4867275" cy="3629025"/>
            <wp:effectExtent l="0" t="0" r="9525" b="0"/>
            <wp:docPr id="2" name="Billede 2" descr="https://www.medicines.org.uk/emc/images/spc~15657~26~1218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ines.org.uk/emc/images/spc~15657~26~121803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67275" cy="3629025"/>
                    </a:xfrm>
                    <a:prstGeom prst="rect">
                      <a:avLst/>
                    </a:prstGeom>
                    <a:noFill/>
                    <a:ln>
                      <a:noFill/>
                    </a:ln>
                  </pic:spPr>
                </pic:pic>
              </a:graphicData>
            </a:graphic>
          </wp:inline>
        </w:drawing>
      </w:r>
    </w:p>
    <w:p w:rsidR="00CA5444" w:rsidRDefault="00CA5444" w:rsidP="00A15805">
      <w:pPr>
        <w:keepNext/>
        <w:ind w:left="851" w:hanging="851"/>
        <w:rPr>
          <w:sz w:val="24"/>
          <w:szCs w:val="24"/>
        </w:rPr>
      </w:pPr>
    </w:p>
    <w:p w:rsidR="00FE72FF" w:rsidRPr="002058AB" w:rsidRDefault="00FE72FF" w:rsidP="00CA5444">
      <w:pPr>
        <w:ind w:left="851" w:hanging="851"/>
        <w:rPr>
          <w:sz w:val="24"/>
          <w:szCs w:val="24"/>
        </w:rPr>
      </w:pPr>
    </w:p>
    <w:p w:rsidR="00CA5444" w:rsidRPr="00FE72FF" w:rsidRDefault="00CA5444" w:rsidP="00FE72FF">
      <w:pPr>
        <w:rPr>
          <w:b/>
          <w:sz w:val="24"/>
          <w:szCs w:val="24"/>
        </w:rPr>
      </w:pPr>
      <w:r w:rsidRPr="00FE72FF">
        <w:rPr>
          <w:b/>
          <w:sz w:val="24"/>
          <w:szCs w:val="24"/>
        </w:rPr>
        <w:t>Tabel 1</w:t>
      </w:r>
    </w:p>
    <w:p w:rsidR="00CA5444" w:rsidRPr="001A2B2D" w:rsidRDefault="00CA5444" w:rsidP="001A2B2D">
      <w:pPr>
        <w:rPr>
          <w:b/>
          <w:sz w:val="24"/>
          <w:szCs w:val="24"/>
        </w:rPr>
      </w:pPr>
      <w:r w:rsidRPr="001A2B2D">
        <w:rPr>
          <w:b/>
          <w:sz w:val="24"/>
          <w:szCs w:val="24"/>
        </w:rPr>
        <w:t>Større kardiovaskulære hændelser pr. behandlingsgruppe hos alle randomiserede patienter i IMPROVE-IT</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35"/>
        <w:gridCol w:w="755"/>
        <w:gridCol w:w="40"/>
        <w:gridCol w:w="1332"/>
        <w:gridCol w:w="836"/>
        <w:gridCol w:w="6"/>
        <w:gridCol w:w="1169"/>
        <w:gridCol w:w="24"/>
        <w:gridCol w:w="2159"/>
        <w:gridCol w:w="1066"/>
      </w:tblGrid>
      <w:tr w:rsidR="00CA5444" w:rsidRPr="002058AB" w:rsidTr="00C14223">
        <w:tc>
          <w:tcPr>
            <w:tcW w:w="1168" w:type="pct"/>
            <w:vMerge w:val="restar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Udfald</w:t>
            </w:r>
          </w:p>
        </w:tc>
        <w:tc>
          <w:tcPr>
            <w:tcW w:w="1060"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val="en-US" w:eastAsia="en-GB"/>
              </w:rPr>
            </w:pPr>
            <w:r w:rsidRPr="002058AB">
              <w:rPr>
                <w:sz w:val="24"/>
                <w:szCs w:val="24"/>
                <w:lang w:val="en-US" w:eastAsia="en-GB"/>
              </w:rPr>
              <w:t>Ezetimib/Simvastatin "Doc Generici" 10/40 mg</w:t>
            </w:r>
            <w:r w:rsidRPr="002058AB">
              <w:rPr>
                <w:sz w:val="24"/>
                <w:szCs w:val="24"/>
                <w:vertAlign w:val="superscript"/>
                <w:lang w:val="en-US" w:eastAsia="en-GB"/>
              </w:rPr>
              <w:t>a</w:t>
            </w:r>
          </w:p>
          <w:p w:rsidR="00CA5444" w:rsidRPr="002058AB" w:rsidRDefault="00CA5444" w:rsidP="00C14223">
            <w:pPr>
              <w:rPr>
                <w:sz w:val="24"/>
                <w:szCs w:val="24"/>
                <w:lang w:val="en-US" w:eastAsia="en-GB"/>
              </w:rPr>
            </w:pPr>
            <w:r w:rsidRPr="002058AB">
              <w:rPr>
                <w:sz w:val="24"/>
                <w:szCs w:val="24"/>
                <w:lang w:val="en-US" w:eastAsia="en-GB"/>
              </w:rPr>
              <w:t xml:space="preserve">(N=9.067) </w:t>
            </w:r>
          </w:p>
        </w:tc>
        <w:tc>
          <w:tcPr>
            <w:tcW w:w="1065"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Simvastatin 40 mg</w:t>
            </w:r>
            <w:r w:rsidRPr="002058AB">
              <w:rPr>
                <w:sz w:val="24"/>
                <w:szCs w:val="24"/>
                <w:vertAlign w:val="superscript"/>
                <w:lang w:eastAsia="en-GB"/>
              </w:rPr>
              <w:t>b</w:t>
            </w:r>
          </w:p>
          <w:p w:rsidR="00CA5444" w:rsidRPr="002058AB" w:rsidRDefault="00CA5444" w:rsidP="00C14223">
            <w:pPr>
              <w:rPr>
                <w:sz w:val="24"/>
                <w:szCs w:val="24"/>
                <w:lang w:eastAsia="en-GB"/>
              </w:rPr>
            </w:pPr>
            <w:r w:rsidRPr="002058AB">
              <w:rPr>
                <w:sz w:val="24"/>
                <w:szCs w:val="24"/>
                <w:lang w:eastAsia="en-GB"/>
              </w:rPr>
              <w:t xml:space="preserve">(N=9.077) </w:t>
            </w:r>
          </w:p>
        </w:tc>
        <w:tc>
          <w:tcPr>
            <w:tcW w:w="1147" w:type="pct"/>
            <w:gridSpan w:val="2"/>
            <w:vMerge w:val="restar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Hazard Ratio</w:t>
            </w:r>
          </w:p>
          <w:p w:rsidR="00CA5444" w:rsidRPr="002058AB" w:rsidRDefault="00CA5444" w:rsidP="00C14223">
            <w:pPr>
              <w:rPr>
                <w:sz w:val="24"/>
                <w:szCs w:val="24"/>
                <w:lang w:eastAsia="en-GB"/>
              </w:rPr>
            </w:pPr>
            <w:r w:rsidRPr="002058AB">
              <w:rPr>
                <w:sz w:val="24"/>
                <w:szCs w:val="24"/>
                <w:lang w:eastAsia="en-GB"/>
              </w:rPr>
              <w:t>(95 % CI)</w:t>
            </w:r>
          </w:p>
        </w:tc>
        <w:tc>
          <w:tcPr>
            <w:tcW w:w="560" w:type="pct"/>
            <w:vMerge w:val="restar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p-værdi</w:t>
            </w:r>
          </w:p>
        </w:tc>
      </w:tr>
      <w:tr w:rsidR="00CA5444" w:rsidRPr="002058AB" w:rsidTr="00C14223">
        <w:tc>
          <w:tcPr>
            <w:tcW w:w="1168" w:type="pct"/>
            <w:vMerge/>
            <w:tcBorders>
              <w:top w:val="outset" w:sz="6" w:space="0" w:color="auto"/>
              <w:left w:val="outset" w:sz="6" w:space="0" w:color="auto"/>
              <w:bottom w:val="outset" w:sz="6" w:space="0" w:color="auto"/>
              <w:right w:val="outset" w:sz="6" w:space="0" w:color="auto"/>
            </w:tcBorders>
            <w:vAlign w:val="center"/>
            <w:hideMark/>
          </w:tcPr>
          <w:p w:rsidR="00CA5444" w:rsidRPr="002058AB" w:rsidRDefault="00CA5444" w:rsidP="00C14223">
            <w:pPr>
              <w:rPr>
                <w:sz w:val="24"/>
                <w:szCs w:val="24"/>
                <w:lang w:eastAsia="en-GB"/>
              </w:rPr>
            </w:pPr>
          </w:p>
        </w:tc>
        <w:tc>
          <w:tcPr>
            <w:tcW w:w="396"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n </w:t>
            </w:r>
          </w:p>
        </w:tc>
        <w:tc>
          <w:tcPr>
            <w:tcW w:w="66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K-M %</w:t>
            </w:r>
            <w:r w:rsidRPr="002058AB">
              <w:rPr>
                <w:sz w:val="24"/>
                <w:szCs w:val="24"/>
                <w:vertAlign w:val="superscript"/>
                <w:lang w:eastAsia="en-GB"/>
              </w:rPr>
              <w:t>c</w:t>
            </w:r>
          </w:p>
        </w:tc>
        <w:tc>
          <w:tcPr>
            <w:tcW w:w="451"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n </w:t>
            </w:r>
          </w:p>
        </w:tc>
        <w:tc>
          <w:tcPr>
            <w:tcW w:w="61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K-M %</w:t>
            </w:r>
            <w:r w:rsidRPr="002058AB">
              <w:rPr>
                <w:sz w:val="24"/>
                <w:szCs w:val="24"/>
                <w:vertAlign w:val="superscript"/>
                <w:lang w:eastAsia="en-GB"/>
              </w:rPr>
              <w:t xml:space="preserve"> c</w:t>
            </w:r>
          </w:p>
        </w:tc>
        <w:tc>
          <w:tcPr>
            <w:tcW w:w="1147" w:type="pct"/>
            <w:gridSpan w:val="2"/>
            <w:vMerge/>
            <w:tcBorders>
              <w:top w:val="outset" w:sz="6" w:space="0" w:color="auto"/>
              <w:left w:val="outset" w:sz="6" w:space="0" w:color="auto"/>
              <w:bottom w:val="outset" w:sz="6" w:space="0" w:color="auto"/>
              <w:right w:val="outset" w:sz="6" w:space="0" w:color="auto"/>
            </w:tcBorders>
            <w:vAlign w:val="center"/>
            <w:hideMark/>
          </w:tcPr>
          <w:p w:rsidR="00CA5444" w:rsidRPr="002058AB" w:rsidRDefault="00CA5444" w:rsidP="00C14223">
            <w:pPr>
              <w:rPr>
                <w:sz w:val="24"/>
                <w:szCs w:val="24"/>
                <w:lang w:eastAsia="en-GB"/>
              </w:rPr>
            </w:pPr>
          </w:p>
        </w:tc>
        <w:tc>
          <w:tcPr>
            <w:tcW w:w="560" w:type="pct"/>
            <w:vMerge/>
            <w:tcBorders>
              <w:top w:val="outset" w:sz="6" w:space="0" w:color="auto"/>
              <w:left w:val="outset" w:sz="6" w:space="0" w:color="auto"/>
              <w:bottom w:val="outset" w:sz="6" w:space="0" w:color="auto"/>
              <w:right w:val="outset" w:sz="6" w:space="0" w:color="auto"/>
            </w:tcBorders>
            <w:vAlign w:val="center"/>
            <w:hideMark/>
          </w:tcPr>
          <w:p w:rsidR="00CA5444" w:rsidRPr="002058AB" w:rsidRDefault="00CA5444" w:rsidP="00C14223">
            <w:pPr>
              <w:rPr>
                <w:sz w:val="24"/>
                <w:szCs w:val="24"/>
                <w:lang w:eastAsia="en-GB"/>
              </w:rPr>
            </w:pPr>
          </w:p>
        </w:tc>
      </w:tr>
      <w:tr w:rsidR="00CA5444" w:rsidRPr="002058AB" w:rsidTr="00C14223">
        <w:tc>
          <w:tcPr>
            <w:tcW w:w="5000" w:type="pct"/>
            <w:gridSpan w:val="10"/>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Primært sammensat virkningsendepunkt</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(CV-død, større koronare hændelser og ikke-letal apopleksi) </w:t>
            </w:r>
          </w:p>
        </w:tc>
        <w:tc>
          <w:tcPr>
            <w:tcW w:w="396"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2.572 </w:t>
            </w:r>
          </w:p>
        </w:tc>
        <w:tc>
          <w:tcPr>
            <w:tcW w:w="66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32,72 % </w:t>
            </w:r>
          </w:p>
        </w:tc>
        <w:tc>
          <w:tcPr>
            <w:tcW w:w="451"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2.742 </w:t>
            </w:r>
          </w:p>
        </w:tc>
        <w:tc>
          <w:tcPr>
            <w:tcW w:w="61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34,67 % </w:t>
            </w:r>
          </w:p>
        </w:tc>
        <w:tc>
          <w:tcPr>
            <w:tcW w:w="1147"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0,936 (0,887, 0,988)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0,016 </w:t>
            </w:r>
          </w:p>
        </w:tc>
      </w:tr>
      <w:tr w:rsidR="00CA5444" w:rsidRPr="002058AB" w:rsidTr="00C14223">
        <w:tc>
          <w:tcPr>
            <w:tcW w:w="5000" w:type="pct"/>
            <w:gridSpan w:val="10"/>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Sekundære sammensatte virkningsendepunkter</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CHD-død, ikke-letalt MI, akut koronar revaskularisering efter 30 dage </w:t>
            </w:r>
          </w:p>
        </w:tc>
        <w:tc>
          <w:tcPr>
            <w:tcW w:w="396"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1.322 </w:t>
            </w:r>
          </w:p>
        </w:tc>
        <w:tc>
          <w:tcPr>
            <w:tcW w:w="66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17,52 % </w:t>
            </w:r>
          </w:p>
        </w:tc>
        <w:tc>
          <w:tcPr>
            <w:tcW w:w="451"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1.448 </w:t>
            </w:r>
          </w:p>
        </w:tc>
        <w:tc>
          <w:tcPr>
            <w:tcW w:w="61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18,88 % </w:t>
            </w:r>
          </w:p>
        </w:tc>
        <w:tc>
          <w:tcPr>
            <w:tcW w:w="1147"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0,912 (0,847, 0,983)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0,016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MCE, ikke-letal apopleksi, død (af alle årsager) </w:t>
            </w:r>
          </w:p>
        </w:tc>
        <w:tc>
          <w:tcPr>
            <w:tcW w:w="396"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3.089 </w:t>
            </w:r>
          </w:p>
        </w:tc>
        <w:tc>
          <w:tcPr>
            <w:tcW w:w="66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38,65 % </w:t>
            </w:r>
          </w:p>
        </w:tc>
        <w:tc>
          <w:tcPr>
            <w:tcW w:w="451"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3.246 </w:t>
            </w:r>
          </w:p>
        </w:tc>
        <w:tc>
          <w:tcPr>
            <w:tcW w:w="61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40,25 % </w:t>
            </w:r>
          </w:p>
        </w:tc>
        <w:tc>
          <w:tcPr>
            <w:tcW w:w="1147"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0,948 (0,903, 0,996)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0,035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CV-død, ikke-letalt MI, ustabil angina, der kræver hospitalsindlæggelse, revaskularisering, ikke-letal apopleksi </w:t>
            </w:r>
          </w:p>
        </w:tc>
        <w:tc>
          <w:tcPr>
            <w:tcW w:w="396"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2.716 </w:t>
            </w:r>
          </w:p>
        </w:tc>
        <w:tc>
          <w:tcPr>
            <w:tcW w:w="66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34,49 % </w:t>
            </w:r>
          </w:p>
        </w:tc>
        <w:tc>
          <w:tcPr>
            <w:tcW w:w="451"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2.869 </w:t>
            </w:r>
          </w:p>
        </w:tc>
        <w:tc>
          <w:tcPr>
            <w:tcW w:w="614"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36,20 % </w:t>
            </w:r>
          </w:p>
        </w:tc>
        <w:tc>
          <w:tcPr>
            <w:tcW w:w="1147"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0,945 (0,897, 0,996)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0,035 </w:t>
            </w:r>
          </w:p>
        </w:tc>
      </w:tr>
      <w:tr w:rsidR="00CA5444" w:rsidRPr="002058AB" w:rsidTr="00C14223">
        <w:tc>
          <w:tcPr>
            <w:tcW w:w="5000" w:type="pct"/>
            <w:gridSpan w:val="10"/>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Komponenter i det primære sammensatte endepunkt og udvalgte virkningsendepunkter (første forekomst af specificeret hændelse når som helst)</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Kardiovaskulær død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537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6,89 %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538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6,84 %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1,000 (0,887, 1,127)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0,997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Større koronar hændelse: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Ikke-letalt MI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945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12,77 %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1.083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14,41 %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0,871 (0,798, 0,950)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0,002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Ustabil angina, der kræver hospitalsindlæggelse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156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2,06 %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148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1,92 %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1,059 (0,846, 1,326)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0,618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rPr>
              <w:t>Koronar revaskularisering efter 30 dage</w:t>
            </w:r>
            <w:r w:rsidRPr="002058AB">
              <w:rPr>
                <w:sz w:val="24"/>
                <w:szCs w:val="24"/>
                <w:lang w:eastAsia="en-GB"/>
              </w:rPr>
              <w:t xml:space="preserve">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1.690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21,84 %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1.793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23,36 %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0,947 (0,886, 1,012)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0,107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Ikke-letal apopleksi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245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3,49 %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305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4,24 %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0,802 (0,678, 0,949)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0,010 </w:t>
            </w:r>
          </w:p>
        </w:tc>
      </w:tr>
      <w:tr w:rsidR="00CA5444" w:rsidRPr="002058AB" w:rsidTr="00C14223">
        <w:trPr>
          <w:trHeight w:val="683"/>
        </w:trPr>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Alle tilfælde af MI (letale og ikke-letale)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977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13,13 %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1.118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14,82 %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0,872 (0,800, 0,950)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0,002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Alle tilfælde af apopleksi (letale og ikke-letale)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296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4,16 %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345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4,77 %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0,857 (0,734, 1,001)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0,052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Ikke-hæmorragisk apopleksi</w:t>
            </w:r>
            <w:r w:rsidRPr="002058AB">
              <w:rPr>
                <w:sz w:val="24"/>
                <w:szCs w:val="24"/>
                <w:vertAlign w:val="superscript"/>
                <w:lang w:eastAsia="en-GB"/>
              </w:rPr>
              <w:t>d</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242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3,48 %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305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4,23 %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0,793 (0,670, 0,939)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0,007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Hæmorragisk apopleksi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59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0,77 %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43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0,59 %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1,377 (0,930, 2,040)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0,110 </w:t>
            </w:r>
          </w:p>
        </w:tc>
      </w:tr>
      <w:tr w:rsidR="00CA5444" w:rsidRPr="002058AB" w:rsidTr="00C14223">
        <w:tc>
          <w:tcPr>
            <w:tcW w:w="116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Død uanset årsag </w:t>
            </w:r>
          </w:p>
        </w:tc>
        <w:tc>
          <w:tcPr>
            <w:tcW w:w="376"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1.215 </w:t>
            </w:r>
          </w:p>
        </w:tc>
        <w:tc>
          <w:tcPr>
            <w:tcW w:w="684" w:type="pct"/>
            <w:gridSpan w:val="2"/>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15,36 % </w:t>
            </w:r>
          </w:p>
        </w:tc>
        <w:tc>
          <w:tcPr>
            <w:tcW w:w="441"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1.231 </w:t>
            </w:r>
          </w:p>
        </w:tc>
        <w:tc>
          <w:tcPr>
            <w:tcW w:w="643" w:type="pct"/>
            <w:gridSpan w:val="3"/>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15,28 % </w:t>
            </w:r>
          </w:p>
        </w:tc>
        <w:tc>
          <w:tcPr>
            <w:tcW w:w="1128"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0,989 (0,914, 1,070) </w:t>
            </w:r>
          </w:p>
        </w:tc>
        <w:tc>
          <w:tcPr>
            <w:tcW w:w="560" w:type="pct"/>
            <w:tcBorders>
              <w:top w:val="outset" w:sz="6" w:space="0" w:color="auto"/>
              <w:left w:val="outset" w:sz="6" w:space="0" w:color="auto"/>
              <w:bottom w:val="outset" w:sz="6" w:space="0" w:color="auto"/>
              <w:right w:val="outset" w:sz="6" w:space="0" w:color="auto"/>
            </w:tcBorders>
            <w:hideMark/>
          </w:tcPr>
          <w:p w:rsidR="00CA5444" w:rsidRPr="002058AB" w:rsidRDefault="00CA5444" w:rsidP="00C14223">
            <w:pPr>
              <w:rPr>
                <w:sz w:val="24"/>
                <w:szCs w:val="24"/>
                <w:lang w:eastAsia="en-GB"/>
              </w:rPr>
            </w:pPr>
            <w:r w:rsidRPr="002058AB">
              <w:rPr>
                <w:sz w:val="24"/>
                <w:szCs w:val="24"/>
                <w:lang w:eastAsia="en-GB"/>
              </w:rPr>
              <w:t xml:space="preserve">0,782 </w:t>
            </w:r>
          </w:p>
        </w:tc>
      </w:tr>
    </w:tbl>
    <w:p w:rsidR="00CA5444" w:rsidRPr="002058AB" w:rsidRDefault="00CA5444" w:rsidP="00CA5444">
      <w:pPr>
        <w:ind w:left="851" w:hanging="851"/>
        <w:jc w:val="both"/>
        <w:rPr>
          <w:sz w:val="24"/>
          <w:szCs w:val="24"/>
        </w:rPr>
      </w:pPr>
      <w:r w:rsidRPr="002058AB">
        <w:rPr>
          <w:sz w:val="24"/>
          <w:szCs w:val="24"/>
          <w:vertAlign w:val="superscript"/>
        </w:rPr>
        <w:t>a</w:t>
      </w:r>
      <w:r w:rsidRPr="002058AB">
        <w:rPr>
          <w:sz w:val="24"/>
          <w:szCs w:val="24"/>
        </w:rPr>
        <w:t xml:space="preserve"> 6 % blev optitreret til ezetimib/simvastatin 10/80 mg.</w:t>
      </w:r>
    </w:p>
    <w:p w:rsidR="00CA5444" w:rsidRPr="002058AB" w:rsidRDefault="00CA5444" w:rsidP="00CA5444">
      <w:pPr>
        <w:ind w:left="851" w:hanging="851"/>
        <w:jc w:val="both"/>
        <w:rPr>
          <w:sz w:val="24"/>
          <w:szCs w:val="24"/>
        </w:rPr>
      </w:pPr>
      <w:r w:rsidRPr="002058AB">
        <w:rPr>
          <w:sz w:val="24"/>
          <w:szCs w:val="24"/>
          <w:vertAlign w:val="superscript"/>
        </w:rPr>
        <w:t>b</w:t>
      </w:r>
      <w:r w:rsidRPr="002058AB">
        <w:rPr>
          <w:sz w:val="24"/>
          <w:szCs w:val="24"/>
        </w:rPr>
        <w:t xml:space="preserve"> 27 % blev optitreret til simvastatin 80 mg.</w:t>
      </w:r>
    </w:p>
    <w:p w:rsidR="00CA5444" w:rsidRPr="002058AB" w:rsidRDefault="00CA5444" w:rsidP="00CA5444">
      <w:pPr>
        <w:ind w:left="851" w:hanging="851"/>
        <w:jc w:val="both"/>
        <w:rPr>
          <w:sz w:val="24"/>
          <w:szCs w:val="24"/>
        </w:rPr>
      </w:pPr>
      <w:r w:rsidRPr="002058AB">
        <w:rPr>
          <w:sz w:val="24"/>
          <w:szCs w:val="24"/>
          <w:vertAlign w:val="superscript"/>
        </w:rPr>
        <w:t>c</w:t>
      </w:r>
      <w:r w:rsidRPr="002058AB">
        <w:rPr>
          <w:sz w:val="24"/>
          <w:szCs w:val="24"/>
        </w:rPr>
        <w:t xml:space="preserve"> Kaplan-Meier-estimat efter 7 år.</w:t>
      </w:r>
    </w:p>
    <w:p w:rsidR="00CA5444" w:rsidRPr="002058AB" w:rsidRDefault="00CA5444" w:rsidP="00CA5444">
      <w:pPr>
        <w:ind w:left="851" w:hanging="851"/>
        <w:jc w:val="both"/>
        <w:rPr>
          <w:sz w:val="24"/>
          <w:szCs w:val="24"/>
        </w:rPr>
      </w:pPr>
      <w:r w:rsidRPr="002058AB">
        <w:rPr>
          <w:sz w:val="24"/>
          <w:szCs w:val="24"/>
          <w:vertAlign w:val="superscript"/>
        </w:rPr>
        <w:t>d</w:t>
      </w:r>
      <w:r w:rsidRPr="002058AB">
        <w:rPr>
          <w:sz w:val="24"/>
          <w:szCs w:val="24"/>
        </w:rPr>
        <w:t xml:space="preserve"> inkluderer iskæmisk apopleksi eller</w:t>
      </w:r>
      <w:r w:rsidRPr="002058AB">
        <w:rPr>
          <w:color w:val="000000"/>
          <w:sz w:val="24"/>
          <w:szCs w:val="24"/>
        </w:rPr>
        <w:t xml:space="preserve"> apopleksi, hvor årsagen er uafklaret</w:t>
      </w:r>
      <w:r w:rsidRPr="002058AB">
        <w:rPr>
          <w:sz w:val="24"/>
          <w:szCs w:val="24"/>
        </w:rPr>
        <w:t>.</w:t>
      </w:r>
    </w:p>
    <w:p w:rsidR="00CA5444" w:rsidRPr="002058AB" w:rsidRDefault="00CA5444" w:rsidP="00CA5444">
      <w:pPr>
        <w:ind w:left="851" w:hanging="851"/>
        <w:rPr>
          <w:sz w:val="24"/>
          <w:szCs w:val="24"/>
        </w:rPr>
      </w:pPr>
    </w:p>
    <w:p w:rsidR="00CA5444" w:rsidRPr="003B7AF3" w:rsidRDefault="00CA5444" w:rsidP="00CA5444">
      <w:pPr>
        <w:ind w:left="851"/>
        <w:rPr>
          <w:sz w:val="24"/>
          <w:szCs w:val="24"/>
          <w:u w:val="single"/>
        </w:rPr>
      </w:pPr>
      <w:r w:rsidRPr="003B7AF3">
        <w:rPr>
          <w:sz w:val="24"/>
          <w:szCs w:val="24"/>
          <w:u w:val="single"/>
        </w:rPr>
        <w:t>Primær hyperkolesterolæmi</w:t>
      </w:r>
    </w:p>
    <w:p w:rsidR="00CA5444" w:rsidRPr="002058AB" w:rsidRDefault="00CA5444" w:rsidP="00CA5444">
      <w:pPr>
        <w:ind w:left="851"/>
        <w:rPr>
          <w:snapToGrid w:val="0"/>
          <w:sz w:val="24"/>
          <w:szCs w:val="24"/>
        </w:rPr>
      </w:pPr>
      <w:r w:rsidRPr="002058AB">
        <w:rPr>
          <w:sz w:val="24"/>
          <w:szCs w:val="24"/>
        </w:rPr>
        <w:t xml:space="preserve">I et dobbeltblindet, placebokontrolleret studie af 8 ugers varighed blev 240 patienter med hyperkolesterolæmi, der allerede var i simvastatin-monoterapibehandling og ikke havde nået deres </w:t>
      </w:r>
      <w:r w:rsidRPr="002058AB">
        <w:rPr>
          <w:snapToGrid w:val="0"/>
          <w:sz w:val="24"/>
          <w:szCs w:val="24"/>
        </w:rPr>
        <w:t>National Cholesterol Education Program</w:t>
      </w:r>
      <w:r w:rsidRPr="002058AB">
        <w:rPr>
          <w:sz w:val="24"/>
          <w:szCs w:val="24"/>
        </w:rPr>
        <w:t xml:space="preserve"> (NCEP</w:t>
      </w:r>
      <w:r w:rsidRPr="002058AB">
        <w:rPr>
          <w:snapToGrid w:val="0"/>
          <w:sz w:val="24"/>
          <w:szCs w:val="24"/>
        </w:rPr>
        <w:t xml:space="preserve">) </w:t>
      </w:r>
      <w:r w:rsidRPr="002058AB">
        <w:rPr>
          <w:sz w:val="24"/>
          <w:szCs w:val="24"/>
        </w:rPr>
        <w:t xml:space="preserve">LDL-C mål (2,6-4,1 mmol/l [100-160 mg/dl], afhængigt af baseline-karakteristika) randomiseret til enten ezetimib 10 mg eller placebo i tillæg til deres igangværende simvastatinbehandling. </w:t>
      </w:r>
      <w:r w:rsidRPr="002058AB">
        <w:rPr>
          <w:snapToGrid w:val="0"/>
          <w:sz w:val="24"/>
          <w:szCs w:val="24"/>
        </w:rPr>
        <w:t>Blandt de simvastatinbehandlede patienter, der ikke havde nået deres LDL</w:t>
      </w:r>
      <w:r w:rsidRPr="002058AB">
        <w:rPr>
          <w:snapToGrid w:val="0"/>
          <w:sz w:val="24"/>
          <w:szCs w:val="24"/>
        </w:rPr>
        <w:noBreakHyphen/>
        <w:t>C mål ved baseline (~80</w:t>
      </w:r>
      <w:r w:rsidR="008F76B5">
        <w:rPr>
          <w:snapToGrid w:val="0"/>
          <w:sz w:val="24"/>
          <w:szCs w:val="24"/>
        </w:rPr>
        <w:t> </w:t>
      </w:r>
      <w:r w:rsidRPr="002058AB">
        <w:rPr>
          <w:snapToGrid w:val="0"/>
          <w:sz w:val="24"/>
          <w:szCs w:val="24"/>
        </w:rPr>
        <w:t>%), nåede signifikant flere af patienterne, der var randomiseret til ezetimib administreret sammen med simvastatin, deres LDL</w:t>
      </w:r>
      <w:r w:rsidRPr="002058AB">
        <w:rPr>
          <w:snapToGrid w:val="0"/>
          <w:sz w:val="24"/>
          <w:szCs w:val="24"/>
        </w:rPr>
        <w:noBreakHyphen/>
        <w:t>C mål ved studiets endepunkt sammenlignet med patienter randomiseret til placebo administreret sammen med simvastatin, henholdsvis 76</w:t>
      </w:r>
      <w:r w:rsidR="008F76B5">
        <w:rPr>
          <w:snapToGrid w:val="0"/>
          <w:sz w:val="24"/>
          <w:szCs w:val="24"/>
        </w:rPr>
        <w:t> </w:t>
      </w:r>
      <w:r w:rsidRPr="002058AB">
        <w:rPr>
          <w:snapToGrid w:val="0"/>
          <w:sz w:val="24"/>
          <w:szCs w:val="24"/>
        </w:rPr>
        <w:t xml:space="preserve">% og 21,5 %. </w:t>
      </w:r>
    </w:p>
    <w:p w:rsidR="00CA5444" w:rsidRPr="002058AB" w:rsidRDefault="00CA5444" w:rsidP="00CA5444">
      <w:pPr>
        <w:ind w:left="851" w:hanging="851"/>
        <w:rPr>
          <w:snapToGrid w:val="0"/>
          <w:sz w:val="24"/>
          <w:szCs w:val="24"/>
        </w:rPr>
      </w:pPr>
    </w:p>
    <w:p w:rsidR="00CA5444" w:rsidRPr="002058AB" w:rsidRDefault="00CA5444" w:rsidP="00CA5444">
      <w:pPr>
        <w:ind w:left="851"/>
        <w:rPr>
          <w:sz w:val="24"/>
          <w:szCs w:val="24"/>
        </w:rPr>
      </w:pPr>
      <w:r w:rsidRPr="002058AB">
        <w:rPr>
          <w:snapToGrid w:val="0"/>
          <w:sz w:val="24"/>
          <w:szCs w:val="24"/>
        </w:rPr>
        <w:t xml:space="preserve">De tilsvarende LDL-C-reduktioner for ezetimib eller placebo administreret sammen med simvastatin var også signifikant forskellige (henholdsvis 27 % og 3. </w:t>
      </w:r>
      <w:r w:rsidRPr="002058AB">
        <w:rPr>
          <w:sz w:val="24"/>
          <w:szCs w:val="24"/>
        </w:rPr>
        <w:t>Ezetimib, i tillæg til igangværende simvastatinbehandling, sænkede derudover signifikant total</w:t>
      </w:r>
      <w:r w:rsidRPr="002058AB">
        <w:rPr>
          <w:sz w:val="24"/>
          <w:szCs w:val="24"/>
        </w:rPr>
        <w:noBreakHyphen/>
        <w:t>C, Apo B og TG sammenlignet med placebo, der blev administreret samtidig med simvastatin.</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I et dobbeltblindet multicentersstudie af 24 ugers varighed blev 214 patienter med type 2-diabetes mellitus behandlet med thiazolidindioner (rosiglitazon eller pioglitazon) i minimum 3 måneder og simvastatin 20 mg i minimum 6 uger og med en middel LDL-C på 2,4 mmol/l (93 mg/dl), randomiseret til enten at få 40 mg simvastatin eller de samtidigt administrerede aktive stoffer svarende til ezetimib/simvastatin </w:t>
      </w:r>
      <w:r>
        <w:rPr>
          <w:sz w:val="24"/>
          <w:szCs w:val="24"/>
        </w:rPr>
        <w:t>10/20 mg</w:t>
      </w:r>
      <w:r w:rsidRPr="002058AB">
        <w:rPr>
          <w:sz w:val="24"/>
          <w:szCs w:val="24"/>
        </w:rPr>
        <w:t xml:space="preserve">. Ezetimib/simvastatin </w:t>
      </w:r>
      <w:r>
        <w:rPr>
          <w:sz w:val="24"/>
          <w:szCs w:val="24"/>
        </w:rPr>
        <w:t>10/20 mg</w:t>
      </w:r>
      <w:r w:rsidRPr="002058AB">
        <w:rPr>
          <w:sz w:val="24"/>
          <w:szCs w:val="24"/>
        </w:rPr>
        <w:t xml:space="preserve"> var signifikant mere effektivt end fordobling af simvastatindosis til 40 mg til at reducere LDL-C (hhv. -21 % og 0 %), total-C (hhv. -14 % og -1 %), Apo-B (hhv. -14 % og -2 %) og non-HDL-C (hhv. -20 % og -2 %) ud over den reduktion, der var set med simvastatin 20 mg. Resultater for HDL-C og TG afveg ikke signifikant mellem de to grupper. Resultaterne blev ikke påvirket af typen af thiazolidindionbehandling.</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Virkningen af de forskellige doseringsstyrker for ezetimib/simvastatin (</w:t>
      </w:r>
      <w:r>
        <w:rPr>
          <w:sz w:val="24"/>
          <w:szCs w:val="24"/>
        </w:rPr>
        <w:t>10/10 mg</w:t>
      </w:r>
      <w:r w:rsidRPr="002058AB">
        <w:rPr>
          <w:sz w:val="24"/>
          <w:szCs w:val="24"/>
        </w:rPr>
        <w:t xml:space="preserve"> til </w:t>
      </w:r>
      <w:r>
        <w:rPr>
          <w:sz w:val="24"/>
          <w:szCs w:val="24"/>
        </w:rPr>
        <w:t>10/80 mg</w:t>
      </w:r>
      <w:r w:rsidRPr="002058AB">
        <w:rPr>
          <w:sz w:val="24"/>
          <w:szCs w:val="24"/>
        </w:rPr>
        <w:t xml:space="preserve"> daglig) blev påvist i et dobbeltblindet, placebokontrolleret multicenterstudie af 12 ugers varighed, som omfattede alle tilgængelige doser af ezetimib/simvastatin og alle relevante doser simvastatin. Når patienter, der fik alle doser af ezetimib/simvastatin, blev sammenlignet med de patienter, der fik alle doser simvastatin, sænkede ezetimib/sim</w:t>
      </w:r>
      <w:r>
        <w:rPr>
          <w:sz w:val="24"/>
          <w:szCs w:val="24"/>
        </w:rPr>
        <w:softHyphen/>
      </w:r>
      <w:r w:rsidRPr="002058AB">
        <w:rPr>
          <w:sz w:val="24"/>
          <w:szCs w:val="24"/>
        </w:rPr>
        <w:t>vastatin signifikant total-C, LDL-C og TG (se tabel 2) samt Apo B (henholdsvis -42 % og -29 %), non-HDL-C (henholdsvis -49 % og -34 %) og C-reaktivt protein (henholdsvis -33</w:t>
      </w:r>
      <w:r w:rsidR="004C3A9A">
        <w:rPr>
          <w:sz w:val="24"/>
          <w:szCs w:val="24"/>
        </w:rPr>
        <w:t> </w:t>
      </w:r>
      <w:r w:rsidRPr="002058AB">
        <w:rPr>
          <w:sz w:val="24"/>
          <w:szCs w:val="24"/>
        </w:rPr>
        <w:t>% og -9 %). Effekten af ezetimib/simvastatin på HDL-C afveg ikke fra den effekt, der blev set med simvastatin. Yderligere analyse viste, at ezetimib/simvastatin signifikant øgede HDL-C sammenlignet med placebo.</w:t>
      </w:r>
    </w:p>
    <w:p w:rsidR="00CA5444" w:rsidRPr="002058AB" w:rsidRDefault="00CA5444" w:rsidP="00CA5444">
      <w:pPr>
        <w:ind w:left="851" w:hanging="851"/>
        <w:rPr>
          <w:sz w:val="24"/>
          <w:szCs w:val="24"/>
        </w:rPr>
      </w:pPr>
    </w:p>
    <w:p w:rsidR="00CA5444" w:rsidRPr="008F76B5" w:rsidRDefault="00CA5444" w:rsidP="008F76B5">
      <w:pPr>
        <w:rPr>
          <w:b/>
          <w:sz w:val="24"/>
          <w:szCs w:val="24"/>
        </w:rPr>
      </w:pPr>
      <w:r w:rsidRPr="008F76B5">
        <w:rPr>
          <w:b/>
          <w:sz w:val="24"/>
          <w:szCs w:val="24"/>
        </w:rPr>
        <w:t>Tabel 2</w:t>
      </w:r>
    </w:p>
    <w:p w:rsidR="00CA5444" w:rsidRPr="008F76B5" w:rsidRDefault="00CA5444" w:rsidP="008F76B5">
      <w:pPr>
        <w:rPr>
          <w:b/>
          <w:sz w:val="24"/>
          <w:szCs w:val="24"/>
        </w:rPr>
      </w:pPr>
      <w:r w:rsidRPr="008F76B5">
        <w:rPr>
          <w:b/>
          <w:sz w:val="24"/>
          <w:szCs w:val="24"/>
        </w:rPr>
        <w:t>Respons på ezetimib/simvastatin hos patienter med primær hyperkolesterolæmi</w:t>
      </w:r>
    </w:p>
    <w:p w:rsidR="00CA5444" w:rsidRPr="008F76B5" w:rsidRDefault="00CA5444" w:rsidP="008F76B5">
      <w:pPr>
        <w:rPr>
          <w:b/>
          <w:sz w:val="24"/>
          <w:szCs w:val="24"/>
        </w:rPr>
      </w:pPr>
      <w:r w:rsidRPr="008F76B5">
        <w:rPr>
          <w:b/>
          <w:sz w:val="24"/>
          <w:szCs w:val="24"/>
        </w:rPr>
        <w:t>(Middel</w:t>
      </w:r>
      <w:r w:rsidRPr="008F76B5">
        <w:rPr>
          <w:b/>
          <w:sz w:val="24"/>
          <w:szCs w:val="24"/>
          <w:vertAlign w:val="superscript"/>
        </w:rPr>
        <w:t>a</w:t>
      </w:r>
      <w:r w:rsidRPr="008F76B5">
        <w:rPr>
          <w:b/>
          <w:sz w:val="24"/>
          <w:szCs w:val="24"/>
        </w:rPr>
        <w:t xml:space="preserve"> % ændret fra ubehandlet </w:t>
      </w:r>
      <w:r w:rsidRPr="008F76B5">
        <w:rPr>
          <w:b/>
          <w:i/>
          <w:sz w:val="24"/>
          <w:szCs w:val="24"/>
        </w:rPr>
        <w:t>baseline</w:t>
      </w:r>
      <w:r w:rsidRPr="008F76B5">
        <w:rPr>
          <w:b/>
          <w:sz w:val="24"/>
          <w:szCs w:val="24"/>
          <w:vertAlign w:val="superscript"/>
        </w:rPr>
        <w:t>b</w:t>
      </w:r>
      <w:r w:rsidRPr="008F76B5">
        <w:rPr>
          <w:b/>
          <w:sz w:val="24"/>
          <w:szCs w:val="24"/>
        </w:rPr>
        <w:t>)</w:t>
      </w:r>
    </w:p>
    <w:p w:rsidR="00CA5444" w:rsidRPr="008F76B5" w:rsidRDefault="00CA5444" w:rsidP="008F76B5">
      <w:pP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610"/>
        <w:gridCol w:w="1386"/>
        <w:gridCol w:w="1386"/>
        <w:gridCol w:w="1302"/>
        <w:gridCol w:w="1385"/>
      </w:tblGrid>
      <w:tr w:rsidR="00CA5444" w:rsidRPr="002058AB" w:rsidTr="00C14223">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Behandling</w:t>
            </w:r>
          </w:p>
        </w:tc>
      </w:tr>
      <w:tr w:rsidR="00CA5444" w:rsidRPr="002058AB" w:rsidTr="00C14223">
        <w:trPr>
          <w:trHeight w:val="237"/>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(Daglig dosis)</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N</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Total-C</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LDL-C</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HDL-C</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TG</w:t>
            </w:r>
            <w:r w:rsidRPr="002058AB">
              <w:rPr>
                <w:sz w:val="24"/>
                <w:szCs w:val="24"/>
                <w:vertAlign w:val="superscript"/>
              </w:rPr>
              <w:t>a</w:t>
            </w:r>
          </w:p>
        </w:tc>
      </w:tr>
      <w:tr w:rsidR="00CA5444" w:rsidRPr="002058AB" w:rsidTr="00C14223">
        <w:trPr>
          <w:trHeight w:val="237"/>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Poolede data (Alle ezetimib/simvastatin-</w:t>
            </w:r>
            <w:proofErr w:type="gramStart"/>
            <w:r w:rsidRPr="002058AB">
              <w:rPr>
                <w:sz w:val="24"/>
                <w:szCs w:val="24"/>
              </w:rPr>
              <w:t>doser)</w:t>
            </w:r>
            <w:r w:rsidRPr="002058AB">
              <w:rPr>
                <w:sz w:val="24"/>
                <w:szCs w:val="24"/>
                <w:vertAlign w:val="superscript"/>
              </w:rPr>
              <w:t>c</w:t>
            </w:r>
            <w:proofErr w:type="gramEnd"/>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353</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-38</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-53</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-28</w:t>
            </w:r>
          </w:p>
        </w:tc>
      </w:tr>
      <w:tr w:rsidR="00CA5444" w:rsidRPr="002058AB" w:rsidTr="00C14223">
        <w:trPr>
          <w:trHeight w:val="237"/>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Poolede data (Alle</w:t>
            </w:r>
            <w:r>
              <w:rPr>
                <w:sz w:val="24"/>
                <w:szCs w:val="24"/>
              </w:rPr>
              <w:t xml:space="preserve"> </w:t>
            </w:r>
            <w:proofErr w:type="gramStart"/>
            <w:r w:rsidRPr="002058AB">
              <w:rPr>
                <w:sz w:val="24"/>
                <w:szCs w:val="24"/>
              </w:rPr>
              <w:t>simvastatin</w:t>
            </w:r>
            <w:r>
              <w:rPr>
                <w:sz w:val="24"/>
                <w:szCs w:val="24"/>
              </w:rPr>
              <w:softHyphen/>
            </w:r>
            <w:r w:rsidRPr="002058AB">
              <w:rPr>
                <w:sz w:val="24"/>
                <w:szCs w:val="24"/>
              </w:rPr>
              <w:t>doser)</w:t>
            </w:r>
            <w:r w:rsidRPr="002058AB">
              <w:rPr>
                <w:sz w:val="24"/>
                <w:szCs w:val="24"/>
                <w:vertAlign w:val="superscript"/>
              </w:rPr>
              <w:t>c</w:t>
            </w:r>
            <w:proofErr w:type="gramEnd"/>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349</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-26</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-38</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-15</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Ezetimib 10 mg</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92</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-14</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-20</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+7</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-13</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Placebo</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93</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w:t>
            </w:r>
          </w:p>
        </w:tc>
      </w:tr>
      <w:tr w:rsidR="00CA5444" w:rsidRPr="002058AB" w:rsidTr="00C14223">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Ezetimib/simvastatin pr. dosis</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10/10</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87</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-32</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-46</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-21</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10/20</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86</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-37</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-51</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-31</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10/40</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89</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-39</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-55</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-32</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10/80</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91</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-43</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-61</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+6</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-28</w:t>
            </w:r>
          </w:p>
        </w:tc>
      </w:tr>
      <w:tr w:rsidR="00CA5444" w:rsidRPr="002058AB" w:rsidTr="00C14223">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Simvastatin pr. dosis</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10 mg</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81</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-21</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-31</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+5</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20 mg</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90</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-24</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-35</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+6</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-14</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40 mg</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91</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-29</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-42</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-19</w:t>
            </w:r>
          </w:p>
        </w:tc>
      </w:tr>
      <w:tr w:rsidR="00CA5444" w:rsidRPr="002058AB" w:rsidTr="00C14223">
        <w:trPr>
          <w:trHeight w:val="102"/>
          <w:jc w:val="center"/>
        </w:trPr>
        <w:tc>
          <w:tcPr>
            <w:tcW w:w="18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80 mg</w:t>
            </w:r>
          </w:p>
        </w:tc>
        <w:tc>
          <w:tcPr>
            <w:tcW w:w="3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87</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-32</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-46</w:t>
            </w:r>
          </w:p>
        </w:tc>
        <w:tc>
          <w:tcPr>
            <w:tcW w:w="67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+11</w:t>
            </w:r>
          </w:p>
        </w:tc>
        <w:tc>
          <w:tcPr>
            <w:tcW w:w="720"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-26</w:t>
            </w:r>
          </w:p>
        </w:tc>
      </w:tr>
      <w:tr w:rsidR="00CA5444" w:rsidRPr="002058AB" w:rsidTr="00C14223">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vertAlign w:val="superscript"/>
              </w:rPr>
              <w:t>a</w:t>
            </w:r>
            <w:r w:rsidRPr="002058AB">
              <w:rPr>
                <w:sz w:val="24"/>
                <w:szCs w:val="24"/>
              </w:rPr>
              <w:t xml:space="preserve"> For triglycerider, median % ændring i forhold til </w:t>
            </w:r>
            <w:r w:rsidRPr="002058AB">
              <w:rPr>
                <w:i/>
                <w:sz w:val="24"/>
                <w:szCs w:val="24"/>
              </w:rPr>
              <w:t>baseline</w:t>
            </w:r>
            <w:r w:rsidRPr="002058AB">
              <w:rPr>
                <w:sz w:val="24"/>
                <w:szCs w:val="24"/>
              </w:rPr>
              <w:t xml:space="preserve"> </w:t>
            </w:r>
          </w:p>
          <w:p w:rsidR="00CA5444" w:rsidRPr="002058AB" w:rsidRDefault="00CA5444" w:rsidP="00C14223">
            <w:pPr>
              <w:rPr>
                <w:sz w:val="24"/>
                <w:szCs w:val="24"/>
              </w:rPr>
            </w:pPr>
            <w:r w:rsidRPr="002058AB">
              <w:rPr>
                <w:sz w:val="24"/>
                <w:szCs w:val="24"/>
                <w:vertAlign w:val="superscript"/>
              </w:rPr>
              <w:t>b</w:t>
            </w:r>
            <w:r w:rsidRPr="002058AB">
              <w:rPr>
                <w:sz w:val="24"/>
                <w:szCs w:val="24"/>
              </w:rPr>
              <w:t xml:space="preserve"> </w:t>
            </w:r>
            <w:r w:rsidRPr="002058AB">
              <w:rPr>
                <w:i/>
                <w:sz w:val="24"/>
                <w:szCs w:val="24"/>
              </w:rPr>
              <w:t>Baseline</w:t>
            </w:r>
            <w:r w:rsidRPr="002058AB">
              <w:rPr>
                <w:sz w:val="24"/>
                <w:szCs w:val="24"/>
              </w:rPr>
              <w:t xml:space="preserve"> – på ikke-lipidsænkende medicin </w:t>
            </w:r>
          </w:p>
          <w:p w:rsidR="00CA5444" w:rsidRPr="002058AB" w:rsidRDefault="00CA5444" w:rsidP="00C14223">
            <w:pPr>
              <w:rPr>
                <w:sz w:val="24"/>
                <w:szCs w:val="24"/>
              </w:rPr>
            </w:pPr>
            <w:r w:rsidRPr="002058AB">
              <w:rPr>
                <w:sz w:val="24"/>
                <w:szCs w:val="24"/>
                <w:vertAlign w:val="superscript"/>
              </w:rPr>
              <w:t>c</w:t>
            </w:r>
            <w:r w:rsidRPr="002058AB">
              <w:rPr>
                <w:sz w:val="24"/>
                <w:szCs w:val="24"/>
              </w:rPr>
              <w:t xml:space="preserve"> Ezetimib/simvastatin-doser, poolet (10/10-10/80) reducerede signifikant total-C, LDL-C og TG sammenlignet med simvastatin, og øgede signifikant HDL-C sammenlignet med placebo.</w:t>
            </w:r>
          </w:p>
        </w:tc>
      </w:tr>
    </w:tbl>
    <w:p w:rsidR="00CA5444" w:rsidRPr="002058AB" w:rsidRDefault="00CA5444" w:rsidP="00CA5444">
      <w:pPr>
        <w:rPr>
          <w:sz w:val="24"/>
          <w:szCs w:val="24"/>
        </w:rPr>
      </w:pPr>
    </w:p>
    <w:p w:rsidR="00CA5444" w:rsidRPr="002058AB" w:rsidRDefault="00CA5444" w:rsidP="00CA5444">
      <w:pPr>
        <w:ind w:left="851"/>
        <w:rPr>
          <w:sz w:val="24"/>
          <w:szCs w:val="24"/>
        </w:rPr>
      </w:pPr>
      <w:r w:rsidRPr="002058AB">
        <w:rPr>
          <w:sz w:val="24"/>
          <w:szCs w:val="24"/>
        </w:rPr>
        <w:t>I et studie med lignende design var resultaterne for alle lipidparametre generelt sammenfaldende. I en poolet analyse af disse to studier var lipidrespons på ezetimib/simvastatin det samme hos patienter med TG-koncentrationer større end eller mindre end 200 mg/dl.</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I et dobbeltblindet, kontrolleret klinisk multicenterstudie (ENHANCE) blev 720 patienter med heterozygot familiær hyperkolesterolæmi randomiseret til at få ezetimib 10 mg i kombination med simvastatin 80 mg (n = 357) eller simvastatin 80 mg (n = 363) i to år. Det primære formål med studiet var at undersøge effekten af kombinationsbehandlingen med ezetimib/simvastatin på intima-media-tykkelsen (IMT) i carotis communis sammenlignet med simvastatin-monoterapi. Denne surrogatmarkørs indvirkning på kardiovaskulær morbiditet og mortalitet er endnu ikke fastslået.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Der var ingen signifikant forskel (p=0,29) mellem de to behandlingsgrupper med hensyn til primært endepunkt, dvs. ændring i gennemsnitlig IMT af alle seks segmenter i halspulsåren målt ved B-mode-ultralyd. Med ezetimib 10 mg i kombination med simvastatin 80 mg eller simvastatin 80 mg alene øgedes intima-media-tykkelsen med henholdsvis 0,0111 mm og 0,0058 mm i løbet af studiets 2 års varighed (gennemsnitlig halspulsåre-IMT var ved </w:t>
      </w:r>
      <w:r w:rsidRPr="002058AB">
        <w:rPr>
          <w:i/>
          <w:sz w:val="24"/>
          <w:szCs w:val="24"/>
        </w:rPr>
        <w:t>baseline</w:t>
      </w:r>
      <w:r w:rsidRPr="002058AB">
        <w:rPr>
          <w:sz w:val="24"/>
          <w:szCs w:val="24"/>
        </w:rPr>
        <w:t xml:space="preserve"> henholdsvis 0,68 mm og 0,69 mm).</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CA5444" w:rsidRPr="002058AB" w:rsidRDefault="00CA5444" w:rsidP="00CA5444">
      <w:pPr>
        <w:spacing w:line="240" w:lineRule="exact"/>
        <w:ind w:left="851" w:hanging="851"/>
        <w:rPr>
          <w:sz w:val="24"/>
          <w:szCs w:val="24"/>
        </w:rPr>
      </w:pPr>
    </w:p>
    <w:p w:rsidR="00CA5444" w:rsidRPr="002058AB" w:rsidRDefault="00CA5444" w:rsidP="00CA5444">
      <w:pPr>
        <w:ind w:left="851"/>
        <w:rPr>
          <w:sz w:val="24"/>
          <w:szCs w:val="24"/>
        </w:rPr>
      </w:pPr>
      <w:r w:rsidRPr="002058AB">
        <w:rPr>
          <w:sz w:val="24"/>
          <w:szCs w:val="24"/>
        </w:rPr>
        <w:t>Ezetimib/Simvastatin "Doc Generici" indeholder simvastatin. I to store placebo</w:t>
      </w:r>
      <w:r>
        <w:rPr>
          <w:sz w:val="24"/>
          <w:szCs w:val="24"/>
        </w:rPr>
        <w:softHyphen/>
      </w:r>
      <w:r w:rsidRPr="002058AB">
        <w:rPr>
          <w:sz w:val="24"/>
          <w:szCs w:val="24"/>
        </w:rPr>
        <w:t xml:space="preserve">kontrollerede kliniske studier, Scandinavian Simvastatin Survival Study (20-40 mg; n=4.444 patienter) og </w:t>
      </w:r>
      <w:r w:rsidRPr="002058AB">
        <w:rPr>
          <w:spacing w:val="-3"/>
          <w:sz w:val="24"/>
          <w:szCs w:val="24"/>
        </w:rPr>
        <w:t xml:space="preserve">Heart Protection Study (40 mg; n=20.536 patienter) blev effekten af simvastatinbehandling vurderet hos patienter </w:t>
      </w:r>
      <w:r w:rsidRPr="002058AB">
        <w:rPr>
          <w:sz w:val="24"/>
          <w:szCs w:val="24"/>
        </w:rPr>
        <w:t>med høj risiko for at udvikle koronare hændelser på grund af eksisterende koronar hjertesygdom, diabetes, perifer karsygdom, tidligere slagtilfælde eller andre cerebrovaskulære sygdomme. Det blev vist, at simvastatin forbedrede overlevelsen ved at nedsætte antallet af dødsfald pga. koronar hjertesygdom, reducerede risikoen for ikke-letalt myokardieinfarkt og apopleksi samt at reducerede behovet for koronare og ikke-koronare revaskulariseringsprocedurer.</w:t>
      </w:r>
    </w:p>
    <w:p w:rsidR="00CA5444" w:rsidRPr="002058AB" w:rsidRDefault="00CA5444" w:rsidP="00CA5444">
      <w:pPr>
        <w:spacing w:line="240" w:lineRule="exact"/>
        <w:ind w:left="851" w:hanging="851"/>
        <w:rPr>
          <w:sz w:val="24"/>
          <w:szCs w:val="24"/>
        </w:rPr>
      </w:pPr>
    </w:p>
    <w:p w:rsidR="00CA5444" w:rsidRPr="002058AB" w:rsidRDefault="00CA5444" w:rsidP="00CA5444">
      <w:pPr>
        <w:ind w:left="851"/>
        <w:rPr>
          <w:sz w:val="24"/>
          <w:szCs w:val="24"/>
        </w:rPr>
      </w:pPr>
      <w:r w:rsidRPr="002058AB">
        <w:rPr>
          <w:sz w:val="24"/>
          <w:szCs w:val="24"/>
        </w:rPr>
        <w:t>I Study of the Effectiveness of Additional Reductions in Cholesterol and Homocysteine (SEARCH) vurderedes effekten af behandling med simvastatin 80 mg kontra 20 mg (median opfølgning 6,7 år) på større vaskulære hændelser (defineret som letal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1.553; 25,7 %) kontra simvastatin 80 mg (n = 1.477; 24,5 %), RR 0,94, 95</w:t>
      </w:r>
      <w:r w:rsidRPr="002058AB">
        <w:rPr>
          <w:iCs/>
          <w:sz w:val="24"/>
          <w:szCs w:val="24"/>
        </w:rPr>
        <w:t> </w:t>
      </w:r>
      <w:r w:rsidRPr="002058AB">
        <w:rPr>
          <w:sz w:val="24"/>
          <w:szCs w:val="24"/>
        </w:rPr>
        <w:t>% konfidensinterval: 0,88 til 1,01. Den absolutte forskel i LDL-C mellem de to grupper i studieforløbet var 0,35 ± 0,01 mmol/l. Sikkerhedsprofilen var den samme i de to grupper, bortset fra at incidensen for myopati var ca. 1,0</w:t>
      </w:r>
      <w:r w:rsidRPr="002058AB">
        <w:rPr>
          <w:iCs/>
          <w:sz w:val="24"/>
          <w:szCs w:val="24"/>
        </w:rPr>
        <w:t> </w:t>
      </w:r>
      <w:r w:rsidRPr="002058AB">
        <w:rPr>
          <w:sz w:val="24"/>
          <w:szCs w:val="24"/>
        </w:rPr>
        <w:t>% for patienter på simvastatin 80 mg sammenlignet med 0,02</w:t>
      </w:r>
      <w:r w:rsidRPr="002058AB">
        <w:rPr>
          <w:iCs/>
          <w:sz w:val="24"/>
          <w:szCs w:val="24"/>
        </w:rPr>
        <w:t> </w:t>
      </w:r>
      <w:r w:rsidRPr="002058AB">
        <w:rPr>
          <w:sz w:val="24"/>
          <w:szCs w:val="24"/>
        </w:rPr>
        <w:t>% for patienter, der blev behandlet med 20 mg. Ca. halvdelen af disse myopatitilfælde opstod i løbet af første behandlingsår. Incidensen af myopati i hvert af de følgende behandlingsår var ca. 0,1</w:t>
      </w:r>
      <w:r w:rsidRPr="002058AB">
        <w:rPr>
          <w:iCs/>
          <w:sz w:val="24"/>
          <w:szCs w:val="24"/>
        </w:rPr>
        <w:t> </w:t>
      </w:r>
      <w:r w:rsidRPr="002058AB">
        <w:rPr>
          <w:sz w:val="24"/>
          <w:szCs w:val="24"/>
        </w:rPr>
        <w:t>%.</w:t>
      </w:r>
    </w:p>
    <w:p w:rsidR="00CA5444" w:rsidRPr="002058AB" w:rsidRDefault="00CA5444" w:rsidP="00CA5444">
      <w:pPr>
        <w:ind w:left="851" w:hanging="851"/>
        <w:rPr>
          <w:i/>
          <w:sz w:val="24"/>
          <w:szCs w:val="24"/>
        </w:rPr>
      </w:pPr>
    </w:p>
    <w:p w:rsidR="00CA5444" w:rsidRPr="003B7AF3" w:rsidRDefault="00CA5444" w:rsidP="00CA5444">
      <w:pPr>
        <w:ind w:left="851"/>
        <w:rPr>
          <w:sz w:val="24"/>
          <w:szCs w:val="24"/>
          <w:u w:val="single"/>
        </w:rPr>
      </w:pPr>
      <w:r w:rsidRPr="003B7AF3">
        <w:rPr>
          <w:sz w:val="24"/>
          <w:szCs w:val="24"/>
          <w:u w:val="single"/>
        </w:rPr>
        <w:t>Pædiatrisk population</w:t>
      </w:r>
    </w:p>
    <w:p w:rsidR="00CA5444" w:rsidRPr="002058AB" w:rsidRDefault="00CA5444" w:rsidP="00CA5444">
      <w:pPr>
        <w:ind w:left="851"/>
        <w:rPr>
          <w:sz w:val="24"/>
          <w:szCs w:val="24"/>
        </w:rPr>
      </w:pPr>
      <w:r w:rsidRPr="002058AB">
        <w:rPr>
          <w:sz w:val="24"/>
          <w:szCs w:val="24"/>
        </w:rPr>
        <w:t xml:space="preserve">142 drenge (Tanner Stage II og derover) og 106 piger efter menarche, i alderen 10-17 år (gennemsnitlig alder 14,2 år) med heterozygot familiær hyperkolesterolæmi (HeFH) og med LDL-C-niveauer ved </w:t>
      </w:r>
      <w:r w:rsidRPr="002058AB">
        <w:rPr>
          <w:i/>
          <w:sz w:val="24"/>
          <w:szCs w:val="24"/>
        </w:rPr>
        <w:t>baseline</w:t>
      </w:r>
      <w:r w:rsidRPr="002058AB">
        <w:rPr>
          <w:sz w:val="24"/>
          <w:szCs w:val="24"/>
        </w:rPr>
        <w:t xml:space="preserve"> mellem 4,1 og 10,4 mmol/l blev i et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 xml:space="preserve">Ved uge 6 reducerede ezetimib sammen med simvastatin (alle doser) signifikant total-C (38 % </w:t>
      </w:r>
      <w:r w:rsidRPr="002058AB">
        <w:rPr>
          <w:i/>
          <w:sz w:val="24"/>
          <w:szCs w:val="24"/>
        </w:rPr>
        <w:t>versus</w:t>
      </w:r>
      <w:r w:rsidRPr="002058AB">
        <w:rPr>
          <w:sz w:val="24"/>
          <w:szCs w:val="24"/>
        </w:rPr>
        <w:t xml:space="preserve"> 26 %), LDL-C (49 % </w:t>
      </w:r>
      <w:r w:rsidRPr="002058AB">
        <w:rPr>
          <w:i/>
          <w:sz w:val="24"/>
          <w:szCs w:val="24"/>
        </w:rPr>
        <w:t>versus</w:t>
      </w:r>
      <w:r w:rsidRPr="002058AB">
        <w:rPr>
          <w:sz w:val="24"/>
          <w:szCs w:val="24"/>
        </w:rPr>
        <w:t xml:space="preserve"> 34 %), Apo-B (39 % </w:t>
      </w:r>
      <w:r w:rsidRPr="002058AB">
        <w:rPr>
          <w:i/>
          <w:sz w:val="24"/>
          <w:szCs w:val="24"/>
        </w:rPr>
        <w:t>versu</w:t>
      </w:r>
      <w:r w:rsidRPr="002058AB">
        <w:rPr>
          <w:sz w:val="24"/>
          <w:szCs w:val="24"/>
        </w:rPr>
        <w:t xml:space="preserve">s 27 %) og non-HDL-C (47 % </w:t>
      </w:r>
      <w:r w:rsidRPr="002058AB">
        <w:rPr>
          <w:i/>
          <w:sz w:val="24"/>
          <w:szCs w:val="24"/>
        </w:rPr>
        <w:t>versus</w:t>
      </w:r>
      <w:r w:rsidRPr="002058AB">
        <w:rPr>
          <w:sz w:val="24"/>
          <w:szCs w:val="24"/>
        </w:rPr>
        <w:t xml:space="preserve"> 33 %) sammenlignet med simvastatin (alle doser) alene. Resultaterne for de to behandlingsgrupper var sammenlignelige mht. TG og HDL-C (henholdsvis -17 % </w:t>
      </w:r>
      <w:r w:rsidRPr="002058AB">
        <w:rPr>
          <w:i/>
          <w:sz w:val="24"/>
          <w:szCs w:val="24"/>
        </w:rPr>
        <w:t>versus</w:t>
      </w:r>
      <w:r w:rsidRPr="002058AB">
        <w:rPr>
          <w:sz w:val="24"/>
          <w:szCs w:val="24"/>
        </w:rPr>
        <w:t xml:space="preserve"> -12 % og +7 % </w:t>
      </w:r>
      <w:r w:rsidRPr="002058AB">
        <w:rPr>
          <w:i/>
          <w:sz w:val="24"/>
          <w:szCs w:val="24"/>
        </w:rPr>
        <w:t>versus</w:t>
      </w:r>
      <w:r w:rsidRPr="002058AB">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open-label-forlængelsen sluttede, var virkningen på lipidparametrene den samme.</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Virkning og sikkerhed for ezetimib administreret sammen med doser af simvastatin på over 40 mg daglig er ikke undersøgt hos børn i alderen 10-17 år. Langtidsvirkningen af ezetimib hos patienter under 17 år til reduktion af morbiditet og mortalitet i voksenalderen er ikke undersøgt.</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CA5444" w:rsidRPr="002058AB" w:rsidRDefault="00CA5444" w:rsidP="00CA5444">
      <w:pPr>
        <w:ind w:left="851" w:hanging="851"/>
        <w:rPr>
          <w:snapToGrid w:val="0"/>
          <w:sz w:val="24"/>
          <w:szCs w:val="24"/>
        </w:rPr>
      </w:pPr>
    </w:p>
    <w:p w:rsidR="00CA5444" w:rsidRPr="00FB3DB6" w:rsidRDefault="00CA5444" w:rsidP="00CA5444">
      <w:pPr>
        <w:ind w:left="851"/>
        <w:rPr>
          <w:sz w:val="24"/>
          <w:szCs w:val="24"/>
          <w:u w:val="single"/>
        </w:rPr>
      </w:pPr>
      <w:r w:rsidRPr="00FB3DB6">
        <w:rPr>
          <w:sz w:val="24"/>
          <w:szCs w:val="24"/>
          <w:u w:val="single"/>
        </w:rPr>
        <w:t>Homozygot familiær hyperkolesterolæmi (HoFH)</w:t>
      </w:r>
    </w:p>
    <w:p w:rsidR="00CA5444" w:rsidRPr="002058AB" w:rsidRDefault="00CA5444" w:rsidP="00CA5444">
      <w:pPr>
        <w:ind w:left="851"/>
        <w:rPr>
          <w:sz w:val="24"/>
          <w:szCs w:val="24"/>
        </w:rPr>
      </w:pPr>
      <w:r w:rsidRPr="002058AB">
        <w:rPr>
          <w:sz w:val="24"/>
          <w:szCs w:val="24"/>
        </w:rPr>
        <w:t xml:space="preserve">Der er udført et dobbeltblindet, randomiseret studie af 12 ugers varighed, der inkluderede patienter med en klinisk og/eller genotypisk HoFH-diagnose. Der blev analyseret data fra en subgruppe patienter (n=14), der var i behandling med simvastatin 40 mg ved </w:t>
      </w:r>
      <w:r w:rsidRPr="002058AB">
        <w:rPr>
          <w:i/>
          <w:sz w:val="24"/>
          <w:szCs w:val="24"/>
        </w:rPr>
        <w:t>baseline</w:t>
      </w:r>
      <w:r w:rsidRPr="002058AB">
        <w:rPr>
          <w:sz w:val="24"/>
          <w:szCs w:val="24"/>
        </w:rPr>
        <w:t xml:space="preserve">. Ved at øge dosis fra 40 til 80 mg simvastatin (n=5) blev der opnået en reduktion i LDL-C på 13 % fra </w:t>
      </w:r>
      <w:r w:rsidRPr="002058AB">
        <w:rPr>
          <w:i/>
          <w:sz w:val="24"/>
          <w:szCs w:val="24"/>
        </w:rPr>
        <w:t>baseline</w:t>
      </w:r>
      <w:r w:rsidRPr="002058AB">
        <w:rPr>
          <w:sz w:val="24"/>
          <w:szCs w:val="24"/>
        </w:rPr>
        <w:t xml:space="preserve"> med simvastatin 40 mg. Samtidig administration af ezetimib og simvastatin svarende til ezetimib/simvastatin (</w:t>
      </w:r>
      <w:r>
        <w:rPr>
          <w:sz w:val="24"/>
          <w:szCs w:val="24"/>
        </w:rPr>
        <w:t>10/40 mg</w:t>
      </w:r>
      <w:r w:rsidRPr="002058AB">
        <w:rPr>
          <w:sz w:val="24"/>
          <w:szCs w:val="24"/>
        </w:rPr>
        <w:t xml:space="preserve"> og </w:t>
      </w:r>
      <w:r>
        <w:rPr>
          <w:sz w:val="24"/>
          <w:szCs w:val="24"/>
        </w:rPr>
        <w:t>10/80 mg</w:t>
      </w:r>
      <w:r w:rsidRPr="002058AB">
        <w:rPr>
          <w:sz w:val="24"/>
          <w:szCs w:val="24"/>
        </w:rPr>
        <w:t xml:space="preserve"> poolet, n=9) gav en reduktion i LDL-C på 23 % fra </w:t>
      </w:r>
      <w:r w:rsidRPr="002058AB">
        <w:rPr>
          <w:i/>
          <w:sz w:val="24"/>
          <w:szCs w:val="24"/>
        </w:rPr>
        <w:t>baseline</w:t>
      </w:r>
      <w:r w:rsidRPr="002058AB">
        <w:rPr>
          <w:sz w:val="24"/>
          <w:szCs w:val="24"/>
        </w:rPr>
        <w:t xml:space="preserve"> med simvastatin 40 mg. Hos de patienter, der fik ezetimib og simvastatin svarende til Ezetimib/Simvastatin "Doc Generici" (</w:t>
      </w:r>
      <w:r>
        <w:rPr>
          <w:sz w:val="24"/>
          <w:szCs w:val="24"/>
        </w:rPr>
        <w:t>10/80 mg</w:t>
      </w:r>
      <w:r w:rsidRPr="002058AB">
        <w:rPr>
          <w:sz w:val="24"/>
          <w:szCs w:val="24"/>
        </w:rPr>
        <w:t xml:space="preserve">, n=5), sås en reduktion i LDL-C på 29 % fra </w:t>
      </w:r>
      <w:r w:rsidRPr="002058AB">
        <w:rPr>
          <w:i/>
          <w:sz w:val="24"/>
          <w:szCs w:val="24"/>
        </w:rPr>
        <w:t>baseline</w:t>
      </w:r>
      <w:r w:rsidRPr="002058AB">
        <w:rPr>
          <w:sz w:val="24"/>
          <w:szCs w:val="24"/>
        </w:rPr>
        <w:t xml:space="preserve"> med simvastatin 40 mg.</w:t>
      </w:r>
    </w:p>
    <w:p w:rsidR="00CA5444" w:rsidRPr="002058AB" w:rsidRDefault="00CA5444" w:rsidP="00CA5444">
      <w:pPr>
        <w:ind w:left="851" w:hanging="851"/>
        <w:rPr>
          <w:sz w:val="24"/>
          <w:szCs w:val="24"/>
        </w:rPr>
      </w:pPr>
    </w:p>
    <w:p w:rsidR="00CA5444" w:rsidRPr="00FB3DB6" w:rsidRDefault="00CA5444" w:rsidP="00CA5444">
      <w:pPr>
        <w:ind w:left="851"/>
        <w:rPr>
          <w:sz w:val="24"/>
          <w:szCs w:val="24"/>
          <w:u w:val="single"/>
        </w:rPr>
      </w:pPr>
      <w:r w:rsidRPr="00FB3DB6">
        <w:rPr>
          <w:bCs/>
          <w:iCs/>
          <w:sz w:val="24"/>
          <w:szCs w:val="24"/>
          <w:u w:val="single"/>
        </w:rPr>
        <w:t>Forebyggelse af større vaskulære hændelser ved kronisk nyresygdom</w:t>
      </w:r>
    </w:p>
    <w:p w:rsidR="00CA5444" w:rsidRPr="002058AB" w:rsidRDefault="00CA5444" w:rsidP="00CA5444">
      <w:pPr>
        <w:ind w:left="851"/>
        <w:rPr>
          <w:sz w:val="24"/>
          <w:szCs w:val="24"/>
        </w:rPr>
      </w:pPr>
      <w:r w:rsidRPr="002058AB">
        <w:rPr>
          <w:sz w:val="24"/>
          <w:szCs w:val="24"/>
        </w:rPr>
        <w:t xml:space="preserve">SHARP-studiet (Study of Heart and Renal Protection) er et multinationalt, randomiseret, placebokontrolleret dobbeltblindet studie, der blev udført med 9.438 patienter med kronisk nyresygdom, hvoraf en tredjedel var i dialyse ved </w:t>
      </w:r>
      <w:r w:rsidRPr="002058AB">
        <w:rPr>
          <w:i/>
          <w:sz w:val="24"/>
          <w:szCs w:val="24"/>
        </w:rPr>
        <w:t>baseline</w:t>
      </w:r>
      <w:r w:rsidRPr="002058AB">
        <w:rPr>
          <w:sz w:val="24"/>
          <w:szCs w:val="24"/>
        </w:rPr>
        <w:t>. I alt 4.650 patienter blev allokeret til ezetimib/simvastatin 10/20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sidRPr="002058AB">
        <w:rPr>
          <w:sz w:val="24"/>
          <w:szCs w:val="24"/>
          <w:vertAlign w:val="superscript"/>
        </w:rPr>
        <w:t>2</w:t>
      </w:r>
      <w:r w:rsidRPr="002058AB">
        <w:rPr>
          <w:sz w:val="24"/>
          <w:szCs w:val="24"/>
        </w:rPr>
        <w:t xml:space="preserve">. Der var ingen lipide adgangskriterier. Gennemsnitligt LDL-C var ved </w:t>
      </w:r>
      <w:r w:rsidRPr="002058AB">
        <w:rPr>
          <w:i/>
          <w:sz w:val="24"/>
          <w:szCs w:val="24"/>
        </w:rPr>
        <w:t>baseline</w:t>
      </w:r>
      <w:r w:rsidRPr="002058AB">
        <w:rPr>
          <w:sz w:val="24"/>
          <w:szCs w:val="24"/>
        </w:rPr>
        <w:t xml:space="preserve"> 108 mg/dl. Efter et år, også for patienter, der ikke længere tog studiemedicin, var LDL-C reduceret med 26 % i forhold til placebo ved simvastatin 20 mg alene og 38 % ved ezetimib/simvastatin </w:t>
      </w:r>
      <w:r>
        <w:rPr>
          <w:sz w:val="24"/>
          <w:szCs w:val="24"/>
        </w:rPr>
        <w:t>10/20 mg</w:t>
      </w:r>
      <w:r w:rsidRPr="002058AB">
        <w:rPr>
          <w:sz w:val="24"/>
          <w:szCs w:val="24"/>
        </w:rPr>
        <w:t>.</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Den primære sammenligning specificeret i SHARP-studiet var en </w:t>
      </w:r>
      <w:r w:rsidRPr="002058AB">
        <w:rPr>
          <w:i/>
          <w:sz w:val="24"/>
          <w:szCs w:val="24"/>
        </w:rPr>
        <w:t>intention-to-treat</w:t>
      </w:r>
      <w:r w:rsidRPr="002058AB">
        <w:rPr>
          <w:sz w:val="24"/>
          <w:szCs w:val="24"/>
        </w:rPr>
        <w:t>-analyse af "større vaskulære hændelser"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w:t>
      </w:r>
      <w:r w:rsidRPr="002058AB">
        <w:rPr>
          <w:i/>
          <w:sz w:val="24"/>
          <w:szCs w:val="24"/>
        </w:rPr>
        <w:t>baseline</w:t>
      </w:r>
      <w:r w:rsidRPr="002058AB">
        <w:rPr>
          <w:sz w:val="24"/>
          <w:szCs w:val="24"/>
        </w:rPr>
        <w:t xml:space="preserve"> eller ved år 1), der var randomiseret til ezetimib/simvastatin (n=4.650) eller placebo (n=4.620) samt komponenterne i denne sammensætning.</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Den primære endepunktsanalyse viste, at ezetimib/simvastatin reducerede risikoen for større vaskulære hændelser signifikant (749 patienter med hændelser i placebogruppen </w:t>
      </w:r>
      <w:r w:rsidRPr="002058AB">
        <w:rPr>
          <w:i/>
          <w:iCs/>
          <w:sz w:val="24"/>
          <w:szCs w:val="24"/>
        </w:rPr>
        <w:t>versus</w:t>
      </w:r>
      <w:r w:rsidRPr="002058AB">
        <w:rPr>
          <w:sz w:val="24"/>
          <w:szCs w:val="24"/>
        </w:rPr>
        <w:t xml:space="preserve"> 639 i ezetimib/simvastatin-gruppen) med en relativ risikoreduktion på 16 % (p=0,001).</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Studiedesignet har dog ikke taget hensyn til monokomponenten ezetimibs bidrag til effektiviteten til signifikant at reducere risikoen for større vaskulære hændelser hos patienter med kronisk nyresygdom.</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De enkelte komponenter af større vaskulære hændelser hos alle randomiserede patienter fremgår af tabel 3. Ezetimib/simvastatin reducerede signifikant risikoen for apopleksi og revaskularisering med ikke-signifikante numeriske forskelle i ezetimib/simvastatins favør mht. ikke-letalt myokardieinfarkt og hjertedødsfald.</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Tabel 3</w:t>
      </w:r>
    </w:p>
    <w:p w:rsidR="00CA5444" w:rsidRPr="002058AB" w:rsidRDefault="00CA5444" w:rsidP="00CA5444">
      <w:pPr>
        <w:rPr>
          <w:b/>
          <w:sz w:val="24"/>
          <w:szCs w:val="24"/>
        </w:rPr>
      </w:pPr>
      <w:r w:rsidRPr="002058AB">
        <w:rPr>
          <w:b/>
          <w:sz w:val="24"/>
          <w:szCs w:val="24"/>
        </w:rPr>
        <w:t>Større vaskulære hændelser pr. behandlingsgruppe hos alle randomiserede patienter i SHARP</w:t>
      </w:r>
      <w:r w:rsidRPr="002058AB">
        <w:rPr>
          <w:b/>
          <w:sz w:val="24"/>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2343"/>
        <w:gridCol w:w="1417"/>
        <w:gridCol w:w="1816"/>
        <w:gridCol w:w="863"/>
      </w:tblGrid>
      <w:tr w:rsidR="00CA5444" w:rsidRPr="002058AB" w:rsidTr="00C14223">
        <w:trPr>
          <w:trHeight w:val="238"/>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Udfald </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Ezetimib/simvastatin </w:t>
            </w:r>
            <w:r>
              <w:rPr>
                <w:sz w:val="24"/>
                <w:szCs w:val="24"/>
              </w:rPr>
              <w:t>10/20 mg</w:t>
            </w:r>
            <w:r w:rsidRPr="002058AB">
              <w:rPr>
                <w:sz w:val="24"/>
                <w:szCs w:val="24"/>
              </w:rPr>
              <w:t xml:space="preserve"> (N=4.650)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Placebo </w:t>
            </w:r>
          </w:p>
          <w:p w:rsidR="00CA5444" w:rsidRPr="002058AB" w:rsidRDefault="00CA5444" w:rsidP="00C14223">
            <w:pPr>
              <w:rPr>
                <w:sz w:val="24"/>
                <w:szCs w:val="24"/>
              </w:rPr>
            </w:pPr>
            <w:r w:rsidRPr="002058AB">
              <w:rPr>
                <w:sz w:val="24"/>
                <w:szCs w:val="24"/>
              </w:rPr>
              <w:t xml:space="preserve">(N=4.620)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Risikoforhold </w:t>
            </w:r>
          </w:p>
          <w:p w:rsidR="00CA5444" w:rsidRPr="002058AB" w:rsidRDefault="00CA5444" w:rsidP="00C14223">
            <w:pPr>
              <w:rPr>
                <w:sz w:val="24"/>
                <w:szCs w:val="24"/>
              </w:rPr>
            </w:pPr>
            <w:r w:rsidRPr="002058AB">
              <w:rPr>
                <w:sz w:val="24"/>
                <w:szCs w:val="24"/>
              </w:rPr>
              <w:t xml:space="preserve">(95 % CI) </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 xml:space="preserve">P-værdi </w:t>
            </w:r>
          </w:p>
        </w:tc>
      </w:tr>
      <w:tr w:rsidR="00CA5444" w:rsidRPr="002058AB" w:rsidTr="00C14223">
        <w:trPr>
          <w:trHeight w:val="102"/>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Større vaskulære hændelser</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701 (15,1 %)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814 (17,6 %)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0,85 (0,77-0,94)</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0,001</w:t>
            </w:r>
          </w:p>
        </w:tc>
      </w:tr>
      <w:tr w:rsidR="00CA5444" w:rsidRPr="002058AB" w:rsidTr="00C14223">
        <w:trPr>
          <w:trHeight w:val="102"/>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Ikke-letalt myokardieinfarkt</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134 (2,9 %)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159 (3,4 %)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0,84 (0,66-1,05)</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0,12</w:t>
            </w:r>
          </w:p>
        </w:tc>
      </w:tr>
      <w:tr w:rsidR="00CA5444" w:rsidRPr="002058AB" w:rsidTr="00C14223">
        <w:trPr>
          <w:trHeight w:val="102"/>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Hjertedødsfald</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253 (5,4 %)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272 (5,9 %)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0,93 (0,78-1,10)</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0,38</w:t>
            </w:r>
          </w:p>
        </w:tc>
      </w:tr>
      <w:tr w:rsidR="00CA5444" w:rsidRPr="002058AB" w:rsidTr="00C14223">
        <w:trPr>
          <w:trHeight w:val="102"/>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Apopleksi</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171 (3,7 %)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210 (4,5 %)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0,81 (0,66-0,99)</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0,038</w:t>
            </w:r>
          </w:p>
        </w:tc>
      </w:tr>
      <w:tr w:rsidR="00CA5444" w:rsidRPr="002058AB" w:rsidTr="00C14223">
        <w:trPr>
          <w:trHeight w:val="237"/>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Ikke-hæmorragisk apopleksi</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131 (2,8 %)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174 (3,8 %)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0,75 (0,60-0,94)</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0,011</w:t>
            </w:r>
          </w:p>
        </w:tc>
      </w:tr>
      <w:tr w:rsidR="00CA5444" w:rsidRPr="002058AB" w:rsidTr="00C14223">
        <w:trPr>
          <w:trHeight w:val="102"/>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Hæmorragisk apopleksi</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45 (1,0 %)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37 (0,8 %)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1,21 (0,78-1,86)</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0,40</w:t>
            </w:r>
          </w:p>
        </w:tc>
      </w:tr>
      <w:tr w:rsidR="00CA5444" w:rsidRPr="002058AB" w:rsidTr="00C14223">
        <w:trPr>
          <w:trHeight w:val="102"/>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Revaskularisering</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284 (6,1 %)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352 (7,6 %)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0,79 (0,68-0,93)</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0,004</w:t>
            </w:r>
          </w:p>
        </w:tc>
      </w:tr>
      <w:tr w:rsidR="00CA5444" w:rsidRPr="002058AB" w:rsidTr="00C14223">
        <w:trPr>
          <w:trHeight w:val="237"/>
        </w:trPr>
        <w:tc>
          <w:tcPr>
            <w:tcW w:w="165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Større aterosklerotiske hændelser (MAE)</w:t>
            </w:r>
            <w:r w:rsidRPr="002058AB">
              <w:rPr>
                <w:sz w:val="24"/>
                <w:szCs w:val="24"/>
                <w:vertAlign w:val="superscript"/>
              </w:rPr>
              <w:t>b</w:t>
            </w:r>
          </w:p>
        </w:tc>
        <w:tc>
          <w:tcPr>
            <w:tcW w:w="1217"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526(11,3 %)</w:t>
            </w:r>
          </w:p>
        </w:tc>
        <w:tc>
          <w:tcPr>
            <w:tcW w:w="736"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619(13,4 %)</w:t>
            </w:r>
          </w:p>
        </w:tc>
        <w:tc>
          <w:tcPr>
            <w:tcW w:w="943"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0,83 (0,74-0,94)</w:t>
            </w:r>
          </w:p>
        </w:tc>
        <w:tc>
          <w:tcPr>
            <w:tcW w:w="448" w:type="pct"/>
            <w:tcBorders>
              <w:top w:val="single" w:sz="4" w:space="0" w:color="auto"/>
              <w:left w:val="single" w:sz="4" w:space="0" w:color="auto"/>
              <w:bottom w:val="single" w:sz="4" w:space="0" w:color="auto"/>
              <w:right w:val="single" w:sz="4" w:space="0" w:color="auto"/>
            </w:tcBorders>
            <w:hideMark/>
          </w:tcPr>
          <w:p w:rsidR="00CA5444" w:rsidRPr="002058AB" w:rsidRDefault="00CA5444" w:rsidP="00C14223">
            <w:pPr>
              <w:rPr>
                <w:sz w:val="24"/>
                <w:szCs w:val="24"/>
              </w:rPr>
            </w:pPr>
            <w:r w:rsidRPr="002058AB">
              <w:rPr>
                <w:sz w:val="24"/>
                <w:szCs w:val="24"/>
              </w:rPr>
              <w:t>0,002</w:t>
            </w:r>
          </w:p>
        </w:tc>
      </w:tr>
    </w:tbl>
    <w:p w:rsidR="00CA5444" w:rsidRPr="001E2CA5" w:rsidRDefault="00CA5444" w:rsidP="00CA5444">
      <w:pPr>
        <w:rPr>
          <w:sz w:val="24"/>
          <w:szCs w:val="24"/>
        </w:rPr>
      </w:pPr>
      <w:r w:rsidRPr="001E2CA5">
        <w:rPr>
          <w:sz w:val="24"/>
          <w:szCs w:val="24"/>
          <w:vertAlign w:val="superscript"/>
        </w:rPr>
        <w:t>a</w:t>
      </w:r>
      <w:r w:rsidRPr="001E2CA5">
        <w:rPr>
          <w:i/>
          <w:sz w:val="24"/>
          <w:szCs w:val="24"/>
        </w:rPr>
        <w:t>Intention-to-treat</w:t>
      </w:r>
      <w:r w:rsidRPr="001E2CA5">
        <w:rPr>
          <w:sz w:val="24"/>
          <w:szCs w:val="24"/>
        </w:rPr>
        <w:t xml:space="preserve">-analyse for alle SHARP-patienter, der er randomiseret til ezetimib/simvastatin eller placebo enten ved </w:t>
      </w:r>
      <w:r w:rsidRPr="001E2CA5">
        <w:rPr>
          <w:i/>
          <w:sz w:val="24"/>
          <w:szCs w:val="24"/>
        </w:rPr>
        <w:t>baseline</w:t>
      </w:r>
      <w:r w:rsidRPr="001E2CA5">
        <w:rPr>
          <w:sz w:val="24"/>
          <w:szCs w:val="24"/>
        </w:rPr>
        <w:t xml:space="preserve"> eller år 1</w:t>
      </w:r>
    </w:p>
    <w:p w:rsidR="00CA5444" w:rsidRPr="001E2CA5" w:rsidRDefault="00CA5444" w:rsidP="001E2CA5">
      <w:pPr>
        <w:rPr>
          <w:sz w:val="24"/>
          <w:szCs w:val="24"/>
        </w:rPr>
      </w:pPr>
      <w:r w:rsidRPr="001E2CA5">
        <w:rPr>
          <w:sz w:val="24"/>
          <w:szCs w:val="24"/>
          <w:vertAlign w:val="superscript"/>
        </w:rPr>
        <w:t>b</w:t>
      </w:r>
      <w:r w:rsidRPr="001E2CA5">
        <w:rPr>
          <w:sz w:val="24"/>
          <w:szCs w:val="24"/>
        </w:rPr>
        <w:t>Større aterosklerotiske hændelser, defineret som sammensætningen af ikke-letalt myokardieinfarkt, koronar hjertedød, ikke-hæmorragisk apopleksi eller revaskularisering</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Den absolutte reduktion i LDL-cholesterol, der blev opnået med ezetimib/simvastatin, var lavere blandt patienter, der havde et lavere LDL-C ved </w:t>
      </w:r>
      <w:r w:rsidRPr="002058AB">
        <w:rPr>
          <w:i/>
          <w:sz w:val="24"/>
          <w:szCs w:val="24"/>
        </w:rPr>
        <w:t>baseline</w:t>
      </w:r>
      <w:r w:rsidRPr="002058AB">
        <w:rPr>
          <w:sz w:val="24"/>
          <w:szCs w:val="24"/>
        </w:rPr>
        <w:t xml:space="preserve"> (&lt;2,5 mmol/l) og hos patienter i dialyse ved </w:t>
      </w:r>
      <w:r w:rsidRPr="002058AB">
        <w:rPr>
          <w:i/>
          <w:sz w:val="24"/>
          <w:szCs w:val="24"/>
        </w:rPr>
        <w:t>baseline</w:t>
      </w:r>
      <w:r w:rsidRPr="002058AB">
        <w:rPr>
          <w:sz w:val="24"/>
          <w:szCs w:val="24"/>
        </w:rPr>
        <w:t xml:space="preserve"> end hos de øvrige patienter, og de tilsvarende risikoreduktioner i disse to grupper var svækket.</w:t>
      </w:r>
    </w:p>
    <w:p w:rsidR="00CA5444" w:rsidRPr="002058AB" w:rsidRDefault="00CA5444" w:rsidP="00CA5444">
      <w:pPr>
        <w:ind w:left="851" w:hanging="851"/>
        <w:rPr>
          <w:sz w:val="24"/>
          <w:szCs w:val="24"/>
        </w:rPr>
      </w:pPr>
    </w:p>
    <w:p w:rsidR="00CA5444" w:rsidRPr="00FB3DB6" w:rsidRDefault="00CA5444" w:rsidP="00CA5444">
      <w:pPr>
        <w:ind w:left="851"/>
        <w:rPr>
          <w:sz w:val="24"/>
          <w:szCs w:val="24"/>
          <w:u w:val="single"/>
        </w:rPr>
      </w:pPr>
      <w:r w:rsidRPr="00FB3DB6">
        <w:rPr>
          <w:sz w:val="24"/>
          <w:szCs w:val="24"/>
          <w:u w:val="single"/>
        </w:rPr>
        <w:t>Aortastenose</w:t>
      </w:r>
    </w:p>
    <w:p w:rsidR="00CA5444" w:rsidRPr="002058AB" w:rsidRDefault="00CA5444" w:rsidP="00CA5444">
      <w:pPr>
        <w:ind w:left="851"/>
        <w:rPr>
          <w:sz w:val="24"/>
          <w:szCs w:val="24"/>
        </w:rPr>
      </w:pPr>
      <w:r w:rsidRPr="002058AB">
        <w:rPr>
          <w:sz w:val="24"/>
          <w:szCs w:val="24"/>
        </w:rPr>
        <w:t xml:space="preserve">Studiet </w:t>
      </w:r>
      <w:r w:rsidRPr="002058AB">
        <w:rPr>
          <w:i/>
          <w:sz w:val="24"/>
          <w:szCs w:val="24"/>
        </w:rPr>
        <w:t>Simvastatin and Ezetimibe for the Treatment of Aortic Stenosis (SEAS)</w:t>
      </w:r>
      <w:r w:rsidRPr="002058AB">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2,5 til 4,0 m/sek. Kun patienter, der ansås for ikke at have brug for statinbehandling til reduktion af atero</w:t>
      </w:r>
      <w:r>
        <w:rPr>
          <w:sz w:val="24"/>
          <w:szCs w:val="24"/>
        </w:rPr>
        <w:softHyphen/>
      </w:r>
      <w:r w:rsidRPr="002058AB">
        <w:rPr>
          <w:sz w:val="24"/>
          <w:szCs w:val="24"/>
        </w:rPr>
        <w:t>sklerotisk kardiovaskulær sygdomsrisiko, blev inkluderet. Patienterne blev randomiseret 1:1 til daglig at få placebo eller samtidig administration af ezetimib 10 mg og simvastatin 40 mg.</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Sammenlignet med placebo reducerede ezetimib/simvastatin </w:t>
      </w:r>
      <w:r>
        <w:rPr>
          <w:sz w:val="24"/>
          <w:szCs w:val="24"/>
        </w:rPr>
        <w:t>10/40 mg</w:t>
      </w:r>
      <w:r w:rsidRPr="002058AB">
        <w:rPr>
          <w:sz w:val="24"/>
          <w:szCs w:val="24"/>
        </w:rPr>
        <w:t xml:space="preserve"> ikke risikoen for større kardiovaskulære hændelser signifikant. Det primære resultat forekom hos 333 patienter (35,3</w:t>
      </w:r>
      <w:r w:rsidRPr="002058AB">
        <w:rPr>
          <w:iCs/>
          <w:sz w:val="24"/>
          <w:szCs w:val="24"/>
        </w:rPr>
        <w:t> </w:t>
      </w:r>
      <w:r w:rsidRPr="002058AB">
        <w:rPr>
          <w:sz w:val="24"/>
          <w:szCs w:val="24"/>
        </w:rPr>
        <w:t>%) i ezetimib/simvastatin-gruppen og hos 355 patienter (38,2</w:t>
      </w:r>
      <w:r w:rsidRPr="002058AB">
        <w:rPr>
          <w:iCs/>
          <w:sz w:val="24"/>
          <w:szCs w:val="24"/>
        </w:rPr>
        <w:t> </w:t>
      </w:r>
      <w:r w:rsidRPr="002058AB">
        <w:rPr>
          <w:sz w:val="24"/>
          <w:szCs w:val="24"/>
        </w:rPr>
        <w:t>%) i placebogruppen (</w:t>
      </w:r>
      <w:r w:rsidRPr="002058AB">
        <w:rPr>
          <w:i/>
          <w:sz w:val="24"/>
          <w:szCs w:val="24"/>
        </w:rPr>
        <w:t>hazard ratio</w:t>
      </w:r>
      <w:r w:rsidRPr="002058AB">
        <w:rPr>
          <w:sz w:val="24"/>
          <w:szCs w:val="24"/>
        </w:rPr>
        <w:t xml:space="preserve"> i ezetimib/simvastatin-gruppen 0,96; 95</w:t>
      </w:r>
      <w:r w:rsidRPr="002058AB">
        <w:rPr>
          <w:iCs/>
          <w:sz w:val="24"/>
          <w:szCs w:val="24"/>
        </w:rPr>
        <w:t> </w:t>
      </w:r>
      <w:r w:rsidRPr="002058AB">
        <w:rPr>
          <w:sz w:val="24"/>
          <w:szCs w:val="24"/>
        </w:rPr>
        <w:t>% konfidens</w:t>
      </w:r>
      <w:r w:rsidRPr="002058AB">
        <w:rPr>
          <w:sz w:val="24"/>
          <w:szCs w:val="24"/>
        </w:rPr>
        <w:softHyphen/>
        <w:t>interval: 0,83 til 1,12; p = 0,59). Udskiftning af aortaklap blev foretaget hos 267 patienter (28,3</w:t>
      </w:r>
      <w:r w:rsidRPr="002058AB">
        <w:rPr>
          <w:iCs/>
          <w:sz w:val="24"/>
          <w:szCs w:val="24"/>
        </w:rPr>
        <w:t> </w:t>
      </w:r>
      <w:r w:rsidRPr="002058AB">
        <w:rPr>
          <w:sz w:val="24"/>
          <w:szCs w:val="24"/>
        </w:rPr>
        <w:t>%) i ezetimib/simvastatin-gruppen og hos 278 patienter (29,9</w:t>
      </w:r>
      <w:r w:rsidRPr="002058AB">
        <w:rPr>
          <w:iCs/>
          <w:sz w:val="24"/>
          <w:szCs w:val="24"/>
        </w:rPr>
        <w:t> </w:t>
      </w:r>
      <w:r w:rsidRPr="002058AB">
        <w:rPr>
          <w:sz w:val="24"/>
          <w:szCs w:val="24"/>
        </w:rPr>
        <w:t>%) i placebogruppen (</w:t>
      </w:r>
      <w:r w:rsidRPr="002058AB">
        <w:rPr>
          <w:i/>
          <w:sz w:val="24"/>
          <w:szCs w:val="24"/>
        </w:rPr>
        <w:t>hazard ratio</w:t>
      </w:r>
      <w:r w:rsidRPr="002058AB">
        <w:rPr>
          <w:sz w:val="24"/>
          <w:szCs w:val="24"/>
        </w:rPr>
        <w:t xml:space="preserve"> 1,00; 95</w:t>
      </w:r>
      <w:r w:rsidRPr="002058AB">
        <w:rPr>
          <w:iCs/>
          <w:sz w:val="24"/>
          <w:szCs w:val="24"/>
        </w:rPr>
        <w:t> </w:t>
      </w:r>
      <w:r w:rsidRPr="002058AB">
        <w:rPr>
          <w:sz w:val="24"/>
          <w:szCs w:val="24"/>
        </w:rPr>
        <w:t>% konfidensinterval: 0,84 til 1,18; p = 0,97). Der var færre patienter i ezetimib/simvastatin-gruppen (n = 148), der havde iskæmiske kardiovaskulære hændelser end i placebogruppen (n = 187) (</w:t>
      </w:r>
      <w:r w:rsidRPr="002058AB">
        <w:rPr>
          <w:i/>
          <w:sz w:val="24"/>
          <w:szCs w:val="24"/>
        </w:rPr>
        <w:t>hazard ratio</w:t>
      </w:r>
      <w:r w:rsidRPr="002058AB">
        <w:rPr>
          <w:sz w:val="24"/>
          <w:szCs w:val="24"/>
        </w:rPr>
        <w:t xml:space="preserve"> 0,78; 95</w:t>
      </w:r>
      <w:r w:rsidRPr="002058AB">
        <w:rPr>
          <w:iCs/>
          <w:sz w:val="24"/>
          <w:szCs w:val="24"/>
        </w:rPr>
        <w:t> </w:t>
      </w:r>
      <w:r w:rsidRPr="002058AB">
        <w:rPr>
          <w:sz w:val="24"/>
          <w:szCs w:val="24"/>
        </w:rPr>
        <w:t xml:space="preserve">% konfidensinterval: 0,63 til 0,97; p = 0,02), hovedsageligt på grund af det mindre antal patienter, som fik foretaget koronar bypass. </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Cancer forekom hyppigere i ezetimib/simvastatin-gruppen (105 mod 70, p = 0,01). Den kliniske relevans af denne observation er usikker, da det samlede antal patienter i det større SHARP-studie med nyopståede tilfælde af cancer (438 i ezetimib/simvastatin-gruppen </w:t>
      </w:r>
      <w:r w:rsidRPr="002058AB">
        <w:rPr>
          <w:i/>
          <w:iCs/>
          <w:sz w:val="24"/>
          <w:szCs w:val="24"/>
        </w:rPr>
        <w:t>versus</w:t>
      </w:r>
      <w:r w:rsidRPr="002058AB">
        <w:rPr>
          <w:sz w:val="24"/>
          <w:szCs w:val="24"/>
        </w:rPr>
        <w:t xml:space="preserve"> 439 i placebogruppen) ikke afveg. I IMPROVE-IT-studiet afveg det samlede antal patienter med en hvilken som helst ny malignitet endvidere ikke signifikant (853</w:t>
      </w:r>
      <w:r w:rsidRPr="002058AB">
        <w:rPr>
          <w:iCs/>
          <w:sz w:val="24"/>
          <w:szCs w:val="24"/>
        </w:rPr>
        <w:t xml:space="preserve"> i gruppen med </w:t>
      </w:r>
      <w:r w:rsidRPr="002058AB">
        <w:rPr>
          <w:sz w:val="24"/>
          <w:szCs w:val="24"/>
        </w:rPr>
        <w:t xml:space="preserve">ezetimib/simvastatin </w:t>
      </w:r>
      <w:r w:rsidRPr="002058AB">
        <w:rPr>
          <w:i/>
          <w:iCs/>
          <w:sz w:val="24"/>
          <w:szCs w:val="24"/>
        </w:rPr>
        <w:t>versus</w:t>
      </w:r>
      <w:r w:rsidRPr="002058AB">
        <w:rPr>
          <w:iCs/>
          <w:sz w:val="24"/>
          <w:szCs w:val="24"/>
        </w:rPr>
        <w:t xml:space="preserve"> 863 i gruppen med </w:t>
      </w:r>
      <w:r w:rsidRPr="002058AB">
        <w:rPr>
          <w:sz w:val="24"/>
          <w:szCs w:val="24"/>
        </w:rPr>
        <w:t>simvastatin), og derfor kunne resultatet i SEAS-studiet ikke bekræftes af SHARP- eller IMPROVE-IT-studiet.</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5.2</w:t>
      </w:r>
      <w:r w:rsidRPr="002058AB">
        <w:rPr>
          <w:b/>
          <w:sz w:val="24"/>
          <w:szCs w:val="24"/>
        </w:rPr>
        <w:tab/>
        <w:t>Farmakokinetiske egenskaber</w:t>
      </w:r>
    </w:p>
    <w:p w:rsidR="00CA5444" w:rsidRPr="002058AB" w:rsidRDefault="00CA5444" w:rsidP="00CA5444">
      <w:pPr>
        <w:ind w:left="851"/>
        <w:rPr>
          <w:sz w:val="24"/>
          <w:szCs w:val="24"/>
        </w:rPr>
      </w:pPr>
      <w:r w:rsidRPr="002058AB">
        <w:rPr>
          <w:sz w:val="24"/>
          <w:szCs w:val="24"/>
        </w:rPr>
        <w:t>Der er ikke set klinisk signifikante farmakokinetiske interaktioner, når ezetimib blev administreret sammen med simvastatin.</w:t>
      </w:r>
    </w:p>
    <w:p w:rsidR="00CA5444" w:rsidRPr="002058AB" w:rsidRDefault="00CA5444" w:rsidP="00CA5444">
      <w:pPr>
        <w:ind w:left="851" w:hanging="851"/>
        <w:rPr>
          <w:sz w:val="24"/>
          <w:szCs w:val="24"/>
        </w:rPr>
      </w:pPr>
    </w:p>
    <w:p w:rsidR="00CA5444" w:rsidRPr="00983F45" w:rsidRDefault="00CA5444" w:rsidP="00CA5444">
      <w:pPr>
        <w:ind w:left="851"/>
        <w:rPr>
          <w:sz w:val="24"/>
          <w:szCs w:val="24"/>
          <w:u w:val="single"/>
          <w:lang w:val="en-US"/>
        </w:rPr>
      </w:pPr>
      <w:r w:rsidRPr="00983F45">
        <w:rPr>
          <w:sz w:val="24"/>
          <w:szCs w:val="24"/>
          <w:u w:val="single"/>
          <w:lang w:val="en-US"/>
        </w:rPr>
        <w:t>Absorption</w:t>
      </w:r>
    </w:p>
    <w:p w:rsidR="00CA5444" w:rsidRDefault="00CA5444" w:rsidP="00CA5444">
      <w:pPr>
        <w:ind w:left="851"/>
        <w:rPr>
          <w:i/>
          <w:sz w:val="24"/>
          <w:szCs w:val="24"/>
          <w:lang w:val="en-US"/>
        </w:rPr>
      </w:pPr>
    </w:p>
    <w:p w:rsidR="00CA5444" w:rsidRPr="00983F45" w:rsidRDefault="00CA5444" w:rsidP="00CA5444">
      <w:pPr>
        <w:ind w:left="851"/>
        <w:rPr>
          <w:i/>
          <w:sz w:val="24"/>
          <w:szCs w:val="24"/>
          <w:lang w:val="en-US"/>
        </w:rPr>
      </w:pPr>
      <w:r w:rsidRPr="00983F45">
        <w:rPr>
          <w:i/>
          <w:sz w:val="24"/>
          <w:szCs w:val="24"/>
          <w:lang w:val="en-US"/>
        </w:rPr>
        <w:t>Ezetimib/Simvastatin "Doc Generici"</w:t>
      </w:r>
    </w:p>
    <w:p w:rsidR="00CA5444" w:rsidRPr="002058AB" w:rsidRDefault="00CA5444" w:rsidP="00CA5444">
      <w:pPr>
        <w:ind w:left="851"/>
        <w:rPr>
          <w:sz w:val="24"/>
          <w:szCs w:val="24"/>
        </w:rPr>
      </w:pPr>
      <w:r w:rsidRPr="002058AB">
        <w:rPr>
          <w:sz w:val="24"/>
          <w:szCs w:val="24"/>
        </w:rPr>
        <w:t>Ezetimib/Simvastatin "Doc Generici" er bioækvivalent med samtidig administration af ezetimib og simvastatin.</w:t>
      </w:r>
    </w:p>
    <w:p w:rsidR="00EE3FE5" w:rsidRDefault="00EE3FE5">
      <w:pPr>
        <w:rPr>
          <w:sz w:val="24"/>
          <w:szCs w:val="24"/>
        </w:rPr>
      </w:pPr>
      <w:r>
        <w:rPr>
          <w:sz w:val="24"/>
          <w:szCs w:val="24"/>
        </w:rPr>
        <w:br w:type="page"/>
      </w:r>
    </w:p>
    <w:p w:rsidR="00CA5444" w:rsidRPr="002058AB" w:rsidRDefault="00CA5444" w:rsidP="00CA5444">
      <w:pPr>
        <w:ind w:left="851" w:hanging="851"/>
        <w:rPr>
          <w:sz w:val="24"/>
          <w:szCs w:val="24"/>
        </w:rPr>
      </w:pPr>
    </w:p>
    <w:p w:rsidR="00CA5444" w:rsidRPr="00FB3DB6" w:rsidRDefault="00CA5444" w:rsidP="00CA5444">
      <w:pPr>
        <w:ind w:left="851"/>
        <w:rPr>
          <w:i/>
          <w:sz w:val="24"/>
          <w:szCs w:val="24"/>
        </w:rPr>
      </w:pPr>
      <w:r w:rsidRPr="00FB3DB6">
        <w:rPr>
          <w:i/>
          <w:sz w:val="24"/>
          <w:szCs w:val="24"/>
        </w:rPr>
        <w:t>Ezetimib</w:t>
      </w:r>
    </w:p>
    <w:p w:rsidR="00CA5444" w:rsidRPr="002058AB" w:rsidRDefault="00CA5444" w:rsidP="00CA5444">
      <w:pPr>
        <w:ind w:left="851"/>
        <w:rPr>
          <w:sz w:val="24"/>
          <w:szCs w:val="24"/>
        </w:rPr>
      </w:pPr>
      <w:r w:rsidRPr="002058AB">
        <w:rPr>
          <w:sz w:val="24"/>
          <w:szCs w:val="24"/>
        </w:rPr>
        <w:t>Efter oral administration absorberes ezetimib hurtigt og konjugeres i udstrakt grad til en farmakologisk aktiv fenolglucuronid (ezetimib-glucuronid). Gennemsnitlig maksimal plasmakoncentration (C</w:t>
      </w:r>
      <w:r w:rsidRPr="002058AB">
        <w:rPr>
          <w:sz w:val="24"/>
          <w:szCs w:val="24"/>
          <w:vertAlign w:val="subscript"/>
        </w:rPr>
        <w:t>max</w:t>
      </w:r>
      <w:r w:rsidRPr="002058AB">
        <w:rPr>
          <w:sz w:val="24"/>
          <w:szCs w:val="24"/>
        </w:rPr>
        <w:t>) nås inden for 1-2 timer for ezetimib-glucuronid og 4-12 timer for ezetimib. Den absolutte biotilgængelighed for ezetimib kan ikke bestemmes, da stoffet praktisk talt er uopløseligt i væske velegnet til injektion.</w:t>
      </w:r>
    </w:p>
    <w:p w:rsidR="00CA5444" w:rsidRPr="002058AB" w:rsidRDefault="00CA5444" w:rsidP="00CA5444">
      <w:pPr>
        <w:ind w:left="851"/>
        <w:rPr>
          <w:sz w:val="24"/>
          <w:szCs w:val="24"/>
        </w:rPr>
      </w:pPr>
    </w:p>
    <w:p w:rsidR="00CA5444" w:rsidRPr="002058AB" w:rsidRDefault="00CA5444" w:rsidP="00CA5444">
      <w:pPr>
        <w:ind w:left="851"/>
        <w:rPr>
          <w:sz w:val="24"/>
          <w:szCs w:val="24"/>
        </w:rPr>
      </w:pPr>
      <w:r w:rsidRPr="002058AB">
        <w:rPr>
          <w:sz w:val="24"/>
          <w:szCs w:val="24"/>
        </w:rPr>
        <w:t>Samtidigt fødeindtag (både fedtrige og fedtfattige måltider) har ingen effekt på den orale biotilgængelighed af ezetimib ved administration i form af 10 mg tabletter.</w:t>
      </w:r>
    </w:p>
    <w:p w:rsidR="00CA5444" w:rsidRPr="002058AB" w:rsidRDefault="00CA5444" w:rsidP="00CA5444">
      <w:pPr>
        <w:ind w:left="851" w:hanging="851"/>
        <w:rPr>
          <w:i/>
          <w:sz w:val="24"/>
          <w:szCs w:val="24"/>
        </w:rPr>
      </w:pPr>
    </w:p>
    <w:p w:rsidR="00CA5444" w:rsidRPr="00FB3DB6" w:rsidRDefault="00CA5444" w:rsidP="00CA5444">
      <w:pPr>
        <w:ind w:left="851"/>
        <w:rPr>
          <w:i/>
          <w:sz w:val="24"/>
          <w:szCs w:val="24"/>
        </w:rPr>
      </w:pPr>
      <w:r w:rsidRPr="00FB3DB6">
        <w:rPr>
          <w:i/>
          <w:sz w:val="24"/>
          <w:szCs w:val="24"/>
        </w:rPr>
        <w:t>Simvastatin</w:t>
      </w:r>
    </w:p>
    <w:p w:rsidR="00CA5444" w:rsidRPr="002058AB" w:rsidRDefault="00CA5444" w:rsidP="00CA5444">
      <w:pPr>
        <w:ind w:left="851"/>
        <w:rPr>
          <w:sz w:val="24"/>
          <w:szCs w:val="24"/>
        </w:rPr>
      </w:pPr>
      <w:r w:rsidRPr="002058AB">
        <w:rPr>
          <w:sz w:val="24"/>
          <w:szCs w:val="24"/>
        </w:rPr>
        <w:t xml:space="preserve">Den systemiske tilgængelighed af den aktive β-hydroxysyre efter oral simvastatindosis har vist sig at være mindre end 5 %. Dette stemmer overens med, at simvastatin undergår udtalt first-pass-metabolisme i leveren. Hovedmetabolitterne af simvastatin i </w:t>
      </w:r>
      <w:proofErr w:type="gramStart"/>
      <w:r w:rsidRPr="002058AB">
        <w:rPr>
          <w:sz w:val="24"/>
          <w:szCs w:val="24"/>
        </w:rPr>
        <w:t>human plasma</w:t>
      </w:r>
      <w:proofErr w:type="gramEnd"/>
      <w:r w:rsidRPr="002058AB">
        <w:rPr>
          <w:sz w:val="24"/>
          <w:szCs w:val="24"/>
        </w:rPr>
        <w:t xml:space="preserve"> er β-hydroxysyren og fire andre aktive metabolitter.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I forhold til faste var plasmaprofilerne for begge aktive og totale hæmmere ikke påvirket, når simvastatin blev administreret umiddelbart før et testmåltid.</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Fordeling</w:t>
      </w:r>
    </w:p>
    <w:p w:rsidR="00CA5444" w:rsidRPr="002058AB" w:rsidRDefault="00CA5444" w:rsidP="00CA5444">
      <w:pPr>
        <w:ind w:left="851" w:hanging="851"/>
        <w:rPr>
          <w:sz w:val="24"/>
          <w:szCs w:val="24"/>
          <w:u w:val="single"/>
        </w:rPr>
      </w:pPr>
    </w:p>
    <w:p w:rsidR="00CA5444" w:rsidRPr="00FB3DB6" w:rsidRDefault="00CA5444" w:rsidP="00CA5444">
      <w:pPr>
        <w:ind w:left="851"/>
        <w:rPr>
          <w:i/>
          <w:sz w:val="24"/>
          <w:szCs w:val="24"/>
        </w:rPr>
      </w:pPr>
      <w:r w:rsidRPr="00FB3DB6">
        <w:rPr>
          <w:i/>
          <w:sz w:val="24"/>
          <w:szCs w:val="24"/>
        </w:rPr>
        <w:t>Ezetimib</w:t>
      </w:r>
    </w:p>
    <w:p w:rsidR="00CA5444" w:rsidRPr="002058AB" w:rsidRDefault="00CA5444" w:rsidP="00CA5444">
      <w:pPr>
        <w:ind w:left="851"/>
        <w:rPr>
          <w:sz w:val="24"/>
          <w:szCs w:val="24"/>
        </w:rPr>
      </w:pPr>
      <w:r w:rsidRPr="002058AB">
        <w:rPr>
          <w:sz w:val="24"/>
          <w:szCs w:val="24"/>
        </w:rPr>
        <w:t>Ezetimib og ezetimib</w:t>
      </w:r>
      <w:r w:rsidRPr="002058AB">
        <w:rPr>
          <w:sz w:val="24"/>
          <w:szCs w:val="24"/>
        </w:rPr>
        <w:noBreakHyphen/>
        <w:t>glucuronid bindes henholdsvis 99,7 % og 88-92 % til humane plasmaproteiner.</w:t>
      </w:r>
    </w:p>
    <w:p w:rsidR="00CA5444" w:rsidRPr="002058AB" w:rsidRDefault="00CA5444" w:rsidP="00CA5444">
      <w:pPr>
        <w:ind w:left="851" w:hanging="851"/>
        <w:rPr>
          <w:sz w:val="24"/>
          <w:szCs w:val="24"/>
        </w:rPr>
      </w:pPr>
    </w:p>
    <w:p w:rsidR="00CA5444" w:rsidRPr="00FB3DB6" w:rsidRDefault="00CA5444" w:rsidP="00CA5444">
      <w:pPr>
        <w:ind w:firstLine="851"/>
        <w:rPr>
          <w:i/>
          <w:sz w:val="24"/>
          <w:szCs w:val="24"/>
        </w:rPr>
      </w:pPr>
      <w:r w:rsidRPr="00FB3DB6">
        <w:rPr>
          <w:i/>
          <w:sz w:val="24"/>
          <w:szCs w:val="24"/>
        </w:rPr>
        <w:t>Simvastatin</w:t>
      </w:r>
    </w:p>
    <w:p w:rsidR="00CA5444" w:rsidRPr="002058AB" w:rsidRDefault="00CA5444" w:rsidP="00CA5444">
      <w:pPr>
        <w:ind w:firstLine="851"/>
        <w:rPr>
          <w:sz w:val="24"/>
          <w:szCs w:val="24"/>
        </w:rPr>
      </w:pPr>
      <w:r w:rsidRPr="002058AB">
        <w:rPr>
          <w:sz w:val="24"/>
          <w:szCs w:val="24"/>
        </w:rPr>
        <w:t>Både simvastatin og β-hydroxysyren bindes til humane plasmaproteiner (95 %).</w:t>
      </w:r>
    </w:p>
    <w:p w:rsidR="00CA5444" w:rsidRPr="002058AB" w:rsidRDefault="00CA5444" w:rsidP="00CA5444">
      <w:pPr>
        <w:rPr>
          <w:sz w:val="24"/>
          <w:szCs w:val="24"/>
        </w:rPr>
      </w:pPr>
    </w:p>
    <w:p w:rsidR="00CA5444" w:rsidRPr="002058AB" w:rsidRDefault="00CA5444" w:rsidP="00CA5444">
      <w:pPr>
        <w:ind w:left="851"/>
        <w:rPr>
          <w:sz w:val="24"/>
          <w:szCs w:val="24"/>
        </w:rPr>
      </w:pPr>
      <w:r w:rsidRPr="002058AB">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Biotransformation</w:t>
      </w:r>
    </w:p>
    <w:p w:rsidR="00CA5444" w:rsidRPr="002058AB" w:rsidRDefault="00CA5444" w:rsidP="00CA5444">
      <w:pPr>
        <w:ind w:left="851"/>
        <w:rPr>
          <w:sz w:val="24"/>
          <w:szCs w:val="24"/>
        </w:rPr>
      </w:pPr>
    </w:p>
    <w:p w:rsidR="00CA5444" w:rsidRPr="00FB3DB6" w:rsidRDefault="00CA5444" w:rsidP="00CA5444">
      <w:pPr>
        <w:ind w:left="851"/>
        <w:rPr>
          <w:i/>
          <w:sz w:val="24"/>
          <w:szCs w:val="24"/>
        </w:rPr>
      </w:pPr>
      <w:r w:rsidRPr="00FB3DB6">
        <w:rPr>
          <w:i/>
          <w:sz w:val="24"/>
          <w:szCs w:val="24"/>
        </w:rPr>
        <w:t>Ezetimib</w:t>
      </w:r>
    </w:p>
    <w:p w:rsidR="00CA5444" w:rsidRPr="002058AB" w:rsidRDefault="00CA5444" w:rsidP="00CA5444">
      <w:pPr>
        <w:ind w:left="851"/>
        <w:rPr>
          <w:color w:val="000000"/>
          <w:sz w:val="24"/>
          <w:szCs w:val="24"/>
        </w:rPr>
      </w:pPr>
      <w:r w:rsidRPr="002058AB">
        <w:rPr>
          <w:sz w:val="24"/>
          <w:szCs w:val="24"/>
        </w:rPr>
        <w:t xml:space="preserve">Ezetimib metaboliseres primært i tyndtarmen og lever via glucuronid-konjugering (fase II-reaktion) med efterfølgende udskillelse via galden. Der er set minimal oxidativ metabolisme (fase I-reaktion) hos alle undersøgte arter. </w:t>
      </w:r>
      <w:r w:rsidRPr="002058AB">
        <w:rPr>
          <w:color w:val="000000"/>
          <w:sz w:val="24"/>
          <w:szCs w:val="24"/>
        </w:rPr>
        <w:t>Ezetimib</w:t>
      </w:r>
      <w:r w:rsidRPr="002058AB">
        <w:rPr>
          <w:sz w:val="24"/>
          <w:szCs w:val="24"/>
        </w:rPr>
        <w:t xml:space="preserve"> og </w:t>
      </w:r>
      <w:r w:rsidRPr="002058AB">
        <w:rPr>
          <w:color w:val="000000"/>
          <w:sz w:val="24"/>
          <w:szCs w:val="24"/>
        </w:rPr>
        <w:t>ezetimib</w:t>
      </w:r>
      <w:r w:rsidRPr="002058AB">
        <w:rPr>
          <w:sz w:val="24"/>
          <w:szCs w:val="24"/>
        </w:rPr>
        <w:t xml:space="preserve">-glucuronid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w:t>
      </w:r>
      <w:r w:rsidRPr="002058AB">
        <w:rPr>
          <w:color w:val="000000"/>
          <w:sz w:val="24"/>
          <w:szCs w:val="24"/>
        </w:rPr>
        <w:t>ezetimib og ezetimib-glucuronid er ca. 22 timer.</w:t>
      </w:r>
    </w:p>
    <w:p w:rsidR="00CA5444" w:rsidRPr="002058AB" w:rsidRDefault="00CA5444" w:rsidP="00CA5444">
      <w:pPr>
        <w:ind w:left="851" w:hanging="851"/>
        <w:rPr>
          <w:sz w:val="24"/>
          <w:szCs w:val="24"/>
        </w:rPr>
      </w:pPr>
    </w:p>
    <w:p w:rsidR="00CA5444" w:rsidRPr="00FB3DB6" w:rsidRDefault="00CA5444" w:rsidP="00CA5444">
      <w:pPr>
        <w:ind w:left="851"/>
        <w:rPr>
          <w:i/>
          <w:sz w:val="24"/>
          <w:szCs w:val="24"/>
        </w:rPr>
      </w:pPr>
      <w:r w:rsidRPr="00FB3DB6">
        <w:rPr>
          <w:i/>
          <w:sz w:val="24"/>
          <w:szCs w:val="24"/>
        </w:rPr>
        <w:t>Simvastatin</w:t>
      </w:r>
    </w:p>
    <w:p w:rsidR="00CA5444" w:rsidRPr="002058AB" w:rsidRDefault="00CA5444" w:rsidP="00CA5444">
      <w:pPr>
        <w:ind w:left="851"/>
        <w:rPr>
          <w:sz w:val="24"/>
          <w:szCs w:val="24"/>
        </w:rPr>
      </w:pPr>
      <w:r w:rsidRPr="002058AB">
        <w:rPr>
          <w:sz w:val="24"/>
          <w:szCs w:val="24"/>
        </w:rPr>
        <w:t xml:space="preserve">Simvastatin er en inaktiv lakton, som let hydrolyseres </w:t>
      </w:r>
      <w:r w:rsidRPr="002058AB">
        <w:rPr>
          <w:i/>
          <w:sz w:val="24"/>
          <w:szCs w:val="24"/>
        </w:rPr>
        <w:t>in vivo</w:t>
      </w:r>
      <w:r w:rsidRPr="002058AB">
        <w:rPr>
          <w:sz w:val="24"/>
          <w:szCs w:val="24"/>
        </w:rPr>
        <w:t xml:space="preserve"> til den tilsvarende β-hydroxysyre, en potent hæmmer af HMG-CoA-reduktase. Hydrolysen sker primært i leveren; hastigheden af hydrolysen i humant plasma er meget lav.</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Hos mennesker er simvastatin velabsorberet og undergår udtalt first-pass-metabolisme. Metabolismen i leveren er afhængig af hepatisk blodtilførsel. Leveren er det primære virkningssted med efterfølgende udskillelse i galden. Derfor er mængden af det aktive stof i den systemiske cirkulation lav.</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Efter intravenøs injektion af β-hydroxysyren var dens halveringstid gennemsnitlig 1,9 timer.</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Elimination</w:t>
      </w:r>
    </w:p>
    <w:p w:rsidR="00CA5444" w:rsidRPr="002058AB" w:rsidRDefault="00CA5444" w:rsidP="00CA5444">
      <w:pPr>
        <w:ind w:left="851" w:hanging="851"/>
        <w:rPr>
          <w:sz w:val="24"/>
          <w:szCs w:val="24"/>
          <w:u w:val="single"/>
        </w:rPr>
      </w:pPr>
    </w:p>
    <w:p w:rsidR="00CA5444" w:rsidRPr="00FB3DB6" w:rsidRDefault="00CA5444" w:rsidP="00CA5444">
      <w:pPr>
        <w:ind w:left="851"/>
        <w:rPr>
          <w:i/>
          <w:sz w:val="24"/>
          <w:szCs w:val="24"/>
        </w:rPr>
      </w:pPr>
      <w:r w:rsidRPr="00FB3DB6">
        <w:rPr>
          <w:i/>
          <w:sz w:val="24"/>
          <w:szCs w:val="24"/>
        </w:rPr>
        <w:t>Ezetimib</w:t>
      </w:r>
    </w:p>
    <w:p w:rsidR="00CA5444" w:rsidRPr="002058AB" w:rsidRDefault="00CA5444" w:rsidP="00CA5444">
      <w:pPr>
        <w:ind w:left="851"/>
        <w:rPr>
          <w:sz w:val="24"/>
          <w:szCs w:val="24"/>
        </w:rPr>
      </w:pPr>
      <w:r w:rsidRPr="002058AB">
        <w:rPr>
          <w:sz w:val="24"/>
          <w:szCs w:val="24"/>
        </w:rPr>
        <w:t xml:space="preserve">Efter oral administration af </w:t>
      </w:r>
      <w:r w:rsidRPr="002058AB">
        <w:rPr>
          <w:sz w:val="24"/>
          <w:szCs w:val="24"/>
          <w:vertAlign w:val="superscript"/>
        </w:rPr>
        <w:t>14</w:t>
      </w:r>
      <w:r w:rsidRPr="002058AB">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CA5444" w:rsidRPr="002058AB" w:rsidRDefault="00CA5444" w:rsidP="00CA5444">
      <w:pPr>
        <w:ind w:left="851" w:hanging="851"/>
        <w:rPr>
          <w:sz w:val="24"/>
          <w:szCs w:val="24"/>
        </w:rPr>
      </w:pPr>
    </w:p>
    <w:p w:rsidR="00CA5444" w:rsidRPr="00FB3DB6" w:rsidRDefault="00CA5444" w:rsidP="00CA5444">
      <w:pPr>
        <w:ind w:left="851"/>
        <w:rPr>
          <w:i/>
          <w:sz w:val="24"/>
          <w:szCs w:val="24"/>
        </w:rPr>
      </w:pPr>
      <w:r w:rsidRPr="00FB3DB6">
        <w:rPr>
          <w:i/>
          <w:sz w:val="24"/>
          <w:szCs w:val="24"/>
        </w:rPr>
        <w:t>Simvastatin</w:t>
      </w:r>
    </w:p>
    <w:p w:rsidR="00CA5444" w:rsidRPr="002058AB" w:rsidRDefault="00CA5444" w:rsidP="00CA5444">
      <w:pPr>
        <w:ind w:left="851"/>
        <w:rPr>
          <w:sz w:val="24"/>
          <w:szCs w:val="24"/>
        </w:rPr>
      </w:pPr>
      <w:r w:rsidRPr="002058AB">
        <w:rPr>
          <w:sz w:val="24"/>
          <w:szCs w:val="24"/>
        </w:rPr>
        <w:t>Simvastatinsyre optages aktivt i hepatocytterne via transportproteinet OATP1B1.</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Efter indgift af en oral dosis af simvastatin til mennesker blev 13 % af radioaktiviteten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i.v.-dosen udskilt i urinen som hæmmere.</w:t>
      </w:r>
    </w:p>
    <w:p w:rsidR="00CA5444" w:rsidRPr="000A1966" w:rsidRDefault="00CA5444" w:rsidP="00CA5444">
      <w:pPr>
        <w:ind w:left="851" w:hanging="851"/>
        <w:rPr>
          <w:sz w:val="24"/>
          <w:szCs w:val="24"/>
        </w:rPr>
      </w:pPr>
    </w:p>
    <w:p w:rsidR="00CA5444" w:rsidRPr="000A1966" w:rsidRDefault="00CA5444" w:rsidP="00CA5444">
      <w:pPr>
        <w:ind w:left="851"/>
        <w:rPr>
          <w:sz w:val="24"/>
          <w:szCs w:val="24"/>
          <w:u w:val="single"/>
        </w:rPr>
      </w:pPr>
      <w:r w:rsidRPr="000A1966">
        <w:rPr>
          <w:sz w:val="24"/>
          <w:szCs w:val="24"/>
          <w:u w:val="single"/>
        </w:rPr>
        <w:t>Særlige populationer</w:t>
      </w:r>
    </w:p>
    <w:p w:rsidR="00CA5444" w:rsidRDefault="00CA5444" w:rsidP="00CA5444">
      <w:pPr>
        <w:ind w:left="851"/>
        <w:rPr>
          <w:i/>
          <w:sz w:val="24"/>
          <w:szCs w:val="24"/>
          <w:lang w:eastAsia="ja-JP"/>
        </w:rPr>
      </w:pPr>
    </w:p>
    <w:p w:rsidR="00CA5444" w:rsidRPr="002058AB" w:rsidRDefault="00CA5444" w:rsidP="00CA5444">
      <w:pPr>
        <w:ind w:left="851"/>
        <w:rPr>
          <w:i/>
          <w:sz w:val="24"/>
          <w:szCs w:val="24"/>
          <w:lang w:eastAsia="ja-JP"/>
        </w:rPr>
      </w:pPr>
      <w:r w:rsidRPr="002058AB">
        <w:rPr>
          <w:i/>
          <w:sz w:val="24"/>
          <w:szCs w:val="24"/>
          <w:lang w:eastAsia="ja-JP"/>
        </w:rPr>
        <w:t>SLCO1B1-polymorfisme</w:t>
      </w:r>
    </w:p>
    <w:p w:rsidR="00CA5444" w:rsidRPr="002058AB" w:rsidRDefault="00CA5444" w:rsidP="00CA5444">
      <w:pPr>
        <w:ind w:left="851"/>
        <w:rPr>
          <w:i/>
          <w:sz w:val="24"/>
          <w:szCs w:val="24"/>
        </w:rPr>
      </w:pPr>
      <w:r w:rsidRPr="002058AB">
        <w:rPr>
          <w:sz w:val="24"/>
          <w:szCs w:val="24"/>
          <w:lang w:eastAsia="ja-JP"/>
        </w:rPr>
        <w:t>Bærere af genvarianten SLCO1B1, c.521T&gt;C-allelet, har lavere OATP1B1-aktivitet. Den gennemsnitlige eksponering (AUC) for den vigtigste aktive metabolit, simvastatinsyre, er 120 % hos heterozygote bærere (CT) af C-allelet og 221 % hos homozygote (CC)-bærere sammenlignet med patienter, som har den mest almindelige genotype (TT). C-allelet forekommer hos 18 % af den europæiske befolkning. Hos patienter med SLCO1B1-polymorfisme er der en risiko for øget eksponering for simvastatin, som kan medføre en øget risiko for rhabdomyolyse (se pkt. 4.4).</w:t>
      </w:r>
    </w:p>
    <w:p w:rsidR="00CA5444" w:rsidRPr="002058AB" w:rsidRDefault="00CA5444" w:rsidP="00CA5444">
      <w:pPr>
        <w:ind w:left="851"/>
        <w:rPr>
          <w:i/>
          <w:sz w:val="24"/>
          <w:szCs w:val="24"/>
        </w:rPr>
      </w:pPr>
    </w:p>
    <w:p w:rsidR="00CA5444" w:rsidRPr="002058AB" w:rsidRDefault="00CA5444" w:rsidP="00CA5444">
      <w:pPr>
        <w:ind w:left="851"/>
        <w:rPr>
          <w:i/>
          <w:sz w:val="24"/>
          <w:szCs w:val="24"/>
        </w:rPr>
      </w:pPr>
      <w:r w:rsidRPr="002058AB">
        <w:rPr>
          <w:i/>
          <w:sz w:val="24"/>
          <w:szCs w:val="24"/>
        </w:rPr>
        <w:t>Pædiatrisk population</w:t>
      </w:r>
    </w:p>
    <w:p w:rsidR="00CA5444" w:rsidRPr="002058AB" w:rsidRDefault="00CA5444" w:rsidP="00CA5444">
      <w:pPr>
        <w:ind w:left="851"/>
        <w:rPr>
          <w:sz w:val="24"/>
          <w:szCs w:val="24"/>
        </w:rPr>
      </w:pPr>
      <w:r w:rsidRPr="002058AB">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rsidR="00CA5444" w:rsidRPr="002058AB" w:rsidRDefault="00CA5444" w:rsidP="00CA5444">
      <w:pPr>
        <w:ind w:left="851"/>
        <w:rPr>
          <w:sz w:val="24"/>
          <w:szCs w:val="24"/>
        </w:rPr>
      </w:pPr>
    </w:p>
    <w:p w:rsidR="00CA5444" w:rsidRPr="002058AB" w:rsidRDefault="00CA5444" w:rsidP="00CA5444">
      <w:pPr>
        <w:ind w:left="851"/>
        <w:rPr>
          <w:i/>
          <w:sz w:val="24"/>
          <w:szCs w:val="24"/>
        </w:rPr>
      </w:pPr>
      <w:r w:rsidRPr="002058AB">
        <w:rPr>
          <w:i/>
          <w:sz w:val="24"/>
          <w:szCs w:val="24"/>
        </w:rPr>
        <w:t>Ældre</w:t>
      </w:r>
    </w:p>
    <w:p w:rsidR="00CA5444" w:rsidRPr="002058AB" w:rsidRDefault="00CA5444" w:rsidP="00CA5444">
      <w:pPr>
        <w:ind w:left="851"/>
        <w:rPr>
          <w:sz w:val="24"/>
          <w:szCs w:val="24"/>
        </w:rPr>
      </w:pPr>
      <w:r w:rsidRPr="002058AB">
        <w:rPr>
          <w:sz w:val="24"/>
          <w:szCs w:val="24"/>
        </w:rPr>
        <w:t>Plasmakoncentrationer af total-ezetimib er ca. 2 gange højere hos ældre patienter (≥65 år) end hos yngre patienter (18-45 år). LDL</w:t>
      </w:r>
      <w:r w:rsidRPr="002058AB">
        <w:rPr>
          <w:sz w:val="24"/>
          <w:szCs w:val="24"/>
        </w:rPr>
        <w:noBreakHyphen/>
        <w:t>C-reduktion og sikkerhedsprofil er sammenlignelig hos ældre patienter og yngre patienter behandlet med ezetimib (se pkt. 4.2).</w:t>
      </w:r>
    </w:p>
    <w:p w:rsidR="00EE3FE5" w:rsidRDefault="00EE3FE5">
      <w:pPr>
        <w:rPr>
          <w:sz w:val="24"/>
          <w:szCs w:val="24"/>
        </w:rPr>
      </w:pPr>
      <w:r>
        <w:rPr>
          <w:sz w:val="24"/>
          <w:szCs w:val="24"/>
        </w:rPr>
        <w:br w:type="page"/>
      </w:r>
    </w:p>
    <w:p w:rsidR="00CA5444" w:rsidRPr="002058AB" w:rsidRDefault="00CA5444" w:rsidP="00CA5444">
      <w:pPr>
        <w:ind w:left="851"/>
        <w:rPr>
          <w:sz w:val="24"/>
          <w:szCs w:val="24"/>
        </w:rPr>
      </w:pPr>
    </w:p>
    <w:p w:rsidR="00CA5444" w:rsidRPr="002058AB" w:rsidRDefault="00CA5444" w:rsidP="00CA5444">
      <w:pPr>
        <w:ind w:left="851"/>
        <w:rPr>
          <w:i/>
          <w:sz w:val="24"/>
          <w:szCs w:val="24"/>
        </w:rPr>
      </w:pPr>
      <w:r w:rsidRPr="002058AB">
        <w:rPr>
          <w:i/>
          <w:sz w:val="24"/>
          <w:szCs w:val="24"/>
        </w:rPr>
        <w:t>Nedsat leverfunktion</w:t>
      </w:r>
    </w:p>
    <w:p w:rsidR="00CA5444" w:rsidRPr="002058AB" w:rsidRDefault="00CA5444" w:rsidP="00CA5444">
      <w:pPr>
        <w:ind w:left="851"/>
        <w:rPr>
          <w:sz w:val="24"/>
          <w:szCs w:val="24"/>
        </w:rPr>
      </w:pPr>
      <w:r w:rsidRPr="002058AB">
        <w:rPr>
          <w:sz w:val="24"/>
          <w:szCs w:val="24"/>
        </w:rPr>
        <w:t>Efter administration af enkeltdosis ezetimib på 10 mg øgedes gennemsnitligt areal under kurven (AUC) for total-ezetimib med ca. 1,7 gang hos patienter med let nedsat leverfunktion (Child Pugh score 5 eller 6) sammenlignet med raske frivillige. I et 14-dages studie med gentagne doser (10 mg daglig)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(Child Pugh score &gt;9) nedsat leverfunktion, anbefales ezetimib ikke til disse patienter (se pkt. 4.2 og 4.4).</w:t>
      </w:r>
    </w:p>
    <w:p w:rsidR="00CA5444" w:rsidRPr="002058AB" w:rsidRDefault="00CA5444" w:rsidP="00CA5444">
      <w:pPr>
        <w:ind w:left="851"/>
        <w:rPr>
          <w:sz w:val="24"/>
          <w:szCs w:val="24"/>
        </w:rPr>
      </w:pPr>
    </w:p>
    <w:p w:rsidR="00CA5444" w:rsidRPr="002058AB" w:rsidRDefault="00CA5444" w:rsidP="00CA5444">
      <w:pPr>
        <w:ind w:left="851"/>
        <w:rPr>
          <w:i/>
          <w:sz w:val="24"/>
          <w:szCs w:val="24"/>
        </w:rPr>
      </w:pPr>
      <w:r w:rsidRPr="002058AB">
        <w:rPr>
          <w:i/>
          <w:sz w:val="24"/>
          <w:szCs w:val="24"/>
        </w:rPr>
        <w:t>Nedsat nyrefunktion</w:t>
      </w:r>
    </w:p>
    <w:p w:rsidR="00CA5444" w:rsidRDefault="00CA5444" w:rsidP="00CA5444">
      <w:pPr>
        <w:ind w:left="851"/>
        <w:rPr>
          <w:i/>
          <w:sz w:val="24"/>
          <w:szCs w:val="24"/>
        </w:rPr>
      </w:pPr>
    </w:p>
    <w:p w:rsidR="00CA5444" w:rsidRPr="002058AB" w:rsidRDefault="00CA5444" w:rsidP="00CA5444">
      <w:pPr>
        <w:ind w:left="993" w:hanging="142"/>
        <w:rPr>
          <w:i/>
          <w:sz w:val="24"/>
          <w:szCs w:val="24"/>
        </w:rPr>
      </w:pPr>
      <w:r>
        <w:rPr>
          <w:i/>
          <w:sz w:val="24"/>
          <w:szCs w:val="24"/>
        </w:rPr>
        <w:t>-</w:t>
      </w:r>
      <w:r>
        <w:rPr>
          <w:i/>
          <w:sz w:val="24"/>
          <w:szCs w:val="24"/>
        </w:rPr>
        <w:tab/>
      </w:r>
      <w:r w:rsidRPr="002058AB">
        <w:rPr>
          <w:i/>
          <w:sz w:val="24"/>
          <w:szCs w:val="24"/>
        </w:rPr>
        <w:t>Ezetimib</w:t>
      </w:r>
    </w:p>
    <w:p w:rsidR="00CA5444" w:rsidRPr="002058AB" w:rsidRDefault="00CA5444" w:rsidP="00CA5444">
      <w:pPr>
        <w:ind w:left="851"/>
        <w:rPr>
          <w:sz w:val="24"/>
          <w:szCs w:val="24"/>
        </w:rPr>
      </w:pPr>
      <w:r w:rsidRPr="002058AB">
        <w:rPr>
          <w:sz w:val="24"/>
          <w:szCs w:val="24"/>
        </w:rPr>
        <w:t>Efter administration af enkeltdosis ezetimib på 10 mg til patienter med svær nyresygdom (n=8; gennemsnitlig kreatininclearance ≤30 ml/min) øgedes gennemsnitligt AUC for total-ezetimib med ca. 1,5 gang sammenlignet med raske frivillige (n=9) (se pkt. 4.2).</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En anden patient i dette studie (nyretransplanteret og i behandling med mange lægemidler, inklusive ciclosporin) havde en 12 gange større eksponering for total-ezetimib.</w:t>
      </w:r>
    </w:p>
    <w:p w:rsidR="00CA5444" w:rsidRPr="002058AB" w:rsidRDefault="00CA5444" w:rsidP="00CA5444">
      <w:pPr>
        <w:ind w:left="851" w:hanging="851"/>
        <w:rPr>
          <w:sz w:val="24"/>
          <w:szCs w:val="24"/>
        </w:rPr>
      </w:pPr>
    </w:p>
    <w:p w:rsidR="00CA5444" w:rsidRPr="002058AB" w:rsidRDefault="00CA5444" w:rsidP="00CA5444">
      <w:pPr>
        <w:ind w:left="993" w:hanging="142"/>
        <w:rPr>
          <w:i/>
          <w:sz w:val="24"/>
          <w:szCs w:val="24"/>
        </w:rPr>
      </w:pPr>
      <w:r>
        <w:rPr>
          <w:i/>
          <w:sz w:val="24"/>
          <w:szCs w:val="24"/>
        </w:rPr>
        <w:t>-</w:t>
      </w:r>
      <w:r>
        <w:rPr>
          <w:i/>
          <w:sz w:val="24"/>
          <w:szCs w:val="24"/>
        </w:rPr>
        <w:tab/>
      </w:r>
      <w:r w:rsidRPr="002058AB">
        <w:rPr>
          <w:i/>
          <w:sz w:val="24"/>
          <w:szCs w:val="24"/>
        </w:rPr>
        <w:t>Simvastatin</w:t>
      </w:r>
    </w:p>
    <w:p w:rsidR="00CA5444" w:rsidRPr="002058AB" w:rsidRDefault="00CA5444" w:rsidP="00CA5444">
      <w:pPr>
        <w:ind w:left="851"/>
        <w:rPr>
          <w:sz w:val="24"/>
          <w:szCs w:val="24"/>
        </w:rPr>
      </w:pPr>
      <w:r w:rsidRPr="002058AB">
        <w:rPr>
          <w:sz w:val="24"/>
          <w:szCs w:val="24"/>
        </w:rPr>
        <w:t>I et studie af patienter med svært nedsat nyrefunktion (kreatininclearance &lt;30 ml/min) var plasmakoncentrationen af totale hæmmere, efter en enkelt dosis af en lignende HMG-CoA-reduktasehæmmer, ca. 2 gange højere end hos raske frivillige.</w:t>
      </w:r>
    </w:p>
    <w:p w:rsidR="00CA5444" w:rsidRPr="002058AB" w:rsidRDefault="00CA5444" w:rsidP="00CA5444">
      <w:pPr>
        <w:ind w:left="851" w:hanging="851"/>
        <w:rPr>
          <w:sz w:val="24"/>
          <w:szCs w:val="24"/>
        </w:rPr>
      </w:pPr>
    </w:p>
    <w:p w:rsidR="00CA5444" w:rsidRPr="00E83B97" w:rsidRDefault="00CA5444" w:rsidP="00CA5444">
      <w:pPr>
        <w:ind w:left="851"/>
        <w:rPr>
          <w:i/>
          <w:sz w:val="24"/>
          <w:szCs w:val="24"/>
        </w:rPr>
      </w:pPr>
      <w:r w:rsidRPr="00E83B97">
        <w:rPr>
          <w:i/>
          <w:sz w:val="24"/>
          <w:szCs w:val="24"/>
        </w:rPr>
        <w:t>Køn</w:t>
      </w:r>
    </w:p>
    <w:p w:rsidR="00CA5444" w:rsidRPr="002058AB" w:rsidRDefault="00CA5444" w:rsidP="00CA5444">
      <w:pPr>
        <w:ind w:left="851"/>
        <w:rPr>
          <w:sz w:val="24"/>
          <w:szCs w:val="24"/>
        </w:rPr>
      </w:pPr>
      <w:r w:rsidRPr="002058AB">
        <w:rPr>
          <w:sz w:val="24"/>
          <w:szCs w:val="24"/>
        </w:rPr>
        <w:t>Plasmakoncentrationen af total-ezetimib er lidt højere (ca. 20 %) hos kvinder end hos mænd. LDL-C-reduktion og sikkerhedsprofil er sammenlignelig hos mænd og kvinder behandlet med ezetimib.</w:t>
      </w:r>
    </w:p>
    <w:p w:rsidR="00CA5444" w:rsidRPr="002058AB" w:rsidRDefault="00CA5444" w:rsidP="00CA5444">
      <w:pPr>
        <w:ind w:left="851" w:hanging="851"/>
        <w:rPr>
          <w:sz w:val="24"/>
          <w:szCs w:val="24"/>
        </w:rPr>
      </w:pPr>
    </w:p>
    <w:p w:rsidR="00AE4B71" w:rsidRPr="00C84483" w:rsidRDefault="00AE4B71" w:rsidP="00AE4B7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A5444" w:rsidRPr="002058AB" w:rsidRDefault="00CA5444" w:rsidP="00CA5444">
      <w:pPr>
        <w:ind w:left="851"/>
        <w:rPr>
          <w:sz w:val="24"/>
          <w:szCs w:val="24"/>
        </w:rPr>
      </w:pPr>
    </w:p>
    <w:p w:rsidR="00CA5444" w:rsidRPr="002058AB" w:rsidRDefault="00CA5444" w:rsidP="00CA5444">
      <w:pPr>
        <w:ind w:left="851"/>
        <w:rPr>
          <w:sz w:val="24"/>
          <w:szCs w:val="24"/>
          <w:u w:val="single"/>
        </w:rPr>
      </w:pPr>
      <w:r w:rsidRPr="002058AB">
        <w:rPr>
          <w:sz w:val="24"/>
          <w:szCs w:val="24"/>
          <w:u w:val="single"/>
        </w:rPr>
        <w:t>Ezetimib/simvastatin</w:t>
      </w:r>
    </w:p>
    <w:p w:rsidR="00CA5444" w:rsidRPr="002058AB" w:rsidRDefault="00CA5444" w:rsidP="00CA5444">
      <w:pPr>
        <w:ind w:left="851"/>
        <w:rPr>
          <w:sz w:val="24"/>
          <w:szCs w:val="24"/>
        </w:rPr>
      </w:pPr>
      <w:r w:rsidRPr="002058AB">
        <w:rPr>
          <w:sz w:val="24"/>
          <w:szCs w:val="24"/>
        </w:rPr>
        <w:t>I studier med administration af ezetimib sammen med simvastatin var de observerede toksiske virkninger hovedsageligt de samme som dem, der er forbundet med statiner. Nogle af de toksiske virkninger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gange over AUC-niveauet for simvastatin og 1.800 gange over AUC-niveauet for de aktive metabolitter). Der var intet, der tydede på, at samtidig administration af ezetimib påvirkede simvastatins myotoksiske potentiale.</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Der blev observeret visse leverpåvirkninger ved lave eksponeringer (≤1 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HMG-CoA-hæmmere eller blev tilskrevet de meget lave cholesterolniveauer opnået hos de berørte hunde.</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Samtidig administration af ezetimib og simvastatin var ikke teratogent i rotter. Hos drægtige kaniner observeredes et lille antal skeletale misdannelser (sammenvoksede halehvirvler, reduceret antal halehvirvler).</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 xml:space="preserve">I en serie af </w:t>
      </w:r>
      <w:r w:rsidRPr="002058AB">
        <w:rPr>
          <w:i/>
          <w:sz w:val="24"/>
          <w:szCs w:val="24"/>
        </w:rPr>
        <w:t>in vivo</w:t>
      </w:r>
      <w:r w:rsidRPr="002058AB">
        <w:rPr>
          <w:sz w:val="24"/>
          <w:szCs w:val="24"/>
        </w:rPr>
        <w:t xml:space="preserve">- og </w:t>
      </w:r>
      <w:r w:rsidRPr="002058AB">
        <w:rPr>
          <w:i/>
          <w:sz w:val="24"/>
          <w:szCs w:val="24"/>
        </w:rPr>
        <w:t>in vitro</w:t>
      </w:r>
      <w:r w:rsidRPr="002058AB">
        <w:rPr>
          <w:sz w:val="24"/>
          <w:szCs w:val="24"/>
        </w:rPr>
        <w:t>-test viste ezetimib, givet alene eller i kombination med simvastatin, intet genotoksisk potentiale.</w:t>
      </w:r>
    </w:p>
    <w:p w:rsidR="00CA5444" w:rsidRPr="002058AB" w:rsidRDefault="00CA5444" w:rsidP="00CA5444">
      <w:pPr>
        <w:ind w:left="851" w:hanging="851"/>
        <w:rPr>
          <w:sz w:val="24"/>
          <w:szCs w:val="24"/>
        </w:rPr>
      </w:pPr>
    </w:p>
    <w:p w:rsidR="00CA5444" w:rsidRPr="002058AB" w:rsidRDefault="00CA5444" w:rsidP="00CA5444">
      <w:pPr>
        <w:ind w:left="851"/>
        <w:rPr>
          <w:i/>
          <w:sz w:val="24"/>
          <w:szCs w:val="24"/>
        </w:rPr>
      </w:pPr>
      <w:r w:rsidRPr="002058AB">
        <w:rPr>
          <w:sz w:val="24"/>
          <w:szCs w:val="24"/>
          <w:u w:val="single"/>
        </w:rPr>
        <w:t>Ezetimib</w:t>
      </w:r>
    </w:p>
    <w:p w:rsidR="00CA5444" w:rsidRPr="002058AB" w:rsidRDefault="00CA5444" w:rsidP="00CA5444">
      <w:pPr>
        <w:ind w:left="851"/>
        <w:rPr>
          <w:sz w:val="24"/>
          <w:szCs w:val="24"/>
        </w:rPr>
      </w:pPr>
      <w:r w:rsidRPr="002058AB">
        <w:rPr>
          <w:sz w:val="24"/>
          <w:szCs w:val="24"/>
        </w:rPr>
        <w:t>Dyrestudier af kronisk toksicitet af ezetimib identificerede ingen udsatte organer for toksisk virkning. Hos hunde behandlet i 4 uger med ezetimib (≥0,03 mg/kg/dag) øgedes cholesterolkoncentrationen i galdeblæren med en faktor på 2,5 til 3,5 gange. I et etårigt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Langtidskarcinogenicitetstest med ezetimib var negative.</w:t>
      </w:r>
    </w:p>
    <w:p w:rsidR="00CA5444" w:rsidRPr="002058AB" w:rsidRDefault="00CA5444" w:rsidP="00CA5444">
      <w:pPr>
        <w:ind w:left="851" w:hanging="851"/>
        <w:rPr>
          <w:sz w:val="24"/>
          <w:szCs w:val="24"/>
        </w:rPr>
      </w:pPr>
    </w:p>
    <w:p w:rsidR="00CA5444" w:rsidRPr="002058AB" w:rsidRDefault="00CA5444" w:rsidP="00CA5444">
      <w:pPr>
        <w:ind w:left="851"/>
        <w:rPr>
          <w:sz w:val="24"/>
          <w:szCs w:val="24"/>
        </w:rPr>
      </w:pPr>
      <w:r w:rsidRPr="002058AB">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CA5444" w:rsidRPr="002058AB" w:rsidRDefault="00CA5444" w:rsidP="00CA5444">
      <w:pPr>
        <w:ind w:left="851" w:hanging="851"/>
        <w:rPr>
          <w:sz w:val="24"/>
          <w:szCs w:val="24"/>
        </w:rPr>
      </w:pPr>
    </w:p>
    <w:p w:rsidR="00CA5444" w:rsidRPr="002058AB" w:rsidRDefault="00CA5444" w:rsidP="00CA5444">
      <w:pPr>
        <w:ind w:left="851"/>
        <w:rPr>
          <w:sz w:val="24"/>
          <w:szCs w:val="24"/>
          <w:u w:val="single"/>
        </w:rPr>
      </w:pPr>
      <w:r w:rsidRPr="002058AB">
        <w:rPr>
          <w:sz w:val="24"/>
          <w:szCs w:val="24"/>
          <w:u w:val="single"/>
        </w:rPr>
        <w:t>Simvastatin</w:t>
      </w:r>
    </w:p>
    <w:p w:rsidR="00CA5444" w:rsidRPr="002058AB" w:rsidRDefault="00CA5444" w:rsidP="00CA5444">
      <w:pPr>
        <w:ind w:left="851"/>
        <w:rPr>
          <w:sz w:val="24"/>
          <w:szCs w:val="24"/>
        </w:rPr>
      </w:pPr>
      <w:r w:rsidRPr="002058AB">
        <w:rPr>
          <w:sz w:val="24"/>
          <w:szCs w:val="24"/>
        </w:rPr>
        <w:t>Baseret på konventionelle dyrestudier omhandlende farmakodynamik, toksicitet ved gentagen dosering, genotoksicitet og karcinogenicitet, er der ikke andre risici for patienten, end hvad der kunne forudses baseret på den farmakologiske mekanisme. Ved maksimalt tolererede doser hos både rotter og kaniner gav simvastatin ingen føtale malformationer og havde ingen effekt på fertilitet, reproduktivitet eller neonatal udvikling.</w:t>
      </w:r>
    </w:p>
    <w:p w:rsidR="00CA5444" w:rsidRPr="002058AB" w:rsidRDefault="00CA5444" w:rsidP="00CA5444">
      <w:pPr>
        <w:ind w:left="851" w:hanging="851"/>
        <w:rPr>
          <w:sz w:val="24"/>
          <w:szCs w:val="24"/>
        </w:rPr>
      </w:pP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6.</w:t>
      </w:r>
      <w:r w:rsidRPr="002058AB">
        <w:rPr>
          <w:b/>
          <w:sz w:val="24"/>
          <w:szCs w:val="24"/>
        </w:rPr>
        <w:tab/>
        <w:t>FARMACEUTISKE OPLYSNINGER</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6.1</w:t>
      </w:r>
      <w:r w:rsidRPr="002058AB">
        <w:rPr>
          <w:b/>
          <w:sz w:val="24"/>
          <w:szCs w:val="24"/>
        </w:rPr>
        <w:tab/>
        <w:t>Hjælpestoffer</w:t>
      </w:r>
    </w:p>
    <w:p w:rsidR="00CA5444" w:rsidRPr="002058AB" w:rsidRDefault="00CA5444" w:rsidP="00CA5444">
      <w:pPr>
        <w:ind w:left="851" w:hanging="851"/>
        <w:jc w:val="both"/>
        <w:rPr>
          <w:rStyle w:val="Sidetal"/>
          <w:sz w:val="24"/>
          <w:szCs w:val="24"/>
          <w:u w:val="single"/>
        </w:rPr>
      </w:pPr>
    </w:p>
    <w:p w:rsidR="00CA5444" w:rsidRPr="002058AB" w:rsidRDefault="00CA5444" w:rsidP="00CA5444">
      <w:pPr>
        <w:ind w:left="851"/>
        <w:rPr>
          <w:rStyle w:val="Sidetal"/>
          <w:sz w:val="24"/>
          <w:szCs w:val="24"/>
          <w:u w:val="single"/>
        </w:rPr>
      </w:pPr>
      <w:r>
        <w:rPr>
          <w:rStyle w:val="Sidetal"/>
          <w:sz w:val="24"/>
          <w:szCs w:val="24"/>
          <w:u w:val="single"/>
        </w:rPr>
        <w:t>Tabletkerne</w:t>
      </w:r>
    </w:p>
    <w:p w:rsidR="00CA5444" w:rsidRPr="002058AB" w:rsidRDefault="00CA5444" w:rsidP="00CA5444">
      <w:pPr>
        <w:ind w:left="851"/>
        <w:rPr>
          <w:rStyle w:val="Sidetal"/>
          <w:sz w:val="24"/>
          <w:szCs w:val="24"/>
        </w:rPr>
      </w:pPr>
      <w:r w:rsidRPr="002058AB">
        <w:rPr>
          <w:rStyle w:val="Sidetal"/>
          <w:sz w:val="24"/>
          <w:szCs w:val="24"/>
        </w:rPr>
        <w:t>Lactosemonohydrat</w:t>
      </w:r>
    </w:p>
    <w:p w:rsidR="00CA5444" w:rsidRPr="002058AB" w:rsidRDefault="00CA5444" w:rsidP="00CA5444">
      <w:pPr>
        <w:ind w:left="851"/>
        <w:rPr>
          <w:rStyle w:val="Sidetal"/>
          <w:sz w:val="24"/>
          <w:szCs w:val="24"/>
        </w:rPr>
      </w:pPr>
      <w:r w:rsidRPr="002058AB">
        <w:rPr>
          <w:rStyle w:val="Sidetal"/>
          <w:sz w:val="24"/>
          <w:szCs w:val="24"/>
        </w:rPr>
        <w:t>Hypromellose</w:t>
      </w:r>
    </w:p>
    <w:p w:rsidR="00CA5444" w:rsidRPr="002058AB" w:rsidRDefault="00CA5444" w:rsidP="00CA5444">
      <w:pPr>
        <w:ind w:left="851"/>
        <w:rPr>
          <w:rStyle w:val="Sidetal"/>
          <w:sz w:val="24"/>
          <w:szCs w:val="24"/>
        </w:rPr>
      </w:pPr>
      <w:r w:rsidRPr="002058AB">
        <w:rPr>
          <w:rStyle w:val="Sidetal"/>
          <w:sz w:val="24"/>
          <w:szCs w:val="24"/>
        </w:rPr>
        <w:t>Croscarmellosenatrium</w:t>
      </w:r>
    </w:p>
    <w:p w:rsidR="00CA5444" w:rsidRPr="002058AB" w:rsidRDefault="00CA5444" w:rsidP="00CA5444">
      <w:pPr>
        <w:ind w:left="851"/>
        <w:rPr>
          <w:rStyle w:val="Sidetal"/>
          <w:sz w:val="24"/>
          <w:szCs w:val="24"/>
        </w:rPr>
      </w:pPr>
      <w:r w:rsidRPr="002058AB">
        <w:rPr>
          <w:rStyle w:val="Sidetal"/>
          <w:sz w:val="24"/>
          <w:szCs w:val="24"/>
        </w:rPr>
        <w:t>Cellulose, mikrokrystallinsk</w:t>
      </w:r>
    </w:p>
    <w:p w:rsidR="00CA5444" w:rsidRPr="002058AB" w:rsidRDefault="00CA5444" w:rsidP="00CA5444">
      <w:pPr>
        <w:ind w:left="851"/>
        <w:rPr>
          <w:rStyle w:val="Sidetal"/>
          <w:sz w:val="24"/>
          <w:szCs w:val="24"/>
        </w:rPr>
      </w:pPr>
      <w:r w:rsidRPr="002058AB">
        <w:rPr>
          <w:rStyle w:val="Sidetal"/>
          <w:sz w:val="24"/>
          <w:szCs w:val="24"/>
        </w:rPr>
        <w:t>Ascorbinsyre</w:t>
      </w:r>
    </w:p>
    <w:p w:rsidR="00CA5444" w:rsidRPr="002058AB" w:rsidRDefault="00CA5444" w:rsidP="00CA5444">
      <w:pPr>
        <w:ind w:left="851"/>
        <w:rPr>
          <w:rStyle w:val="Sidetal"/>
          <w:sz w:val="24"/>
          <w:szCs w:val="24"/>
        </w:rPr>
      </w:pPr>
      <w:r w:rsidRPr="002058AB">
        <w:rPr>
          <w:rStyle w:val="Sidetal"/>
          <w:sz w:val="24"/>
          <w:szCs w:val="24"/>
        </w:rPr>
        <w:t>Citronsyre, vandfri</w:t>
      </w:r>
    </w:p>
    <w:p w:rsidR="00CA5444" w:rsidRPr="002058AB" w:rsidRDefault="00CA5444" w:rsidP="00CA5444">
      <w:pPr>
        <w:ind w:left="851"/>
        <w:rPr>
          <w:rStyle w:val="Sidetal"/>
          <w:sz w:val="24"/>
          <w:szCs w:val="24"/>
        </w:rPr>
      </w:pPr>
      <w:r w:rsidRPr="002058AB">
        <w:rPr>
          <w:rStyle w:val="Sidetal"/>
          <w:sz w:val="24"/>
          <w:szCs w:val="24"/>
        </w:rPr>
        <w:t>Butylhydroxyanisol</w:t>
      </w:r>
    </w:p>
    <w:p w:rsidR="00CA5444" w:rsidRPr="002058AB" w:rsidRDefault="00CA5444" w:rsidP="00CA5444">
      <w:pPr>
        <w:ind w:left="851"/>
        <w:rPr>
          <w:rStyle w:val="Sidetal"/>
          <w:sz w:val="24"/>
          <w:szCs w:val="24"/>
        </w:rPr>
      </w:pPr>
      <w:r w:rsidRPr="002058AB">
        <w:rPr>
          <w:rStyle w:val="Sidetal"/>
          <w:sz w:val="24"/>
          <w:szCs w:val="24"/>
        </w:rPr>
        <w:t>Propylgallat</w:t>
      </w:r>
    </w:p>
    <w:p w:rsidR="00CA5444" w:rsidRPr="002058AB" w:rsidRDefault="00CA5444" w:rsidP="00CA5444">
      <w:pPr>
        <w:ind w:left="851"/>
        <w:rPr>
          <w:rStyle w:val="Sidetal"/>
          <w:sz w:val="24"/>
          <w:szCs w:val="24"/>
        </w:rPr>
      </w:pPr>
      <w:r w:rsidRPr="002058AB">
        <w:rPr>
          <w:rStyle w:val="Sidetal"/>
          <w:sz w:val="24"/>
          <w:szCs w:val="24"/>
        </w:rPr>
        <w:t>Magnesiumstearat</w:t>
      </w:r>
    </w:p>
    <w:p w:rsidR="00EE3FE5" w:rsidRDefault="00EE3FE5">
      <w:pPr>
        <w:rPr>
          <w:rStyle w:val="Sidetal"/>
          <w:sz w:val="24"/>
          <w:szCs w:val="24"/>
        </w:rPr>
      </w:pPr>
      <w:r>
        <w:rPr>
          <w:rStyle w:val="Sidetal"/>
          <w:sz w:val="24"/>
          <w:szCs w:val="24"/>
        </w:rPr>
        <w:br w:type="page"/>
      </w:r>
    </w:p>
    <w:p w:rsidR="00CA5444" w:rsidRPr="002058AB" w:rsidRDefault="00CA5444" w:rsidP="00CA5444">
      <w:pPr>
        <w:ind w:left="851"/>
        <w:rPr>
          <w:rStyle w:val="Sidetal"/>
          <w:sz w:val="24"/>
          <w:szCs w:val="24"/>
        </w:rPr>
      </w:pPr>
    </w:p>
    <w:p w:rsidR="00CA5444" w:rsidRPr="002058AB" w:rsidRDefault="00CA5444" w:rsidP="00CA5444">
      <w:pPr>
        <w:ind w:left="851"/>
        <w:rPr>
          <w:sz w:val="24"/>
          <w:szCs w:val="24"/>
          <w:u w:val="single"/>
        </w:rPr>
      </w:pPr>
      <w:r>
        <w:rPr>
          <w:sz w:val="24"/>
          <w:szCs w:val="24"/>
          <w:u w:val="single"/>
        </w:rPr>
        <w:t>Pigmentblanding</w:t>
      </w:r>
    </w:p>
    <w:p w:rsidR="00CA5444" w:rsidRPr="002058AB" w:rsidRDefault="00CA5444" w:rsidP="00CA5444">
      <w:pPr>
        <w:ind w:left="851"/>
        <w:rPr>
          <w:sz w:val="24"/>
          <w:szCs w:val="24"/>
        </w:rPr>
      </w:pPr>
      <w:r w:rsidRPr="002058AB">
        <w:rPr>
          <w:sz w:val="24"/>
          <w:szCs w:val="24"/>
        </w:rPr>
        <w:t>Lactosemonohydrat</w:t>
      </w:r>
    </w:p>
    <w:p w:rsidR="00CA5444" w:rsidRPr="002058AB" w:rsidRDefault="00CA5444" w:rsidP="00CA5444">
      <w:pPr>
        <w:ind w:left="851"/>
        <w:rPr>
          <w:sz w:val="24"/>
          <w:szCs w:val="24"/>
        </w:rPr>
      </w:pPr>
      <w:r w:rsidRPr="002058AB">
        <w:rPr>
          <w:sz w:val="24"/>
          <w:szCs w:val="24"/>
        </w:rPr>
        <w:t>Gul jernoxid (E172)</w:t>
      </w:r>
    </w:p>
    <w:p w:rsidR="00CA5444" w:rsidRPr="002058AB" w:rsidRDefault="00CA5444" w:rsidP="00CA5444">
      <w:pPr>
        <w:ind w:left="851"/>
        <w:rPr>
          <w:sz w:val="24"/>
          <w:szCs w:val="24"/>
        </w:rPr>
      </w:pPr>
      <w:r w:rsidRPr="002058AB">
        <w:rPr>
          <w:sz w:val="24"/>
          <w:szCs w:val="24"/>
        </w:rPr>
        <w:t>Rød jernoxid (E172)</w:t>
      </w:r>
    </w:p>
    <w:p w:rsidR="00CA5444" w:rsidRPr="002058AB" w:rsidRDefault="00CA5444" w:rsidP="00CA5444">
      <w:pPr>
        <w:ind w:left="851"/>
        <w:rPr>
          <w:sz w:val="24"/>
          <w:szCs w:val="24"/>
        </w:rPr>
      </w:pPr>
      <w:r w:rsidRPr="002058AB">
        <w:rPr>
          <w:sz w:val="24"/>
          <w:szCs w:val="24"/>
        </w:rPr>
        <w:t>Sort jernoxid (E172)</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6.2</w:t>
      </w:r>
      <w:r w:rsidRPr="002058AB">
        <w:rPr>
          <w:b/>
          <w:sz w:val="24"/>
          <w:szCs w:val="24"/>
        </w:rPr>
        <w:tab/>
        <w:t>Uforligeligheder</w:t>
      </w:r>
    </w:p>
    <w:p w:rsidR="00CA5444" w:rsidRPr="002058AB" w:rsidRDefault="00CA5444" w:rsidP="00CA5444">
      <w:pPr>
        <w:ind w:left="851"/>
        <w:rPr>
          <w:sz w:val="24"/>
          <w:szCs w:val="24"/>
        </w:rPr>
      </w:pPr>
      <w:r w:rsidRPr="002058AB">
        <w:rPr>
          <w:sz w:val="24"/>
          <w:szCs w:val="24"/>
        </w:rPr>
        <w:t>Ikke relevant.</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6.3</w:t>
      </w:r>
      <w:r w:rsidRPr="002058AB">
        <w:rPr>
          <w:b/>
          <w:sz w:val="24"/>
          <w:szCs w:val="24"/>
        </w:rPr>
        <w:tab/>
        <w:t>Opbevaringstid</w:t>
      </w:r>
    </w:p>
    <w:p w:rsidR="001A3684" w:rsidRDefault="001A3684" w:rsidP="001A3684">
      <w:pPr>
        <w:ind w:left="851"/>
        <w:rPr>
          <w:sz w:val="24"/>
          <w:szCs w:val="24"/>
        </w:rPr>
      </w:pPr>
      <w:r w:rsidRPr="002058AB">
        <w:rPr>
          <w:sz w:val="24"/>
          <w:szCs w:val="24"/>
        </w:rPr>
        <w:t>OPA/AL/PVC</w:t>
      </w:r>
      <w:r w:rsidRPr="002058AB">
        <w:rPr>
          <w:sz w:val="24"/>
          <w:szCs w:val="24"/>
        </w:rPr>
        <w:noBreakHyphen/>
        <w:t xml:space="preserve">Al-blisterpakninger: </w:t>
      </w:r>
    </w:p>
    <w:p w:rsidR="001A3684" w:rsidRDefault="001A3684" w:rsidP="001A3684">
      <w:pPr>
        <w:ind w:left="851"/>
        <w:rPr>
          <w:sz w:val="24"/>
          <w:szCs w:val="24"/>
        </w:rPr>
      </w:pPr>
      <w:r>
        <w:rPr>
          <w:sz w:val="24"/>
          <w:szCs w:val="24"/>
        </w:rPr>
        <w:t xml:space="preserve">10 mg/80 mg: </w:t>
      </w:r>
      <w:r w:rsidRPr="002058AB">
        <w:rPr>
          <w:sz w:val="24"/>
          <w:szCs w:val="24"/>
        </w:rPr>
        <w:t>2</w:t>
      </w:r>
      <w:r>
        <w:rPr>
          <w:sz w:val="24"/>
          <w:szCs w:val="24"/>
        </w:rPr>
        <w:t xml:space="preserve"> år</w:t>
      </w:r>
      <w:r w:rsidRPr="002058AB">
        <w:rPr>
          <w:sz w:val="24"/>
          <w:szCs w:val="24"/>
        </w:rPr>
        <w:t>.</w:t>
      </w:r>
    </w:p>
    <w:p w:rsidR="001A3684" w:rsidRPr="002058AB" w:rsidRDefault="001A3684" w:rsidP="001A3684">
      <w:pPr>
        <w:ind w:left="851"/>
        <w:rPr>
          <w:sz w:val="24"/>
          <w:szCs w:val="24"/>
        </w:rPr>
      </w:pPr>
      <w:r>
        <w:rPr>
          <w:sz w:val="24"/>
          <w:szCs w:val="24"/>
        </w:rPr>
        <w:t xml:space="preserve">10 mg/10 mg, 10 mg/20 mg, 10 mg/40 mg: </w:t>
      </w:r>
      <w:r w:rsidRPr="008449C1">
        <w:rPr>
          <w:sz w:val="24"/>
          <w:szCs w:val="24"/>
        </w:rPr>
        <w:t>3 år</w:t>
      </w:r>
      <w:r>
        <w:rPr>
          <w:sz w:val="24"/>
          <w:szCs w:val="24"/>
        </w:rPr>
        <w:t xml:space="preserve"> </w:t>
      </w:r>
    </w:p>
    <w:p w:rsidR="001A3684" w:rsidRDefault="001A3684" w:rsidP="001A3684">
      <w:pPr>
        <w:ind w:left="851"/>
        <w:rPr>
          <w:sz w:val="24"/>
          <w:szCs w:val="24"/>
        </w:rPr>
      </w:pPr>
    </w:p>
    <w:p w:rsidR="001A3684" w:rsidRPr="002058AB" w:rsidRDefault="001A3684" w:rsidP="001A3684">
      <w:pPr>
        <w:ind w:left="851"/>
        <w:rPr>
          <w:sz w:val="24"/>
          <w:szCs w:val="24"/>
        </w:rPr>
      </w:pPr>
      <w:r w:rsidRPr="002058AB">
        <w:rPr>
          <w:sz w:val="24"/>
          <w:szCs w:val="24"/>
        </w:rPr>
        <w:t>HDPE-tabletbeholder med PP-låg og silicageltørremiddel: 2</w:t>
      </w:r>
      <w:r>
        <w:rPr>
          <w:sz w:val="24"/>
          <w:szCs w:val="24"/>
        </w:rPr>
        <w:t xml:space="preserve"> år</w:t>
      </w:r>
      <w:r w:rsidRPr="002058AB">
        <w:rPr>
          <w:sz w:val="24"/>
          <w:szCs w:val="24"/>
        </w:rPr>
        <w:t>.</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6.4</w:t>
      </w:r>
      <w:r w:rsidRPr="002058AB">
        <w:rPr>
          <w:b/>
          <w:sz w:val="24"/>
          <w:szCs w:val="24"/>
        </w:rPr>
        <w:tab/>
        <w:t>Særlige opbevaringsforhold</w:t>
      </w:r>
    </w:p>
    <w:p w:rsidR="00CA5444" w:rsidRPr="002058AB" w:rsidRDefault="00CA5444" w:rsidP="00CA5444">
      <w:pPr>
        <w:ind w:left="851"/>
        <w:rPr>
          <w:rStyle w:val="Sidetal"/>
          <w:sz w:val="24"/>
          <w:szCs w:val="24"/>
        </w:rPr>
      </w:pPr>
      <w:r w:rsidRPr="002058AB">
        <w:rPr>
          <w:rStyle w:val="Sidetal"/>
          <w:sz w:val="24"/>
          <w:szCs w:val="24"/>
        </w:rPr>
        <w:t xml:space="preserve">Må ikke opbevares ved temperaturer over </w:t>
      </w:r>
      <w:r w:rsidRPr="002058AB">
        <w:rPr>
          <w:sz w:val="24"/>
          <w:szCs w:val="24"/>
        </w:rPr>
        <w:t>25 °C</w:t>
      </w:r>
      <w:r w:rsidRPr="002058AB">
        <w:rPr>
          <w:rStyle w:val="Sidetal"/>
          <w:sz w:val="24"/>
          <w:szCs w:val="24"/>
        </w:rPr>
        <w:t>.</w:t>
      </w:r>
    </w:p>
    <w:p w:rsidR="00CA5444" w:rsidRPr="002058AB" w:rsidRDefault="00CA5444" w:rsidP="00CA5444">
      <w:pPr>
        <w:ind w:left="851" w:hanging="851"/>
        <w:rPr>
          <w:sz w:val="24"/>
          <w:szCs w:val="24"/>
        </w:rPr>
      </w:pPr>
    </w:p>
    <w:p w:rsidR="00C35EC8" w:rsidRPr="00C84483" w:rsidRDefault="00C35EC8" w:rsidP="00C35EC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A5444" w:rsidRDefault="00CA5444" w:rsidP="00CA5444">
      <w:pPr>
        <w:ind w:left="851"/>
        <w:rPr>
          <w:sz w:val="24"/>
          <w:szCs w:val="24"/>
        </w:rPr>
      </w:pPr>
      <w:r>
        <w:rPr>
          <w:sz w:val="24"/>
          <w:szCs w:val="24"/>
        </w:rPr>
        <w:t>OPA/AL/PVC-Al-blisterpakning</w:t>
      </w:r>
    </w:p>
    <w:p w:rsidR="00CA5444" w:rsidRPr="002058AB" w:rsidRDefault="00CA5444" w:rsidP="00CA5444">
      <w:pPr>
        <w:ind w:left="851"/>
        <w:rPr>
          <w:sz w:val="24"/>
          <w:szCs w:val="24"/>
        </w:rPr>
      </w:pPr>
    </w:p>
    <w:p w:rsidR="00CA5444" w:rsidRDefault="00CA5444" w:rsidP="00CA5444">
      <w:pPr>
        <w:ind w:left="851"/>
        <w:rPr>
          <w:sz w:val="24"/>
          <w:szCs w:val="24"/>
        </w:rPr>
      </w:pPr>
      <w:r w:rsidRPr="002058AB">
        <w:rPr>
          <w:sz w:val="24"/>
          <w:szCs w:val="24"/>
        </w:rPr>
        <w:t xml:space="preserve">Pakningsstørrelser: 30 </w:t>
      </w:r>
      <w:r>
        <w:rPr>
          <w:sz w:val="24"/>
          <w:szCs w:val="24"/>
        </w:rPr>
        <w:t>stk.</w:t>
      </w:r>
    </w:p>
    <w:p w:rsidR="00CA5444" w:rsidRPr="002058AB" w:rsidRDefault="00CA5444" w:rsidP="00CA5444">
      <w:pPr>
        <w:ind w:left="851"/>
        <w:rPr>
          <w:sz w:val="24"/>
          <w:szCs w:val="24"/>
        </w:rPr>
      </w:pPr>
      <w:r>
        <w:rPr>
          <w:sz w:val="24"/>
          <w:szCs w:val="24"/>
        </w:rPr>
        <w:t>Ikke alle pakningsstørrelser er nødvendigvis markedsført.</w:t>
      </w:r>
    </w:p>
    <w:p w:rsidR="00CA5444" w:rsidRPr="002058AB" w:rsidRDefault="00CA5444" w:rsidP="00CA5444">
      <w:pPr>
        <w:ind w:left="851" w:hanging="851"/>
        <w:rPr>
          <w:sz w:val="24"/>
          <w:szCs w:val="24"/>
        </w:rPr>
      </w:pPr>
    </w:p>
    <w:p w:rsidR="00C35EC8" w:rsidRPr="00C84483" w:rsidRDefault="00C35EC8" w:rsidP="00C35EC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A5444" w:rsidRPr="002058AB" w:rsidRDefault="00CA5444" w:rsidP="00CA5444">
      <w:pPr>
        <w:ind w:left="851"/>
        <w:rPr>
          <w:sz w:val="24"/>
          <w:szCs w:val="24"/>
        </w:rPr>
      </w:pPr>
      <w:r w:rsidRPr="002058AB">
        <w:rPr>
          <w:sz w:val="24"/>
          <w:szCs w:val="24"/>
        </w:rPr>
        <w:t>Ingen særlige forholdsregler.</w:t>
      </w:r>
    </w:p>
    <w:p w:rsidR="00CA5444" w:rsidRPr="002058AB" w:rsidRDefault="00CA5444" w:rsidP="00CA5444">
      <w:pPr>
        <w:ind w:left="851" w:hanging="851"/>
        <w:jc w:val="both"/>
        <w:rPr>
          <w:sz w:val="24"/>
          <w:szCs w:val="24"/>
        </w:rPr>
      </w:pPr>
    </w:p>
    <w:p w:rsidR="00CA5444" w:rsidRPr="002058AB" w:rsidRDefault="00CA5444" w:rsidP="00CA5444">
      <w:pPr>
        <w:ind w:left="851" w:hanging="851"/>
        <w:rPr>
          <w:b/>
          <w:sz w:val="24"/>
          <w:szCs w:val="24"/>
        </w:rPr>
      </w:pPr>
      <w:r w:rsidRPr="002058AB">
        <w:rPr>
          <w:b/>
          <w:sz w:val="24"/>
          <w:szCs w:val="24"/>
        </w:rPr>
        <w:t>7.</w:t>
      </w:r>
      <w:r w:rsidRPr="002058AB">
        <w:rPr>
          <w:b/>
          <w:sz w:val="24"/>
          <w:szCs w:val="24"/>
        </w:rPr>
        <w:tab/>
        <w:t>INDEHAVER AF MARKEDSFØRINGSTILLADELSEN</w:t>
      </w:r>
    </w:p>
    <w:p w:rsidR="00CA5444" w:rsidRPr="00983F45" w:rsidRDefault="00CA5444" w:rsidP="00CA5444">
      <w:pPr>
        <w:widowControl w:val="0"/>
        <w:ind w:left="851"/>
        <w:rPr>
          <w:sz w:val="24"/>
          <w:szCs w:val="24"/>
          <w:lang w:val="en-US"/>
        </w:rPr>
      </w:pPr>
      <w:r w:rsidRPr="00983F45">
        <w:rPr>
          <w:sz w:val="24"/>
          <w:szCs w:val="24"/>
          <w:lang w:val="en-US"/>
        </w:rPr>
        <w:t>Doc Generici Srl</w:t>
      </w:r>
    </w:p>
    <w:p w:rsidR="00CA5444" w:rsidRPr="00983F45" w:rsidRDefault="00CA5444" w:rsidP="00CA5444">
      <w:pPr>
        <w:widowControl w:val="0"/>
        <w:ind w:left="851"/>
        <w:rPr>
          <w:sz w:val="24"/>
          <w:szCs w:val="24"/>
          <w:lang w:val="en-US"/>
        </w:rPr>
      </w:pPr>
      <w:r w:rsidRPr="00983F45">
        <w:rPr>
          <w:sz w:val="24"/>
          <w:szCs w:val="24"/>
          <w:lang w:val="en-US"/>
        </w:rPr>
        <w:t>Via Turati 40</w:t>
      </w:r>
    </w:p>
    <w:p w:rsidR="00CA5444" w:rsidRPr="00983F45" w:rsidRDefault="00CA5444" w:rsidP="00CA5444">
      <w:pPr>
        <w:ind w:left="851"/>
        <w:rPr>
          <w:sz w:val="24"/>
          <w:szCs w:val="24"/>
          <w:lang w:val="en-US"/>
        </w:rPr>
      </w:pPr>
      <w:r w:rsidRPr="00983F45">
        <w:rPr>
          <w:sz w:val="24"/>
          <w:szCs w:val="24"/>
          <w:lang w:val="en-US"/>
        </w:rPr>
        <w:t>20121 Milano</w:t>
      </w:r>
    </w:p>
    <w:p w:rsidR="00CA5444" w:rsidRPr="002058AB" w:rsidRDefault="00CA5444" w:rsidP="00CA5444">
      <w:pPr>
        <w:ind w:left="851"/>
        <w:rPr>
          <w:sz w:val="24"/>
          <w:szCs w:val="24"/>
        </w:rPr>
      </w:pPr>
      <w:r w:rsidRPr="002058AB">
        <w:rPr>
          <w:sz w:val="24"/>
          <w:szCs w:val="24"/>
        </w:rPr>
        <w:t>Italien</w:t>
      </w:r>
    </w:p>
    <w:p w:rsidR="00CA5444" w:rsidRPr="002058AB" w:rsidRDefault="00CA5444" w:rsidP="00CA5444">
      <w:pPr>
        <w:ind w:left="851" w:hanging="851"/>
        <w:rPr>
          <w:sz w:val="24"/>
          <w:szCs w:val="24"/>
        </w:rPr>
      </w:pPr>
    </w:p>
    <w:p w:rsidR="00C35EC8" w:rsidRPr="00C84483" w:rsidRDefault="00C35EC8" w:rsidP="00C35EC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A5444" w:rsidRPr="002058AB" w:rsidRDefault="00CA5444" w:rsidP="00CA5444">
      <w:pPr>
        <w:ind w:left="851"/>
        <w:rPr>
          <w:sz w:val="24"/>
          <w:szCs w:val="24"/>
        </w:rPr>
      </w:pPr>
      <w:r w:rsidRPr="002058AB">
        <w:rPr>
          <w:sz w:val="24"/>
          <w:szCs w:val="24"/>
        </w:rPr>
        <w:t>10</w:t>
      </w:r>
      <w:r w:rsidR="001A3684">
        <w:rPr>
          <w:sz w:val="24"/>
          <w:szCs w:val="24"/>
        </w:rPr>
        <w:t>/</w:t>
      </w:r>
      <w:r w:rsidRPr="002058AB">
        <w:rPr>
          <w:sz w:val="24"/>
          <w:szCs w:val="24"/>
        </w:rPr>
        <w:t>10 mg: 56730</w:t>
      </w:r>
    </w:p>
    <w:p w:rsidR="00CA5444" w:rsidRPr="002058AB" w:rsidRDefault="00CA5444" w:rsidP="00CA5444">
      <w:pPr>
        <w:ind w:left="851"/>
        <w:rPr>
          <w:sz w:val="24"/>
          <w:szCs w:val="24"/>
        </w:rPr>
      </w:pPr>
      <w:r w:rsidRPr="002058AB">
        <w:rPr>
          <w:sz w:val="24"/>
          <w:szCs w:val="24"/>
        </w:rPr>
        <w:t>10</w:t>
      </w:r>
      <w:r w:rsidR="001A3684">
        <w:rPr>
          <w:sz w:val="24"/>
          <w:szCs w:val="24"/>
        </w:rPr>
        <w:t>/</w:t>
      </w:r>
      <w:r w:rsidRPr="002058AB">
        <w:rPr>
          <w:sz w:val="24"/>
          <w:szCs w:val="24"/>
        </w:rPr>
        <w:t>20 mg: 56731</w:t>
      </w:r>
    </w:p>
    <w:p w:rsidR="00CA5444" w:rsidRPr="002058AB" w:rsidRDefault="00CA5444" w:rsidP="00CA5444">
      <w:pPr>
        <w:ind w:left="851"/>
        <w:rPr>
          <w:sz w:val="24"/>
          <w:szCs w:val="24"/>
        </w:rPr>
      </w:pPr>
      <w:r w:rsidRPr="002058AB">
        <w:rPr>
          <w:sz w:val="24"/>
          <w:szCs w:val="24"/>
        </w:rPr>
        <w:t>10</w:t>
      </w:r>
      <w:r w:rsidR="001A3684">
        <w:rPr>
          <w:sz w:val="24"/>
          <w:szCs w:val="24"/>
        </w:rPr>
        <w:t>/</w:t>
      </w:r>
      <w:r w:rsidRPr="002058AB">
        <w:rPr>
          <w:sz w:val="24"/>
          <w:szCs w:val="24"/>
        </w:rPr>
        <w:t>40 mg: 56732</w:t>
      </w:r>
    </w:p>
    <w:p w:rsidR="00CA5444" w:rsidRPr="002058AB" w:rsidRDefault="00CA5444" w:rsidP="00CA5444">
      <w:pPr>
        <w:ind w:left="851"/>
        <w:rPr>
          <w:sz w:val="24"/>
          <w:szCs w:val="24"/>
        </w:rPr>
      </w:pPr>
      <w:r w:rsidRPr="002058AB">
        <w:rPr>
          <w:sz w:val="24"/>
          <w:szCs w:val="24"/>
        </w:rPr>
        <w:t>10</w:t>
      </w:r>
      <w:r w:rsidR="001A3684">
        <w:rPr>
          <w:sz w:val="24"/>
          <w:szCs w:val="24"/>
        </w:rPr>
        <w:t>/</w:t>
      </w:r>
      <w:r w:rsidRPr="002058AB">
        <w:rPr>
          <w:sz w:val="24"/>
          <w:szCs w:val="24"/>
        </w:rPr>
        <w:t>80 mg: 56733</w:t>
      </w:r>
    </w:p>
    <w:p w:rsidR="00CA5444" w:rsidRPr="002058AB" w:rsidRDefault="00CA5444" w:rsidP="00CA5444">
      <w:pPr>
        <w:ind w:left="851" w:hanging="851"/>
        <w:jc w:val="both"/>
        <w:rPr>
          <w:sz w:val="24"/>
          <w:szCs w:val="24"/>
        </w:rPr>
      </w:pPr>
    </w:p>
    <w:p w:rsidR="00CA5444" w:rsidRPr="002058AB" w:rsidRDefault="00CA5444" w:rsidP="00CA5444">
      <w:pPr>
        <w:ind w:left="851" w:hanging="851"/>
        <w:rPr>
          <w:b/>
          <w:sz w:val="24"/>
          <w:szCs w:val="24"/>
        </w:rPr>
      </w:pPr>
      <w:r w:rsidRPr="002058AB">
        <w:rPr>
          <w:b/>
          <w:sz w:val="24"/>
          <w:szCs w:val="24"/>
        </w:rPr>
        <w:t>9.</w:t>
      </w:r>
      <w:r w:rsidRPr="002058AB">
        <w:rPr>
          <w:b/>
          <w:sz w:val="24"/>
          <w:szCs w:val="24"/>
        </w:rPr>
        <w:tab/>
        <w:t>DATO FOR FØRSTE MARKEDSFØRINGSTILLADELSE</w:t>
      </w:r>
    </w:p>
    <w:p w:rsidR="00CA5444" w:rsidRPr="002058AB" w:rsidRDefault="00CA5444" w:rsidP="00CA5444">
      <w:pPr>
        <w:ind w:left="851"/>
        <w:rPr>
          <w:sz w:val="24"/>
          <w:szCs w:val="24"/>
        </w:rPr>
      </w:pPr>
      <w:r w:rsidRPr="002058AB">
        <w:rPr>
          <w:sz w:val="24"/>
          <w:szCs w:val="24"/>
        </w:rPr>
        <w:t>10. april 2017</w:t>
      </w:r>
    </w:p>
    <w:p w:rsidR="00CA5444" w:rsidRPr="002058AB" w:rsidRDefault="00CA5444" w:rsidP="00CA5444">
      <w:pPr>
        <w:ind w:left="851" w:hanging="851"/>
        <w:rPr>
          <w:sz w:val="24"/>
          <w:szCs w:val="24"/>
        </w:rPr>
      </w:pPr>
    </w:p>
    <w:p w:rsidR="00CA5444" w:rsidRPr="002058AB" w:rsidRDefault="00CA5444" w:rsidP="00CA5444">
      <w:pPr>
        <w:ind w:left="851" w:hanging="851"/>
        <w:rPr>
          <w:b/>
          <w:sz w:val="24"/>
          <w:szCs w:val="24"/>
        </w:rPr>
      </w:pPr>
      <w:r w:rsidRPr="002058AB">
        <w:rPr>
          <w:b/>
          <w:sz w:val="24"/>
          <w:szCs w:val="24"/>
        </w:rPr>
        <w:t>10.</w:t>
      </w:r>
      <w:r w:rsidRPr="002058AB">
        <w:rPr>
          <w:b/>
          <w:sz w:val="24"/>
          <w:szCs w:val="24"/>
        </w:rPr>
        <w:tab/>
        <w:t>DATO FOR ÆNDRING AF TEKSTEN</w:t>
      </w:r>
    </w:p>
    <w:p w:rsidR="009260DE" w:rsidRPr="00CA5444" w:rsidRDefault="001A3684" w:rsidP="00871356">
      <w:pPr>
        <w:ind w:left="851"/>
      </w:pPr>
      <w:r>
        <w:rPr>
          <w:sz w:val="24"/>
          <w:szCs w:val="24"/>
        </w:rPr>
        <w:t>1</w:t>
      </w:r>
      <w:r w:rsidR="00C35EC8">
        <w:rPr>
          <w:sz w:val="24"/>
          <w:szCs w:val="24"/>
        </w:rPr>
        <w:t>0</w:t>
      </w:r>
      <w:r>
        <w:rPr>
          <w:sz w:val="24"/>
          <w:szCs w:val="24"/>
        </w:rPr>
        <w:t>. november 202</w:t>
      </w:r>
      <w:r w:rsidR="00C35EC8">
        <w:rPr>
          <w:sz w:val="24"/>
          <w:szCs w:val="24"/>
        </w:rPr>
        <w:t>3</w:t>
      </w:r>
    </w:p>
    <w:sectPr w:rsidR="009260DE" w:rsidRPr="00CA544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B71" w:rsidRDefault="00AE4B71">
      <w:r>
        <w:separator/>
      </w:r>
    </w:p>
  </w:endnote>
  <w:endnote w:type="continuationSeparator" w:id="0">
    <w:p w:rsidR="00AE4B71" w:rsidRDefault="00AE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B71" w:rsidRDefault="00AE4B71">
    <w:pPr>
      <w:pStyle w:val="Sidefod"/>
      <w:pBdr>
        <w:bottom w:val="single" w:sz="6" w:space="1" w:color="auto"/>
      </w:pBdr>
    </w:pPr>
  </w:p>
  <w:p w:rsidR="00AE4B71" w:rsidRDefault="00AE4B71" w:rsidP="00C42586">
    <w:pPr>
      <w:pStyle w:val="Sidefod"/>
      <w:tabs>
        <w:tab w:val="clear" w:pos="4819"/>
        <w:tab w:val="left" w:pos="8505"/>
      </w:tabs>
      <w:rPr>
        <w:i/>
        <w:sz w:val="18"/>
        <w:szCs w:val="18"/>
      </w:rPr>
    </w:pPr>
  </w:p>
  <w:p w:rsidR="00AE4B71" w:rsidRPr="00B373D7" w:rsidRDefault="00AE4B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Ezetimib-Simvastatin Doc Generici, tabletter 10+10 mg, 10+20 mg, 10+40 mg og 10+80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B71" w:rsidRDefault="00AE4B71">
      <w:r>
        <w:separator/>
      </w:r>
    </w:p>
  </w:footnote>
  <w:footnote w:type="continuationSeparator" w:id="0">
    <w:p w:rsidR="00AE4B71" w:rsidRDefault="00AE4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934"/>
    <w:multiLevelType w:val="hybridMultilevel"/>
    <w:tmpl w:val="44283C80"/>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1B7F49"/>
    <w:multiLevelType w:val="multilevel"/>
    <w:tmpl w:val="BE06A68A"/>
    <w:lvl w:ilvl="0">
      <w:numFmt w:val="bullet"/>
      <w:lvlText w:val="-"/>
      <w:lvlJc w:val="left"/>
      <w:pPr>
        <w:tabs>
          <w:tab w:val="num" w:pos="1440"/>
        </w:tabs>
        <w:ind w:left="1440" w:hanging="360"/>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336EFD"/>
    <w:multiLevelType w:val="hybridMultilevel"/>
    <w:tmpl w:val="45A401D6"/>
    <w:lvl w:ilvl="0" w:tplc="5CDCE74A">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942A02"/>
    <w:multiLevelType w:val="hybridMultilevel"/>
    <w:tmpl w:val="82AA49CE"/>
    <w:lvl w:ilvl="0" w:tplc="5CDCE74A">
      <w:numFmt w:val="bullet"/>
      <w:lvlText w:val="-"/>
      <w:lvlJc w:val="left"/>
      <w:pPr>
        <w:ind w:left="1571" w:hanging="360"/>
      </w:pPr>
      <w:rPr>
        <w:rFonts w:ascii="Times New Roman" w:eastAsia="Times New Roman" w:hAnsi="Times New Roman" w:cs="Times New Roman" w:hint="default"/>
        <w:i/>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E405644"/>
    <w:multiLevelType w:val="hybridMultilevel"/>
    <w:tmpl w:val="60F65428"/>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F054A8"/>
    <w:multiLevelType w:val="hybridMultilevel"/>
    <w:tmpl w:val="F626D17A"/>
    <w:lvl w:ilvl="0" w:tplc="5CDCE74A">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56413F6"/>
    <w:multiLevelType w:val="multilevel"/>
    <w:tmpl w:val="D17AE384"/>
    <w:lvl w:ilvl="0">
      <w:numFmt w:val="bullet"/>
      <w:lvlText w:val="-"/>
      <w:lvlJc w:val="left"/>
      <w:pPr>
        <w:tabs>
          <w:tab w:val="num" w:pos="1440"/>
        </w:tabs>
        <w:ind w:left="1440" w:hanging="360"/>
      </w:pPr>
      <w:rPr>
        <w:rFonts w:ascii="Times New Roman" w:eastAsia="Times New Roman" w:hAnsi="Times New Roman" w:cs="Times New Roman" w:hint="default"/>
        <w:i/>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0"/>
  </w:num>
  <w:num w:numId="9">
    <w:abstractNumId w:val="2"/>
  </w:num>
  <w:num w:numId="10">
    <w:abstractNumId w:val="11"/>
  </w:num>
  <w:num w:numId="11">
    <w:abstractNumId w:val="13"/>
  </w:num>
  <w:num w:numId="12">
    <w:abstractNumId w:val="7"/>
  </w:num>
  <w:num w:numId="13">
    <w:abstractNumId w:val="0"/>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44"/>
    <w:rsid w:val="000259B9"/>
    <w:rsid w:val="00040122"/>
    <w:rsid w:val="00041491"/>
    <w:rsid w:val="00042908"/>
    <w:rsid w:val="00050D16"/>
    <w:rsid w:val="00074F2A"/>
    <w:rsid w:val="000A1CA8"/>
    <w:rsid w:val="000A466B"/>
    <w:rsid w:val="000B058C"/>
    <w:rsid w:val="000D3590"/>
    <w:rsid w:val="000E4EE6"/>
    <w:rsid w:val="00115AA2"/>
    <w:rsid w:val="001454E2"/>
    <w:rsid w:val="001A2B2D"/>
    <w:rsid w:val="001A3684"/>
    <w:rsid w:val="001E2CA5"/>
    <w:rsid w:val="00206CE8"/>
    <w:rsid w:val="0021526C"/>
    <w:rsid w:val="00283A2B"/>
    <w:rsid w:val="002B30AD"/>
    <w:rsid w:val="002C2C01"/>
    <w:rsid w:val="00365A61"/>
    <w:rsid w:val="00366097"/>
    <w:rsid w:val="003A29AE"/>
    <w:rsid w:val="003A32D7"/>
    <w:rsid w:val="003B4074"/>
    <w:rsid w:val="003C769A"/>
    <w:rsid w:val="003F1838"/>
    <w:rsid w:val="00450F0B"/>
    <w:rsid w:val="0045746C"/>
    <w:rsid w:val="0049104B"/>
    <w:rsid w:val="004C3A9A"/>
    <w:rsid w:val="004E1BD6"/>
    <w:rsid w:val="004E3B12"/>
    <w:rsid w:val="00532310"/>
    <w:rsid w:val="00560ECC"/>
    <w:rsid w:val="00565F0F"/>
    <w:rsid w:val="005922E9"/>
    <w:rsid w:val="00594A86"/>
    <w:rsid w:val="00596D86"/>
    <w:rsid w:val="00637F5A"/>
    <w:rsid w:val="006560B1"/>
    <w:rsid w:val="006756DD"/>
    <w:rsid w:val="006D04C4"/>
    <w:rsid w:val="006F581D"/>
    <w:rsid w:val="00737275"/>
    <w:rsid w:val="00740EEC"/>
    <w:rsid w:val="0078011A"/>
    <w:rsid w:val="00782AF4"/>
    <w:rsid w:val="00790EE7"/>
    <w:rsid w:val="007B6649"/>
    <w:rsid w:val="008006B8"/>
    <w:rsid w:val="0081546F"/>
    <w:rsid w:val="0082576E"/>
    <w:rsid w:val="00871356"/>
    <w:rsid w:val="008F76B5"/>
    <w:rsid w:val="00907F75"/>
    <w:rsid w:val="009260DE"/>
    <w:rsid w:val="0093258A"/>
    <w:rsid w:val="009B41C2"/>
    <w:rsid w:val="009C7BA3"/>
    <w:rsid w:val="009D1F5A"/>
    <w:rsid w:val="00A15805"/>
    <w:rsid w:val="00A96750"/>
    <w:rsid w:val="00AE4B71"/>
    <w:rsid w:val="00B003BF"/>
    <w:rsid w:val="00B373D7"/>
    <w:rsid w:val="00B53C4F"/>
    <w:rsid w:val="00C14223"/>
    <w:rsid w:val="00C35EC8"/>
    <w:rsid w:val="00C36276"/>
    <w:rsid w:val="00C42586"/>
    <w:rsid w:val="00C60CCD"/>
    <w:rsid w:val="00C84483"/>
    <w:rsid w:val="00C84BDD"/>
    <w:rsid w:val="00C95551"/>
    <w:rsid w:val="00CA5444"/>
    <w:rsid w:val="00CB20D7"/>
    <w:rsid w:val="00CB3FE4"/>
    <w:rsid w:val="00D020B0"/>
    <w:rsid w:val="00D11748"/>
    <w:rsid w:val="00D366CF"/>
    <w:rsid w:val="00D51F4C"/>
    <w:rsid w:val="00D946FE"/>
    <w:rsid w:val="00E108AA"/>
    <w:rsid w:val="00E31812"/>
    <w:rsid w:val="00E3749A"/>
    <w:rsid w:val="00E7437F"/>
    <w:rsid w:val="00E8114E"/>
    <w:rsid w:val="00E865B8"/>
    <w:rsid w:val="00EC0B9B"/>
    <w:rsid w:val="00ED5E9F"/>
    <w:rsid w:val="00EE3FE5"/>
    <w:rsid w:val="00F66D4F"/>
    <w:rsid w:val="00FB6D01"/>
    <w:rsid w:val="00FD63A1"/>
    <w:rsid w:val="00FE72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E4E36"/>
  <w15:chartTrackingRefBased/>
  <w15:docId w15:val="{0C9B307D-8865-4C84-A1C1-3192CEA0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A5444"/>
    <w:rPr>
      <w:color w:val="808080"/>
    </w:rPr>
  </w:style>
  <w:style w:type="character" w:styleId="Hyperlink">
    <w:name w:val="Hyperlink"/>
    <w:uiPriority w:val="99"/>
    <w:semiHidden/>
    <w:unhideWhenUsed/>
    <w:rsid w:val="00CA5444"/>
    <w:rPr>
      <w:color w:val="0000FF"/>
      <w:u w:val="single"/>
    </w:rPr>
  </w:style>
  <w:style w:type="paragraph" w:styleId="Listeafsnit">
    <w:name w:val="List Paragraph"/>
    <w:basedOn w:val="Normal"/>
    <w:uiPriority w:val="34"/>
    <w:qFormat/>
    <w:rsid w:val="00CA5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3680969">
      <w:bodyDiv w:val="1"/>
      <w:marLeft w:val="0"/>
      <w:marRight w:val="0"/>
      <w:marTop w:val="0"/>
      <w:marBottom w:val="0"/>
      <w:divBdr>
        <w:top w:val="none" w:sz="0" w:space="0" w:color="auto"/>
        <w:left w:val="none" w:sz="0" w:space="0" w:color="auto"/>
        <w:bottom w:val="none" w:sz="0" w:space="0" w:color="auto"/>
        <w:right w:val="none" w:sz="0" w:space="0" w:color="auto"/>
      </w:divBdr>
    </w:div>
    <w:div w:id="134605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www.medicines.org.uk/emc/images/spc~15657~26~121803A.GI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37</Pages>
  <Words>12870</Words>
  <Characters>82883</Characters>
  <Application>Microsoft Office Word</Application>
  <DocSecurity>0</DocSecurity>
  <Lines>690</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2023031305, var. 12G, pkt. 4.4, 4.8, 5.1</dc:description>
  <cp:lastModifiedBy>Gitte Jørgensen</cp:lastModifiedBy>
  <cp:revision>7</cp:revision>
  <cp:lastPrinted>2012-08-22T08:53:00Z</cp:lastPrinted>
  <dcterms:created xsi:type="dcterms:W3CDTF">2023-11-10T07:54:00Z</dcterms:created>
  <dcterms:modified xsi:type="dcterms:W3CDTF">2023-11-10T08:11:00Z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