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2499" w14:textId="77777777" w:rsidR="009260DE" w:rsidRPr="00624748" w:rsidRDefault="0021526C" w:rsidP="009260DE">
      <w:pPr>
        <w:rPr>
          <w:sz w:val="24"/>
          <w:szCs w:val="24"/>
        </w:rPr>
      </w:pPr>
      <w:bookmarkStart w:id="0" w:name="_GoBack"/>
      <w:bookmarkEnd w:id="0"/>
      <w:r w:rsidRPr="00624748">
        <w:rPr>
          <w:noProof/>
          <w:sz w:val="24"/>
          <w:szCs w:val="24"/>
          <w:lang w:eastAsia="da-DK"/>
        </w:rPr>
        <w:drawing>
          <wp:anchor distT="0" distB="0" distL="114300" distR="114300" simplePos="0" relativeHeight="251658240" behindDoc="0" locked="0" layoutInCell="1" allowOverlap="1" wp14:anchorId="41A7212F" wp14:editId="43B0DB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24748">
        <w:rPr>
          <w:sz w:val="24"/>
          <w:szCs w:val="24"/>
        </w:rPr>
        <w:br w:type="textWrapping" w:clear="all"/>
      </w:r>
    </w:p>
    <w:p w14:paraId="13B2457E" w14:textId="5F9678C6" w:rsidR="009260DE" w:rsidRPr="00624748" w:rsidRDefault="009260DE" w:rsidP="009260DE">
      <w:pPr>
        <w:pStyle w:val="Titel"/>
        <w:tabs>
          <w:tab w:val="right" w:pos="9356"/>
        </w:tabs>
        <w:jc w:val="left"/>
        <w:rPr>
          <w:b w:val="0"/>
          <w:szCs w:val="24"/>
          <w:lang w:eastAsia="en-US"/>
        </w:rPr>
      </w:pPr>
      <w:r w:rsidRPr="00624748">
        <w:rPr>
          <w:b w:val="0"/>
          <w:szCs w:val="24"/>
          <w:lang w:eastAsia="en-US"/>
        </w:rPr>
        <w:tab/>
      </w:r>
      <w:r w:rsidR="00D36CF9">
        <w:rPr>
          <w:szCs w:val="24"/>
        </w:rPr>
        <w:t>5. maj 2025</w:t>
      </w:r>
    </w:p>
    <w:p w14:paraId="3920B190" w14:textId="77777777" w:rsidR="009260DE" w:rsidRPr="00624748" w:rsidRDefault="009260DE" w:rsidP="009260DE">
      <w:pPr>
        <w:pStyle w:val="Titel"/>
        <w:tabs>
          <w:tab w:val="left" w:pos="8222"/>
        </w:tabs>
        <w:jc w:val="left"/>
        <w:rPr>
          <w:b w:val="0"/>
          <w:szCs w:val="24"/>
        </w:rPr>
      </w:pPr>
    </w:p>
    <w:p w14:paraId="3648C365" w14:textId="77777777" w:rsidR="009260DE" w:rsidRPr="00624748" w:rsidRDefault="009260DE" w:rsidP="009260DE">
      <w:pPr>
        <w:pStyle w:val="Titel"/>
        <w:jc w:val="left"/>
        <w:rPr>
          <w:b w:val="0"/>
          <w:szCs w:val="24"/>
        </w:rPr>
      </w:pPr>
    </w:p>
    <w:p w14:paraId="207CCA9E" w14:textId="77777777" w:rsidR="009260DE" w:rsidRPr="00624748" w:rsidRDefault="009260DE" w:rsidP="009260DE">
      <w:pPr>
        <w:pStyle w:val="Titel"/>
        <w:jc w:val="left"/>
        <w:rPr>
          <w:b w:val="0"/>
          <w:szCs w:val="24"/>
        </w:rPr>
      </w:pPr>
    </w:p>
    <w:p w14:paraId="6E75C977" w14:textId="77777777" w:rsidR="009260DE" w:rsidRPr="00624748" w:rsidRDefault="009260DE" w:rsidP="009260DE">
      <w:pPr>
        <w:jc w:val="center"/>
        <w:rPr>
          <w:b/>
          <w:sz w:val="24"/>
          <w:szCs w:val="24"/>
        </w:rPr>
      </w:pPr>
      <w:r w:rsidRPr="00624748">
        <w:rPr>
          <w:b/>
          <w:sz w:val="24"/>
          <w:szCs w:val="24"/>
        </w:rPr>
        <w:t>PRODUKTRESUMÉ</w:t>
      </w:r>
    </w:p>
    <w:p w14:paraId="37BED1AB" w14:textId="77777777" w:rsidR="009260DE" w:rsidRPr="00624748" w:rsidRDefault="009260DE" w:rsidP="009260DE">
      <w:pPr>
        <w:jc w:val="center"/>
        <w:rPr>
          <w:b/>
          <w:sz w:val="24"/>
          <w:szCs w:val="24"/>
        </w:rPr>
      </w:pPr>
    </w:p>
    <w:p w14:paraId="2E7E5547" w14:textId="77777777" w:rsidR="009260DE" w:rsidRPr="00624748" w:rsidRDefault="009260DE" w:rsidP="009260DE">
      <w:pPr>
        <w:jc w:val="center"/>
        <w:rPr>
          <w:b/>
          <w:sz w:val="24"/>
          <w:szCs w:val="24"/>
        </w:rPr>
      </w:pPr>
      <w:r w:rsidRPr="00624748">
        <w:rPr>
          <w:b/>
          <w:sz w:val="24"/>
          <w:szCs w:val="24"/>
        </w:rPr>
        <w:t>for</w:t>
      </w:r>
    </w:p>
    <w:p w14:paraId="3F9A5B8F" w14:textId="77777777" w:rsidR="000B058C" w:rsidRPr="00624748" w:rsidRDefault="000B058C" w:rsidP="009260DE">
      <w:pPr>
        <w:jc w:val="center"/>
        <w:rPr>
          <w:b/>
          <w:sz w:val="24"/>
          <w:szCs w:val="24"/>
        </w:rPr>
      </w:pPr>
    </w:p>
    <w:p w14:paraId="1FB763D4" w14:textId="57156108" w:rsidR="009260DE" w:rsidRPr="00624748" w:rsidRDefault="003A490C" w:rsidP="009260DE">
      <w:pPr>
        <w:jc w:val="center"/>
        <w:rPr>
          <w:b/>
          <w:sz w:val="24"/>
          <w:szCs w:val="24"/>
        </w:rPr>
      </w:pPr>
      <w:proofErr w:type="spellStart"/>
      <w:r w:rsidRPr="00624748">
        <w:rPr>
          <w:b/>
          <w:sz w:val="24"/>
          <w:szCs w:val="24"/>
        </w:rPr>
        <w:t>Fampridine</w:t>
      </w:r>
      <w:proofErr w:type="spellEnd"/>
      <w:r w:rsidRPr="00624748">
        <w:rPr>
          <w:b/>
          <w:sz w:val="24"/>
          <w:szCs w:val="24"/>
        </w:rPr>
        <w:t xml:space="preserve"> "</w:t>
      </w:r>
      <w:proofErr w:type="spellStart"/>
      <w:r w:rsidRPr="00624748">
        <w:rPr>
          <w:b/>
          <w:sz w:val="24"/>
          <w:szCs w:val="24"/>
        </w:rPr>
        <w:t>Viatris</w:t>
      </w:r>
      <w:proofErr w:type="spellEnd"/>
      <w:r w:rsidRPr="00624748">
        <w:rPr>
          <w:b/>
          <w:sz w:val="24"/>
          <w:szCs w:val="24"/>
        </w:rPr>
        <w:t>", depottabletter</w:t>
      </w:r>
    </w:p>
    <w:p w14:paraId="597D7E8D" w14:textId="77777777" w:rsidR="009260DE" w:rsidRPr="00624748" w:rsidRDefault="009260DE" w:rsidP="009260DE">
      <w:pPr>
        <w:jc w:val="both"/>
        <w:rPr>
          <w:sz w:val="24"/>
          <w:szCs w:val="24"/>
        </w:rPr>
      </w:pPr>
    </w:p>
    <w:p w14:paraId="3E6CCC74" w14:textId="77777777" w:rsidR="009260DE" w:rsidRPr="00624748" w:rsidRDefault="009260DE" w:rsidP="009260DE">
      <w:pPr>
        <w:jc w:val="both"/>
        <w:rPr>
          <w:sz w:val="24"/>
          <w:szCs w:val="24"/>
        </w:rPr>
      </w:pPr>
    </w:p>
    <w:p w14:paraId="6EEC40D3" w14:textId="77777777" w:rsidR="009260DE" w:rsidRPr="00624748" w:rsidRDefault="009260DE" w:rsidP="009260DE">
      <w:pPr>
        <w:tabs>
          <w:tab w:val="left" w:pos="851"/>
        </w:tabs>
        <w:ind w:left="851" w:hanging="851"/>
        <w:rPr>
          <w:b/>
          <w:sz w:val="24"/>
          <w:szCs w:val="24"/>
        </w:rPr>
      </w:pPr>
      <w:r w:rsidRPr="00624748">
        <w:rPr>
          <w:b/>
          <w:sz w:val="24"/>
          <w:szCs w:val="24"/>
        </w:rPr>
        <w:t>0.</w:t>
      </w:r>
      <w:r w:rsidRPr="00624748">
        <w:rPr>
          <w:b/>
          <w:sz w:val="24"/>
          <w:szCs w:val="24"/>
        </w:rPr>
        <w:tab/>
        <w:t>D.SP.NR.</w:t>
      </w:r>
    </w:p>
    <w:p w14:paraId="787FD1D0" w14:textId="0809760E" w:rsidR="009260DE" w:rsidRPr="00624748" w:rsidRDefault="003A490C" w:rsidP="009260DE">
      <w:pPr>
        <w:tabs>
          <w:tab w:val="left" w:pos="851"/>
        </w:tabs>
        <w:ind w:left="851"/>
        <w:rPr>
          <w:sz w:val="24"/>
          <w:szCs w:val="24"/>
        </w:rPr>
      </w:pPr>
      <w:r w:rsidRPr="00624748">
        <w:rPr>
          <w:sz w:val="24"/>
          <w:szCs w:val="24"/>
        </w:rPr>
        <w:t>34307</w:t>
      </w:r>
    </w:p>
    <w:p w14:paraId="5AA11FCF" w14:textId="77777777" w:rsidR="009260DE" w:rsidRPr="00624748" w:rsidRDefault="009260DE" w:rsidP="009260DE">
      <w:pPr>
        <w:tabs>
          <w:tab w:val="left" w:pos="851"/>
        </w:tabs>
        <w:ind w:left="851"/>
        <w:rPr>
          <w:sz w:val="24"/>
          <w:szCs w:val="24"/>
        </w:rPr>
      </w:pPr>
    </w:p>
    <w:p w14:paraId="724E1CCA" w14:textId="77777777" w:rsidR="009260DE" w:rsidRPr="00624748" w:rsidRDefault="009260DE" w:rsidP="009260DE">
      <w:pPr>
        <w:tabs>
          <w:tab w:val="left" w:pos="851"/>
        </w:tabs>
        <w:ind w:left="851" w:hanging="851"/>
        <w:rPr>
          <w:b/>
          <w:sz w:val="24"/>
          <w:szCs w:val="24"/>
        </w:rPr>
      </w:pPr>
      <w:r w:rsidRPr="00624748">
        <w:rPr>
          <w:b/>
          <w:sz w:val="24"/>
          <w:szCs w:val="24"/>
        </w:rPr>
        <w:t>1.</w:t>
      </w:r>
      <w:r w:rsidRPr="00624748">
        <w:rPr>
          <w:b/>
          <w:sz w:val="24"/>
          <w:szCs w:val="24"/>
        </w:rPr>
        <w:tab/>
        <w:t>LÆGEMIDLETS NAVN</w:t>
      </w:r>
    </w:p>
    <w:p w14:paraId="39B3745C" w14:textId="6FF2C341" w:rsidR="009260DE" w:rsidRPr="00624748" w:rsidRDefault="003A490C" w:rsidP="009260DE">
      <w:pPr>
        <w:tabs>
          <w:tab w:val="left" w:pos="851"/>
        </w:tabs>
        <w:ind w:left="851"/>
        <w:rPr>
          <w:sz w:val="24"/>
          <w:szCs w:val="24"/>
        </w:rPr>
      </w:pPr>
      <w:proofErr w:type="spellStart"/>
      <w:r w:rsidRPr="00624748">
        <w:rPr>
          <w:sz w:val="24"/>
          <w:szCs w:val="24"/>
        </w:rPr>
        <w:t>Fampridine</w:t>
      </w:r>
      <w:proofErr w:type="spellEnd"/>
      <w:r w:rsidRPr="00624748">
        <w:rPr>
          <w:sz w:val="24"/>
          <w:szCs w:val="24"/>
        </w:rPr>
        <w:t xml:space="preserve"> "</w:t>
      </w:r>
      <w:proofErr w:type="spellStart"/>
      <w:r w:rsidRPr="00624748">
        <w:rPr>
          <w:sz w:val="24"/>
          <w:szCs w:val="24"/>
        </w:rPr>
        <w:t>Viatris</w:t>
      </w:r>
      <w:proofErr w:type="spellEnd"/>
      <w:r w:rsidRPr="00624748">
        <w:rPr>
          <w:sz w:val="24"/>
          <w:szCs w:val="24"/>
        </w:rPr>
        <w:t>"</w:t>
      </w:r>
    </w:p>
    <w:p w14:paraId="3483B461" w14:textId="77777777" w:rsidR="009260DE" w:rsidRPr="00624748" w:rsidRDefault="009260DE" w:rsidP="009260DE">
      <w:pPr>
        <w:tabs>
          <w:tab w:val="left" w:pos="851"/>
        </w:tabs>
        <w:ind w:left="851"/>
        <w:rPr>
          <w:sz w:val="24"/>
          <w:szCs w:val="24"/>
        </w:rPr>
      </w:pPr>
    </w:p>
    <w:p w14:paraId="3BABC79A" w14:textId="77777777" w:rsidR="009260DE" w:rsidRPr="00624748" w:rsidRDefault="009260DE" w:rsidP="009260DE">
      <w:pPr>
        <w:tabs>
          <w:tab w:val="left" w:pos="851"/>
        </w:tabs>
        <w:ind w:left="851" w:hanging="851"/>
        <w:rPr>
          <w:b/>
          <w:sz w:val="24"/>
          <w:szCs w:val="24"/>
        </w:rPr>
      </w:pPr>
      <w:r w:rsidRPr="00624748">
        <w:rPr>
          <w:b/>
          <w:sz w:val="24"/>
          <w:szCs w:val="24"/>
        </w:rPr>
        <w:t>2.</w:t>
      </w:r>
      <w:r w:rsidRPr="00624748">
        <w:rPr>
          <w:b/>
          <w:sz w:val="24"/>
          <w:szCs w:val="24"/>
        </w:rPr>
        <w:tab/>
        <w:t>KVALITATIV OG KVANTITATIV SAMMENSÆTNING</w:t>
      </w:r>
    </w:p>
    <w:p w14:paraId="5A3EF491"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Hver depottablet indeholder 10 mg </w:t>
      </w:r>
      <w:proofErr w:type="spellStart"/>
      <w:r w:rsidRPr="00624748">
        <w:rPr>
          <w:rFonts w:eastAsiaTheme="majorEastAsia"/>
          <w:sz w:val="24"/>
          <w:szCs w:val="24"/>
        </w:rPr>
        <w:t>fampridin</w:t>
      </w:r>
      <w:proofErr w:type="spellEnd"/>
      <w:r w:rsidRPr="00624748">
        <w:rPr>
          <w:rFonts w:eastAsiaTheme="majorEastAsia"/>
          <w:sz w:val="24"/>
          <w:szCs w:val="24"/>
        </w:rPr>
        <w:t xml:space="preserve">. </w:t>
      </w:r>
    </w:p>
    <w:p w14:paraId="3C393AEA" w14:textId="77777777" w:rsidR="0057735D" w:rsidRPr="00624748" w:rsidRDefault="0057735D" w:rsidP="00EA5824">
      <w:pPr>
        <w:ind w:left="851"/>
        <w:rPr>
          <w:rFonts w:eastAsiaTheme="majorEastAsia"/>
          <w:sz w:val="24"/>
          <w:szCs w:val="24"/>
        </w:rPr>
      </w:pPr>
    </w:p>
    <w:p w14:paraId="7A95ED7C" w14:textId="77777777" w:rsidR="0057735D" w:rsidRPr="00624748" w:rsidRDefault="0057735D" w:rsidP="00EA5824">
      <w:pPr>
        <w:ind w:left="851"/>
        <w:rPr>
          <w:rFonts w:eastAsiaTheme="majorEastAsia"/>
          <w:sz w:val="24"/>
          <w:szCs w:val="24"/>
        </w:rPr>
      </w:pPr>
      <w:r w:rsidRPr="00624748">
        <w:rPr>
          <w:rFonts w:eastAsiaTheme="majorEastAsia"/>
          <w:sz w:val="24"/>
          <w:szCs w:val="24"/>
        </w:rPr>
        <w:t>Alle hjælpestoffer er anført under pkt. 6.1.</w:t>
      </w:r>
    </w:p>
    <w:p w14:paraId="718684CF" w14:textId="77777777" w:rsidR="009260DE" w:rsidRPr="00624748" w:rsidRDefault="009260DE" w:rsidP="00EA5824">
      <w:pPr>
        <w:ind w:left="851"/>
        <w:rPr>
          <w:sz w:val="24"/>
          <w:szCs w:val="24"/>
        </w:rPr>
      </w:pPr>
    </w:p>
    <w:p w14:paraId="50A1F069" w14:textId="77777777" w:rsidR="009260DE" w:rsidRPr="00624748" w:rsidRDefault="009260DE" w:rsidP="009260DE">
      <w:pPr>
        <w:tabs>
          <w:tab w:val="left" w:pos="851"/>
        </w:tabs>
        <w:ind w:left="851" w:hanging="851"/>
        <w:rPr>
          <w:b/>
          <w:sz w:val="24"/>
          <w:szCs w:val="24"/>
        </w:rPr>
      </w:pPr>
      <w:r w:rsidRPr="00624748">
        <w:rPr>
          <w:b/>
          <w:sz w:val="24"/>
          <w:szCs w:val="24"/>
        </w:rPr>
        <w:t>3.</w:t>
      </w:r>
      <w:r w:rsidRPr="00624748">
        <w:rPr>
          <w:b/>
          <w:sz w:val="24"/>
          <w:szCs w:val="24"/>
        </w:rPr>
        <w:tab/>
        <w:t>LÆGEMIDDELFORM</w:t>
      </w:r>
    </w:p>
    <w:p w14:paraId="7A8CEA94" w14:textId="71EC0A4D" w:rsidR="0057735D" w:rsidRPr="00624748" w:rsidRDefault="0057735D" w:rsidP="00EA5824">
      <w:pPr>
        <w:ind w:left="851"/>
        <w:rPr>
          <w:rFonts w:eastAsiaTheme="majorEastAsia"/>
          <w:sz w:val="24"/>
          <w:szCs w:val="24"/>
        </w:rPr>
      </w:pPr>
      <w:r w:rsidRPr="00624748">
        <w:rPr>
          <w:rFonts w:eastAsiaTheme="majorEastAsia"/>
          <w:sz w:val="24"/>
          <w:szCs w:val="24"/>
        </w:rPr>
        <w:t>Depottabletter</w:t>
      </w:r>
    </w:p>
    <w:p w14:paraId="0B102FAC" w14:textId="77777777" w:rsidR="0057735D" w:rsidRPr="00624748" w:rsidRDefault="0057735D" w:rsidP="00EA5824">
      <w:pPr>
        <w:ind w:left="851"/>
        <w:rPr>
          <w:rFonts w:eastAsiaTheme="majorEastAsia"/>
          <w:sz w:val="24"/>
          <w:szCs w:val="24"/>
        </w:rPr>
      </w:pPr>
    </w:p>
    <w:p w14:paraId="07018F5D"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Hvid til offwhite, filmovertrukket, oval </w:t>
      </w:r>
      <w:proofErr w:type="spellStart"/>
      <w:r w:rsidRPr="00624748">
        <w:rPr>
          <w:rFonts w:eastAsiaTheme="majorEastAsia"/>
          <w:sz w:val="24"/>
          <w:szCs w:val="24"/>
        </w:rPr>
        <w:t>bikonveks</w:t>
      </w:r>
      <w:proofErr w:type="spellEnd"/>
      <w:r w:rsidRPr="00624748">
        <w:rPr>
          <w:rFonts w:eastAsiaTheme="majorEastAsia"/>
          <w:sz w:val="24"/>
          <w:szCs w:val="24"/>
        </w:rPr>
        <w:t xml:space="preserve"> tablet mærket med "C51" på den ene side og uden mærkning på den anden side. Tabletten måler cirka 13,00 mm (længde) og 8,00 mm (bredde).</w:t>
      </w:r>
    </w:p>
    <w:p w14:paraId="1FFCA6BD" w14:textId="77777777" w:rsidR="009260DE" w:rsidRPr="00624748" w:rsidRDefault="009260DE" w:rsidP="009260DE">
      <w:pPr>
        <w:tabs>
          <w:tab w:val="left" w:pos="851"/>
        </w:tabs>
        <w:ind w:left="851"/>
        <w:rPr>
          <w:sz w:val="24"/>
          <w:szCs w:val="24"/>
        </w:rPr>
      </w:pPr>
    </w:p>
    <w:p w14:paraId="3A956452" w14:textId="77777777" w:rsidR="009260DE" w:rsidRPr="00624748" w:rsidRDefault="009260DE" w:rsidP="009260DE">
      <w:pPr>
        <w:tabs>
          <w:tab w:val="left" w:pos="851"/>
        </w:tabs>
        <w:ind w:left="851"/>
        <w:rPr>
          <w:sz w:val="24"/>
          <w:szCs w:val="24"/>
        </w:rPr>
      </w:pPr>
    </w:p>
    <w:p w14:paraId="10367875" w14:textId="77777777" w:rsidR="009260DE" w:rsidRPr="00624748" w:rsidRDefault="009260DE" w:rsidP="009260DE">
      <w:pPr>
        <w:tabs>
          <w:tab w:val="left" w:pos="851"/>
        </w:tabs>
        <w:ind w:left="851" w:hanging="851"/>
        <w:rPr>
          <w:b/>
          <w:sz w:val="24"/>
          <w:szCs w:val="24"/>
        </w:rPr>
      </w:pPr>
      <w:r w:rsidRPr="00624748">
        <w:rPr>
          <w:b/>
          <w:sz w:val="24"/>
          <w:szCs w:val="24"/>
        </w:rPr>
        <w:t>4.</w:t>
      </w:r>
      <w:r w:rsidRPr="00624748">
        <w:rPr>
          <w:b/>
          <w:sz w:val="24"/>
          <w:szCs w:val="24"/>
        </w:rPr>
        <w:tab/>
        <w:t>KLINISKE OPLYSNINGER</w:t>
      </w:r>
    </w:p>
    <w:p w14:paraId="14B7CBBE" w14:textId="77777777" w:rsidR="009260DE" w:rsidRPr="00624748" w:rsidRDefault="009260DE" w:rsidP="009260DE">
      <w:pPr>
        <w:tabs>
          <w:tab w:val="left" w:pos="851"/>
        </w:tabs>
        <w:ind w:left="851"/>
        <w:rPr>
          <w:b/>
          <w:sz w:val="24"/>
          <w:szCs w:val="24"/>
        </w:rPr>
      </w:pPr>
    </w:p>
    <w:p w14:paraId="6A0FE414" w14:textId="77777777" w:rsidR="009260DE" w:rsidRPr="00624748" w:rsidRDefault="009260DE" w:rsidP="009260DE">
      <w:pPr>
        <w:tabs>
          <w:tab w:val="left" w:pos="851"/>
        </w:tabs>
        <w:ind w:left="851" w:hanging="851"/>
        <w:rPr>
          <w:b/>
          <w:sz w:val="24"/>
          <w:szCs w:val="24"/>
          <w:u w:val="single"/>
        </w:rPr>
      </w:pPr>
      <w:r w:rsidRPr="00624748">
        <w:rPr>
          <w:b/>
          <w:sz w:val="24"/>
          <w:szCs w:val="24"/>
        </w:rPr>
        <w:t>4.1</w:t>
      </w:r>
      <w:r w:rsidRPr="00624748">
        <w:rPr>
          <w:b/>
          <w:sz w:val="24"/>
          <w:szCs w:val="24"/>
        </w:rPr>
        <w:tab/>
        <w:t>Terapeutiske indikationer</w:t>
      </w:r>
    </w:p>
    <w:p w14:paraId="14B6686A" w14:textId="34F29ECD"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er indiceret til forbedring af gangevnen hos voksne patienter med multipel sklerose (MS) med gangbesvær (EDSS 4-7).</w:t>
      </w:r>
    </w:p>
    <w:p w14:paraId="6C770132" w14:textId="77777777" w:rsidR="009260DE" w:rsidRPr="00624748" w:rsidRDefault="009260DE" w:rsidP="009260DE">
      <w:pPr>
        <w:tabs>
          <w:tab w:val="left" w:pos="851"/>
        </w:tabs>
        <w:ind w:left="851"/>
        <w:rPr>
          <w:sz w:val="24"/>
          <w:szCs w:val="24"/>
        </w:rPr>
      </w:pPr>
    </w:p>
    <w:p w14:paraId="2C75D12D" w14:textId="77777777" w:rsidR="009260DE" w:rsidRPr="00624748" w:rsidRDefault="009260DE" w:rsidP="009260DE">
      <w:pPr>
        <w:tabs>
          <w:tab w:val="left" w:pos="851"/>
        </w:tabs>
        <w:ind w:left="851" w:hanging="851"/>
        <w:rPr>
          <w:b/>
          <w:sz w:val="24"/>
          <w:szCs w:val="24"/>
        </w:rPr>
      </w:pPr>
      <w:r w:rsidRPr="00624748">
        <w:rPr>
          <w:b/>
          <w:sz w:val="24"/>
          <w:szCs w:val="24"/>
        </w:rPr>
        <w:t>4.2</w:t>
      </w:r>
      <w:r w:rsidRPr="00624748">
        <w:rPr>
          <w:b/>
          <w:sz w:val="24"/>
          <w:szCs w:val="24"/>
        </w:rPr>
        <w:tab/>
        <w:t xml:space="preserve">Dosering og </w:t>
      </w:r>
      <w:r w:rsidR="002C1EC0" w:rsidRPr="00624748">
        <w:rPr>
          <w:b/>
          <w:sz w:val="24"/>
          <w:szCs w:val="24"/>
        </w:rPr>
        <w:t>administration</w:t>
      </w:r>
    </w:p>
    <w:p w14:paraId="0E18384C" w14:textId="02898016" w:rsidR="0057735D" w:rsidRPr="00624748" w:rsidRDefault="0057735D" w:rsidP="00EA5824">
      <w:pPr>
        <w:ind w:left="851"/>
        <w:rPr>
          <w:rFonts w:eastAsiaTheme="majorEastAsia"/>
          <w:sz w:val="24"/>
          <w:szCs w:val="24"/>
        </w:rPr>
      </w:pPr>
      <w:r w:rsidRPr="00624748">
        <w:rPr>
          <w:rFonts w:eastAsiaTheme="majorEastAsia"/>
          <w:sz w:val="24"/>
          <w:szCs w:val="24"/>
        </w:rPr>
        <w:t xml:space="preserve">Behandling med </w:t>
      </w: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er receptbelagt og skal forestås af læger med særligt kendskab til behandling af MS.</w:t>
      </w:r>
    </w:p>
    <w:p w14:paraId="523483D7" w14:textId="77777777" w:rsidR="0057735D" w:rsidRPr="00624748" w:rsidRDefault="0057735D" w:rsidP="00EA5824">
      <w:pPr>
        <w:ind w:left="851"/>
        <w:rPr>
          <w:rFonts w:eastAsiaTheme="majorEastAsia"/>
          <w:sz w:val="24"/>
          <w:szCs w:val="24"/>
        </w:rPr>
      </w:pPr>
    </w:p>
    <w:p w14:paraId="43B2ACD7" w14:textId="77777777" w:rsidR="0057735D" w:rsidRPr="00624748" w:rsidRDefault="0057735D" w:rsidP="00EA5824">
      <w:pPr>
        <w:ind w:left="851"/>
        <w:rPr>
          <w:rFonts w:eastAsiaTheme="majorEastAsia"/>
          <w:b/>
          <w:bCs/>
          <w:sz w:val="24"/>
          <w:szCs w:val="24"/>
        </w:rPr>
      </w:pPr>
      <w:r w:rsidRPr="00624748">
        <w:rPr>
          <w:rFonts w:eastAsiaTheme="majorEastAsia"/>
          <w:b/>
          <w:bCs/>
          <w:sz w:val="24"/>
          <w:szCs w:val="24"/>
        </w:rPr>
        <w:t>Dosering</w:t>
      </w:r>
    </w:p>
    <w:p w14:paraId="389D96DD" w14:textId="77777777" w:rsidR="0057735D" w:rsidRPr="00624748" w:rsidRDefault="0057735D" w:rsidP="00EA5824">
      <w:pPr>
        <w:ind w:left="851"/>
        <w:rPr>
          <w:rFonts w:eastAsiaTheme="majorEastAsia"/>
          <w:sz w:val="24"/>
          <w:szCs w:val="24"/>
        </w:rPr>
      </w:pPr>
    </w:p>
    <w:p w14:paraId="10B15F33"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Den anbefalede dosis er én 10 mg tablet, to gange dagligt, som tages med 12 timers mellemrum (én tablet om morgenen og én tablet om aftenen). </w:t>
      </w:r>
      <w:proofErr w:type="spellStart"/>
      <w:r w:rsidRPr="00624748">
        <w:rPr>
          <w:rFonts w:eastAsiaTheme="majorEastAsia"/>
          <w:sz w:val="24"/>
          <w:szCs w:val="24"/>
        </w:rPr>
        <w:t>Fampridin</w:t>
      </w:r>
      <w:proofErr w:type="spellEnd"/>
      <w:r w:rsidRPr="00624748">
        <w:rPr>
          <w:rFonts w:eastAsiaTheme="majorEastAsia"/>
          <w:sz w:val="24"/>
          <w:szCs w:val="24"/>
        </w:rPr>
        <w:t xml:space="preserve"> bør ikke tages hyppigere eller i højere doser end anbefalet (se pkt. 4.4). Tabletterne skal ikke indtages i forbindelse med et måltid (se pkt. 5.2).</w:t>
      </w:r>
    </w:p>
    <w:p w14:paraId="7F9DE2DE" w14:textId="77777777" w:rsidR="0057735D" w:rsidRPr="00624748" w:rsidRDefault="0057735D" w:rsidP="00EA5824">
      <w:pPr>
        <w:ind w:left="851"/>
        <w:rPr>
          <w:rFonts w:eastAsiaTheme="majorEastAsia"/>
          <w:sz w:val="24"/>
          <w:szCs w:val="24"/>
        </w:rPr>
      </w:pPr>
    </w:p>
    <w:p w14:paraId="67155974" w14:textId="517D2D6C" w:rsidR="0057735D" w:rsidRPr="00624748" w:rsidRDefault="0057735D" w:rsidP="00EA5824">
      <w:pPr>
        <w:ind w:left="851"/>
        <w:rPr>
          <w:rFonts w:eastAsiaTheme="majorEastAsia"/>
          <w:b/>
          <w:bCs/>
          <w:sz w:val="24"/>
          <w:szCs w:val="24"/>
        </w:rPr>
      </w:pPr>
      <w:r w:rsidRPr="00624748">
        <w:rPr>
          <w:rFonts w:eastAsiaTheme="majorEastAsia"/>
          <w:b/>
          <w:bCs/>
          <w:sz w:val="24"/>
          <w:szCs w:val="24"/>
        </w:rPr>
        <w:t xml:space="preserve">Påbegyndelse og evaluering af behandlingen med </w:t>
      </w:r>
      <w:proofErr w:type="spellStart"/>
      <w:r w:rsidRPr="00624748">
        <w:rPr>
          <w:rFonts w:eastAsiaTheme="majorEastAsia"/>
          <w:b/>
          <w:bCs/>
          <w:sz w:val="24"/>
          <w:szCs w:val="24"/>
        </w:rPr>
        <w:t>Fampridine</w:t>
      </w:r>
      <w:proofErr w:type="spellEnd"/>
      <w:r w:rsidRPr="00624748">
        <w:rPr>
          <w:rFonts w:eastAsiaTheme="majorEastAsia"/>
          <w:b/>
          <w:bCs/>
          <w:sz w:val="24"/>
          <w:szCs w:val="24"/>
        </w:rPr>
        <w:t xml:space="preserve"> </w:t>
      </w:r>
      <w:r w:rsidR="005A52DC">
        <w:rPr>
          <w:rFonts w:eastAsiaTheme="majorEastAsia"/>
          <w:b/>
          <w:bCs/>
          <w:sz w:val="24"/>
          <w:szCs w:val="24"/>
        </w:rPr>
        <w:t>"</w:t>
      </w:r>
      <w:proofErr w:type="spellStart"/>
      <w:r w:rsidR="005A52DC">
        <w:rPr>
          <w:rFonts w:eastAsiaTheme="majorEastAsia"/>
          <w:b/>
          <w:bCs/>
          <w:sz w:val="24"/>
          <w:szCs w:val="24"/>
        </w:rPr>
        <w:t>Viatris</w:t>
      </w:r>
      <w:proofErr w:type="spellEnd"/>
      <w:r w:rsidR="005A52DC">
        <w:rPr>
          <w:rFonts w:eastAsiaTheme="majorEastAsia"/>
          <w:b/>
          <w:bCs/>
          <w:sz w:val="24"/>
          <w:szCs w:val="24"/>
        </w:rPr>
        <w:t>"</w:t>
      </w:r>
    </w:p>
    <w:p w14:paraId="3915AC41" w14:textId="77777777" w:rsidR="0057735D" w:rsidRPr="00624748" w:rsidRDefault="0057735D" w:rsidP="00EA5824">
      <w:pPr>
        <w:ind w:left="851"/>
        <w:rPr>
          <w:rFonts w:eastAsiaTheme="majorEastAsia"/>
          <w:sz w:val="24"/>
          <w:szCs w:val="24"/>
        </w:rPr>
      </w:pPr>
    </w:p>
    <w:p w14:paraId="0F7E0FC9" w14:textId="3DC0B593" w:rsidR="0057735D" w:rsidRPr="005A52DC" w:rsidRDefault="0057735D" w:rsidP="00B56C3A">
      <w:pPr>
        <w:pStyle w:val="Listeafsnit"/>
        <w:numPr>
          <w:ilvl w:val="0"/>
          <w:numId w:val="7"/>
        </w:numPr>
        <w:ind w:left="1276" w:hanging="425"/>
        <w:rPr>
          <w:rFonts w:eastAsiaTheme="majorEastAsia"/>
          <w:sz w:val="24"/>
          <w:szCs w:val="24"/>
          <w:lang w:val="da-DK"/>
        </w:rPr>
      </w:pPr>
      <w:r w:rsidRPr="005A52DC">
        <w:rPr>
          <w:rFonts w:eastAsiaTheme="majorEastAsia"/>
          <w:sz w:val="24"/>
          <w:szCs w:val="24"/>
          <w:lang w:val="da-DK"/>
        </w:rPr>
        <w:t xml:space="preserve">Behandling med </w:t>
      </w:r>
      <w:proofErr w:type="spellStart"/>
      <w:r w:rsidRPr="005A52DC">
        <w:rPr>
          <w:rFonts w:eastAsiaTheme="majorEastAsia"/>
          <w:sz w:val="24"/>
          <w:szCs w:val="24"/>
          <w:lang w:val="da-DK"/>
        </w:rPr>
        <w:t>Fampridine</w:t>
      </w:r>
      <w:proofErr w:type="spellEnd"/>
      <w:r w:rsidRPr="005A52DC">
        <w:rPr>
          <w:rFonts w:eastAsiaTheme="majorEastAsia"/>
          <w:sz w:val="24"/>
          <w:szCs w:val="24"/>
          <w:lang w:val="da-DK"/>
        </w:rPr>
        <w:t xml:space="preserve"> </w:t>
      </w:r>
      <w:r w:rsidR="005A52DC" w:rsidRPr="005A52DC">
        <w:rPr>
          <w:rFonts w:eastAsiaTheme="majorEastAsia"/>
          <w:sz w:val="24"/>
          <w:szCs w:val="24"/>
          <w:lang w:val="da-DK"/>
        </w:rPr>
        <w:t>"</w:t>
      </w:r>
      <w:proofErr w:type="spellStart"/>
      <w:r w:rsidR="005A52DC" w:rsidRPr="005A52DC">
        <w:rPr>
          <w:rFonts w:eastAsiaTheme="majorEastAsia"/>
          <w:sz w:val="24"/>
          <w:szCs w:val="24"/>
          <w:lang w:val="da-DK"/>
        </w:rPr>
        <w:t>Viatris</w:t>
      </w:r>
      <w:proofErr w:type="spellEnd"/>
      <w:r w:rsidR="005A52DC" w:rsidRPr="005A52DC">
        <w:rPr>
          <w:rFonts w:eastAsiaTheme="majorEastAsia"/>
          <w:sz w:val="24"/>
          <w:szCs w:val="24"/>
          <w:lang w:val="da-DK"/>
        </w:rPr>
        <w:t>"</w:t>
      </w:r>
      <w:r w:rsidRPr="005A52DC">
        <w:rPr>
          <w:rFonts w:eastAsiaTheme="majorEastAsia"/>
          <w:sz w:val="24"/>
          <w:szCs w:val="24"/>
          <w:lang w:val="da-DK"/>
        </w:rPr>
        <w:t xml:space="preserve"> bør initieres med en to til fire ugers behandlingsperiode, idet de</w:t>
      </w:r>
      <w:r w:rsidRPr="005A52DC">
        <w:rPr>
          <w:rFonts w:eastAsiaTheme="majorEastAsia"/>
          <w:spacing w:val="1"/>
          <w:sz w:val="24"/>
          <w:szCs w:val="24"/>
          <w:lang w:val="da-DK"/>
        </w:rPr>
        <w:t xml:space="preserve"> </w:t>
      </w:r>
      <w:r w:rsidRPr="005A52DC">
        <w:rPr>
          <w:rFonts w:eastAsiaTheme="majorEastAsia"/>
          <w:sz w:val="24"/>
          <w:szCs w:val="24"/>
          <w:lang w:val="da-DK"/>
        </w:rPr>
        <w:t>kliniske</w:t>
      </w:r>
      <w:r w:rsidRPr="005A52DC">
        <w:rPr>
          <w:rFonts w:eastAsiaTheme="majorEastAsia"/>
          <w:spacing w:val="-2"/>
          <w:sz w:val="24"/>
          <w:szCs w:val="24"/>
          <w:lang w:val="da-DK"/>
        </w:rPr>
        <w:t xml:space="preserve"> </w:t>
      </w:r>
      <w:r w:rsidRPr="005A52DC">
        <w:rPr>
          <w:rFonts w:eastAsiaTheme="majorEastAsia"/>
          <w:sz w:val="24"/>
          <w:szCs w:val="24"/>
          <w:lang w:val="da-DK"/>
        </w:rPr>
        <w:t>fordele</w:t>
      </w:r>
      <w:r w:rsidRPr="005A52DC">
        <w:rPr>
          <w:rFonts w:eastAsiaTheme="majorEastAsia"/>
          <w:spacing w:val="-2"/>
          <w:sz w:val="24"/>
          <w:szCs w:val="24"/>
          <w:lang w:val="da-DK"/>
        </w:rPr>
        <w:t xml:space="preserve"> </w:t>
      </w:r>
      <w:r w:rsidRPr="005A52DC">
        <w:rPr>
          <w:rFonts w:eastAsiaTheme="majorEastAsia"/>
          <w:sz w:val="24"/>
          <w:szCs w:val="24"/>
          <w:lang w:val="da-DK"/>
        </w:rPr>
        <w:t>normalt</w:t>
      </w:r>
      <w:r w:rsidRPr="005A52DC">
        <w:rPr>
          <w:rFonts w:eastAsiaTheme="majorEastAsia"/>
          <w:spacing w:val="-1"/>
          <w:sz w:val="24"/>
          <w:szCs w:val="24"/>
          <w:lang w:val="da-DK"/>
        </w:rPr>
        <w:t xml:space="preserve"> </w:t>
      </w:r>
      <w:r w:rsidRPr="005A52DC">
        <w:rPr>
          <w:rFonts w:eastAsiaTheme="majorEastAsia"/>
          <w:sz w:val="24"/>
          <w:szCs w:val="24"/>
          <w:lang w:val="da-DK"/>
        </w:rPr>
        <w:t>vil</w:t>
      </w:r>
      <w:r w:rsidRPr="005A52DC">
        <w:rPr>
          <w:rFonts w:eastAsiaTheme="majorEastAsia"/>
          <w:spacing w:val="-6"/>
          <w:sz w:val="24"/>
          <w:szCs w:val="24"/>
          <w:lang w:val="da-DK"/>
        </w:rPr>
        <w:t xml:space="preserve"> </w:t>
      </w:r>
      <w:r w:rsidRPr="005A52DC">
        <w:rPr>
          <w:rFonts w:eastAsiaTheme="majorEastAsia"/>
          <w:sz w:val="24"/>
          <w:szCs w:val="24"/>
          <w:lang w:val="da-DK"/>
        </w:rPr>
        <w:t>kunne</w:t>
      </w:r>
      <w:r w:rsidRPr="005A52DC">
        <w:rPr>
          <w:rFonts w:eastAsiaTheme="majorEastAsia"/>
          <w:spacing w:val="-2"/>
          <w:sz w:val="24"/>
          <w:szCs w:val="24"/>
          <w:lang w:val="da-DK"/>
        </w:rPr>
        <w:t xml:space="preserve"> </w:t>
      </w:r>
      <w:r w:rsidRPr="005A52DC">
        <w:rPr>
          <w:rFonts w:eastAsiaTheme="majorEastAsia"/>
          <w:sz w:val="24"/>
          <w:szCs w:val="24"/>
          <w:lang w:val="da-DK"/>
        </w:rPr>
        <w:t>observeres</w:t>
      </w:r>
      <w:r w:rsidRPr="005A52DC">
        <w:rPr>
          <w:rFonts w:eastAsiaTheme="majorEastAsia"/>
          <w:spacing w:val="-3"/>
          <w:sz w:val="24"/>
          <w:szCs w:val="24"/>
          <w:lang w:val="da-DK"/>
        </w:rPr>
        <w:t xml:space="preserve"> </w:t>
      </w:r>
      <w:r w:rsidRPr="005A52DC">
        <w:rPr>
          <w:rFonts w:eastAsiaTheme="majorEastAsia"/>
          <w:sz w:val="24"/>
          <w:szCs w:val="24"/>
          <w:lang w:val="da-DK"/>
        </w:rPr>
        <w:t>indenfor</w:t>
      </w:r>
      <w:r w:rsidRPr="005A52DC">
        <w:rPr>
          <w:rFonts w:eastAsiaTheme="majorEastAsia"/>
          <w:spacing w:val="-1"/>
          <w:sz w:val="24"/>
          <w:szCs w:val="24"/>
          <w:lang w:val="da-DK"/>
        </w:rPr>
        <w:t xml:space="preserve"> </w:t>
      </w:r>
      <w:r w:rsidRPr="005A52DC">
        <w:rPr>
          <w:rFonts w:eastAsiaTheme="majorEastAsia"/>
          <w:sz w:val="24"/>
          <w:szCs w:val="24"/>
          <w:lang w:val="da-DK"/>
        </w:rPr>
        <w:t>to</w:t>
      </w:r>
      <w:r w:rsidRPr="005A52DC">
        <w:rPr>
          <w:rFonts w:eastAsiaTheme="majorEastAsia"/>
          <w:spacing w:val="-2"/>
          <w:sz w:val="24"/>
          <w:szCs w:val="24"/>
          <w:lang w:val="da-DK"/>
        </w:rPr>
        <w:t xml:space="preserve"> </w:t>
      </w:r>
      <w:r w:rsidRPr="005A52DC">
        <w:rPr>
          <w:rFonts w:eastAsiaTheme="majorEastAsia"/>
          <w:sz w:val="24"/>
          <w:szCs w:val="24"/>
          <w:lang w:val="da-DK"/>
        </w:rPr>
        <w:t>til</w:t>
      </w:r>
      <w:r w:rsidRPr="005A52DC">
        <w:rPr>
          <w:rFonts w:eastAsiaTheme="majorEastAsia"/>
          <w:spacing w:val="-1"/>
          <w:sz w:val="24"/>
          <w:szCs w:val="24"/>
          <w:lang w:val="da-DK"/>
        </w:rPr>
        <w:t xml:space="preserve"> </w:t>
      </w:r>
      <w:r w:rsidRPr="005A52DC">
        <w:rPr>
          <w:rFonts w:eastAsiaTheme="majorEastAsia"/>
          <w:sz w:val="24"/>
          <w:szCs w:val="24"/>
          <w:lang w:val="da-DK"/>
        </w:rPr>
        <w:t>fire</w:t>
      </w:r>
      <w:r w:rsidRPr="005A52DC">
        <w:rPr>
          <w:rFonts w:eastAsiaTheme="majorEastAsia"/>
          <w:spacing w:val="-2"/>
          <w:sz w:val="24"/>
          <w:szCs w:val="24"/>
          <w:lang w:val="da-DK"/>
        </w:rPr>
        <w:t xml:space="preserve"> </w:t>
      </w:r>
      <w:r w:rsidRPr="005A52DC">
        <w:rPr>
          <w:rFonts w:eastAsiaTheme="majorEastAsia"/>
          <w:sz w:val="24"/>
          <w:szCs w:val="24"/>
          <w:lang w:val="da-DK"/>
        </w:rPr>
        <w:t>uger</w:t>
      </w:r>
      <w:r w:rsidRPr="005A52DC">
        <w:rPr>
          <w:rFonts w:eastAsiaTheme="majorEastAsia"/>
          <w:spacing w:val="-1"/>
          <w:sz w:val="24"/>
          <w:szCs w:val="24"/>
          <w:lang w:val="da-DK"/>
        </w:rPr>
        <w:t xml:space="preserve"> </w:t>
      </w:r>
      <w:r w:rsidRPr="005A52DC">
        <w:rPr>
          <w:rFonts w:eastAsiaTheme="majorEastAsia"/>
          <w:sz w:val="24"/>
          <w:szCs w:val="24"/>
          <w:lang w:val="da-DK"/>
        </w:rPr>
        <w:t>efter behandlingsstart.</w:t>
      </w:r>
    </w:p>
    <w:p w14:paraId="72304126" w14:textId="6E5F557D" w:rsidR="0057735D" w:rsidRPr="005A52DC" w:rsidRDefault="0057735D" w:rsidP="00B56C3A">
      <w:pPr>
        <w:pStyle w:val="Listeafsnit"/>
        <w:numPr>
          <w:ilvl w:val="0"/>
          <w:numId w:val="7"/>
        </w:numPr>
        <w:ind w:left="1276" w:hanging="425"/>
        <w:rPr>
          <w:rFonts w:eastAsiaTheme="majorEastAsia"/>
          <w:sz w:val="24"/>
          <w:szCs w:val="24"/>
          <w:lang w:val="da-DK"/>
        </w:rPr>
      </w:pPr>
      <w:r w:rsidRPr="00D36CF9">
        <w:rPr>
          <w:rFonts w:eastAsiaTheme="majorEastAsia"/>
          <w:sz w:val="24"/>
          <w:szCs w:val="24"/>
          <w:lang w:val="da-DK"/>
        </w:rPr>
        <w:t>Vurdering af gangevnen, eksempelvis 25 fods testen (</w:t>
      </w:r>
      <w:proofErr w:type="spellStart"/>
      <w:r w:rsidRPr="00D36CF9">
        <w:rPr>
          <w:rFonts w:eastAsiaTheme="majorEastAsia"/>
          <w:i/>
          <w:sz w:val="24"/>
          <w:szCs w:val="24"/>
          <w:lang w:val="da-DK"/>
        </w:rPr>
        <w:t>Timed</w:t>
      </w:r>
      <w:proofErr w:type="spellEnd"/>
      <w:r w:rsidRPr="00D36CF9">
        <w:rPr>
          <w:rFonts w:eastAsiaTheme="majorEastAsia"/>
          <w:i/>
          <w:sz w:val="24"/>
          <w:szCs w:val="24"/>
          <w:lang w:val="da-DK"/>
        </w:rPr>
        <w:t xml:space="preserve"> 25 </w:t>
      </w:r>
      <w:proofErr w:type="spellStart"/>
      <w:r w:rsidRPr="00D36CF9">
        <w:rPr>
          <w:rFonts w:eastAsiaTheme="majorEastAsia"/>
          <w:i/>
          <w:sz w:val="24"/>
          <w:szCs w:val="24"/>
          <w:lang w:val="da-DK"/>
        </w:rPr>
        <w:t>Foot</w:t>
      </w:r>
      <w:proofErr w:type="spellEnd"/>
      <w:r w:rsidRPr="00D36CF9">
        <w:rPr>
          <w:rFonts w:eastAsiaTheme="majorEastAsia"/>
          <w:i/>
          <w:sz w:val="24"/>
          <w:szCs w:val="24"/>
          <w:lang w:val="da-DK"/>
        </w:rPr>
        <w:t xml:space="preserve"> </w:t>
      </w:r>
      <w:proofErr w:type="spellStart"/>
      <w:r w:rsidRPr="00D36CF9">
        <w:rPr>
          <w:rFonts w:eastAsiaTheme="majorEastAsia"/>
          <w:i/>
          <w:sz w:val="24"/>
          <w:szCs w:val="24"/>
          <w:lang w:val="da-DK"/>
        </w:rPr>
        <w:t>Walk</w:t>
      </w:r>
      <w:proofErr w:type="spellEnd"/>
      <w:r w:rsidRPr="00D36CF9">
        <w:rPr>
          <w:rFonts w:eastAsiaTheme="majorEastAsia"/>
          <w:sz w:val="24"/>
          <w:szCs w:val="24"/>
          <w:lang w:val="da-DK"/>
        </w:rPr>
        <w:t>; T25FW) eller 12-punkts multipel sklerose-gangskalaen (</w:t>
      </w:r>
      <w:r w:rsidRPr="00D36CF9">
        <w:rPr>
          <w:rFonts w:eastAsiaTheme="majorEastAsia"/>
          <w:i/>
          <w:sz w:val="24"/>
          <w:szCs w:val="24"/>
          <w:lang w:val="da-DK"/>
        </w:rPr>
        <w:t xml:space="preserve">12-item </w:t>
      </w:r>
      <w:proofErr w:type="spellStart"/>
      <w:r w:rsidRPr="00D36CF9">
        <w:rPr>
          <w:rFonts w:eastAsiaTheme="majorEastAsia"/>
          <w:i/>
          <w:sz w:val="24"/>
          <w:szCs w:val="24"/>
          <w:lang w:val="da-DK"/>
        </w:rPr>
        <w:t>Sclerosis</w:t>
      </w:r>
      <w:proofErr w:type="spellEnd"/>
      <w:r w:rsidRPr="00D36CF9">
        <w:rPr>
          <w:rFonts w:eastAsiaTheme="majorEastAsia"/>
          <w:i/>
          <w:sz w:val="24"/>
          <w:szCs w:val="24"/>
          <w:lang w:val="da-DK"/>
        </w:rPr>
        <w:t xml:space="preserve"> </w:t>
      </w:r>
      <w:proofErr w:type="spellStart"/>
      <w:r w:rsidRPr="00D36CF9">
        <w:rPr>
          <w:rFonts w:eastAsiaTheme="majorEastAsia"/>
          <w:i/>
          <w:sz w:val="24"/>
          <w:szCs w:val="24"/>
          <w:lang w:val="da-DK"/>
        </w:rPr>
        <w:t>Walking</w:t>
      </w:r>
      <w:proofErr w:type="spellEnd"/>
      <w:r w:rsidRPr="00D36CF9">
        <w:rPr>
          <w:rFonts w:eastAsiaTheme="majorEastAsia"/>
          <w:i/>
          <w:sz w:val="24"/>
          <w:szCs w:val="24"/>
          <w:lang w:val="da-DK"/>
        </w:rPr>
        <w:t xml:space="preserve"> </w:t>
      </w:r>
      <w:proofErr w:type="spellStart"/>
      <w:r w:rsidRPr="00D36CF9">
        <w:rPr>
          <w:rFonts w:eastAsiaTheme="majorEastAsia"/>
          <w:i/>
          <w:sz w:val="24"/>
          <w:szCs w:val="24"/>
          <w:lang w:val="da-DK"/>
        </w:rPr>
        <w:t>Scale</w:t>
      </w:r>
      <w:proofErr w:type="spellEnd"/>
      <w:r w:rsidRPr="00D36CF9">
        <w:rPr>
          <w:rFonts w:eastAsiaTheme="majorEastAsia"/>
          <w:sz w:val="24"/>
          <w:szCs w:val="24"/>
          <w:lang w:val="da-DK"/>
        </w:rPr>
        <w:t xml:space="preserve">; MSWS-12), anbefales for at vurdere forbedringer i løbet af to til fire uger. </w:t>
      </w:r>
      <w:r w:rsidRPr="005A52DC">
        <w:rPr>
          <w:rFonts w:eastAsiaTheme="majorEastAsia"/>
          <w:sz w:val="24"/>
          <w:szCs w:val="24"/>
          <w:lang w:val="da-DK"/>
        </w:rPr>
        <w:t>Såfremt der ikke observeres nogen</w:t>
      </w:r>
      <w:r w:rsidRPr="005A52DC">
        <w:rPr>
          <w:rFonts w:eastAsiaTheme="majorEastAsia"/>
          <w:spacing w:val="1"/>
          <w:sz w:val="24"/>
          <w:szCs w:val="24"/>
          <w:lang w:val="da-DK"/>
        </w:rPr>
        <w:t xml:space="preserve"> </w:t>
      </w:r>
      <w:r w:rsidRPr="005A52DC">
        <w:rPr>
          <w:rFonts w:eastAsiaTheme="majorEastAsia"/>
          <w:sz w:val="24"/>
          <w:szCs w:val="24"/>
          <w:lang w:val="da-DK"/>
        </w:rPr>
        <w:t>forbedring,</w:t>
      </w:r>
      <w:r w:rsidRPr="005A52DC">
        <w:rPr>
          <w:rFonts w:eastAsiaTheme="majorEastAsia"/>
          <w:spacing w:val="-1"/>
          <w:sz w:val="24"/>
          <w:szCs w:val="24"/>
          <w:lang w:val="da-DK"/>
        </w:rPr>
        <w:t xml:space="preserve"> </w:t>
      </w:r>
      <w:r w:rsidRPr="005A52DC">
        <w:rPr>
          <w:rFonts w:eastAsiaTheme="majorEastAsia"/>
          <w:sz w:val="24"/>
          <w:szCs w:val="24"/>
          <w:lang w:val="da-DK"/>
        </w:rPr>
        <w:t>bør</w:t>
      </w:r>
      <w:r w:rsidRPr="005A52DC">
        <w:rPr>
          <w:rFonts w:eastAsiaTheme="majorEastAsia"/>
          <w:spacing w:val="1"/>
          <w:sz w:val="24"/>
          <w:szCs w:val="24"/>
          <w:lang w:val="da-DK"/>
        </w:rPr>
        <w:t xml:space="preserve"> </w:t>
      </w:r>
      <w:proofErr w:type="spellStart"/>
      <w:r w:rsidRPr="005A52DC">
        <w:rPr>
          <w:rFonts w:eastAsiaTheme="majorEastAsia"/>
          <w:sz w:val="24"/>
          <w:szCs w:val="24"/>
          <w:lang w:val="da-DK"/>
        </w:rPr>
        <w:t>Fampridine</w:t>
      </w:r>
      <w:proofErr w:type="spellEnd"/>
      <w:r w:rsidRPr="005A52DC">
        <w:rPr>
          <w:rFonts w:eastAsiaTheme="majorEastAsia"/>
          <w:sz w:val="24"/>
          <w:szCs w:val="24"/>
          <w:lang w:val="da-DK"/>
        </w:rPr>
        <w:t xml:space="preserve"> </w:t>
      </w:r>
      <w:r w:rsidR="005A52DC" w:rsidRPr="005A52DC">
        <w:rPr>
          <w:rFonts w:eastAsiaTheme="majorEastAsia"/>
          <w:sz w:val="24"/>
          <w:szCs w:val="24"/>
          <w:lang w:val="da-DK"/>
        </w:rPr>
        <w:t>"</w:t>
      </w:r>
      <w:proofErr w:type="spellStart"/>
      <w:r w:rsidR="005A52DC" w:rsidRPr="005A52DC">
        <w:rPr>
          <w:rFonts w:eastAsiaTheme="majorEastAsia"/>
          <w:sz w:val="24"/>
          <w:szCs w:val="24"/>
          <w:lang w:val="da-DK"/>
        </w:rPr>
        <w:t>Viatris</w:t>
      </w:r>
      <w:proofErr w:type="spellEnd"/>
      <w:r w:rsidR="005A52DC" w:rsidRPr="005A52DC">
        <w:rPr>
          <w:rFonts w:eastAsiaTheme="majorEastAsia"/>
          <w:sz w:val="24"/>
          <w:szCs w:val="24"/>
          <w:lang w:val="da-DK"/>
        </w:rPr>
        <w:t>"</w:t>
      </w:r>
      <w:r w:rsidRPr="005A52DC">
        <w:rPr>
          <w:rFonts w:eastAsiaTheme="majorEastAsia"/>
          <w:sz w:val="24"/>
          <w:szCs w:val="24"/>
          <w:lang w:val="da-DK"/>
        </w:rPr>
        <w:t xml:space="preserve"> seponeres.</w:t>
      </w:r>
    </w:p>
    <w:p w14:paraId="4040324F" w14:textId="20F105D2" w:rsidR="0057735D" w:rsidRPr="005A52DC" w:rsidRDefault="0057735D" w:rsidP="00B56C3A">
      <w:pPr>
        <w:pStyle w:val="Listeafsnit"/>
        <w:numPr>
          <w:ilvl w:val="0"/>
          <w:numId w:val="7"/>
        </w:numPr>
        <w:ind w:left="1276" w:hanging="425"/>
        <w:rPr>
          <w:rFonts w:eastAsiaTheme="majorEastAsia"/>
          <w:sz w:val="24"/>
          <w:szCs w:val="24"/>
          <w:lang w:val="da-DK"/>
        </w:rPr>
      </w:pPr>
      <w:proofErr w:type="spellStart"/>
      <w:r w:rsidRPr="005A52DC">
        <w:rPr>
          <w:rFonts w:eastAsiaTheme="majorEastAsia"/>
          <w:sz w:val="24"/>
          <w:szCs w:val="24"/>
          <w:lang w:val="da-DK"/>
        </w:rPr>
        <w:t>Fampridine</w:t>
      </w:r>
      <w:proofErr w:type="spellEnd"/>
      <w:r w:rsidRPr="005A52DC">
        <w:rPr>
          <w:rFonts w:eastAsiaTheme="majorEastAsia"/>
          <w:sz w:val="24"/>
          <w:szCs w:val="24"/>
          <w:lang w:val="da-DK"/>
        </w:rPr>
        <w:t xml:space="preserve"> </w:t>
      </w:r>
      <w:r w:rsidR="005A52DC" w:rsidRPr="005A52DC">
        <w:rPr>
          <w:rFonts w:eastAsiaTheme="majorEastAsia"/>
          <w:sz w:val="24"/>
          <w:szCs w:val="24"/>
          <w:lang w:val="da-DK"/>
        </w:rPr>
        <w:t>"</w:t>
      </w:r>
      <w:proofErr w:type="spellStart"/>
      <w:r w:rsidR="005A52DC" w:rsidRPr="005A52DC">
        <w:rPr>
          <w:rFonts w:eastAsiaTheme="majorEastAsia"/>
          <w:sz w:val="24"/>
          <w:szCs w:val="24"/>
          <w:lang w:val="da-DK"/>
        </w:rPr>
        <w:t>Viatris</w:t>
      </w:r>
      <w:proofErr w:type="spellEnd"/>
      <w:r w:rsidR="005A52DC" w:rsidRPr="005A52DC">
        <w:rPr>
          <w:rFonts w:eastAsiaTheme="majorEastAsia"/>
          <w:sz w:val="24"/>
          <w:szCs w:val="24"/>
          <w:lang w:val="da-DK"/>
        </w:rPr>
        <w:t>"</w:t>
      </w:r>
      <w:r w:rsidRPr="005A52DC">
        <w:rPr>
          <w:rFonts w:eastAsiaTheme="majorEastAsia"/>
          <w:spacing w:val="-1"/>
          <w:sz w:val="24"/>
          <w:szCs w:val="24"/>
          <w:lang w:val="da-DK"/>
        </w:rPr>
        <w:t xml:space="preserve"> </w:t>
      </w:r>
      <w:r w:rsidRPr="005A52DC">
        <w:rPr>
          <w:rFonts w:eastAsiaTheme="majorEastAsia"/>
          <w:sz w:val="24"/>
          <w:szCs w:val="24"/>
          <w:lang w:val="da-DK"/>
        </w:rPr>
        <w:t>bør seponeres,</w:t>
      </w:r>
      <w:r w:rsidRPr="005A52DC">
        <w:rPr>
          <w:rFonts w:eastAsiaTheme="majorEastAsia"/>
          <w:spacing w:val="-2"/>
          <w:sz w:val="24"/>
          <w:szCs w:val="24"/>
          <w:lang w:val="da-DK"/>
        </w:rPr>
        <w:t xml:space="preserve"> </w:t>
      </w:r>
      <w:r w:rsidRPr="005A52DC">
        <w:rPr>
          <w:rFonts w:eastAsiaTheme="majorEastAsia"/>
          <w:sz w:val="24"/>
          <w:szCs w:val="24"/>
          <w:lang w:val="da-DK"/>
        </w:rPr>
        <w:t>såfremt</w:t>
      </w:r>
      <w:r w:rsidRPr="005A52DC">
        <w:rPr>
          <w:rFonts w:eastAsiaTheme="majorEastAsia"/>
          <w:spacing w:val="-1"/>
          <w:sz w:val="24"/>
          <w:szCs w:val="24"/>
          <w:lang w:val="da-DK"/>
        </w:rPr>
        <w:t xml:space="preserve"> </w:t>
      </w:r>
      <w:r w:rsidRPr="005A52DC">
        <w:rPr>
          <w:rFonts w:eastAsiaTheme="majorEastAsia"/>
          <w:sz w:val="24"/>
          <w:szCs w:val="24"/>
          <w:lang w:val="da-DK"/>
        </w:rPr>
        <w:t>patienten</w:t>
      </w:r>
      <w:r w:rsidRPr="005A52DC">
        <w:rPr>
          <w:rFonts w:eastAsiaTheme="majorEastAsia"/>
          <w:spacing w:val="-4"/>
          <w:sz w:val="24"/>
          <w:szCs w:val="24"/>
          <w:lang w:val="da-DK"/>
        </w:rPr>
        <w:t xml:space="preserve"> </w:t>
      </w:r>
      <w:r w:rsidRPr="005A52DC">
        <w:rPr>
          <w:rFonts w:eastAsiaTheme="majorEastAsia"/>
          <w:sz w:val="24"/>
          <w:szCs w:val="24"/>
          <w:lang w:val="da-DK"/>
        </w:rPr>
        <w:t>ikke</w:t>
      </w:r>
      <w:r w:rsidRPr="005A52DC">
        <w:rPr>
          <w:rFonts w:eastAsiaTheme="majorEastAsia"/>
          <w:spacing w:val="-2"/>
          <w:sz w:val="24"/>
          <w:szCs w:val="24"/>
          <w:lang w:val="da-DK"/>
        </w:rPr>
        <w:t xml:space="preserve"> </w:t>
      </w:r>
      <w:r w:rsidRPr="005A52DC">
        <w:rPr>
          <w:rFonts w:eastAsiaTheme="majorEastAsia"/>
          <w:sz w:val="24"/>
          <w:szCs w:val="24"/>
          <w:lang w:val="da-DK"/>
        </w:rPr>
        <w:t>oplever</w:t>
      </w:r>
      <w:r w:rsidRPr="005A52DC">
        <w:rPr>
          <w:rFonts w:eastAsiaTheme="majorEastAsia"/>
          <w:spacing w:val="-1"/>
          <w:sz w:val="24"/>
          <w:szCs w:val="24"/>
          <w:lang w:val="da-DK"/>
        </w:rPr>
        <w:t xml:space="preserve"> </w:t>
      </w:r>
      <w:r w:rsidRPr="005A52DC">
        <w:rPr>
          <w:rFonts w:eastAsiaTheme="majorEastAsia"/>
          <w:sz w:val="24"/>
          <w:szCs w:val="24"/>
          <w:lang w:val="da-DK"/>
        </w:rPr>
        <w:t>nogen</w:t>
      </w:r>
      <w:r w:rsidRPr="005A52DC">
        <w:rPr>
          <w:rFonts w:eastAsiaTheme="majorEastAsia"/>
          <w:spacing w:val="-1"/>
          <w:sz w:val="24"/>
          <w:szCs w:val="24"/>
          <w:lang w:val="da-DK"/>
        </w:rPr>
        <w:t xml:space="preserve"> </w:t>
      </w:r>
      <w:r w:rsidRPr="005A52DC">
        <w:rPr>
          <w:rFonts w:eastAsiaTheme="majorEastAsia"/>
          <w:sz w:val="24"/>
          <w:szCs w:val="24"/>
          <w:lang w:val="da-DK"/>
        </w:rPr>
        <w:t>fordele.</w:t>
      </w:r>
    </w:p>
    <w:p w14:paraId="79D6E2ED" w14:textId="77777777" w:rsidR="0057735D" w:rsidRPr="00624748" w:rsidRDefault="0057735D" w:rsidP="00EA5824">
      <w:pPr>
        <w:ind w:left="851"/>
        <w:rPr>
          <w:rFonts w:eastAsiaTheme="majorEastAsia"/>
          <w:sz w:val="24"/>
          <w:szCs w:val="24"/>
        </w:rPr>
      </w:pPr>
    </w:p>
    <w:p w14:paraId="43CCA352" w14:textId="11B0DAF0" w:rsidR="0057735D" w:rsidRPr="00624748" w:rsidRDefault="0057735D" w:rsidP="00EA5824">
      <w:pPr>
        <w:ind w:left="851"/>
        <w:rPr>
          <w:rFonts w:eastAsiaTheme="majorEastAsia"/>
          <w:b/>
          <w:bCs/>
          <w:sz w:val="24"/>
          <w:szCs w:val="24"/>
        </w:rPr>
      </w:pPr>
      <w:r w:rsidRPr="00624748">
        <w:rPr>
          <w:rFonts w:eastAsiaTheme="majorEastAsia"/>
          <w:b/>
          <w:bCs/>
          <w:sz w:val="24"/>
          <w:szCs w:val="24"/>
        </w:rPr>
        <w:t>Reevaluering</w:t>
      </w:r>
      <w:r w:rsidRPr="00624748">
        <w:rPr>
          <w:rFonts w:eastAsiaTheme="majorEastAsia"/>
          <w:b/>
          <w:bCs/>
          <w:spacing w:val="-5"/>
          <w:sz w:val="24"/>
          <w:szCs w:val="24"/>
        </w:rPr>
        <w:t xml:space="preserve"> </w:t>
      </w:r>
      <w:r w:rsidRPr="00624748">
        <w:rPr>
          <w:rFonts w:eastAsiaTheme="majorEastAsia"/>
          <w:b/>
          <w:bCs/>
          <w:sz w:val="24"/>
          <w:szCs w:val="24"/>
        </w:rPr>
        <w:t>af behandlingen</w:t>
      </w:r>
      <w:r w:rsidRPr="00624748">
        <w:rPr>
          <w:rFonts w:eastAsiaTheme="majorEastAsia"/>
          <w:b/>
          <w:bCs/>
          <w:spacing w:val="-1"/>
          <w:sz w:val="24"/>
          <w:szCs w:val="24"/>
        </w:rPr>
        <w:t xml:space="preserve"> </w:t>
      </w:r>
      <w:r w:rsidRPr="00624748">
        <w:rPr>
          <w:rFonts w:eastAsiaTheme="majorEastAsia"/>
          <w:b/>
          <w:bCs/>
          <w:sz w:val="24"/>
          <w:szCs w:val="24"/>
        </w:rPr>
        <w:t>med</w:t>
      </w:r>
      <w:r w:rsidRPr="00624748">
        <w:rPr>
          <w:rFonts w:eastAsiaTheme="majorEastAsia"/>
          <w:b/>
          <w:bCs/>
          <w:spacing w:val="-1"/>
          <w:sz w:val="24"/>
          <w:szCs w:val="24"/>
        </w:rPr>
        <w:t xml:space="preserve"> </w:t>
      </w:r>
      <w:proofErr w:type="spellStart"/>
      <w:r w:rsidRPr="00624748">
        <w:rPr>
          <w:rFonts w:eastAsiaTheme="majorEastAsia"/>
          <w:b/>
          <w:bCs/>
          <w:sz w:val="24"/>
          <w:szCs w:val="24"/>
        </w:rPr>
        <w:t>Fampridine</w:t>
      </w:r>
      <w:proofErr w:type="spellEnd"/>
      <w:r w:rsidRPr="00624748">
        <w:rPr>
          <w:rFonts w:eastAsiaTheme="majorEastAsia"/>
          <w:b/>
          <w:bCs/>
          <w:sz w:val="24"/>
          <w:szCs w:val="24"/>
        </w:rPr>
        <w:t xml:space="preserve"> </w:t>
      </w:r>
      <w:r w:rsidR="005A52DC">
        <w:rPr>
          <w:rFonts w:eastAsiaTheme="majorEastAsia"/>
          <w:b/>
          <w:bCs/>
          <w:sz w:val="24"/>
          <w:szCs w:val="24"/>
        </w:rPr>
        <w:t>"</w:t>
      </w:r>
      <w:proofErr w:type="spellStart"/>
      <w:r w:rsidR="005A52DC">
        <w:rPr>
          <w:rFonts w:eastAsiaTheme="majorEastAsia"/>
          <w:b/>
          <w:bCs/>
          <w:sz w:val="24"/>
          <w:szCs w:val="24"/>
        </w:rPr>
        <w:t>Viatris</w:t>
      </w:r>
      <w:proofErr w:type="spellEnd"/>
      <w:r w:rsidR="005A52DC">
        <w:rPr>
          <w:rFonts w:eastAsiaTheme="majorEastAsia"/>
          <w:b/>
          <w:bCs/>
          <w:sz w:val="24"/>
          <w:szCs w:val="24"/>
        </w:rPr>
        <w:t>"</w:t>
      </w:r>
    </w:p>
    <w:p w14:paraId="1CA25922" w14:textId="77777777" w:rsidR="0057735D" w:rsidRPr="00624748" w:rsidRDefault="0057735D" w:rsidP="00EA5824">
      <w:pPr>
        <w:ind w:left="851"/>
        <w:rPr>
          <w:rFonts w:eastAsiaTheme="majorEastAsia"/>
          <w:sz w:val="24"/>
          <w:szCs w:val="24"/>
        </w:rPr>
      </w:pPr>
    </w:p>
    <w:p w14:paraId="1B4226C0" w14:textId="32C88755" w:rsidR="0057735D" w:rsidRPr="00624748" w:rsidRDefault="0057735D" w:rsidP="00EA5824">
      <w:pPr>
        <w:ind w:left="851"/>
        <w:rPr>
          <w:rFonts w:eastAsiaTheme="majorEastAsia"/>
          <w:sz w:val="24"/>
          <w:szCs w:val="24"/>
        </w:rPr>
      </w:pPr>
      <w:r w:rsidRPr="00624748">
        <w:rPr>
          <w:rFonts w:eastAsiaTheme="majorEastAsia"/>
          <w:sz w:val="24"/>
          <w:szCs w:val="24"/>
        </w:rPr>
        <w:t>Hvis der observeres en forværring i gangevnen, bør lægerne overveje at afbryde behandlingen med</w:t>
      </w:r>
      <w:r w:rsidRPr="00624748">
        <w:rPr>
          <w:rFonts w:eastAsiaTheme="majorEastAsia"/>
          <w:spacing w:val="1"/>
          <w:sz w:val="24"/>
          <w:szCs w:val="24"/>
        </w:rPr>
        <w:t xml:space="preserve"> </w:t>
      </w:r>
      <w:r w:rsidRPr="00624748">
        <w:rPr>
          <w:rFonts w:eastAsiaTheme="majorEastAsia"/>
          <w:sz w:val="24"/>
          <w:szCs w:val="24"/>
        </w:rPr>
        <w:t xml:space="preserve">henblik på at revurdere fordelene ved </w:t>
      </w: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(se ovenfor). Revurderingen bør omfatte et</w:t>
      </w:r>
      <w:r w:rsidRPr="00624748">
        <w:rPr>
          <w:rFonts w:eastAsiaTheme="majorEastAsia"/>
          <w:spacing w:val="1"/>
          <w:sz w:val="24"/>
          <w:szCs w:val="24"/>
        </w:rPr>
        <w:t xml:space="preserve"> </w:t>
      </w:r>
      <w:r w:rsidRPr="00624748">
        <w:rPr>
          <w:rFonts w:eastAsiaTheme="majorEastAsia"/>
          <w:sz w:val="24"/>
          <w:szCs w:val="24"/>
        </w:rPr>
        <w:t xml:space="preserve">behandlingsstop med </w:t>
      </w: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og gennemførelse af en vurdering af gangevnen. </w:t>
      </w: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bør seponeres,</w:t>
      </w:r>
      <w:r w:rsidRPr="00624748">
        <w:rPr>
          <w:rFonts w:eastAsiaTheme="majorEastAsia"/>
          <w:spacing w:val="-1"/>
          <w:sz w:val="24"/>
          <w:szCs w:val="24"/>
        </w:rPr>
        <w:t xml:space="preserve"> </w:t>
      </w:r>
      <w:r w:rsidRPr="00624748">
        <w:rPr>
          <w:rFonts w:eastAsiaTheme="majorEastAsia"/>
          <w:sz w:val="24"/>
          <w:szCs w:val="24"/>
        </w:rPr>
        <w:t>såfremt</w:t>
      </w:r>
      <w:r w:rsidRPr="00624748">
        <w:rPr>
          <w:rFonts w:eastAsiaTheme="majorEastAsia"/>
          <w:spacing w:val="1"/>
          <w:sz w:val="24"/>
          <w:szCs w:val="24"/>
        </w:rPr>
        <w:t xml:space="preserve"> </w:t>
      </w:r>
      <w:r w:rsidRPr="00624748">
        <w:rPr>
          <w:rFonts w:eastAsiaTheme="majorEastAsia"/>
          <w:sz w:val="24"/>
          <w:szCs w:val="24"/>
        </w:rPr>
        <w:t>patienten</w:t>
      </w:r>
      <w:r w:rsidRPr="00624748">
        <w:rPr>
          <w:rFonts w:eastAsiaTheme="majorEastAsia"/>
          <w:spacing w:val="-1"/>
          <w:sz w:val="24"/>
          <w:szCs w:val="24"/>
        </w:rPr>
        <w:t xml:space="preserve"> </w:t>
      </w:r>
      <w:r w:rsidRPr="00624748">
        <w:rPr>
          <w:rFonts w:eastAsiaTheme="majorEastAsia"/>
          <w:sz w:val="24"/>
          <w:szCs w:val="24"/>
        </w:rPr>
        <w:t>ikke</w:t>
      </w:r>
      <w:r w:rsidRPr="00624748">
        <w:rPr>
          <w:rFonts w:eastAsiaTheme="majorEastAsia"/>
          <w:spacing w:val="-2"/>
          <w:sz w:val="24"/>
          <w:szCs w:val="24"/>
        </w:rPr>
        <w:t xml:space="preserve"> </w:t>
      </w:r>
      <w:r w:rsidRPr="00624748">
        <w:rPr>
          <w:rFonts w:eastAsiaTheme="majorEastAsia"/>
          <w:sz w:val="24"/>
          <w:szCs w:val="24"/>
        </w:rPr>
        <w:t>længere</w:t>
      </w:r>
      <w:r w:rsidRPr="00624748">
        <w:rPr>
          <w:rFonts w:eastAsiaTheme="majorEastAsia"/>
          <w:spacing w:val="-2"/>
          <w:sz w:val="24"/>
          <w:szCs w:val="24"/>
        </w:rPr>
        <w:t xml:space="preserve"> </w:t>
      </w:r>
      <w:r w:rsidRPr="00624748">
        <w:rPr>
          <w:rFonts w:eastAsiaTheme="majorEastAsia"/>
          <w:sz w:val="24"/>
          <w:szCs w:val="24"/>
        </w:rPr>
        <w:t>oplever</w:t>
      </w:r>
      <w:r w:rsidRPr="00624748">
        <w:rPr>
          <w:rFonts w:eastAsiaTheme="majorEastAsia"/>
          <w:spacing w:val="-3"/>
          <w:sz w:val="24"/>
          <w:szCs w:val="24"/>
        </w:rPr>
        <w:t xml:space="preserve"> </w:t>
      </w:r>
      <w:r w:rsidRPr="00624748">
        <w:rPr>
          <w:rFonts w:eastAsiaTheme="majorEastAsia"/>
          <w:sz w:val="24"/>
          <w:szCs w:val="24"/>
        </w:rPr>
        <w:t>nogen fordel</w:t>
      </w:r>
      <w:r w:rsidRPr="00624748">
        <w:rPr>
          <w:rFonts w:eastAsiaTheme="majorEastAsia"/>
          <w:spacing w:val="1"/>
          <w:sz w:val="24"/>
          <w:szCs w:val="24"/>
        </w:rPr>
        <w:t xml:space="preserve"> </w:t>
      </w:r>
      <w:r w:rsidRPr="00624748">
        <w:rPr>
          <w:rFonts w:eastAsiaTheme="majorEastAsia"/>
          <w:sz w:val="24"/>
          <w:szCs w:val="24"/>
        </w:rPr>
        <w:t>af behandlingen.</w:t>
      </w:r>
    </w:p>
    <w:p w14:paraId="53D54C78" w14:textId="77777777" w:rsidR="0057735D" w:rsidRPr="00624748" w:rsidRDefault="0057735D" w:rsidP="00EA5824">
      <w:pPr>
        <w:ind w:left="851"/>
        <w:rPr>
          <w:rFonts w:eastAsiaTheme="majorEastAsia"/>
          <w:sz w:val="24"/>
          <w:szCs w:val="24"/>
        </w:rPr>
      </w:pPr>
    </w:p>
    <w:p w14:paraId="38E384B1" w14:textId="77777777" w:rsidR="0057735D" w:rsidRPr="00624748" w:rsidRDefault="0057735D" w:rsidP="00EA5824">
      <w:pPr>
        <w:ind w:left="851"/>
        <w:rPr>
          <w:rFonts w:eastAsiaTheme="majorEastAsia"/>
          <w:b/>
          <w:bCs/>
          <w:iCs/>
          <w:sz w:val="24"/>
          <w:szCs w:val="24"/>
        </w:rPr>
      </w:pPr>
      <w:r w:rsidRPr="00624748">
        <w:rPr>
          <w:rFonts w:eastAsiaTheme="majorEastAsia"/>
          <w:b/>
          <w:bCs/>
          <w:iCs/>
          <w:sz w:val="24"/>
          <w:szCs w:val="24"/>
        </w:rPr>
        <w:t>Glemt</w:t>
      </w:r>
      <w:r w:rsidRPr="00624748">
        <w:rPr>
          <w:rFonts w:eastAsiaTheme="majorEastAsia"/>
          <w:b/>
          <w:bCs/>
          <w:iCs/>
          <w:spacing w:val="-1"/>
          <w:sz w:val="24"/>
          <w:szCs w:val="24"/>
        </w:rPr>
        <w:t xml:space="preserve"> </w:t>
      </w:r>
      <w:r w:rsidRPr="00624748">
        <w:rPr>
          <w:rFonts w:eastAsiaTheme="majorEastAsia"/>
          <w:b/>
          <w:bCs/>
          <w:iCs/>
          <w:sz w:val="24"/>
          <w:szCs w:val="24"/>
        </w:rPr>
        <w:t>dosis</w:t>
      </w:r>
    </w:p>
    <w:p w14:paraId="0B663FC3" w14:textId="77777777" w:rsidR="0057735D" w:rsidRPr="00624748" w:rsidRDefault="0057735D" w:rsidP="00EA5824">
      <w:pPr>
        <w:ind w:left="851"/>
        <w:rPr>
          <w:rFonts w:eastAsiaTheme="majorEastAsia"/>
          <w:i/>
          <w:sz w:val="24"/>
          <w:szCs w:val="24"/>
        </w:rPr>
      </w:pPr>
    </w:p>
    <w:p w14:paraId="6CA8DDED" w14:textId="77777777" w:rsidR="0057735D" w:rsidRPr="00624748" w:rsidRDefault="0057735D" w:rsidP="00EA5824">
      <w:pPr>
        <w:ind w:left="851"/>
        <w:rPr>
          <w:rFonts w:eastAsiaTheme="majorEastAsia"/>
          <w:sz w:val="24"/>
          <w:szCs w:val="24"/>
        </w:rPr>
      </w:pPr>
      <w:r w:rsidRPr="00624748">
        <w:rPr>
          <w:rFonts w:eastAsiaTheme="majorEastAsia"/>
          <w:sz w:val="24"/>
          <w:szCs w:val="24"/>
        </w:rPr>
        <w:t>Det sædvanlige doseringsregime bør altid følges. Der må ikke tages en dobbeltdosis som erstatning for en</w:t>
      </w:r>
      <w:r w:rsidRPr="00624748">
        <w:rPr>
          <w:rFonts w:eastAsiaTheme="majorEastAsia"/>
          <w:spacing w:val="-1"/>
          <w:sz w:val="24"/>
          <w:szCs w:val="24"/>
        </w:rPr>
        <w:t xml:space="preserve"> </w:t>
      </w:r>
      <w:r w:rsidRPr="00624748">
        <w:rPr>
          <w:rFonts w:eastAsiaTheme="majorEastAsia"/>
          <w:sz w:val="24"/>
          <w:szCs w:val="24"/>
        </w:rPr>
        <w:t>glemt</w:t>
      </w:r>
      <w:r w:rsidRPr="00624748">
        <w:rPr>
          <w:rFonts w:eastAsiaTheme="majorEastAsia"/>
          <w:spacing w:val="1"/>
          <w:sz w:val="24"/>
          <w:szCs w:val="24"/>
        </w:rPr>
        <w:t xml:space="preserve"> </w:t>
      </w:r>
      <w:r w:rsidRPr="00624748">
        <w:rPr>
          <w:rFonts w:eastAsiaTheme="majorEastAsia"/>
          <w:sz w:val="24"/>
          <w:szCs w:val="24"/>
        </w:rPr>
        <w:t>dosis.</w:t>
      </w:r>
    </w:p>
    <w:p w14:paraId="2556AEE2" w14:textId="77777777" w:rsidR="0057735D" w:rsidRPr="00624748" w:rsidRDefault="0057735D" w:rsidP="00EA5824">
      <w:pPr>
        <w:ind w:left="851"/>
        <w:rPr>
          <w:rFonts w:eastAsiaTheme="majorEastAsia"/>
          <w:sz w:val="24"/>
          <w:szCs w:val="24"/>
        </w:rPr>
      </w:pPr>
    </w:p>
    <w:p w14:paraId="097FC93B" w14:textId="77777777" w:rsidR="0057735D" w:rsidRPr="00624748" w:rsidRDefault="0057735D" w:rsidP="00EA5824">
      <w:pPr>
        <w:ind w:left="851"/>
        <w:rPr>
          <w:rFonts w:eastAsiaTheme="majorEastAsia"/>
          <w:b/>
          <w:bCs/>
          <w:spacing w:val="-1"/>
          <w:sz w:val="24"/>
          <w:szCs w:val="24"/>
        </w:rPr>
      </w:pPr>
      <w:r w:rsidRPr="00624748">
        <w:rPr>
          <w:rFonts w:eastAsiaTheme="majorEastAsia"/>
          <w:b/>
          <w:bCs/>
          <w:spacing w:val="-1"/>
          <w:sz w:val="24"/>
          <w:szCs w:val="24"/>
        </w:rPr>
        <w:t>Særlige populationer</w:t>
      </w:r>
    </w:p>
    <w:p w14:paraId="06578799" w14:textId="77777777" w:rsidR="0057735D" w:rsidRPr="00624748" w:rsidRDefault="0057735D" w:rsidP="00EA5824">
      <w:pPr>
        <w:ind w:left="851"/>
        <w:rPr>
          <w:rFonts w:eastAsiaTheme="majorEastAsia"/>
          <w:spacing w:val="-1"/>
          <w:sz w:val="24"/>
          <w:szCs w:val="24"/>
        </w:rPr>
      </w:pPr>
    </w:p>
    <w:p w14:paraId="66F99DAB" w14:textId="77777777" w:rsidR="0057735D" w:rsidRPr="00624748" w:rsidRDefault="0057735D" w:rsidP="00EA5824">
      <w:pPr>
        <w:ind w:left="851"/>
        <w:rPr>
          <w:rFonts w:eastAsiaTheme="majorEastAsia"/>
          <w:i/>
          <w:iCs/>
          <w:spacing w:val="-1"/>
          <w:sz w:val="24"/>
          <w:szCs w:val="24"/>
        </w:rPr>
      </w:pPr>
      <w:r w:rsidRPr="00624748">
        <w:rPr>
          <w:rFonts w:eastAsiaTheme="majorEastAsia"/>
          <w:i/>
          <w:iCs/>
          <w:spacing w:val="-1"/>
          <w:sz w:val="24"/>
          <w:szCs w:val="24"/>
        </w:rPr>
        <w:t>Ældre</w:t>
      </w:r>
    </w:p>
    <w:p w14:paraId="1122A5F4" w14:textId="6195FB61" w:rsidR="0057735D" w:rsidRPr="00624748" w:rsidRDefault="0057735D" w:rsidP="00EA5824">
      <w:pPr>
        <w:ind w:left="851"/>
        <w:rPr>
          <w:rFonts w:eastAsiaTheme="majorEastAsia"/>
          <w:spacing w:val="-1"/>
          <w:sz w:val="24"/>
          <w:szCs w:val="24"/>
        </w:rPr>
      </w:pPr>
      <w:r w:rsidRPr="00624748">
        <w:rPr>
          <w:rFonts w:eastAsiaTheme="majorEastAsia"/>
          <w:spacing w:val="-1"/>
          <w:sz w:val="24"/>
          <w:szCs w:val="24"/>
        </w:rPr>
        <w:t xml:space="preserve">Nyrefunktionen skal undersøges hos ældre, inden behandlingen med </w:t>
      </w:r>
      <w:proofErr w:type="spellStart"/>
      <w:r w:rsidRPr="00624748">
        <w:rPr>
          <w:rFonts w:eastAsiaTheme="majorEastAsia"/>
          <w:spacing w:val="-1"/>
          <w:sz w:val="24"/>
          <w:szCs w:val="24"/>
        </w:rPr>
        <w:t>Fampridine</w:t>
      </w:r>
      <w:proofErr w:type="spellEnd"/>
      <w:r w:rsidRPr="00624748">
        <w:rPr>
          <w:rFonts w:eastAsiaTheme="majorEastAsia"/>
          <w:spacing w:val="-1"/>
          <w:sz w:val="24"/>
          <w:szCs w:val="24"/>
        </w:rPr>
        <w:t xml:space="preserve"> </w:t>
      </w:r>
      <w:r w:rsidR="005A52DC">
        <w:rPr>
          <w:rFonts w:eastAsiaTheme="majorEastAsia"/>
          <w:spacing w:val="-1"/>
          <w:sz w:val="24"/>
          <w:szCs w:val="24"/>
        </w:rPr>
        <w:t>"</w:t>
      </w:r>
      <w:proofErr w:type="spellStart"/>
      <w:r w:rsidR="005A52DC">
        <w:rPr>
          <w:rFonts w:eastAsiaTheme="majorEastAsia"/>
          <w:spacing w:val="-1"/>
          <w:sz w:val="24"/>
          <w:szCs w:val="24"/>
        </w:rPr>
        <w:t>Viatris</w:t>
      </w:r>
      <w:proofErr w:type="spellEnd"/>
      <w:r w:rsidR="005A52DC">
        <w:rPr>
          <w:rFonts w:eastAsiaTheme="majorEastAsia"/>
          <w:spacing w:val="-1"/>
          <w:sz w:val="24"/>
          <w:szCs w:val="24"/>
        </w:rPr>
        <w:t>"</w:t>
      </w:r>
      <w:r w:rsidRPr="00624748">
        <w:rPr>
          <w:rFonts w:eastAsiaTheme="majorEastAsia"/>
          <w:spacing w:val="-1"/>
          <w:sz w:val="24"/>
          <w:szCs w:val="24"/>
        </w:rPr>
        <w:t xml:space="preserve"> påbegyndes. Det anbefales at overvåge nyrefunktionen hos ældre med henblik på registrering af eventuel nyresvækkelse (se pkt. 4.4).</w:t>
      </w:r>
    </w:p>
    <w:p w14:paraId="79454CA4" w14:textId="77777777" w:rsidR="0057735D" w:rsidRPr="00624748" w:rsidRDefault="0057735D" w:rsidP="00EA5824">
      <w:pPr>
        <w:ind w:left="851"/>
        <w:rPr>
          <w:rFonts w:eastAsiaTheme="majorEastAsia"/>
          <w:spacing w:val="-1"/>
          <w:sz w:val="24"/>
          <w:szCs w:val="24"/>
        </w:rPr>
      </w:pPr>
    </w:p>
    <w:p w14:paraId="729A28F6" w14:textId="77777777" w:rsidR="0057735D" w:rsidRPr="00624748" w:rsidRDefault="0057735D" w:rsidP="00EA5824">
      <w:pPr>
        <w:ind w:left="851"/>
        <w:rPr>
          <w:rFonts w:eastAsiaTheme="majorEastAsia"/>
          <w:i/>
          <w:iCs/>
          <w:spacing w:val="-1"/>
          <w:sz w:val="24"/>
          <w:szCs w:val="24"/>
        </w:rPr>
      </w:pPr>
      <w:r w:rsidRPr="00624748">
        <w:rPr>
          <w:rFonts w:eastAsiaTheme="majorEastAsia"/>
          <w:i/>
          <w:iCs/>
          <w:spacing w:val="-1"/>
          <w:sz w:val="24"/>
          <w:szCs w:val="24"/>
        </w:rPr>
        <w:t>Patienter med nyreinsufficiens</w:t>
      </w:r>
    </w:p>
    <w:p w14:paraId="1F224919" w14:textId="77777777" w:rsidR="0057735D" w:rsidRPr="00624748" w:rsidRDefault="0057735D" w:rsidP="00EA5824">
      <w:pPr>
        <w:ind w:left="851"/>
        <w:rPr>
          <w:rFonts w:eastAsiaTheme="majorEastAsia"/>
          <w:spacing w:val="-1"/>
          <w:sz w:val="24"/>
          <w:szCs w:val="24"/>
        </w:rPr>
      </w:pPr>
      <w:proofErr w:type="spellStart"/>
      <w:r w:rsidRPr="00624748">
        <w:rPr>
          <w:rFonts w:eastAsiaTheme="majorEastAsia"/>
          <w:spacing w:val="-1"/>
          <w:sz w:val="24"/>
          <w:szCs w:val="24"/>
        </w:rPr>
        <w:t>Fampridin</w:t>
      </w:r>
      <w:proofErr w:type="spellEnd"/>
      <w:r w:rsidRPr="00624748">
        <w:rPr>
          <w:rFonts w:eastAsiaTheme="majorEastAsia"/>
          <w:spacing w:val="-1"/>
          <w:sz w:val="24"/>
          <w:szCs w:val="24"/>
        </w:rPr>
        <w:t xml:space="preserve"> er kontraindiceret til patienter med moderat og svær nyreinsufficiens (</w:t>
      </w:r>
      <w:proofErr w:type="spellStart"/>
      <w:r w:rsidRPr="00624748">
        <w:rPr>
          <w:rFonts w:eastAsiaTheme="majorEastAsia"/>
          <w:spacing w:val="-1"/>
          <w:sz w:val="24"/>
          <w:szCs w:val="24"/>
        </w:rPr>
        <w:t>kreatininclearance</w:t>
      </w:r>
      <w:proofErr w:type="spellEnd"/>
      <w:r w:rsidRPr="00624748">
        <w:rPr>
          <w:rFonts w:eastAsiaTheme="majorEastAsia"/>
          <w:spacing w:val="-1"/>
          <w:sz w:val="24"/>
          <w:szCs w:val="24"/>
        </w:rPr>
        <w:t xml:space="preserve"> &lt;50 ml/min.) (se pkt. 4.3 og 4.4).</w:t>
      </w:r>
    </w:p>
    <w:p w14:paraId="015B14EF" w14:textId="77777777" w:rsidR="0057735D" w:rsidRPr="00624748" w:rsidRDefault="0057735D" w:rsidP="00EA5824">
      <w:pPr>
        <w:ind w:left="851"/>
        <w:rPr>
          <w:rFonts w:eastAsiaTheme="majorEastAsia"/>
          <w:spacing w:val="-1"/>
          <w:sz w:val="24"/>
          <w:szCs w:val="24"/>
        </w:rPr>
      </w:pPr>
    </w:p>
    <w:p w14:paraId="1E3EC7ED" w14:textId="77777777" w:rsidR="0057735D" w:rsidRPr="00624748" w:rsidRDefault="0057735D" w:rsidP="00EA5824">
      <w:pPr>
        <w:ind w:left="851"/>
        <w:rPr>
          <w:rFonts w:eastAsiaTheme="majorEastAsia"/>
          <w:i/>
          <w:iCs/>
          <w:spacing w:val="-1"/>
          <w:sz w:val="24"/>
          <w:szCs w:val="24"/>
        </w:rPr>
      </w:pPr>
      <w:r w:rsidRPr="00624748">
        <w:rPr>
          <w:rFonts w:eastAsiaTheme="majorEastAsia"/>
          <w:i/>
          <w:iCs/>
          <w:spacing w:val="-1"/>
          <w:sz w:val="24"/>
          <w:szCs w:val="24"/>
        </w:rPr>
        <w:t>Patienter med leverinsufficiens</w:t>
      </w:r>
    </w:p>
    <w:p w14:paraId="6988A44A" w14:textId="77777777" w:rsidR="0057735D" w:rsidRPr="00624748" w:rsidRDefault="0057735D" w:rsidP="00EA5824">
      <w:pPr>
        <w:ind w:left="851"/>
        <w:rPr>
          <w:rFonts w:eastAsiaTheme="majorEastAsia"/>
          <w:spacing w:val="-1"/>
          <w:sz w:val="24"/>
          <w:szCs w:val="24"/>
        </w:rPr>
      </w:pPr>
      <w:r w:rsidRPr="00624748">
        <w:rPr>
          <w:rFonts w:eastAsiaTheme="majorEastAsia"/>
          <w:spacing w:val="-1"/>
          <w:sz w:val="24"/>
          <w:szCs w:val="24"/>
        </w:rPr>
        <w:t>Det er ikke nødvendigt at justere dosis hos patienter med leverinsufficiens.</w:t>
      </w:r>
    </w:p>
    <w:p w14:paraId="3A13A461" w14:textId="77777777" w:rsidR="0057735D" w:rsidRPr="00624748" w:rsidRDefault="0057735D" w:rsidP="00EA5824">
      <w:pPr>
        <w:ind w:left="851"/>
        <w:rPr>
          <w:rFonts w:eastAsiaTheme="majorEastAsia"/>
          <w:spacing w:val="-1"/>
          <w:sz w:val="24"/>
          <w:szCs w:val="24"/>
        </w:rPr>
      </w:pPr>
    </w:p>
    <w:p w14:paraId="1E95F834" w14:textId="77777777" w:rsidR="0057735D" w:rsidRPr="00624748" w:rsidRDefault="0057735D" w:rsidP="00EA5824">
      <w:pPr>
        <w:ind w:left="851"/>
        <w:rPr>
          <w:rFonts w:eastAsiaTheme="majorEastAsia"/>
          <w:i/>
          <w:iCs/>
          <w:spacing w:val="-1"/>
          <w:sz w:val="24"/>
          <w:szCs w:val="24"/>
        </w:rPr>
      </w:pPr>
      <w:r w:rsidRPr="00624748">
        <w:rPr>
          <w:rFonts w:eastAsiaTheme="majorEastAsia"/>
          <w:i/>
          <w:iCs/>
          <w:spacing w:val="-1"/>
          <w:sz w:val="24"/>
          <w:szCs w:val="24"/>
        </w:rPr>
        <w:t>Pædiatrisk population</w:t>
      </w:r>
    </w:p>
    <w:p w14:paraId="7A5FA9FF" w14:textId="77777777" w:rsidR="0057735D" w:rsidRPr="00624748" w:rsidRDefault="0057735D" w:rsidP="00EA5824">
      <w:pPr>
        <w:ind w:left="851"/>
        <w:rPr>
          <w:rFonts w:eastAsiaTheme="majorEastAsia"/>
          <w:spacing w:val="-1"/>
          <w:sz w:val="24"/>
          <w:szCs w:val="24"/>
        </w:rPr>
      </w:pPr>
      <w:proofErr w:type="spellStart"/>
      <w:r w:rsidRPr="00624748">
        <w:rPr>
          <w:rFonts w:eastAsiaTheme="majorEastAsia"/>
          <w:spacing w:val="-1"/>
          <w:sz w:val="24"/>
          <w:szCs w:val="24"/>
        </w:rPr>
        <w:t>Fampridins</w:t>
      </w:r>
      <w:proofErr w:type="spellEnd"/>
      <w:r w:rsidRPr="00624748">
        <w:rPr>
          <w:rFonts w:eastAsiaTheme="majorEastAsia"/>
          <w:spacing w:val="-1"/>
          <w:sz w:val="24"/>
          <w:szCs w:val="24"/>
        </w:rPr>
        <w:t xml:space="preserve"> sikkerhed og virkning hos børn i alderen 0-18 år er ikke klarlagt. Der foreligger ingen data.</w:t>
      </w:r>
    </w:p>
    <w:p w14:paraId="430983F0" w14:textId="77777777" w:rsidR="0057735D" w:rsidRPr="00624748" w:rsidRDefault="0057735D" w:rsidP="00EA5824">
      <w:pPr>
        <w:ind w:left="851"/>
        <w:rPr>
          <w:rFonts w:eastAsiaTheme="majorEastAsia"/>
          <w:spacing w:val="-1"/>
          <w:sz w:val="24"/>
          <w:szCs w:val="24"/>
        </w:rPr>
      </w:pPr>
    </w:p>
    <w:p w14:paraId="5F176208" w14:textId="77777777" w:rsidR="0057735D" w:rsidRPr="00624748" w:rsidRDefault="0057735D" w:rsidP="00EA5824">
      <w:pPr>
        <w:ind w:left="851"/>
        <w:rPr>
          <w:rFonts w:eastAsiaTheme="majorEastAsia"/>
          <w:b/>
          <w:bCs/>
          <w:spacing w:val="-1"/>
          <w:sz w:val="24"/>
          <w:szCs w:val="24"/>
        </w:rPr>
      </w:pPr>
      <w:r w:rsidRPr="00624748">
        <w:rPr>
          <w:rFonts w:eastAsiaTheme="majorEastAsia"/>
          <w:b/>
          <w:bCs/>
          <w:spacing w:val="-1"/>
          <w:sz w:val="24"/>
          <w:szCs w:val="24"/>
        </w:rPr>
        <w:t>Administration</w:t>
      </w:r>
    </w:p>
    <w:p w14:paraId="113A4E1F" w14:textId="257D7BA4" w:rsidR="0057735D" w:rsidRPr="00624748" w:rsidRDefault="0057735D" w:rsidP="00EA5824">
      <w:pPr>
        <w:ind w:left="851"/>
        <w:rPr>
          <w:rFonts w:eastAsiaTheme="majorEastAsia"/>
          <w:spacing w:val="-1"/>
          <w:sz w:val="24"/>
          <w:szCs w:val="24"/>
        </w:rPr>
      </w:pPr>
      <w:proofErr w:type="spellStart"/>
      <w:r w:rsidRPr="00624748">
        <w:rPr>
          <w:rFonts w:eastAsiaTheme="majorEastAsia"/>
          <w:spacing w:val="-1"/>
          <w:sz w:val="24"/>
          <w:szCs w:val="24"/>
        </w:rPr>
        <w:t>Fampridine</w:t>
      </w:r>
      <w:proofErr w:type="spellEnd"/>
      <w:r w:rsidRPr="00624748">
        <w:rPr>
          <w:rFonts w:eastAsiaTheme="majorEastAsia"/>
          <w:spacing w:val="-1"/>
          <w:sz w:val="24"/>
          <w:szCs w:val="24"/>
        </w:rPr>
        <w:t xml:space="preserve"> </w:t>
      </w:r>
      <w:r w:rsidR="005A52DC">
        <w:rPr>
          <w:rFonts w:eastAsiaTheme="majorEastAsia"/>
          <w:spacing w:val="-1"/>
          <w:sz w:val="24"/>
          <w:szCs w:val="24"/>
        </w:rPr>
        <w:t>"</w:t>
      </w:r>
      <w:proofErr w:type="spellStart"/>
      <w:r w:rsidR="005A52DC">
        <w:rPr>
          <w:rFonts w:eastAsiaTheme="majorEastAsia"/>
          <w:spacing w:val="-1"/>
          <w:sz w:val="24"/>
          <w:szCs w:val="24"/>
        </w:rPr>
        <w:t>Viatris</w:t>
      </w:r>
      <w:proofErr w:type="spellEnd"/>
      <w:r w:rsidR="005A52DC">
        <w:rPr>
          <w:rFonts w:eastAsiaTheme="majorEastAsia"/>
          <w:spacing w:val="-1"/>
          <w:sz w:val="24"/>
          <w:szCs w:val="24"/>
        </w:rPr>
        <w:t>"</w:t>
      </w:r>
      <w:r w:rsidRPr="00624748">
        <w:rPr>
          <w:rFonts w:eastAsiaTheme="majorEastAsia"/>
          <w:spacing w:val="-1"/>
          <w:sz w:val="24"/>
          <w:szCs w:val="24"/>
        </w:rPr>
        <w:t xml:space="preserve"> er til oral brug.</w:t>
      </w:r>
    </w:p>
    <w:p w14:paraId="04D3AB85" w14:textId="77777777" w:rsidR="0057735D" w:rsidRPr="00624748" w:rsidRDefault="0057735D" w:rsidP="00EA5824">
      <w:pPr>
        <w:ind w:left="851"/>
        <w:rPr>
          <w:rFonts w:eastAsiaTheme="majorEastAsia"/>
          <w:spacing w:val="-1"/>
          <w:sz w:val="24"/>
          <w:szCs w:val="24"/>
        </w:rPr>
      </w:pPr>
      <w:r w:rsidRPr="00624748">
        <w:rPr>
          <w:rFonts w:eastAsiaTheme="majorEastAsia"/>
          <w:spacing w:val="-1"/>
          <w:sz w:val="24"/>
          <w:szCs w:val="24"/>
        </w:rPr>
        <w:t>Tabletten skal synkes hel. Den må ikke deles, knuses, opløses, suttes eller tygges.</w:t>
      </w:r>
    </w:p>
    <w:p w14:paraId="2D0ECE6C" w14:textId="77777777" w:rsidR="009260DE" w:rsidRPr="00624748" w:rsidRDefault="009260DE" w:rsidP="009260DE">
      <w:pPr>
        <w:tabs>
          <w:tab w:val="left" w:pos="851"/>
        </w:tabs>
        <w:ind w:left="851"/>
        <w:rPr>
          <w:sz w:val="24"/>
          <w:szCs w:val="24"/>
        </w:rPr>
      </w:pPr>
    </w:p>
    <w:p w14:paraId="2C11C2C1" w14:textId="77777777" w:rsidR="009260DE" w:rsidRPr="00624748" w:rsidRDefault="009260DE" w:rsidP="009260DE">
      <w:pPr>
        <w:tabs>
          <w:tab w:val="left" w:pos="851"/>
        </w:tabs>
        <w:ind w:left="851" w:hanging="851"/>
        <w:rPr>
          <w:b/>
          <w:sz w:val="24"/>
          <w:szCs w:val="24"/>
        </w:rPr>
      </w:pPr>
      <w:r w:rsidRPr="00624748">
        <w:rPr>
          <w:b/>
          <w:sz w:val="24"/>
          <w:szCs w:val="24"/>
        </w:rPr>
        <w:t>4.3</w:t>
      </w:r>
      <w:r w:rsidRPr="00624748">
        <w:rPr>
          <w:b/>
          <w:sz w:val="24"/>
          <w:szCs w:val="24"/>
        </w:rPr>
        <w:tab/>
        <w:t>Kontraindikationer</w:t>
      </w:r>
    </w:p>
    <w:p w14:paraId="209D122E"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Overfølsomhed over for </w:t>
      </w:r>
      <w:proofErr w:type="spellStart"/>
      <w:r w:rsidRPr="00624748">
        <w:rPr>
          <w:rFonts w:eastAsiaTheme="majorEastAsia"/>
          <w:sz w:val="24"/>
          <w:szCs w:val="24"/>
        </w:rPr>
        <w:t>fampridin</w:t>
      </w:r>
      <w:proofErr w:type="spellEnd"/>
      <w:r w:rsidRPr="00624748">
        <w:rPr>
          <w:rFonts w:eastAsiaTheme="majorEastAsia"/>
          <w:sz w:val="24"/>
          <w:szCs w:val="24"/>
        </w:rPr>
        <w:t xml:space="preserve"> eller over for et eller flere af hjælpestofferne anført i pkt. 6.1.</w:t>
      </w:r>
    </w:p>
    <w:p w14:paraId="44CF2D0D" w14:textId="77777777" w:rsidR="0057735D" w:rsidRPr="00624748" w:rsidRDefault="0057735D" w:rsidP="00EA5824">
      <w:pPr>
        <w:ind w:left="851"/>
        <w:rPr>
          <w:rFonts w:eastAsiaTheme="majorEastAsia"/>
          <w:sz w:val="24"/>
          <w:szCs w:val="24"/>
        </w:rPr>
      </w:pPr>
    </w:p>
    <w:p w14:paraId="5B002A5B" w14:textId="77777777" w:rsidR="0057735D" w:rsidRPr="00624748" w:rsidRDefault="0057735D" w:rsidP="00EA5824">
      <w:pPr>
        <w:ind w:left="851"/>
        <w:rPr>
          <w:rFonts w:eastAsiaTheme="majorEastAsia"/>
          <w:sz w:val="24"/>
          <w:szCs w:val="24"/>
        </w:rPr>
      </w:pPr>
      <w:r w:rsidRPr="00624748">
        <w:rPr>
          <w:rFonts w:eastAsiaTheme="majorEastAsia"/>
          <w:sz w:val="24"/>
          <w:szCs w:val="24"/>
        </w:rPr>
        <w:lastRenderedPageBreak/>
        <w:t xml:space="preserve">Samtidig behandling med andre lægemidler indeholdende </w:t>
      </w:r>
      <w:proofErr w:type="spellStart"/>
      <w:r w:rsidRPr="00624748">
        <w:rPr>
          <w:rFonts w:eastAsiaTheme="majorEastAsia"/>
          <w:sz w:val="24"/>
          <w:szCs w:val="24"/>
        </w:rPr>
        <w:t>fampridin</w:t>
      </w:r>
      <w:proofErr w:type="spellEnd"/>
      <w:r w:rsidRPr="00624748">
        <w:rPr>
          <w:rFonts w:eastAsiaTheme="majorEastAsia"/>
          <w:sz w:val="24"/>
          <w:szCs w:val="24"/>
        </w:rPr>
        <w:t xml:space="preserve"> (4-aminopyridin).</w:t>
      </w:r>
    </w:p>
    <w:p w14:paraId="3065CEB5" w14:textId="77777777" w:rsidR="0057735D" w:rsidRPr="00624748" w:rsidRDefault="0057735D" w:rsidP="00EA5824">
      <w:pPr>
        <w:ind w:left="851"/>
        <w:rPr>
          <w:rFonts w:eastAsiaTheme="majorEastAsia"/>
          <w:sz w:val="24"/>
          <w:szCs w:val="24"/>
        </w:rPr>
      </w:pPr>
    </w:p>
    <w:p w14:paraId="4CB7D3F0" w14:textId="77777777" w:rsidR="0057735D" w:rsidRPr="00624748" w:rsidRDefault="0057735D" w:rsidP="00EA5824">
      <w:pPr>
        <w:ind w:left="851"/>
        <w:rPr>
          <w:rFonts w:eastAsiaTheme="majorEastAsia"/>
          <w:sz w:val="24"/>
          <w:szCs w:val="24"/>
        </w:rPr>
      </w:pPr>
      <w:r w:rsidRPr="00624748">
        <w:rPr>
          <w:rFonts w:eastAsiaTheme="majorEastAsia"/>
          <w:sz w:val="24"/>
          <w:szCs w:val="24"/>
        </w:rPr>
        <w:t>Patienter med krampeanfald i anamnesen, eller som samtidig lider af krampeanfald.</w:t>
      </w:r>
    </w:p>
    <w:p w14:paraId="434A8464" w14:textId="77777777" w:rsidR="0057735D" w:rsidRPr="00624748" w:rsidRDefault="0057735D" w:rsidP="00EA5824">
      <w:pPr>
        <w:ind w:left="851"/>
        <w:rPr>
          <w:rFonts w:eastAsiaTheme="majorEastAsia"/>
          <w:sz w:val="24"/>
          <w:szCs w:val="24"/>
        </w:rPr>
      </w:pPr>
    </w:p>
    <w:p w14:paraId="1CC5C0E1" w14:textId="77777777" w:rsidR="0057735D" w:rsidRPr="00624748" w:rsidRDefault="0057735D" w:rsidP="00EA5824">
      <w:pPr>
        <w:ind w:left="851"/>
        <w:rPr>
          <w:rFonts w:eastAsiaTheme="majorEastAsia"/>
          <w:sz w:val="24"/>
          <w:szCs w:val="24"/>
        </w:rPr>
      </w:pPr>
      <w:r w:rsidRPr="00624748">
        <w:rPr>
          <w:rFonts w:eastAsiaTheme="majorEastAsia"/>
          <w:sz w:val="24"/>
          <w:szCs w:val="24"/>
        </w:rPr>
        <w:t>Patienter med moderat eller svær nyreinsufficiens (</w:t>
      </w:r>
      <w:proofErr w:type="spellStart"/>
      <w:r w:rsidRPr="00624748">
        <w:rPr>
          <w:rFonts w:eastAsiaTheme="majorEastAsia"/>
          <w:sz w:val="24"/>
          <w:szCs w:val="24"/>
        </w:rPr>
        <w:t>kreatininclearance</w:t>
      </w:r>
      <w:proofErr w:type="spellEnd"/>
      <w:r w:rsidRPr="00624748">
        <w:rPr>
          <w:rFonts w:eastAsiaTheme="majorEastAsia"/>
          <w:sz w:val="24"/>
          <w:szCs w:val="24"/>
        </w:rPr>
        <w:t xml:space="preserve"> &lt; 50 ml/min.).</w:t>
      </w:r>
    </w:p>
    <w:p w14:paraId="69853554" w14:textId="77777777" w:rsidR="0057735D" w:rsidRPr="00624748" w:rsidRDefault="0057735D" w:rsidP="00EA5824">
      <w:pPr>
        <w:ind w:left="851"/>
        <w:rPr>
          <w:rFonts w:eastAsiaTheme="majorEastAsia"/>
          <w:sz w:val="24"/>
          <w:szCs w:val="24"/>
        </w:rPr>
      </w:pPr>
    </w:p>
    <w:p w14:paraId="365BBD32"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Samtidig brug af </w:t>
      </w:r>
      <w:proofErr w:type="spellStart"/>
      <w:r w:rsidRPr="00624748">
        <w:rPr>
          <w:rFonts w:eastAsiaTheme="majorEastAsia"/>
          <w:sz w:val="24"/>
          <w:szCs w:val="24"/>
        </w:rPr>
        <w:t>fampridin</w:t>
      </w:r>
      <w:proofErr w:type="spellEnd"/>
      <w:r w:rsidRPr="00624748">
        <w:rPr>
          <w:rFonts w:eastAsiaTheme="majorEastAsia"/>
          <w:sz w:val="24"/>
          <w:szCs w:val="24"/>
        </w:rPr>
        <w:t xml:space="preserve"> med lægemidler, som hæmmer organisk </w:t>
      </w:r>
      <w:proofErr w:type="spellStart"/>
      <w:r w:rsidRPr="00624748">
        <w:rPr>
          <w:rFonts w:eastAsiaTheme="majorEastAsia"/>
          <w:sz w:val="24"/>
          <w:szCs w:val="24"/>
        </w:rPr>
        <w:t>kationstransporter</w:t>
      </w:r>
      <w:proofErr w:type="spellEnd"/>
      <w:r w:rsidRPr="00624748">
        <w:rPr>
          <w:rFonts w:eastAsiaTheme="majorEastAsia"/>
          <w:sz w:val="24"/>
          <w:szCs w:val="24"/>
        </w:rPr>
        <w:t xml:space="preserve"> 2 (OCT2), f.eks. </w:t>
      </w:r>
      <w:proofErr w:type="spellStart"/>
      <w:r w:rsidRPr="00624748">
        <w:rPr>
          <w:rFonts w:eastAsiaTheme="majorEastAsia"/>
          <w:sz w:val="24"/>
          <w:szCs w:val="24"/>
        </w:rPr>
        <w:t>cimetidin</w:t>
      </w:r>
      <w:proofErr w:type="spellEnd"/>
      <w:r w:rsidRPr="00624748">
        <w:rPr>
          <w:rFonts w:eastAsiaTheme="majorEastAsia"/>
          <w:sz w:val="24"/>
          <w:szCs w:val="24"/>
        </w:rPr>
        <w:t>.</w:t>
      </w:r>
    </w:p>
    <w:p w14:paraId="1BC25F20" w14:textId="77777777" w:rsidR="009260DE" w:rsidRPr="00624748" w:rsidRDefault="009260DE" w:rsidP="009260DE">
      <w:pPr>
        <w:tabs>
          <w:tab w:val="left" w:pos="851"/>
        </w:tabs>
        <w:ind w:left="851"/>
        <w:rPr>
          <w:sz w:val="24"/>
          <w:szCs w:val="24"/>
        </w:rPr>
      </w:pPr>
    </w:p>
    <w:p w14:paraId="0AC80254" w14:textId="77777777" w:rsidR="009260DE" w:rsidRPr="00624748" w:rsidRDefault="009260DE" w:rsidP="009260DE">
      <w:pPr>
        <w:tabs>
          <w:tab w:val="left" w:pos="851"/>
        </w:tabs>
        <w:ind w:left="851" w:hanging="851"/>
        <w:rPr>
          <w:b/>
          <w:sz w:val="24"/>
          <w:szCs w:val="24"/>
        </w:rPr>
      </w:pPr>
      <w:r w:rsidRPr="00624748">
        <w:rPr>
          <w:b/>
          <w:sz w:val="24"/>
          <w:szCs w:val="24"/>
        </w:rPr>
        <w:t>4.4</w:t>
      </w:r>
      <w:r w:rsidRPr="00624748">
        <w:rPr>
          <w:b/>
          <w:sz w:val="24"/>
          <w:szCs w:val="24"/>
        </w:rPr>
        <w:tab/>
        <w:t>Særlige advarsler og forsigtighedsregler vedrørende brugen</w:t>
      </w:r>
    </w:p>
    <w:p w14:paraId="28A4E000" w14:textId="77777777" w:rsidR="00B56C3A" w:rsidRDefault="00B56C3A" w:rsidP="00EA5824">
      <w:pPr>
        <w:ind w:left="851"/>
        <w:rPr>
          <w:rFonts w:eastAsiaTheme="majorEastAsia"/>
          <w:sz w:val="24"/>
          <w:szCs w:val="24"/>
        </w:rPr>
      </w:pPr>
    </w:p>
    <w:p w14:paraId="05D641C4" w14:textId="6295D1F7" w:rsidR="0057735D" w:rsidRPr="00B56C3A" w:rsidRDefault="0057735D" w:rsidP="00EA5824">
      <w:pPr>
        <w:ind w:left="851"/>
        <w:rPr>
          <w:rFonts w:eastAsiaTheme="majorEastAsia"/>
          <w:b/>
          <w:sz w:val="24"/>
          <w:szCs w:val="24"/>
        </w:rPr>
      </w:pPr>
      <w:r w:rsidRPr="00B56C3A">
        <w:rPr>
          <w:rFonts w:eastAsiaTheme="majorEastAsia"/>
          <w:b/>
          <w:sz w:val="24"/>
          <w:szCs w:val="24"/>
        </w:rPr>
        <w:t>Risiko for krampeanfald</w:t>
      </w:r>
    </w:p>
    <w:p w14:paraId="07A5A20C" w14:textId="77777777" w:rsidR="0057735D" w:rsidRPr="00624748" w:rsidRDefault="0057735D" w:rsidP="00EA5824">
      <w:pPr>
        <w:ind w:left="851"/>
        <w:rPr>
          <w:rFonts w:eastAsiaTheme="majorEastAsia"/>
          <w:sz w:val="24"/>
          <w:szCs w:val="24"/>
        </w:rPr>
      </w:pPr>
    </w:p>
    <w:p w14:paraId="78464F6B"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Behandling med </w:t>
      </w:r>
      <w:proofErr w:type="spellStart"/>
      <w:r w:rsidRPr="00624748">
        <w:rPr>
          <w:rFonts w:eastAsiaTheme="majorEastAsia"/>
          <w:sz w:val="24"/>
          <w:szCs w:val="24"/>
        </w:rPr>
        <w:t>fampridin</w:t>
      </w:r>
      <w:proofErr w:type="spellEnd"/>
      <w:r w:rsidRPr="00624748">
        <w:rPr>
          <w:rFonts w:eastAsiaTheme="majorEastAsia"/>
          <w:sz w:val="24"/>
          <w:szCs w:val="24"/>
        </w:rPr>
        <w:t xml:space="preserve"> øger risikoen for krampeanfald (se pkt. 4.8).</w:t>
      </w:r>
    </w:p>
    <w:p w14:paraId="3C61AA64" w14:textId="77777777" w:rsidR="0057735D" w:rsidRPr="00624748" w:rsidRDefault="0057735D" w:rsidP="00EA5824">
      <w:pPr>
        <w:ind w:left="851"/>
        <w:rPr>
          <w:rFonts w:eastAsiaTheme="majorEastAsia"/>
          <w:sz w:val="24"/>
          <w:szCs w:val="24"/>
        </w:rPr>
      </w:pPr>
    </w:p>
    <w:p w14:paraId="09D2952C"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bør administreres med forsigtighed ved tilstedeværelse af faktorer, som kan sænke tærsklen for krampeanfald.</w:t>
      </w:r>
    </w:p>
    <w:p w14:paraId="6EB18077" w14:textId="77777777" w:rsidR="0057735D" w:rsidRPr="00624748" w:rsidRDefault="0057735D" w:rsidP="00EA5824">
      <w:pPr>
        <w:ind w:left="851"/>
        <w:rPr>
          <w:rFonts w:eastAsiaTheme="majorEastAsia"/>
          <w:sz w:val="24"/>
          <w:szCs w:val="24"/>
        </w:rPr>
      </w:pPr>
    </w:p>
    <w:p w14:paraId="2A9A3A03" w14:textId="77777777" w:rsidR="0057735D" w:rsidRPr="00624748" w:rsidRDefault="0057735D" w:rsidP="00EA5824">
      <w:pPr>
        <w:ind w:left="851"/>
        <w:rPr>
          <w:rFonts w:eastAsiaTheme="majorEastAsia"/>
          <w:sz w:val="24"/>
          <w:szCs w:val="24"/>
          <w:lang w:eastAsia="zh-CN"/>
        </w:rPr>
      </w:pPr>
      <w:r w:rsidRPr="00624748">
        <w:rPr>
          <w:rFonts w:eastAsiaTheme="majorEastAsia"/>
          <w:sz w:val="24"/>
          <w:szCs w:val="24"/>
        </w:rPr>
        <w:t xml:space="preserve">Behandlingen med </w:t>
      </w:r>
      <w:proofErr w:type="spellStart"/>
      <w:r w:rsidRPr="00624748">
        <w:rPr>
          <w:rFonts w:eastAsiaTheme="majorEastAsia"/>
          <w:sz w:val="24"/>
          <w:szCs w:val="24"/>
        </w:rPr>
        <w:t>fampridin</w:t>
      </w:r>
      <w:proofErr w:type="spellEnd"/>
      <w:r w:rsidRPr="00624748">
        <w:rPr>
          <w:rFonts w:eastAsiaTheme="majorEastAsia"/>
          <w:sz w:val="24"/>
          <w:szCs w:val="24"/>
        </w:rPr>
        <w:t xml:space="preserve"> bør afbrydes hos patienter, som får et krampeanfald under behandlingen.</w:t>
      </w:r>
    </w:p>
    <w:p w14:paraId="79B04467" w14:textId="77777777" w:rsidR="0057735D" w:rsidRPr="00624748" w:rsidRDefault="0057735D" w:rsidP="00EA5824">
      <w:pPr>
        <w:ind w:left="851"/>
        <w:rPr>
          <w:rFonts w:eastAsiaTheme="majorEastAsia"/>
          <w:sz w:val="24"/>
          <w:szCs w:val="24"/>
        </w:rPr>
      </w:pPr>
    </w:p>
    <w:p w14:paraId="7A3D0FE9"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Nyreinsufficiens</w:t>
      </w:r>
    </w:p>
    <w:p w14:paraId="13985E73" w14:textId="77777777" w:rsidR="0057735D" w:rsidRPr="00624748" w:rsidRDefault="0057735D" w:rsidP="00EA5824">
      <w:pPr>
        <w:ind w:left="851"/>
        <w:rPr>
          <w:rFonts w:eastAsiaTheme="majorEastAsia"/>
          <w:sz w:val="24"/>
          <w:szCs w:val="24"/>
        </w:rPr>
      </w:pPr>
    </w:p>
    <w:p w14:paraId="576C1E8B"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udskilles uændret og primært gennem nyrerne. Patienter med nyreinsufficiens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svækket). </w:t>
      </w:r>
      <w:proofErr w:type="spellStart"/>
      <w:r w:rsidRPr="00624748">
        <w:rPr>
          <w:rFonts w:eastAsiaTheme="majorEastAsia"/>
          <w:sz w:val="24"/>
          <w:szCs w:val="24"/>
        </w:rPr>
        <w:t>Kreatininclearance</w:t>
      </w:r>
      <w:proofErr w:type="spellEnd"/>
      <w:r w:rsidRPr="00624748">
        <w:rPr>
          <w:rFonts w:eastAsiaTheme="majorEastAsia"/>
          <w:sz w:val="24"/>
          <w:szCs w:val="24"/>
        </w:rPr>
        <w:t xml:space="preserve"> kan vurderes vha. </w:t>
      </w:r>
      <w:proofErr w:type="spellStart"/>
      <w:r w:rsidRPr="00624748">
        <w:rPr>
          <w:rFonts w:eastAsiaTheme="majorEastAsia"/>
          <w:sz w:val="24"/>
          <w:szCs w:val="24"/>
        </w:rPr>
        <w:t>Cockroft</w:t>
      </w:r>
      <w:proofErr w:type="spellEnd"/>
      <w:r w:rsidRPr="00624748">
        <w:rPr>
          <w:rFonts w:eastAsiaTheme="majorEastAsia"/>
          <w:sz w:val="24"/>
          <w:szCs w:val="24"/>
        </w:rPr>
        <w:t>-</w:t>
      </w:r>
      <w:proofErr w:type="spellStart"/>
      <w:r w:rsidRPr="00624748">
        <w:rPr>
          <w:rFonts w:eastAsiaTheme="majorEastAsia"/>
          <w:sz w:val="24"/>
          <w:szCs w:val="24"/>
        </w:rPr>
        <w:t>Gault</w:t>
      </w:r>
      <w:proofErr w:type="spellEnd"/>
      <w:r w:rsidRPr="00624748">
        <w:rPr>
          <w:rFonts w:eastAsiaTheme="majorEastAsia"/>
          <w:sz w:val="24"/>
          <w:szCs w:val="24"/>
        </w:rPr>
        <w:t>-formlen.</w:t>
      </w:r>
    </w:p>
    <w:p w14:paraId="69DCA03F" w14:textId="77777777" w:rsidR="0057735D" w:rsidRPr="00624748" w:rsidRDefault="0057735D" w:rsidP="00EA5824">
      <w:pPr>
        <w:ind w:left="851"/>
        <w:rPr>
          <w:rFonts w:eastAsiaTheme="majorEastAsia"/>
          <w:sz w:val="24"/>
          <w:szCs w:val="24"/>
        </w:rPr>
      </w:pPr>
    </w:p>
    <w:p w14:paraId="4FFC845A"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Der bør udvises forsigtighed, når </w:t>
      </w:r>
      <w:proofErr w:type="spellStart"/>
      <w:r w:rsidRPr="00624748">
        <w:rPr>
          <w:rFonts w:eastAsiaTheme="majorEastAsia"/>
          <w:sz w:val="24"/>
          <w:szCs w:val="24"/>
        </w:rPr>
        <w:t>fampridin</w:t>
      </w:r>
      <w:proofErr w:type="spellEnd"/>
      <w:r w:rsidRPr="00624748">
        <w:rPr>
          <w:rFonts w:eastAsiaTheme="majorEastAsia"/>
          <w:sz w:val="24"/>
          <w:szCs w:val="24"/>
        </w:rPr>
        <w:t xml:space="preserve"> ordineres til patienter med let nyreinsufficiens eller til patienter, der tager lægemidler, som er substrater for OCT2, f.eks. </w:t>
      </w:r>
      <w:proofErr w:type="spellStart"/>
      <w:r w:rsidRPr="00624748">
        <w:rPr>
          <w:rFonts w:eastAsiaTheme="majorEastAsia"/>
          <w:sz w:val="24"/>
          <w:szCs w:val="24"/>
        </w:rPr>
        <w:t>carvedilol</w:t>
      </w:r>
      <w:proofErr w:type="spellEnd"/>
      <w:r w:rsidRPr="00624748">
        <w:rPr>
          <w:rFonts w:eastAsiaTheme="majorEastAsia"/>
          <w:sz w:val="24"/>
          <w:szCs w:val="24"/>
        </w:rPr>
        <w:t xml:space="preserve">, </w:t>
      </w:r>
      <w:proofErr w:type="spellStart"/>
      <w:r w:rsidRPr="00624748">
        <w:rPr>
          <w:rFonts w:eastAsiaTheme="majorEastAsia"/>
          <w:sz w:val="24"/>
          <w:szCs w:val="24"/>
        </w:rPr>
        <w:t>propranolol</w:t>
      </w:r>
      <w:proofErr w:type="spellEnd"/>
      <w:r w:rsidRPr="00624748">
        <w:rPr>
          <w:rFonts w:eastAsiaTheme="majorEastAsia"/>
          <w:sz w:val="24"/>
          <w:szCs w:val="24"/>
        </w:rPr>
        <w:t xml:space="preserve"> og </w:t>
      </w:r>
      <w:proofErr w:type="spellStart"/>
      <w:r w:rsidRPr="00624748">
        <w:rPr>
          <w:rFonts w:eastAsiaTheme="majorEastAsia"/>
          <w:sz w:val="24"/>
          <w:szCs w:val="24"/>
        </w:rPr>
        <w:t>metformin</w:t>
      </w:r>
      <w:proofErr w:type="spellEnd"/>
      <w:r w:rsidRPr="00624748">
        <w:rPr>
          <w:rFonts w:eastAsiaTheme="majorEastAsia"/>
          <w:sz w:val="24"/>
          <w:szCs w:val="24"/>
        </w:rPr>
        <w:t>.</w:t>
      </w:r>
    </w:p>
    <w:p w14:paraId="256E4704" w14:textId="77777777" w:rsidR="0057735D" w:rsidRPr="00624748" w:rsidRDefault="0057735D" w:rsidP="00EA5824">
      <w:pPr>
        <w:ind w:left="851"/>
        <w:rPr>
          <w:rFonts w:eastAsiaTheme="majorEastAsia"/>
          <w:sz w:val="24"/>
          <w:szCs w:val="24"/>
        </w:rPr>
      </w:pPr>
    </w:p>
    <w:p w14:paraId="12A72186"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Overfølsomhedsreaktioner</w:t>
      </w:r>
    </w:p>
    <w:p w14:paraId="30BDC695" w14:textId="77777777" w:rsidR="0057735D" w:rsidRPr="00624748" w:rsidRDefault="0057735D" w:rsidP="00EA5824">
      <w:pPr>
        <w:ind w:left="851"/>
        <w:rPr>
          <w:rFonts w:eastAsiaTheme="majorEastAsia"/>
          <w:sz w:val="24"/>
          <w:szCs w:val="24"/>
        </w:rPr>
      </w:pPr>
    </w:p>
    <w:p w14:paraId="7B77FEBE"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Efter markedsføringen er der indberettet alvorlige overfølsomhedsreaktioner (herunder </w:t>
      </w:r>
      <w:proofErr w:type="spellStart"/>
      <w:r w:rsidRPr="00624748">
        <w:rPr>
          <w:rFonts w:eastAsiaTheme="majorEastAsia"/>
          <w:sz w:val="24"/>
          <w:szCs w:val="24"/>
        </w:rPr>
        <w:t>anafylaktisk</w:t>
      </w:r>
      <w:proofErr w:type="spellEnd"/>
      <w:r w:rsidRPr="00624748">
        <w:rPr>
          <w:rFonts w:eastAsiaTheme="majorEastAsia"/>
          <w:sz w:val="24"/>
          <w:szCs w:val="24"/>
        </w:rPr>
        <w:t xml:space="preserve"> reaktion). De fleste tilfælde opstod i løbet af den første behandlingsuge. Særlig opmærksomhed bør udvises ved behandling af patienter med allergiske reaktioner i anamnesen. Hvis der opstår en </w:t>
      </w:r>
      <w:proofErr w:type="spellStart"/>
      <w:r w:rsidRPr="00624748">
        <w:rPr>
          <w:rFonts w:eastAsiaTheme="majorEastAsia"/>
          <w:sz w:val="24"/>
          <w:szCs w:val="24"/>
        </w:rPr>
        <w:t>anafylaktisk</w:t>
      </w:r>
      <w:proofErr w:type="spellEnd"/>
      <w:r w:rsidRPr="00624748">
        <w:rPr>
          <w:rFonts w:eastAsiaTheme="majorEastAsia"/>
          <w:sz w:val="24"/>
          <w:szCs w:val="24"/>
        </w:rPr>
        <w:t xml:space="preserve"> eller anden alvorlig overfølsomhedsreaktion, skal </w:t>
      </w:r>
      <w:proofErr w:type="spellStart"/>
      <w:r w:rsidRPr="00624748">
        <w:rPr>
          <w:rFonts w:eastAsiaTheme="majorEastAsia"/>
          <w:sz w:val="24"/>
          <w:szCs w:val="24"/>
        </w:rPr>
        <w:t>fampridin</w:t>
      </w:r>
      <w:proofErr w:type="spellEnd"/>
      <w:r w:rsidRPr="00624748">
        <w:rPr>
          <w:rFonts w:eastAsiaTheme="majorEastAsia"/>
          <w:sz w:val="24"/>
          <w:szCs w:val="24"/>
        </w:rPr>
        <w:t xml:space="preserve"> seponeres, og behandling med </w:t>
      </w:r>
      <w:proofErr w:type="spellStart"/>
      <w:r w:rsidRPr="00624748">
        <w:rPr>
          <w:rFonts w:eastAsiaTheme="majorEastAsia"/>
          <w:sz w:val="24"/>
          <w:szCs w:val="24"/>
        </w:rPr>
        <w:t>fampridin</w:t>
      </w:r>
      <w:proofErr w:type="spellEnd"/>
      <w:r w:rsidRPr="00624748">
        <w:rPr>
          <w:rFonts w:eastAsiaTheme="majorEastAsia"/>
          <w:sz w:val="24"/>
          <w:szCs w:val="24"/>
        </w:rPr>
        <w:t xml:space="preserve"> må ikke påbegyndes igen.</w:t>
      </w:r>
    </w:p>
    <w:p w14:paraId="4574BD34" w14:textId="77777777" w:rsidR="0057735D" w:rsidRPr="00624748" w:rsidRDefault="0057735D" w:rsidP="00EA5824">
      <w:pPr>
        <w:ind w:left="851"/>
        <w:rPr>
          <w:rFonts w:eastAsiaTheme="majorEastAsia"/>
          <w:sz w:val="24"/>
          <w:szCs w:val="24"/>
        </w:rPr>
      </w:pPr>
    </w:p>
    <w:p w14:paraId="2A8B493C"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Andre advarsler og forsigtighedsregler</w:t>
      </w:r>
    </w:p>
    <w:p w14:paraId="3C85585E" w14:textId="77777777" w:rsidR="0057735D" w:rsidRPr="00624748" w:rsidRDefault="0057735D" w:rsidP="00EA5824">
      <w:pPr>
        <w:ind w:left="851"/>
        <w:rPr>
          <w:rFonts w:eastAsiaTheme="majorEastAsia"/>
          <w:sz w:val="24"/>
          <w:szCs w:val="24"/>
        </w:rPr>
      </w:pPr>
    </w:p>
    <w:p w14:paraId="629BD242"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bør administreres med forsigtighed til patienter med </w:t>
      </w:r>
      <w:proofErr w:type="spellStart"/>
      <w:r w:rsidRPr="00624748">
        <w:rPr>
          <w:rFonts w:eastAsiaTheme="majorEastAsia"/>
          <w:sz w:val="24"/>
          <w:szCs w:val="24"/>
        </w:rPr>
        <w:t>kardiovaskulære</w:t>
      </w:r>
      <w:proofErr w:type="spellEnd"/>
      <w:r w:rsidRPr="00624748">
        <w:rPr>
          <w:rFonts w:eastAsiaTheme="majorEastAsia"/>
          <w:sz w:val="24"/>
          <w:szCs w:val="24"/>
        </w:rPr>
        <w:t xml:space="preserve"> symptomer som hjerterytmeforstyrrelser og </w:t>
      </w:r>
      <w:proofErr w:type="spellStart"/>
      <w:r w:rsidRPr="00624748">
        <w:rPr>
          <w:rFonts w:eastAsiaTheme="majorEastAsia"/>
          <w:sz w:val="24"/>
          <w:szCs w:val="24"/>
        </w:rPr>
        <w:t>sinoatriale</w:t>
      </w:r>
      <w:proofErr w:type="spellEnd"/>
      <w:r w:rsidRPr="00624748">
        <w:rPr>
          <w:rFonts w:eastAsiaTheme="majorEastAsia"/>
          <w:sz w:val="24"/>
          <w:szCs w:val="24"/>
        </w:rPr>
        <w:t xml:space="preserve"> eller </w:t>
      </w:r>
      <w:proofErr w:type="spellStart"/>
      <w:r w:rsidRPr="00624748">
        <w:rPr>
          <w:rFonts w:eastAsiaTheme="majorEastAsia"/>
          <w:sz w:val="24"/>
          <w:szCs w:val="24"/>
        </w:rPr>
        <w:t>atrioventrikulære</w:t>
      </w:r>
      <w:proofErr w:type="spellEnd"/>
      <w:r w:rsidRPr="00624748">
        <w:rPr>
          <w:rFonts w:eastAsiaTheme="majorEastAsia"/>
          <w:sz w:val="24"/>
          <w:szCs w:val="24"/>
        </w:rPr>
        <w:t xml:space="preserve"> ledningsforstyrrelser (disse virkninger ses ved overdosering). Der foreligger kun få data om sikkerhed for disse patienter.</w:t>
      </w:r>
    </w:p>
    <w:p w14:paraId="0EDE0C17" w14:textId="77777777" w:rsidR="0057735D" w:rsidRPr="00624748" w:rsidRDefault="0057735D" w:rsidP="00EA5824">
      <w:pPr>
        <w:ind w:left="851"/>
        <w:rPr>
          <w:rFonts w:eastAsiaTheme="majorEastAsia"/>
          <w:sz w:val="24"/>
          <w:szCs w:val="24"/>
        </w:rPr>
      </w:pPr>
    </w:p>
    <w:p w14:paraId="77828739"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Den øgede forekomst af svimmelhed eller balanceforstyrrelser set med </w:t>
      </w:r>
      <w:proofErr w:type="spellStart"/>
      <w:r w:rsidRPr="00624748">
        <w:rPr>
          <w:rFonts w:eastAsiaTheme="majorEastAsia"/>
          <w:sz w:val="24"/>
          <w:szCs w:val="24"/>
        </w:rPr>
        <w:t>fampridin</w:t>
      </w:r>
      <w:proofErr w:type="spellEnd"/>
      <w:r w:rsidRPr="00624748">
        <w:rPr>
          <w:rFonts w:eastAsiaTheme="majorEastAsia"/>
          <w:sz w:val="24"/>
          <w:szCs w:val="24"/>
        </w:rPr>
        <w:t xml:space="preserve"> kan resultere i en øget risiko for fald. Derfor bør patienter bruge ganghjælpemidler efter behov.</w:t>
      </w:r>
    </w:p>
    <w:p w14:paraId="658A90BD" w14:textId="77777777" w:rsidR="0057735D" w:rsidRPr="00624748" w:rsidRDefault="0057735D" w:rsidP="00EA5824">
      <w:pPr>
        <w:ind w:left="851"/>
        <w:rPr>
          <w:rFonts w:eastAsiaTheme="majorEastAsia"/>
          <w:sz w:val="24"/>
          <w:szCs w:val="24"/>
        </w:rPr>
      </w:pPr>
    </w:p>
    <w:p w14:paraId="0FDF8665"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I kliniske studier blev der observeret et lavt antal hvide blodlegemer hos 2,1 % af </w:t>
      </w:r>
      <w:proofErr w:type="spellStart"/>
      <w:r w:rsidRPr="00624748">
        <w:rPr>
          <w:rFonts w:eastAsiaTheme="majorEastAsia"/>
          <w:sz w:val="24"/>
          <w:szCs w:val="24"/>
        </w:rPr>
        <w:t>fampridin</w:t>
      </w:r>
      <w:proofErr w:type="spellEnd"/>
      <w:r w:rsidRPr="00624748">
        <w:rPr>
          <w:rFonts w:eastAsiaTheme="majorEastAsia"/>
          <w:sz w:val="24"/>
          <w:szCs w:val="24"/>
        </w:rPr>
        <w:t xml:space="preserve">-patienterne, </w:t>
      </w:r>
      <w:r w:rsidRPr="00624748">
        <w:rPr>
          <w:rFonts w:eastAsiaTheme="majorEastAsia"/>
          <w:i/>
          <w:iCs/>
          <w:sz w:val="24"/>
          <w:szCs w:val="24"/>
        </w:rPr>
        <w:t>versus</w:t>
      </w:r>
      <w:r w:rsidRPr="00624748">
        <w:rPr>
          <w:rFonts w:eastAsiaTheme="majorEastAsia"/>
          <w:sz w:val="24"/>
          <w:szCs w:val="24"/>
        </w:rPr>
        <w:t xml:space="preserve"> 1,9 % af patienterne, der fik placebo. Der blev observeret infektioner i de kliniske studier (se pkt. 4.8) og en øget infektionshyppighed samt et nedsat immunrespons kan ikke udelukkes.</w:t>
      </w:r>
    </w:p>
    <w:p w14:paraId="54A4A2F5" w14:textId="77777777" w:rsidR="009260DE" w:rsidRPr="00624748" w:rsidRDefault="009260DE" w:rsidP="009260DE">
      <w:pPr>
        <w:tabs>
          <w:tab w:val="left" w:pos="851"/>
        </w:tabs>
        <w:ind w:left="851"/>
        <w:rPr>
          <w:sz w:val="24"/>
          <w:szCs w:val="24"/>
        </w:rPr>
      </w:pPr>
    </w:p>
    <w:p w14:paraId="4B0C86B7" w14:textId="77777777" w:rsidR="009260DE" w:rsidRPr="00624748" w:rsidRDefault="009260DE" w:rsidP="009260DE">
      <w:pPr>
        <w:tabs>
          <w:tab w:val="left" w:pos="851"/>
        </w:tabs>
        <w:ind w:left="851" w:hanging="851"/>
        <w:rPr>
          <w:b/>
          <w:sz w:val="24"/>
          <w:szCs w:val="24"/>
        </w:rPr>
      </w:pPr>
      <w:r w:rsidRPr="00624748">
        <w:rPr>
          <w:b/>
          <w:sz w:val="24"/>
          <w:szCs w:val="24"/>
        </w:rPr>
        <w:t>4.5</w:t>
      </w:r>
      <w:r w:rsidRPr="00624748">
        <w:rPr>
          <w:b/>
          <w:sz w:val="24"/>
          <w:szCs w:val="24"/>
        </w:rPr>
        <w:tab/>
        <w:t>Interaktion med andre lægemidler og andre former for interaktion</w:t>
      </w:r>
    </w:p>
    <w:p w14:paraId="1B9D9AA3" w14:textId="77777777" w:rsidR="0057735D" w:rsidRPr="00624748" w:rsidRDefault="0057735D" w:rsidP="00EA5824">
      <w:pPr>
        <w:ind w:left="851"/>
        <w:rPr>
          <w:rFonts w:eastAsiaTheme="majorEastAsia"/>
          <w:sz w:val="24"/>
          <w:szCs w:val="24"/>
        </w:rPr>
      </w:pPr>
      <w:r w:rsidRPr="00624748">
        <w:rPr>
          <w:rFonts w:eastAsiaTheme="majorEastAsia"/>
          <w:sz w:val="24"/>
          <w:szCs w:val="24"/>
        </w:rPr>
        <w:t>Interaktionsstudier er kun udført hos voksne.</w:t>
      </w:r>
    </w:p>
    <w:p w14:paraId="084222CE" w14:textId="77777777" w:rsidR="0057735D" w:rsidRPr="00624748" w:rsidRDefault="0057735D" w:rsidP="00EA5824">
      <w:pPr>
        <w:ind w:left="851"/>
        <w:rPr>
          <w:rFonts w:eastAsiaTheme="majorEastAsia"/>
          <w:sz w:val="24"/>
          <w:szCs w:val="24"/>
        </w:rPr>
      </w:pPr>
    </w:p>
    <w:p w14:paraId="6C3DE62A"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Samtidig behandling med andre lægemidler, der indeholder </w:t>
      </w:r>
      <w:proofErr w:type="spellStart"/>
      <w:r w:rsidRPr="00624748">
        <w:rPr>
          <w:rFonts w:eastAsiaTheme="majorEastAsia"/>
          <w:sz w:val="24"/>
          <w:szCs w:val="24"/>
        </w:rPr>
        <w:t>fampridin</w:t>
      </w:r>
      <w:proofErr w:type="spellEnd"/>
      <w:r w:rsidRPr="00624748">
        <w:rPr>
          <w:rFonts w:eastAsiaTheme="majorEastAsia"/>
          <w:sz w:val="24"/>
          <w:szCs w:val="24"/>
        </w:rPr>
        <w:t xml:space="preserve"> (4-aminopyridin), er kontraindiceret (se pkt. 4.3).</w:t>
      </w:r>
    </w:p>
    <w:p w14:paraId="1DB3D557" w14:textId="77777777" w:rsidR="0057735D" w:rsidRPr="00624748" w:rsidRDefault="0057735D" w:rsidP="00EA5824">
      <w:pPr>
        <w:ind w:left="851"/>
        <w:rPr>
          <w:rFonts w:eastAsiaTheme="majorEastAsia"/>
          <w:sz w:val="24"/>
          <w:szCs w:val="24"/>
        </w:rPr>
      </w:pPr>
    </w:p>
    <w:p w14:paraId="170C3CA8"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elimineres hovedsageligt via nyrerne med en aktiv nyresekretion på cirka 60 % (se pkt. 5.2). OCT2 er den transporter, der er ansvarlig for den aktive sekretion af </w:t>
      </w:r>
      <w:proofErr w:type="spellStart"/>
      <w:r w:rsidRPr="00624748">
        <w:rPr>
          <w:rFonts w:eastAsiaTheme="majorEastAsia"/>
          <w:sz w:val="24"/>
          <w:szCs w:val="24"/>
        </w:rPr>
        <w:t>fampridin</w:t>
      </w:r>
      <w:proofErr w:type="spellEnd"/>
      <w:r w:rsidRPr="00624748">
        <w:rPr>
          <w:rFonts w:eastAsiaTheme="majorEastAsia"/>
          <w:sz w:val="24"/>
          <w:szCs w:val="24"/>
        </w:rPr>
        <w:t xml:space="preserve">. Derfor er samtidig brug af </w:t>
      </w:r>
      <w:proofErr w:type="spellStart"/>
      <w:r w:rsidRPr="00624748">
        <w:rPr>
          <w:rFonts w:eastAsiaTheme="majorEastAsia"/>
          <w:sz w:val="24"/>
          <w:szCs w:val="24"/>
        </w:rPr>
        <w:t>fampridin</w:t>
      </w:r>
      <w:proofErr w:type="spellEnd"/>
      <w:r w:rsidRPr="00624748">
        <w:rPr>
          <w:rFonts w:eastAsiaTheme="majorEastAsia"/>
          <w:sz w:val="24"/>
          <w:szCs w:val="24"/>
        </w:rPr>
        <w:t xml:space="preserve"> og andre lægemidler, som hæmmer OCT2, f.eks. </w:t>
      </w:r>
      <w:proofErr w:type="spellStart"/>
      <w:r w:rsidRPr="00624748">
        <w:rPr>
          <w:rFonts w:eastAsiaTheme="majorEastAsia"/>
          <w:sz w:val="24"/>
          <w:szCs w:val="24"/>
        </w:rPr>
        <w:t>cimetidin</w:t>
      </w:r>
      <w:proofErr w:type="spellEnd"/>
      <w:r w:rsidRPr="00624748">
        <w:rPr>
          <w:rFonts w:eastAsiaTheme="majorEastAsia"/>
          <w:sz w:val="24"/>
          <w:szCs w:val="24"/>
        </w:rPr>
        <w:t xml:space="preserve">, kontraindiceret (se pkt. 4.3), og samtidig brug af </w:t>
      </w:r>
      <w:proofErr w:type="spellStart"/>
      <w:r w:rsidRPr="00624748">
        <w:rPr>
          <w:rFonts w:eastAsiaTheme="majorEastAsia"/>
          <w:sz w:val="24"/>
          <w:szCs w:val="24"/>
        </w:rPr>
        <w:t>fampridin</w:t>
      </w:r>
      <w:proofErr w:type="spellEnd"/>
      <w:r w:rsidRPr="00624748">
        <w:rPr>
          <w:rFonts w:eastAsiaTheme="majorEastAsia"/>
          <w:sz w:val="24"/>
          <w:szCs w:val="24"/>
        </w:rPr>
        <w:t xml:space="preserve"> sammen med andre lægemidler, der er substrater af OCT2, eksempelvis </w:t>
      </w:r>
      <w:proofErr w:type="spellStart"/>
      <w:r w:rsidRPr="00624748">
        <w:rPr>
          <w:rFonts w:eastAsiaTheme="majorEastAsia"/>
          <w:sz w:val="24"/>
          <w:szCs w:val="24"/>
        </w:rPr>
        <w:t>carvedilol</w:t>
      </w:r>
      <w:proofErr w:type="spellEnd"/>
      <w:r w:rsidRPr="00624748">
        <w:rPr>
          <w:rFonts w:eastAsiaTheme="majorEastAsia"/>
          <w:sz w:val="24"/>
          <w:szCs w:val="24"/>
        </w:rPr>
        <w:t xml:space="preserve">, </w:t>
      </w:r>
      <w:proofErr w:type="spellStart"/>
      <w:r w:rsidRPr="00624748">
        <w:rPr>
          <w:rFonts w:eastAsiaTheme="majorEastAsia"/>
          <w:sz w:val="24"/>
          <w:szCs w:val="24"/>
        </w:rPr>
        <w:t>propranolol</w:t>
      </w:r>
      <w:proofErr w:type="spellEnd"/>
      <w:r w:rsidRPr="00624748">
        <w:rPr>
          <w:rFonts w:eastAsiaTheme="majorEastAsia"/>
          <w:sz w:val="24"/>
          <w:szCs w:val="24"/>
        </w:rPr>
        <w:t xml:space="preserve"> og </w:t>
      </w:r>
      <w:proofErr w:type="spellStart"/>
      <w:r w:rsidRPr="00624748">
        <w:rPr>
          <w:rFonts w:eastAsiaTheme="majorEastAsia"/>
          <w:sz w:val="24"/>
          <w:szCs w:val="24"/>
        </w:rPr>
        <w:t>metformin</w:t>
      </w:r>
      <w:proofErr w:type="spellEnd"/>
      <w:r w:rsidRPr="00624748">
        <w:rPr>
          <w:rFonts w:eastAsiaTheme="majorEastAsia"/>
          <w:sz w:val="24"/>
          <w:szCs w:val="24"/>
        </w:rPr>
        <w:t xml:space="preserve"> (se pkt. 4.4), bør ske med forsigtighed.</w:t>
      </w:r>
    </w:p>
    <w:p w14:paraId="4B7FA889" w14:textId="77777777" w:rsidR="0057735D" w:rsidRPr="00624748" w:rsidRDefault="0057735D" w:rsidP="00EA5824">
      <w:pPr>
        <w:ind w:left="851"/>
        <w:rPr>
          <w:rFonts w:eastAsiaTheme="majorEastAsia"/>
          <w:sz w:val="24"/>
          <w:szCs w:val="24"/>
        </w:rPr>
      </w:pPr>
    </w:p>
    <w:p w14:paraId="7B716FC0" w14:textId="77777777" w:rsidR="0057735D" w:rsidRPr="00624748" w:rsidRDefault="0057735D" w:rsidP="00EA5824">
      <w:pPr>
        <w:ind w:left="851"/>
        <w:rPr>
          <w:rFonts w:eastAsiaTheme="majorEastAsia"/>
          <w:sz w:val="24"/>
          <w:szCs w:val="24"/>
        </w:rPr>
      </w:pPr>
      <w:r w:rsidRPr="00624748">
        <w:rPr>
          <w:rFonts w:eastAsiaTheme="majorEastAsia"/>
          <w:sz w:val="24"/>
          <w:szCs w:val="24"/>
          <w:u w:val="single"/>
        </w:rPr>
        <w:t>Interferon</w:t>
      </w:r>
      <w:r w:rsidRPr="00624748">
        <w:rPr>
          <w:rFonts w:eastAsiaTheme="majorEastAsia"/>
          <w:sz w:val="24"/>
          <w:szCs w:val="24"/>
        </w:rPr>
        <w:t xml:space="preserve">: </w:t>
      </w:r>
      <w:proofErr w:type="spellStart"/>
      <w:r w:rsidRPr="00624748">
        <w:rPr>
          <w:rFonts w:eastAsiaTheme="majorEastAsia"/>
          <w:sz w:val="24"/>
          <w:szCs w:val="24"/>
        </w:rPr>
        <w:t>Fampridin</w:t>
      </w:r>
      <w:proofErr w:type="spellEnd"/>
      <w:r w:rsidRPr="00624748">
        <w:rPr>
          <w:rFonts w:eastAsiaTheme="majorEastAsia"/>
          <w:sz w:val="24"/>
          <w:szCs w:val="24"/>
        </w:rPr>
        <w:t xml:space="preserve"> er blevet administreret samtidig med interferon-beta, og der er ikke observeret nogen </w:t>
      </w:r>
      <w:proofErr w:type="spellStart"/>
      <w:r w:rsidRPr="00624748">
        <w:rPr>
          <w:rFonts w:eastAsiaTheme="majorEastAsia"/>
          <w:sz w:val="24"/>
          <w:szCs w:val="24"/>
        </w:rPr>
        <w:t>farmakokinetiske</w:t>
      </w:r>
      <w:proofErr w:type="spellEnd"/>
      <w:r w:rsidRPr="00624748">
        <w:rPr>
          <w:rFonts w:eastAsiaTheme="majorEastAsia"/>
          <w:sz w:val="24"/>
          <w:szCs w:val="24"/>
        </w:rPr>
        <w:t xml:space="preserve"> lægemiddelinteraktioner.</w:t>
      </w:r>
    </w:p>
    <w:p w14:paraId="49D90CBD" w14:textId="77777777" w:rsidR="0057735D" w:rsidRPr="00624748" w:rsidRDefault="0057735D" w:rsidP="00EA5824">
      <w:pPr>
        <w:ind w:left="851"/>
        <w:rPr>
          <w:rFonts w:eastAsiaTheme="majorEastAsia"/>
          <w:sz w:val="24"/>
          <w:szCs w:val="24"/>
        </w:rPr>
      </w:pPr>
    </w:p>
    <w:p w14:paraId="26CA8F65"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u w:val="single"/>
        </w:rPr>
        <w:t>Baclofen</w:t>
      </w:r>
      <w:proofErr w:type="spellEnd"/>
      <w:r w:rsidRPr="00624748">
        <w:rPr>
          <w:rFonts w:eastAsiaTheme="majorEastAsia"/>
          <w:sz w:val="24"/>
          <w:szCs w:val="24"/>
        </w:rPr>
        <w:t xml:space="preserve">: </w:t>
      </w:r>
      <w:proofErr w:type="spellStart"/>
      <w:r w:rsidRPr="00624748">
        <w:rPr>
          <w:rFonts w:eastAsiaTheme="majorEastAsia"/>
          <w:sz w:val="24"/>
          <w:szCs w:val="24"/>
        </w:rPr>
        <w:t>Fampridin</w:t>
      </w:r>
      <w:proofErr w:type="spellEnd"/>
      <w:r w:rsidRPr="00624748">
        <w:rPr>
          <w:rFonts w:eastAsiaTheme="majorEastAsia"/>
          <w:sz w:val="24"/>
          <w:szCs w:val="24"/>
        </w:rPr>
        <w:t xml:space="preserve"> er blevet administreret samtidig med </w:t>
      </w:r>
      <w:proofErr w:type="spellStart"/>
      <w:r w:rsidRPr="00624748">
        <w:rPr>
          <w:rFonts w:eastAsiaTheme="majorEastAsia"/>
          <w:sz w:val="24"/>
          <w:szCs w:val="24"/>
        </w:rPr>
        <w:t>baclofen</w:t>
      </w:r>
      <w:proofErr w:type="spellEnd"/>
      <w:r w:rsidRPr="00624748">
        <w:rPr>
          <w:rFonts w:eastAsiaTheme="majorEastAsia"/>
          <w:sz w:val="24"/>
          <w:szCs w:val="24"/>
        </w:rPr>
        <w:t xml:space="preserve">, og der er ikke observeret nogen </w:t>
      </w:r>
      <w:proofErr w:type="spellStart"/>
      <w:r w:rsidRPr="00624748">
        <w:rPr>
          <w:rFonts w:eastAsiaTheme="majorEastAsia"/>
          <w:sz w:val="24"/>
          <w:szCs w:val="24"/>
        </w:rPr>
        <w:t>farmakokinetiske</w:t>
      </w:r>
      <w:proofErr w:type="spellEnd"/>
      <w:r w:rsidRPr="00624748">
        <w:rPr>
          <w:rFonts w:eastAsiaTheme="majorEastAsia"/>
          <w:sz w:val="24"/>
          <w:szCs w:val="24"/>
        </w:rPr>
        <w:t xml:space="preserve"> lægemiddelinteraktioner.</w:t>
      </w:r>
    </w:p>
    <w:p w14:paraId="1AEFC7CC" w14:textId="77777777" w:rsidR="009260DE" w:rsidRPr="00624748" w:rsidRDefault="009260DE" w:rsidP="009260DE">
      <w:pPr>
        <w:tabs>
          <w:tab w:val="left" w:pos="851"/>
        </w:tabs>
        <w:ind w:left="851"/>
        <w:rPr>
          <w:sz w:val="24"/>
          <w:szCs w:val="24"/>
        </w:rPr>
      </w:pPr>
    </w:p>
    <w:p w14:paraId="7BD09D3F" w14:textId="77777777" w:rsidR="009260DE" w:rsidRPr="00624748" w:rsidRDefault="009260DE" w:rsidP="009260DE">
      <w:pPr>
        <w:tabs>
          <w:tab w:val="left" w:pos="851"/>
        </w:tabs>
        <w:ind w:left="851" w:hanging="851"/>
        <w:rPr>
          <w:b/>
          <w:sz w:val="24"/>
          <w:szCs w:val="24"/>
        </w:rPr>
      </w:pPr>
      <w:r w:rsidRPr="00624748">
        <w:rPr>
          <w:b/>
          <w:sz w:val="24"/>
          <w:szCs w:val="24"/>
        </w:rPr>
        <w:t>4.6</w:t>
      </w:r>
      <w:r w:rsidRPr="00624748">
        <w:rPr>
          <w:b/>
          <w:sz w:val="24"/>
          <w:szCs w:val="24"/>
        </w:rPr>
        <w:tab/>
      </w:r>
      <w:r w:rsidR="0071241E" w:rsidRPr="00624748">
        <w:rPr>
          <w:b/>
          <w:sz w:val="24"/>
          <w:szCs w:val="24"/>
        </w:rPr>
        <w:t>Fertilitet, g</w:t>
      </w:r>
      <w:r w:rsidRPr="00624748">
        <w:rPr>
          <w:b/>
          <w:sz w:val="24"/>
          <w:szCs w:val="24"/>
        </w:rPr>
        <w:t>raviditet og amning</w:t>
      </w:r>
    </w:p>
    <w:p w14:paraId="4000F103" w14:textId="77777777" w:rsidR="0057735D" w:rsidRPr="00624748" w:rsidRDefault="0057735D" w:rsidP="00EA5824">
      <w:pPr>
        <w:ind w:left="851"/>
        <w:rPr>
          <w:rFonts w:eastAsiaTheme="majorEastAsia"/>
          <w:sz w:val="24"/>
          <w:szCs w:val="24"/>
        </w:rPr>
      </w:pPr>
    </w:p>
    <w:p w14:paraId="7F2ADA00" w14:textId="77777777" w:rsidR="0057735D" w:rsidRPr="00624748" w:rsidRDefault="0057735D" w:rsidP="00EA5824">
      <w:pPr>
        <w:ind w:left="851"/>
        <w:rPr>
          <w:rFonts w:eastAsiaTheme="majorEastAsia"/>
          <w:sz w:val="24"/>
          <w:szCs w:val="24"/>
          <w:u w:val="single"/>
        </w:rPr>
      </w:pPr>
      <w:r w:rsidRPr="00624748">
        <w:rPr>
          <w:rFonts w:eastAsiaTheme="majorEastAsia"/>
          <w:sz w:val="24"/>
          <w:szCs w:val="24"/>
          <w:u w:val="single"/>
        </w:rPr>
        <w:t>Graviditet</w:t>
      </w:r>
    </w:p>
    <w:p w14:paraId="29FA3101" w14:textId="77777777" w:rsidR="0057735D" w:rsidRPr="00624748" w:rsidRDefault="0057735D" w:rsidP="00EA5824">
      <w:pPr>
        <w:ind w:left="851"/>
        <w:rPr>
          <w:rFonts w:eastAsiaTheme="majorEastAsia"/>
          <w:sz w:val="24"/>
          <w:szCs w:val="24"/>
        </w:rPr>
      </w:pPr>
    </w:p>
    <w:p w14:paraId="7E36C8B4"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Der er utilstrækkelige data fra anvendelse af </w:t>
      </w:r>
      <w:proofErr w:type="spellStart"/>
      <w:r w:rsidRPr="00624748">
        <w:rPr>
          <w:rFonts w:eastAsiaTheme="majorEastAsia"/>
          <w:sz w:val="24"/>
          <w:szCs w:val="24"/>
        </w:rPr>
        <w:t>fampridin</w:t>
      </w:r>
      <w:proofErr w:type="spellEnd"/>
      <w:r w:rsidRPr="00624748">
        <w:rPr>
          <w:rFonts w:eastAsiaTheme="majorEastAsia"/>
          <w:sz w:val="24"/>
          <w:szCs w:val="24"/>
        </w:rPr>
        <w:t xml:space="preserve"> til gravide kvinder.</w:t>
      </w:r>
    </w:p>
    <w:p w14:paraId="16BE9D53" w14:textId="77777777" w:rsidR="0057735D" w:rsidRPr="00624748" w:rsidRDefault="0057735D" w:rsidP="00EA5824">
      <w:pPr>
        <w:ind w:left="851"/>
        <w:rPr>
          <w:rFonts w:eastAsiaTheme="majorEastAsia"/>
          <w:sz w:val="24"/>
          <w:szCs w:val="24"/>
        </w:rPr>
      </w:pPr>
    </w:p>
    <w:p w14:paraId="29A63D6A"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Dyreforsøg har påvist reproduktionstoksicitet (se pkt. 5.3). For en sikkerheds skyld bør </w:t>
      </w:r>
      <w:proofErr w:type="spellStart"/>
      <w:r w:rsidRPr="00624748">
        <w:rPr>
          <w:rFonts w:eastAsiaTheme="majorEastAsia"/>
          <w:sz w:val="24"/>
          <w:szCs w:val="24"/>
        </w:rPr>
        <w:t>fampridin</w:t>
      </w:r>
      <w:proofErr w:type="spellEnd"/>
      <w:r w:rsidRPr="00624748">
        <w:rPr>
          <w:rFonts w:eastAsiaTheme="majorEastAsia"/>
          <w:sz w:val="24"/>
          <w:szCs w:val="24"/>
        </w:rPr>
        <w:t xml:space="preserve"> undgås under graviditet.</w:t>
      </w:r>
    </w:p>
    <w:p w14:paraId="698ED130" w14:textId="77777777" w:rsidR="0057735D" w:rsidRPr="00624748" w:rsidRDefault="0057735D" w:rsidP="00EA5824">
      <w:pPr>
        <w:ind w:left="851"/>
        <w:rPr>
          <w:rFonts w:eastAsiaTheme="majorEastAsia"/>
          <w:sz w:val="24"/>
          <w:szCs w:val="24"/>
        </w:rPr>
      </w:pPr>
    </w:p>
    <w:p w14:paraId="26FC1BCB" w14:textId="77777777" w:rsidR="0057735D" w:rsidRPr="00624748" w:rsidRDefault="0057735D" w:rsidP="00EA5824">
      <w:pPr>
        <w:ind w:left="851"/>
        <w:rPr>
          <w:rFonts w:eastAsiaTheme="majorEastAsia"/>
          <w:sz w:val="24"/>
          <w:szCs w:val="24"/>
          <w:u w:val="single"/>
        </w:rPr>
      </w:pPr>
      <w:r w:rsidRPr="00624748">
        <w:rPr>
          <w:rFonts w:eastAsiaTheme="majorEastAsia"/>
          <w:sz w:val="24"/>
          <w:szCs w:val="24"/>
          <w:u w:val="single"/>
        </w:rPr>
        <w:t>Amning</w:t>
      </w:r>
    </w:p>
    <w:p w14:paraId="30C3102A" w14:textId="77777777" w:rsidR="0057735D" w:rsidRPr="00624748" w:rsidRDefault="0057735D" w:rsidP="00EA5824">
      <w:pPr>
        <w:ind w:left="851"/>
        <w:rPr>
          <w:rFonts w:eastAsiaTheme="majorEastAsia"/>
          <w:sz w:val="24"/>
          <w:szCs w:val="24"/>
        </w:rPr>
      </w:pPr>
    </w:p>
    <w:p w14:paraId="464FF7CB" w14:textId="5E2C870F" w:rsidR="0057735D" w:rsidRPr="00624748" w:rsidRDefault="0057735D" w:rsidP="00EA5824">
      <w:pPr>
        <w:ind w:left="851"/>
        <w:rPr>
          <w:rFonts w:eastAsiaTheme="majorEastAsia"/>
          <w:sz w:val="24"/>
          <w:szCs w:val="24"/>
        </w:rPr>
      </w:pPr>
      <w:r w:rsidRPr="00624748">
        <w:rPr>
          <w:rFonts w:eastAsiaTheme="majorEastAsia"/>
          <w:sz w:val="24"/>
          <w:szCs w:val="24"/>
        </w:rPr>
        <w:t xml:space="preserve">Det er ukendt, om </w:t>
      </w:r>
      <w:proofErr w:type="spellStart"/>
      <w:r w:rsidRPr="00624748">
        <w:rPr>
          <w:rFonts w:eastAsiaTheme="majorEastAsia"/>
          <w:sz w:val="24"/>
          <w:szCs w:val="24"/>
        </w:rPr>
        <w:t>fampridin</w:t>
      </w:r>
      <w:proofErr w:type="spellEnd"/>
      <w:r w:rsidRPr="00624748">
        <w:rPr>
          <w:rFonts w:eastAsiaTheme="majorEastAsia"/>
          <w:sz w:val="24"/>
          <w:szCs w:val="24"/>
        </w:rPr>
        <w:t xml:space="preserve"> udskilles i mælken hos mennesker og dyr. </w:t>
      </w:r>
      <w:proofErr w:type="spellStart"/>
      <w:r w:rsidRPr="00624748">
        <w:rPr>
          <w:rFonts w:eastAsiaTheme="majorEastAsia"/>
          <w:sz w:val="24"/>
          <w:szCs w:val="24"/>
        </w:rPr>
        <w:t>Fampridine</w:t>
      </w:r>
      <w:proofErr w:type="spellEnd"/>
      <w:r w:rsidRPr="00624748">
        <w:rPr>
          <w:rFonts w:eastAsiaTheme="majorEastAsia"/>
          <w:sz w:val="24"/>
          <w:szCs w:val="24"/>
        </w:rPr>
        <w:t xml:space="preserve"> </w:t>
      </w:r>
      <w:r w:rsidR="005A52DC">
        <w:rPr>
          <w:rFonts w:eastAsiaTheme="majorEastAsia"/>
          <w:sz w:val="24"/>
          <w:szCs w:val="24"/>
        </w:rPr>
        <w:t>"</w:t>
      </w:r>
      <w:proofErr w:type="spellStart"/>
      <w:r w:rsidR="005A52DC">
        <w:rPr>
          <w:rFonts w:eastAsiaTheme="majorEastAsia"/>
          <w:sz w:val="24"/>
          <w:szCs w:val="24"/>
        </w:rPr>
        <w:t>Viatris</w:t>
      </w:r>
      <w:proofErr w:type="spellEnd"/>
      <w:r w:rsidR="005A52DC">
        <w:rPr>
          <w:rFonts w:eastAsiaTheme="majorEastAsia"/>
          <w:sz w:val="24"/>
          <w:szCs w:val="24"/>
        </w:rPr>
        <w:t>"</w:t>
      </w:r>
      <w:r w:rsidRPr="00624748">
        <w:rPr>
          <w:rFonts w:eastAsiaTheme="majorEastAsia"/>
          <w:sz w:val="24"/>
          <w:szCs w:val="24"/>
        </w:rPr>
        <w:t xml:space="preserve"> anbefales ikke under amning.</w:t>
      </w:r>
    </w:p>
    <w:p w14:paraId="04E20D1A" w14:textId="77777777" w:rsidR="0057735D" w:rsidRPr="00624748" w:rsidRDefault="0057735D" w:rsidP="00EA5824">
      <w:pPr>
        <w:ind w:left="851"/>
        <w:rPr>
          <w:rFonts w:eastAsiaTheme="majorEastAsia"/>
          <w:sz w:val="24"/>
          <w:szCs w:val="24"/>
        </w:rPr>
      </w:pPr>
    </w:p>
    <w:p w14:paraId="6F1D5690" w14:textId="77777777" w:rsidR="0057735D" w:rsidRPr="00624748" w:rsidRDefault="0057735D" w:rsidP="00EA5824">
      <w:pPr>
        <w:ind w:left="851"/>
        <w:rPr>
          <w:rFonts w:eastAsiaTheme="majorEastAsia"/>
          <w:sz w:val="24"/>
          <w:szCs w:val="24"/>
          <w:u w:val="single"/>
        </w:rPr>
      </w:pPr>
      <w:r w:rsidRPr="00624748">
        <w:rPr>
          <w:rFonts w:eastAsiaTheme="majorEastAsia"/>
          <w:sz w:val="24"/>
          <w:szCs w:val="24"/>
          <w:u w:val="single"/>
        </w:rPr>
        <w:t>Fertilitet</w:t>
      </w:r>
    </w:p>
    <w:p w14:paraId="538ED463" w14:textId="77777777" w:rsidR="0057735D" w:rsidRPr="00624748" w:rsidRDefault="0057735D" w:rsidP="00EA5824">
      <w:pPr>
        <w:ind w:left="851"/>
        <w:rPr>
          <w:rFonts w:eastAsiaTheme="majorEastAsia"/>
          <w:sz w:val="24"/>
          <w:szCs w:val="24"/>
        </w:rPr>
      </w:pPr>
    </w:p>
    <w:p w14:paraId="2976C065" w14:textId="77777777" w:rsidR="0057735D" w:rsidRPr="00624748" w:rsidRDefault="0057735D" w:rsidP="00EA5824">
      <w:pPr>
        <w:ind w:left="851"/>
        <w:rPr>
          <w:rFonts w:eastAsiaTheme="majorEastAsia"/>
          <w:sz w:val="24"/>
          <w:szCs w:val="24"/>
        </w:rPr>
      </w:pPr>
      <w:r w:rsidRPr="00624748">
        <w:rPr>
          <w:rFonts w:eastAsiaTheme="majorEastAsia"/>
          <w:sz w:val="24"/>
          <w:szCs w:val="24"/>
        </w:rPr>
        <w:t>Der er ikke set nogen uønskede virkninger på fertiliteten i dyrestudier.</w:t>
      </w:r>
    </w:p>
    <w:p w14:paraId="21BAB83F" w14:textId="77777777" w:rsidR="009260DE" w:rsidRPr="00624748" w:rsidRDefault="009260DE" w:rsidP="009260DE">
      <w:pPr>
        <w:tabs>
          <w:tab w:val="left" w:pos="851"/>
        </w:tabs>
        <w:ind w:left="851"/>
        <w:rPr>
          <w:sz w:val="24"/>
          <w:szCs w:val="24"/>
        </w:rPr>
      </w:pPr>
    </w:p>
    <w:p w14:paraId="133B10AC" w14:textId="77777777" w:rsidR="009260DE" w:rsidRPr="00624748" w:rsidRDefault="009260DE" w:rsidP="009260DE">
      <w:pPr>
        <w:tabs>
          <w:tab w:val="left" w:pos="851"/>
        </w:tabs>
        <w:ind w:left="851" w:hanging="851"/>
        <w:rPr>
          <w:b/>
          <w:sz w:val="24"/>
          <w:szCs w:val="24"/>
        </w:rPr>
      </w:pPr>
      <w:r w:rsidRPr="00624748">
        <w:rPr>
          <w:b/>
          <w:sz w:val="24"/>
          <w:szCs w:val="24"/>
        </w:rPr>
        <w:t>4.7</w:t>
      </w:r>
      <w:r w:rsidRPr="00624748">
        <w:rPr>
          <w:b/>
          <w:sz w:val="24"/>
          <w:szCs w:val="24"/>
        </w:rPr>
        <w:tab/>
        <w:t xml:space="preserve">Virkning på evnen til at føre motorkøretøj </w:t>
      </w:r>
      <w:r w:rsidR="0071241E" w:rsidRPr="00624748">
        <w:rPr>
          <w:b/>
          <w:sz w:val="24"/>
          <w:szCs w:val="24"/>
        </w:rPr>
        <w:t>og</w:t>
      </w:r>
      <w:r w:rsidRPr="00624748">
        <w:rPr>
          <w:b/>
          <w:sz w:val="24"/>
          <w:szCs w:val="24"/>
        </w:rPr>
        <w:t xml:space="preserve"> betjene maskiner</w:t>
      </w:r>
    </w:p>
    <w:p w14:paraId="1AFF56E4" w14:textId="77777777" w:rsidR="0057735D" w:rsidRPr="00624748" w:rsidRDefault="0057735D" w:rsidP="00EA5824">
      <w:pPr>
        <w:ind w:left="851"/>
        <w:rPr>
          <w:rFonts w:eastAsiaTheme="majorEastAsia"/>
          <w:sz w:val="24"/>
          <w:szCs w:val="24"/>
        </w:rPr>
      </w:pPr>
      <w:r w:rsidRPr="00624748">
        <w:rPr>
          <w:rFonts w:eastAsiaTheme="majorEastAsia"/>
          <w:sz w:val="24"/>
          <w:szCs w:val="24"/>
        </w:rPr>
        <w:t>Ikke mærkning.</w:t>
      </w:r>
    </w:p>
    <w:p w14:paraId="50B52104"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påvirker i moderat grad evnen til at føre motorkøretøj og betjene maskiner, da </w:t>
      </w:r>
      <w:proofErr w:type="spellStart"/>
      <w:r w:rsidRPr="00624748">
        <w:rPr>
          <w:rFonts w:eastAsiaTheme="majorEastAsia"/>
          <w:sz w:val="24"/>
          <w:szCs w:val="24"/>
        </w:rPr>
        <w:t>fampridin</w:t>
      </w:r>
      <w:proofErr w:type="spellEnd"/>
      <w:r w:rsidRPr="00624748">
        <w:rPr>
          <w:rFonts w:eastAsiaTheme="majorEastAsia"/>
          <w:sz w:val="24"/>
          <w:szCs w:val="24"/>
        </w:rPr>
        <w:t xml:space="preserve"> kan forårsage svimmelhed (se pkt. 4.8).</w:t>
      </w:r>
    </w:p>
    <w:p w14:paraId="52627343" w14:textId="6D463452" w:rsidR="005A52DC" w:rsidRDefault="005A52DC">
      <w:pPr>
        <w:rPr>
          <w:sz w:val="24"/>
          <w:szCs w:val="24"/>
        </w:rPr>
      </w:pPr>
      <w:r>
        <w:rPr>
          <w:sz w:val="24"/>
          <w:szCs w:val="24"/>
        </w:rPr>
        <w:br w:type="page"/>
      </w:r>
    </w:p>
    <w:p w14:paraId="395220E1" w14:textId="77777777" w:rsidR="009260DE" w:rsidRPr="00624748" w:rsidRDefault="009260DE" w:rsidP="009260DE">
      <w:pPr>
        <w:tabs>
          <w:tab w:val="left" w:pos="851"/>
        </w:tabs>
        <w:ind w:left="851"/>
        <w:rPr>
          <w:sz w:val="24"/>
          <w:szCs w:val="24"/>
        </w:rPr>
      </w:pPr>
    </w:p>
    <w:p w14:paraId="25ECB85E" w14:textId="77777777" w:rsidR="009260DE" w:rsidRPr="00624748" w:rsidRDefault="009260DE" w:rsidP="009260DE">
      <w:pPr>
        <w:tabs>
          <w:tab w:val="left" w:pos="851"/>
        </w:tabs>
        <w:ind w:left="851" w:hanging="851"/>
        <w:rPr>
          <w:b/>
          <w:sz w:val="24"/>
          <w:szCs w:val="24"/>
        </w:rPr>
      </w:pPr>
      <w:r w:rsidRPr="00624748">
        <w:rPr>
          <w:b/>
          <w:sz w:val="24"/>
          <w:szCs w:val="24"/>
        </w:rPr>
        <w:t>4.8</w:t>
      </w:r>
      <w:r w:rsidRPr="00624748">
        <w:rPr>
          <w:b/>
          <w:sz w:val="24"/>
          <w:szCs w:val="24"/>
        </w:rPr>
        <w:tab/>
        <w:t>Bivirkninger</w:t>
      </w:r>
    </w:p>
    <w:p w14:paraId="185DB03D" w14:textId="77777777" w:rsidR="00B56C3A" w:rsidRDefault="00B56C3A" w:rsidP="00EA5824">
      <w:pPr>
        <w:ind w:left="851"/>
        <w:rPr>
          <w:rFonts w:eastAsiaTheme="majorEastAsia"/>
          <w:sz w:val="24"/>
          <w:szCs w:val="24"/>
        </w:rPr>
      </w:pPr>
    </w:p>
    <w:p w14:paraId="761F2F2B" w14:textId="58322FB9" w:rsidR="0057735D" w:rsidRPr="00B56C3A" w:rsidRDefault="0057735D" w:rsidP="00EA5824">
      <w:pPr>
        <w:ind w:left="851"/>
        <w:rPr>
          <w:rFonts w:eastAsiaTheme="majorEastAsia"/>
          <w:sz w:val="24"/>
          <w:szCs w:val="24"/>
          <w:u w:val="single"/>
        </w:rPr>
      </w:pPr>
      <w:r w:rsidRPr="00B56C3A">
        <w:rPr>
          <w:rFonts w:eastAsiaTheme="majorEastAsia"/>
          <w:sz w:val="24"/>
          <w:szCs w:val="24"/>
          <w:u w:val="single"/>
        </w:rPr>
        <w:t>Resumé af sikkerhedsprofilen</w:t>
      </w:r>
    </w:p>
    <w:p w14:paraId="25616A3A" w14:textId="77777777" w:rsidR="0057735D" w:rsidRPr="00624748" w:rsidRDefault="0057735D" w:rsidP="00EA5824">
      <w:pPr>
        <w:ind w:left="851"/>
        <w:rPr>
          <w:rFonts w:eastAsiaTheme="majorEastAsia"/>
          <w:sz w:val="24"/>
          <w:szCs w:val="24"/>
        </w:rPr>
      </w:pPr>
    </w:p>
    <w:p w14:paraId="2534F23D"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Sikkerheden ved </w:t>
      </w:r>
      <w:proofErr w:type="spellStart"/>
      <w:r w:rsidRPr="00624748">
        <w:rPr>
          <w:rFonts w:eastAsiaTheme="majorEastAsia"/>
          <w:sz w:val="24"/>
          <w:szCs w:val="24"/>
        </w:rPr>
        <w:t>fampridin</w:t>
      </w:r>
      <w:proofErr w:type="spellEnd"/>
      <w:r w:rsidRPr="00624748">
        <w:rPr>
          <w:rFonts w:eastAsiaTheme="majorEastAsia"/>
          <w:sz w:val="24"/>
          <w:szCs w:val="24"/>
        </w:rPr>
        <w:t xml:space="preserve"> er blevet vurderet i randomiserede, kontrollerede kliniske studier, i </w:t>
      </w:r>
      <w:proofErr w:type="spellStart"/>
      <w:r w:rsidRPr="00624748">
        <w:rPr>
          <w:rFonts w:eastAsiaTheme="majorEastAsia"/>
          <w:sz w:val="24"/>
          <w:szCs w:val="24"/>
        </w:rPr>
        <w:t>ublindede</w:t>
      </w:r>
      <w:proofErr w:type="spellEnd"/>
      <w:r w:rsidRPr="00624748">
        <w:rPr>
          <w:rFonts w:eastAsiaTheme="majorEastAsia"/>
          <w:sz w:val="24"/>
          <w:szCs w:val="24"/>
        </w:rPr>
        <w:t xml:space="preserve"> længerevarende studier og efter markedsføring.</w:t>
      </w:r>
    </w:p>
    <w:p w14:paraId="7B3DC65A" w14:textId="77777777" w:rsidR="0057735D" w:rsidRPr="00624748" w:rsidRDefault="0057735D" w:rsidP="00EA5824">
      <w:pPr>
        <w:ind w:left="851"/>
        <w:rPr>
          <w:rFonts w:eastAsiaTheme="majorEastAsia"/>
          <w:sz w:val="24"/>
          <w:szCs w:val="24"/>
        </w:rPr>
      </w:pPr>
    </w:p>
    <w:p w14:paraId="0BEF73BE"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 identificerede bivirkninger er overvejende neurologiske og inkluderer krampeanfald, søvnløshed, angst, balanceforstyrrelse, svimmelhed, </w:t>
      </w:r>
      <w:proofErr w:type="spellStart"/>
      <w:r w:rsidRPr="00624748">
        <w:rPr>
          <w:rFonts w:eastAsiaTheme="majorEastAsia"/>
          <w:sz w:val="24"/>
          <w:szCs w:val="24"/>
        </w:rPr>
        <w:t>paræsthesi</w:t>
      </w:r>
      <w:proofErr w:type="spellEnd"/>
      <w:r w:rsidRPr="00624748">
        <w:rPr>
          <w:rFonts w:eastAsiaTheme="majorEastAsia"/>
          <w:sz w:val="24"/>
          <w:szCs w:val="24"/>
        </w:rPr>
        <w:t xml:space="preserve">, rysten, hovedpine og slaphed. Dette stemmer overens med </w:t>
      </w:r>
      <w:proofErr w:type="spellStart"/>
      <w:r w:rsidRPr="00624748">
        <w:rPr>
          <w:rFonts w:eastAsiaTheme="majorEastAsia"/>
          <w:sz w:val="24"/>
          <w:szCs w:val="24"/>
        </w:rPr>
        <w:t>fampridins</w:t>
      </w:r>
      <w:proofErr w:type="spellEnd"/>
      <w:r w:rsidRPr="00624748">
        <w:rPr>
          <w:rFonts w:eastAsiaTheme="majorEastAsia"/>
          <w:sz w:val="24"/>
          <w:szCs w:val="24"/>
        </w:rPr>
        <w:t xml:space="preserve"> farmakologiske aktivitet. Den største hyppighed af bivirkninger påvist i placebokontrollerede studier hos MS-patienter behandlet med </w:t>
      </w:r>
      <w:proofErr w:type="spellStart"/>
      <w:r w:rsidRPr="00624748">
        <w:rPr>
          <w:rFonts w:eastAsiaTheme="majorEastAsia"/>
          <w:sz w:val="24"/>
          <w:szCs w:val="24"/>
        </w:rPr>
        <w:t>fampridin</w:t>
      </w:r>
      <w:proofErr w:type="spellEnd"/>
      <w:r w:rsidRPr="00624748">
        <w:rPr>
          <w:rFonts w:eastAsiaTheme="majorEastAsia"/>
          <w:sz w:val="24"/>
          <w:szCs w:val="24"/>
        </w:rPr>
        <w:t xml:space="preserve"> i den anbefalede dosis er urinvejsinfektion (hos cirka 12 % af patienterne).</w:t>
      </w:r>
    </w:p>
    <w:p w14:paraId="7C37FC0A" w14:textId="77777777" w:rsidR="0057735D" w:rsidRPr="00624748" w:rsidRDefault="0057735D" w:rsidP="00EA5824">
      <w:pPr>
        <w:ind w:left="851"/>
        <w:rPr>
          <w:rFonts w:eastAsiaTheme="majorEastAsia"/>
          <w:sz w:val="24"/>
          <w:szCs w:val="24"/>
        </w:rPr>
      </w:pPr>
    </w:p>
    <w:p w14:paraId="0ACCF86F" w14:textId="77777777" w:rsidR="0057735D" w:rsidRPr="00B56C3A" w:rsidRDefault="0057735D" w:rsidP="00EA5824">
      <w:pPr>
        <w:ind w:left="851"/>
        <w:rPr>
          <w:rFonts w:eastAsiaTheme="majorEastAsia"/>
          <w:sz w:val="24"/>
          <w:szCs w:val="24"/>
          <w:u w:val="single"/>
        </w:rPr>
      </w:pPr>
      <w:r w:rsidRPr="00B56C3A">
        <w:rPr>
          <w:rFonts w:eastAsiaTheme="majorEastAsia"/>
          <w:sz w:val="24"/>
          <w:szCs w:val="24"/>
          <w:u w:val="single"/>
        </w:rPr>
        <w:t>Tabel over bivirkninger</w:t>
      </w:r>
    </w:p>
    <w:p w14:paraId="746363E8" w14:textId="77777777" w:rsidR="0057735D" w:rsidRPr="00624748" w:rsidRDefault="0057735D" w:rsidP="00EA5824">
      <w:pPr>
        <w:ind w:left="851"/>
        <w:rPr>
          <w:rFonts w:eastAsiaTheme="majorEastAsia"/>
          <w:sz w:val="24"/>
          <w:szCs w:val="24"/>
        </w:rPr>
      </w:pPr>
      <w:r w:rsidRPr="00624748">
        <w:rPr>
          <w:rFonts w:eastAsiaTheme="majorEastAsia"/>
          <w:sz w:val="24"/>
          <w:szCs w:val="24"/>
        </w:rPr>
        <w:t>Bivirkningerne er anført nedenfor efter organklasser og absolut hyppighed. Hyppighederne defineres som: meget almindelig (≥ 1/10); almindelig (≥ 1/100 til &lt; 1/10); ikke almindelig (≥ 1/1.000 til &lt; 1/100); sjælden (≥ 1/10.000 til &lt; 1/1.000); meget sjælden (&lt; 1/10.000); ikke kendt (kan ikke estimeres ud fra forhåndenværende data).</w:t>
      </w:r>
    </w:p>
    <w:p w14:paraId="23FCB438" w14:textId="77777777" w:rsidR="0057735D" w:rsidRPr="00624748" w:rsidRDefault="0057735D" w:rsidP="00EA5824">
      <w:pPr>
        <w:ind w:left="851"/>
        <w:rPr>
          <w:rFonts w:eastAsiaTheme="majorEastAsia"/>
          <w:sz w:val="24"/>
          <w:szCs w:val="24"/>
        </w:rPr>
      </w:pPr>
    </w:p>
    <w:p w14:paraId="309A826A" w14:textId="77777777" w:rsidR="0057735D" w:rsidRPr="00624748" w:rsidRDefault="0057735D" w:rsidP="00EA5824">
      <w:pPr>
        <w:ind w:left="851"/>
        <w:rPr>
          <w:rFonts w:eastAsiaTheme="majorEastAsia"/>
          <w:sz w:val="24"/>
          <w:szCs w:val="24"/>
        </w:rPr>
      </w:pPr>
      <w:r w:rsidRPr="00624748">
        <w:rPr>
          <w:rFonts w:eastAsiaTheme="majorEastAsia"/>
          <w:sz w:val="24"/>
          <w:szCs w:val="24"/>
        </w:rPr>
        <w:t>Inden for hver enkelt hyppighedsgruppe er bivirkningerne opstillet efter, hvor alvorlige de er. De alvorligste bivirkninger er anført først.</w:t>
      </w:r>
    </w:p>
    <w:p w14:paraId="3289ED95" w14:textId="77777777" w:rsidR="0057735D" w:rsidRPr="00624748" w:rsidRDefault="0057735D" w:rsidP="00EA5824">
      <w:pPr>
        <w:ind w:left="851"/>
        <w:rPr>
          <w:rFonts w:eastAsiaTheme="majorEastAsia"/>
          <w:sz w:val="24"/>
          <w:szCs w:val="24"/>
        </w:rPr>
      </w:pPr>
    </w:p>
    <w:p w14:paraId="706C3522" w14:textId="77777777" w:rsidR="0057735D" w:rsidRPr="00624748" w:rsidRDefault="0057735D" w:rsidP="00B56C3A">
      <w:pPr>
        <w:rPr>
          <w:rFonts w:eastAsiaTheme="majorEastAsia"/>
          <w:sz w:val="24"/>
          <w:szCs w:val="24"/>
        </w:rPr>
      </w:pPr>
      <w:r w:rsidRPr="00624748">
        <w:rPr>
          <w:rFonts w:eastAsiaTheme="majorEastAsia"/>
          <w:sz w:val="24"/>
          <w:szCs w:val="24"/>
        </w:rPr>
        <w:t>Tabel 1: Tabel over bivirkninger</w:t>
      </w:r>
    </w:p>
    <w:p w14:paraId="023F488D" w14:textId="77777777" w:rsidR="0057735D" w:rsidRPr="00B56C3A" w:rsidRDefault="0057735D" w:rsidP="0057735D">
      <w:pPr>
        <w:pStyle w:val="Brdtekst"/>
        <w:rPr>
          <w:rFonts w:eastAsiaTheme="majorEastAsia"/>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8"/>
        <w:gridCol w:w="3195"/>
        <w:gridCol w:w="3195"/>
      </w:tblGrid>
      <w:tr w:rsidR="0057735D" w:rsidRPr="00624748" w14:paraId="5EA80D29" w14:textId="77777777" w:rsidTr="00EA5824">
        <w:trPr>
          <w:cantSplit/>
          <w:trHeight w:val="20"/>
          <w:tblHeader/>
        </w:trPr>
        <w:tc>
          <w:tcPr>
            <w:tcW w:w="1682" w:type="pct"/>
            <w:tcBorders>
              <w:top w:val="single" w:sz="4" w:space="0" w:color="000000"/>
              <w:left w:val="single" w:sz="4" w:space="0" w:color="000000"/>
              <w:bottom w:val="single" w:sz="4" w:space="0" w:color="000000"/>
              <w:right w:val="single" w:sz="4" w:space="0" w:color="000000"/>
            </w:tcBorders>
            <w:hideMark/>
          </w:tcPr>
          <w:p w14:paraId="50CEEB9D" w14:textId="77777777" w:rsidR="0057735D" w:rsidRPr="00624748" w:rsidRDefault="0057735D" w:rsidP="00EA5824">
            <w:pPr>
              <w:pStyle w:val="TableParagraph"/>
              <w:rPr>
                <w:rFonts w:eastAsiaTheme="majorEastAsia"/>
                <w:b/>
                <w:sz w:val="24"/>
                <w:szCs w:val="24"/>
                <w:lang w:val="da-DK"/>
              </w:rPr>
            </w:pPr>
            <w:proofErr w:type="spellStart"/>
            <w:r w:rsidRPr="00624748">
              <w:rPr>
                <w:rFonts w:eastAsiaTheme="majorEastAsia"/>
                <w:b/>
                <w:sz w:val="24"/>
                <w:szCs w:val="24"/>
                <w:lang w:val="da-DK"/>
              </w:rPr>
              <w:t>MedDRA</w:t>
            </w:r>
            <w:proofErr w:type="spellEnd"/>
            <w:r w:rsidRPr="00624748">
              <w:rPr>
                <w:rFonts w:eastAsiaTheme="majorEastAsia"/>
                <w:b/>
                <w:sz w:val="24"/>
                <w:szCs w:val="24"/>
                <w:lang w:val="da-DK"/>
              </w:rPr>
              <w:t>-systemorganklasse</w:t>
            </w:r>
            <w:r w:rsidRPr="00624748">
              <w:rPr>
                <w:rFonts w:eastAsiaTheme="majorEastAsia"/>
                <w:b/>
                <w:spacing w:val="-52"/>
                <w:sz w:val="24"/>
                <w:szCs w:val="24"/>
                <w:lang w:val="da-DK"/>
              </w:rPr>
              <w:t xml:space="preserve"> </w:t>
            </w:r>
            <w:r w:rsidRPr="00624748">
              <w:rPr>
                <w:rFonts w:eastAsiaTheme="majorEastAsia"/>
                <w:bCs/>
                <w:sz w:val="24"/>
                <w:szCs w:val="24"/>
                <w:lang w:val="da-DK"/>
              </w:rPr>
              <w:t>(SOC)</w:t>
            </w:r>
          </w:p>
        </w:tc>
        <w:tc>
          <w:tcPr>
            <w:tcW w:w="1659" w:type="pct"/>
            <w:tcBorders>
              <w:top w:val="single" w:sz="4" w:space="0" w:color="000000"/>
              <w:left w:val="single" w:sz="4" w:space="0" w:color="000000"/>
              <w:bottom w:val="single" w:sz="4" w:space="0" w:color="000000"/>
              <w:right w:val="single" w:sz="4" w:space="0" w:color="000000"/>
            </w:tcBorders>
            <w:hideMark/>
          </w:tcPr>
          <w:p w14:paraId="2D31CE30" w14:textId="77777777" w:rsidR="0057735D" w:rsidRPr="00624748" w:rsidRDefault="0057735D" w:rsidP="00EA5824">
            <w:pPr>
              <w:pStyle w:val="TableParagraph"/>
              <w:rPr>
                <w:rFonts w:eastAsiaTheme="majorEastAsia"/>
                <w:b/>
                <w:sz w:val="24"/>
                <w:szCs w:val="24"/>
                <w:lang w:val="da-DK"/>
              </w:rPr>
            </w:pPr>
            <w:r w:rsidRPr="00624748">
              <w:rPr>
                <w:rFonts w:eastAsiaTheme="majorEastAsia"/>
                <w:b/>
                <w:sz w:val="24"/>
                <w:szCs w:val="24"/>
                <w:lang w:val="da-DK"/>
              </w:rPr>
              <w:t>Hyppighed</w:t>
            </w:r>
          </w:p>
        </w:tc>
        <w:tc>
          <w:tcPr>
            <w:tcW w:w="1659" w:type="pct"/>
            <w:tcBorders>
              <w:top w:val="single" w:sz="4" w:space="0" w:color="000000"/>
              <w:left w:val="single" w:sz="4" w:space="0" w:color="000000"/>
              <w:bottom w:val="single" w:sz="4" w:space="0" w:color="000000"/>
              <w:right w:val="single" w:sz="4" w:space="0" w:color="000000"/>
            </w:tcBorders>
            <w:hideMark/>
          </w:tcPr>
          <w:p w14:paraId="6ABFE459" w14:textId="77777777" w:rsidR="0057735D" w:rsidRPr="00624748" w:rsidRDefault="0057735D" w:rsidP="00EA5824">
            <w:pPr>
              <w:pStyle w:val="TableParagraph"/>
              <w:rPr>
                <w:rFonts w:eastAsiaTheme="majorEastAsia"/>
                <w:b/>
                <w:sz w:val="24"/>
                <w:szCs w:val="24"/>
                <w:lang w:val="da-DK"/>
              </w:rPr>
            </w:pPr>
            <w:r w:rsidRPr="00624748">
              <w:rPr>
                <w:rFonts w:eastAsiaTheme="majorEastAsia"/>
                <w:b/>
                <w:sz w:val="24"/>
                <w:szCs w:val="24"/>
                <w:lang w:val="da-DK"/>
              </w:rPr>
              <w:t>Bivirkninger</w:t>
            </w:r>
          </w:p>
        </w:tc>
      </w:tr>
      <w:tr w:rsidR="0057735D" w:rsidRPr="00624748" w14:paraId="58153EC5" w14:textId="77777777" w:rsidTr="00EA5824">
        <w:trPr>
          <w:cantSplit/>
          <w:trHeight w:val="20"/>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700DCE22"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Infektioner og</w:t>
            </w:r>
            <w:r w:rsidRPr="00624748">
              <w:rPr>
                <w:rFonts w:eastAsiaTheme="majorEastAsia"/>
                <w:spacing w:val="-4"/>
                <w:sz w:val="24"/>
                <w:szCs w:val="24"/>
                <w:lang w:val="da-DK"/>
              </w:rPr>
              <w:t xml:space="preserve"> </w:t>
            </w:r>
            <w:r w:rsidRPr="00624748">
              <w:rPr>
                <w:rFonts w:eastAsiaTheme="majorEastAsia"/>
                <w:sz w:val="24"/>
                <w:szCs w:val="24"/>
                <w:lang w:val="da-DK"/>
              </w:rPr>
              <w:t>parasitære sygdomme</w:t>
            </w:r>
          </w:p>
        </w:tc>
        <w:tc>
          <w:tcPr>
            <w:tcW w:w="1659" w:type="pct"/>
            <w:tcBorders>
              <w:top w:val="single" w:sz="4" w:space="0" w:color="000000"/>
              <w:left w:val="single" w:sz="4" w:space="0" w:color="000000"/>
              <w:bottom w:val="single" w:sz="4" w:space="0" w:color="000000"/>
              <w:right w:val="single" w:sz="4" w:space="0" w:color="000000"/>
            </w:tcBorders>
            <w:hideMark/>
          </w:tcPr>
          <w:p w14:paraId="5CA9F24D"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Meget almindelig</w:t>
            </w:r>
            <w:r w:rsidRPr="00624748">
              <w:rPr>
                <w:rFonts w:eastAsiaTheme="majorEastAsia"/>
                <w:spacing w:val="-52"/>
                <w:sz w:val="24"/>
                <w:szCs w:val="24"/>
                <w:lang w:val="da-DK"/>
              </w:rPr>
              <w:t xml:space="preserve"> </w:t>
            </w:r>
          </w:p>
        </w:tc>
        <w:tc>
          <w:tcPr>
            <w:tcW w:w="1659" w:type="pct"/>
            <w:tcBorders>
              <w:top w:val="single" w:sz="4" w:space="0" w:color="000000"/>
              <w:left w:val="single" w:sz="4" w:space="0" w:color="000000"/>
              <w:bottom w:val="single" w:sz="4" w:space="0" w:color="000000"/>
              <w:right w:val="single" w:sz="4" w:space="0" w:color="000000"/>
            </w:tcBorders>
            <w:hideMark/>
          </w:tcPr>
          <w:p w14:paraId="7EC148DD"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Urinvejsinfektion</w:t>
            </w:r>
            <w:r w:rsidRPr="00624748">
              <w:rPr>
                <w:rFonts w:eastAsiaTheme="majorEastAsia"/>
                <w:sz w:val="24"/>
                <w:szCs w:val="24"/>
                <w:vertAlign w:val="superscript"/>
                <w:lang w:val="da-DK"/>
              </w:rPr>
              <w:t>1</w:t>
            </w:r>
            <w:r w:rsidRPr="00624748">
              <w:rPr>
                <w:rFonts w:eastAsiaTheme="majorEastAsia"/>
                <w:spacing w:val="-52"/>
                <w:sz w:val="24"/>
                <w:szCs w:val="24"/>
                <w:lang w:val="da-DK"/>
              </w:rPr>
              <w:t xml:space="preserve"> </w:t>
            </w:r>
          </w:p>
        </w:tc>
      </w:tr>
      <w:tr w:rsidR="0057735D" w:rsidRPr="00624748" w14:paraId="0DA3175E" w14:textId="77777777" w:rsidTr="00EA5824">
        <w:trPr>
          <w:cantSplit/>
          <w:trHeight w:val="20"/>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4215E867" w14:textId="77777777" w:rsidR="0057735D" w:rsidRPr="00624748" w:rsidRDefault="0057735D" w:rsidP="00EA5824">
            <w:pPr>
              <w:rPr>
                <w:rFonts w:eastAsiaTheme="majorEastAsia"/>
                <w:sz w:val="24"/>
                <w:szCs w:val="24"/>
              </w:rPr>
            </w:pPr>
          </w:p>
        </w:tc>
        <w:tc>
          <w:tcPr>
            <w:tcW w:w="1659" w:type="pct"/>
            <w:tcBorders>
              <w:top w:val="single" w:sz="4" w:space="0" w:color="000000"/>
              <w:left w:val="single" w:sz="4" w:space="0" w:color="000000"/>
              <w:bottom w:val="single" w:sz="4" w:space="0" w:color="000000"/>
              <w:right w:val="single" w:sz="4" w:space="0" w:color="000000"/>
            </w:tcBorders>
            <w:hideMark/>
          </w:tcPr>
          <w:p w14:paraId="5D819347"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4EFBFF28" w14:textId="77777777" w:rsidR="0057735D" w:rsidRPr="00624748" w:rsidRDefault="0057735D" w:rsidP="00EA5824">
            <w:pPr>
              <w:pStyle w:val="TableParagraph"/>
              <w:rPr>
                <w:rFonts w:eastAsiaTheme="majorEastAsia"/>
                <w:sz w:val="24"/>
                <w:szCs w:val="24"/>
                <w:vertAlign w:val="superscript"/>
                <w:lang w:val="da-DK"/>
              </w:rPr>
            </w:pPr>
            <w:r w:rsidRPr="00624748">
              <w:rPr>
                <w:rFonts w:eastAsiaTheme="majorEastAsia"/>
                <w:spacing w:val="-52"/>
                <w:sz w:val="24"/>
                <w:szCs w:val="24"/>
                <w:lang w:val="da-DK"/>
              </w:rPr>
              <w:t xml:space="preserve"> </w:t>
            </w:r>
            <w:r w:rsidRPr="00624748">
              <w:rPr>
                <w:rFonts w:eastAsiaTheme="majorEastAsia"/>
                <w:sz w:val="24"/>
                <w:szCs w:val="24"/>
                <w:lang w:val="da-DK"/>
              </w:rPr>
              <w:t>Influenza</w:t>
            </w:r>
            <w:r w:rsidRPr="00624748">
              <w:rPr>
                <w:rFonts w:eastAsiaTheme="majorEastAsia"/>
                <w:sz w:val="24"/>
                <w:szCs w:val="24"/>
                <w:vertAlign w:val="superscript"/>
                <w:lang w:val="da-DK"/>
              </w:rPr>
              <w:t>1</w:t>
            </w:r>
            <w:r w:rsidRPr="00624748">
              <w:rPr>
                <w:rFonts w:eastAsiaTheme="majorEastAsia"/>
                <w:sz w:val="24"/>
                <w:szCs w:val="24"/>
                <w:lang w:val="da-DK"/>
              </w:rPr>
              <w:t>, Nasofaryngitis</w:t>
            </w:r>
            <w:r w:rsidRPr="00624748">
              <w:rPr>
                <w:rFonts w:eastAsiaTheme="majorEastAsia"/>
                <w:sz w:val="24"/>
                <w:szCs w:val="24"/>
                <w:vertAlign w:val="superscript"/>
                <w:lang w:val="da-DK"/>
              </w:rPr>
              <w:t>1</w:t>
            </w:r>
            <w:r w:rsidRPr="00624748">
              <w:rPr>
                <w:rFonts w:eastAsiaTheme="majorEastAsia"/>
                <w:sz w:val="24"/>
                <w:szCs w:val="24"/>
                <w:lang w:val="da-DK"/>
              </w:rPr>
              <w:t>,</w:t>
            </w:r>
          </w:p>
          <w:p w14:paraId="34787EBE"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Virusinfektion</w:t>
            </w:r>
            <w:r w:rsidRPr="00624748">
              <w:rPr>
                <w:rFonts w:eastAsiaTheme="majorEastAsia"/>
                <w:sz w:val="24"/>
                <w:szCs w:val="24"/>
                <w:vertAlign w:val="superscript"/>
                <w:lang w:val="da-DK"/>
              </w:rPr>
              <w:t>1</w:t>
            </w:r>
          </w:p>
        </w:tc>
      </w:tr>
      <w:tr w:rsidR="0057735D" w:rsidRPr="00624748" w14:paraId="1F0BB2BF"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44C42A8B"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Immunsystemet</w:t>
            </w:r>
          </w:p>
        </w:tc>
        <w:tc>
          <w:tcPr>
            <w:tcW w:w="1659" w:type="pct"/>
            <w:tcBorders>
              <w:top w:val="single" w:sz="4" w:space="0" w:color="000000"/>
              <w:left w:val="single" w:sz="4" w:space="0" w:color="000000"/>
              <w:bottom w:val="single" w:sz="4" w:space="0" w:color="000000"/>
              <w:right w:val="single" w:sz="4" w:space="0" w:color="000000"/>
            </w:tcBorders>
            <w:hideMark/>
          </w:tcPr>
          <w:p w14:paraId="34A0F595"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2"/>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1DFA1BDD"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 xml:space="preserve">Anafylaksi, </w:t>
            </w:r>
            <w:proofErr w:type="spellStart"/>
            <w:r w:rsidRPr="00624748">
              <w:rPr>
                <w:rFonts w:eastAsiaTheme="majorEastAsia"/>
                <w:sz w:val="24"/>
                <w:szCs w:val="24"/>
                <w:lang w:val="da-DK"/>
              </w:rPr>
              <w:t>angioødem</w:t>
            </w:r>
            <w:proofErr w:type="spellEnd"/>
            <w:r w:rsidRPr="00624748">
              <w:rPr>
                <w:rFonts w:eastAsiaTheme="majorEastAsia"/>
                <w:sz w:val="24"/>
                <w:szCs w:val="24"/>
                <w:lang w:val="da-DK"/>
              </w:rPr>
              <w:t>, overfølsomhed</w:t>
            </w:r>
          </w:p>
        </w:tc>
      </w:tr>
      <w:tr w:rsidR="0057735D" w:rsidRPr="00624748" w14:paraId="1F2AEB75"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1ED50B7A"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Psykiske</w:t>
            </w:r>
            <w:r w:rsidRPr="00624748">
              <w:rPr>
                <w:rFonts w:eastAsiaTheme="majorEastAsia"/>
                <w:spacing w:val="-4"/>
                <w:sz w:val="24"/>
                <w:szCs w:val="24"/>
                <w:lang w:val="da-DK"/>
              </w:rPr>
              <w:t xml:space="preserve"> </w:t>
            </w:r>
            <w:r w:rsidRPr="00624748">
              <w:rPr>
                <w:rFonts w:eastAsiaTheme="majorEastAsia"/>
                <w:sz w:val="24"/>
                <w:szCs w:val="24"/>
                <w:lang w:val="da-DK"/>
              </w:rPr>
              <w:t>forstyrrelser</w:t>
            </w:r>
          </w:p>
        </w:tc>
        <w:tc>
          <w:tcPr>
            <w:tcW w:w="1659" w:type="pct"/>
            <w:tcBorders>
              <w:top w:val="single" w:sz="4" w:space="0" w:color="000000"/>
              <w:left w:val="single" w:sz="4" w:space="0" w:color="000000"/>
              <w:bottom w:val="single" w:sz="4" w:space="0" w:color="000000"/>
              <w:right w:val="single" w:sz="4" w:space="0" w:color="000000"/>
            </w:tcBorders>
            <w:hideMark/>
          </w:tcPr>
          <w:p w14:paraId="6E2602BC"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4343E813"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Søvnløshed, angst</w:t>
            </w:r>
          </w:p>
        </w:tc>
      </w:tr>
      <w:tr w:rsidR="0057735D" w:rsidRPr="00624748" w14:paraId="1BE1D68B" w14:textId="77777777" w:rsidTr="00EA5824">
        <w:trPr>
          <w:cantSplit/>
          <w:trHeight w:val="20"/>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4C97B714"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Nervesystemet</w:t>
            </w:r>
          </w:p>
        </w:tc>
        <w:tc>
          <w:tcPr>
            <w:tcW w:w="1659" w:type="pct"/>
            <w:tcBorders>
              <w:top w:val="single" w:sz="4" w:space="0" w:color="000000"/>
              <w:left w:val="single" w:sz="4" w:space="0" w:color="000000"/>
              <w:bottom w:val="single" w:sz="4" w:space="0" w:color="000000"/>
              <w:right w:val="single" w:sz="4" w:space="0" w:color="000000"/>
            </w:tcBorders>
            <w:hideMark/>
          </w:tcPr>
          <w:p w14:paraId="7357505B"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77B2A7F2"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 xml:space="preserve">Svimmelhed, hovedpine, balanceforstyrrelse, </w:t>
            </w:r>
            <w:proofErr w:type="spellStart"/>
            <w:r w:rsidRPr="00624748">
              <w:rPr>
                <w:rFonts w:eastAsiaTheme="majorEastAsia"/>
                <w:sz w:val="24"/>
                <w:szCs w:val="24"/>
                <w:lang w:val="da-DK"/>
              </w:rPr>
              <w:t>vertigo</w:t>
            </w:r>
            <w:proofErr w:type="spellEnd"/>
            <w:r w:rsidRPr="00624748">
              <w:rPr>
                <w:rFonts w:eastAsiaTheme="majorEastAsia"/>
                <w:sz w:val="24"/>
                <w:szCs w:val="24"/>
                <w:lang w:val="da-DK"/>
              </w:rPr>
              <w:t xml:space="preserve">, </w:t>
            </w:r>
            <w:proofErr w:type="spellStart"/>
            <w:r w:rsidRPr="00624748">
              <w:rPr>
                <w:rFonts w:eastAsiaTheme="majorEastAsia"/>
                <w:sz w:val="24"/>
                <w:szCs w:val="24"/>
                <w:lang w:val="da-DK"/>
              </w:rPr>
              <w:t>paræstesi</w:t>
            </w:r>
            <w:proofErr w:type="spellEnd"/>
            <w:r w:rsidRPr="00624748">
              <w:rPr>
                <w:rFonts w:eastAsiaTheme="majorEastAsia"/>
                <w:sz w:val="24"/>
                <w:szCs w:val="24"/>
                <w:lang w:val="da-DK"/>
              </w:rPr>
              <w:t>, rysten</w:t>
            </w:r>
          </w:p>
        </w:tc>
      </w:tr>
      <w:tr w:rsidR="0057735D" w:rsidRPr="00624748" w14:paraId="12F5F75E" w14:textId="77777777" w:rsidTr="00EA5824">
        <w:trPr>
          <w:cantSplit/>
          <w:trHeight w:val="20"/>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41F04E10" w14:textId="77777777" w:rsidR="0057735D" w:rsidRPr="00624748" w:rsidRDefault="0057735D" w:rsidP="00EA5824">
            <w:pPr>
              <w:rPr>
                <w:rFonts w:eastAsiaTheme="majorEastAsia"/>
                <w:sz w:val="24"/>
                <w:szCs w:val="24"/>
              </w:rPr>
            </w:pPr>
          </w:p>
        </w:tc>
        <w:tc>
          <w:tcPr>
            <w:tcW w:w="1659" w:type="pct"/>
            <w:tcBorders>
              <w:top w:val="single" w:sz="4" w:space="0" w:color="000000"/>
              <w:left w:val="single" w:sz="4" w:space="0" w:color="000000"/>
              <w:bottom w:val="single" w:sz="4" w:space="0" w:color="000000"/>
              <w:right w:val="single" w:sz="4" w:space="0" w:color="000000"/>
            </w:tcBorders>
            <w:hideMark/>
          </w:tcPr>
          <w:p w14:paraId="3AEFA52A"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2"/>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169FFE92"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Krampeanfald</w:t>
            </w:r>
            <w:r w:rsidRPr="00624748">
              <w:rPr>
                <w:rFonts w:eastAsiaTheme="majorEastAsia"/>
                <w:sz w:val="24"/>
                <w:szCs w:val="24"/>
                <w:vertAlign w:val="superscript"/>
                <w:lang w:val="da-DK"/>
              </w:rPr>
              <w:t>2</w:t>
            </w:r>
            <w:r w:rsidRPr="00624748">
              <w:rPr>
                <w:rFonts w:eastAsiaTheme="majorEastAsia"/>
                <w:sz w:val="24"/>
                <w:szCs w:val="24"/>
                <w:lang w:val="da-DK"/>
              </w:rPr>
              <w:t>, trigeminusneuralgi</w:t>
            </w:r>
            <w:r w:rsidRPr="00624748">
              <w:rPr>
                <w:rFonts w:eastAsiaTheme="majorEastAsia"/>
                <w:sz w:val="24"/>
                <w:szCs w:val="24"/>
                <w:vertAlign w:val="superscript"/>
                <w:lang w:val="da-DK"/>
              </w:rPr>
              <w:t>3</w:t>
            </w:r>
          </w:p>
        </w:tc>
      </w:tr>
      <w:tr w:rsidR="0057735D" w:rsidRPr="00624748" w14:paraId="705AC107" w14:textId="77777777" w:rsidTr="00EA5824">
        <w:trPr>
          <w:cantSplit/>
          <w:trHeight w:val="20"/>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011F79D7"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Hjerte</w:t>
            </w:r>
          </w:p>
        </w:tc>
        <w:tc>
          <w:tcPr>
            <w:tcW w:w="1659" w:type="pct"/>
            <w:tcBorders>
              <w:top w:val="single" w:sz="4" w:space="0" w:color="000000"/>
              <w:left w:val="single" w:sz="4" w:space="0" w:color="000000"/>
              <w:bottom w:val="single" w:sz="4" w:space="0" w:color="000000"/>
              <w:right w:val="single" w:sz="4" w:space="0" w:color="000000"/>
            </w:tcBorders>
            <w:hideMark/>
          </w:tcPr>
          <w:p w14:paraId="2F91D26C"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08423E40" w14:textId="77777777" w:rsidR="0057735D" w:rsidRPr="00624748" w:rsidRDefault="0057735D" w:rsidP="00EA5824">
            <w:pPr>
              <w:pStyle w:val="TableParagraph"/>
              <w:rPr>
                <w:rFonts w:eastAsiaTheme="majorEastAsia"/>
                <w:sz w:val="24"/>
                <w:szCs w:val="24"/>
                <w:lang w:val="da-DK"/>
              </w:rPr>
            </w:pPr>
            <w:proofErr w:type="spellStart"/>
            <w:r w:rsidRPr="00624748">
              <w:rPr>
                <w:rFonts w:eastAsiaTheme="majorEastAsia"/>
                <w:sz w:val="24"/>
                <w:szCs w:val="24"/>
                <w:lang w:val="da-DK"/>
              </w:rPr>
              <w:t>Palpitationer</w:t>
            </w:r>
            <w:proofErr w:type="spellEnd"/>
          </w:p>
        </w:tc>
      </w:tr>
      <w:tr w:rsidR="0057735D" w:rsidRPr="00624748" w14:paraId="017CEB96" w14:textId="77777777" w:rsidTr="00EA5824">
        <w:trPr>
          <w:cantSplit/>
          <w:trHeight w:val="20"/>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64AC0C56" w14:textId="77777777" w:rsidR="0057735D" w:rsidRPr="00624748" w:rsidRDefault="0057735D" w:rsidP="00EA5824">
            <w:pPr>
              <w:rPr>
                <w:rFonts w:eastAsiaTheme="majorEastAsia"/>
                <w:sz w:val="24"/>
                <w:szCs w:val="24"/>
              </w:rPr>
            </w:pPr>
          </w:p>
        </w:tc>
        <w:tc>
          <w:tcPr>
            <w:tcW w:w="1659" w:type="pct"/>
            <w:tcBorders>
              <w:top w:val="single" w:sz="4" w:space="0" w:color="000000"/>
              <w:left w:val="single" w:sz="4" w:space="0" w:color="000000"/>
              <w:bottom w:val="single" w:sz="4" w:space="0" w:color="000000"/>
              <w:right w:val="single" w:sz="4" w:space="0" w:color="000000"/>
            </w:tcBorders>
            <w:hideMark/>
          </w:tcPr>
          <w:p w14:paraId="376218EF"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1"/>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49634C8F" w14:textId="77777777" w:rsidR="0057735D" w:rsidRPr="00624748" w:rsidRDefault="0057735D" w:rsidP="00EA5824">
            <w:pPr>
              <w:pStyle w:val="TableParagraph"/>
              <w:rPr>
                <w:rFonts w:eastAsiaTheme="majorEastAsia"/>
                <w:sz w:val="24"/>
                <w:szCs w:val="24"/>
                <w:lang w:val="da-DK"/>
              </w:rPr>
            </w:pPr>
            <w:proofErr w:type="spellStart"/>
            <w:r w:rsidRPr="00624748">
              <w:rPr>
                <w:rFonts w:eastAsiaTheme="majorEastAsia"/>
                <w:sz w:val="24"/>
                <w:szCs w:val="24"/>
                <w:lang w:val="da-DK"/>
              </w:rPr>
              <w:t>Takykardi</w:t>
            </w:r>
            <w:proofErr w:type="spellEnd"/>
          </w:p>
        </w:tc>
      </w:tr>
      <w:tr w:rsidR="0057735D" w:rsidRPr="00624748" w14:paraId="1841471A"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3066809B" w14:textId="77777777" w:rsidR="0057735D" w:rsidRPr="00624748" w:rsidRDefault="0057735D" w:rsidP="00EA5824">
            <w:pPr>
              <w:pStyle w:val="TableParagraph"/>
              <w:tabs>
                <w:tab w:val="left" w:pos="2129"/>
              </w:tabs>
              <w:rPr>
                <w:rFonts w:eastAsiaTheme="majorEastAsia"/>
                <w:sz w:val="24"/>
                <w:szCs w:val="24"/>
                <w:lang w:val="da-DK"/>
              </w:rPr>
            </w:pPr>
            <w:proofErr w:type="spellStart"/>
            <w:r w:rsidRPr="00624748">
              <w:rPr>
                <w:rFonts w:eastAsiaTheme="majorEastAsia"/>
                <w:sz w:val="24"/>
                <w:szCs w:val="24"/>
                <w:lang w:val="da-DK"/>
              </w:rPr>
              <w:t>Vaskulære</w:t>
            </w:r>
            <w:proofErr w:type="spellEnd"/>
            <w:r w:rsidRPr="00624748">
              <w:rPr>
                <w:rFonts w:eastAsiaTheme="majorEastAsia"/>
                <w:spacing w:val="-2"/>
                <w:sz w:val="24"/>
                <w:szCs w:val="24"/>
                <w:lang w:val="da-DK"/>
              </w:rPr>
              <w:t xml:space="preserve"> </w:t>
            </w:r>
            <w:r w:rsidRPr="00624748">
              <w:rPr>
                <w:rFonts w:eastAsiaTheme="majorEastAsia"/>
                <w:sz w:val="24"/>
                <w:szCs w:val="24"/>
                <w:lang w:val="da-DK"/>
              </w:rPr>
              <w:t>sygdomme</w:t>
            </w:r>
          </w:p>
        </w:tc>
        <w:tc>
          <w:tcPr>
            <w:tcW w:w="1659" w:type="pct"/>
            <w:tcBorders>
              <w:top w:val="single" w:sz="4" w:space="0" w:color="000000"/>
              <w:left w:val="single" w:sz="4" w:space="0" w:color="000000"/>
              <w:bottom w:val="single" w:sz="4" w:space="0" w:color="000000"/>
              <w:right w:val="single" w:sz="4" w:space="0" w:color="000000"/>
            </w:tcBorders>
            <w:hideMark/>
          </w:tcPr>
          <w:p w14:paraId="67608D1A"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1"/>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7E121F22"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Hypotension</w:t>
            </w:r>
            <w:r w:rsidRPr="00624748">
              <w:rPr>
                <w:rFonts w:eastAsiaTheme="majorEastAsia"/>
                <w:sz w:val="24"/>
                <w:szCs w:val="24"/>
                <w:vertAlign w:val="superscript"/>
                <w:lang w:val="da-DK"/>
              </w:rPr>
              <w:t>4</w:t>
            </w:r>
          </w:p>
        </w:tc>
      </w:tr>
      <w:tr w:rsidR="0057735D" w:rsidRPr="00624748" w14:paraId="3759244C"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1B516BB7"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Luftveje,</w:t>
            </w:r>
            <w:r w:rsidRPr="00624748">
              <w:rPr>
                <w:rFonts w:eastAsiaTheme="majorEastAsia"/>
                <w:spacing w:val="-1"/>
                <w:sz w:val="24"/>
                <w:szCs w:val="24"/>
                <w:lang w:val="da-DK"/>
              </w:rPr>
              <w:t xml:space="preserve"> </w:t>
            </w:r>
            <w:r w:rsidRPr="00624748">
              <w:rPr>
                <w:rFonts w:eastAsiaTheme="majorEastAsia"/>
                <w:sz w:val="24"/>
                <w:szCs w:val="24"/>
                <w:lang w:val="da-DK"/>
              </w:rPr>
              <w:t>thorax</w:t>
            </w:r>
            <w:r w:rsidRPr="00624748">
              <w:rPr>
                <w:rFonts w:eastAsiaTheme="majorEastAsia"/>
                <w:spacing w:val="-4"/>
                <w:sz w:val="24"/>
                <w:szCs w:val="24"/>
                <w:lang w:val="da-DK"/>
              </w:rPr>
              <w:t xml:space="preserve"> </w:t>
            </w:r>
            <w:r w:rsidRPr="00624748">
              <w:rPr>
                <w:rFonts w:eastAsiaTheme="majorEastAsia"/>
                <w:sz w:val="24"/>
                <w:szCs w:val="24"/>
                <w:lang w:val="da-DK"/>
              </w:rPr>
              <w:t>og</w:t>
            </w:r>
            <w:r w:rsidRPr="00624748">
              <w:rPr>
                <w:rFonts w:eastAsiaTheme="majorEastAsia"/>
                <w:spacing w:val="-4"/>
                <w:sz w:val="24"/>
                <w:szCs w:val="24"/>
                <w:lang w:val="da-DK"/>
              </w:rPr>
              <w:t xml:space="preserve"> </w:t>
            </w:r>
            <w:proofErr w:type="spellStart"/>
            <w:r w:rsidRPr="00624748">
              <w:rPr>
                <w:rFonts w:eastAsiaTheme="majorEastAsia"/>
                <w:sz w:val="24"/>
                <w:szCs w:val="24"/>
                <w:lang w:val="da-DK"/>
              </w:rPr>
              <w:t>mediastinum</w:t>
            </w:r>
            <w:proofErr w:type="spellEnd"/>
          </w:p>
        </w:tc>
        <w:tc>
          <w:tcPr>
            <w:tcW w:w="1659" w:type="pct"/>
            <w:tcBorders>
              <w:top w:val="single" w:sz="4" w:space="0" w:color="000000"/>
              <w:left w:val="single" w:sz="4" w:space="0" w:color="000000"/>
              <w:bottom w:val="single" w:sz="4" w:space="0" w:color="000000"/>
              <w:right w:val="single" w:sz="4" w:space="0" w:color="000000"/>
            </w:tcBorders>
            <w:hideMark/>
          </w:tcPr>
          <w:p w14:paraId="1D9E18F5"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553041CC"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Dyspnø, smerter i</w:t>
            </w:r>
            <w:r w:rsidRPr="00624748">
              <w:rPr>
                <w:rFonts w:eastAsiaTheme="majorEastAsia"/>
                <w:spacing w:val="-2"/>
                <w:sz w:val="24"/>
                <w:szCs w:val="24"/>
                <w:lang w:val="da-DK"/>
              </w:rPr>
              <w:t xml:space="preserve"> </w:t>
            </w:r>
            <w:r w:rsidRPr="00624748">
              <w:rPr>
                <w:rFonts w:eastAsiaTheme="majorEastAsia"/>
                <w:sz w:val="24"/>
                <w:szCs w:val="24"/>
                <w:lang w:val="da-DK"/>
              </w:rPr>
              <w:t>svælget</w:t>
            </w:r>
          </w:p>
        </w:tc>
      </w:tr>
      <w:tr w:rsidR="0057735D" w:rsidRPr="00624748" w14:paraId="75D73382"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71D254BE"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Mave-tarm-kanalen</w:t>
            </w:r>
          </w:p>
        </w:tc>
        <w:tc>
          <w:tcPr>
            <w:tcW w:w="1659" w:type="pct"/>
            <w:tcBorders>
              <w:top w:val="single" w:sz="4" w:space="0" w:color="000000"/>
              <w:left w:val="single" w:sz="4" w:space="0" w:color="000000"/>
              <w:bottom w:val="single" w:sz="4" w:space="0" w:color="000000"/>
              <w:right w:val="single" w:sz="4" w:space="0" w:color="000000"/>
            </w:tcBorders>
            <w:hideMark/>
          </w:tcPr>
          <w:p w14:paraId="2D09F4C3" w14:textId="77777777" w:rsidR="0057735D" w:rsidRPr="00624748" w:rsidRDefault="0057735D" w:rsidP="00EA5824">
            <w:pPr>
              <w:pStyle w:val="TableParagraph"/>
              <w:jc w:val="both"/>
              <w:rPr>
                <w:rFonts w:eastAsiaTheme="majorEastAsia"/>
                <w:sz w:val="24"/>
                <w:szCs w:val="24"/>
                <w:lang w:val="da-DK"/>
              </w:rPr>
            </w:pPr>
            <w:r w:rsidRPr="00624748">
              <w:rPr>
                <w:rFonts w:eastAsiaTheme="majorEastAsia"/>
                <w:sz w:val="24"/>
                <w:szCs w:val="24"/>
                <w:lang w:val="da-DK"/>
              </w:rPr>
              <w:t>Almindelig</w:t>
            </w:r>
            <w:r w:rsidRPr="00624748">
              <w:rPr>
                <w:rFonts w:eastAsiaTheme="majorEastAsia"/>
                <w:spacing w:val="-53"/>
                <w:sz w:val="24"/>
                <w:szCs w:val="24"/>
                <w:lang w:val="da-DK"/>
              </w:rPr>
              <w:t xml:space="preserve"> </w:t>
            </w:r>
          </w:p>
        </w:tc>
        <w:tc>
          <w:tcPr>
            <w:tcW w:w="1659" w:type="pct"/>
            <w:tcBorders>
              <w:top w:val="single" w:sz="4" w:space="0" w:color="000000"/>
              <w:left w:val="single" w:sz="4" w:space="0" w:color="000000"/>
              <w:bottom w:val="single" w:sz="4" w:space="0" w:color="000000"/>
              <w:right w:val="single" w:sz="4" w:space="0" w:color="000000"/>
            </w:tcBorders>
            <w:hideMark/>
          </w:tcPr>
          <w:p w14:paraId="71FF9A81"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Kvalme, opkastning, forstoppelse, fordøjelsesbesvær</w:t>
            </w:r>
          </w:p>
        </w:tc>
      </w:tr>
      <w:tr w:rsidR="0057735D" w:rsidRPr="00624748" w14:paraId="2830A191"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5BDFEAC0" w14:textId="77777777" w:rsidR="0057735D" w:rsidRPr="00624748" w:rsidRDefault="0057735D" w:rsidP="00EA5824">
            <w:pPr>
              <w:pStyle w:val="TableParagraph"/>
              <w:tabs>
                <w:tab w:val="left" w:pos="2129"/>
              </w:tabs>
              <w:rPr>
                <w:rFonts w:eastAsiaTheme="majorEastAsia"/>
                <w:sz w:val="24"/>
                <w:szCs w:val="24"/>
                <w:lang w:val="da-DK"/>
              </w:rPr>
            </w:pPr>
            <w:r w:rsidRPr="00624748">
              <w:rPr>
                <w:rFonts w:eastAsiaTheme="majorEastAsia"/>
                <w:sz w:val="24"/>
                <w:szCs w:val="24"/>
                <w:lang w:val="da-DK"/>
              </w:rPr>
              <w:t>Hud</w:t>
            </w:r>
            <w:r w:rsidRPr="00624748">
              <w:rPr>
                <w:rFonts w:eastAsiaTheme="majorEastAsia"/>
                <w:spacing w:val="-1"/>
                <w:sz w:val="24"/>
                <w:szCs w:val="24"/>
                <w:lang w:val="da-DK"/>
              </w:rPr>
              <w:t xml:space="preserve"> </w:t>
            </w:r>
            <w:r w:rsidRPr="00624748">
              <w:rPr>
                <w:rFonts w:eastAsiaTheme="majorEastAsia"/>
                <w:sz w:val="24"/>
                <w:szCs w:val="24"/>
                <w:lang w:val="da-DK"/>
              </w:rPr>
              <w:t>og subkutane væv</w:t>
            </w:r>
          </w:p>
        </w:tc>
        <w:tc>
          <w:tcPr>
            <w:tcW w:w="1659" w:type="pct"/>
            <w:tcBorders>
              <w:top w:val="single" w:sz="4" w:space="0" w:color="000000"/>
              <w:left w:val="single" w:sz="4" w:space="0" w:color="000000"/>
              <w:bottom w:val="single" w:sz="4" w:space="0" w:color="000000"/>
              <w:right w:val="single" w:sz="4" w:space="0" w:color="000000"/>
            </w:tcBorders>
            <w:hideMark/>
          </w:tcPr>
          <w:p w14:paraId="383DB093"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2"/>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31ABD5AA"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 xml:space="preserve">Udslæt, </w:t>
            </w:r>
            <w:proofErr w:type="spellStart"/>
            <w:r w:rsidRPr="00624748">
              <w:rPr>
                <w:rFonts w:eastAsiaTheme="majorEastAsia"/>
                <w:sz w:val="24"/>
                <w:szCs w:val="24"/>
                <w:lang w:val="da-DK"/>
              </w:rPr>
              <w:t>urticaria</w:t>
            </w:r>
            <w:proofErr w:type="spellEnd"/>
          </w:p>
        </w:tc>
      </w:tr>
      <w:tr w:rsidR="0057735D" w:rsidRPr="00624748" w14:paraId="2CCE7EC1" w14:textId="77777777" w:rsidTr="00EA5824">
        <w:trPr>
          <w:cantSplit/>
          <w:trHeight w:val="20"/>
        </w:trPr>
        <w:tc>
          <w:tcPr>
            <w:tcW w:w="1682" w:type="pct"/>
            <w:tcBorders>
              <w:top w:val="single" w:sz="4" w:space="0" w:color="000000"/>
              <w:left w:val="single" w:sz="4" w:space="0" w:color="000000"/>
              <w:bottom w:val="single" w:sz="4" w:space="0" w:color="000000"/>
              <w:right w:val="single" w:sz="4" w:space="0" w:color="000000"/>
            </w:tcBorders>
            <w:hideMark/>
          </w:tcPr>
          <w:p w14:paraId="6CB3041A"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Knogler,</w:t>
            </w:r>
            <w:r w:rsidRPr="00624748">
              <w:rPr>
                <w:rFonts w:eastAsiaTheme="majorEastAsia"/>
                <w:spacing w:val="-1"/>
                <w:sz w:val="24"/>
                <w:szCs w:val="24"/>
                <w:lang w:val="da-DK"/>
              </w:rPr>
              <w:t xml:space="preserve"> </w:t>
            </w:r>
            <w:r w:rsidRPr="00624748">
              <w:rPr>
                <w:rFonts w:eastAsiaTheme="majorEastAsia"/>
                <w:sz w:val="24"/>
                <w:szCs w:val="24"/>
                <w:lang w:val="da-DK"/>
              </w:rPr>
              <w:t>led,</w:t>
            </w:r>
            <w:r w:rsidRPr="00624748">
              <w:rPr>
                <w:rFonts w:eastAsiaTheme="majorEastAsia"/>
                <w:spacing w:val="-3"/>
                <w:sz w:val="24"/>
                <w:szCs w:val="24"/>
                <w:lang w:val="da-DK"/>
              </w:rPr>
              <w:t xml:space="preserve"> </w:t>
            </w:r>
            <w:r w:rsidRPr="00624748">
              <w:rPr>
                <w:rFonts w:eastAsiaTheme="majorEastAsia"/>
                <w:sz w:val="24"/>
                <w:szCs w:val="24"/>
                <w:lang w:val="da-DK"/>
              </w:rPr>
              <w:t>muskler</w:t>
            </w:r>
            <w:r w:rsidRPr="00624748">
              <w:rPr>
                <w:rFonts w:eastAsiaTheme="majorEastAsia"/>
                <w:spacing w:val="1"/>
                <w:sz w:val="24"/>
                <w:szCs w:val="24"/>
                <w:lang w:val="da-DK"/>
              </w:rPr>
              <w:t xml:space="preserve"> </w:t>
            </w:r>
            <w:r w:rsidRPr="00624748">
              <w:rPr>
                <w:rFonts w:eastAsiaTheme="majorEastAsia"/>
                <w:sz w:val="24"/>
                <w:szCs w:val="24"/>
                <w:lang w:val="da-DK"/>
              </w:rPr>
              <w:t>og bindevæv</w:t>
            </w:r>
          </w:p>
        </w:tc>
        <w:tc>
          <w:tcPr>
            <w:tcW w:w="1659" w:type="pct"/>
            <w:tcBorders>
              <w:top w:val="single" w:sz="4" w:space="0" w:color="000000"/>
              <w:left w:val="single" w:sz="4" w:space="0" w:color="000000"/>
              <w:bottom w:val="single" w:sz="4" w:space="0" w:color="000000"/>
              <w:right w:val="single" w:sz="4" w:space="0" w:color="000000"/>
            </w:tcBorders>
            <w:hideMark/>
          </w:tcPr>
          <w:p w14:paraId="2AB13DC7"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6C9BB729"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Rygsmerter</w:t>
            </w:r>
          </w:p>
        </w:tc>
      </w:tr>
      <w:tr w:rsidR="0057735D" w:rsidRPr="00624748" w14:paraId="40115350" w14:textId="77777777" w:rsidTr="00EA5824">
        <w:trPr>
          <w:cantSplit/>
          <w:trHeight w:val="20"/>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08E18A75"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Almene</w:t>
            </w:r>
            <w:r w:rsidRPr="00624748">
              <w:rPr>
                <w:rFonts w:eastAsiaTheme="majorEastAsia"/>
                <w:spacing w:val="-2"/>
                <w:sz w:val="24"/>
                <w:szCs w:val="24"/>
                <w:lang w:val="da-DK"/>
              </w:rPr>
              <w:t xml:space="preserve"> </w:t>
            </w:r>
            <w:r w:rsidRPr="00624748">
              <w:rPr>
                <w:rFonts w:eastAsiaTheme="majorEastAsia"/>
                <w:sz w:val="24"/>
                <w:szCs w:val="24"/>
                <w:lang w:val="da-DK"/>
              </w:rPr>
              <w:t>symptomer</w:t>
            </w:r>
            <w:r w:rsidRPr="00624748">
              <w:rPr>
                <w:rFonts w:eastAsiaTheme="majorEastAsia"/>
                <w:spacing w:val="-3"/>
                <w:sz w:val="24"/>
                <w:szCs w:val="24"/>
                <w:lang w:val="da-DK"/>
              </w:rPr>
              <w:t xml:space="preserve"> </w:t>
            </w:r>
            <w:r w:rsidRPr="00624748">
              <w:rPr>
                <w:rFonts w:eastAsiaTheme="majorEastAsia"/>
                <w:sz w:val="24"/>
                <w:szCs w:val="24"/>
                <w:lang w:val="da-DK"/>
              </w:rPr>
              <w:t>og</w:t>
            </w:r>
            <w:r w:rsidRPr="00624748">
              <w:rPr>
                <w:rFonts w:eastAsiaTheme="majorEastAsia"/>
                <w:spacing w:val="-2"/>
                <w:sz w:val="24"/>
                <w:szCs w:val="24"/>
                <w:lang w:val="da-DK"/>
              </w:rPr>
              <w:t xml:space="preserve"> </w:t>
            </w:r>
            <w:r w:rsidRPr="00624748">
              <w:rPr>
                <w:rFonts w:eastAsiaTheme="majorEastAsia"/>
                <w:sz w:val="24"/>
                <w:szCs w:val="24"/>
                <w:lang w:val="da-DK"/>
              </w:rPr>
              <w:lastRenderedPageBreak/>
              <w:t>reaktioner på</w:t>
            </w:r>
            <w:r w:rsidRPr="00624748">
              <w:rPr>
                <w:rFonts w:eastAsiaTheme="majorEastAsia"/>
                <w:spacing w:val="-1"/>
                <w:sz w:val="24"/>
                <w:szCs w:val="24"/>
                <w:lang w:val="da-DK"/>
              </w:rPr>
              <w:t xml:space="preserve"> </w:t>
            </w:r>
            <w:r w:rsidRPr="00624748">
              <w:rPr>
                <w:rFonts w:eastAsiaTheme="majorEastAsia"/>
                <w:sz w:val="24"/>
                <w:szCs w:val="24"/>
                <w:lang w:val="da-DK"/>
              </w:rPr>
              <w:t>administrationsstedet</w:t>
            </w:r>
          </w:p>
        </w:tc>
        <w:tc>
          <w:tcPr>
            <w:tcW w:w="1659" w:type="pct"/>
            <w:tcBorders>
              <w:top w:val="single" w:sz="4" w:space="0" w:color="000000"/>
              <w:left w:val="single" w:sz="4" w:space="0" w:color="000000"/>
              <w:bottom w:val="single" w:sz="4" w:space="0" w:color="000000"/>
              <w:right w:val="single" w:sz="4" w:space="0" w:color="000000"/>
            </w:tcBorders>
            <w:hideMark/>
          </w:tcPr>
          <w:p w14:paraId="4F8963E6"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lastRenderedPageBreak/>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64CA4DA3"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Asteni</w:t>
            </w:r>
          </w:p>
        </w:tc>
      </w:tr>
      <w:tr w:rsidR="0057735D" w:rsidRPr="00624748" w14:paraId="5F6D31B3" w14:textId="77777777" w:rsidTr="00EA5824">
        <w:trPr>
          <w:cantSplit/>
          <w:trHeight w:val="20"/>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73B5E985" w14:textId="77777777" w:rsidR="0057735D" w:rsidRPr="00624748" w:rsidRDefault="0057735D" w:rsidP="00EA5824">
            <w:pPr>
              <w:rPr>
                <w:rFonts w:eastAsiaTheme="majorEastAsia"/>
                <w:sz w:val="24"/>
                <w:szCs w:val="24"/>
              </w:rPr>
            </w:pPr>
          </w:p>
        </w:tc>
        <w:tc>
          <w:tcPr>
            <w:tcW w:w="1659" w:type="pct"/>
            <w:tcBorders>
              <w:top w:val="single" w:sz="4" w:space="0" w:color="000000"/>
              <w:left w:val="single" w:sz="4" w:space="0" w:color="000000"/>
              <w:bottom w:val="single" w:sz="4" w:space="0" w:color="000000"/>
              <w:right w:val="single" w:sz="4" w:space="0" w:color="000000"/>
            </w:tcBorders>
            <w:hideMark/>
          </w:tcPr>
          <w:p w14:paraId="24CC7BC5"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Ikke</w:t>
            </w:r>
            <w:r w:rsidRPr="00624748">
              <w:rPr>
                <w:rFonts w:eastAsiaTheme="majorEastAsia"/>
                <w:spacing w:val="-1"/>
                <w:sz w:val="24"/>
                <w:szCs w:val="24"/>
                <w:lang w:val="da-DK"/>
              </w:rPr>
              <w:t xml:space="preserve"> </w:t>
            </w:r>
            <w:r w:rsidRPr="00624748">
              <w:rPr>
                <w:rFonts w:eastAsiaTheme="majorEastAsia"/>
                <w:sz w:val="24"/>
                <w:szCs w:val="24"/>
                <w:lang w:val="da-DK"/>
              </w:rPr>
              <w:t>almindelig</w:t>
            </w:r>
          </w:p>
        </w:tc>
        <w:tc>
          <w:tcPr>
            <w:tcW w:w="1659" w:type="pct"/>
            <w:tcBorders>
              <w:top w:val="single" w:sz="4" w:space="0" w:color="000000"/>
              <w:left w:val="single" w:sz="4" w:space="0" w:color="000000"/>
              <w:bottom w:val="single" w:sz="4" w:space="0" w:color="000000"/>
              <w:right w:val="single" w:sz="4" w:space="0" w:color="000000"/>
            </w:tcBorders>
            <w:hideMark/>
          </w:tcPr>
          <w:p w14:paraId="53B4F022" w14:textId="77777777" w:rsidR="0057735D" w:rsidRPr="00624748" w:rsidRDefault="0057735D" w:rsidP="00EA5824">
            <w:pPr>
              <w:pStyle w:val="TableParagraph"/>
              <w:rPr>
                <w:rFonts w:eastAsiaTheme="majorEastAsia"/>
                <w:sz w:val="24"/>
                <w:szCs w:val="24"/>
                <w:lang w:val="da-DK"/>
              </w:rPr>
            </w:pPr>
            <w:r w:rsidRPr="00624748">
              <w:rPr>
                <w:rFonts w:eastAsiaTheme="majorEastAsia"/>
                <w:sz w:val="24"/>
                <w:szCs w:val="24"/>
                <w:lang w:val="da-DK"/>
              </w:rPr>
              <w:t>Brystgener</w:t>
            </w:r>
            <w:r w:rsidRPr="00624748">
              <w:rPr>
                <w:rFonts w:eastAsiaTheme="majorEastAsia"/>
                <w:sz w:val="24"/>
                <w:szCs w:val="24"/>
                <w:vertAlign w:val="superscript"/>
                <w:lang w:val="da-DK"/>
              </w:rPr>
              <w:t>4</w:t>
            </w:r>
          </w:p>
        </w:tc>
      </w:tr>
    </w:tbl>
    <w:p w14:paraId="7B1888B3" w14:textId="5D6BE3A0" w:rsidR="0057735D" w:rsidRPr="00624748" w:rsidRDefault="0057735D" w:rsidP="00EA5824">
      <w:pPr>
        <w:pStyle w:val="Brdtekst"/>
        <w:ind w:left="284" w:hanging="284"/>
        <w:rPr>
          <w:rFonts w:eastAsiaTheme="majorEastAsia"/>
          <w:sz w:val="24"/>
          <w:szCs w:val="24"/>
          <w:lang w:val="da-DK"/>
        </w:rPr>
      </w:pPr>
      <w:r w:rsidRPr="00624748">
        <w:rPr>
          <w:rFonts w:eastAsiaTheme="majorEastAsia"/>
          <w:spacing w:val="-1"/>
          <w:sz w:val="24"/>
          <w:szCs w:val="24"/>
          <w:vertAlign w:val="superscript"/>
          <w:lang w:val="da-DK"/>
        </w:rPr>
        <w:t>1</w:t>
      </w:r>
      <w:r w:rsidRPr="00624748">
        <w:rPr>
          <w:rFonts w:eastAsiaTheme="majorEastAsia"/>
          <w:spacing w:val="-19"/>
          <w:sz w:val="24"/>
          <w:szCs w:val="24"/>
          <w:lang w:val="da-DK"/>
        </w:rPr>
        <w:t xml:space="preserve"> </w:t>
      </w:r>
      <w:r w:rsidR="00EA5824" w:rsidRPr="00624748">
        <w:rPr>
          <w:rFonts w:eastAsiaTheme="majorEastAsia"/>
          <w:spacing w:val="-19"/>
          <w:sz w:val="24"/>
          <w:szCs w:val="24"/>
          <w:lang w:val="da-DK"/>
        </w:rPr>
        <w:tab/>
      </w:r>
      <w:r w:rsidRPr="00624748">
        <w:rPr>
          <w:rFonts w:eastAsiaTheme="majorEastAsia"/>
          <w:sz w:val="24"/>
          <w:szCs w:val="24"/>
          <w:lang w:val="da-DK"/>
        </w:rPr>
        <w:t>Se pkt. 4.4</w:t>
      </w:r>
    </w:p>
    <w:p w14:paraId="774131B6" w14:textId="0F0856A8" w:rsidR="0057735D" w:rsidRPr="00624748" w:rsidRDefault="0057735D" w:rsidP="00EA5824">
      <w:pPr>
        <w:pStyle w:val="Brdtekst"/>
        <w:ind w:left="284" w:hanging="284"/>
        <w:rPr>
          <w:rFonts w:eastAsiaTheme="majorEastAsia"/>
          <w:sz w:val="24"/>
          <w:szCs w:val="24"/>
          <w:lang w:val="da-DK" w:eastAsia="zh-CN"/>
        </w:rPr>
      </w:pPr>
      <w:r w:rsidRPr="00624748">
        <w:rPr>
          <w:rFonts w:eastAsiaTheme="majorEastAsia"/>
          <w:sz w:val="24"/>
          <w:szCs w:val="24"/>
          <w:vertAlign w:val="superscript"/>
          <w:lang w:val="da-DK"/>
        </w:rPr>
        <w:t>2</w:t>
      </w:r>
      <w:r w:rsidRPr="00624748">
        <w:rPr>
          <w:rFonts w:eastAsiaTheme="majorEastAsia"/>
          <w:spacing w:val="-19"/>
          <w:sz w:val="24"/>
          <w:szCs w:val="24"/>
          <w:lang w:val="da-DK"/>
        </w:rPr>
        <w:t xml:space="preserve"> </w:t>
      </w:r>
      <w:r w:rsidR="00EA5824" w:rsidRPr="00624748">
        <w:rPr>
          <w:rFonts w:eastAsiaTheme="majorEastAsia"/>
          <w:spacing w:val="-19"/>
          <w:sz w:val="24"/>
          <w:szCs w:val="24"/>
          <w:lang w:val="da-DK"/>
        </w:rPr>
        <w:tab/>
      </w:r>
      <w:r w:rsidRPr="00624748">
        <w:rPr>
          <w:rFonts w:eastAsiaTheme="majorEastAsia"/>
          <w:sz w:val="24"/>
          <w:szCs w:val="24"/>
          <w:lang w:val="da-DK"/>
        </w:rPr>
        <w:t>Se pkt. 4.3 og</w:t>
      </w:r>
      <w:r w:rsidRPr="00624748">
        <w:rPr>
          <w:rFonts w:eastAsiaTheme="majorEastAsia"/>
          <w:spacing w:val="-3"/>
          <w:sz w:val="24"/>
          <w:szCs w:val="24"/>
          <w:lang w:val="da-DK"/>
        </w:rPr>
        <w:t xml:space="preserve"> </w:t>
      </w:r>
      <w:r w:rsidRPr="00624748">
        <w:rPr>
          <w:rFonts w:eastAsiaTheme="majorEastAsia"/>
          <w:sz w:val="24"/>
          <w:szCs w:val="24"/>
          <w:lang w:val="da-DK"/>
        </w:rPr>
        <w:t>4.4</w:t>
      </w:r>
    </w:p>
    <w:p w14:paraId="43DD1529" w14:textId="4DF1233A" w:rsidR="0057735D" w:rsidRPr="00624748" w:rsidRDefault="0057735D" w:rsidP="00EA5824">
      <w:pPr>
        <w:pStyle w:val="Brdtekst"/>
        <w:ind w:left="284" w:hanging="284"/>
        <w:rPr>
          <w:rFonts w:eastAsiaTheme="majorEastAsia"/>
          <w:sz w:val="24"/>
          <w:szCs w:val="24"/>
          <w:lang w:val="da-DK"/>
        </w:rPr>
      </w:pPr>
      <w:r w:rsidRPr="00624748">
        <w:rPr>
          <w:rFonts w:eastAsiaTheme="majorEastAsia"/>
          <w:sz w:val="24"/>
          <w:szCs w:val="24"/>
          <w:vertAlign w:val="superscript"/>
          <w:lang w:val="da-DK"/>
        </w:rPr>
        <w:t>3</w:t>
      </w:r>
      <w:r w:rsidRPr="00624748">
        <w:rPr>
          <w:rFonts w:eastAsiaTheme="majorEastAsia"/>
          <w:spacing w:val="-2"/>
          <w:sz w:val="24"/>
          <w:szCs w:val="24"/>
          <w:lang w:val="da-DK"/>
        </w:rPr>
        <w:t xml:space="preserve"> </w:t>
      </w:r>
      <w:r w:rsidR="00EA5824" w:rsidRPr="00624748">
        <w:rPr>
          <w:rFonts w:eastAsiaTheme="majorEastAsia"/>
          <w:spacing w:val="-2"/>
          <w:sz w:val="24"/>
          <w:szCs w:val="24"/>
          <w:lang w:val="da-DK"/>
        </w:rPr>
        <w:tab/>
      </w:r>
      <w:r w:rsidRPr="00624748">
        <w:rPr>
          <w:rFonts w:eastAsiaTheme="majorEastAsia"/>
          <w:sz w:val="24"/>
          <w:szCs w:val="24"/>
          <w:lang w:val="da-DK"/>
        </w:rPr>
        <w:t>Omfatter</w:t>
      </w:r>
      <w:r w:rsidRPr="00624748">
        <w:rPr>
          <w:rFonts w:eastAsiaTheme="majorEastAsia"/>
          <w:spacing w:val="-1"/>
          <w:sz w:val="24"/>
          <w:szCs w:val="24"/>
          <w:lang w:val="da-DK"/>
        </w:rPr>
        <w:t xml:space="preserve"> </w:t>
      </w:r>
      <w:r w:rsidRPr="00624748">
        <w:rPr>
          <w:rFonts w:eastAsiaTheme="majorEastAsia"/>
          <w:sz w:val="24"/>
          <w:szCs w:val="24"/>
          <w:lang w:val="da-DK"/>
        </w:rPr>
        <w:t>både</w:t>
      </w:r>
      <w:r w:rsidRPr="00624748">
        <w:rPr>
          <w:rFonts w:eastAsiaTheme="majorEastAsia"/>
          <w:spacing w:val="-1"/>
          <w:sz w:val="24"/>
          <w:szCs w:val="24"/>
          <w:lang w:val="da-DK"/>
        </w:rPr>
        <w:t xml:space="preserve"> </w:t>
      </w:r>
      <w:r w:rsidRPr="00624748">
        <w:rPr>
          <w:rFonts w:eastAsiaTheme="majorEastAsia"/>
          <w:i/>
          <w:sz w:val="24"/>
          <w:szCs w:val="24"/>
          <w:lang w:val="da-DK"/>
        </w:rPr>
        <w:t>de</w:t>
      </w:r>
      <w:r w:rsidRPr="00624748">
        <w:rPr>
          <w:rFonts w:eastAsiaTheme="majorEastAsia"/>
          <w:i/>
          <w:spacing w:val="-2"/>
          <w:sz w:val="24"/>
          <w:szCs w:val="24"/>
          <w:lang w:val="da-DK"/>
        </w:rPr>
        <w:t xml:space="preserve"> </w:t>
      </w:r>
      <w:proofErr w:type="spellStart"/>
      <w:r w:rsidRPr="00624748">
        <w:rPr>
          <w:rFonts w:eastAsiaTheme="majorEastAsia"/>
          <w:i/>
          <w:sz w:val="24"/>
          <w:szCs w:val="24"/>
          <w:lang w:val="da-DK"/>
        </w:rPr>
        <w:t>novo</w:t>
      </w:r>
      <w:proofErr w:type="spellEnd"/>
      <w:r w:rsidRPr="00624748">
        <w:rPr>
          <w:rFonts w:eastAsiaTheme="majorEastAsia"/>
          <w:i/>
          <w:spacing w:val="-5"/>
          <w:sz w:val="24"/>
          <w:szCs w:val="24"/>
          <w:lang w:val="da-DK"/>
        </w:rPr>
        <w:t xml:space="preserve"> </w:t>
      </w:r>
      <w:r w:rsidRPr="00624748">
        <w:rPr>
          <w:rFonts w:eastAsiaTheme="majorEastAsia"/>
          <w:sz w:val="24"/>
          <w:szCs w:val="24"/>
          <w:lang w:val="da-DK"/>
        </w:rPr>
        <w:t>symptomer og</w:t>
      </w:r>
      <w:r w:rsidRPr="00624748">
        <w:rPr>
          <w:rFonts w:eastAsiaTheme="majorEastAsia"/>
          <w:spacing w:val="-5"/>
          <w:sz w:val="24"/>
          <w:szCs w:val="24"/>
          <w:lang w:val="da-DK"/>
        </w:rPr>
        <w:t xml:space="preserve"> </w:t>
      </w:r>
      <w:r w:rsidRPr="00624748">
        <w:rPr>
          <w:rFonts w:eastAsiaTheme="majorEastAsia"/>
          <w:sz w:val="24"/>
          <w:szCs w:val="24"/>
          <w:lang w:val="da-DK"/>
        </w:rPr>
        <w:t>forværring</w:t>
      </w:r>
      <w:r w:rsidRPr="00624748">
        <w:rPr>
          <w:rFonts w:eastAsiaTheme="majorEastAsia"/>
          <w:spacing w:val="-4"/>
          <w:sz w:val="24"/>
          <w:szCs w:val="24"/>
          <w:lang w:val="da-DK"/>
        </w:rPr>
        <w:t xml:space="preserve"> </w:t>
      </w:r>
      <w:r w:rsidRPr="00624748">
        <w:rPr>
          <w:rFonts w:eastAsiaTheme="majorEastAsia"/>
          <w:sz w:val="24"/>
          <w:szCs w:val="24"/>
          <w:lang w:val="da-DK"/>
        </w:rPr>
        <w:t>af</w:t>
      </w:r>
      <w:r w:rsidRPr="00624748">
        <w:rPr>
          <w:rFonts w:eastAsiaTheme="majorEastAsia"/>
          <w:spacing w:val="-4"/>
          <w:sz w:val="24"/>
          <w:szCs w:val="24"/>
          <w:lang w:val="da-DK"/>
        </w:rPr>
        <w:t xml:space="preserve"> </w:t>
      </w:r>
      <w:r w:rsidRPr="00624748">
        <w:rPr>
          <w:rFonts w:eastAsiaTheme="majorEastAsia"/>
          <w:sz w:val="24"/>
          <w:szCs w:val="24"/>
          <w:lang w:val="da-DK"/>
        </w:rPr>
        <w:t>eksisterende</w:t>
      </w:r>
      <w:r w:rsidRPr="00624748">
        <w:rPr>
          <w:rFonts w:eastAsiaTheme="majorEastAsia"/>
          <w:spacing w:val="-2"/>
          <w:sz w:val="24"/>
          <w:szCs w:val="24"/>
          <w:lang w:val="da-DK"/>
        </w:rPr>
        <w:t xml:space="preserve"> </w:t>
      </w:r>
      <w:proofErr w:type="spellStart"/>
      <w:r w:rsidRPr="00624748">
        <w:rPr>
          <w:rFonts w:eastAsiaTheme="majorEastAsia"/>
          <w:sz w:val="24"/>
          <w:szCs w:val="24"/>
          <w:lang w:val="da-DK"/>
        </w:rPr>
        <w:t>trigeminusneuralgi</w:t>
      </w:r>
      <w:proofErr w:type="spellEnd"/>
    </w:p>
    <w:p w14:paraId="138191E0" w14:textId="36E14AC0" w:rsidR="0057735D" w:rsidRPr="00624748" w:rsidRDefault="0057735D" w:rsidP="00EA5824">
      <w:pPr>
        <w:pStyle w:val="Brdtekst"/>
        <w:ind w:left="284" w:hanging="284"/>
        <w:rPr>
          <w:rFonts w:eastAsiaTheme="majorEastAsia"/>
          <w:sz w:val="24"/>
          <w:szCs w:val="24"/>
          <w:lang w:val="da-DK"/>
        </w:rPr>
      </w:pPr>
      <w:r w:rsidRPr="00624748">
        <w:rPr>
          <w:rFonts w:eastAsiaTheme="majorEastAsia"/>
          <w:sz w:val="24"/>
          <w:szCs w:val="24"/>
          <w:vertAlign w:val="superscript"/>
          <w:lang w:val="da-DK"/>
        </w:rPr>
        <w:t>4</w:t>
      </w:r>
      <w:r w:rsidRPr="00624748">
        <w:rPr>
          <w:rFonts w:eastAsiaTheme="majorEastAsia"/>
          <w:sz w:val="24"/>
          <w:szCs w:val="24"/>
          <w:lang w:val="da-DK"/>
        </w:rPr>
        <w:t xml:space="preserve"> </w:t>
      </w:r>
      <w:r w:rsidR="00EA5824" w:rsidRPr="00624748">
        <w:rPr>
          <w:rFonts w:eastAsiaTheme="majorEastAsia"/>
          <w:sz w:val="24"/>
          <w:szCs w:val="24"/>
          <w:lang w:val="da-DK"/>
        </w:rPr>
        <w:tab/>
      </w:r>
      <w:r w:rsidRPr="00624748">
        <w:rPr>
          <w:rFonts w:eastAsiaTheme="majorEastAsia"/>
          <w:sz w:val="24"/>
          <w:szCs w:val="24"/>
          <w:lang w:val="da-DK"/>
        </w:rPr>
        <w:t>Disse symptomer blev observeret i forbindelse med overfølsomhed</w:t>
      </w:r>
    </w:p>
    <w:p w14:paraId="6CC5F8E4" w14:textId="77777777" w:rsidR="0057735D" w:rsidRPr="00624748" w:rsidRDefault="0057735D" w:rsidP="0057735D">
      <w:pPr>
        <w:pStyle w:val="Brdtekst"/>
        <w:widowControl/>
        <w:rPr>
          <w:rFonts w:eastAsiaTheme="majorEastAsia"/>
          <w:spacing w:val="-52"/>
          <w:sz w:val="24"/>
          <w:szCs w:val="24"/>
          <w:lang w:val="da-DK"/>
        </w:rPr>
      </w:pPr>
      <w:r w:rsidRPr="00624748">
        <w:rPr>
          <w:rFonts w:eastAsiaTheme="majorEastAsia"/>
          <w:spacing w:val="-52"/>
          <w:sz w:val="24"/>
          <w:szCs w:val="24"/>
          <w:lang w:val="da-DK"/>
        </w:rPr>
        <w:t xml:space="preserve"> </w:t>
      </w:r>
    </w:p>
    <w:p w14:paraId="01EA3DB7"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Beskrivelse</w:t>
      </w:r>
      <w:r w:rsidRPr="00B56C3A">
        <w:rPr>
          <w:rFonts w:eastAsiaTheme="majorEastAsia"/>
          <w:b/>
          <w:spacing w:val="-3"/>
          <w:sz w:val="24"/>
          <w:szCs w:val="24"/>
        </w:rPr>
        <w:t xml:space="preserve"> </w:t>
      </w:r>
      <w:r w:rsidRPr="00B56C3A">
        <w:rPr>
          <w:rFonts w:eastAsiaTheme="majorEastAsia"/>
          <w:b/>
          <w:sz w:val="24"/>
          <w:szCs w:val="24"/>
        </w:rPr>
        <w:t>af</w:t>
      </w:r>
      <w:r w:rsidRPr="00B56C3A">
        <w:rPr>
          <w:rFonts w:eastAsiaTheme="majorEastAsia"/>
          <w:b/>
          <w:spacing w:val="1"/>
          <w:sz w:val="24"/>
          <w:szCs w:val="24"/>
        </w:rPr>
        <w:t xml:space="preserve"> </w:t>
      </w:r>
      <w:r w:rsidRPr="00B56C3A">
        <w:rPr>
          <w:rFonts w:eastAsiaTheme="majorEastAsia"/>
          <w:b/>
          <w:sz w:val="24"/>
          <w:szCs w:val="24"/>
        </w:rPr>
        <w:t>udvalgte bivirkninger</w:t>
      </w:r>
    </w:p>
    <w:p w14:paraId="124E44C3" w14:textId="77777777" w:rsidR="0057735D" w:rsidRPr="00624748" w:rsidRDefault="0057735D" w:rsidP="00EA5824">
      <w:pPr>
        <w:ind w:left="851"/>
        <w:rPr>
          <w:rFonts w:eastAsiaTheme="majorEastAsia"/>
          <w:i/>
          <w:sz w:val="24"/>
          <w:szCs w:val="24"/>
        </w:rPr>
      </w:pPr>
    </w:p>
    <w:p w14:paraId="5FB0B7EB" w14:textId="77777777" w:rsidR="0057735D" w:rsidRPr="00624748" w:rsidRDefault="0057735D" w:rsidP="00EA5824">
      <w:pPr>
        <w:ind w:left="851"/>
        <w:rPr>
          <w:rFonts w:eastAsiaTheme="majorEastAsia"/>
          <w:i/>
          <w:sz w:val="24"/>
          <w:szCs w:val="24"/>
          <w:u w:val="single"/>
        </w:rPr>
      </w:pPr>
      <w:r w:rsidRPr="00624748">
        <w:rPr>
          <w:rFonts w:eastAsiaTheme="majorEastAsia"/>
          <w:i/>
          <w:sz w:val="24"/>
          <w:szCs w:val="24"/>
          <w:u w:val="single"/>
        </w:rPr>
        <w:t>Overfølsomhed</w:t>
      </w:r>
    </w:p>
    <w:p w14:paraId="198CA35E" w14:textId="77777777" w:rsidR="0057735D" w:rsidRPr="00624748" w:rsidRDefault="0057735D" w:rsidP="00EA5824">
      <w:pPr>
        <w:ind w:left="851"/>
        <w:rPr>
          <w:rFonts w:eastAsiaTheme="majorEastAsia"/>
          <w:i/>
          <w:sz w:val="24"/>
          <w:szCs w:val="24"/>
        </w:rPr>
      </w:pPr>
    </w:p>
    <w:p w14:paraId="4363FD54"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Efter markedsføringen er der indberettet overfølsomhedsreaktioner (herunder anafylaksi) i forbindelse med et eller flere af følgende symptomer: dyspnø, brystgener, hypotension, </w:t>
      </w:r>
      <w:proofErr w:type="spellStart"/>
      <w:r w:rsidRPr="00624748">
        <w:rPr>
          <w:rFonts w:eastAsiaTheme="majorEastAsia"/>
          <w:sz w:val="24"/>
          <w:szCs w:val="24"/>
        </w:rPr>
        <w:t>angioødem</w:t>
      </w:r>
      <w:proofErr w:type="spellEnd"/>
      <w:r w:rsidRPr="00624748">
        <w:rPr>
          <w:rFonts w:eastAsiaTheme="majorEastAsia"/>
          <w:sz w:val="24"/>
          <w:szCs w:val="24"/>
        </w:rPr>
        <w:t>, udslæt og</w:t>
      </w:r>
      <w:r w:rsidRPr="00624748">
        <w:rPr>
          <w:rFonts w:eastAsiaTheme="majorEastAsia"/>
          <w:spacing w:val="1"/>
          <w:sz w:val="24"/>
          <w:szCs w:val="24"/>
        </w:rPr>
        <w:t xml:space="preserve"> </w:t>
      </w:r>
      <w:proofErr w:type="spellStart"/>
      <w:r w:rsidRPr="00624748">
        <w:rPr>
          <w:rFonts w:eastAsiaTheme="majorEastAsia"/>
          <w:sz w:val="24"/>
          <w:szCs w:val="24"/>
        </w:rPr>
        <w:t>urticaria</w:t>
      </w:r>
      <w:proofErr w:type="spellEnd"/>
      <w:r w:rsidRPr="00624748">
        <w:rPr>
          <w:rFonts w:eastAsiaTheme="majorEastAsia"/>
          <w:sz w:val="24"/>
          <w:szCs w:val="24"/>
        </w:rPr>
        <w:t>.</w:t>
      </w:r>
      <w:r w:rsidRPr="00624748">
        <w:rPr>
          <w:rFonts w:eastAsiaTheme="majorEastAsia"/>
          <w:spacing w:val="-1"/>
          <w:sz w:val="24"/>
          <w:szCs w:val="24"/>
        </w:rPr>
        <w:t xml:space="preserve"> </w:t>
      </w:r>
      <w:r w:rsidRPr="00624748">
        <w:rPr>
          <w:rFonts w:eastAsiaTheme="majorEastAsia"/>
          <w:sz w:val="24"/>
          <w:szCs w:val="24"/>
        </w:rPr>
        <w:t>For</w:t>
      </w:r>
      <w:r w:rsidRPr="00624748">
        <w:rPr>
          <w:rFonts w:eastAsiaTheme="majorEastAsia"/>
          <w:spacing w:val="-3"/>
          <w:sz w:val="24"/>
          <w:szCs w:val="24"/>
        </w:rPr>
        <w:t xml:space="preserve"> </w:t>
      </w:r>
      <w:r w:rsidRPr="00624748">
        <w:rPr>
          <w:rFonts w:eastAsiaTheme="majorEastAsia"/>
          <w:sz w:val="24"/>
          <w:szCs w:val="24"/>
        </w:rPr>
        <w:t>yderligere</w:t>
      </w:r>
      <w:r w:rsidRPr="00624748">
        <w:rPr>
          <w:rFonts w:eastAsiaTheme="majorEastAsia"/>
          <w:spacing w:val="-2"/>
          <w:sz w:val="24"/>
          <w:szCs w:val="24"/>
        </w:rPr>
        <w:t xml:space="preserve"> </w:t>
      </w:r>
      <w:r w:rsidRPr="00624748">
        <w:rPr>
          <w:rFonts w:eastAsiaTheme="majorEastAsia"/>
          <w:sz w:val="24"/>
          <w:szCs w:val="24"/>
        </w:rPr>
        <w:t>information</w:t>
      </w:r>
      <w:r w:rsidRPr="00624748">
        <w:rPr>
          <w:rFonts w:eastAsiaTheme="majorEastAsia"/>
          <w:spacing w:val="-1"/>
          <w:sz w:val="24"/>
          <w:szCs w:val="24"/>
        </w:rPr>
        <w:t xml:space="preserve"> </w:t>
      </w:r>
      <w:r w:rsidRPr="00624748">
        <w:rPr>
          <w:rFonts w:eastAsiaTheme="majorEastAsia"/>
          <w:sz w:val="24"/>
          <w:szCs w:val="24"/>
        </w:rPr>
        <w:t>om</w:t>
      </w:r>
      <w:r w:rsidRPr="00624748">
        <w:rPr>
          <w:rFonts w:eastAsiaTheme="majorEastAsia"/>
          <w:spacing w:val="1"/>
          <w:sz w:val="24"/>
          <w:szCs w:val="24"/>
        </w:rPr>
        <w:t xml:space="preserve"> </w:t>
      </w:r>
      <w:r w:rsidRPr="00624748">
        <w:rPr>
          <w:rFonts w:eastAsiaTheme="majorEastAsia"/>
          <w:sz w:val="24"/>
          <w:szCs w:val="24"/>
        </w:rPr>
        <w:t>overfølsomhedsreaktioner,</w:t>
      </w:r>
      <w:r w:rsidRPr="00624748">
        <w:rPr>
          <w:rFonts w:eastAsiaTheme="majorEastAsia"/>
          <w:spacing w:val="-1"/>
          <w:sz w:val="24"/>
          <w:szCs w:val="24"/>
        </w:rPr>
        <w:t xml:space="preserve"> </w:t>
      </w:r>
      <w:r w:rsidRPr="00624748">
        <w:rPr>
          <w:rFonts w:eastAsiaTheme="majorEastAsia"/>
          <w:sz w:val="24"/>
          <w:szCs w:val="24"/>
        </w:rPr>
        <w:t>se pkt. 4.3 og</w:t>
      </w:r>
      <w:r w:rsidRPr="00624748">
        <w:rPr>
          <w:rFonts w:eastAsiaTheme="majorEastAsia"/>
          <w:spacing w:val="-4"/>
          <w:sz w:val="24"/>
          <w:szCs w:val="24"/>
        </w:rPr>
        <w:t xml:space="preserve"> </w:t>
      </w:r>
      <w:r w:rsidRPr="00624748">
        <w:rPr>
          <w:rFonts w:eastAsiaTheme="majorEastAsia"/>
          <w:sz w:val="24"/>
          <w:szCs w:val="24"/>
        </w:rPr>
        <w:t>4.4.</w:t>
      </w:r>
    </w:p>
    <w:p w14:paraId="6DFA517C" w14:textId="77777777" w:rsidR="0057735D" w:rsidRPr="00624748" w:rsidRDefault="0057735D" w:rsidP="00EA5824">
      <w:pPr>
        <w:ind w:left="851"/>
        <w:rPr>
          <w:rFonts w:eastAsiaTheme="majorEastAsia"/>
          <w:sz w:val="24"/>
          <w:szCs w:val="24"/>
        </w:rPr>
      </w:pPr>
    </w:p>
    <w:p w14:paraId="675D338E" w14:textId="77777777" w:rsidR="00B56C3A" w:rsidRDefault="00B56C3A" w:rsidP="00B56C3A">
      <w:pPr>
        <w:autoSpaceDE w:val="0"/>
        <w:autoSpaceDN w:val="0"/>
        <w:ind w:left="851"/>
        <w:rPr>
          <w:sz w:val="24"/>
          <w:szCs w:val="24"/>
          <w:u w:val="single"/>
        </w:rPr>
      </w:pPr>
      <w:r>
        <w:rPr>
          <w:sz w:val="24"/>
          <w:szCs w:val="24"/>
          <w:u w:val="single"/>
        </w:rPr>
        <w:t>Indberetning af formodede bivirkninger</w:t>
      </w:r>
    </w:p>
    <w:p w14:paraId="7D8FC56B" w14:textId="77777777" w:rsidR="00B56C3A" w:rsidRDefault="00B56C3A" w:rsidP="00B56C3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0F959D39" w14:textId="77777777" w:rsidR="00B56C3A" w:rsidRDefault="00B56C3A" w:rsidP="00B56C3A">
      <w:pPr>
        <w:tabs>
          <w:tab w:val="left" w:pos="2440"/>
        </w:tabs>
        <w:ind w:left="851"/>
        <w:rPr>
          <w:sz w:val="24"/>
          <w:szCs w:val="24"/>
        </w:rPr>
      </w:pPr>
    </w:p>
    <w:p w14:paraId="79BD5737" w14:textId="77777777" w:rsidR="00B56C3A" w:rsidRDefault="00B56C3A" w:rsidP="00B56C3A">
      <w:pPr>
        <w:ind w:left="851"/>
        <w:rPr>
          <w:sz w:val="24"/>
          <w:szCs w:val="24"/>
        </w:rPr>
      </w:pPr>
      <w:r>
        <w:rPr>
          <w:sz w:val="24"/>
          <w:szCs w:val="24"/>
        </w:rPr>
        <w:t>Lægemiddelstyrelsen</w:t>
      </w:r>
    </w:p>
    <w:p w14:paraId="6FC7CC11" w14:textId="77777777" w:rsidR="00B56C3A" w:rsidRDefault="00B56C3A" w:rsidP="00B56C3A">
      <w:pPr>
        <w:ind w:left="851"/>
        <w:rPr>
          <w:sz w:val="24"/>
          <w:szCs w:val="24"/>
        </w:rPr>
      </w:pPr>
      <w:r>
        <w:rPr>
          <w:sz w:val="24"/>
          <w:szCs w:val="24"/>
        </w:rPr>
        <w:t>Axel Heides Gade 1</w:t>
      </w:r>
    </w:p>
    <w:p w14:paraId="5EECA860" w14:textId="77777777" w:rsidR="00B56C3A" w:rsidRDefault="00B56C3A" w:rsidP="00B56C3A">
      <w:pPr>
        <w:ind w:left="851"/>
        <w:rPr>
          <w:sz w:val="24"/>
          <w:szCs w:val="24"/>
        </w:rPr>
      </w:pPr>
      <w:r>
        <w:rPr>
          <w:sz w:val="24"/>
          <w:szCs w:val="24"/>
        </w:rPr>
        <w:t>DK-2300 København S</w:t>
      </w:r>
    </w:p>
    <w:p w14:paraId="380462FC" w14:textId="77777777" w:rsidR="00B56C3A" w:rsidRDefault="00B56C3A" w:rsidP="00B56C3A">
      <w:pPr>
        <w:ind w:left="851"/>
        <w:rPr>
          <w:sz w:val="24"/>
          <w:szCs w:val="24"/>
        </w:rPr>
      </w:pPr>
      <w:r>
        <w:rPr>
          <w:sz w:val="24"/>
          <w:szCs w:val="24"/>
        </w:rPr>
        <w:t xml:space="preserve">Websted: </w:t>
      </w:r>
      <w:hyperlink r:id="rId8" w:history="1">
        <w:r>
          <w:rPr>
            <w:rStyle w:val="Hyperlink"/>
            <w:sz w:val="24"/>
            <w:szCs w:val="24"/>
          </w:rPr>
          <w:t>www.meldenbivirkning.dk</w:t>
        </w:r>
      </w:hyperlink>
    </w:p>
    <w:p w14:paraId="44C2B6BF" w14:textId="77777777" w:rsidR="009260DE" w:rsidRPr="00624748" w:rsidRDefault="009260DE" w:rsidP="00A10294">
      <w:pPr>
        <w:tabs>
          <w:tab w:val="left" w:pos="851"/>
        </w:tabs>
        <w:ind w:left="851"/>
        <w:rPr>
          <w:sz w:val="24"/>
          <w:szCs w:val="24"/>
        </w:rPr>
      </w:pPr>
    </w:p>
    <w:p w14:paraId="7CE9A72F" w14:textId="77777777" w:rsidR="009260DE" w:rsidRPr="00624748" w:rsidRDefault="009260DE" w:rsidP="009260DE">
      <w:pPr>
        <w:tabs>
          <w:tab w:val="left" w:pos="851"/>
        </w:tabs>
        <w:ind w:left="851" w:hanging="851"/>
        <w:rPr>
          <w:b/>
          <w:sz w:val="24"/>
          <w:szCs w:val="24"/>
        </w:rPr>
      </w:pPr>
      <w:r w:rsidRPr="00624748">
        <w:rPr>
          <w:b/>
          <w:sz w:val="24"/>
          <w:szCs w:val="24"/>
        </w:rPr>
        <w:t>4.9</w:t>
      </w:r>
      <w:r w:rsidRPr="00624748">
        <w:rPr>
          <w:b/>
          <w:sz w:val="24"/>
          <w:szCs w:val="24"/>
        </w:rPr>
        <w:tab/>
        <w:t>Overdosering</w:t>
      </w:r>
    </w:p>
    <w:p w14:paraId="5691B762" w14:textId="77777777" w:rsidR="00B56C3A" w:rsidRDefault="00B56C3A" w:rsidP="00EA5824">
      <w:pPr>
        <w:ind w:left="851"/>
        <w:rPr>
          <w:rFonts w:eastAsiaTheme="majorEastAsia"/>
          <w:sz w:val="24"/>
          <w:szCs w:val="24"/>
        </w:rPr>
      </w:pPr>
    </w:p>
    <w:p w14:paraId="2E44D825" w14:textId="1B563DE8" w:rsidR="0057735D" w:rsidRPr="00B56C3A" w:rsidRDefault="0057735D" w:rsidP="00EA5824">
      <w:pPr>
        <w:ind w:left="851"/>
        <w:rPr>
          <w:rFonts w:eastAsiaTheme="majorEastAsia"/>
          <w:b/>
          <w:sz w:val="24"/>
          <w:szCs w:val="24"/>
        </w:rPr>
      </w:pPr>
      <w:r w:rsidRPr="00B56C3A">
        <w:rPr>
          <w:rFonts w:eastAsiaTheme="majorEastAsia"/>
          <w:b/>
          <w:sz w:val="24"/>
          <w:szCs w:val="24"/>
        </w:rPr>
        <w:t>Symptomer</w:t>
      </w:r>
    </w:p>
    <w:p w14:paraId="2224D9E9"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Akutte symptomer på overdosering med </w:t>
      </w:r>
      <w:proofErr w:type="spellStart"/>
      <w:r w:rsidRPr="00624748">
        <w:rPr>
          <w:rFonts w:eastAsiaTheme="majorEastAsia"/>
          <w:sz w:val="24"/>
          <w:szCs w:val="24"/>
        </w:rPr>
        <w:t>fampridin</w:t>
      </w:r>
      <w:proofErr w:type="spellEnd"/>
      <w:r w:rsidRPr="00624748">
        <w:rPr>
          <w:rFonts w:eastAsiaTheme="majorEastAsia"/>
          <w:sz w:val="24"/>
          <w:szCs w:val="24"/>
        </w:rPr>
        <w:t xml:space="preserve"> var overensstemmende med stimulering af</w:t>
      </w:r>
      <w:r w:rsidRPr="00624748">
        <w:rPr>
          <w:rFonts w:eastAsiaTheme="majorEastAsia"/>
          <w:spacing w:val="-52"/>
          <w:sz w:val="24"/>
          <w:szCs w:val="24"/>
        </w:rPr>
        <w:t xml:space="preserve"> </w:t>
      </w:r>
      <w:r w:rsidRPr="00624748">
        <w:rPr>
          <w:rFonts w:eastAsiaTheme="majorEastAsia"/>
          <w:sz w:val="24"/>
          <w:szCs w:val="24"/>
        </w:rPr>
        <w:t>centralnervesystemet</w:t>
      </w:r>
      <w:r w:rsidRPr="00624748">
        <w:rPr>
          <w:rFonts w:eastAsiaTheme="majorEastAsia"/>
          <w:spacing w:val="-1"/>
          <w:sz w:val="24"/>
          <w:szCs w:val="24"/>
        </w:rPr>
        <w:t xml:space="preserve"> </w:t>
      </w:r>
      <w:r w:rsidRPr="00624748">
        <w:rPr>
          <w:rFonts w:eastAsiaTheme="majorEastAsia"/>
          <w:sz w:val="24"/>
          <w:szCs w:val="24"/>
        </w:rPr>
        <w:t>og</w:t>
      </w:r>
      <w:r w:rsidRPr="00624748">
        <w:rPr>
          <w:rFonts w:eastAsiaTheme="majorEastAsia"/>
          <w:spacing w:val="-1"/>
          <w:sz w:val="24"/>
          <w:szCs w:val="24"/>
        </w:rPr>
        <w:t xml:space="preserve"> </w:t>
      </w:r>
      <w:r w:rsidRPr="00624748">
        <w:rPr>
          <w:rFonts w:eastAsiaTheme="majorEastAsia"/>
          <w:sz w:val="24"/>
          <w:szCs w:val="24"/>
        </w:rPr>
        <w:t>inkluderede</w:t>
      </w:r>
      <w:r w:rsidRPr="00624748">
        <w:rPr>
          <w:rFonts w:eastAsiaTheme="majorEastAsia"/>
          <w:spacing w:val="-2"/>
          <w:sz w:val="24"/>
          <w:szCs w:val="24"/>
        </w:rPr>
        <w:t xml:space="preserve"> </w:t>
      </w:r>
      <w:r w:rsidRPr="00624748">
        <w:rPr>
          <w:rFonts w:eastAsiaTheme="majorEastAsia"/>
          <w:sz w:val="24"/>
          <w:szCs w:val="24"/>
        </w:rPr>
        <w:t>forvirring,</w:t>
      </w:r>
      <w:r w:rsidRPr="00624748">
        <w:rPr>
          <w:rFonts w:eastAsiaTheme="majorEastAsia"/>
          <w:spacing w:val="-4"/>
          <w:sz w:val="24"/>
          <w:szCs w:val="24"/>
        </w:rPr>
        <w:t xml:space="preserve"> </w:t>
      </w:r>
      <w:r w:rsidRPr="00624748">
        <w:rPr>
          <w:rFonts w:eastAsiaTheme="majorEastAsia"/>
          <w:sz w:val="24"/>
          <w:szCs w:val="24"/>
        </w:rPr>
        <w:t>rysten,</w:t>
      </w:r>
      <w:r w:rsidRPr="00624748">
        <w:rPr>
          <w:rFonts w:eastAsiaTheme="majorEastAsia"/>
          <w:spacing w:val="-2"/>
          <w:sz w:val="24"/>
          <w:szCs w:val="24"/>
        </w:rPr>
        <w:t xml:space="preserve"> </w:t>
      </w:r>
      <w:proofErr w:type="spellStart"/>
      <w:r w:rsidRPr="00624748">
        <w:rPr>
          <w:rFonts w:eastAsiaTheme="majorEastAsia"/>
          <w:sz w:val="24"/>
          <w:szCs w:val="24"/>
        </w:rPr>
        <w:t>diaforese</w:t>
      </w:r>
      <w:proofErr w:type="spellEnd"/>
      <w:r w:rsidRPr="00624748">
        <w:rPr>
          <w:rFonts w:eastAsiaTheme="majorEastAsia"/>
          <w:sz w:val="24"/>
          <w:szCs w:val="24"/>
        </w:rPr>
        <w:t>,</w:t>
      </w:r>
      <w:r w:rsidRPr="00624748">
        <w:rPr>
          <w:rFonts w:eastAsiaTheme="majorEastAsia"/>
          <w:spacing w:val="-4"/>
          <w:sz w:val="24"/>
          <w:szCs w:val="24"/>
        </w:rPr>
        <w:t xml:space="preserve"> </w:t>
      </w:r>
      <w:r w:rsidRPr="00624748">
        <w:rPr>
          <w:rFonts w:eastAsiaTheme="majorEastAsia"/>
          <w:sz w:val="24"/>
          <w:szCs w:val="24"/>
        </w:rPr>
        <w:t>krampeanfald</w:t>
      </w:r>
      <w:r w:rsidRPr="00624748">
        <w:rPr>
          <w:rFonts w:eastAsiaTheme="majorEastAsia"/>
          <w:spacing w:val="-4"/>
          <w:sz w:val="24"/>
          <w:szCs w:val="24"/>
        </w:rPr>
        <w:t xml:space="preserve"> </w:t>
      </w:r>
      <w:r w:rsidRPr="00624748">
        <w:rPr>
          <w:rFonts w:eastAsiaTheme="majorEastAsia"/>
          <w:sz w:val="24"/>
          <w:szCs w:val="24"/>
        </w:rPr>
        <w:t>og</w:t>
      </w:r>
      <w:r w:rsidRPr="00624748">
        <w:rPr>
          <w:rFonts w:eastAsiaTheme="majorEastAsia"/>
          <w:spacing w:val="-2"/>
          <w:sz w:val="24"/>
          <w:szCs w:val="24"/>
        </w:rPr>
        <w:t xml:space="preserve"> </w:t>
      </w:r>
      <w:r w:rsidRPr="00624748">
        <w:rPr>
          <w:rFonts w:eastAsiaTheme="majorEastAsia"/>
          <w:sz w:val="24"/>
          <w:szCs w:val="24"/>
        </w:rPr>
        <w:t>amnesi.</w:t>
      </w:r>
    </w:p>
    <w:p w14:paraId="7AC88AA5" w14:textId="77777777" w:rsidR="0057735D" w:rsidRPr="00624748" w:rsidRDefault="0057735D" w:rsidP="00EA5824">
      <w:pPr>
        <w:ind w:left="851"/>
        <w:rPr>
          <w:rFonts w:eastAsiaTheme="majorEastAsia"/>
          <w:sz w:val="24"/>
          <w:szCs w:val="24"/>
        </w:rPr>
      </w:pPr>
    </w:p>
    <w:p w14:paraId="7A7BD552" w14:textId="77777777" w:rsidR="0057735D" w:rsidRPr="00624748" w:rsidRDefault="0057735D" w:rsidP="00EA5824">
      <w:pPr>
        <w:ind w:left="851"/>
        <w:rPr>
          <w:rFonts w:eastAsiaTheme="majorEastAsia"/>
          <w:sz w:val="24"/>
          <w:szCs w:val="24"/>
        </w:rPr>
      </w:pPr>
      <w:r w:rsidRPr="00624748">
        <w:rPr>
          <w:rFonts w:eastAsiaTheme="majorEastAsia"/>
          <w:sz w:val="24"/>
          <w:szCs w:val="24"/>
        </w:rPr>
        <w:t>Bivirkninger relateret til centralnervesystemet ved høje doser af 4-aminopyridin inkluderer</w:t>
      </w:r>
      <w:r w:rsidRPr="00624748">
        <w:rPr>
          <w:rFonts w:eastAsiaTheme="majorEastAsia"/>
          <w:spacing w:val="1"/>
          <w:sz w:val="24"/>
          <w:szCs w:val="24"/>
        </w:rPr>
        <w:t xml:space="preserve"> </w:t>
      </w:r>
      <w:r w:rsidRPr="00624748">
        <w:rPr>
          <w:rFonts w:eastAsiaTheme="majorEastAsia"/>
          <w:sz w:val="24"/>
          <w:szCs w:val="24"/>
        </w:rPr>
        <w:t xml:space="preserve">svimmelhed, forvirring, krampeanfald, status </w:t>
      </w:r>
      <w:proofErr w:type="spellStart"/>
      <w:r w:rsidRPr="00624748">
        <w:rPr>
          <w:rFonts w:eastAsiaTheme="majorEastAsia"/>
          <w:sz w:val="24"/>
          <w:szCs w:val="24"/>
        </w:rPr>
        <w:t>epilepticus</w:t>
      </w:r>
      <w:proofErr w:type="spellEnd"/>
      <w:r w:rsidRPr="00624748">
        <w:rPr>
          <w:rFonts w:eastAsiaTheme="majorEastAsia"/>
          <w:sz w:val="24"/>
          <w:szCs w:val="24"/>
        </w:rPr>
        <w:t xml:space="preserve">, ufrivillige og </w:t>
      </w:r>
      <w:proofErr w:type="spellStart"/>
      <w:r w:rsidRPr="00624748">
        <w:rPr>
          <w:rFonts w:eastAsiaTheme="majorEastAsia"/>
          <w:sz w:val="24"/>
          <w:szCs w:val="24"/>
        </w:rPr>
        <w:t>koreoatetoide</w:t>
      </w:r>
      <w:proofErr w:type="spellEnd"/>
      <w:r w:rsidRPr="00624748">
        <w:rPr>
          <w:rFonts w:eastAsiaTheme="majorEastAsia"/>
          <w:sz w:val="24"/>
          <w:szCs w:val="24"/>
        </w:rPr>
        <w:t xml:space="preserve"> bevægelser.</w:t>
      </w:r>
      <w:r w:rsidRPr="00624748">
        <w:rPr>
          <w:rFonts w:eastAsiaTheme="majorEastAsia"/>
          <w:spacing w:val="1"/>
          <w:sz w:val="24"/>
          <w:szCs w:val="24"/>
        </w:rPr>
        <w:t xml:space="preserve"> </w:t>
      </w:r>
      <w:r w:rsidRPr="00624748">
        <w:rPr>
          <w:rFonts w:eastAsiaTheme="majorEastAsia"/>
          <w:sz w:val="24"/>
          <w:szCs w:val="24"/>
        </w:rPr>
        <w:t>Andre</w:t>
      </w:r>
      <w:r w:rsidRPr="00624748">
        <w:rPr>
          <w:rFonts w:eastAsiaTheme="majorEastAsia"/>
          <w:spacing w:val="-3"/>
          <w:sz w:val="24"/>
          <w:szCs w:val="24"/>
        </w:rPr>
        <w:t xml:space="preserve"> </w:t>
      </w:r>
      <w:r w:rsidRPr="00624748">
        <w:rPr>
          <w:rFonts w:eastAsiaTheme="majorEastAsia"/>
          <w:sz w:val="24"/>
          <w:szCs w:val="24"/>
        </w:rPr>
        <w:t>bivirkninger</w:t>
      </w:r>
      <w:r w:rsidRPr="00624748">
        <w:rPr>
          <w:rFonts w:eastAsiaTheme="majorEastAsia"/>
          <w:spacing w:val="-2"/>
          <w:sz w:val="24"/>
          <w:szCs w:val="24"/>
        </w:rPr>
        <w:t xml:space="preserve"> </w:t>
      </w:r>
      <w:r w:rsidRPr="00624748">
        <w:rPr>
          <w:rFonts w:eastAsiaTheme="majorEastAsia"/>
          <w:sz w:val="24"/>
          <w:szCs w:val="24"/>
        </w:rPr>
        <w:t>forårsaget</w:t>
      </w:r>
      <w:r w:rsidRPr="00624748">
        <w:rPr>
          <w:rFonts w:eastAsiaTheme="majorEastAsia"/>
          <w:spacing w:val="-1"/>
          <w:sz w:val="24"/>
          <w:szCs w:val="24"/>
        </w:rPr>
        <w:t xml:space="preserve"> </w:t>
      </w:r>
      <w:r w:rsidRPr="00624748">
        <w:rPr>
          <w:rFonts w:eastAsiaTheme="majorEastAsia"/>
          <w:sz w:val="24"/>
          <w:szCs w:val="24"/>
        </w:rPr>
        <w:t>af</w:t>
      </w:r>
      <w:r w:rsidRPr="00624748">
        <w:rPr>
          <w:rFonts w:eastAsiaTheme="majorEastAsia"/>
          <w:spacing w:val="-2"/>
          <w:sz w:val="24"/>
          <w:szCs w:val="24"/>
        </w:rPr>
        <w:t xml:space="preserve"> </w:t>
      </w:r>
      <w:r w:rsidRPr="00624748">
        <w:rPr>
          <w:rFonts w:eastAsiaTheme="majorEastAsia"/>
          <w:sz w:val="24"/>
          <w:szCs w:val="24"/>
        </w:rPr>
        <w:t>høje</w:t>
      </w:r>
      <w:r w:rsidRPr="00624748">
        <w:rPr>
          <w:rFonts w:eastAsiaTheme="majorEastAsia"/>
          <w:spacing w:val="-3"/>
          <w:sz w:val="24"/>
          <w:szCs w:val="24"/>
        </w:rPr>
        <w:t xml:space="preserve"> </w:t>
      </w:r>
      <w:r w:rsidRPr="00624748">
        <w:rPr>
          <w:rFonts w:eastAsiaTheme="majorEastAsia"/>
          <w:sz w:val="24"/>
          <w:szCs w:val="24"/>
        </w:rPr>
        <w:t>doser</w:t>
      </w:r>
      <w:r w:rsidRPr="00624748">
        <w:rPr>
          <w:rFonts w:eastAsiaTheme="majorEastAsia"/>
          <w:spacing w:val="-1"/>
          <w:sz w:val="24"/>
          <w:szCs w:val="24"/>
        </w:rPr>
        <w:t xml:space="preserve"> </w:t>
      </w:r>
      <w:r w:rsidRPr="00624748">
        <w:rPr>
          <w:rFonts w:eastAsiaTheme="majorEastAsia"/>
          <w:sz w:val="24"/>
          <w:szCs w:val="24"/>
        </w:rPr>
        <w:t>inkluderer</w:t>
      </w:r>
      <w:r w:rsidRPr="00624748">
        <w:rPr>
          <w:rFonts w:eastAsiaTheme="majorEastAsia"/>
          <w:spacing w:val="-5"/>
          <w:sz w:val="24"/>
          <w:szCs w:val="24"/>
        </w:rPr>
        <w:t xml:space="preserve"> </w:t>
      </w:r>
      <w:r w:rsidRPr="00624748">
        <w:rPr>
          <w:rFonts w:eastAsiaTheme="majorEastAsia"/>
          <w:sz w:val="24"/>
          <w:szCs w:val="24"/>
        </w:rPr>
        <w:t>tilfælde</w:t>
      </w:r>
      <w:r w:rsidRPr="00624748">
        <w:rPr>
          <w:rFonts w:eastAsiaTheme="majorEastAsia"/>
          <w:spacing w:val="-2"/>
          <w:sz w:val="24"/>
          <w:szCs w:val="24"/>
        </w:rPr>
        <w:t xml:space="preserve"> </w:t>
      </w:r>
      <w:r w:rsidRPr="00624748">
        <w:rPr>
          <w:rFonts w:eastAsiaTheme="majorEastAsia"/>
          <w:sz w:val="24"/>
          <w:szCs w:val="24"/>
        </w:rPr>
        <w:t>af</w:t>
      </w:r>
      <w:r w:rsidRPr="00624748">
        <w:rPr>
          <w:rFonts w:eastAsiaTheme="majorEastAsia"/>
          <w:spacing w:val="-2"/>
          <w:sz w:val="24"/>
          <w:szCs w:val="24"/>
        </w:rPr>
        <w:t xml:space="preserve"> </w:t>
      </w:r>
      <w:proofErr w:type="spellStart"/>
      <w:r w:rsidRPr="00624748">
        <w:rPr>
          <w:rFonts w:eastAsiaTheme="majorEastAsia"/>
          <w:sz w:val="24"/>
          <w:szCs w:val="24"/>
        </w:rPr>
        <w:t>hjertearytmi</w:t>
      </w:r>
      <w:proofErr w:type="spellEnd"/>
      <w:r w:rsidRPr="00624748">
        <w:rPr>
          <w:rFonts w:eastAsiaTheme="majorEastAsia"/>
          <w:spacing w:val="-4"/>
          <w:sz w:val="24"/>
          <w:szCs w:val="24"/>
        </w:rPr>
        <w:t xml:space="preserve"> </w:t>
      </w:r>
      <w:r w:rsidRPr="00624748">
        <w:rPr>
          <w:rFonts w:eastAsiaTheme="majorEastAsia"/>
          <w:sz w:val="24"/>
          <w:szCs w:val="24"/>
        </w:rPr>
        <w:t>(f.eks.</w:t>
      </w:r>
      <w:r w:rsidRPr="00624748">
        <w:rPr>
          <w:rFonts w:eastAsiaTheme="majorEastAsia"/>
          <w:spacing w:val="-3"/>
          <w:sz w:val="24"/>
          <w:szCs w:val="24"/>
        </w:rPr>
        <w:t xml:space="preserve"> </w:t>
      </w:r>
      <w:proofErr w:type="spellStart"/>
      <w:r w:rsidRPr="00624748">
        <w:rPr>
          <w:rFonts w:eastAsiaTheme="majorEastAsia"/>
          <w:sz w:val="24"/>
          <w:szCs w:val="24"/>
        </w:rPr>
        <w:t>supraventrikulær</w:t>
      </w:r>
      <w:proofErr w:type="spellEnd"/>
      <w:r w:rsidRPr="00624748">
        <w:rPr>
          <w:rFonts w:eastAsiaTheme="majorEastAsia"/>
          <w:sz w:val="24"/>
          <w:szCs w:val="24"/>
        </w:rPr>
        <w:t xml:space="preserve"> </w:t>
      </w:r>
      <w:proofErr w:type="spellStart"/>
      <w:r w:rsidRPr="00624748">
        <w:rPr>
          <w:rFonts w:eastAsiaTheme="majorEastAsia"/>
          <w:sz w:val="24"/>
          <w:szCs w:val="24"/>
        </w:rPr>
        <w:t>takykardi</w:t>
      </w:r>
      <w:proofErr w:type="spellEnd"/>
      <w:r w:rsidRPr="00624748">
        <w:rPr>
          <w:rFonts w:eastAsiaTheme="majorEastAsia"/>
          <w:sz w:val="24"/>
          <w:szCs w:val="24"/>
        </w:rPr>
        <w:t xml:space="preserve"> og bradykardi) og </w:t>
      </w:r>
      <w:proofErr w:type="spellStart"/>
      <w:r w:rsidRPr="00624748">
        <w:rPr>
          <w:rFonts w:eastAsiaTheme="majorEastAsia"/>
          <w:sz w:val="24"/>
          <w:szCs w:val="24"/>
        </w:rPr>
        <w:t>ventrikulær</w:t>
      </w:r>
      <w:proofErr w:type="spellEnd"/>
      <w:r w:rsidRPr="00624748">
        <w:rPr>
          <w:rFonts w:eastAsiaTheme="majorEastAsia"/>
          <w:sz w:val="24"/>
          <w:szCs w:val="24"/>
        </w:rPr>
        <w:t xml:space="preserve"> </w:t>
      </w:r>
      <w:proofErr w:type="spellStart"/>
      <w:r w:rsidRPr="00624748">
        <w:rPr>
          <w:rFonts w:eastAsiaTheme="majorEastAsia"/>
          <w:sz w:val="24"/>
          <w:szCs w:val="24"/>
        </w:rPr>
        <w:t>takykardi</w:t>
      </w:r>
      <w:proofErr w:type="spellEnd"/>
      <w:r w:rsidRPr="00624748">
        <w:rPr>
          <w:rFonts w:eastAsiaTheme="majorEastAsia"/>
          <w:sz w:val="24"/>
          <w:szCs w:val="24"/>
        </w:rPr>
        <w:t xml:space="preserve"> som en konsekvens af potentiel QT-forlængelse.</w:t>
      </w:r>
      <w:r w:rsidRPr="00624748">
        <w:rPr>
          <w:rFonts w:eastAsiaTheme="majorEastAsia"/>
          <w:spacing w:val="-52"/>
          <w:sz w:val="24"/>
          <w:szCs w:val="24"/>
        </w:rPr>
        <w:t xml:space="preserve"> </w:t>
      </w:r>
      <w:r w:rsidRPr="00624748">
        <w:rPr>
          <w:rFonts w:eastAsiaTheme="majorEastAsia"/>
          <w:sz w:val="24"/>
          <w:szCs w:val="24"/>
        </w:rPr>
        <w:t>Der er</w:t>
      </w:r>
      <w:r w:rsidRPr="00624748">
        <w:rPr>
          <w:rFonts w:eastAsiaTheme="majorEastAsia"/>
          <w:spacing w:val="-2"/>
          <w:sz w:val="24"/>
          <w:szCs w:val="24"/>
        </w:rPr>
        <w:t xml:space="preserve"> </w:t>
      </w:r>
      <w:r w:rsidRPr="00624748">
        <w:rPr>
          <w:rFonts w:eastAsiaTheme="majorEastAsia"/>
          <w:sz w:val="24"/>
          <w:szCs w:val="24"/>
        </w:rPr>
        <w:t>også</w:t>
      </w:r>
      <w:r w:rsidRPr="00624748">
        <w:rPr>
          <w:rFonts w:eastAsiaTheme="majorEastAsia"/>
          <w:spacing w:val="-2"/>
          <w:sz w:val="24"/>
          <w:szCs w:val="24"/>
        </w:rPr>
        <w:t xml:space="preserve"> </w:t>
      </w:r>
      <w:r w:rsidRPr="00624748">
        <w:rPr>
          <w:rFonts w:eastAsiaTheme="majorEastAsia"/>
          <w:sz w:val="24"/>
          <w:szCs w:val="24"/>
        </w:rPr>
        <w:t>modtaget</w:t>
      </w:r>
      <w:r w:rsidRPr="00624748">
        <w:rPr>
          <w:rFonts w:eastAsiaTheme="majorEastAsia"/>
          <w:spacing w:val="-2"/>
          <w:sz w:val="24"/>
          <w:szCs w:val="24"/>
        </w:rPr>
        <w:t xml:space="preserve"> </w:t>
      </w:r>
      <w:r w:rsidRPr="00624748">
        <w:rPr>
          <w:rFonts w:eastAsiaTheme="majorEastAsia"/>
          <w:sz w:val="24"/>
          <w:szCs w:val="24"/>
        </w:rPr>
        <w:t>rapporter</w:t>
      </w:r>
      <w:r w:rsidRPr="00624748">
        <w:rPr>
          <w:rFonts w:eastAsiaTheme="majorEastAsia"/>
          <w:spacing w:val="1"/>
          <w:sz w:val="24"/>
          <w:szCs w:val="24"/>
        </w:rPr>
        <w:t xml:space="preserve"> </w:t>
      </w:r>
      <w:r w:rsidRPr="00624748">
        <w:rPr>
          <w:rFonts w:eastAsiaTheme="majorEastAsia"/>
          <w:sz w:val="24"/>
          <w:szCs w:val="24"/>
        </w:rPr>
        <w:t>om</w:t>
      </w:r>
      <w:r w:rsidRPr="00624748">
        <w:rPr>
          <w:rFonts w:eastAsiaTheme="majorEastAsia"/>
          <w:spacing w:val="1"/>
          <w:sz w:val="24"/>
          <w:szCs w:val="24"/>
        </w:rPr>
        <w:t xml:space="preserve"> </w:t>
      </w:r>
      <w:r w:rsidRPr="00624748">
        <w:rPr>
          <w:rFonts w:eastAsiaTheme="majorEastAsia"/>
          <w:sz w:val="24"/>
          <w:szCs w:val="24"/>
        </w:rPr>
        <w:t>hypertension.</w:t>
      </w:r>
    </w:p>
    <w:p w14:paraId="7BB3B4E1" w14:textId="77777777" w:rsidR="0057735D" w:rsidRPr="00624748" w:rsidRDefault="0057735D" w:rsidP="00EA5824">
      <w:pPr>
        <w:ind w:left="851"/>
        <w:rPr>
          <w:rFonts w:eastAsiaTheme="majorEastAsia"/>
          <w:sz w:val="24"/>
          <w:szCs w:val="24"/>
        </w:rPr>
      </w:pPr>
    </w:p>
    <w:p w14:paraId="382F12F3"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Behandling</w:t>
      </w:r>
    </w:p>
    <w:p w14:paraId="1742A717" w14:textId="77777777" w:rsidR="0057735D" w:rsidRPr="00624748" w:rsidRDefault="0057735D" w:rsidP="00EA5824">
      <w:pPr>
        <w:ind w:left="851"/>
        <w:rPr>
          <w:rFonts w:eastAsiaTheme="majorEastAsia"/>
          <w:sz w:val="24"/>
          <w:szCs w:val="24"/>
        </w:rPr>
      </w:pPr>
      <w:r w:rsidRPr="00624748">
        <w:rPr>
          <w:rFonts w:eastAsiaTheme="majorEastAsia"/>
          <w:sz w:val="24"/>
          <w:szCs w:val="24"/>
        </w:rPr>
        <w:t>Patienter, som har taget en overdosis, skal gives passende understøttende behandling. Gentagne</w:t>
      </w:r>
      <w:r w:rsidRPr="00624748">
        <w:rPr>
          <w:rFonts w:eastAsiaTheme="majorEastAsia"/>
          <w:spacing w:val="1"/>
          <w:sz w:val="24"/>
          <w:szCs w:val="24"/>
        </w:rPr>
        <w:t xml:space="preserve"> </w:t>
      </w:r>
      <w:r w:rsidRPr="00624748">
        <w:rPr>
          <w:rFonts w:eastAsiaTheme="majorEastAsia"/>
          <w:sz w:val="24"/>
          <w:szCs w:val="24"/>
        </w:rPr>
        <w:t xml:space="preserve">krampeanfald bør behandles med benzodiazepin, </w:t>
      </w:r>
      <w:proofErr w:type="spellStart"/>
      <w:r w:rsidRPr="00624748">
        <w:rPr>
          <w:rFonts w:eastAsiaTheme="majorEastAsia"/>
          <w:sz w:val="24"/>
          <w:szCs w:val="24"/>
        </w:rPr>
        <w:t>fenytoin</w:t>
      </w:r>
      <w:proofErr w:type="spellEnd"/>
      <w:r w:rsidRPr="00624748">
        <w:rPr>
          <w:rFonts w:eastAsiaTheme="majorEastAsia"/>
          <w:sz w:val="24"/>
          <w:szCs w:val="24"/>
        </w:rPr>
        <w:t xml:space="preserve"> eller anden egnet behandling af akutte krampeanfald.</w:t>
      </w:r>
    </w:p>
    <w:p w14:paraId="14BE3634" w14:textId="77777777" w:rsidR="009260DE" w:rsidRPr="00624748" w:rsidRDefault="009260DE" w:rsidP="009260DE">
      <w:pPr>
        <w:tabs>
          <w:tab w:val="left" w:pos="851"/>
        </w:tabs>
        <w:ind w:left="851"/>
        <w:rPr>
          <w:sz w:val="24"/>
          <w:szCs w:val="24"/>
        </w:rPr>
      </w:pPr>
    </w:p>
    <w:p w14:paraId="60321ACB" w14:textId="77777777" w:rsidR="009260DE" w:rsidRPr="00624748" w:rsidRDefault="009260DE" w:rsidP="009260DE">
      <w:pPr>
        <w:tabs>
          <w:tab w:val="left" w:pos="851"/>
        </w:tabs>
        <w:ind w:left="851" w:hanging="851"/>
        <w:rPr>
          <w:b/>
          <w:sz w:val="24"/>
          <w:szCs w:val="24"/>
        </w:rPr>
      </w:pPr>
      <w:r w:rsidRPr="00624748">
        <w:rPr>
          <w:b/>
          <w:sz w:val="24"/>
          <w:szCs w:val="24"/>
        </w:rPr>
        <w:t>4.10</w:t>
      </w:r>
      <w:r w:rsidRPr="00624748">
        <w:rPr>
          <w:b/>
          <w:sz w:val="24"/>
          <w:szCs w:val="24"/>
        </w:rPr>
        <w:tab/>
        <w:t>Udlevering</w:t>
      </w:r>
    </w:p>
    <w:p w14:paraId="7D3AB688" w14:textId="5FA6EA27" w:rsidR="009260DE" w:rsidRPr="00624748" w:rsidRDefault="00EA5824" w:rsidP="009260DE">
      <w:pPr>
        <w:tabs>
          <w:tab w:val="left" w:pos="851"/>
        </w:tabs>
        <w:ind w:left="851"/>
        <w:rPr>
          <w:sz w:val="24"/>
          <w:szCs w:val="24"/>
        </w:rPr>
      </w:pPr>
      <w:r w:rsidRPr="00624748">
        <w:rPr>
          <w:sz w:val="24"/>
          <w:szCs w:val="24"/>
        </w:rPr>
        <w:t xml:space="preserve">NBS – Kun til sygehuse </w:t>
      </w:r>
      <w:r w:rsidR="00B56C3A">
        <w:rPr>
          <w:sz w:val="24"/>
          <w:szCs w:val="24"/>
        </w:rPr>
        <w:t>og efter ordination af speciallæger i</w:t>
      </w:r>
      <w:r w:rsidR="00B56C3A" w:rsidRPr="00624748">
        <w:rPr>
          <w:sz w:val="24"/>
          <w:szCs w:val="24"/>
        </w:rPr>
        <w:t xml:space="preserve"> </w:t>
      </w:r>
      <w:r w:rsidRPr="00624748">
        <w:rPr>
          <w:sz w:val="24"/>
          <w:szCs w:val="24"/>
        </w:rPr>
        <w:t>neurologi</w:t>
      </w:r>
      <w:r w:rsidR="00B56C3A">
        <w:rPr>
          <w:sz w:val="24"/>
          <w:szCs w:val="24"/>
        </w:rPr>
        <w:t>.</w:t>
      </w:r>
    </w:p>
    <w:p w14:paraId="507988F9" w14:textId="77777777" w:rsidR="009260DE" w:rsidRPr="00624748" w:rsidRDefault="009260DE" w:rsidP="009260DE">
      <w:pPr>
        <w:tabs>
          <w:tab w:val="left" w:pos="851"/>
        </w:tabs>
        <w:ind w:left="851"/>
        <w:rPr>
          <w:sz w:val="24"/>
          <w:szCs w:val="24"/>
        </w:rPr>
      </w:pPr>
    </w:p>
    <w:p w14:paraId="6188A52D" w14:textId="7602A085" w:rsidR="00785E68" w:rsidRDefault="00785E68">
      <w:pPr>
        <w:rPr>
          <w:sz w:val="24"/>
          <w:szCs w:val="24"/>
        </w:rPr>
      </w:pPr>
      <w:r>
        <w:rPr>
          <w:sz w:val="24"/>
          <w:szCs w:val="24"/>
        </w:rPr>
        <w:br w:type="page"/>
      </w:r>
    </w:p>
    <w:p w14:paraId="5DD4FCAF" w14:textId="77777777" w:rsidR="009260DE" w:rsidRPr="00624748" w:rsidRDefault="009260DE" w:rsidP="009260DE">
      <w:pPr>
        <w:tabs>
          <w:tab w:val="left" w:pos="851"/>
        </w:tabs>
        <w:ind w:left="851"/>
        <w:rPr>
          <w:sz w:val="24"/>
          <w:szCs w:val="24"/>
        </w:rPr>
      </w:pPr>
    </w:p>
    <w:p w14:paraId="52359EB1" w14:textId="77777777" w:rsidR="009260DE" w:rsidRPr="00624748" w:rsidRDefault="009260DE" w:rsidP="009260DE">
      <w:pPr>
        <w:tabs>
          <w:tab w:val="left" w:pos="851"/>
        </w:tabs>
        <w:ind w:left="851" w:hanging="851"/>
        <w:rPr>
          <w:b/>
          <w:sz w:val="24"/>
          <w:szCs w:val="24"/>
        </w:rPr>
      </w:pPr>
      <w:r w:rsidRPr="00624748">
        <w:rPr>
          <w:b/>
          <w:sz w:val="24"/>
          <w:szCs w:val="24"/>
        </w:rPr>
        <w:t>5.</w:t>
      </w:r>
      <w:r w:rsidRPr="00624748">
        <w:rPr>
          <w:b/>
          <w:sz w:val="24"/>
          <w:szCs w:val="24"/>
        </w:rPr>
        <w:tab/>
        <w:t>FARMAKOLOGISKE EGENSKABER</w:t>
      </w:r>
    </w:p>
    <w:p w14:paraId="6E15C2FE" w14:textId="77777777" w:rsidR="009260DE" w:rsidRPr="00624748" w:rsidRDefault="009260DE" w:rsidP="009260DE">
      <w:pPr>
        <w:tabs>
          <w:tab w:val="left" w:pos="851"/>
        </w:tabs>
        <w:ind w:left="851"/>
        <w:rPr>
          <w:sz w:val="24"/>
          <w:szCs w:val="24"/>
        </w:rPr>
      </w:pPr>
    </w:p>
    <w:p w14:paraId="53E66A2E" w14:textId="77777777" w:rsidR="009260DE" w:rsidRPr="00624748" w:rsidRDefault="009260DE" w:rsidP="009260DE">
      <w:pPr>
        <w:tabs>
          <w:tab w:val="num" w:pos="851"/>
        </w:tabs>
        <w:ind w:left="851" w:hanging="851"/>
        <w:rPr>
          <w:b/>
          <w:sz w:val="24"/>
          <w:szCs w:val="24"/>
        </w:rPr>
      </w:pPr>
      <w:r w:rsidRPr="00624748">
        <w:rPr>
          <w:b/>
          <w:sz w:val="24"/>
          <w:szCs w:val="24"/>
        </w:rPr>
        <w:t>5.1</w:t>
      </w:r>
      <w:r w:rsidRPr="00624748">
        <w:rPr>
          <w:b/>
          <w:sz w:val="24"/>
          <w:szCs w:val="24"/>
        </w:rPr>
        <w:tab/>
      </w:r>
      <w:proofErr w:type="spellStart"/>
      <w:r w:rsidRPr="00624748">
        <w:rPr>
          <w:b/>
          <w:sz w:val="24"/>
          <w:szCs w:val="24"/>
        </w:rPr>
        <w:t>Farmakodynamiske</w:t>
      </w:r>
      <w:proofErr w:type="spellEnd"/>
      <w:r w:rsidRPr="00624748">
        <w:rPr>
          <w:b/>
          <w:sz w:val="24"/>
          <w:szCs w:val="24"/>
        </w:rPr>
        <w:t xml:space="preserve"> egenskaber</w:t>
      </w:r>
    </w:p>
    <w:p w14:paraId="0A60402D" w14:textId="77777777" w:rsidR="0057735D" w:rsidRPr="00624748" w:rsidRDefault="0057735D" w:rsidP="00EA5824">
      <w:pPr>
        <w:ind w:left="851"/>
        <w:rPr>
          <w:rFonts w:eastAsiaTheme="majorEastAsia"/>
          <w:spacing w:val="-52"/>
          <w:sz w:val="24"/>
          <w:szCs w:val="24"/>
        </w:rPr>
      </w:pPr>
      <w:proofErr w:type="spellStart"/>
      <w:r w:rsidRPr="00624748">
        <w:rPr>
          <w:rFonts w:eastAsiaTheme="majorEastAsia"/>
          <w:sz w:val="24"/>
          <w:szCs w:val="24"/>
        </w:rPr>
        <w:t>Farmakoterapeutisk</w:t>
      </w:r>
      <w:proofErr w:type="spellEnd"/>
      <w:r w:rsidRPr="00624748">
        <w:rPr>
          <w:rFonts w:eastAsiaTheme="majorEastAsia"/>
          <w:sz w:val="24"/>
          <w:szCs w:val="24"/>
        </w:rPr>
        <w:t xml:space="preserve"> klassifikation: Andre midler mod lidelser i nervesystemet, ATC-kode: N07XX07.</w:t>
      </w:r>
      <w:r w:rsidRPr="00624748">
        <w:rPr>
          <w:rFonts w:eastAsiaTheme="majorEastAsia"/>
          <w:spacing w:val="-52"/>
          <w:sz w:val="24"/>
          <w:szCs w:val="24"/>
        </w:rPr>
        <w:t xml:space="preserve"> </w:t>
      </w:r>
    </w:p>
    <w:p w14:paraId="298AC143" w14:textId="77777777" w:rsidR="0057735D" w:rsidRPr="00624748" w:rsidRDefault="0057735D" w:rsidP="00EA5824">
      <w:pPr>
        <w:ind w:left="851"/>
        <w:rPr>
          <w:rFonts w:eastAsiaTheme="majorEastAsia"/>
          <w:spacing w:val="-52"/>
          <w:sz w:val="24"/>
          <w:szCs w:val="24"/>
        </w:rPr>
      </w:pPr>
    </w:p>
    <w:p w14:paraId="4B24E2AF" w14:textId="77777777" w:rsidR="0057735D" w:rsidRPr="00624748" w:rsidRDefault="0057735D" w:rsidP="00EA5824">
      <w:pPr>
        <w:ind w:left="851"/>
        <w:rPr>
          <w:rFonts w:eastAsiaTheme="majorEastAsia"/>
          <w:b/>
          <w:bCs/>
          <w:sz w:val="24"/>
          <w:szCs w:val="24"/>
        </w:rPr>
      </w:pPr>
      <w:proofErr w:type="spellStart"/>
      <w:r w:rsidRPr="00624748">
        <w:rPr>
          <w:rFonts w:eastAsiaTheme="majorEastAsia"/>
          <w:b/>
          <w:bCs/>
          <w:sz w:val="24"/>
          <w:szCs w:val="24"/>
        </w:rPr>
        <w:t>Farmakodynamisk</w:t>
      </w:r>
      <w:proofErr w:type="spellEnd"/>
      <w:r w:rsidRPr="00624748">
        <w:rPr>
          <w:rFonts w:eastAsiaTheme="majorEastAsia"/>
          <w:b/>
          <w:bCs/>
          <w:spacing w:val="-1"/>
          <w:sz w:val="24"/>
          <w:szCs w:val="24"/>
        </w:rPr>
        <w:t xml:space="preserve"> </w:t>
      </w:r>
      <w:r w:rsidRPr="00624748">
        <w:rPr>
          <w:rFonts w:eastAsiaTheme="majorEastAsia"/>
          <w:b/>
          <w:bCs/>
          <w:sz w:val="24"/>
          <w:szCs w:val="24"/>
        </w:rPr>
        <w:t>virkning</w:t>
      </w:r>
    </w:p>
    <w:p w14:paraId="61192804" w14:textId="77777777" w:rsidR="0057735D" w:rsidRPr="00624748" w:rsidRDefault="0057735D" w:rsidP="00EA5824">
      <w:pPr>
        <w:ind w:left="851"/>
        <w:rPr>
          <w:rFonts w:eastAsiaTheme="majorEastAsia"/>
          <w:sz w:val="24"/>
          <w:szCs w:val="24"/>
        </w:rPr>
      </w:pPr>
    </w:p>
    <w:p w14:paraId="1D21167E"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er en kalium-kanal blokker. Ved blokering af kalium-kanaler reducerer </w:t>
      </w:r>
      <w:proofErr w:type="spellStart"/>
      <w:r w:rsidRPr="00624748">
        <w:rPr>
          <w:rFonts w:eastAsiaTheme="majorEastAsia"/>
          <w:sz w:val="24"/>
          <w:szCs w:val="24"/>
        </w:rPr>
        <w:t>fampridin</w:t>
      </w:r>
      <w:proofErr w:type="spellEnd"/>
      <w:r w:rsidRPr="00624748">
        <w:rPr>
          <w:rFonts w:eastAsiaTheme="majorEastAsia"/>
          <w:spacing w:val="1"/>
          <w:sz w:val="24"/>
          <w:szCs w:val="24"/>
        </w:rPr>
        <w:t xml:space="preserve"> </w:t>
      </w:r>
      <w:r w:rsidRPr="00624748">
        <w:rPr>
          <w:rFonts w:eastAsiaTheme="majorEastAsia"/>
          <w:sz w:val="24"/>
          <w:szCs w:val="24"/>
        </w:rPr>
        <w:t xml:space="preserve">ionstrømmen gennem disse kanaler og forlænger derved </w:t>
      </w:r>
      <w:proofErr w:type="spellStart"/>
      <w:r w:rsidRPr="00624748">
        <w:rPr>
          <w:rFonts w:eastAsiaTheme="majorEastAsia"/>
          <w:sz w:val="24"/>
          <w:szCs w:val="24"/>
        </w:rPr>
        <w:t>repolarisering</w:t>
      </w:r>
      <w:proofErr w:type="spellEnd"/>
      <w:r w:rsidRPr="00624748">
        <w:rPr>
          <w:rFonts w:eastAsiaTheme="majorEastAsia"/>
          <w:sz w:val="24"/>
          <w:szCs w:val="24"/>
        </w:rPr>
        <w:t xml:space="preserve"> og forstærker således</w:t>
      </w:r>
      <w:r w:rsidRPr="00624748">
        <w:rPr>
          <w:rFonts w:eastAsiaTheme="majorEastAsia"/>
          <w:spacing w:val="1"/>
          <w:sz w:val="24"/>
          <w:szCs w:val="24"/>
        </w:rPr>
        <w:t xml:space="preserve"> </w:t>
      </w:r>
      <w:r w:rsidRPr="00624748">
        <w:rPr>
          <w:rFonts w:eastAsiaTheme="majorEastAsia"/>
          <w:sz w:val="24"/>
          <w:szCs w:val="24"/>
        </w:rPr>
        <w:t xml:space="preserve">dannelsen af aktionspotentialer i </w:t>
      </w:r>
      <w:proofErr w:type="spellStart"/>
      <w:r w:rsidRPr="00624748">
        <w:rPr>
          <w:rFonts w:eastAsiaTheme="majorEastAsia"/>
          <w:sz w:val="24"/>
          <w:szCs w:val="24"/>
        </w:rPr>
        <w:t>demyeliniserede</w:t>
      </w:r>
      <w:proofErr w:type="spellEnd"/>
      <w:r w:rsidRPr="00624748">
        <w:rPr>
          <w:rFonts w:eastAsiaTheme="majorEastAsia"/>
          <w:sz w:val="24"/>
          <w:szCs w:val="24"/>
        </w:rPr>
        <w:t xml:space="preserve"> </w:t>
      </w:r>
      <w:proofErr w:type="spellStart"/>
      <w:r w:rsidRPr="00624748">
        <w:rPr>
          <w:rFonts w:eastAsiaTheme="majorEastAsia"/>
          <w:sz w:val="24"/>
          <w:szCs w:val="24"/>
        </w:rPr>
        <w:t>axoner</w:t>
      </w:r>
      <w:proofErr w:type="spellEnd"/>
      <w:r w:rsidRPr="00624748">
        <w:rPr>
          <w:rFonts w:eastAsiaTheme="majorEastAsia"/>
          <w:sz w:val="24"/>
          <w:szCs w:val="24"/>
        </w:rPr>
        <w:t xml:space="preserve"> og den neurologiske funktion. Ved at</w:t>
      </w:r>
      <w:r w:rsidRPr="00624748">
        <w:rPr>
          <w:rFonts w:eastAsiaTheme="majorEastAsia"/>
          <w:spacing w:val="1"/>
          <w:sz w:val="24"/>
          <w:szCs w:val="24"/>
        </w:rPr>
        <w:t xml:space="preserve"> </w:t>
      </w:r>
      <w:r w:rsidRPr="00624748">
        <w:rPr>
          <w:rFonts w:eastAsiaTheme="majorEastAsia"/>
          <w:sz w:val="24"/>
          <w:szCs w:val="24"/>
        </w:rPr>
        <w:t>forstærke</w:t>
      </w:r>
      <w:r w:rsidRPr="00624748">
        <w:rPr>
          <w:rFonts w:eastAsiaTheme="majorEastAsia"/>
          <w:spacing w:val="-2"/>
          <w:sz w:val="24"/>
          <w:szCs w:val="24"/>
        </w:rPr>
        <w:t xml:space="preserve"> </w:t>
      </w:r>
      <w:r w:rsidRPr="00624748">
        <w:rPr>
          <w:rFonts w:eastAsiaTheme="majorEastAsia"/>
          <w:sz w:val="24"/>
          <w:szCs w:val="24"/>
        </w:rPr>
        <w:t>dannelse</w:t>
      </w:r>
      <w:r w:rsidRPr="00624748">
        <w:rPr>
          <w:rFonts w:eastAsiaTheme="majorEastAsia"/>
          <w:spacing w:val="-4"/>
          <w:sz w:val="24"/>
          <w:szCs w:val="24"/>
        </w:rPr>
        <w:t xml:space="preserve"> </w:t>
      </w:r>
      <w:r w:rsidRPr="00624748">
        <w:rPr>
          <w:rFonts w:eastAsiaTheme="majorEastAsia"/>
          <w:sz w:val="24"/>
          <w:szCs w:val="24"/>
        </w:rPr>
        <w:t>af</w:t>
      </w:r>
      <w:r w:rsidRPr="00624748">
        <w:rPr>
          <w:rFonts w:eastAsiaTheme="majorEastAsia"/>
          <w:spacing w:val="-1"/>
          <w:sz w:val="24"/>
          <w:szCs w:val="24"/>
        </w:rPr>
        <w:t xml:space="preserve"> </w:t>
      </w:r>
      <w:r w:rsidRPr="00624748">
        <w:rPr>
          <w:rFonts w:eastAsiaTheme="majorEastAsia"/>
          <w:sz w:val="24"/>
          <w:szCs w:val="24"/>
        </w:rPr>
        <w:t>aktionspotentialet</w:t>
      </w:r>
      <w:r w:rsidRPr="00624748">
        <w:rPr>
          <w:rFonts w:eastAsiaTheme="majorEastAsia"/>
          <w:spacing w:val="-1"/>
          <w:sz w:val="24"/>
          <w:szCs w:val="24"/>
        </w:rPr>
        <w:t xml:space="preserve"> </w:t>
      </w:r>
      <w:r w:rsidRPr="00624748">
        <w:rPr>
          <w:rFonts w:eastAsiaTheme="majorEastAsia"/>
          <w:sz w:val="24"/>
          <w:szCs w:val="24"/>
        </w:rPr>
        <w:t>formodes</w:t>
      </w:r>
      <w:r w:rsidRPr="00624748">
        <w:rPr>
          <w:rFonts w:eastAsiaTheme="majorEastAsia"/>
          <w:spacing w:val="-4"/>
          <w:sz w:val="24"/>
          <w:szCs w:val="24"/>
        </w:rPr>
        <w:t xml:space="preserve"> </w:t>
      </w:r>
      <w:r w:rsidRPr="00624748">
        <w:rPr>
          <w:rFonts w:eastAsiaTheme="majorEastAsia"/>
          <w:sz w:val="24"/>
          <w:szCs w:val="24"/>
        </w:rPr>
        <w:t>det,</w:t>
      </w:r>
      <w:r w:rsidRPr="00624748">
        <w:rPr>
          <w:rFonts w:eastAsiaTheme="majorEastAsia"/>
          <w:spacing w:val="-5"/>
          <w:sz w:val="24"/>
          <w:szCs w:val="24"/>
        </w:rPr>
        <w:t xml:space="preserve"> </w:t>
      </w:r>
      <w:r w:rsidRPr="00624748">
        <w:rPr>
          <w:rFonts w:eastAsiaTheme="majorEastAsia"/>
          <w:sz w:val="24"/>
          <w:szCs w:val="24"/>
        </w:rPr>
        <w:t>at</w:t>
      </w:r>
      <w:r w:rsidRPr="00624748">
        <w:rPr>
          <w:rFonts w:eastAsiaTheme="majorEastAsia"/>
          <w:spacing w:val="-1"/>
          <w:sz w:val="24"/>
          <w:szCs w:val="24"/>
        </w:rPr>
        <w:t xml:space="preserve"> </w:t>
      </w:r>
      <w:r w:rsidRPr="00624748">
        <w:rPr>
          <w:rFonts w:eastAsiaTheme="majorEastAsia"/>
          <w:sz w:val="24"/>
          <w:szCs w:val="24"/>
        </w:rPr>
        <w:t>flere</w:t>
      </w:r>
      <w:r w:rsidRPr="00624748">
        <w:rPr>
          <w:rFonts w:eastAsiaTheme="majorEastAsia"/>
          <w:spacing w:val="-3"/>
          <w:sz w:val="24"/>
          <w:szCs w:val="24"/>
        </w:rPr>
        <w:t xml:space="preserve"> </w:t>
      </w:r>
      <w:r w:rsidRPr="00624748">
        <w:rPr>
          <w:rFonts w:eastAsiaTheme="majorEastAsia"/>
          <w:sz w:val="24"/>
          <w:szCs w:val="24"/>
        </w:rPr>
        <w:t>impulser</w:t>
      </w:r>
      <w:r w:rsidRPr="00624748">
        <w:rPr>
          <w:rFonts w:eastAsiaTheme="majorEastAsia"/>
          <w:spacing w:val="-4"/>
          <w:sz w:val="24"/>
          <w:szCs w:val="24"/>
        </w:rPr>
        <w:t xml:space="preserve"> </w:t>
      </w:r>
      <w:r w:rsidRPr="00624748">
        <w:rPr>
          <w:rFonts w:eastAsiaTheme="majorEastAsia"/>
          <w:sz w:val="24"/>
          <w:szCs w:val="24"/>
        </w:rPr>
        <w:t>ledes</w:t>
      </w:r>
      <w:r w:rsidRPr="00624748">
        <w:rPr>
          <w:rFonts w:eastAsiaTheme="majorEastAsia"/>
          <w:spacing w:val="-4"/>
          <w:sz w:val="24"/>
          <w:szCs w:val="24"/>
        </w:rPr>
        <w:t xml:space="preserve"> </w:t>
      </w:r>
      <w:r w:rsidRPr="00624748">
        <w:rPr>
          <w:rFonts w:eastAsiaTheme="majorEastAsia"/>
          <w:sz w:val="24"/>
          <w:szCs w:val="24"/>
        </w:rPr>
        <w:t>i</w:t>
      </w:r>
      <w:r w:rsidRPr="00624748">
        <w:rPr>
          <w:rFonts w:eastAsiaTheme="majorEastAsia"/>
          <w:spacing w:val="-1"/>
          <w:sz w:val="24"/>
          <w:szCs w:val="24"/>
        </w:rPr>
        <w:t xml:space="preserve"> </w:t>
      </w:r>
      <w:r w:rsidRPr="00624748">
        <w:rPr>
          <w:rFonts w:eastAsiaTheme="majorEastAsia"/>
          <w:sz w:val="24"/>
          <w:szCs w:val="24"/>
        </w:rPr>
        <w:t>centralnervesystemet.</w:t>
      </w:r>
    </w:p>
    <w:p w14:paraId="1968AEFA" w14:textId="77777777" w:rsidR="0057735D" w:rsidRPr="00624748" w:rsidRDefault="0057735D" w:rsidP="00EA5824">
      <w:pPr>
        <w:ind w:left="851"/>
        <w:rPr>
          <w:rFonts w:eastAsiaTheme="majorEastAsia"/>
          <w:sz w:val="24"/>
          <w:szCs w:val="24"/>
        </w:rPr>
      </w:pPr>
    </w:p>
    <w:p w14:paraId="600D6012" w14:textId="77777777" w:rsidR="0057735D" w:rsidRPr="00624748" w:rsidRDefault="0057735D" w:rsidP="00EA5824">
      <w:pPr>
        <w:ind w:left="851"/>
        <w:rPr>
          <w:rFonts w:eastAsiaTheme="majorEastAsia"/>
          <w:b/>
          <w:bCs/>
          <w:sz w:val="24"/>
          <w:szCs w:val="24"/>
        </w:rPr>
      </w:pPr>
      <w:r w:rsidRPr="00624748">
        <w:rPr>
          <w:rFonts w:eastAsiaTheme="majorEastAsia"/>
          <w:b/>
          <w:bCs/>
          <w:sz w:val="24"/>
          <w:szCs w:val="24"/>
        </w:rPr>
        <w:t>Klinisk</w:t>
      </w:r>
      <w:r w:rsidRPr="00624748">
        <w:rPr>
          <w:rFonts w:eastAsiaTheme="majorEastAsia"/>
          <w:b/>
          <w:bCs/>
          <w:spacing w:val="-1"/>
          <w:sz w:val="24"/>
          <w:szCs w:val="24"/>
        </w:rPr>
        <w:t xml:space="preserve"> </w:t>
      </w:r>
      <w:r w:rsidRPr="00624748">
        <w:rPr>
          <w:rFonts w:eastAsiaTheme="majorEastAsia"/>
          <w:b/>
          <w:bCs/>
          <w:sz w:val="24"/>
          <w:szCs w:val="24"/>
        </w:rPr>
        <w:t>virkning</w:t>
      </w:r>
      <w:r w:rsidRPr="00624748">
        <w:rPr>
          <w:rFonts w:eastAsiaTheme="majorEastAsia"/>
          <w:b/>
          <w:bCs/>
          <w:spacing w:val="-4"/>
          <w:sz w:val="24"/>
          <w:szCs w:val="24"/>
        </w:rPr>
        <w:t xml:space="preserve"> </w:t>
      </w:r>
      <w:r w:rsidRPr="00624748">
        <w:rPr>
          <w:rFonts w:eastAsiaTheme="majorEastAsia"/>
          <w:b/>
          <w:bCs/>
          <w:sz w:val="24"/>
          <w:szCs w:val="24"/>
        </w:rPr>
        <w:t>og sikkerhed</w:t>
      </w:r>
    </w:p>
    <w:p w14:paraId="7C2B75AA" w14:textId="77777777" w:rsidR="0057735D" w:rsidRPr="00624748" w:rsidRDefault="0057735D" w:rsidP="00EA5824">
      <w:pPr>
        <w:ind w:left="851"/>
        <w:rPr>
          <w:rFonts w:eastAsiaTheme="majorEastAsia"/>
          <w:sz w:val="24"/>
          <w:szCs w:val="24"/>
        </w:rPr>
      </w:pPr>
    </w:p>
    <w:p w14:paraId="2A4E06E0" w14:textId="77777777" w:rsidR="0057735D" w:rsidRPr="00624748" w:rsidRDefault="0057735D" w:rsidP="00EA5824">
      <w:pPr>
        <w:ind w:left="851"/>
        <w:rPr>
          <w:rFonts w:eastAsiaTheme="majorEastAsia"/>
          <w:sz w:val="24"/>
          <w:szCs w:val="24"/>
        </w:rPr>
      </w:pPr>
      <w:r w:rsidRPr="00624748">
        <w:rPr>
          <w:rFonts w:eastAsiaTheme="majorEastAsia"/>
          <w:sz w:val="24"/>
          <w:szCs w:val="24"/>
        </w:rPr>
        <w:t>Der er gennemført tre randomiserede, dobbeltblinde, placebokontrollerede bekræftende fase III-studier (MS-F203, MS-F204 og 218MS305). Andelen af patienter, der responderede, var uafhængig af</w:t>
      </w:r>
      <w:r w:rsidRPr="00624748">
        <w:rPr>
          <w:rFonts w:eastAsiaTheme="majorEastAsia"/>
          <w:spacing w:val="1"/>
          <w:sz w:val="24"/>
          <w:szCs w:val="24"/>
        </w:rPr>
        <w:t xml:space="preserve"> </w:t>
      </w:r>
      <w:r w:rsidRPr="00624748">
        <w:rPr>
          <w:rFonts w:eastAsiaTheme="majorEastAsia"/>
          <w:sz w:val="24"/>
          <w:szCs w:val="24"/>
        </w:rPr>
        <w:t xml:space="preserve">samtidig immunmodulerende behandling (herunder interferoner, </w:t>
      </w:r>
      <w:proofErr w:type="spellStart"/>
      <w:r w:rsidRPr="00624748">
        <w:rPr>
          <w:rFonts w:eastAsiaTheme="majorEastAsia"/>
          <w:sz w:val="24"/>
          <w:szCs w:val="24"/>
        </w:rPr>
        <w:t>glatirameracetat</w:t>
      </w:r>
      <w:proofErr w:type="spellEnd"/>
      <w:r w:rsidRPr="00624748">
        <w:rPr>
          <w:rFonts w:eastAsiaTheme="majorEastAsia"/>
          <w:sz w:val="24"/>
          <w:szCs w:val="24"/>
        </w:rPr>
        <w:t xml:space="preserve">, </w:t>
      </w:r>
      <w:proofErr w:type="spellStart"/>
      <w:r w:rsidRPr="00624748">
        <w:rPr>
          <w:rFonts w:eastAsiaTheme="majorEastAsia"/>
          <w:sz w:val="24"/>
          <w:szCs w:val="24"/>
        </w:rPr>
        <w:t>fingolimod</w:t>
      </w:r>
      <w:proofErr w:type="spellEnd"/>
      <w:r w:rsidRPr="00624748">
        <w:rPr>
          <w:rFonts w:eastAsiaTheme="majorEastAsia"/>
          <w:sz w:val="24"/>
          <w:szCs w:val="24"/>
        </w:rPr>
        <w:t xml:space="preserve"> og</w:t>
      </w:r>
      <w:r w:rsidRPr="00624748">
        <w:rPr>
          <w:rFonts w:eastAsiaTheme="majorEastAsia"/>
          <w:spacing w:val="1"/>
          <w:sz w:val="24"/>
          <w:szCs w:val="24"/>
        </w:rPr>
        <w:t xml:space="preserve"> </w:t>
      </w:r>
      <w:proofErr w:type="spellStart"/>
      <w:r w:rsidRPr="00624748">
        <w:rPr>
          <w:rFonts w:eastAsiaTheme="majorEastAsia"/>
          <w:sz w:val="24"/>
          <w:szCs w:val="24"/>
        </w:rPr>
        <w:t>natalizumab</w:t>
      </w:r>
      <w:proofErr w:type="spellEnd"/>
      <w:r w:rsidRPr="00624748">
        <w:rPr>
          <w:rFonts w:eastAsiaTheme="majorEastAsia"/>
          <w:sz w:val="24"/>
          <w:szCs w:val="24"/>
        </w:rPr>
        <w:t>).</w:t>
      </w:r>
      <w:r w:rsidRPr="00624748">
        <w:rPr>
          <w:rFonts w:eastAsiaTheme="majorEastAsia"/>
          <w:spacing w:val="-1"/>
          <w:sz w:val="24"/>
          <w:szCs w:val="24"/>
        </w:rPr>
        <w:t xml:space="preserve"> </w:t>
      </w:r>
      <w:r w:rsidRPr="00624748">
        <w:rPr>
          <w:rFonts w:eastAsiaTheme="majorEastAsia"/>
          <w:sz w:val="24"/>
          <w:szCs w:val="24"/>
        </w:rPr>
        <w:t>Dosis af</w:t>
      </w:r>
      <w:r w:rsidRPr="00624748">
        <w:rPr>
          <w:rFonts w:eastAsiaTheme="majorEastAsia"/>
          <w:spacing w:val="1"/>
          <w:sz w:val="24"/>
          <w:szCs w:val="24"/>
        </w:rPr>
        <w:t xml:space="preserve"> </w:t>
      </w:r>
      <w:proofErr w:type="spellStart"/>
      <w:r w:rsidRPr="00624748">
        <w:rPr>
          <w:rFonts w:eastAsiaTheme="majorEastAsia"/>
          <w:sz w:val="24"/>
          <w:szCs w:val="24"/>
        </w:rPr>
        <w:t>fampridin</w:t>
      </w:r>
      <w:proofErr w:type="spellEnd"/>
      <w:r w:rsidRPr="00624748">
        <w:rPr>
          <w:rFonts w:eastAsiaTheme="majorEastAsia"/>
          <w:sz w:val="24"/>
          <w:szCs w:val="24"/>
        </w:rPr>
        <w:t xml:space="preserve"> var 10 mg</w:t>
      </w:r>
      <w:r w:rsidRPr="00624748">
        <w:rPr>
          <w:rFonts w:eastAsiaTheme="majorEastAsia"/>
          <w:spacing w:val="-3"/>
          <w:sz w:val="24"/>
          <w:szCs w:val="24"/>
        </w:rPr>
        <w:t xml:space="preserve"> </w:t>
      </w:r>
      <w:r w:rsidRPr="00624748">
        <w:rPr>
          <w:rFonts w:eastAsiaTheme="majorEastAsia"/>
          <w:sz w:val="24"/>
          <w:szCs w:val="24"/>
        </w:rPr>
        <w:t>2 gange dagligt.</w:t>
      </w:r>
    </w:p>
    <w:p w14:paraId="0E6A8CA1" w14:textId="77777777" w:rsidR="0057735D" w:rsidRPr="00624748" w:rsidRDefault="0057735D" w:rsidP="00EA5824">
      <w:pPr>
        <w:ind w:left="851"/>
        <w:rPr>
          <w:rFonts w:eastAsiaTheme="majorEastAsia"/>
          <w:sz w:val="24"/>
          <w:szCs w:val="24"/>
        </w:rPr>
      </w:pPr>
    </w:p>
    <w:p w14:paraId="28A1BA61" w14:textId="77777777" w:rsidR="0057735D" w:rsidRPr="00624748" w:rsidRDefault="0057735D" w:rsidP="00EA5824">
      <w:pPr>
        <w:ind w:left="851"/>
        <w:rPr>
          <w:rFonts w:eastAsiaTheme="majorEastAsia"/>
          <w:iCs/>
          <w:sz w:val="24"/>
          <w:szCs w:val="24"/>
          <w:u w:val="single"/>
        </w:rPr>
      </w:pPr>
      <w:r w:rsidRPr="00624748">
        <w:rPr>
          <w:rFonts w:eastAsiaTheme="majorEastAsia"/>
          <w:iCs/>
          <w:sz w:val="24"/>
          <w:szCs w:val="24"/>
          <w:u w:val="single"/>
        </w:rPr>
        <w:t>Studierne</w:t>
      </w:r>
      <w:r w:rsidRPr="00624748">
        <w:rPr>
          <w:rFonts w:eastAsiaTheme="majorEastAsia"/>
          <w:iCs/>
          <w:spacing w:val="-1"/>
          <w:sz w:val="24"/>
          <w:szCs w:val="24"/>
          <w:u w:val="single"/>
        </w:rPr>
        <w:t xml:space="preserve"> </w:t>
      </w:r>
      <w:r w:rsidRPr="00624748">
        <w:rPr>
          <w:rFonts w:eastAsiaTheme="majorEastAsia"/>
          <w:iCs/>
          <w:sz w:val="24"/>
          <w:szCs w:val="24"/>
          <w:u w:val="single"/>
        </w:rPr>
        <w:t>MS-F203</w:t>
      </w:r>
      <w:r w:rsidRPr="00624748">
        <w:rPr>
          <w:rFonts w:eastAsiaTheme="majorEastAsia"/>
          <w:iCs/>
          <w:spacing w:val="-1"/>
          <w:sz w:val="24"/>
          <w:szCs w:val="24"/>
          <w:u w:val="single"/>
        </w:rPr>
        <w:t xml:space="preserve"> </w:t>
      </w:r>
      <w:r w:rsidRPr="00624748">
        <w:rPr>
          <w:rFonts w:eastAsiaTheme="majorEastAsia"/>
          <w:iCs/>
          <w:sz w:val="24"/>
          <w:szCs w:val="24"/>
          <w:u w:val="single"/>
        </w:rPr>
        <w:t>og</w:t>
      </w:r>
      <w:r w:rsidRPr="00624748">
        <w:rPr>
          <w:rFonts w:eastAsiaTheme="majorEastAsia"/>
          <w:iCs/>
          <w:spacing w:val="-3"/>
          <w:sz w:val="24"/>
          <w:szCs w:val="24"/>
          <w:u w:val="single"/>
        </w:rPr>
        <w:t xml:space="preserve"> </w:t>
      </w:r>
      <w:r w:rsidRPr="00624748">
        <w:rPr>
          <w:rFonts w:eastAsiaTheme="majorEastAsia"/>
          <w:iCs/>
          <w:sz w:val="24"/>
          <w:szCs w:val="24"/>
          <w:u w:val="single"/>
        </w:rPr>
        <w:t>MS-F204</w:t>
      </w:r>
    </w:p>
    <w:p w14:paraId="5F77F66D" w14:textId="77777777" w:rsidR="0057735D" w:rsidRPr="00624748" w:rsidRDefault="0057735D" w:rsidP="00EA5824">
      <w:pPr>
        <w:ind w:left="851"/>
        <w:rPr>
          <w:rFonts w:eastAsiaTheme="majorEastAsia"/>
          <w:i/>
          <w:sz w:val="24"/>
          <w:szCs w:val="24"/>
        </w:rPr>
      </w:pPr>
    </w:p>
    <w:p w14:paraId="18358F9D" w14:textId="77777777" w:rsidR="0057735D" w:rsidRPr="00624748" w:rsidRDefault="0057735D" w:rsidP="00EA5824">
      <w:pPr>
        <w:ind w:left="851"/>
        <w:rPr>
          <w:rFonts w:eastAsiaTheme="majorEastAsia"/>
          <w:sz w:val="24"/>
          <w:szCs w:val="24"/>
        </w:rPr>
      </w:pPr>
      <w:r w:rsidRPr="00624748">
        <w:rPr>
          <w:rFonts w:eastAsiaTheme="majorEastAsia"/>
          <w:sz w:val="24"/>
          <w:szCs w:val="24"/>
        </w:rPr>
        <w:t>Det primære endepunkt i studierne MS-F203 og MS-F204 var forbedring af ganghastighed målt ved T25FW, dvs. den tid det tager at gå ca. 7,5 m. En patient, der responderede, blev defineret som en</w:t>
      </w:r>
      <w:r w:rsidRPr="00624748">
        <w:rPr>
          <w:rFonts w:eastAsiaTheme="majorEastAsia"/>
          <w:spacing w:val="1"/>
          <w:sz w:val="24"/>
          <w:szCs w:val="24"/>
        </w:rPr>
        <w:t xml:space="preserve"> </w:t>
      </w:r>
      <w:r w:rsidRPr="00624748">
        <w:rPr>
          <w:rFonts w:eastAsiaTheme="majorEastAsia"/>
          <w:sz w:val="24"/>
          <w:szCs w:val="24"/>
        </w:rPr>
        <w:t>patient, som konsistent havde hurtigere ganghastighed ved mindst tre besøg ud af fire i den</w:t>
      </w:r>
      <w:r w:rsidRPr="00624748">
        <w:rPr>
          <w:rFonts w:eastAsiaTheme="majorEastAsia"/>
          <w:spacing w:val="1"/>
          <w:sz w:val="24"/>
          <w:szCs w:val="24"/>
        </w:rPr>
        <w:t xml:space="preserve"> </w:t>
      </w:r>
      <w:r w:rsidRPr="00624748">
        <w:rPr>
          <w:rFonts w:eastAsiaTheme="majorEastAsia"/>
          <w:sz w:val="24"/>
          <w:szCs w:val="24"/>
        </w:rPr>
        <w:t>dobbeltblinde periode sammenlignet med den maksimale ganghastighed blandt fem besøg uden</w:t>
      </w:r>
      <w:r w:rsidRPr="00624748">
        <w:rPr>
          <w:rFonts w:eastAsiaTheme="majorEastAsia"/>
          <w:spacing w:val="1"/>
          <w:sz w:val="24"/>
          <w:szCs w:val="24"/>
        </w:rPr>
        <w:t xml:space="preserve"> </w:t>
      </w:r>
      <w:r w:rsidRPr="00624748">
        <w:rPr>
          <w:rFonts w:eastAsiaTheme="majorEastAsia"/>
          <w:sz w:val="24"/>
          <w:szCs w:val="24"/>
        </w:rPr>
        <w:t>behandling.</w:t>
      </w:r>
    </w:p>
    <w:p w14:paraId="59D32F9C" w14:textId="77777777" w:rsidR="0057735D" w:rsidRPr="00624748" w:rsidRDefault="0057735D" w:rsidP="00EA5824">
      <w:pPr>
        <w:ind w:left="851"/>
        <w:rPr>
          <w:rFonts w:eastAsiaTheme="majorEastAsia"/>
          <w:sz w:val="24"/>
          <w:szCs w:val="24"/>
        </w:rPr>
      </w:pPr>
    </w:p>
    <w:p w14:paraId="15D648A5"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En betydelig større del af patienterne i behandling med </w:t>
      </w:r>
      <w:proofErr w:type="spellStart"/>
      <w:r w:rsidRPr="00624748">
        <w:rPr>
          <w:rFonts w:eastAsiaTheme="majorEastAsia"/>
          <w:sz w:val="24"/>
          <w:szCs w:val="24"/>
        </w:rPr>
        <w:t>fampridin</w:t>
      </w:r>
      <w:proofErr w:type="spellEnd"/>
      <w:r w:rsidRPr="00624748">
        <w:rPr>
          <w:rFonts w:eastAsiaTheme="majorEastAsia"/>
          <w:sz w:val="24"/>
          <w:szCs w:val="24"/>
        </w:rPr>
        <w:t xml:space="preserve"> var respondere i sammenligning med placebo</w:t>
      </w:r>
      <w:r w:rsidRPr="00624748">
        <w:rPr>
          <w:rFonts w:eastAsiaTheme="majorEastAsia"/>
          <w:spacing w:val="-4"/>
          <w:sz w:val="24"/>
          <w:szCs w:val="24"/>
        </w:rPr>
        <w:t xml:space="preserve"> </w:t>
      </w:r>
      <w:r w:rsidRPr="00624748">
        <w:rPr>
          <w:rFonts w:eastAsiaTheme="majorEastAsia"/>
          <w:sz w:val="24"/>
          <w:szCs w:val="24"/>
        </w:rPr>
        <w:t>(MS-F203:</w:t>
      </w:r>
      <w:r w:rsidRPr="00624748">
        <w:rPr>
          <w:rFonts w:eastAsiaTheme="majorEastAsia"/>
          <w:spacing w:val="1"/>
          <w:sz w:val="24"/>
          <w:szCs w:val="24"/>
        </w:rPr>
        <w:t xml:space="preserve"> </w:t>
      </w:r>
      <w:r w:rsidRPr="00624748">
        <w:rPr>
          <w:rFonts w:eastAsiaTheme="majorEastAsia"/>
          <w:sz w:val="24"/>
          <w:szCs w:val="24"/>
        </w:rPr>
        <w:t>34,8</w:t>
      </w:r>
      <w:r w:rsidRPr="00624748">
        <w:rPr>
          <w:rFonts w:eastAsiaTheme="majorEastAsia"/>
          <w:spacing w:val="-3"/>
          <w:sz w:val="24"/>
          <w:szCs w:val="24"/>
        </w:rPr>
        <w:t> %</w:t>
      </w:r>
      <w:r w:rsidRPr="00624748">
        <w:rPr>
          <w:rFonts w:eastAsiaTheme="majorEastAsia"/>
          <w:spacing w:val="-2"/>
          <w:sz w:val="24"/>
          <w:szCs w:val="24"/>
        </w:rPr>
        <w:t xml:space="preserve"> </w:t>
      </w:r>
      <w:r w:rsidRPr="00624748">
        <w:rPr>
          <w:rFonts w:eastAsiaTheme="majorEastAsia"/>
          <w:sz w:val="24"/>
          <w:szCs w:val="24"/>
        </w:rPr>
        <w:t>mod 8,3 %,</w:t>
      </w:r>
      <w:r w:rsidRPr="00624748">
        <w:rPr>
          <w:rFonts w:eastAsiaTheme="majorEastAsia"/>
          <w:spacing w:val="-3"/>
          <w:sz w:val="24"/>
          <w:szCs w:val="24"/>
        </w:rPr>
        <w:t xml:space="preserve"> </w:t>
      </w:r>
      <w:r w:rsidRPr="00624748">
        <w:rPr>
          <w:rFonts w:eastAsiaTheme="majorEastAsia"/>
          <w:sz w:val="24"/>
          <w:szCs w:val="24"/>
        </w:rPr>
        <w:t>p &lt; 0,001;</w:t>
      </w:r>
      <w:r w:rsidRPr="00624748">
        <w:rPr>
          <w:rFonts w:eastAsiaTheme="majorEastAsia"/>
          <w:spacing w:val="-2"/>
          <w:sz w:val="24"/>
          <w:szCs w:val="24"/>
        </w:rPr>
        <w:t xml:space="preserve"> </w:t>
      </w:r>
      <w:r w:rsidRPr="00624748">
        <w:rPr>
          <w:rFonts w:eastAsiaTheme="majorEastAsia"/>
          <w:sz w:val="24"/>
          <w:szCs w:val="24"/>
        </w:rPr>
        <w:t>MS-F204:</w:t>
      </w:r>
      <w:r w:rsidRPr="00624748">
        <w:rPr>
          <w:rFonts w:eastAsiaTheme="majorEastAsia"/>
          <w:spacing w:val="1"/>
          <w:sz w:val="24"/>
          <w:szCs w:val="24"/>
        </w:rPr>
        <w:t xml:space="preserve"> </w:t>
      </w:r>
      <w:r w:rsidRPr="00624748">
        <w:rPr>
          <w:rFonts w:eastAsiaTheme="majorEastAsia"/>
          <w:sz w:val="24"/>
          <w:szCs w:val="24"/>
        </w:rPr>
        <w:t>42,9 %</w:t>
      </w:r>
      <w:r w:rsidRPr="00624748">
        <w:rPr>
          <w:rFonts w:eastAsiaTheme="majorEastAsia"/>
          <w:spacing w:val="-2"/>
          <w:sz w:val="24"/>
          <w:szCs w:val="24"/>
        </w:rPr>
        <w:t xml:space="preserve"> </w:t>
      </w:r>
      <w:r w:rsidRPr="00624748">
        <w:rPr>
          <w:rFonts w:eastAsiaTheme="majorEastAsia"/>
          <w:sz w:val="24"/>
          <w:szCs w:val="24"/>
        </w:rPr>
        <w:t>mod 9,3</w:t>
      </w:r>
      <w:r w:rsidRPr="00624748">
        <w:rPr>
          <w:rFonts w:eastAsiaTheme="majorEastAsia"/>
          <w:spacing w:val="-3"/>
          <w:sz w:val="24"/>
          <w:szCs w:val="24"/>
        </w:rPr>
        <w:t> %</w:t>
      </w:r>
      <w:r w:rsidRPr="00624748">
        <w:rPr>
          <w:rFonts w:eastAsiaTheme="majorEastAsia"/>
          <w:sz w:val="24"/>
          <w:szCs w:val="24"/>
        </w:rPr>
        <w:t>, p &lt; 0,001).</w:t>
      </w:r>
    </w:p>
    <w:p w14:paraId="58AD94AB" w14:textId="77777777" w:rsidR="0057735D" w:rsidRPr="00624748" w:rsidRDefault="0057735D" w:rsidP="00EA5824">
      <w:pPr>
        <w:ind w:left="851"/>
        <w:rPr>
          <w:rFonts w:eastAsiaTheme="majorEastAsia"/>
          <w:sz w:val="24"/>
          <w:szCs w:val="24"/>
        </w:rPr>
      </w:pPr>
    </w:p>
    <w:p w14:paraId="162D3CD7"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Patienter, som viste respons på </w:t>
      </w:r>
      <w:proofErr w:type="spellStart"/>
      <w:r w:rsidRPr="00624748">
        <w:rPr>
          <w:rFonts w:eastAsiaTheme="majorEastAsia"/>
          <w:sz w:val="24"/>
          <w:szCs w:val="24"/>
        </w:rPr>
        <w:t>fampridin</w:t>
      </w:r>
      <w:proofErr w:type="spellEnd"/>
      <w:r w:rsidRPr="00624748">
        <w:rPr>
          <w:rFonts w:eastAsiaTheme="majorEastAsia"/>
          <w:sz w:val="24"/>
          <w:szCs w:val="24"/>
        </w:rPr>
        <w:t>, øgede i gennemsnit ganghastigheden med 26,3 % mod 5,3 % af patienterne på placebo</w:t>
      </w:r>
      <w:r w:rsidRPr="00624748">
        <w:rPr>
          <w:rFonts w:eastAsiaTheme="majorEastAsia"/>
          <w:spacing w:val="-4"/>
          <w:sz w:val="24"/>
          <w:szCs w:val="24"/>
        </w:rPr>
        <w:t xml:space="preserve"> </w:t>
      </w:r>
      <w:r w:rsidRPr="00624748">
        <w:rPr>
          <w:rFonts w:eastAsiaTheme="majorEastAsia"/>
          <w:sz w:val="24"/>
          <w:szCs w:val="24"/>
        </w:rPr>
        <w:t>(p &lt;</w:t>
      </w:r>
      <w:r w:rsidRPr="00624748">
        <w:rPr>
          <w:rFonts w:eastAsiaTheme="majorEastAsia"/>
          <w:spacing w:val="-1"/>
          <w:sz w:val="24"/>
          <w:szCs w:val="24"/>
        </w:rPr>
        <w:t> </w:t>
      </w:r>
      <w:r w:rsidRPr="00624748">
        <w:rPr>
          <w:rFonts w:eastAsiaTheme="majorEastAsia"/>
          <w:sz w:val="24"/>
          <w:szCs w:val="24"/>
        </w:rPr>
        <w:t>0,001)</w:t>
      </w:r>
      <w:r w:rsidRPr="00624748">
        <w:rPr>
          <w:rFonts w:eastAsiaTheme="majorEastAsia"/>
          <w:spacing w:val="1"/>
          <w:sz w:val="24"/>
          <w:szCs w:val="24"/>
        </w:rPr>
        <w:t xml:space="preserve"> </w:t>
      </w:r>
      <w:r w:rsidRPr="00624748">
        <w:rPr>
          <w:rFonts w:eastAsiaTheme="majorEastAsia"/>
          <w:sz w:val="24"/>
          <w:szCs w:val="24"/>
        </w:rPr>
        <w:t>(MS-F203)</w:t>
      </w:r>
      <w:r w:rsidRPr="00624748">
        <w:rPr>
          <w:rFonts w:eastAsiaTheme="majorEastAsia"/>
          <w:spacing w:val="1"/>
          <w:sz w:val="24"/>
          <w:szCs w:val="24"/>
        </w:rPr>
        <w:t xml:space="preserve"> </w:t>
      </w:r>
      <w:r w:rsidRPr="00624748">
        <w:rPr>
          <w:rFonts w:eastAsiaTheme="majorEastAsia"/>
          <w:sz w:val="24"/>
          <w:szCs w:val="24"/>
        </w:rPr>
        <w:t>og</w:t>
      </w:r>
      <w:r w:rsidRPr="00624748">
        <w:rPr>
          <w:rFonts w:eastAsiaTheme="majorEastAsia"/>
          <w:spacing w:val="-4"/>
          <w:sz w:val="24"/>
          <w:szCs w:val="24"/>
        </w:rPr>
        <w:t xml:space="preserve"> </w:t>
      </w:r>
      <w:r w:rsidRPr="00624748">
        <w:rPr>
          <w:rFonts w:eastAsiaTheme="majorEastAsia"/>
          <w:sz w:val="24"/>
          <w:szCs w:val="24"/>
        </w:rPr>
        <w:t>25,3 %</w:t>
      </w:r>
      <w:r w:rsidRPr="00624748">
        <w:rPr>
          <w:rFonts w:eastAsiaTheme="majorEastAsia"/>
          <w:spacing w:val="-2"/>
          <w:sz w:val="24"/>
          <w:szCs w:val="24"/>
        </w:rPr>
        <w:t xml:space="preserve"> </w:t>
      </w:r>
      <w:r w:rsidRPr="00624748">
        <w:rPr>
          <w:rFonts w:eastAsiaTheme="majorEastAsia"/>
          <w:sz w:val="24"/>
          <w:szCs w:val="24"/>
        </w:rPr>
        <w:t>mod 7,8</w:t>
      </w:r>
      <w:r w:rsidRPr="00624748">
        <w:rPr>
          <w:rFonts w:eastAsiaTheme="majorEastAsia"/>
          <w:spacing w:val="-4"/>
          <w:sz w:val="24"/>
          <w:szCs w:val="24"/>
        </w:rPr>
        <w:t> %</w:t>
      </w:r>
      <w:r w:rsidRPr="00624748">
        <w:rPr>
          <w:rFonts w:eastAsiaTheme="majorEastAsia"/>
          <w:spacing w:val="-2"/>
          <w:sz w:val="24"/>
          <w:szCs w:val="24"/>
        </w:rPr>
        <w:t xml:space="preserve"> </w:t>
      </w:r>
      <w:r w:rsidRPr="00624748">
        <w:rPr>
          <w:rFonts w:eastAsiaTheme="majorEastAsia"/>
          <w:sz w:val="24"/>
          <w:szCs w:val="24"/>
        </w:rPr>
        <w:t>(p &lt; 0,001)</w:t>
      </w:r>
      <w:r w:rsidRPr="00624748">
        <w:rPr>
          <w:rFonts w:eastAsiaTheme="majorEastAsia"/>
          <w:spacing w:val="-4"/>
          <w:sz w:val="24"/>
          <w:szCs w:val="24"/>
        </w:rPr>
        <w:t xml:space="preserve"> </w:t>
      </w:r>
      <w:r w:rsidRPr="00624748">
        <w:rPr>
          <w:rFonts w:eastAsiaTheme="majorEastAsia"/>
          <w:sz w:val="24"/>
          <w:szCs w:val="24"/>
        </w:rPr>
        <w:t>(MS-F204). Forbedringen</w:t>
      </w:r>
      <w:r w:rsidRPr="00624748">
        <w:rPr>
          <w:rFonts w:eastAsiaTheme="majorEastAsia"/>
          <w:spacing w:val="-2"/>
          <w:sz w:val="24"/>
          <w:szCs w:val="24"/>
        </w:rPr>
        <w:t xml:space="preserve"> </w:t>
      </w:r>
      <w:r w:rsidRPr="00624748">
        <w:rPr>
          <w:rFonts w:eastAsiaTheme="majorEastAsia"/>
          <w:sz w:val="24"/>
          <w:szCs w:val="24"/>
        </w:rPr>
        <w:t>viste</w:t>
      </w:r>
      <w:r w:rsidRPr="00624748">
        <w:rPr>
          <w:rFonts w:eastAsiaTheme="majorEastAsia"/>
          <w:spacing w:val="-1"/>
          <w:sz w:val="24"/>
          <w:szCs w:val="24"/>
        </w:rPr>
        <w:t xml:space="preserve"> </w:t>
      </w:r>
      <w:r w:rsidRPr="00624748">
        <w:rPr>
          <w:rFonts w:eastAsiaTheme="majorEastAsia"/>
          <w:sz w:val="24"/>
          <w:szCs w:val="24"/>
        </w:rPr>
        <w:t>sig</w:t>
      </w:r>
      <w:r w:rsidRPr="00624748">
        <w:rPr>
          <w:rFonts w:eastAsiaTheme="majorEastAsia"/>
          <w:spacing w:val="-2"/>
          <w:sz w:val="24"/>
          <w:szCs w:val="24"/>
        </w:rPr>
        <w:t xml:space="preserve"> </w:t>
      </w:r>
      <w:r w:rsidRPr="00624748">
        <w:rPr>
          <w:rFonts w:eastAsiaTheme="majorEastAsia"/>
          <w:sz w:val="24"/>
          <w:szCs w:val="24"/>
        </w:rPr>
        <w:t>hurtigt (inden</w:t>
      </w:r>
      <w:r w:rsidRPr="00624748">
        <w:rPr>
          <w:rFonts w:eastAsiaTheme="majorEastAsia"/>
          <w:spacing w:val="-2"/>
          <w:sz w:val="24"/>
          <w:szCs w:val="24"/>
        </w:rPr>
        <w:t xml:space="preserve"> </w:t>
      </w:r>
      <w:r w:rsidRPr="00624748">
        <w:rPr>
          <w:rFonts w:eastAsiaTheme="majorEastAsia"/>
          <w:sz w:val="24"/>
          <w:szCs w:val="24"/>
        </w:rPr>
        <w:t>for uger)</w:t>
      </w:r>
      <w:r w:rsidRPr="00624748">
        <w:rPr>
          <w:rFonts w:eastAsiaTheme="majorEastAsia"/>
          <w:spacing w:val="-4"/>
          <w:sz w:val="24"/>
          <w:szCs w:val="24"/>
        </w:rPr>
        <w:t xml:space="preserve"> </w:t>
      </w:r>
      <w:r w:rsidRPr="00624748">
        <w:rPr>
          <w:rFonts w:eastAsiaTheme="majorEastAsia"/>
          <w:sz w:val="24"/>
          <w:szCs w:val="24"/>
        </w:rPr>
        <w:t xml:space="preserve">efter opstart af </w:t>
      </w:r>
      <w:proofErr w:type="spellStart"/>
      <w:r w:rsidRPr="00624748">
        <w:rPr>
          <w:rFonts w:eastAsiaTheme="majorEastAsia"/>
          <w:sz w:val="24"/>
          <w:szCs w:val="24"/>
        </w:rPr>
        <w:t>fampridin</w:t>
      </w:r>
      <w:proofErr w:type="spellEnd"/>
      <w:r w:rsidRPr="00624748">
        <w:rPr>
          <w:rFonts w:eastAsiaTheme="majorEastAsia"/>
          <w:sz w:val="24"/>
          <w:szCs w:val="24"/>
        </w:rPr>
        <w:t>.</w:t>
      </w:r>
    </w:p>
    <w:p w14:paraId="6083B9FA" w14:textId="77777777" w:rsidR="0057735D" w:rsidRPr="00624748" w:rsidRDefault="0057735D" w:rsidP="00EA5824">
      <w:pPr>
        <w:ind w:left="851"/>
        <w:rPr>
          <w:rFonts w:eastAsiaTheme="majorEastAsia"/>
          <w:sz w:val="24"/>
          <w:szCs w:val="24"/>
        </w:rPr>
      </w:pPr>
    </w:p>
    <w:p w14:paraId="38829CAA" w14:textId="77777777" w:rsidR="0057735D" w:rsidRPr="00624748" w:rsidRDefault="0057735D" w:rsidP="00EA5824">
      <w:pPr>
        <w:ind w:left="851"/>
        <w:rPr>
          <w:rFonts w:eastAsiaTheme="majorEastAsia"/>
          <w:sz w:val="24"/>
          <w:szCs w:val="24"/>
        </w:rPr>
      </w:pPr>
      <w:r w:rsidRPr="00624748">
        <w:rPr>
          <w:rFonts w:eastAsiaTheme="majorEastAsia"/>
          <w:sz w:val="24"/>
          <w:szCs w:val="24"/>
        </w:rPr>
        <w:t>Der blev observeret statistisk og klinisk betydningsfulde forbedringer i ganghastigheden målt vha. 12-</w:t>
      </w:r>
      <w:r w:rsidRPr="00624748">
        <w:rPr>
          <w:rFonts w:eastAsiaTheme="majorEastAsia"/>
          <w:spacing w:val="-52"/>
          <w:sz w:val="24"/>
          <w:szCs w:val="24"/>
        </w:rPr>
        <w:t xml:space="preserve"> </w:t>
      </w:r>
      <w:r w:rsidRPr="00624748">
        <w:rPr>
          <w:rFonts w:eastAsiaTheme="majorEastAsia"/>
          <w:sz w:val="24"/>
          <w:szCs w:val="24"/>
        </w:rPr>
        <w:t>punkts</w:t>
      </w:r>
      <w:r w:rsidRPr="00624748">
        <w:rPr>
          <w:rFonts w:eastAsiaTheme="majorEastAsia"/>
          <w:spacing w:val="-1"/>
          <w:sz w:val="24"/>
          <w:szCs w:val="24"/>
        </w:rPr>
        <w:t xml:space="preserve"> </w:t>
      </w:r>
      <w:r w:rsidRPr="00624748">
        <w:rPr>
          <w:rFonts w:eastAsiaTheme="majorEastAsia"/>
          <w:sz w:val="24"/>
          <w:szCs w:val="24"/>
        </w:rPr>
        <w:t>MS-gangskalaen</w:t>
      </w:r>
      <w:r w:rsidRPr="00624748">
        <w:rPr>
          <w:rFonts w:eastAsiaTheme="majorEastAsia"/>
          <w:spacing w:val="-3"/>
          <w:sz w:val="24"/>
          <w:szCs w:val="24"/>
        </w:rPr>
        <w:t xml:space="preserve"> </w:t>
      </w:r>
      <w:r w:rsidRPr="00624748">
        <w:rPr>
          <w:rFonts w:eastAsiaTheme="majorEastAsia"/>
          <w:sz w:val="24"/>
          <w:szCs w:val="24"/>
        </w:rPr>
        <w:t>(</w:t>
      </w:r>
      <w:r w:rsidRPr="00624748">
        <w:rPr>
          <w:rFonts w:eastAsiaTheme="majorEastAsia"/>
          <w:i/>
          <w:sz w:val="24"/>
          <w:szCs w:val="24"/>
        </w:rPr>
        <w:t>12-item</w:t>
      </w:r>
      <w:r w:rsidRPr="00624748">
        <w:rPr>
          <w:rFonts w:eastAsiaTheme="majorEastAsia"/>
          <w:i/>
          <w:spacing w:val="-4"/>
          <w:sz w:val="24"/>
          <w:szCs w:val="24"/>
        </w:rPr>
        <w:t xml:space="preserve"> </w:t>
      </w:r>
      <w:r w:rsidRPr="00624748">
        <w:rPr>
          <w:rFonts w:eastAsiaTheme="majorEastAsia"/>
          <w:i/>
          <w:sz w:val="24"/>
          <w:szCs w:val="24"/>
        </w:rPr>
        <w:t>Multipel</w:t>
      </w:r>
      <w:r w:rsidRPr="00624748">
        <w:rPr>
          <w:rFonts w:eastAsiaTheme="majorEastAsia"/>
          <w:i/>
          <w:spacing w:val="-2"/>
          <w:sz w:val="24"/>
          <w:szCs w:val="24"/>
        </w:rPr>
        <w:t xml:space="preserve"> </w:t>
      </w:r>
      <w:proofErr w:type="spellStart"/>
      <w:r w:rsidRPr="00624748">
        <w:rPr>
          <w:rFonts w:eastAsiaTheme="majorEastAsia"/>
          <w:i/>
          <w:sz w:val="24"/>
          <w:szCs w:val="24"/>
        </w:rPr>
        <w:t>Sclerosis</w:t>
      </w:r>
      <w:proofErr w:type="spellEnd"/>
      <w:r w:rsidRPr="00624748">
        <w:rPr>
          <w:rFonts w:eastAsiaTheme="majorEastAsia"/>
          <w:i/>
          <w:spacing w:val="-2"/>
          <w:sz w:val="24"/>
          <w:szCs w:val="24"/>
        </w:rPr>
        <w:t xml:space="preserve"> </w:t>
      </w:r>
      <w:proofErr w:type="spellStart"/>
      <w:r w:rsidRPr="00624748">
        <w:rPr>
          <w:rFonts w:eastAsiaTheme="majorEastAsia"/>
          <w:i/>
          <w:sz w:val="24"/>
          <w:szCs w:val="24"/>
        </w:rPr>
        <w:t>Walking</w:t>
      </w:r>
      <w:proofErr w:type="spellEnd"/>
      <w:r w:rsidRPr="00624748">
        <w:rPr>
          <w:rFonts w:eastAsiaTheme="majorEastAsia"/>
          <w:i/>
          <w:sz w:val="24"/>
          <w:szCs w:val="24"/>
        </w:rPr>
        <w:t xml:space="preserve"> </w:t>
      </w:r>
      <w:proofErr w:type="spellStart"/>
      <w:r w:rsidRPr="00624748">
        <w:rPr>
          <w:rFonts w:eastAsiaTheme="majorEastAsia"/>
          <w:i/>
          <w:sz w:val="24"/>
          <w:szCs w:val="24"/>
        </w:rPr>
        <w:t>Scale</w:t>
      </w:r>
      <w:proofErr w:type="spellEnd"/>
      <w:r w:rsidRPr="00624748">
        <w:rPr>
          <w:rFonts w:eastAsiaTheme="majorEastAsia"/>
          <w:sz w:val="24"/>
          <w:szCs w:val="24"/>
        </w:rPr>
        <w:t>).</w:t>
      </w:r>
    </w:p>
    <w:p w14:paraId="05C0EE5E" w14:textId="4EEEB4D8" w:rsidR="00785E68" w:rsidRDefault="00785E68">
      <w:pPr>
        <w:rPr>
          <w:rFonts w:eastAsiaTheme="majorEastAsia"/>
          <w:sz w:val="24"/>
          <w:szCs w:val="24"/>
        </w:rPr>
      </w:pPr>
      <w:r>
        <w:rPr>
          <w:rFonts w:eastAsiaTheme="majorEastAsia"/>
          <w:sz w:val="24"/>
          <w:szCs w:val="24"/>
        </w:rPr>
        <w:br w:type="page"/>
      </w:r>
    </w:p>
    <w:p w14:paraId="369C9231" w14:textId="77777777" w:rsidR="0057735D" w:rsidRPr="00624748" w:rsidRDefault="0057735D" w:rsidP="00EA5824">
      <w:pPr>
        <w:ind w:left="851"/>
        <w:rPr>
          <w:rFonts w:eastAsiaTheme="majorEastAsia"/>
          <w:sz w:val="24"/>
          <w:szCs w:val="24"/>
        </w:rPr>
      </w:pPr>
    </w:p>
    <w:p w14:paraId="55853FFF" w14:textId="77777777" w:rsidR="0057735D" w:rsidRPr="00B56C3A" w:rsidRDefault="0057735D" w:rsidP="00B56C3A">
      <w:pPr>
        <w:rPr>
          <w:rFonts w:eastAsiaTheme="majorEastAsia"/>
          <w:sz w:val="24"/>
          <w:szCs w:val="24"/>
        </w:rPr>
      </w:pPr>
      <w:r w:rsidRPr="00B56C3A">
        <w:rPr>
          <w:rFonts w:eastAsiaTheme="majorEastAsia"/>
          <w:bCs/>
          <w:i/>
          <w:iCs/>
          <w:sz w:val="24"/>
          <w:szCs w:val="24"/>
          <w:u w:val="single"/>
        </w:rPr>
        <w:t>Tabel</w:t>
      </w:r>
      <w:r w:rsidRPr="00B56C3A">
        <w:rPr>
          <w:rFonts w:eastAsiaTheme="majorEastAsia"/>
          <w:bCs/>
          <w:i/>
          <w:iCs/>
          <w:spacing w:val="-1"/>
          <w:sz w:val="24"/>
          <w:szCs w:val="24"/>
          <w:u w:val="single"/>
        </w:rPr>
        <w:t xml:space="preserve"> </w:t>
      </w:r>
      <w:r w:rsidRPr="00B56C3A">
        <w:rPr>
          <w:rFonts w:eastAsiaTheme="majorEastAsia"/>
          <w:bCs/>
          <w:i/>
          <w:iCs/>
          <w:sz w:val="24"/>
          <w:szCs w:val="24"/>
          <w:u w:val="single"/>
        </w:rPr>
        <w:t>2: Studierne</w:t>
      </w:r>
      <w:r w:rsidRPr="00B56C3A">
        <w:rPr>
          <w:rFonts w:eastAsiaTheme="majorEastAsia"/>
          <w:bCs/>
          <w:i/>
          <w:iCs/>
          <w:spacing w:val="-1"/>
          <w:sz w:val="24"/>
          <w:szCs w:val="24"/>
          <w:u w:val="single"/>
        </w:rPr>
        <w:t xml:space="preserve"> </w:t>
      </w:r>
      <w:r w:rsidRPr="00B56C3A">
        <w:rPr>
          <w:rFonts w:eastAsiaTheme="majorEastAsia"/>
          <w:bCs/>
          <w:i/>
          <w:iCs/>
          <w:sz w:val="24"/>
          <w:szCs w:val="24"/>
          <w:u w:val="single"/>
        </w:rPr>
        <w:t>MS-F203</w:t>
      </w:r>
      <w:r w:rsidRPr="00B56C3A">
        <w:rPr>
          <w:rFonts w:eastAsiaTheme="majorEastAsia"/>
          <w:bCs/>
          <w:i/>
          <w:iCs/>
          <w:spacing w:val="-1"/>
          <w:sz w:val="24"/>
          <w:szCs w:val="24"/>
          <w:u w:val="single"/>
        </w:rPr>
        <w:t xml:space="preserve"> </w:t>
      </w:r>
      <w:r w:rsidRPr="00B56C3A">
        <w:rPr>
          <w:rFonts w:eastAsiaTheme="majorEastAsia"/>
          <w:bCs/>
          <w:i/>
          <w:iCs/>
          <w:sz w:val="24"/>
          <w:szCs w:val="24"/>
          <w:u w:val="single"/>
        </w:rPr>
        <w:t>og</w:t>
      </w:r>
      <w:r w:rsidRPr="00B56C3A">
        <w:rPr>
          <w:rFonts w:eastAsiaTheme="majorEastAsia"/>
          <w:bCs/>
          <w:i/>
          <w:iCs/>
          <w:spacing w:val="-2"/>
          <w:sz w:val="24"/>
          <w:szCs w:val="24"/>
          <w:u w:val="single"/>
        </w:rPr>
        <w:t xml:space="preserve"> </w:t>
      </w:r>
      <w:r w:rsidRPr="00B56C3A">
        <w:rPr>
          <w:rFonts w:eastAsiaTheme="majorEastAsia"/>
          <w:bCs/>
          <w:i/>
          <w:iCs/>
          <w:sz w:val="24"/>
          <w:szCs w:val="24"/>
          <w:u w:val="single"/>
        </w:rPr>
        <w:t>MS-F204</w:t>
      </w:r>
    </w:p>
    <w:p w14:paraId="73F50E26" w14:textId="77777777" w:rsidR="0057735D" w:rsidRPr="00B56C3A" w:rsidRDefault="0057735D" w:rsidP="00B56C3A">
      <w:pPr>
        <w:rPr>
          <w:rFonts w:eastAsiaTheme="majorEastAsia"/>
          <w:sz w:val="24"/>
          <w:szCs w:val="24"/>
        </w:rPr>
      </w:pPr>
    </w:p>
    <w:tbl>
      <w:tblPr>
        <w:tblStyle w:val="Tabel-Gitter"/>
        <w:tblW w:w="5000" w:type="pct"/>
        <w:tblInd w:w="0" w:type="dxa"/>
        <w:tblLook w:val="04A0" w:firstRow="1" w:lastRow="0" w:firstColumn="1" w:lastColumn="0" w:noHBand="0" w:noVBand="1"/>
      </w:tblPr>
      <w:tblGrid>
        <w:gridCol w:w="2579"/>
        <w:gridCol w:w="1479"/>
        <w:gridCol w:w="2030"/>
        <w:gridCol w:w="1435"/>
        <w:gridCol w:w="2105"/>
      </w:tblGrid>
      <w:tr w:rsidR="0057735D" w:rsidRPr="00B56C3A" w14:paraId="09BD7E72" w14:textId="77777777" w:rsidTr="00EA5824">
        <w:trPr>
          <w:cantSplit/>
          <w:tblHeader/>
        </w:trPr>
        <w:tc>
          <w:tcPr>
            <w:tcW w:w="1340" w:type="pct"/>
            <w:tcBorders>
              <w:top w:val="single" w:sz="4" w:space="0" w:color="auto"/>
              <w:left w:val="single" w:sz="4" w:space="0" w:color="auto"/>
              <w:bottom w:val="single" w:sz="4" w:space="0" w:color="auto"/>
              <w:right w:val="single" w:sz="4" w:space="0" w:color="auto"/>
            </w:tcBorders>
            <w:hideMark/>
          </w:tcPr>
          <w:p w14:paraId="1B2CB2F4"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STUDIE*</w:t>
            </w:r>
          </w:p>
        </w:tc>
        <w:tc>
          <w:tcPr>
            <w:tcW w:w="1822" w:type="pct"/>
            <w:gridSpan w:val="2"/>
            <w:tcBorders>
              <w:top w:val="single" w:sz="4" w:space="0" w:color="auto"/>
              <w:left w:val="single" w:sz="4" w:space="0" w:color="auto"/>
              <w:bottom w:val="single" w:sz="4" w:space="0" w:color="auto"/>
              <w:right w:val="single" w:sz="4" w:space="0" w:color="auto"/>
            </w:tcBorders>
            <w:hideMark/>
          </w:tcPr>
          <w:p w14:paraId="1CDA0AE4"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MS-F203</w:t>
            </w:r>
          </w:p>
        </w:tc>
        <w:tc>
          <w:tcPr>
            <w:tcW w:w="1837" w:type="pct"/>
            <w:gridSpan w:val="2"/>
            <w:tcBorders>
              <w:top w:val="single" w:sz="4" w:space="0" w:color="auto"/>
              <w:left w:val="single" w:sz="4" w:space="0" w:color="auto"/>
              <w:bottom w:val="single" w:sz="4" w:space="0" w:color="auto"/>
              <w:right w:val="single" w:sz="4" w:space="0" w:color="auto"/>
            </w:tcBorders>
            <w:hideMark/>
          </w:tcPr>
          <w:p w14:paraId="73E094E8"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MS-F204</w:t>
            </w:r>
          </w:p>
        </w:tc>
      </w:tr>
      <w:tr w:rsidR="0057735D" w:rsidRPr="00B56C3A" w14:paraId="20763475" w14:textId="77777777" w:rsidTr="00EA5824">
        <w:trPr>
          <w:cantSplit/>
          <w:tblHeader/>
        </w:trPr>
        <w:tc>
          <w:tcPr>
            <w:tcW w:w="1340" w:type="pct"/>
            <w:tcBorders>
              <w:top w:val="single" w:sz="4" w:space="0" w:color="auto"/>
              <w:left w:val="single" w:sz="4" w:space="0" w:color="auto"/>
              <w:bottom w:val="single" w:sz="4" w:space="0" w:color="auto"/>
              <w:right w:val="single" w:sz="4" w:space="0" w:color="auto"/>
            </w:tcBorders>
          </w:tcPr>
          <w:p w14:paraId="45A8A020" w14:textId="77777777" w:rsidR="0057735D" w:rsidRPr="00B56C3A" w:rsidRDefault="0057735D">
            <w:pPr>
              <w:pStyle w:val="Normalindrykning"/>
              <w:ind w:left="0"/>
              <w:rPr>
                <w:rFonts w:ascii="Times New Roman" w:eastAsiaTheme="majorEastAsia" w:hAnsi="Times New Roman" w:cs="Times New Roman"/>
                <w:lang w:val="en-GB" w:eastAsia="en-GB"/>
              </w:rPr>
            </w:pPr>
          </w:p>
        </w:tc>
        <w:tc>
          <w:tcPr>
            <w:tcW w:w="768" w:type="pct"/>
            <w:tcBorders>
              <w:top w:val="single" w:sz="4" w:space="0" w:color="auto"/>
              <w:left w:val="single" w:sz="4" w:space="0" w:color="auto"/>
              <w:bottom w:val="single" w:sz="4" w:space="0" w:color="auto"/>
              <w:right w:val="single" w:sz="4" w:space="0" w:color="auto"/>
            </w:tcBorders>
            <w:hideMark/>
          </w:tcPr>
          <w:p w14:paraId="7113B4C1"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Placebo</w:t>
            </w:r>
          </w:p>
        </w:tc>
        <w:tc>
          <w:tcPr>
            <w:tcW w:w="1054" w:type="pct"/>
            <w:tcBorders>
              <w:top w:val="single" w:sz="4" w:space="0" w:color="auto"/>
              <w:left w:val="single" w:sz="4" w:space="0" w:color="auto"/>
              <w:bottom w:val="single" w:sz="4" w:space="0" w:color="auto"/>
              <w:right w:val="single" w:sz="4" w:space="0" w:color="auto"/>
            </w:tcBorders>
            <w:hideMark/>
          </w:tcPr>
          <w:p w14:paraId="1C0A34BF"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proofErr w:type="spellStart"/>
            <w:r w:rsidRPr="00B56C3A">
              <w:rPr>
                <w:rFonts w:ascii="Times New Roman" w:eastAsiaTheme="majorEastAsia" w:hAnsi="Times New Roman" w:cs="Times New Roman"/>
                <w:b/>
                <w:lang w:val="en-GB" w:eastAsia="en-GB"/>
              </w:rPr>
              <w:t>Fampridin</w:t>
            </w:r>
            <w:proofErr w:type="spellEnd"/>
            <w:r w:rsidRPr="00B56C3A">
              <w:rPr>
                <w:rFonts w:ascii="Times New Roman" w:eastAsiaTheme="majorEastAsia" w:hAnsi="Times New Roman" w:cs="Times New Roman"/>
                <w:b/>
                <w:lang w:val="en-GB" w:eastAsia="en-GB"/>
              </w:rPr>
              <w:t xml:space="preserve"> </w:t>
            </w:r>
            <w:r w:rsidRPr="00B56C3A">
              <w:rPr>
                <w:rFonts w:ascii="Times New Roman" w:eastAsiaTheme="majorEastAsia" w:hAnsi="Times New Roman" w:cs="Times New Roman"/>
                <w:b/>
                <w:lang w:val="da-DK" w:eastAsia="en-GB"/>
              </w:rPr>
              <w:t>10 mg 2 gange dagligt</w:t>
            </w:r>
          </w:p>
        </w:tc>
        <w:tc>
          <w:tcPr>
            <w:tcW w:w="745" w:type="pct"/>
            <w:tcBorders>
              <w:top w:val="single" w:sz="4" w:space="0" w:color="auto"/>
              <w:left w:val="single" w:sz="4" w:space="0" w:color="auto"/>
              <w:bottom w:val="single" w:sz="4" w:space="0" w:color="auto"/>
              <w:right w:val="single" w:sz="4" w:space="0" w:color="auto"/>
            </w:tcBorders>
            <w:hideMark/>
          </w:tcPr>
          <w:p w14:paraId="4E9634C4"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Placebo</w:t>
            </w:r>
          </w:p>
        </w:tc>
        <w:tc>
          <w:tcPr>
            <w:tcW w:w="1093" w:type="pct"/>
            <w:tcBorders>
              <w:top w:val="single" w:sz="4" w:space="0" w:color="auto"/>
              <w:left w:val="single" w:sz="4" w:space="0" w:color="auto"/>
              <w:bottom w:val="single" w:sz="4" w:space="0" w:color="auto"/>
              <w:right w:val="single" w:sz="4" w:space="0" w:color="auto"/>
            </w:tcBorders>
            <w:hideMark/>
          </w:tcPr>
          <w:p w14:paraId="73731193"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proofErr w:type="spellStart"/>
            <w:r w:rsidRPr="00B56C3A">
              <w:rPr>
                <w:rFonts w:ascii="Times New Roman" w:eastAsiaTheme="majorEastAsia" w:hAnsi="Times New Roman" w:cs="Times New Roman"/>
                <w:b/>
                <w:lang w:val="en-GB" w:eastAsia="en-GB"/>
              </w:rPr>
              <w:t>Fampridin</w:t>
            </w:r>
            <w:proofErr w:type="spellEnd"/>
            <w:r w:rsidRPr="00B56C3A">
              <w:rPr>
                <w:rFonts w:ascii="Times New Roman" w:eastAsiaTheme="majorEastAsia" w:hAnsi="Times New Roman" w:cs="Times New Roman"/>
                <w:b/>
                <w:lang w:val="en-GB" w:eastAsia="en-GB"/>
              </w:rPr>
              <w:t xml:space="preserve"> </w:t>
            </w:r>
            <w:r w:rsidRPr="00B56C3A">
              <w:rPr>
                <w:rFonts w:ascii="Times New Roman" w:eastAsiaTheme="majorEastAsia" w:hAnsi="Times New Roman" w:cs="Times New Roman"/>
                <w:b/>
                <w:lang w:val="da-DK" w:eastAsia="en-GB"/>
              </w:rPr>
              <w:t>10 mg 2 gange dagligt</w:t>
            </w:r>
          </w:p>
        </w:tc>
      </w:tr>
      <w:tr w:rsidR="0057735D" w:rsidRPr="00B56C3A" w14:paraId="0E97AA32"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71C73050"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Antal</w:t>
            </w:r>
            <w:proofErr w:type="spellEnd"/>
            <w:r w:rsidRPr="00B56C3A">
              <w:rPr>
                <w:rFonts w:ascii="Times New Roman" w:eastAsiaTheme="majorEastAsia" w:hAnsi="Times New Roman" w:cs="Times New Roman"/>
                <w:lang w:val="en-GB" w:eastAsia="en-GB"/>
              </w:rPr>
              <w:t xml:space="preserve"> </w:t>
            </w:r>
            <w:proofErr w:type="spellStart"/>
            <w:r w:rsidRPr="00B56C3A">
              <w:rPr>
                <w:rFonts w:ascii="Times New Roman" w:eastAsiaTheme="majorEastAsia" w:hAnsi="Times New Roman" w:cs="Times New Roman"/>
                <w:lang w:val="en-GB" w:eastAsia="en-GB"/>
              </w:rPr>
              <w:t>patienter</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019555A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72</w:t>
            </w:r>
          </w:p>
        </w:tc>
        <w:tc>
          <w:tcPr>
            <w:tcW w:w="1054" w:type="pct"/>
            <w:tcBorders>
              <w:top w:val="single" w:sz="4" w:space="0" w:color="auto"/>
              <w:left w:val="single" w:sz="4" w:space="0" w:color="auto"/>
              <w:bottom w:val="single" w:sz="4" w:space="0" w:color="auto"/>
              <w:right w:val="single" w:sz="4" w:space="0" w:color="auto"/>
            </w:tcBorders>
            <w:hideMark/>
          </w:tcPr>
          <w:p w14:paraId="5904241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224</w:t>
            </w:r>
          </w:p>
        </w:tc>
        <w:tc>
          <w:tcPr>
            <w:tcW w:w="745" w:type="pct"/>
            <w:tcBorders>
              <w:top w:val="single" w:sz="4" w:space="0" w:color="auto"/>
              <w:left w:val="single" w:sz="4" w:space="0" w:color="auto"/>
              <w:bottom w:val="single" w:sz="4" w:space="0" w:color="auto"/>
              <w:right w:val="single" w:sz="4" w:space="0" w:color="auto"/>
            </w:tcBorders>
            <w:hideMark/>
          </w:tcPr>
          <w:p w14:paraId="0EEA3FB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118</w:t>
            </w:r>
          </w:p>
        </w:tc>
        <w:tc>
          <w:tcPr>
            <w:tcW w:w="1093" w:type="pct"/>
            <w:tcBorders>
              <w:top w:val="single" w:sz="4" w:space="0" w:color="auto"/>
              <w:left w:val="single" w:sz="4" w:space="0" w:color="auto"/>
              <w:bottom w:val="single" w:sz="4" w:space="0" w:color="auto"/>
              <w:right w:val="single" w:sz="4" w:space="0" w:color="auto"/>
            </w:tcBorders>
            <w:hideMark/>
          </w:tcPr>
          <w:p w14:paraId="4B9AD98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119</w:t>
            </w:r>
          </w:p>
        </w:tc>
      </w:tr>
      <w:tr w:rsidR="0057735D" w:rsidRPr="00B56C3A" w14:paraId="7980CC3A"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6B6902B3" w14:textId="77777777" w:rsidR="0057735D" w:rsidRPr="00B56C3A" w:rsidRDefault="0057735D">
            <w:pPr>
              <w:pStyle w:val="Normalindrykning"/>
              <w:ind w:left="0"/>
              <w:rPr>
                <w:rFonts w:ascii="Times New Roman" w:eastAsiaTheme="majorEastAsia" w:hAnsi="Times New Roman" w:cs="Times New Roman"/>
                <w:b/>
                <w:lang w:val="en-GB" w:eastAsia="en-GB"/>
              </w:rPr>
            </w:pPr>
            <w:proofErr w:type="spellStart"/>
            <w:r w:rsidRPr="00B56C3A">
              <w:rPr>
                <w:rFonts w:ascii="Times New Roman" w:eastAsiaTheme="majorEastAsia" w:hAnsi="Times New Roman" w:cs="Times New Roman"/>
                <w:b/>
                <w:lang w:val="en-GB" w:eastAsia="en-GB"/>
              </w:rPr>
              <w:t>Konsistent</w:t>
            </w:r>
            <w:proofErr w:type="spellEnd"/>
            <w:r w:rsidRPr="00B56C3A">
              <w:rPr>
                <w:rFonts w:ascii="Times New Roman" w:eastAsiaTheme="majorEastAsia" w:hAnsi="Times New Roman" w:cs="Times New Roman"/>
                <w:b/>
                <w:lang w:val="en-GB" w:eastAsia="en-GB"/>
              </w:rPr>
              <w:t xml:space="preserve"> </w:t>
            </w:r>
            <w:proofErr w:type="spellStart"/>
            <w:r w:rsidRPr="00B56C3A">
              <w:rPr>
                <w:rFonts w:ascii="Times New Roman" w:eastAsiaTheme="majorEastAsia" w:hAnsi="Times New Roman" w:cs="Times New Roman"/>
                <w:b/>
                <w:lang w:val="en-GB" w:eastAsia="en-GB"/>
              </w:rPr>
              <w:t>forbedring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36997242"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8,3 %</w:t>
            </w:r>
          </w:p>
        </w:tc>
        <w:tc>
          <w:tcPr>
            <w:tcW w:w="1054" w:type="pct"/>
            <w:tcBorders>
              <w:top w:val="single" w:sz="4" w:space="0" w:color="auto"/>
              <w:left w:val="single" w:sz="4" w:space="0" w:color="auto"/>
              <w:bottom w:val="single" w:sz="4" w:space="0" w:color="auto"/>
              <w:right w:val="single" w:sz="4" w:space="0" w:color="auto"/>
            </w:tcBorders>
            <w:hideMark/>
          </w:tcPr>
          <w:p w14:paraId="37C110BD"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34,8 %</w:t>
            </w:r>
          </w:p>
        </w:tc>
        <w:tc>
          <w:tcPr>
            <w:tcW w:w="745" w:type="pct"/>
            <w:tcBorders>
              <w:top w:val="single" w:sz="4" w:space="0" w:color="auto"/>
              <w:left w:val="single" w:sz="4" w:space="0" w:color="auto"/>
              <w:bottom w:val="single" w:sz="4" w:space="0" w:color="auto"/>
              <w:right w:val="single" w:sz="4" w:space="0" w:color="auto"/>
            </w:tcBorders>
            <w:hideMark/>
          </w:tcPr>
          <w:p w14:paraId="04ABF66F"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9,3 %</w:t>
            </w:r>
          </w:p>
        </w:tc>
        <w:tc>
          <w:tcPr>
            <w:tcW w:w="1093" w:type="pct"/>
            <w:tcBorders>
              <w:top w:val="single" w:sz="4" w:space="0" w:color="auto"/>
              <w:left w:val="single" w:sz="4" w:space="0" w:color="auto"/>
              <w:bottom w:val="single" w:sz="4" w:space="0" w:color="auto"/>
              <w:right w:val="single" w:sz="4" w:space="0" w:color="auto"/>
            </w:tcBorders>
            <w:hideMark/>
          </w:tcPr>
          <w:p w14:paraId="5419B6A5"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42,9 %</w:t>
            </w:r>
          </w:p>
        </w:tc>
      </w:tr>
      <w:tr w:rsidR="0057735D" w:rsidRPr="00B56C3A" w14:paraId="14FCB2A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5D27C9AD" w14:textId="77777777" w:rsidR="0057735D" w:rsidRPr="00B56C3A" w:rsidRDefault="0057735D">
            <w:pPr>
              <w:pStyle w:val="Normalindrykning"/>
              <w:ind w:left="0"/>
              <w:jc w:val="right"/>
              <w:rPr>
                <w:rFonts w:ascii="Times New Roman" w:eastAsiaTheme="majorEastAsia" w:hAnsi="Times New Roman" w:cs="Times New Roman"/>
                <w:b/>
                <w:lang w:val="en-GB" w:eastAsia="en-GB"/>
              </w:rPr>
            </w:pPr>
            <w:proofErr w:type="spellStart"/>
            <w:r w:rsidRPr="00B56C3A">
              <w:rPr>
                <w:rFonts w:ascii="Times New Roman" w:eastAsiaTheme="majorEastAsia" w:hAnsi="Times New Roman" w:cs="Times New Roman"/>
                <w:b/>
                <w:lang w:val="en-GB" w:eastAsia="en-GB"/>
              </w:rPr>
              <w:t>Forskel</w:t>
            </w:r>
            <w:proofErr w:type="spellEnd"/>
          </w:p>
        </w:tc>
        <w:tc>
          <w:tcPr>
            <w:tcW w:w="768" w:type="pct"/>
            <w:tcBorders>
              <w:top w:val="single" w:sz="4" w:space="0" w:color="auto"/>
              <w:left w:val="single" w:sz="4" w:space="0" w:color="auto"/>
              <w:bottom w:val="single" w:sz="4" w:space="0" w:color="auto"/>
              <w:right w:val="single" w:sz="4" w:space="0" w:color="auto"/>
            </w:tcBorders>
          </w:tcPr>
          <w:p w14:paraId="5A70CE62"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p>
        </w:tc>
        <w:tc>
          <w:tcPr>
            <w:tcW w:w="1054" w:type="pct"/>
            <w:tcBorders>
              <w:top w:val="single" w:sz="4" w:space="0" w:color="auto"/>
              <w:left w:val="single" w:sz="4" w:space="0" w:color="auto"/>
              <w:bottom w:val="single" w:sz="4" w:space="0" w:color="auto"/>
              <w:right w:val="single" w:sz="4" w:space="0" w:color="auto"/>
            </w:tcBorders>
            <w:hideMark/>
          </w:tcPr>
          <w:p w14:paraId="34AA6BF4"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26,5%</w:t>
            </w:r>
          </w:p>
        </w:tc>
        <w:tc>
          <w:tcPr>
            <w:tcW w:w="745" w:type="pct"/>
            <w:tcBorders>
              <w:top w:val="single" w:sz="4" w:space="0" w:color="auto"/>
              <w:left w:val="single" w:sz="4" w:space="0" w:color="auto"/>
              <w:bottom w:val="single" w:sz="4" w:space="0" w:color="auto"/>
              <w:right w:val="single" w:sz="4" w:space="0" w:color="auto"/>
            </w:tcBorders>
          </w:tcPr>
          <w:p w14:paraId="08FC4E21"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p>
        </w:tc>
        <w:tc>
          <w:tcPr>
            <w:tcW w:w="1093" w:type="pct"/>
            <w:tcBorders>
              <w:top w:val="single" w:sz="4" w:space="0" w:color="auto"/>
              <w:left w:val="single" w:sz="4" w:space="0" w:color="auto"/>
              <w:bottom w:val="single" w:sz="4" w:space="0" w:color="auto"/>
              <w:right w:val="single" w:sz="4" w:space="0" w:color="auto"/>
            </w:tcBorders>
            <w:hideMark/>
          </w:tcPr>
          <w:p w14:paraId="524DFD56" w14:textId="77777777" w:rsidR="0057735D" w:rsidRPr="00B56C3A" w:rsidRDefault="0057735D">
            <w:pPr>
              <w:pStyle w:val="Normalindrykning"/>
              <w:ind w:left="0"/>
              <w:jc w:val="center"/>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33,5 %</w:t>
            </w:r>
          </w:p>
        </w:tc>
      </w:tr>
      <w:tr w:rsidR="0057735D" w:rsidRPr="00B56C3A" w14:paraId="57FD14C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3D5F2F93"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CI</w:t>
            </w:r>
            <w:r w:rsidRPr="00B56C3A">
              <w:rPr>
                <w:rFonts w:ascii="Times New Roman" w:eastAsiaTheme="majorEastAsia" w:hAnsi="Times New Roman" w:cs="Times New Roman"/>
                <w:vertAlign w:val="subscript"/>
                <w:lang w:val="en-GB" w:eastAsia="en-GB"/>
              </w:rPr>
              <w:t>95 %</w:t>
            </w:r>
          </w:p>
          <w:p w14:paraId="07B0F1FF"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768" w:type="pct"/>
            <w:tcBorders>
              <w:top w:val="single" w:sz="4" w:space="0" w:color="auto"/>
              <w:left w:val="single" w:sz="4" w:space="0" w:color="auto"/>
              <w:bottom w:val="single" w:sz="4" w:space="0" w:color="auto"/>
              <w:right w:val="single" w:sz="4" w:space="0" w:color="auto"/>
            </w:tcBorders>
          </w:tcPr>
          <w:p w14:paraId="2A408414"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54" w:type="pct"/>
            <w:tcBorders>
              <w:top w:val="single" w:sz="4" w:space="0" w:color="auto"/>
              <w:left w:val="single" w:sz="4" w:space="0" w:color="auto"/>
              <w:bottom w:val="single" w:sz="4" w:space="0" w:color="auto"/>
              <w:right w:val="single" w:sz="4" w:space="0" w:color="auto"/>
            </w:tcBorders>
            <w:hideMark/>
          </w:tcPr>
          <w:p w14:paraId="0817AED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17,6 %; 35,4 %</w:t>
            </w:r>
          </w:p>
          <w:p w14:paraId="0F9B0AB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&lt; 0,001</w:t>
            </w:r>
          </w:p>
        </w:tc>
        <w:tc>
          <w:tcPr>
            <w:tcW w:w="745" w:type="pct"/>
            <w:tcBorders>
              <w:top w:val="single" w:sz="4" w:space="0" w:color="auto"/>
              <w:left w:val="single" w:sz="4" w:space="0" w:color="auto"/>
              <w:bottom w:val="single" w:sz="4" w:space="0" w:color="auto"/>
              <w:right w:val="single" w:sz="4" w:space="0" w:color="auto"/>
            </w:tcBorders>
          </w:tcPr>
          <w:p w14:paraId="49F76A3F"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93" w:type="pct"/>
            <w:tcBorders>
              <w:top w:val="single" w:sz="4" w:space="0" w:color="auto"/>
              <w:left w:val="single" w:sz="4" w:space="0" w:color="auto"/>
              <w:bottom w:val="single" w:sz="4" w:space="0" w:color="auto"/>
              <w:right w:val="single" w:sz="4" w:space="0" w:color="auto"/>
            </w:tcBorders>
            <w:hideMark/>
          </w:tcPr>
          <w:p w14:paraId="33B3C33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23,2 %; 43,9 %</w:t>
            </w:r>
          </w:p>
          <w:p w14:paraId="1254BDA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&lt; 0,001</w:t>
            </w:r>
          </w:p>
        </w:tc>
      </w:tr>
      <w:tr w:rsidR="0057735D" w:rsidRPr="00B56C3A" w14:paraId="436F7514"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2313C17C" w14:textId="77777777" w:rsidR="0057735D" w:rsidRPr="00B56C3A" w:rsidRDefault="0057735D">
            <w:pPr>
              <w:pStyle w:val="Normalindrykning"/>
              <w:keepNext/>
              <w:ind w:left="0"/>
              <w:rPr>
                <w:rFonts w:ascii="Times New Roman" w:eastAsiaTheme="majorEastAsia" w:hAnsi="Times New Roman" w:cs="Times New Roman"/>
                <w:b/>
                <w:lang w:val="en-GB" w:eastAsia="en-GB"/>
              </w:rPr>
            </w:pPr>
            <w:r w:rsidRPr="00B56C3A">
              <w:rPr>
                <w:rFonts w:ascii="Times New Roman" w:eastAsiaTheme="majorEastAsia" w:hAnsi="Times New Roman" w:cs="Times New Roman"/>
                <w:b/>
                <w:lang w:val="en-GB" w:eastAsia="en-GB"/>
              </w:rPr>
              <w:t xml:space="preserve">≥ 20 % </w:t>
            </w:r>
            <w:proofErr w:type="spellStart"/>
            <w:r w:rsidRPr="00B56C3A">
              <w:rPr>
                <w:rFonts w:ascii="Times New Roman" w:eastAsiaTheme="majorEastAsia" w:hAnsi="Times New Roman" w:cs="Times New Roman"/>
                <w:b/>
                <w:lang w:val="en-GB" w:eastAsia="en-GB"/>
              </w:rPr>
              <w:t>forbedring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47F270B0"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11,1 %</w:t>
            </w:r>
          </w:p>
        </w:tc>
        <w:tc>
          <w:tcPr>
            <w:tcW w:w="1054" w:type="pct"/>
            <w:tcBorders>
              <w:top w:val="single" w:sz="4" w:space="0" w:color="auto"/>
              <w:left w:val="single" w:sz="4" w:space="0" w:color="auto"/>
              <w:bottom w:val="single" w:sz="4" w:space="0" w:color="auto"/>
              <w:right w:val="single" w:sz="4" w:space="0" w:color="auto"/>
            </w:tcBorders>
            <w:hideMark/>
          </w:tcPr>
          <w:p w14:paraId="3AD9E41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31,7 %</w:t>
            </w:r>
          </w:p>
        </w:tc>
        <w:tc>
          <w:tcPr>
            <w:tcW w:w="745" w:type="pct"/>
            <w:tcBorders>
              <w:top w:val="single" w:sz="4" w:space="0" w:color="auto"/>
              <w:left w:val="single" w:sz="4" w:space="0" w:color="auto"/>
              <w:bottom w:val="single" w:sz="4" w:space="0" w:color="auto"/>
              <w:right w:val="single" w:sz="4" w:space="0" w:color="auto"/>
            </w:tcBorders>
            <w:hideMark/>
          </w:tcPr>
          <w:p w14:paraId="540FD2C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15,3 %</w:t>
            </w:r>
          </w:p>
        </w:tc>
        <w:tc>
          <w:tcPr>
            <w:tcW w:w="1093" w:type="pct"/>
            <w:tcBorders>
              <w:top w:val="single" w:sz="4" w:space="0" w:color="auto"/>
              <w:left w:val="single" w:sz="4" w:space="0" w:color="auto"/>
              <w:bottom w:val="single" w:sz="4" w:space="0" w:color="auto"/>
              <w:right w:val="single" w:sz="4" w:space="0" w:color="auto"/>
            </w:tcBorders>
            <w:hideMark/>
          </w:tcPr>
          <w:p w14:paraId="7E16956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34,5 %</w:t>
            </w:r>
          </w:p>
        </w:tc>
      </w:tr>
      <w:tr w:rsidR="0057735D" w:rsidRPr="00B56C3A" w14:paraId="57DFEEB6"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25EB4B1F" w14:textId="77777777" w:rsidR="0057735D" w:rsidRPr="00B56C3A" w:rsidRDefault="0057735D">
            <w:pPr>
              <w:pStyle w:val="Normalindrykning"/>
              <w:keepNext/>
              <w:ind w:left="0"/>
              <w:jc w:val="right"/>
              <w:rPr>
                <w:rFonts w:ascii="Times New Roman" w:eastAsiaTheme="majorEastAsia" w:hAnsi="Times New Roman" w:cs="Times New Roman"/>
                <w:b/>
                <w:lang w:val="en-GB" w:eastAsia="en-GB"/>
              </w:rPr>
            </w:pPr>
            <w:proofErr w:type="spellStart"/>
            <w:r w:rsidRPr="00B56C3A">
              <w:rPr>
                <w:rFonts w:ascii="Times New Roman" w:eastAsiaTheme="majorEastAsia" w:hAnsi="Times New Roman" w:cs="Times New Roman"/>
                <w:b/>
                <w:lang w:val="en-GB" w:eastAsia="en-GB"/>
              </w:rPr>
              <w:t>Forskel</w:t>
            </w:r>
            <w:proofErr w:type="spellEnd"/>
          </w:p>
        </w:tc>
        <w:tc>
          <w:tcPr>
            <w:tcW w:w="768" w:type="pct"/>
            <w:tcBorders>
              <w:top w:val="single" w:sz="4" w:space="0" w:color="auto"/>
              <w:left w:val="single" w:sz="4" w:space="0" w:color="auto"/>
              <w:bottom w:val="single" w:sz="4" w:space="0" w:color="auto"/>
              <w:right w:val="single" w:sz="4" w:space="0" w:color="auto"/>
            </w:tcBorders>
          </w:tcPr>
          <w:p w14:paraId="4EADA958"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54" w:type="pct"/>
            <w:tcBorders>
              <w:top w:val="single" w:sz="4" w:space="0" w:color="auto"/>
              <w:left w:val="single" w:sz="4" w:space="0" w:color="auto"/>
              <w:bottom w:val="single" w:sz="4" w:space="0" w:color="auto"/>
              <w:right w:val="single" w:sz="4" w:space="0" w:color="auto"/>
            </w:tcBorders>
            <w:hideMark/>
          </w:tcPr>
          <w:p w14:paraId="774680F0"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20,6 %</w:t>
            </w:r>
          </w:p>
        </w:tc>
        <w:tc>
          <w:tcPr>
            <w:tcW w:w="745" w:type="pct"/>
            <w:tcBorders>
              <w:top w:val="single" w:sz="4" w:space="0" w:color="auto"/>
              <w:left w:val="single" w:sz="4" w:space="0" w:color="auto"/>
              <w:bottom w:val="single" w:sz="4" w:space="0" w:color="auto"/>
              <w:right w:val="single" w:sz="4" w:space="0" w:color="auto"/>
            </w:tcBorders>
          </w:tcPr>
          <w:p w14:paraId="66CD6D92"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93" w:type="pct"/>
            <w:tcBorders>
              <w:top w:val="single" w:sz="4" w:space="0" w:color="auto"/>
              <w:left w:val="single" w:sz="4" w:space="0" w:color="auto"/>
              <w:bottom w:val="single" w:sz="4" w:space="0" w:color="auto"/>
              <w:right w:val="single" w:sz="4" w:space="0" w:color="auto"/>
            </w:tcBorders>
            <w:hideMark/>
          </w:tcPr>
          <w:p w14:paraId="71F179F0"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19,2 %</w:t>
            </w:r>
          </w:p>
        </w:tc>
      </w:tr>
      <w:tr w:rsidR="0057735D" w:rsidRPr="00B56C3A" w14:paraId="4A73AFD6"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4D5A624" w14:textId="77777777" w:rsidR="0057735D" w:rsidRPr="00B56C3A" w:rsidRDefault="0057735D">
            <w:pPr>
              <w:pStyle w:val="Normalindrykning"/>
              <w:keepNext/>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CI</w:t>
            </w:r>
            <w:r w:rsidRPr="00B56C3A">
              <w:rPr>
                <w:rFonts w:ascii="Times New Roman" w:eastAsiaTheme="majorEastAsia" w:hAnsi="Times New Roman" w:cs="Times New Roman"/>
                <w:vertAlign w:val="subscript"/>
                <w:lang w:val="en-GB" w:eastAsia="en-GB"/>
              </w:rPr>
              <w:t>95 %</w:t>
            </w:r>
          </w:p>
          <w:p w14:paraId="53538DBE" w14:textId="77777777" w:rsidR="0057735D" w:rsidRPr="00B56C3A" w:rsidRDefault="0057735D">
            <w:pPr>
              <w:pStyle w:val="Normalindrykning"/>
              <w:keepNext/>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768" w:type="pct"/>
            <w:tcBorders>
              <w:top w:val="single" w:sz="4" w:space="0" w:color="auto"/>
              <w:left w:val="single" w:sz="4" w:space="0" w:color="auto"/>
              <w:bottom w:val="single" w:sz="4" w:space="0" w:color="auto"/>
              <w:right w:val="single" w:sz="4" w:space="0" w:color="auto"/>
            </w:tcBorders>
          </w:tcPr>
          <w:p w14:paraId="4771839F"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54" w:type="pct"/>
            <w:tcBorders>
              <w:top w:val="single" w:sz="4" w:space="0" w:color="auto"/>
              <w:left w:val="single" w:sz="4" w:space="0" w:color="auto"/>
              <w:bottom w:val="single" w:sz="4" w:space="0" w:color="auto"/>
              <w:right w:val="single" w:sz="4" w:space="0" w:color="auto"/>
            </w:tcBorders>
            <w:hideMark/>
          </w:tcPr>
          <w:p w14:paraId="68D33D2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11,1 %; 30,1 %</w:t>
            </w:r>
          </w:p>
          <w:p w14:paraId="0ADF066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&lt; 0,001</w:t>
            </w:r>
          </w:p>
        </w:tc>
        <w:tc>
          <w:tcPr>
            <w:tcW w:w="745" w:type="pct"/>
            <w:tcBorders>
              <w:top w:val="single" w:sz="4" w:space="0" w:color="auto"/>
              <w:left w:val="single" w:sz="4" w:space="0" w:color="auto"/>
              <w:bottom w:val="single" w:sz="4" w:space="0" w:color="auto"/>
              <w:right w:val="single" w:sz="4" w:space="0" w:color="auto"/>
            </w:tcBorders>
          </w:tcPr>
          <w:p w14:paraId="2906289D"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93" w:type="pct"/>
            <w:tcBorders>
              <w:top w:val="single" w:sz="4" w:space="0" w:color="auto"/>
              <w:left w:val="single" w:sz="4" w:space="0" w:color="auto"/>
              <w:bottom w:val="single" w:sz="4" w:space="0" w:color="auto"/>
              <w:right w:val="single" w:sz="4" w:space="0" w:color="auto"/>
            </w:tcBorders>
            <w:hideMark/>
          </w:tcPr>
          <w:p w14:paraId="6C50DE8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8,5 %; 29,9 %</w:t>
            </w:r>
          </w:p>
          <w:p w14:paraId="7575FCE4"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&lt; 0,001</w:t>
            </w:r>
          </w:p>
        </w:tc>
      </w:tr>
      <w:tr w:rsidR="0057735D" w:rsidRPr="00B56C3A" w14:paraId="0D9C9C1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532D8C11" w14:textId="77777777" w:rsidR="0057735D" w:rsidRPr="00B56C3A" w:rsidRDefault="0057735D">
            <w:pPr>
              <w:pStyle w:val="Normalindrykning"/>
              <w:ind w:left="0"/>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Ganghastighed</w:t>
            </w:r>
            <w:proofErr w:type="spellEnd"/>
            <w:r w:rsidRPr="00B56C3A">
              <w:rPr>
                <w:rFonts w:ascii="Times New Roman" w:eastAsiaTheme="majorEastAsia" w:hAnsi="Times New Roman" w:cs="Times New Roman"/>
                <w:lang w:val="en-GB" w:eastAsia="en-GB"/>
              </w:rPr>
              <w:t xml:space="preserve"> </w:t>
            </w:r>
            <w:proofErr w:type="spellStart"/>
            <w:r w:rsidRPr="00B56C3A">
              <w:rPr>
                <w:rFonts w:ascii="Times New Roman" w:eastAsiaTheme="majorEastAsia" w:hAnsi="Times New Roman" w:cs="Times New Roman"/>
                <w:lang w:val="en-GB" w:eastAsia="en-GB"/>
              </w:rPr>
              <w:t>fod</w:t>
            </w:r>
            <w:proofErr w:type="spellEnd"/>
            <w:r w:rsidRPr="00B56C3A">
              <w:rPr>
                <w:rFonts w:ascii="Times New Roman" w:eastAsiaTheme="majorEastAsia" w:hAnsi="Times New Roman" w:cs="Times New Roman"/>
                <w:lang w:val="en-GB" w:eastAsia="en-GB"/>
              </w:rPr>
              <w:t>/</w:t>
            </w:r>
            <w:proofErr w:type="spellStart"/>
            <w:r w:rsidRPr="00B56C3A">
              <w:rPr>
                <w:rFonts w:ascii="Times New Roman" w:eastAsiaTheme="majorEastAsia" w:hAnsi="Times New Roman" w:cs="Times New Roman"/>
                <w:lang w:val="en-GB" w:eastAsia="en-GB"/>
              </w:rPr>
              <w:t>sek</w:t>
            </w:r>
            <w:proofErr w:type="spellEnd"/>
            <w:r w:rsidRPr="00B56C3A">
              <w:rPr>
                <w:rFonts w:ascii="Times New Roman" w:eastAsiaTheme="majorEastAsia" w:hAnsi="Times New Roman" w:cs="Times New Roman"/>
                <w:lang w:val="en-GB" w:eastAsia="en-GB"/>
              </w:rPr>
              <w:t>.</w:t>
            </w:r>
          </w:p>
        </w:tc>
        <w:tc>
          <w:tcPr>
            <w:tcW w:w="768" w:type="pct"/>
            <w:tcBorders>
              <w:top w:val="single" w:sz="4" w:space="0" w:color="auto"/>
              <w:left w:val="single" w:sz="4" w:space="0" w:color="auto"/>
              <w:bottom w:val="single" w:sz="4" w:space="0" w:color="auto"/>
              <w:right w:val="single" w:sz="4" w:space="0" w:color="auto"/>
            </w:tcBorders>
            <w:hideMark/>
          </w:tcPr>
          <w:p w14:paraId="15635486" w14:textId="77777777" w:rsidR="0057735D" w:rsidRPr="00B56C3A" w:rsidRDefault="0057735D">
            <w:pPr>
              <w:pStyle w:val="Normalindrykning"/>
              <w:ind w:left="0"/>
              <w:jc w:val="center"/>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Fod</w:t>
            </w:r>
            <w:proofErr w:type="spellEnd"/>
            <w:r w:rsidRPr="00B56C3A">
              <w:rPr>
                <w:rFonts w:ascii="Times New Roman" w:eastAsiaTheme="majorEastAsia" w:hAnsi="Times New Roman" w:cs="Times New Roman"/>
                <w:lang w:val="en-GB" w:eastAsia="en-GB"/>
              </w:rPr>
              <w:t xml:space="preserve"> pr. </w:t>
            </w:r>
            <w:proofErr w:type="spellStart"/>
            <w:r w:rsidRPr="00B56C3A">
              <w:rPr>
                <w:rFonts w:ascii="Times New Roman" w:eastAsiaTheme="majorEastAsia" w:hAnsi="Times New Roman" w:cs="Times New Roman"/>
                <w:lang w:val="en-GB" w:eastAsia="en-GB"/>
              </w:rPr>
              <w:t>sek</w:t>
            </w:r>
            <w:proofErr w:type="spellEnd"/>
            <w:r w:rsidRPr="00B56C3A">
              <w:rPr>
                <w:rFonts w:ascii="Times New Roman" w:eastAsiaTheme="majorEastAsia" w:hAnsi="Times New Roman" w:cs="Times New Roman"/>
                <w:lang w:val="en-GB" w:eastAsia="en-GB"/>
              </w:rPr>
              <w:t>.</w:t>
            </w:r>
          </w:p>
        </w:tc>
        <w:tc>
          <w:tcPr>
            <w:tcW w:w="1054" w:type="pct"/>
            <w:tcBorders>
              <w:top w:val="single" w:sz="4" w:space="0" w:color="auto"/>
              <w:left w:val="single" w:sz="4" w:space="0" w:color="auto"/>
              <w:bottom w:val="single" w:sz="4" w:space="0" w:color="auto"/>
              <w:right w:val="single" w:sz="4" w:space="0" w:color="auto"/>
            </w:tcBorders>
            <w:hideMark/>
          </w:tcPr>
          <w:p w14:paraId="1EAE652F" w14:textId="77777777" w:rsidR="0057735D" w:rsidRPr="00B56C3A" w:rsidRDefault="0057735D">
            <w:pPr>
              <w:pStyle w:val="Normalindrykning"/>
              <w:ind w:left="0"/>
              <w:jc w:val="center"/>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Fod</w:t>
            </w:r>
            <w:proofErr w:type="spellEnd"/>
            <w:r w:rsidRPr="00B56C3A">
              <w:rPr>
                <w:rFonts w:ascii="Times New Roman" w:eastAsiaTheme="majorEastAsia" w:hAnsi="Times New Roman" w:cs="Times New Roman"/>
                <w:lang w:val="en-GB" w:eastAsia="en-GB"/>
              </w:rPr>
              <w:t xml:space="preserve"> pr. </w:t>
            </w:r>
            <w:proofErr w:type="spellStart"/>
            <w:r w:rsidRPr="00B56C3A">
              <w:rPr>
                <w:rFonts w:ascii="Times New Roman" w:eastAsiaTheme="majorEastAsia" w:hAnsi="Times New Roman" w:cs="Times New Roman"/>
                <w:lang w:val="en-GB" w:eastAsia="en-GB"/>
              </w:rPr>
              <w:t>sek</w:t>
            </w:r>
            <w:proofErr w:type="spellEnd"/>
            <w:r w:rsidRPr="00B56C3A">
              <w:rPr>
                <w:rFonts w:ascii="Times New Roman" w:eastAsiaTheme="majorEastAsia" w:hAnsi="Times New Roman" w:cs="Times New Roman"/>
                <w:lang w:val="en-GB" w:eastAsia="en-GB"/>
              </w:rPr>
              <w:t>.</w:t>
            </w:r>
          </w:p>
        </w:tc>
        <w:tc>
          <w:tcPr>
            <w:tcW w:w="745" w:type="pct"/>
            <w:tcBorders>
              <w:top w:val="single" w:sz="4" w:space="0" w:color="auto"/>
              <w:left w:val="single" w:sz="4" w:space="0" w:color="auto"/>
              <w:bottom w:val="single" w:sz="4" w:space="0" w:color="auto"/>
              <w:right w:val="single" w:sz="4" w:space="0" w:color="auto"/>
            </w:tcBorders>
            <w:hideMark/>
          </w:tcPr>
          <w:p w14:paraId="236C8103" w14:textId="77777777" w:rsidR="0057735D" w:rsidRPr="00B56C3A" w:rsidRDefault="0057735D">
            <w:pPr>
              <w:pStyle w:val="Normalindrykning"/>
              <w:ind w:left="0"/>
              <w:jc w:val="center"/>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Fod</w:t>
            </w:r>
            <w:proofErr w:type="spellEnd"/>
            <w:r w:rsidRPr="00B56C3A">
              <w:rPr>
                <w:rFonts w:ascii="Times New Roman" w:eastAsiaTheme="majorEastAsia" w:hAnsi="Times New Roman" w:cs="Times New Roman"/>
                <w:lang w:val="en-GB" w:eastAsia="en-GB"/>
              </w:rPr>
              <w:t xml:space="preserve"> pr. </w:t>
            </w:r>
            <w:proofErr w:type="spellStart"/>
            <w:r w:rsidRPr="00B56C3A">
              <w:rPr>
                <w:rFonts w:ascii="Times New Roman" w:eastAsiaTheme="majorEastAsia" w:hAnsi="Times New Roman" w:cs="Times New Roman"/>
                <w:lang w:val="en-GB" w:eastAsia="en-GB"/>
              </w:rPr>
              <w:t>sek</w:t>
            </w:r>
            <w:proofErr w:type="spellEnd"/>
            <w:r w:rsidRPr="00B56C3A">
              <w:rPr>
                <w:rFonts w:ascii="Times New Roman" w:eastAsiaTheme="majorEastAsia" w:hAnsi="Times New Roman" w:cs="Times New Roman"/>
                <w:lang w:val="en-GB" w:eastAsia="en-GB"/>
              </w:rPr>
              <w:t>.</w:t>
            </w:r>
          </w:p>
        </w:tc>
        <w:tc>
          <w:tcPr>
            <w:tcW w:w="1093" w:type="pct"/>
            <w:tcBorders>
              <w:top w:val="single" w:sz="4" w:space="0" w:color="auto"/>
              <w:left w:val="single" w:sz="4" w:space="0" w:color="auto"/>
              <w:bottom w:val="single" w:sz="4" w:space="0" w:color="auto"/>
              <w:right w:val="single" w:sz="4" w:space="0" w:color="auto"/>
            </w:tcBorders>
            <w:hideMark/>
          </w:tcPr>
          <w:p w14:paraId="149E07C4" w14:textId="77777777" w:rsidR="0057735D" w:rsidRPr="00B56C3A" w:rsidRDefault="0057735D">
            <w:pPr>
              <w:pStyle w:val="Normalindrykning"/>
              <w:ind w:left="0"/>
              <w:jc w:val="center"/>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Fod</w:t>
            </w:r>
            <w:proofErr w:type="spellEnd"/>
            <w:r w:rsidRPr="00B56C3A">
              <w:rPr>
                <w:rFonts w:ascii="Times New Roman" w:eastAsiaTheme="majorEastAsia" w:hAnsi="Times New Roman" w:cs="Times New Roman"/>
                <w:lang w:val="en-GB" w:eastAsia="en-GB"/>
              </w:rPr>
              <w:t xml:space="preserve"> pr. </w:t>
            </w:r>
            <w:proofErr w:type="spellStart"/>
            <w:r w:rsidRPr="00B56C3A">
              <w:rPr>
                <w:rFonts w:ascii="Times New Roman" w:eastAsiaTheme="majorEastAsia" w:hAnsi="Times New Roman" w:cs="Times New Roman"/>
                <w:lang w:val="en-GB" w:eastAsia="en-GB"/>
              </w:rPr>
              <w:t>sek</w:t>
            </w:r>
            <w:proofErr w:type="spellEnd"/>
            <w:r w:rsidRPr="00B56C3A">
              <w:rPr>
                <w:rFonts w:ascii="Times New Roman" w:eastAsiaTheme="majorEastAsia" w:hAnsi="Times New Roman" w:cs="Times New Roman"/>
                <w:lang w:val="en-GB" w:eastAsia="en-GB"/>
              </w:rPr>
              <w:t>.</w:t>
            </w:r>
          </w:p>
        </w:tc>
      </w:tr>
      <w:tr w:rsidR="0057735D" w:rsidRPr="00B56C3A" w14:paraId="3AEE0AFF"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C1D9099"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Baseline</w:t>
            </w:r>
          </w:p>
        </w:tc>
        <w:tc>
          <w:tcPr>
            <w:tcW w:w="768" w:type="pct"/>
            <w:tcBorders>
              <w:top w:val="single" w:sz="4" w:space="0" w:color="auto"/>
              <w:left w:val="single" w:sz="4" w:space="0" w:color="auto"/>
              <w:bottom w:val="single" w:sz="4" w:space="0" w:color="auto"/>
              <w:right w:val="single" w:sz="4" w:space="0" w:color="auto"/>
            </w:tcBorders>
            <w:hideMark/>
          </w:tcPr>
          <w:p w14:paraId="254120CA"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2,04</w:t>
            </w:r>
          </w:p>
        </w:tc>
        <w:tc>
          <w:tcPr>
            <w:tcW w:w="1054" w:type="pct"/>
            <w:tcBorders>
              <w:top w:val="single" w:sz="4" w:space="0" w:color="auto"/>
              <w:left w:val="single" w:sz="4" w:space="0" w:color="auto"/>
              <w:bottom w:val="single" w:sz="4" w:space="0" w:color="auto"/>
              <w:right w:val="single" w:sz="4" w:space="0" w:color="auto"/>
            </w:tcBorders>
            <w:hideMark/>
          </w:tcPr>
          <w:p w14:paraId="4E93ABB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2,02</w:t>
            </w:r>
          </w:p>
        </w:tc>
        <w:tc>
          <w:tcPr>
            <w:tcW w:w="745" w:type="pct"/>
            <w:tcBorders>
              <w:top w:val="single" w:sz="4" w:space="0" w:color="auto"/>
              <w:left w:val="single" w:sz="4" w:space="0" w:color="auto"/>
              <w:bottom w:val="single" w:sz="4" w:space="0" w:color="auto"/>
              <w:right w:val="single" w:sz="4" w:space="0" w:color="auto"/>
            </w:tcBorders>
            <w:hideMark/>
          </w:tcPr>
          <w:p w14:paraId="12306102"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2,21</w:t>
            </w:r>
          </w:p>
        </w:tc>
        <w:tc>
          <w:tcPr>
            <w:tcW w:w="1093" w:type="pct"/>
            <w:tcBorders>
              <w:top w:val="single" w:sz="4" w:space="0" w:color="auto"/>
              <w:left w:val="single" w:sz="4" w:space="0" w:color="auto"/>
              <w:bottom w:val="single" w:sz="4" w:space="0" w:color="auto"/>
              <w:right w:val="single" w:sz="4" w:space="0" w:color="auto"/>
            </w:tcBorders>
            <w:hideMark/>
          </w:tcPr>
          <w:p w14:paraId="65063A0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2,12</w:t>
            </w:r>
          </w:p>
        </w:tc>
      </w:tr>
      <w:tr w:rsidR="0057735D" w:rsidRPr="00B56C3A" w14:paraId="2DC3DFE7"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59289F4B"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Endepunkt</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0673E51A"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2,15</w:t>
            </w:r>
          </w:p>
        </w:tc>
        <w:tc>
          <w:tcPr>
            <w:tcW w:w="1054" w:type="pct"/>
            <w:tcBorders>
              <w:top w:val="single" w:sz="4" w:space="0" w:color="auto"/>
              <w:left w:val="single" w:sz="4" w:space="0" w:color="auto"/>
              <w:bottom w:val="single" w:sz="4" w:space="0" w:color="auto"/>
              <w:right w:val="single" w:sz="4" w:space="0" w:color="auto"/>
            </w:tcBorders>
            <w:hideMark/>
          </w:tcPr>
          <w:p w14:paraId="2728DCA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2,32</w:t>
            </w:r>
          </w:p>
        </w:tc>
        <w:tc>
          <w:tcPr>
            <w:tcW w:w="745" w:type="pct"/>
            <w:tcBorders>
              <w:top w:val="single" w:sz="4" w:space="0" w:color="auto"/>
              <w:left w:val="single" w:sz="4" w:space="0" w:color="auto"/>
              <w:bottom w:val="single" w:sz="4" w:space="0" w:color="auto"/>
              <w:right w:val="single" w:sz="4" w:space="0" w:color="auto"/>
            </w:tcBorders>
            <w:hideMark/>
          </w:tcPr>
          <w:p w14:paraId="65A5D413"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2,39</w:t>
            </w:r>
          </w:p>
        </w:tc>
        <w:tc>
          <w:tcPr>
            <w:tcW w:w="1093" w:type="pct"/>
            <w:tcBorders>
              <w:top w:val="single" w:sz="4" w:space="0" w:color="auto"/>
              <w:left w:val="single" w:sz="4" w:space="0" w:color="auto"/>
              <w:bottom w:val="single" w:sz="4" w:space="0" w:color="auto"/>
              <w:right w:val="single" w:sz="4" w:space="0" w:color="auto"/>
            </w:tcBorders>
            <w:hideMark/>
          </w:tcPr>
          <w:p w14:paraId="25C5BBD7"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2,43</w:t>
            </w:r>
          </w:p>
        </w:tc>
      </w:tr>
      <w:tr w:rsidR="0057735D" w:rsidRPr="00B56C3A" w14:paraId="21FD25A8"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E716E9E"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Ændring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70AD8B19"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0,11</w:t>
            </w:r>
          </w:p>
        </w:tc>
        <w:tc>
          <w:tcPr>
            <w:tcW w:w="1054" w:type="pct"/>
            <w:tcBorders>
              <w:top w:val="single" w:sz="4" w:space="0" w:color="auto"/>
              <w:left w:val="single" w:sz="4" w:space="0" w:color="auto"/>
              <w:bottom w:val="single" w:sz="4" w:space="0" w:color="auto"/>
              <w:right w:val="single" w:sz="4" w:space="0" w:color="auto"/>
            </w:tcBorders>
            <w:hideMark/>
          </w:tcPr>
          <w:p w14:paraId="4CBE26E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0,30</w:t>
            </w:r>
          </w:p>
        </w:tc>
        <w:tc>
          <w:tcPr>
            <w:tcW w:w="745" w:type="pct"/>
            <w:tcBorders>
              <w:top w:val="single" w:sz="4" w:space="0" w:color="auto"/>
              <w:left w:val="single" w:sz="4" w:space="0" w:color="auto"/>
              <w:bottom w:val="single" w:sz="4" w:space="0" w:color="auto"/>
              <w:right w:val="single" w:sz="4" w:space="0" w:color="auto"/>
            </w:tcBorders>
            <w:hideMark/>
          </w:tcPr>
          <w:p w14:paraId="35E7709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0,18</w:t>
            </w:r>
          </w:p>
        </w:tc>
        <w:tc>
          <w:tcPr>
            <w:tcW w:w="1093" w:type="pct"/>
            <w:tcBorders>
              <w:top w:val="single" w:sz="4" w:space="0" w:color="auto"/>
              <w:left w:val="single" w:sz="4" w:space="0" w:color="auto"/>
              <w:bottom w:val="single" w:sz="4" w:space="0" w:color="auto"/>
              <w:right w:val="single" w:sz="4" w:space="0" w:color="auto"/>
            </w:tcBorders>
            <w:hideMark/>
          </w:tcPr>
          <w:p w14:paraId="0AD82B2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0,31</w:t>
            </w:r>
          </w:p>
        </w:tc>
      </w:tr>
      <w:tr w:rsidR="0057735D" w:rsidRPr="00B56C3A" w14:paraId="303DD08B"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079A5C60"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Forskel</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47D6872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0,19</w:t>
            </w:r>
          </w:p>
        </w:tc>
        <w:tc>
          <w:tcPr>
            <w:tcW w:w="1837" w:type="pct"/>
            <w:gridSpan w:val="2"/>
            <w:tcBorders>
              <w:top w:val="single" w:sz="4" w:space="0" w:color="auto"/>
              <w:left w:val="single" w:sz="4" w:space="0" w:color="auto"/>
              <w:bottom w:val="single" w:sz="4" w:space="0" w:color="auto"/>
              <w:right w:val="single" w:sz="4" w:space="0" w:color="auto"/>
            </w:tcBorders>
            <w:hideMark/>
          </w:tcPr>
          <w:p w14:paraId="0C0B801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0,12</w:t>
            </w:r>
          </w:p>
        </w:tc>
      </w:tr>
      <w:tr w:rsidR="0057735D" w:rsidRPr="00B56C3A" w14:paraId="2FA0ECE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E762456"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255CC7C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0,010</w:t>
            </w:r>
          </w:p>
        </w:tc>
        <w:tc>
          <w:tcPr>
            <w:tcW w:w="1837" w:type="pct"/>
            <w:gridSpan w:val="2"/>
            <w:tcBorders>
              <w:top w:val="single" w:sz="4" w:space="0" w:color="auto"/>
              <w:left w:val="single" w:sz="4" w:space="0" w:color="auto"/>
              <w:bottom w:val="single" w:sz="4" w:space="0" w:color="auto"/>
              <w:right w:val="single" w:sz="4" w:space="0" w:color="auto"/>
            </w:tcBorders>
            <w:hideMark/>
          </w:tcPr>
          <w:p w14:paraId="7369745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0,038</w:t>
            </w:r>
          </w:p>
        </w:tc>
      </w:tr>
      <w:tr w:rsidR="0057735D" w:rsidRPr="00B56C3A" w14:paraId="748DAE6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BADDFF1"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Gennemsnitlig</w:t>
            </w:r>
            <w:proofErr w:type="spellEnd"/>
            <w:r w:rsidRPr="00B56C3A">
              <w:rPr>
                <w:rFonts w:ascii="Times New Roman" w:eastAsiaTheme="majorEastAsia" w:hAnsi="Times New Roman" w:cs="Times New Roman"/>
                <w:lang w:val="en-GB" w:eastAsia="en-GB"/>
              </w:rPr>
              <w:t xml:space="preserve"> %</w:t>
            </w:r>
            <w:r w:rsidRPr="00B56C3A">
              <w:rPr>
                <w:rFonts w:ascii="Times New Roman" w:eastAsiaTheme="majorEastAsia" w:hAnsi="Times New Roman" w:cs="Times New Roman"/>
                <w:lang w:val="en-GB" w:eastAsia="en-GB"/>
              </w:rPr>
              <w:noBreakHyphen/>
            </w:r>
            <w:proofErr w:type="spellStart"/>
            <w:r w:rsidRPr="00B56C3A">
              <w:rPr>
                <w:rFonts w:ascii="Times New Roman" w:eastAsiaTheme="majorEastAsia" w:hAnsi="Times New Roman" w:cs="Times New Roman"/>
                <w:lang w:val="en-GB" w:eastAsia="en-GB"/>
              </w:rPr>
              <w:t>ændring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687501F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5,24</w:t>
            </w:r>
          </w:p>
        </w:tc>
        <w:tc>
          <w:tcPr>
            <w:tcW w:w="1054" w:type="pct"/>
            <w:tcBorders>
              <w:top w:val="single" w:sz="4" w:space="0" w:color="auto"/>
              <w:left w:val="single" w:sz="4" w:space="0" w:color="auto"/>
              <w:bottom w:val="single" w:sz="4" w:space="0" w:color="auto"/>
              <w:right w:val="single" w:sz="4" w:space="0" w:color="auto"/>
            </w:tcBorders>
            <w:hideMark/>
          </w:tcPr>
          <w:p w14:paraId="6BD8F2F0"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13,88</w:t>
            </w:r>
          </w:p>
        </w:tc>
        <w:tc>
          <w:tcPr>
            <w:tcW w:w="745" w:type="pct"/>
            <w:tcBorders>
              <w:top w:val="single" w:sz="4" w:space="0" w:color="auto"/>
              <w:left w:val="single" w:sz="4" w:space="0" w:color="auto"/>
              <w:bottom w:val="single" w:sz="4" w:space="0" w:color="auto"/>
              <w:right w:val="single" w:sz="4" w:space="0" w:color="auto"/>
            </w:tcBorders>
            <w:hideMark/>
          </w:tcPr>
          <w:p w14:paraId="7CECC05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7,74</w:t>
            </w:r>
          </w:p>
        </w:tc>
        <w:tc>
          <w:tcPr>
            <w:tcW w:w="1093" w:type="pct"/>
            <w:tcBorders>
              <w:top w:val="single" w:sz="4" w:space="0" w:color="auto"/>
              <w:left w:val="single" w:sz="4" w:space="0" w:color="auto"/>
              <w:bottom w:val="single" w:sz="4" w:space="0" w:color="auto"/>
              <w:right w:val="single" w:sz="4" w:space="0" w:color="auto"/>
            </w:tcBorders>
            <w:hideMark/>
          </w:tcPr>
          <w:p w14:paraId="219BE42F"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14,36</w:t>
            </w:r>
          </w:p>
        </w:tc>
      </w:tr>
      <w:tr w:rsidR="0057735D" w:rsidRPr="00B56C3A" w14:paraId="0C4857B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7A694CC8"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Forskel</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34B3960F"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8,65</w:t>
            </w:r>
          </w:p>
        </w:tc>
        <w:tc>
          <w:tcPr>
            <w:tcW w:w="1837" w:type="pct"/>
            <w:gridSpan w:val="2"/>
            <w:tcBorders>
              <w:top w:val="single" w:sz="4" w:space="0" w:color="auto"/>
              <w:left w:val="single" w:sz="4" w:space="0" w:color="auto"/>
              <w:bottom w:val="single" w:sz="4" w:space="0" w:color="auto"/>
              <w:right w:val="single" w:sz="4" w:space="0" w:color="auto"/>
            </w:tcBorders>
            <w:hideMark/>
          </w:tcPr>
          <w:p w14:paraId="68908B99"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6,62</w:t>
            </w:r>
          </w:p>
        </w:tc>
      </w:tr>
      <w:tr w:rsidR="0057735D" w:rsidRPr="00B56C3A" w14:paraId="5A4D972E"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4E5A7108"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7EAF2069"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&lt; 0,001</w:t>
            </w:r>
          </w:p>
        </w:tc>
        <w:tc>
          <w:tcPr>
            <w:tcW w:w="1837" w:type="pct"/>
            <w:gridSpan w:val="2"/>
            <w:tcBorders>
              <w:top w:val="single" w:sz="4" w:space="0" w:color="auto"/>
              <w:left w:val="single" w:sz="4" w:space="0" w:color="auto"/>
              <w:bottom w:val="single" w:sz="4" w:space="0" w:color="auto"/>
              <w:right w:val="single" w:sz="4" w:space="0" w:color="auto"/>
            </w:tcBorders>
            <w:hideMark/>
          </w:tcPr>
          <w:p w14:paraId="1F7B5A8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0,007</w:t>
            </w:r>
          </w:p>
        </w:tc>
      </w:tr>
      <w:tr w:rsidR="0057735D" w:rsidRPr="00B56C3A" w14:paraId="62F711E8"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6DADB63F" w14:textId="77777777" w:rsidR="0057735D" w:rsidRPr="00B56C3A" w:rsidRDefault="0057735D">
            <w:pPr>
              <w:pStyle w:val="Normalindrykning"/>
              <w:ind w:left="0"/>
              <w:rPr>
                <w:rFonts w:ascii="Times New Roman" w:eastAsiaTheme="majorEastAsia" w:hAnsi="Times New Roman" w:cs="Times New Roman"/>
                <w:b/>
                <w:lang w:val="en-GB" w:eastAsia="en-GB"/>
              </w:rPr>
            </w:pPr>
            <w:r w:rsidRPr="00B56C3A">
              <w:rPr>
                <w:rFonts w:ascii="Times New Roman" w:eastAsiaTheme="majorEastAsia" w:hAnsi="Times New Roman" w:cs="Times New Roman"/>
                <w:lang w:val="en-GB" w:eastAsia="en-GB"/>
              </w:rPr>
              <w:t>MSWS-12-score (</w:t>
            </w:r>
            <w:proofErr w:type="spellStart"/>
            <w:r w:rsidRPr="00B56C3A">
              <w:rPr>
                <w:rFonts w:ascii="Times New Roman" w:eastAsiaTheme="majorEastAsia" w:hAnsi="Times New Roman" w:cs="Times New Roman"/>
                <w:lang w:val="en-GB" w:eastAsia="en-GB"/>
              </w:rPr>
              <w:t>gennemsnit</w:t>
            </w:r>
            <w:proofErr w:type="spellEnd"/>
            <w:r w:rsidRPr="00B56C3A">
              <w:rPr>
                <w:rFonts w:ascii="Times New Roman" w:eastAsiaTheme="majorEastAsia" w:hAnsi="Times New Roman" w:cs="Times New Roman"/>
                <w:lang w:val="en-GB" w:eastAsia="en-GB"/>
              </w:rPr>
              <w:t>, SEM)</w:t>
            </w:r>
          </w:p>
        </w:tc>
        <w:tc>
          <w:tcPr>
            <w:tcW w:w="768" w:type="pct"/>
            <w:tcBorders>
              <w:top w:val="single" w:sz="4" w:space="0" w:color="auto"/>
              <w:left w:val="single" w:sz="4" w:space="0" w:color="auto"/>
              <w:bottom w:val="single" w:sz="4" w:space="0" w:color="auto"/>
              <w:right w:val="single" w:sz="4" w:space="0" w:color="auto"/>
            </w:tcBorders>
          </w:tcPr>
          <w:p w14:paraId="3C35765D"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54" w:type="pct"/>
            <w:tcBorders>
              <w:top w:val="single" w:sz="4" w:space="0" w:color="auto"/>
              <w:left w:val="single" w:sz="4" w:space="0" w:color="auto"/>
              <w:bottom w:val="single" w:sz="4" w:space="0" w:color="auto"/>
              <w:right w:val="single" w:sz="4" w:space="0" w:color="auto"/>
            </w:tcBorders>
          </w:tcPr>
          <w:p w14:paraId="6A0AA1C7"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745" w:type="pct"/>
            <w:tcBorders>
              <w:top w:val="single" w:sz="4" w:space="0" w:color="auto"/>
              <w:left w:val="single" w:sz="4" w:space="0" w:color="auto"/>
              <w:bottom w:val="single" w:sz="4" w:space="0" w:color="auto"/>
              <w:right w:val="single" w:sz="4" w:space="0" w:color="auto"/>
            </w:tcBorders>
          </w:tcPr>
          <w:p w14:paraId="34ED40E3"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93" w:type="pct"/>
            <w:tcBorders>
              <w:top w:val="single" w:sz="4" w:space="0" w:color="auto"/>
              <w:left w:val="single" w:sz="4" w:space="0" w:color="auto"/>
              <w:bottom w:val="single" w:sz="4" w:space="0" w:color="auto"/>
              <w:right w:val="single" w:sz="4" w:space="0" w:color="auto"/>
            </w:tcBorders>
          </w:tcPr>
          <w:p w14:paraId="0CDF0608"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r>
      <w:tr w:rsidR="0057735D" w:rsidRPr="00B56C3A" w14:paraId="67C0E0B7"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3B76E98B"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Baseline</w:t>
            </w:r>
          </w:p>
        </w:tc>
        <w:tc>
          <w:tcPr>
            <w:tcW w:w="768" w:type="pct"/>
            <w:tcBorders>
              <w:top w:val="single" w:sz="4" w:space="0" w:color="auto"/>
              <w:left w:val="single" w:sz="4" w:space="0" w:color="auto"/>
              <w:bottom w:val="single" w:sz="4" w:space="0" w:color="auto"/>
              <w:right w:val="single" w:sz="4" w:space="0" w:color="auto"/>
            </w:tcBorders>
            <w:hideMark/>
          </w:tcPr>
          <w:p w14:paraId="5BEA416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69,27 (2,22)</w:t>
            </w:r>
          </w:p>
        </w:tc>
        <w:tc>
          <w:tcPr>
            <w:tcW w:w="1054" w:type="pct"/>
            <w:tcBorders>
              <w:top w:val="single" w:sz="4" w:space="0" w:color="auto"/>
              <w:left w:val="single" w:sz="4" w:space="0" w:color="auto"/>
              <w:bottom w:val="single" w:sz="4" w:space="0" w:color="auto"/>
              <w:right w:val="single" w:sz="4" w:space="0" w:color="auto"/>
            </w:tcBorders>
            <w:hideMark/>
          </w:tcPr>
          <w:p w14:paraId="44DCDAD3"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71,06 (1,34)</w:t>
            </w:r>
          </w:p>
        </w:tc>
        <w:tc>
          <w:tcPr>
            <w:tcW w:w="745" w:type="pct"/>
            <w:tcBorders>
              <w:top w:val="single" w:sz="4" w:space="0" w:color="auto"/>
              <w:left w:val="single" w:sz="4" w:space="0" w:color="auto"/>
              <w:bottom w:val="single" w:sz="4" w:space="0" w:color="auto"/>
              <w:right w:val="single" w:sz="4" w:space="0" w:color="auto"/>
            </w:tcBorders>
            <w:hideMark/>
          </w:tcPr>
          <w:p w14:paraId="67C39D87"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67,03 (1,90)</w:t>
            </w:r>
          </w:p>
        </w:tc>
        <w:tc>
          <w:tcPr>
            <w:tcW w:w="1093" w:type="pct"/>
            <w:tcBorders>
              <w:top w:val="single" w:sz="4" w:space="0" w:color="auto"/>
              <w:left w:val="single" w:sz="4" w:space="0" w:color="auto"/>
              <w:bottom w:val="single" w:sz="4" w:space="0" w:color="auto"/>
              <w:right w:val="single" w:sz="4" w:space="0" w:color="auto"/>
            </w:tcBorders>
            <w:hideMark/>
          </w:tcPr>
          <w:p w14:paraId="567F2BD1"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73,81 (1,87)</w:t>
            </w:r>
          </w:p>
        </w:tc>
      </w:tr>
      <w:tr w:rsidR="0057735D" w:rsidRPr="00B56C3A" w14:paraId="4DD90CF0"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6D79CCFB"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Gennemsnitlig</w:t>
            </w:r>
            <w:proofErr w:type="spellEnd"/>
            <w:r w:rsidRPr="00B56C3A">
              <w:rPr>
                <w:rFonts w:ascii="Times New Roman" w:eastAsiaTheme="majorEastAsia" w:hAnsi="Times New Roman" w:cs="Times New Roman"/>
                <w:lang w:val="en-GB" w:eastAsia="en-GB"/>
              </w:rPr>
              <w:t xml:space="preserve"> </w:t>
            </w:r>
            <w:proofErr w:type="spellStart"/>
            <w:r w:rsidRPr="00B56C3A">
              <w:rPr>
                <w:rFonts w:ascii="Times New Roman" w:eastAsiaTheme="majorEastAsia" w:hAnsi="Times New Roman" w:cs="Times New Roman"/>
                <w:lang w:val="en-GB" w:eastAsia="en-GB"/>
              </w:rPr>
              <w:t>ændring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74B9A6BA"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-0.01 (1,46)</w:t>
            </w:r>
          </w:p>
        </w:tc>
        <w:tc>
          <w:tcPr>
            <w:tcW w:w="1054" w:type="pct"/>
            <w:tcBorders>
              <w:top w:val="single" w:sz="4" w:space="0" w:color="auto"/>
              <w:left w:val="single" w:sz="4" w:space="0" w:color="auto"/>
              <w:bottom w:val="single" w:sz="4" w:space="0" w:color="auto"/>
              <w:right w:val="single" w:sz="4" w:space="0" w:color="auto"/>
            </w:tcBorders>
            <w:hideMark/>
          </w:tcPr>
          <w:p w14:paraId="113E1CF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-2,84 (0,878)</w:t>
            </w:r>
          </w:p>
        </w:tc>
        <w:tc>
          <w:tcPr>
            <w:tcW w:w="745" w:type="pct"/>
            <w:tcBorders>
              <w:top w:val="single" w:sz="4" w:space="0" w:color="auto"/>
              <w:left w:val="single" w:sz="4" w:space="0" w:color="auto"/>
              <w:bottom w:val="single" w:sz="4" w:space="0" w:color="auto"/>
              <w:right w:val="single" w:sz="4" w:space="0" w:color="auto"/>
            </w:tcBorders>
            <w:hideMark/>
          </w:tcPr>
          <w:p w14:paraId="16EAF3A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0,87 (1,22)</w:t>
            </w:r>
          </w:p>
        </w:tc>
        <w:tc>
          <w:tcPr>
            <w:tcW w:w="1093" w:type="pct"/>
            <w:tcBorders>
              <w:top w:val="single" w:sz="4" w:space="0" w:color="auto"/>
              <w:left w:val="single" w:sz="4" w:space="0" w:color="auto"/>
              <w:bottom w:val="single" w:sz="4" w:space="0" w:color="auto"/>
              <w:right w:val="single" w:sz="4" w:space="0" w:color="auto"/>
            </w:tcBorders>
            <w:hideMark/>
          </w:tcPr>
          <w:p w14:paraId="4E91E3B2"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-2,77 (1,20)</w:t>
            </w:r>
          </w:p>
        </w:tc>
      </w:tr>
      <w:tr w:rsidR="0057735D" w:rsidRPr="00B56C3A" w14:paraId="5A877A07"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1AD234E6"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Forskel</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0D4409A4"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2,83</w:t>
            </w:r>
          </w:p>
        </w:tc>
        <w:tc>
          <w:tcPr>
            <w:tcW w:w="1837" w:type="pct"/>
            <w:gridSpan w:val="2"/>
            <w:tcBorders>
              <w:top w:val="single" w:sz="4" w:space="0" w:color="auto"/>
              <w:left w:val="single" w:sz="4" w:space="0" w:color="auto"/>
              <w:bottom w:val="single" w:sz="4" w:space="0" w:color="auto"/>
              <w:right w:val="single" w:sz="4" w:space="0" w:color="auto"/>
            </w:tcBorders>
            <w:hideMark/>
          </w:tcPr>
          <w:p w14:paraId="063280E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3,65</w:t>
            </w:r>
          </w:p>
        </w:tc>
      </w:tr>
      <w:tr w:rsidR="0057735D" w:rsidRPr="00B56C3A" w14:paraId="5500F4E8"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1A613829"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1EB439AA"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0,084</w:t>
            </w:r>
          </w:p>
        </w:tc>
        <w:tc>
          <w:tcPr>
            <w:tcW w:w="1837" w:type="pct"/>
            <w:gridSpan w:val="2"/>
            <w:tcBorders>
              <w:top w:val="single" w:sz="4" w:space="0" w:color="auto"/>
              <w:left w:val="single" w:sz="4" w:space="0" w:color="auto"/>
              <w:bottom w:val="single" w:sz="4" w:space="0" w:color="auto"/>
              <w:right w:val="single" w:sz="4" w:space="0" w:color="auto"/>
            </w:tcBorders>
            <w:hideMark/>
          </w:tcPr>
          <w:p w14:paraId="0314EE27"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0,021</w:t>
            </w:r>
          </w:p>
        </w:tc>
      </w:tr>
      <w:tr w:rsidR="0057735D" w:rsidRPr="00B56C3A" w14:paraId="5C40A24A"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20C03E9A" w14:textId="77777777" w:rsidR="0057735D" w:rsidRPr="00B56C3A" w:rsidRDefault="0057735D">
            <w:pPr>
              <w:pStyle w:val="Normalindrykning"/>
              <w:ind w:left="0"/>
              <w:rPr>
                <w:rFonts w:ascii="Times New Roman" w:eastAsiaTheme="majorEastAsia" w:hAnsi="Times New Roman" w:cs="Times New Roman"/>
                <w:lang w:val="da-DK" w:eastAsia="en-GB"/>
              </w:rPr>
            </w:pPr>
            <w:r w:rsidRPr="00B56C3A">
              <w:rPr>
                <w:rFonts w:ascii="Times New Roman" w:eastAsiaTheme="majorEastAsia" w:hAnsi="Times New Roman" w:cs="Times New Roman"/>
                <w:lang w:val="da-DK" w:eastAsia="en-GB"/>
              </w:rPr>
              <w:t>LEMMT (gennemsnit, SEM)</w:t>
            </w:r>
          </w:p>
          <w:p w14:paraId="0A2E6E05" w14:textId="77777777" w:rsidR="0057735D" w:rsidRPr="00B56C3A" w:rsidRDefault="0057735D">
            <w:pPr>
              <w:pStyle w:val="Normalindrykning"/>
              <w:ind w:left="0"/>
              <w:rPr>
                <w:rFonts w:ascii="Times New Roman" w:eastAsiaTheme="majorEastAsia" w:hAnsi="Times New Roman" w:cs="Times New Roman"/>
                <w:lang w:val="da-DK" w:eastAsia="en-GB"/>
              </w:rPr>
            </w:pPr>
            <w:r w:rsidRPr="00B56C3A">
              <w:rPr>
                <w:rFonts w:ascii="Times New Roman" w:eastAsiaTheme="majorEastAsia" w:hAnsi="Times New Roman" w:cs="Times New Roman"/>
                <w:lang w:val="da-DK" w:eastAsia="en-GB"/>
              </w:rPr>
              <w:t>(Manuel muskeltest for underekstremiteter)</w:t>
            </w:r>
          </w:p>
        </w:tc>
        <w:tc>
          <w:tcPr>
            <w:tcW w:w="768" w:type="pct"/>
            <w:tcBorders>
              <w:top w:val="single" w:sz="4" w:space="0" w:color="auto"/>
              <w:left w:val="single" w:sz="4" w:space="0" w:color="auto"/>
              <w:bottom w:val="single" w:sz="4" w:space="0" w:color="auto"/>
              <w:right w:val="single" w:sz="4" w:space="0" w:color="auto"/>
            </w:tcBorders>
          </w:tcPr>
          <w:p w14:paraId="323F61A7" w14:textId="77777777" w:rsidR="0057735D" w:rsidRPr="00B56C3A" w:rsidRDefault="0057735D">
            <w:pPr>
              <w:pStyle w:val="Normalindrykning"/>
              <w:ind w:left="0"/>
              <w:jc w:val="center"/>
              <w:rPr>
                <w:rFonts w:ascii="Times New Roman" w:eastAsiaTheme="majorEastAsia" w:hAnsi="Times New Roman" w:cs="Times New Roman"/>
                <w:lang w:val="da-DK" w:eastAsia="en-GB"/>
              </w:rPr>
            </w:pPr>
          </w:p>
        </w:tc>
        <w:tc>
          <w:tcPr>
            <w:tcW w:w="1054" w:type="pct"/>
            <w:tcBorders>
              <w:top w:val="single" w:sz="4" w:space="0" w:color="auto"/>
              <w:left w:val="single" w:sz="4" w:space="0" w:color="auto"/>
              <w:bottom w:val="single" w:sz="4" w:space="0" w:color="auto"/>
              <w:right w:val="single" w:sz="4" w:space="0" w:color="auto"/>
            </w:tcBorders>
          </w:tcPr>
          <w:p w14:paraId="4492011C" w14:textId="77777777" w:rsidR="0057735D" w:rsidRPr="00B56C3A" w:rsidRDefault="0057735D">
            <w:pPr>
              <w:pStyle w:val="Normalindrykning"/>
              <w:ind w:left="0"/>
              <w:jc w:val="center"/>
              <w:rPr>
                <w:rFonts w:ascii="Times New Roman" w:eastAsiaTheme="majorEastAsia" w:hAnsi="Times New Roman" w:cs="Times New Roman"/>
                <w:lang w:val="da-DK" w:eastAsia="en-GB"/>
              </w:rPr>
            </w:pPr>
          </w:p>
        </w:tc>
        <w:tc>
          <w:tcPr>
            <w:tcW w:w="745" w:type="pct"/>
            <w:tcBorders>
              <w:top w:val="single" w:sz="4" w:space="0" w:color="auto"/>
              <w:left w:val="single" w:sz="4" w:space="0" w:color="auto"/>
              <w:bottom w:val="single" w:sz="4" w:space="0" w:color="auto"/>
              <w:right w:val="single" w:sz="4" w:space="0" w:color="auto"/>
            </w:tcBorders>
          </w:tcPr>
          <w:p w14:paraId="304166EA" w14:textId="77777777" w:rsidR="0057735D" w:rsidRPr="00B56C3A" w:rsidRDefault="0057735D">
            <w:pPr>
              <w:pStyle w:val="Normalindrykning"/>
              <w:ind w:left="0"/>
              <w:jc w:val="center"/>
              <w:rPr>
                <w:rFonts w:ascii="Times New Roman" w:eastAsiaTheme="majorEastAsia" w:hAnsi="Times New Roman" w:cs="Times New Roman"/>
                <w:lang w:val="da-DK" w:eastAsia="en-GB"/>
              </w:rPr>
            </w:pPr>
          </w:p>
        </w:tc>
        <w:tc>
          <w:tcPr>
            <w:tcW w:w="1093" w:type="pct"/>
            <w:tcBorders>
              <w:top w:val="single" w:sz="4" w:space="0" w:color="auto"/>
              <w:left w:val="single" w:sz="4" w:space="0" w:color="auto"/>
              <w:bottom w:val="single" w:sz="4" w:space="0" w:color="auto"/>
              <w:right w:val="single" w:sz="4" w:space="0" w:color="auto"/>
            </w:tcBorders>
          </w:tcPr>
          <w:p w14:paraId="5815ED62" w14:textId="77777777" w:rsidR="0057735D" w:rsidRPr="00B56C3A" w:rsidRDefault="0057735D">
            <w:pPr>
              <w:pStyle w:val="Normalindrykning"/>
              <w:ind w:left="0"/>
              <w:jc w:val="center"/>
              <w:rPr>
                <w:rFonts w:ascii="Times New Roman" w:eastAsiaTheme="majorEastAsia" w:hAnsi="Times New Roman" w:cs="Times New Roman"/>
                <w:lang w:val="da-DK" w:eastAsia="en-GB"/>
              </w:rPr>
            </w:pPr>
          </w:p>
        </w:tc>
      </w:tr>
      <w:tr w:rsidR="0057735D" w:rsidRPr="00B56C3A" w14:paraId="2CAA34F9"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369EDAFB"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Baseline</w:t>
            </w:r>
          </w:p>
        </w:tc>
        <w:tc>
          <w:tcPr>
            <w:tcW w:w="768" w:type="pct"/>
            <w:tcBorders>
              <w:top w:val="single" w:sz="4" w:space="0" w:color="auto"/>
              <w:left w:val="single" w:sz="4" w:space="0" w:color="auto"/>
              <w:bottom w:val="single" w:sz="4" w:space="0" w:color="auto"/>
              <w:right w:val="single" w:sz="4" w:space="0" w:color="auto"/>
            </w:tcBorders>
            <w:hideMark/>
          </w:tcPr>
          <w:p w14:paraId="0743B0D2"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3,92 (0,070)</w:t>
            </w:r>
          </w:p>
        </w:tc>
        <w:tc>
          <w:tcPr>
            <w:tcW w:w="1054" w:type="pct"/>
            <w:tcBorders>
              <w:top w:val="single" w:sz="4" w:space="0" w:color="auto"/>
              <w:left w:val="single" w:sz="4" w:space="0" w:color="auto"/>
              <w:bottom w:val="single" w:sz="4" w:space="0" w:color="auto"/>
              <w:right w:val="single" w:sz="4" w:space="0" w:color="auto"/>
            </w:tcBorders>
            <w:hideMark/>
          </w:tcPr>
          <w:p w14:paraId="4AE30F67"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4,01 (0,042)</w:t>
            </w:r>
          </w:p>
        </w:tc>
        <w:tc>
          <w:tcPr>
            <w:tcW w:w="745" w:type="pct"/>
            <w:tcBorders>
              <w:top w:val="single" w:sz="4" w:space="0" w:color="auto"/>
              <w:left w:val="single" w:sz="4" w:space="0" w:color="auto"/>
              <w:bottom w:val="single" w:sz="4" w:space="0" w:color="auto"/>
              <w:right w:val="single" w:sz="4" w:space="0" w:color="auto"/>
            </w:tcBorders>
            <w:hideMark/>
          </w:tcPr>
          <w:p w14:paraId="03D2B538"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4,01 (0,054)</w:t>
            </w:r>
          </w:p>
        </w:tc>
        <w:tc>
          <w:tcPr>
            <w:tcW w:w="1093" w:type="pct"/>
            <w:tcBorders>
              <w:top w:val="single" w:sz="4" w:space="0" w:color="auto"/>
              <w:left w:val="single" w:sz="4" w:space="0" w:color="auto"/>
              <w:bottom w:val="single" w:sz="4" w:space="0" w:color="auto"/>
              <w:right w:val="single" w:sz="4" w:space="0" w:color="auto"/>
            </w:tcBorders>
            <w:hideMark/>
          </w:tcPr>
          <w:p w14:paraId="457ECDC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3,95 (0,053)</w:t>
            </w:r>
          </w:p>
        </w:tc>
      </w:tr>
      <w:tr w:rsidR="0057735D" w:rsidRPr="00B56C3A" w14:paraId="23407917"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18BF05D5"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Gennemsnitlig</w:t>
            </w:r>
            <w:proofErr w:type="spellEnd"/>
            <w:r w:rsidRPr="00B56C3A">
              <w:rPr>
                <w:rFonts w:ascii="Times New Roman" w:eastAsiaTheme="majorEastAsia" w:hAnsi="Times New Roman" w:cs="Times New Roman"/>
                <w:lang w:val="en-GB" w:eastAsia="en-GB"/>
              </w:rPr>
              <w:t xml:space="preserve"> </w:t>
            </w:r>
            <w:proofErr w:type="spellStart"/>
            <w:r w:rsidRPr="00B56C3A">
              <w:rPr>
                <w:rFonts w:ascii="Times New Roman" w:eastAsiaTheme="majorEastAsia" w:hAnsi="Times New Roman" w:cs="Times New Roman"/>
                <w:lang w:val="en-GB" w:eastAsia="en-GB"/>
              </w:rPr>
              <w:t>ændring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734F79E4"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0,05 (0,024)</w:t>
            </w:r>
          </w:p>
        </w:tc>
        <w:tc>
          <w:tcPr>
            <w:tcW w:w="1054" w:type="pct"/>
            <w:tcBorders>
              <w:top w:val="single" w:sz="4" w:space="0" w:color="auto"/>
              <w:left w:val="single" w:sz="4" w:space="0" w:color="auto"/>
              <w:bottom w:val="single" w:sz="4" w:space="0" w:color="auto"/>
              <w:right w:val="single" w:sz="4" w:space="0" w:color="auto"/>
            </w:tcBorders>
            <w:hideMark/>
          </w:tcPr>
          <w:p w14:paraId="4B0424E7"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0,13 (0,014)</w:t>
            </w:r>
          </w:p>
        </w:tc>
        <w:tc>
          <w:tcPr>
            <w:tcW w:w="745" w:type="pct"/>
            <w:tcBorders>
              <w:top w:val="single" w:sz="4" w:space="0" w:color="auto"/>
              <w:left w:val="single" w:sz="4" w:space="0" w:color="auto"/>
              <w:bottom w:val="single" w:sz="4" w:space="0" w:color="auto"/>
              <w:right w:val="single" w:sz="4" w:space="0" w:color="auto"/>
            </w:tcBorders>
            <w:hideMark/>
          </w:tcPr>
          <w:p w14:paraId="79087C2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0,05 (0,024)</w:t>
            </w:r>
          </w:p>
        </w:tc>
        <w:tc>
          <w:tcPr>
            <w:tcW w:w="1093" w:type="pct"/>
            <w:tcBorders>
              <w:top w:val="single" w:sz="4" w:space="0" w:color="auto"/>
              <w:left w:val="single" w:sz="4" w:space="0" w:color="auto"/>
              <w:bottom w:val="single" w:sz="4" w:space="0" w:color="auto"/>
              <w:right w:val="single" w:sz="4" w:space="0" w:color="auto"/>
            </w:tcBorders>
            <w:hideMark/>
          </w:tcPr>
          <w:p w14:paraId="55907E0C"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0,10 (0,024)</w:t>
            </w:r>
          </w:p>
        </w:tc>
      </w:tr>
      <w:tr w:rsidR="0057735D" w:rsidRPr="00B56C3A" w14:paraId="2F68BCAC"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7B721BF4"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Forskel</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63A74D1C"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0,08</w:t>
            </w:r>
          </w:p>
        </w:tc>
        <w:tc>
          <w:tcPr>
            <w:tcW w:w="1837" w:type="pct"/>
            <w:gridSpan w:val="2"/>
            <w:tcBorders>
              <w:top w:val="single" w:sz="4" w:space="0" w:color="auto"/>
              <w:left w:val="single" w:sz="4" w:space="0" w:color="auto"/>
              <w:bottom w:val="single" w:sz="4" w:space="0" w:color="auto"/>
              <w:right w:val="single" w:sz="4" w:space="0" w:color="auto"/>
            </w:tcBorders>
            <w:hideMark/>
          </w:tcPr>
          <w:p w14:paraId="2446138D"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0,05</w:t>
            </w:r>
          </w:p>
        </w:tc>
      </w:tr>
      <w:tr w:rsidR="0057735D" w:rsidRPr="00B56C3A" w14:paraId="666580A1"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601AF204"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04C37400"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0,003</w:t>
            </w:r>
          </w:p>
        </w:tc>
        <w:tc>
          <w:tcPr>
            <w:tcW w:w="1837" w:type="pct"/>
            <w:gridSpan w:val="2"/>
            <w:tcBorders>
              <w:top w:val="single" w:sz="4" w:space="0" w:color="auto"/>
              <w:left w:val="single" w:sz="4" w:space="0" w:color="auto"/>
              <w:bottom w:val="single" w:sz="4" w:space="0" w:color="auto"/>
              <w:right w:val="single" w:sz="4" w:space="0" w:color="auto"/>
            </w:tcBorders>
            <w:hideMark/>
          </w:tcPr>
          <w:p w14:paraId="5945D0B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0,106</w:t>
            </w:r>
          </w:p>
        </w:tc>
      </w:tr>
      <w:tr w:rsidR="0057735D" w:rsidRPr="00B56C3A" w14:paraId="1DA6B556"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5F049380" w14:textId="77777777" w:rsidR="0057735D" w:rsidRPr="00B56C3A" w:rsidRDefault="0057735D">
            <w:pPr>
              <w:pStyle w:val="Normalindrykning"/>
              <w:ind w:left="0"/>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Ashworth-score (</w:t>
            </w:r>
            <w:proofErr w:type="spellStart"/>
            <w:r w:rsidRPr="00B56C3A">
              <w:rPr>
                <w:rFonts w:ascii="Times New Roman" w:eastAsiaTheme="majorEastAsia" w:hAnsi="Times New Roman" w:cs="Times New Roman"/>
                <w:lang w:val="en-GB" w:eastAsia="en-GB"/>
              </w:rPr>
              <w:t>En</w:t>
            </w:r>
            <w:proofErr w:type="spellEnd"/>
            <w:r w:rsidRPr="00B56C3A">
              <w:rPr>
                <w:rFonts w:ascii="Times New Roman" w:eastAsiaTheme="majorEastAsia" w:hAnsi="Times New Roman" w:cs="Times New Roman"/>
                <w:lang w:val="en-GB" w:eastAsia="en-GB"/>
              </w:rPr>
              <w:t xml:space="preserve"> test for </w:t>
            </w:r>
            <w:proofErr w:type="spellStart"/>
            <w:r w:rsidRPr="00B56C3A">
              <w:rPr>
                <w:rFonts w:ascii="Times New Roman" w:eastAsiaTheme="majorEastAsia" w:hAnsi="Times New Roman" w:cs="Times New Roman"/>
                <w:lang w:val="en-GB" w:eastAsia="en-GB"/>
              </w:rPr>
              <w:t>muskelspasticitet</w:t>
            </w:r>
            <w:proofErr w:type="spellEnd"/>
            <w:r w:rsidRPr="00B56C3A">
              <w:rPr>
                <w:rFonts w:ascii="Times New Roman" w:eastAsiaTheme="majorEastAsia" w:hAnsi="Times New Roman" w:cs="Times New Roman"/>
                <w:lang w:val="en-GB" w:eastAsia="en-GB"/>
              </w:rPr>
              <w:t>)</w:t>
            </w:r>
          </w:p>
        </w:tc>
        <w:tc>
          <w:tcPr>
            <w:tcW w:w="768" w:type="pct"/>
            <w:tcBorders>
              <w:top w:val="single" w:sz="4" w:space="0" w:color="auto"/>
              <w:left w:val="single" w:sz="4" w:space="0" w:color="auto"/>
              <w:bottom w:val="single" w:sz="4" w:space="0" w:color="auto"/>
              <w:right w:val="single" w:sz="4" w:space="0" w:color="auto"/>
            </w:tcBorders>
          </w:tcPr>
          <w:p w14:paraId="4D9B8EBC"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54" w:type="pct"/>
            <w:tcBorders>
              <w:top w:val="single" w:sz="4" w:space="0" w:color="auto"/>
              <w:left w:val="single" w:sz="4" w:space="0" w:color="auto"/>
              <w:bottom w:val="single" w:sz="4" w:space="0" w:color="auto"/>
              <w:right w:val="single" w:sz="4" w:space="0" w:color="auto"/>
            </w:tcBorders>
          </w:tcPr>
          <w:p w14:paraId="63BF9817"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745" w:type="pct"/>
            <w:tcBorders>
              <w:top w:val="single" w:sz="4" w:space="0" w:color="auto"/>
              <w:left w:val="single" w:sz="4" w:space="0" w:color="auto"/>
              <w:bottom w:val="single" w:sz="4" w:space="0" w:color="auto"/>
              <w:right w:val="single" w:sz="4" w:space="0" w:color="auto"/>
            </w:tcBorders>
          </w:tcPr>
          <w:p w14:paraId="483A835F"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c>
          <w:tcPr>
            <w:tcW w:w="1093" w:type="pct"/>
            <w:tcBorders>
              <w:top w:val="single" w:sz="4" w:space="0" w:color="auto"/>
              <w:left w:val="single" w:sz="4" w:space="0" w:color="auto"/>
              <w:bottom w:val="single" w:sz="4" w:space="0" w:color="auto"/>
              <w:right w:val="single" w:sz="4" w:space="0" w:color="auto"/>
            </w:tcBorders>
          </w:tcPr>
          <w:p w14:paraId="07CEA543" w14:textId="77777777" w:rsidR="0057735D" w:rsidRPr="00B56C3A" w:rsidRDefault="0057735D">
            <w:pPr>
              <w:pStyle w:val="Normalindrykning"/>
              <w:ind w:left="0"/>
              <w:jc w:val="center"/>
              <w:rPr>
                <w:rFonts w:ascii="Times New Roman" w:eastAsiaTheme="majorEastAsia" w:hAnsi="Times New Roman" w:cs="Times New Roman"/>
                <w:lang w:val="en-GB" w:eastAsia="en-GB"/>
              </w:rPr>
            </w:pPr>
          </w:p>
        </w:tc>
      </w:tr>
      <w:tr w:rsidR="0057735D" w:rsidRPr="00B56C3A" w14:paraId="31C63819"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1F876E59"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Baseline</w:t>
            </w:r>
          </w:p>
        </w:tc>
        <w:tc>
          <w:tcPr>
            <w:tcW w:w="768" w:type="pct"/>
            <w:tcBorders>
              <w:top w:val="single" w:sz="4" w:space="0" w:color="auto"/>
              <w:left w:val="single" w:sz="4" w:space="0" w:color="auto"/>
              <w:bottom w:val="single" w:sz="4" w:space="0" w:color="auto"/>
              <w:right w:val="single" w:sz="4" w:space="0" w:color="auto"/>
            </w:tcBorders>
            <w:hideMark/>
          </w:tcPr>
          <w:p w14:paraId="29A11876"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0,98 (0,078)</w:t>
            </w:r>
          </w:p>
        </w:tc>
        <w:tc>
          <w:tcPr>
            <w:tcW w:w="1054" w:type="pct"/>
            <w:tcBorders>
              <w:top w:val="single" w:sz="4" w:space="0" w:color="auto"/>
              <w:left w:val="single" w:sz="4" w:space="0" w:color="auto"/>
              <w:bottom w:val="single" w:sz="4" w:space="0" w:color="auto"/>
              <w:right w:val="single" w:sz="4" w:space="0" w:color="auto"/>
            </w:tcBorders>
            <w:hideMark/>
          </w:tcPr>
          <w:p w14:paraId="24342F53"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0,95 (0,047)</w:t>
            </w:r>
          </w:p>
        </w:tc>
        <w:tc>
          <w:tcPr>
            <w:tcW w:w="745" w:type="pct"/>
            <w:tcBorders>
              <w:top w:val="single" w:sz="4" w:space="0" w:color="auto"/>
              <w:left w:val="single" w:sz="4" w:space="0" w:color="auto"/>
              <w:bottom w:val="single" w:sz="4" w:space="0" w:color="auto"/>
              <w:right w:val="single" w:sz="4" w:space="0" w:color="auto"/>
            </w:tcBorders>
            <w:hideMark/>
          </w:tcPr>
          <w:p w14:paraId="01084F6F"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0,79 (0,058)</w:t>
            </w:r>
          </w:p>
        </w:tc>
        <w:tc>
          <w:tcPr>
            <w:tcW w:w="1093" w:type="pct"/>
            <w:tcBorders>
              <w:top w:val="single" w:sz="4" w:space="0" w:color="auto"/>
              <w:left w:val="single" w:sz="4" w:space="0" w:color="auto"/>
              <w:bottom w:val="single" w:sz="4" w:space="0" w:color="auto"/>
              <w:right w:val="single" w:sz="4" w:space="0" w:color="auto"/>
            </w:tcBorders>
            <w:hideMark/>
          </w:tcPr>
          <w:p w14:paraId="36DC055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0,87 (0,057)</w:t>
            </w:r>
          </w:p>
        </w:tc>
      </w:tr>
      <w:tr w:rsidR="0057735D" w:rsidRPr="00B56C3A" w14:paraId="44811372"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1C62D354"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Gennemsnitlig</w:t>
            </w:r>
            <w:proofErr w:type="spellEnd"/>
            <w:r w:rsidRPr="00B56C3A">
              <w:rPr>
                <w:rFonts w:ascii="Times New Roman" w:eastAsiaTheme="majorEastAsia" w:hAnsi="Times New Roman" w:cs="Times New Roman"/>
                <w:lang w:val="en-GB" w:eastAsia="en-GB"/>
              </w:rPr>
              <w:t xml:space="preserve"> </w:t>
            </w:r>
            <w:proofErr w:type="spellStart"/>
            <w:r w:rsidRPr="00B56C3A">
              <w:rPr>
                <w:rFonts w:ascii="Times New Roman" w:eastAsiaTheme="majorEastAsia" w:hAnsi="Times New Roman" w:cs="Times New Roman"/>
                <w:lang w:val="en-GB" w:eastAsia="en-GB"/>
              </w:rPr>
              <w:t>ændring</w:t>
            </w:r>
            <w:proofErr w:type="spellEnd"/>
          </w:p>
        </w:tc>
        <w:tc>
          <w:tcPr>
            <w:tcW w:w="768" w:type="pct"/>
            <w:tcBorders>
              <w:top w:val="single" w:sz="4" w:space="0" w:color="auto"/>
              <w:left w:val="single" w:sz="4" w:space="0" w:color="auto"/>
              <w:bottom w:val="single" w:sz="4" w:space="0" w:color="auto"/>
              <w:right w:val="single" w:sz="4" w:space="0" w:color="auto"/>
            </w:tcBorders>
            <w:hideMark/>
          </w:tcPr>
          <w:p w14:paraId="1651F27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-0,09 (0,037)</w:t>
            </w:r>
          </w:p>
        </w:tc>
        <w:tc>
          <w:tcPr>
            <w:tcW w:w="1054" w:type="pct"/>
            <w:tcBorders>
              <w:top w:val="single" w:sz="4" w:space="0" w:color="auto"/>
              <w:left w:val="single" w:sz="4" w:space="0" w:color="auto"/>
              <w:bottom w:val="single" w:sz="4" w:space="0" w:color="auto"/>
              <w:right w:val="single" w:sz="4" w:space="0" w:color="auto"/>
            </w:tcBorders>
            <w:hideMark/>
          </w:tcPr>
          <w:p w14:paraId="60D08F5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-0,18 (0,022)</w:t>
            </w:r>
          </w:p>
        </w:tc>
        <w:tc>
          <w:tcPr>
            <w:tcW w:w="745" w:type="pct"/>
            <w:tcBorders>
              <w:top w:val="single" w:sz="4" w:space="0" w:color="auto"/>
              <w:left w:val="single" w:sz="4" w:space="0" w:color="auto"/>
              <w:bottom w:val="single" w:sz="4" w:space="0" w:color="auto"/>
              <w:right w:val="single" w:sz="4" w:space="0" w:color="auto"/>
            </w:tcBorders>
            <w:hideMark/>
          </w:tcPr>
          <w:p w14:paraId="3C18901E"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-0,07 (0,033)</w:t>
            </w:r>
          </w:p>
        </w:tc>
        <w:tc>
          <w:tcPr>
            <w:tcW w:w="1093" w:type="pct"/>
            <w:tcBorders>
              <w:top w:val="single" w:sz="4" w:space="0" w:color="auto"/>
              <w:left w:val="single" w:sz="4" w:space="0" w:color="auto"/>
              <w:bottom w:val="single" w:sz="4" w:space="0" w:color="auto"/>
              <w:right w:val="single" w:sz="4" w:space="0" w:color="auto"/>
            </w:tcBorders>
            <w:hideMark/>
          </w:tcPr>
          <w:p w14:paraId="155DA49F"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-0,17 (0,032)</w:t>
            </w:r>
          </w:p>
        </w:tc>
      </w:tr>
      <w:tr w:rsidR="0057735D" w:rsidRPr="00B56C3A" w14:paraId="0C799820"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26D3D249" w14:textId="77777777" w:rsidR="0057735D" w:rsidRPr="00B56C3A" w:rsidRDefault="0057735D">
            <w:pPr>
              <w:pStyle w:val="Normalindrykning"/>
              <w:ind w:left="0"/>
              <w:jc w:val="right"/>
              <w:rPr>
                <w:rFonts w:ascii="Times New Roman" w:eastAsiaTheme="majorEastAsia" w:hAnsi="Times New Roman" w:cs="Times New Roman"/>
                <w:lang w:val="en-GB" w:eastAsia="en-GB"/>
              </w:rPr>
            </w:pPr>
            <w:proofErr w:type="spellStart"/>
            <w:r w:rsidRPr="00B56C3A">
              <w:rPr>
                <w:rFonts w:ascii="Times New Roman" w:eastAsiaTheme="majorEastAsia" w:hAnsi="Times New Roman" w:cs="Times New Roman"/>
                <w:lang w:val="en-GB" w:eastAsia="en-GB"/>
              </w:rPr>
              <w:t>Forskel</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2736F424"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0,10</w:t>
            </w:r>
          </w:p>
        </w:tc>
        <w:tc>
          <w:tcPr>
            <w:tcW w:w="1837" w:type="pct"/>
            <w:gridSpan w:val="2"/>
            <w:tcBorders>
              <w:top w:val="single" w:sz="4" w:space="0" w:color="auto"/>
              <w:left w:val="single" w:sz="4" w:space="0" w:color="auto"/>
              <w:bottom w:val="single" w:sz="4" w:space="0" w:color="auto"/>
              <w:right w:val="single" w:sz="4" w:space="0" w:color="auto"/>
            </w:tcBorders>
            <w:hideMark/>
          </w:tcPr>
          <w:p w14:paraId="0240D6B5"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0,10</w:t>
            </w:r>
          </w:p>
        </w:tc>
      </w:tr>
      <w:tr w:rsidR="0057735D" w:rsidRPr="00B56C3A" w14:paraId="18588DFF" w14:textId="77777777" w:rsidTr="00EA5824">
        <w:trPr>
          <w:cantSplit/>
        </w:trPr>
        <w:tc>
          <w:tcPr>
            <w:tcW w:w="1340" w:type="pct"/>
            <w:tcBorders>
              <w:top w:val="single" w:sz="4" w:space="0" w:color="auto"/>
              <w:left w:val="single" w:sz="4" w:space="0" w:color="auto"/>
              <w:bottom w:val="single" w:sz="4" w:space="0" w:color="auto"/>
              <w:right w:val="single" w:sz="4" w:space="0" w:color="auto"/>
            </w:tcBorders>
            <w:hideMark/>
          </w:tcPr>
          <w:p w14:paraId="2FCDCA36" w14:textId="77777777" w:rsidR="0057735D" w:rsidRPr="00B56C3A" w:rsidRDefault="0057735D">
            <w:pPr>
              <w:pStyle w:val="Normalindrykning"/>
              <w:ind w:left="0"/>
              <w:jc w:val="right"/>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p-</w:t>
            </w:r>
            <w:proofErr w:type="spellStart"/>
            <w:r w:rsidRPr="00B56C3A">
              <w:rPr>
                <w:rFonts w:ascii="Times New Roman" w:eastAsiaTheme="majorEastAsia" w:hAnsi="Times New Roman" w:cs="Times New Roman"/>
                <w:lang w:val="en-GB" w:eastAsia="en-GB"/>
              </w:rPr>
              <w:t>værdi</w:t>
            </w:r>
            <w:proofErr w:type="spellEnd"/>
          </w:p>
        </w:tc>
        <w:tc>
          <w:tcPr>
            <w:tcW w:w="1822" w:type="pct"/>
            <w:gridSpan w:val="2"/>
            <w:tcBorders>
              <w:top w:val="single" w:sz="4" w:space="0" w:color="auto"/>
              <w:left w:val="single" w:sz="4" w:space="0" w:color="auto"/>
              <w:bottom w:val="single" w:sz="4" w:space="0" w:color="auto"/>
              <w:right w:val="single" w:sz="4" w:space="0" w:color="auto"/>
            </w:tcBorders>
            <w:hideMark/>
          </w:tcPr>
          <w:p w14:paraId="04D34823"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0,021</w:t>
            </w:r>
          </w:p>
        </w:tc>
        <w:tc>
          <w:tcPr>
            <w:tcW w:w="1837" w:type="pct"/>
            <w:gridSpan w:val="2"/>
            <w:tcBorders>
              <w:top w:val="single" w:sz="4" w:space="0" w:color="auto"/>
              <w:left w:val="single" w:sz="4" w:space="0" w:color="auto"/>
              <w:bottom w:val="single" w:sz="4" w:space="0" w:color="auto"/>
              <w:right w:val="single" w:sz="4" w:space="0" w:color="auto"/>
            </w:tcBorders>
            <w:hideMark/>
          </w:tcPr>
          <w:p w14:paraId="388318BB" w14:textId="77777777" w:rsidR="0057735D" w:rsidRPr="00B56C3A" w:rsidRDefault="0057735D">
            <w:pPr>
              <w:pStyle w:val="Normalindrykning"/>
              <w:ind w:left="0"/>
              <w:jc w:val="center"/>
              <w:rPr>
                <w:rFonts w:ascii="Times New Roman" w:eastAsiaTheme="majorEastAsia" w:hAnsi="Times New Roman" w:cs="Times New Roman"/>
                <w:lang w:val="en-GB" w:eastAsia="en-GB"/>
              </w:rPr>
            </w:pPr>
            <w:r w:rsidRPr="00B56C3A">
              <w:rPr>
                <w:rFonts w:ascii="Times New Roman" w:eastAsiaTheme="majorEastAsia" w:hAnsi="Times New Roman" w:cs="Times New Roman"/>
                <w:lang w:val="en-GB" w:eastAsia="en-GB"/>
              </w:rPr>
              <w:t>0,015</w:t>
            </w:r>
          </w:p>
        </w:tc>
      </w:tr>
    </w:tbl>
    <w:p w14:paraId="184C3985" w14:textId="77777777" w:rsidR="0057735D" w:rsidRPr="00624748" w:rsidRDefault="0057735D" w:rsidP="00EA5824">
      <w:pPr>
        <w:ind w:left="851"/>
        <w:rPr>
          <w:rFonts w:eastAsiaTheme="majorEastAsia"/>
          <w:sz w:val="24"/>
          <w:szCs w:val="24"/>
        </w:rPr>
      </w:pPr>
    </w:p>
    <w:p w14:paraId="3F475A8A" w14:textId="77777777" w:rsidR="0057735D" w:rsidRPr="00624748" w:rsidRDefault="0057735D" w:rsidP="00EA5824">
      <w:pPr>
        <w:ind w:left="851"/>
        <w:rPr>
          <w:rFonts w:eastAsiaTheme="majorEastAsia"/>
          <w:i/>
          <w:sz w:val="24"/>
          <w:szCs w:val="24"/>
          <w:u w:val="single"/>
        </w:rPr>
      </w:pPr>
      <w:r w:rsidRPr="00624748">
        <w:rPr>
          <w:rFonts w:eastAsiaTheme="majorEastAsia"/>
          <w:i/>
          <w:sz w:val="24"/>
          <w:szCs w:val="24"/>
          <w:u w:val="single"/>
        </w:rPr>
        <w:t>Studie</w:t>
      </w:r>
      <w:r w:rsidRPr="00624748">
        <w:rPr>
          <w:rFonts w:eastAsiaTheme="majorEastAsia"/>
          <w:i/>
          <w:spacing w:val="-1"/>
          <w:sz w:val="24"/>
          <w:szCs w:val="24"/>
          <w:u w:val="single"/>
        </w:rPr>
        <w:t xml:space="preserve"> </w:t>
      </w:r>
      <w:r w:rsidRPr="00624748">
        <w:rPr>
          <w:rFonts w:eastAsiaTheme="majorEastAsia"/>
          <w:i/>
          <w:sz w:val="24"/>
          <w:szCs w:val="24"/>
          <w:u w:val="single"/>
        </w:rPr>
        <w:t>218MS305</w:t>
      </w:r>
    </w:p>
    <w:p w14:paraId="2F6934F4" w14:textId="77777777" w:rsidR="0057735D" w:rsidRPr="00624748" w:rsidRDefault="0057735D" w:rsidP="00EA5824">
      <w:pPr>
        <w:ind w:left="851"/>
        <w:rPr>
          <w:rFonts w:eastAsiaTheme="majorEastAsia"/>
          <w:sz w:val="24"/>
          <w:szCs w:val="24"/>
        </w:rPr>
      </w:pPr>
    </w:p>
    <w:p w14:paraId="72213FCA" w14:textId="034078C4" w:rsidR="0057735D" w:rsidRPr="00B56C3A" w:rsidRDefault="0057735D" w:rsidP="00B56C3A">
      <w:pPr>
        <w:ind w:left="851"/>
        <w:rPr>
          <w:rFonts w:eastAsiaTheme="majorEastAsia"/>
          <w:sz w:val="24"/>
          <w:szCs w:val="24"/>
        </w:rPr>
      </w:pPr>
      <w:r w:rsidRPr="00B56C3A">
        <w:rPr>
          <w:rFonts w:eastAsiaTheme="majorEastAsia"/>
          <w:sz w:val="24"/>
          <w:szCs w:val="24"/>
        </w:rPr>
        <w:t xml:space="preserve">Studie 218MS305 blev udført med 636 patienter med multipel sklerose og nedsat </w:t>
      </w:r>
      <w:proofErr w:type="spellStart"/>
      <w:r w:rsidRPr="00B56C3A">
        <w:rPr>
          <w:rFonts w:eastAsiaTheme="majorEastAsia"/>
          <w:sz w:val="24"/>
          <w:szCs w:val="24"/>
        </w:rPr>
        <w:t>gangevne</w:t>
      </w:r>
      <w:proofErr w:type="spellEnd"/>
      <w:r w:rsidRPr="00B56C3A">
        <w:rPr>
          <w:rFonts w:eastAsiaTheme="majorEastAsia"/>
          <w:sz w:val="24"/>
          <w:szCs w:val="24"/>
        </w:rPr>
        <w:t xml:space="preserve">. </w:t>
      </w:r>
      <w:r w:rsidR="00B56C3A">
        <w:rPr>
          <w:rFonts w:eastAsiaTheme="majorEastAsia"/>
          <w:sz w:val="24"/>
          <w:szCs w:val="24"/>
        </w:rPr>
        <w:t>V</w:t>
      </w:r>
      <w:r w:rsidRPr="00B56C3A">
        <w:rPr>
          <w:rFonts w:eastAsiaTheme="majorEastAsia"/>
          <w:sz w:val="24"/>
          <w:szCs w:val="24"/>
        </w:rPr>
        <w:t xml:space="preserve">arigheden af den dobbeltblinde behandling var 24 uger med opfølgning 2 uger efter behandlingsafslutning. Det primære endepunkt var forbedring i gangevnen målt som andelen af patienter, der opnåede en gennemsnitlig forbedring på ≥ 8 point i </w:t>
      </w:r>
      <w:r w:rsidRPr="00B56C3A">
        <w:rPr>
          <w:rFonts w:eastAsiaTheme="majorEastAsia"/>
          <w:i/>
          <w:sz w:val="24"/>
          <w:szCs w:val="24"/>
        </w:rPr>
        <w:t>baseline</w:t>
      </w:r>
      <w:r w:rsidRPr="00B56C3A">
        <w:rPr>
          <w:rFonts w:eastAsiaTheme="majorEastAsia"/>
          <w:sz w:val="24"/>
          <w:szCs w:val="24"/>
        </w:rPr>
        <w:t xml:space="preserve">-MSWS-12-scoren over 24 uger. I dette studie var der en signifikant behandlingsforskel med en større andel af </w:t>
      </w:r>
      <w:proofErr w:type="spellStart"/>
      <w:r w:rsidRPr="00B56C3A">
        <w:rPr>
          <w:rFonts w:eastAsiaTheme="majorEastAsia"/>
          <w:sz w:val="24"/>
          <w:szCs w:val="24"/>
        </w:rPr>
        <w:t>fampridin</w:t>
      </w:r>
      <w:proofErr w:type="spellEnd"/>
      <w:r w:rsidRPr="00B56C3A">
        <w:rPr>
          <w:rFonts w:eastAsiaTheme="majorEastAsia"/>
          <w:sz w:val="24"/>
          <w:szCs w:val="24"/>
        </w:rPr>
        <w:t xml:space="preserve">-behandlede patienter, der fremviste en forbedring i </w:t>
      </w:r>
      <w:r w:rsidRPr="00B56C3A">
        <w:rPr>
          <w:rFonts w:eastAsiaTheme="majorEastAsia"/>
          <w:sz w:val="24"/>
          <w:szCs w:val="24"/>
        </w:rPr>
        <w:lastRenderedPageBreak/>
        <w:t>gangevnen, sammenlignet med patienter i placebo- gruppen (relativ risiko 1,38 (95 % CI: [1,06; 1,70]). Forbedringerne viste sig generelt i løbet af 2 til 4 uger efter behandlingsstart og forsvandt i løbet af 2 uger efter behandlingsophør.</w:t>
      </w:r>
    </w:p>
    <w:p w14:paraId="00992FB5" w14:textId="77777777" w:rsidR="0057735D" w:rsidRPr="00624748" w:rsidRDefault="0057735D" w:rsidP="00EA5824">
      <w:pPr>
        <w:ind w:left="851"/>
        <w:rPr>
          <w:rFonts w:eastAsiaTheme="majorEastAsia"/>
          <w:sz w:val="24"/>
          <w:szCs w:val="24"/>
        </w:rPr>
      </w:pPr>
    </w:p>
    <w:p w14:paraId="0FC7E808"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-behandlede patienter viste også en statistisk signifikant forbedring i TUG (</w:t>
      </w:r>
      <w:proofErr w:type="spellStart"/>
      <w:r w:rsidRPr="00624748">
        <w:rPr>
          <w:rFonts w:eastAsiaTheme="majorEastAsia"/>
          <w:i/>
          <w:sz w:val="24"/>
          <w:szCs w:val="24"/>
        </w:rPr>
        <w:t>Timed</w:t>
      </w:r>
      <w:proofErr w:type="spellEnd"/>
      <w:r w:rsidRPr="00624748">
        <w:rPr>
          <w:rFonts w:eastAsiaTheme="majorEastAsia"/>
          <w:i/>
          <w:sz w:val="24"/>
          <w:szCs w:val="24"/>
        </w:rPr>
        <w:t xml:space="preserve"> Up and </w:t>
      </w:r>
      <w:proofErr w:type="gramStart"/>
      <w:r w:rsidRPr="00624748">
        <w:rPr>
          <w:rFonts w:eastAsiaTheme="majorEastAsia"/>
          <w:i/>
          <w:sz w:val="24"/>
          <w:szCs w:val="24"/>
        </w:rPr>
        <w:t>Go</w:t>
      </w:r>
      <w:r w:rsidRPr="00624748">
        <w:rPr>
          <w:rFonts w:eastAsiaTheme="majorEastAsia"/>
          <w:sz w:val="24"/>
          <w:szCs w:val="24"/>
        </w:rPr>
        <w:t>)-</w:t>
      </w:r>
      <w:proofErr w:type="gramEnd"/>
      <w:r w:rsidRPr="00624748">
        <w:rPr>
          <w:rFonts w:eastAsiaTheme="majorEastAsia"/>
          <w:sz w:val="24"/>
          <w:szCs w:val="24"/>
        </w:rPr>
        <w:t>testen, som er et mål for statisk og dynamisk balance og fysisk mobilitet. For dette sekundære</w:t>
      </w:r>
      <w:r w:rsidRPr="00624748">
        <w:rPr>
          <w:rFonts w:eastAsiaTheme="majorEastAsia"/>
          <w:spacing w:val="1"/>
          <w:sz w:val="24"/>
          <w:szCs w:val="24"/>
        </w:rPr>
        <w:t xml:space="preserve"> </w:t>
      </w:r>
      <w:r w:rsidRPr="00624748">
        <w:rPr>
          <w:rFonts w:eastAsiaTheme="majorEastAsia"/>
          <w:sz w:val="24"/>
          <w:szCs w:val="24"/>
        </w:rPr>
        <w:t xml:space="preserve">endepunkt opnåede en større andel af </w:t>
      </w:r>
      <w:proofErr w:type="spellStart"/>
      <w:r w:rsidRPr="00624748">
        <w:rPr>
          <w:rFonts w:eastAsiaTheme="majorEastAsia"/>
          <w:sz w:val="24"/>
          <w:szCs w:val="24"/>
        </w:rPr>
        <w:t>fampridin</w:t>
      </w:r>
      <w:proofErr w:type="spellEnd"/>
      <w:r w:rsidRPr="00624748">
        <w:rPr>
          <w:rFonts w:eastAsiaTheme="majorEastAsia"/>
          <w:sz w:val="24"/>
          <w:szCs w:val="24"/>
        </w:rPr>
        <w:t>-behandlede patienter en ≥ 15 % gennemsnitlig</w:t>
      </w:r>
      <w:r w:rsidRPr="00624748">
        <w:rPr>
          <w:rFonts w:eastAsiaTheme="majorEastAsia"/>
          <w:spacing w:val="1"/>
          <w:sz w:val="24"/>
          <w:szCs w:val="24"/>
        </w:rPr>
        <w:t xml:space="preserve"> </w:t>
      </w:r>
      <w:r w:rsidRPr="00624748">
        <w:rPr>
          <w:rFonts w:eastAsiaTheme="majorEastAsia"/>
          <w:sz w:val="24"/>
          <w:szCs w:val="24"/>
        </w:rPr>
        <w:t xml:space="preserve">forbedring i </w:t>
      </w:r>
      <w:r w:rsidRPr="00624748">
        <w:rPr>
          <w:rFonts w:eastAsiaTheme="majorEastAsia"/>
          <w:i/>
          <w:sz w:val="24"/>
          <w:szCs w:val="24"/>
        </w:rPr>
        <w:t>baseline</w:t>
      </w:r>
      <w:r w:rsidRPr="00624748">
        <w:rPr>
          <w:rFonts w:eastAsiaTheme="majorEastAsia"/>
          <w:sz w:val="24"/>
          <w:szCs w:val="24"/>
        </w:rPr>
        <w:t xml:space="preserve">-TUG-hastighed i løbet af en 24-ugers periode sammenlignet med </w:t>
      </w:r>
      <w:proofErr w:type="spellStart"/>
      <w:r w:rsidRPr="00624748">
        <w:rPr>
          <w:rFonts w:eastAsiaTheme="majorEastAsia"/>
          <w:sz w:val="24"/>
          <w:szCs w:val="24"/>
        </w:rPr>
        <w:t>placebo-gruppen</w:t>
      </w:r>
      <w:proofErr w:type="spellEnd"/>
      <w:r w:rsidRPr="00624748">
        <w:rPr>
          <w:rFonts w:eastAsiaTheme="majorEastAsia"/>
          <w:sz w:val="24"/>
          <w:szCs w:val="24"/>
        </w:rPr>
        <w:t>. Forskellen i Bergs balanceskala (BBS, et mål for statisk balance) var ikke statistisk</w:t>
      </w:r>
      <w:r w:rsidRPr="00624748">
        <w:rPr>
          <w:rFonts w:eastAsiaTheme="majorEastAsia"/>
          <w:spacing w:val="1"/>
          <w:sz w:val="24"/>
          <w:szCs w:val="24"/>
        </w:rPr>
        <w:t xml:space="preserve"> </w:t>
      </w:r>
      <w:r w:rsidRPr="00624748">
        <w:rPr>
          <w:rFonts w:eastAsiaTheme="majorEastAsia"/>
          <w:sz w:val="24"/>
          <w:szCs w:val="24"/>
        </w:rPr>
        <w:t>signifikant.</w:t>
      </w:r>
    </w:p>
    <w:p w14:paraId="031D3402" w14:textId="77777777" w:rsidR="0057735D" w:rsidRPr="00624748" w:rsidRDefault="0057735D" w:rsidP="00EA5824">
      <w:pPr>
        <w:ind w:left="851"/>
        <w:rPr>
          <w:rFonts w:eastAsiaTheme="majorEastAsia"/>
          <w:sz w:val="24"/>
          <w:szCs w:val="24"/>
        </w:rPr>
      </w:pPr>
    </w:p>
    <w:p w14:paraId="1260D914" w14:textId="77777777" w:rsidR="0057735D" w:rsidRPr="00624748" w:rsidRDefault="0057735D" w:rsidP="00EA5824">
      <w:pPr>
        <w:ind w:left="851"/>
        <w:rPr>
          <w:rFonts w:eastAsiaTheme="majorEastAsia"/>
          <w:sz w:val="24"/>
          <w:szCs w:val="24"/>
        </w:rPr>
      </w:pPr>
      <w:r w:rsidRPr="00624748">
        <w:rPr>
          <w:rFonts w:eastAsiaTheme="majorEastAsia"/>
          <w:sz w:val="24"/>
          <w:szCs w:val="24"/>
        </w:rPr>
        <w:t>Endvidere</w:t>
      </w:r>
      <w:r w:rsidRPr="00624748">
        <w:rPr>
          <w:rFonts w:eastAsiaTheme="majorEastAsia"/>
          <w:spacing w:val="-4"/>
          <w:sz w:val="24"/>
          <w:szCs w:val="24"/>
        </w:rPr>
        <w:t xml:space="preserve"> </w:t>
      </w:r>
      <w:r w:rsidRPr="00624748">
        <w:rPr>
          <w:rFonts w:eastAsiaTheme="majorEastAsia"/>
          <w:sz w:val="24"/>
          <w:szCs w:val="24"/>
        </w:rPr>
        <w:t>viste</w:t>
      </w:r>
      <w:r w:rsidRPr="00624748">
        <w:rPr>
          <w:rFonts w:eastAsiaTheme="majorEastAsia"/>
          <w:spacing w:val="-2"/>
          <w:sz w:val="24"/>
          <w:szCs w:val="24"/>
        </w:rPr>
        <w:t xml:space="preserve"> </w:t>
      </w:r>
      <w:r w:rsidRPr="00624748">
        <w:rPr>
          <w:rFonts w:eastAsiaTheme="majorEastAsia"/>
          <w:sz w:val="24"/>
          <w:szCs w:val="24"/>
        </w:rPr>
        <w:t>patienter behandlet</w:t>
      </w:r>
      <w:r w:rsidRPr="00624748">
        <w:rPr>
          <w:rFonts w:eastAsiaTheme="majorEastAsia"/>
          <w:spacing w:val="-4"/>
          <w:sz w:val="24"/>
          <w:szCs w:val="24"/>
        </w:rPr>
        <w:t xml:space="preserve"> </w:t>
      </w:r>
      <w:r w:rsidRPr="00624748">
        <w:rPr>
          <w:rFonts w:eastAsiaTheme="majorEastAsia"/>
          <w:sz w:val="24"/>
          <w:szCs w:val="24"/>
        </w:rPr>
        <w:t>med</w:t>
      </w:r>
      <w:r w:rsidRPr="00624748">
        <w:rPr>
          <w:rFonts w:eastAsiaTheme="majorEastAsia"/>
          <w:spacing w:val="-2"/>
          <w:sz w:val="24"/>
          <w:szCs w:val="24"/>
        </w:rPr>
        <w:t xml:space="preserve"> </w:t>
      </w:r>
      <w:proofErr w:type="spellStart"/>
      <w:r w:rsidRPr="00624748">
        <w:rPr>
          <w:rFonts w:eastAsiaTheme="majorEastAsia"/>
          <w:sz w:val="24"/>
          <w:szCs w:val="24"/>
        </w:rPr>
        <w:t>fampridin</w:t>
      </w:r>
      <w:proofErr w:type="spellEnd"/>
      <w:r w:rsidRPr="00624748">
        <w:rPr>
          <w:rFonts w:eastAsiaTheme="majorEastAsia"/>
          <w:spacing w:val="-1"/>
          <w:sz w:val="24"/>
          <w:szCs w:val="24"/>
        </w:rPr>
        <w:t xml:space="preserve"> </w:t>
      </w:r>
      <w:r w:rsidRPr="00624748">
        <w:rPr>
          <w:rFonts w:eastAsiaTheme="majorEastAsia"/>
          <w:sz w:val="24"/>
          <w:szCs w:val="24"/>
        </w:rPr>
        <w:t>en</w:t>
      </w:r>
      <w:r w:rsidRPr="00624748">
        <w:rPr>
          <w:rFonts w:eastAsiaTheme="majorEastAsia"/>
          <w:spacing w:val="-5"/>
          <w:sz w:val="24"/>
          <w:szCs w:val="24"/>
        </w:rPr>
        <w:t xml:space="preserve"> </w:t>
      </w:r>
      <w:r w:rsidRPr="00624748">
        <w:rPr>
          <w:rFonts w:eastAsiaTheme="majorEastAsia"/>
          <w:sz w:val="24"/>
          <w:szCs w:val="24"/>
        </w:rPr>
        <w:t>statistisk</w:t>
      </w:r>
      <w:r w:rsidRPr="00624748">
        <w:rPr>
          <w:rFonts w:eastAsiaTheme="majorEastAsia"/>
          <w:spacing w:val="-1"/>
          <w:sz w:val="24"/>
          <w:szCs w:val="24"/>
        </w:rPr>
        <w:t xml:space="preserve"> </w:t>
      </w:r>
      <w:r w:rsidRPr="00624748">
        <w:rPr>
          <w:rFonts w:eastAsiaTheme="majorEastAsia"/>
          <w:sz w:val="24"/>
          <w:szCs w:val="24"/>
        </w:rPr>
        <w:t>signifikant</w:t>
      </w:r>
      <w:r w:rsidRPr="00624748">
        <w:rPr>
          <w:rFonts w:eastAsiaTheme="majorEastAsia"/>
          <w:spacing w:val="-1"/>
          <w:sz w:val="24"/>
          <w:szCs w:val="24"/>
        </w:rPr>
        <w:t xml:space="preserve"> </w:t>
      </w:r>
      <w:r w:rsidRPr="00624748">
        <w:rPr>
          <w:rFonts w:eastAsiaTheme="majorEastAsia"/>
          <w:sz w:val="24"/>
          <w:szCs w:val="24"/>
        </w:rPr>
        <w:t>gennemsnitlig</w:t>
      </w:r>
      <w:r w:rsidRPr="00624748">
        <w:rPr>
          <w:rFonts w:eastAsiaTheme="majorEastAsia"/>
          <w:spacing w:val="-2"/>
          <w:sz w:val="24"/>
          <w:szCs w:val="24"/>
        </w:rPr>
        <w:t xml:space="preserve"> </w:t>
      </w:r>
      <w:r w:rsidRPr="00624748">
        <w:rPr>
          <w:rFonts w:eastAsiaTheme="majorEastAsia"/>
          <w:sz w:val="24"/>
          <w:szCs w:val="24"/>
        </w:rPr>
        <w:t>forbedring</w:t>
      </w:r>
      <w:r w:rsidRPr="00624748">
        <w:rPr>
          <w:rFonts w:eastAsiaTheme="majorEastAsia"/>
          <w:spacing w:val="-1"/>
          <w:sz w:val="24"/>
          <w:szCs w:val="24"/>
        </w:rPr>
        <w:t xml:space="preserve"> </w:t>
      </w:r>
      <w:r w:rsidRPr="00624748">
        <w:rPr>
          <w:rFonts w:eastAsiaTheme="majorEastAsia"/>
          <w:sz w:val="24"/>
          <w:szCs w:val="24"/>
        </w:rPr>
        <w:t xml:space="preserve">fra </w:t>
      </w:r>
      <w:r w:rsidRPr="00624748">
        <w:rPr>
          <w:rFonts w:eastAsiaTheme="majorEastAsia"/>
          <w:i/>
          <w:sz w:val="24"/>
          <w:szCs w:val="24"/>
        </w:rPr>
        <w:t xml:space="preserve">baseline </w:t>
      </w:r>
      <w:r w:rsidRPr="00624748">
        <w:rPr>
          <w:rFonts w:eastAsiaTheme="majorEastAsia"/>
          <w:sz w:val="24"/>
          <w:szCs w:val="24"/>
        </w:rPr>
        <w:t>i fysisk score på MSIS-29-skalaen (</w:t>
      </w:r>
      <w:r w:rsidRPr="00624748">
        <w:rPr>
          <w:rFonts w:eastAsiaTheme="majorEastAsia"/>
          <w:i/>
          <w:sz w:val="24"/>
          <w:szCs w:val="24"/>
        </w:rPr>
        <w:t xml:space="preserve">Multiple </w:t>
      </w:r>
      <w:proofErr w:type="spellStart"/>
      <w:r w:rsidRPr="00624748">
        <w:rPr>
          <w:rFonts w:eastAsiaTheme="majorEastAsia"/>
          <w:i/>
          <w:sz w:val="24"/>
          <w:szCs w:val="24"/>
        </w:rPr>
        <w:t>Sclerosis</w:t>
      </w:r>
      <w:proofErr w:type="spellEnd"/>
      <w:r w:rsidRPr="00624748">
        <w:rPr>
          <w:rFonts w:eastAsiaTheme="majorEastAsia"/>
          <w:i/>
          <w:sz w:val="24"/>
          <w:szCs w:val="24"/>
        </w:rPr>
        <w:t xml:space="preserve"> </w:t>
      </w:r>
      <w:proofErr w:type="spellStart"/>
      <w:r w:rsidRPr="00624748">
        <w:rPr>
          <w:rFonts w:eastAsiaTheme="majorEastAsia"/>
          <w:i/>
          <w:sz w:val="24"/>
          <w:szCs w:val="24"/>
        </w:rPr>
        <w:t>Impact</w:t>
      </w:r>
      <w:proofErr w:type="spellEnd"/>
      <w:r w:rsidRPr="00624748">
        <w:rPr>
          <w:rFonts w:eastAsiaTheme="majorEastAsia"/>
          <w:i/>
          <w:sz w:val="24"/>
          <w:szCs w:val="24"/>
        </w:rPr>
        <w:t xml:space="preserve"> </w:t>
      </w:r>
      <w:proofErr w:type="spellStart"/>
      <w:r w:rsidRPr="00624748">
        <w:rPr>
          <w:rFonts w:eastAsiaTheme="majorEastAsia"/>
          <w:i/>
          <w:sz w:val="24"/>
          <w:szCs w:val="24"/>
        </w:rPr>
        <w:t>Scale</w:t>
      </w:r>
      <w:proofErr w:type="spellEnd"/>
      <w:r w:rsidRPr="00624748">
        <w:rPr>
          <w:rFonts w:eastAsiaTheme="majorEastAsia"/>
          <w:sz w:val="24"/>
          <w:szCs w:val="24"/>
        </w:rPr>
        <w:t>) (LSM-forskel -3,31, p &lt; 0,001)</w:t>
      </w:r>
      <w:r w:rsidRPr="00624748">
        <w:rPr>
          <w:rFonts w:eastAsiaTheme="majorEastAsia"/>
          <w:spacing w:val="1"/>
          <w:sz w:val="24"/>
          <w:szCs w:val="24"/>
        </w:rPr>
        <w:t xml:space="preserve"> </w:t>
      </w:r>
      <w:r w:rsidRPr="00624748">
        <w:rPr>
          <w:rFonts w:eastAsiaTheme="majorEastAsia"/>
          <w:sz w:val="24"/>
          <w:szCs w:val="24"/>
        </w:rPr>
        <w:t>sammenlignet</w:t>
      </w:r>
      <w:r w:rsidRPr="00624748">
        <w:rPr>
          <w:rFonts w:eastAsiaTheme="majorEastAsia"/>
          <w:spacing w:val="1"/>
          <w:sz w:val="24"/>
          <w:szCs w:val="24"/>
        </w:rPr>
        <w:t xml:space="preserve"> </w:t>
      </w:r>
      <w:r w:rsidRPr="00624748">
        <w:rPr>
          <w:rFonts w:eastAsiaTheme="majorEastAsia"/>
          <w:sz w:val="24"/>
          <w:szCs w:val="24"/>
        </w:rPr>
        <w:t xml:space="preserve">med </w:t>
      </w:r>
      <w:proofErr w:type="spellStart"/>
      <w:r w:rsidRPr="00624748">
        <w:rPr>
          <w:rFonts w:eastAsiaTheme="majorEastAsia"/>
          <w:sz w:val="24"/>
          <w:szCs w:val="24"/>
        </w:rPr>
        <w:t>placebo-gruppen</w:t>
      </w:r>
      <w:proofErr w:type="spellEnd"/>
      <w:r w:rsidRPr="00624748">
        <w:rPr>
          <w:rFonts w:eastAsiaTheme="majorEastAsia"/>
          <w:sz w:val="24"/>
          <w:szCs w:val="24"/>
        </w:rPr>
        <w:t>.</w:t>
      </w:r>
    </w:p>
    <w:p w14:paraId="287493C5" w14:textId="77777777" w:rsidR="0057735D" w:rsidRPr="00624748" w:rsidRDefault="0057735D" w:rsidP="00B56C3A">
      <w:pPr>
        <w:rPr>
          <w:rFonts w:eastAsiaTheme="majorEastAsia"/>
          <w:sz w:val="24"/>
          <w:szCs w:val="24"/>
        </w:rPr>
      </w:pPr>
    </w:p>
    <w:p w14:paraId="1B55C7F2" w14:textId="77777777" w:rsidR="0057735D" w:rsidRPr="00624748" w:rsidRDefault="0057735D" w:rsidP="00B56C3A">
      <w:pPr>
        <w:rPr>
          <w:rFonts w:eastAsiaTheme="majorEastAsia"/>
          <w:i/>
          <w:sz w:val="24"/>
          <w:szCs w:val="24"/>
          <w:u w:val="single"/>
        </w:rPr>
      </w:pPr>
      <w:r w:rsidRPr="00624748">
        <w:rPr>
          <w:rFonts w:eastAsiaTheme="majorEastAsia"/>
          <w:bCs/>
          <w:i/>
          <w:sz w:val="24"/>
          <w:szCs w:val="24"/>
          <w:u w:val="single"/>
        </w:rPr>
        <w:t>Tabel</w:t>
      </w:r>
      <w:r w:rsidRPr="00624748">
        <w:rPr>
          <w:rFonts w:eastAsiaTheme="majorEastAsia"/>
          <w:bCs/>
          <w:i/>
          <w:spacing w:val="-1"/>
          <w:sz w:val="24"/>
          <w:szCs w:val="24"/>
          <w:u w:val="single"/>
        </w:rPr>
        <w:t xml:space="preserve"> </w:t>
      </w:r>
      <w:r w:rsidRPr="00624748">
        <w:rPr>
          <w:rFonts w:eastAsiaTheme="majorEastAsia"/>
          <w:bCs/>
          <w:i/>
          <w:sz w:val="24"/>
          <w:szCs w:val="24"/>
          <w:u w:val="single"/>
        </w:rPr>
        <w:t>3: Studie</w:t>
      </w:r>
      <w:r w:rsidRPr="00624748">
        <w:rPr>
          <w:rFonts w:eastAsiaTheme="majorEastAsia"/>
          <w:bCs/>
          <w:i/>
          <w:spacing w:val="-1"/>
          <w:sz w:val="24"/>
          <w:szCs w:val="24"/>
          <w:u w:val="single"/>
        </w:rPr>
        <w:t xml:space="preserve"> </w:t>
      </w:r>
      <w:r w:rsidRPr="00624748">
        <w:rPr>
          <w:rFonts w:eastAsiaTheme="majorEastAsia"/>
          <w:bCs/>
          <w:i/>
          <w:sz w:val="24"/>
          <w:szCs w:val="24"/>
          <w:u w:val="single"/>
        </w:rPr>
        <w:t>218MS305</w:t>
      </w:r>
    </w:p>
    <w:p w14:paraId="44E442CD" w14:textId="77777777" w:rsidR="0057735D" w:rsidRPr="00624748" w:rsidRDefault="0057735D" w:rsidP="00B56C3A">
      <w:pPr>
        <w:rPr>
          <w:rFonts w:eastAsiaTheme="majorEastAs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6"/>
        <w:gridCol w:w="1491"/>
        <w:gridCol w:w="2267"/>
        <w:gridCol w:w="2634"/>
      </w:tblGrid>
      <w:tr w:rsidR="0057735D" w:rsidRPr="00B56C3A" w14:paraId="548EB146" w14:textId="77777777" w:rsidTr="00EA5824">
        <w:trPr>
          <w:trHeight w:val="20"/>
          <w:tblHeader/>
        </w:trPr>
        <w:tc>
          <w:tcPr>
            <w:tcW w:w="1680" w:type="pct"/>
            <w:tcBorders>
              <w:top w:val="single" w:sz="4" w:space="0" w:color="000000"/>
              <w:left w:val="single" w:sz="4" w:space="0" w:color="000000"/>
              <w:bottom w:val="single" w:sz="4" w:space="0" w:color="000000"/>
              <w:right w:val="single" w:sz="4" w:space="0" w:color="000000"/>
            </w:tcBorders>
            <w:hideMark/>
          </w:tcPr>
          <w:p w14:paraId="03E3974B" w14:textId="77777777" w:rsidR="0057735D" w:rsidRPr="00B56C3A" w:rsidRDefault="0057735D">
            <w:pPr>
              <w:pStyle w:val="TableParagraph"/>
              <w:jc w:val="center"/>
              <w:rPr>
                <w:rFonts w:eastAsiaTheme="majorEastAsia"/>
                <w:b/>
                <w:lang w:val="da-DK"/>
              </w:rPr>
            </w:pPr>
            <w:r w:rsidRPr="00B56C3A">
              <w:rPr>
                <w:rFonts w:eastAsiaTheme="majorEastAsia"/>
                <w:b/>
                <w:lang w:val="da-DK"/>
              </w:rPr>
              <w:t>I</w:t>
            </w:r>
            <w:r w:rsidRPr="00B56C3A">
              <w:rPr>
                <w:rFonts w:eastAsiaTheme="majorEastAsia"/>
                <w:b/>
                <w:spacing w:val="-1"/>
                <w:lang w:val="da-DK"/>
              </w:rPr>
              <w:t xml:space="preserve"> </w:t>
            </w:r>
            <w:r w:rsidRPr="00B56C3A">
              <w:rPr>
                <w:rFonts w:eastAsiaTheme="majorEastAsia"/>
                <w:b/>
                <w:lang w:val="da-DK"/>
              </w:rPr>
              <w:t>en</w:t>
            </w:r>
            <w:r w:rsidRPr="00B56C3A">
              <w:rPr>
                <w:rFonts w:eastAsiaTheme="majorEastAsia"/>
                <w:b/>
                <w:spacing w:val="-1"/>
                <w:lang w:val="da-DK"/>
              </w:rPr>
              <w:t xml:space="preserve"> </w:t>
            </w:r>
            <w:r w:rsidRPr="00B56C3A">
              <w:rPr>
                <w:rFonts w:eastAsiaTheme="majorEastAsia"/>
                <w:b/>
                <w:lang w:val="da-DK"/>
              </w:rPr>
              <w:t>periode</w:t>
            </w:r>
            <w:r w:rsidRPr="00B56C3A">
              <w:rPr>
                <w:rFonts w:eastAsiaTheme="majorEastAsia"/>
                <w:b/>
                <w:spacing w:val="-2"/>
                <w:lang w:val="da-DK"/>
              </w:rPr>
              <w:t xml:space="preserve"> </w:t>
            </w:r>
            <w:r w:rsidRPr="00B56C3A">
              <w:rPr>
                <w:rFonts w:eastAsiaTheme="majorEastAsia"/>
                <w:b/>
                <w:lang w:val="da-DK"/>
              </w:rPr>
              <w:t>på 24 uger</w:t>
            </w:r>
          </w:p>
        </w:tc>
        <w:tc>
          <w:tcPr>
            <w:tcW w:w="774" w:type="pct"/>
            <w:tcBorders>
              <w:top w:val="single" w:sz="4" w:space="0" w:color="000000"/>
              <w:left w:val="single" w:sz="4" w:space="0" w:color="000000"/>
              <w:bottom w:val="single" w:sz="4" w:space="0" w:color="000000"/>
              <w:right w:val="single" w:sz="4" w:space="0" w:color="000000"/>
            </w:tcBorders>
            <w:hideMark/>
          </w:tcPr>
          <w:p w14:paraId="4D2FC7C0" w14:textId="77777777" w:rsidR="0057735D" w:rsidRPr="00B56C3A" w:rsidRDefault="0057735D">
            <w:pPr>
              <w:pStyle w:val="TableParagraph"/>
              <w:ind w:firstLine="50"/>
              <w:jc w:val="center"/>
              <w:rPr>
                <w:rFonts w:eastAsiaTheme="majorEastAsia"/>
                <w:b/>
                <w:lang w:val="da-DK"/>
              </w:rPr>
            </w:pPr>
            <w:r w:rsidRPr="00B56C3A">
              <w:rPr>
                <w:rFonts w:eastAsiaTheme="majorEastAsia"/>
                <w:b/>
                <w:lang w:val="da-DK"/>
              </w:rPr>
              <w:t>Placebo</w:t>
            </w:r>
          </w:p>
          <w:p w14:paraId="3D0EF0BC" w14:textId="77777777" w:rsidR="0057735D" w:rsidRPr="00B56C3A" w:rsidRDefault="0057735D">
            <w:pPr>
              <w:pStyle w:val="TableParagraph"/>
              <w:ind w:firstLine="50"/>
              <w:jc w:val="center"/>
              <w:rPr>
                <w:rFonts w:eastAsiaTheme="majorEastAsia"/>
                <w:b/>
                <w:lang w:val="da-DK"/>
              </w:rPr>
            </w:pPr>
            <w:r w:rsidRPr="00B56C3A">
              <w:rPr>
                <w:rFonts w:eastAsiaTheme="majorEastAsia"/>
                <w:b/>
                <w:lang w:val="da-DK"/>
              </w:rPr>
              <w:t>N</w:t>
            </w:r>
            <w:r w:rsidRPr="00B56C3A">
              <w:rPr>
                <w:rFonts w:eastAsiaTheme="majorEastAsia"/>
                <w:b/>
                <w:spacing w:val="-7"/>
                <w:lang w:val="da-DK"/>
              </w:rPr>
              <w:t> </w:t>
            </w:r>
            <w:r w:rsidRPr="00B56C3A">
              <w:rPr>
                <w:rFonts w:eastAsiaTheme="majorEastAsia"/>
                <w:b/>
                <w:lang w:val="da-DK"/>
              </w:rPr>
              <w:t>= 318*</w:t>
            </w:r>
          </w:p>
        </w:tc>
        <w:tc>
          <w:tcPr>
            <w:tcW w:w="1177" w:type="pct"/>
            <w:tcBorders>
              <w:top w:val="single" w:sz="4" w:space="0" w:color="000000"/>
              <w:left w:val="single" w:sz="4" w:space="0" w:color="000000"/>
              <w:bottom w:val="single" w:sz="4" w:space="0" w:color="000000"/>
              <w:right w:val="single" w:sz="4" w:space="0" w:color="000000"/>
            </w:tcBorders>
            <w:hideMark/>
          </w:tcPr>
          <w:p w14:paraId="013629ED" w14:textId="77777777" w:rsidR="0057735D" w:rsidRPr="00B56C3A" w:rsidRDefault="0057735D">
            <w:pPr>
              <w:pStyle w:val="TableParagraph"/>
              <w:jc w:val="center"/>
              <w:rPr>
                <w:rFonts w:eastAsiaTheme="majorEastAsia"/>
                <w:b/>
                <w:lang w:val="da-DK"/>
              </w:rPr>
            </w:pPr>
            <w:proofErr w:type="spellStart"/>
            <w:r w:rsidRPr="00B56C3A">
              <w:rPr>
                <w:rFonts w:eastAsiaTheme="majorEastAsia"/>
                <w:b/>
                <w:lang w:val="da-DK"/>
              </w:rPr>
              <w:t>Fampridin</w:t>
            </w:r>
            <w:proofErr w:type="spellEnd"/>
            <w:r w:rsidRPr="00B56C3A">
              <w:rPr>
                <w:rFonts w:eastAsiaTheme="majorEastAsia"/>
                <w:b/>
                <w:lang w:val="da-DK"/>
              </w:rPr>
              <w:t xml:space="preserve"> 10 mg 2 gange</w:t>
            </w:r>
            <w:r w:rsidRPr="00B56C3A">
              <w:rPr>
                <w:rFonts w:eastAsiaTheme="majorEastAsia"/>
                <w:b/>
                <w:spacing w:val="-1"/>
                <w:lang w:val="da-DK"/>
              </w:rPr>
              <w:t xml:space="preserve"> </w:t>
            </w:r>
            <w:r w:rsidRPr="00B56C3A">
              <w:rPr>
                <w:rFonts w:eastAsiaTheme="majorEastAsia"/>
                <w:b/>
                <w:lang w:val="da-DK"/>
              </w:rPr>
              <w:t>dagligt</w:t>
            </w:r>
          </w:p>
          <w:p w14:paraId="15F32378" w14:textId="77777777" w:rsidR="0057735D" w:rsidRPr="00B56C3A" w:rsidRDefault="0057735D">
            <w:pPr>
              <w:pStyle w:val="TableParagraph"/>
              <w:jc w:val="center"/>
              <w:rPr>
                <w:rFonts w:eastAsiaTheme="majorEastAsia"/>
                <w:b/>
                <w:lang w:val="da-DK"/>
              </w:rPr>
            </w:pPr>
            <w:r w:rsidRPr="00B56C3A">
              <w:rPr>
                <w:rFonts w:eastAsiaTheme="majorEastAsia"/>
                <w:b/>
                <w:lang w:val="da-DK"/>
              </w:rPr>
              <w:t>N</w:t>
            </w:r>
            <w:r w:rsidRPr="00B56C3A">
              <w:rPr>
                <w:rFonts w:eastAsiaTheme="majorEastAsia"/>
                <w:b/>
                <w:spacing w:val="-1"/>
                <w:lang w:val="da-DK"/>
              </w:rPr>
              <w:t> </w:t>
            </w:r>
            <w:r w:rsidRPr="00B56C3A">
              <w:rPr>
                <w:rFonts w:eastAsiaTheme="majorEastAsia"/>
                <w:b/>
                <w:lang w:val="da-DK"/>
              </w:rPr>
              <w:t>=</w:t>
            </w:r>
            <w:r w:rsidRPr="00B56C3A">
              <w:rPr>
                <w:rFonts w:eastAsiaTheme="majorEastAsia"/>
                <w:b/>
                <w:spacing w:val="-1"/>
                <w:lang w:val="da-DK"/>
              </w:rPr>
              <w:t> </w:t>
            </w:r>
            <w:r w:rsidRPr="00B56C3A">
              <w:rPr>
                <w:rFonts w:eastAsiaTheme="majorEastAsia"/>
                <w:b/>
                <w:lang w:val="da-DK"/>
              </w:rPr>
              <w:t>315*</w:t>
            </w:r>
          </w:p>
        </w:tc>
        <w:tc>
          <w:tcPr>
            <w:tcW w:w="1368" w:type="pct"/>
            <w:tcBorders>
              <w:top w:val="single" w:sz="4" w:space="0" w:color="000000"/>
              <w:left w:val="single" w:sz="4" w:space="0" w:color="000000"/>
              <w:bottom w:val="single" w:sz="4" w:space="0" w:color="000000"/>
              <w:right w:val="single" w:sz="4" w:space="0" w:color="000000"/>
            </w:tcBorders>
            <w:hideMark/>
          </w:tcPr>
          <w:p w14:paraId="2BA4792E" w14:textId="77777777" w:rsidR="0057735D" w:rsidRPr="00B56C3A" w:rsidRDefault="0057735D">
            <w:pPr>
              <w:pStyle w:val="TableParagraph"/>
              <w:jc w:val="center"/>
              <w:rPr>
                <w:rFonts w:eastAsiaTheme="majorEastAsia"/>
                <w:b/>
                <w:lang w:val="da-DK"/>
              </w:rPr>
            </w:pPr>
            <w:r w:rsidRPr="00B56C3A">
              <w:rPr>
                <w:rFonts w:eastAsiaTheme="majorEastAsia"/>
                <w:b/>
                <w:lang w:val="da-DK"/>
              </w:rPr>
              <w:t>Forskel</w:t>
            </w:r>
            <w:r w:rsidRPr="00B56C3A">
              <w:rPr>
                <w:rFonts w:eastAsiaTheme="majorEastAsia"/>
                <w:b/>
                <w:spacing w:val="-1"/>
                <w:lang w:val="da-DK"/>
              </w:rPr>
              <w:t xml:space="preserve"> </w:t>
            </w:r>
            <w:r w:rsidRPr="00B56C3A">
              <w:rPr>
                <w:rFonts w:eastAsiaTheme="majorEastAsia"/>
                <w:b/>
                <w:lang w:val="da-DK"/>
              </w:rPr>
              <w:t>(95</w:t>
            </w:r>
            <w:r w:rsidRPr="00B56C3A">
              <w:rPr>
                <w:rFonts w:eastAsiaTheme="majorEastAsia"/>
                <w:b/>
                <w:spacing w:val="-1"/>
                <w:lang w:val="da-DK"/>
              </w:rPr>
              <w:t> %</w:t>
            </w:r>
            <w:r w:rsidRPr="00B56C3A">
              <w:rPr>
                <w:rFonts w:eastAsiaTheme="majorEastAsia"/>
                <w:b/>
                <w:spacing w:val="-2"/>
                <w:lang w:val="da-DK"/>
              </w:rPr>
              <w:t xml:space="preserve"> </w:t>
            </w:r>
            <w:r w:rsidRPr="00B56C3A">
              <w:rPr>
                <w:rFonts w:eastAsiaTheme="majorEastAsia"/>
                <w:b/>
                <w:lang w:val="da-DK"/>
              </w:rPr>
              <w:t>CI)</w:t>
            </w:r>
          </w:p>
          <w:p w14:paraId="5FC99CBC" w14:textId="77777777" w:rsidR="0057735D" w:rsidRPr="00B56C3A" w:rsidRDefault="0057735D">
            <w:pPr>
              <w:pStyle w:val="TableParagraph"/>
              <w:jc w:val="center"/>
              <w:rPr>
                <w:rFonts w:eastAsiaTheme="majorEastAsia"/>
                <w:b/>
                <w:lang w:val="da-DK"/>
              </w:rPr>
            </w:pPr>
            <w:proofErr w:type="spellStart"/>
            <w:r w:rsidRPr="00B56C3A">
              <w:rPr>
                <w:rFonts w:eastAsiaTheme="majorEastAsia"/>
                <w:b/>
                <w:i/>
                <w:lang w:val="da-DK"/>
              </w:rPr>
              <w:t>p</w:t>
            </w:r>
            <w:r w:rsidRPr="00B56C3A">
              <w:rPr>
                <w:rFonts w:eastAsiaTheme="majorEastAsia"/>
                <w:b/>
                <w:lang w:val="da-DK"/>
              </w:rPr>
              <w:t>-værdi</w:t>
            </w:r>
            <w:proofErr w:type="spellEnd"/>
          </w:p>
        </w:tc>
      </w:tr>
      <w:tr w:rsidR="0057735D" w:rsidRPr="00B56C3A" w14:paraId="1AFAE19C"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133ABD7" w14:textId="77777777" w:rsidR="0057735D" w:rsidRPr="00B56C3A" w:rsidRDefault="0057735D">
            <w:pPr>
              <w:pStyle w:val="TableParagraph"/>
              <w:rPr>
                <w:rFonts w:eastAsiaTheme="majorEastAsia"/>
                <w:lang w:val="da-DK"/>
              </w:rPr>
            </w:pPr>
            <w:r w:rsidRPr="00B56C3A">
              <w:rPr>
                <w:rFonts w:eastAsiaTheme="majorEastAsia"/>
                <w:lang w:val="da-DK"/>
              </w:rPr>
              <w:t>Andel af patienter med</w:t>
            </w:r>
            <w:r w:rsidRPr="00B56C3A">
              <w:rPr>
                <w:rFonts w:eastAsiaTheme="majorEastAsia"/>
                <w:spacing w:val="1"/>
                <w:lang w:val="da-DK"/>
              </w:rPr>
              <w:t xml:space="preserve"> </w:t>
            </w:r>
            <w:r w:rsidRPr="00B56C3A">
              <w:rPr>
                <w:rFonts w:eastAsiaTheme="majorEastAsia"/>
                <w:lang w:val="da-DK"/>
              </w:rPr>
              <w:t>gennemsnitlig</w:t>
            </w:r>
            <w:r w:rsidRPr="00B56C3A">
              <w:rPr>
                <w:rFonts w:eastAsiaTheme="majorEastAsia"/>
                <w:spacing w:val="-5"/>
                <w:lang w:val="da-DK"/>
              </w:rPr>
              <w:t xml:space="preserve"> </w:t>
            </w:r>
            <w:r w:rsidRPr="00B56C3A">
              <w:rPr>
                <w:rFonts w:eastAsiaTheme="majorEastAsia"/>
                <w:lang w:val="da-DK"/>
              </w:rPr>
              <w:t>forbedring</w:t>
            </w:r>
            <w:r w:rsidRPr="00B56C3A">
              <w:rPr>
                <w:rFonts w:eastAsiaTheme="majorEastAsia"/>
                <w:spacing w:val="-4"/>
                <w:lang w:val="da-DK"/>
              </w:rPr>
              <w:t xml:space="preserve"> </w:t>
            </w:r>
            <w:r w:rsidRPr="00B56C3A">
              <w:rPr>
                <w:rFonts w:eastAsiaTheme="majorEastAsia"/>
                <w:lang w:val="da-DK"/>
              </w:rPr>
              <w:t>på</w:t>
            </w:r>
            <w:r w:rsidRPr="00B56C3A">
              <w:rPr>
                <w:rFonts w:eastAsiaTheme="majorEastAsia"/>
                <w:lang w:val="da-DK" w:eastAsia="zh-CN"/>
              </w:rPr>
              <w:t xml:space="preserve"> </w:t>
            </w:r>
            <w:r w:rsidRPr="00B56C3A">
              <w:rPr>
                <w:rFonts w:eastAsiaTheme="majorEastAsia"/>
                <w:lang w:val="da-DK"/>
              </w:rPr>
              <w:t xml:space="preserve">≥ 8 point i </w:t>
            </w:r>
            <w:r w:rsidRPr="00B56C3A">
              <w:rPr>
                <w:rFonts w:eastAsiaTheme="majorEastAsia"/>
                <w:i/>
                <w:lang w:val="da-DK"/>
              </w:rPr>
              <w:t>baseline</w:t>
            </w:r>
            <w:r w:rsidRPr="00B56C3A">
              <w:rPr>
                <w:rFonts w:eastAsiaTheme="majorEastAsia"/>
                <w:lang w:val="da-DK"/>
              </w:rPr>
              <w:t>-</w:t>
            </w:r>
            <w:r w:rsidRPr="00B56C3A">
              <w:rPr>
                <w:rFonts w:eastAsiaTheme="majorEastAsia"/>
                <w:spacing w:val="-52"/>
                <w:lang w:val="da-DK"/>
              </w:rPr>
              <w:t xml:space="preserve"> </w:t>
            </w:r>
            <w:r w:rsidRPr="00B56C3A">
              <w:rPr>
                <w:rFonts w:eastAsiaTheme="majorEastAsia"/>
                <w:lang w:val="da-DK"/>
              </w:rPr>
              <w:t>MSWS-12-score</w:t>
            </w:r>
          </w:p>
        </w:tc>
        <w:tc>
          <w:tcPr>
            <w:tcW w:w="774" w:type="pct"/>
            <w:tcBorders>
              <w:top w:val="single" w:sz="4" w:space="0" w:color="000000"/>
              <w:left w:val="single" w:sz="4" w:space="0" w:color="000000"/>
              <w:bottom w:val="single" w:sz="4" w:space="0" w:color="000000"/>
              <w:right w:val="single" w:sz="4" w:space="0" w:color="000000"/>
            </w:tcBorders>
            <w:hideMark/>
          </w:tcPr>
          <w:p w14:paraId="36540FAD" w14:textId="77777777" w:rsidR="0057735D" w:rsidRPr="00B56C3A" w:rsidRDefault="0057735D">
            <w:pPr>
              <w:pStyle w:val="TableParagraph"/>
              <w:jc w:val="center"/>
              <w:rPr>
                <w:rFonts w:eastAsiaTheme="majorEastAsia"/>
                <w:lang w:val="da-DK"/>
              </w:rPr>
            </w:pPr>
            <w:r w:rsidRPr="00B56C3A">
              <w:rPr>
                <w:rFonts w:eastAsiaTheme="majorEastAsia"/>
                <w:lang w:val="da-DK"/>
              </w:rPr>
              <w:t>34 %</w:t>
            </w:r>
          </w:p>
        </w:tc>
        <w:tc>
          <w:tcPr>
            <w:tcW w:w="1177" w:type="pct"/>
            <w:tcBorders>
              <w:top w:val="single" w:sz="4" w:space="0" w:color="000000"/>
              <w:left w:val="single" w:sz="4" w:space="0" w:color="000000"/>
              <w:bottom w:val="single" w:sz="4" w:space="0" w:color="000000"/>
              <w:right w:val="single" w:sz="4" w:space="0" w:color="000000"/>
            </w:tcBorders>
            <w:hideMark/>
          </w:tcPr>
          <w:p w14:paraId="51EA3F02" w14:textId="77777777" w:rsidR="0057735D" w:rsidRPr="00B56C3A" w:rsidRDefault="0057735D">
            <w:pPr>
              <w:pStyle w:val="TableParagraph"/>
              <w:jc w:val="center"/>
              <w:rPr>
                <w:rFonts w:eastAsiaTheme="majorEastAsia"/>
                <w:lang w:val="da-DK"/>
              </w:rPr>
            </w:pPr>
            <w:r w:rsidRPr="00B56C3A">
              <w:rPr>
                <w:rFonts w:eastAsiaTheme="majorEastAsia"/>
                <w:lang w:val="da-DK"/>
              </w:rPr>
              <w:t>43 %</w:t>
            </w:r>
          </w:p>
        </w:tc>
        <w:tc>
          <w:tcPr>
            <w:tcW w:w="1368" w:type="pct"/>
            <w:tcBorders>
              <w:top w:val="single" w:sz="4" w:space="0" w:color="000000"/>
              <w:left w:val="single" w:sz="4" w:space="0" w:color="000000"/>
              <w:bottom w:val="single" w:sz="4" w:space="0" w:color="000000"/>
              <w:right w:val="single" w:sz="4" w:space="0" w:color="000000"/>
            </w:tcBorders>
            <w:hideMark/>
          </w:tcPr>
          <w:p w14:paraId="228008E5" w14:textId="77777777" w:rsidR="0057735D" w:rsidRPr="00B56C3A" w:rsidRDefault="0057735D">
            <w:pPr>
              <w:pStyle w:val="TableParagraph"/>
              <w:jc w:val="center"/>
              <w:rPr>
                <w:rFonts w:eastAsiaTheme="majorEastAsia"/>
                <w:lang w:val="da-DK"/>
              </w:rPr>
            </w:pPr>
            <w:r w:rsidRPr="00B56C3A">
              <w:rPr>
                <w:rFonts w:eastAsiaTheme="majorEastAsia"/>
                <w:lang w:val="da-DK"/>
              </w:rPr>
              <w:t>Risikoforskel: 10,4</w:t>
            </w:r>
            <w:r w:rsidRPr="00B56C3A">
              <w:rPr>
                <w:rFonts w:eastAsiaTheme="majorEastAsia"/>
                <w:spacing w:val="-4"/>
                <w:lang w:val="da-DK"/>
              </w:rPr>
              <w:t> %</w:t>
            </w:r>
          </w:p>
          <w:p w14:paraId="24E1F283" w14:textId="77777777" w:rsidR="0057735D" w:rsidRPr="00B56C3A" w:rsidRDefault="0057735D">
            <w:pPr>
              <w:pStyle w:val="TableParagraph"/>
              <w:jc w:val="center"/>
              <w:rPr>
                <w:rFonts w:eastAsiaTheme="majorEastAsia"/>
                <w:lang w:val="da-DK"/>
              </w:rPr>
            </w:pPr>
            <w:r w:rsidRPr="00B56C3A">
              <w:rPr>
                <w:rFonts w:eastAsiaTheme="majorEastAsia"/>
                <w:lang w:val="da-DK"/>
              </w:rPr>
              <w:t>(3</w:t>
            </w:r>
            <w:r w:rsidRPr="00B56C3A">
              <w:rPr>
                <w:rFonts w:eastAsiaTheme="majorEastAsia"/>
                <w:spacing w:val="-1"/>
                <w:lang w:val="da-DK"/>
              </w:rPr>
              <w:t> %</w:t>
            </w:r>
            <w:r w:rsidRPr="00B56C3A">
              <w:rPr>
                <w:rFonts w:eastAsiaTheme="majorEastAsia"/>
                <w:lang w:val="da-DK"/>
              </w:rPr>
              <w:t>; 17,8</w:t>
            </w:r>
            <w:r w:rsidRPr="00B56C3A">
              <w:rPr>
                <w:rFonts w:eastAsiaTheme="majorEastAsia"/>
                <w:spacing w:val="-1"/>
                <w:lang w:val="da-DK"/>
              </w:rPr>
              <w:t> %</w:t>
            </w:r>
            <w:r w:rsidRPr="00B56C3A">
              <w:rPr>
                <w:rFonts w:eastAsiaTheme="majorEastAsia"/>
                <w:lang w:val="da-DK"/>
              </w:rPr>
              <w:t>)</w:t>
            </w:r>
          </w:p>
          <w:p w14:paraId="0B2163B6" w14:textId="77777777" w:rsidR="0057735D" w:rsidRPr="00B56C3A" w:rsidRDefault="0057735D">
            <w:pPr>
              <w:pStyle w:val="TableParagraph"/>
              <w:jc w:val="center"/>
              <w:rPr>
                <w:rFonts w:eastAsiaTheme="majorEastAsia"/>
                <w:lang w:val="da-DK"/>
              </w:rPr>
            </w:pPr>
            <w:r w:rsidRPr="00B56C3A">
              <w:rPr>
                <w:rFonts w:eastAsiaTheme="majorEastAsia"/>
                <w:lang w:val="da-DK"/>
              </w:rPr>
              <w:t>0,006</w:t>
            </w:r>
          </w:p>
        </w:tc>
      </w:tr>
      <w:tr w:rsidR="0057735D" w:rsidRPr="00B56C3A" w14:paraId="1D62395C"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25ADE2C2" w14:textId="77777777" w:rsidR="0057735D" w:rsidRPr="00B56C3A" w:rsidRDefault="0057735D">
            <w:pPr>
              <w:pStyle w:val="TableParagraph"/>
              <w:rPr>
                <w:rFonts w:eastAsiaTheme="majorEastAsia"/>
                <w:b/>
                <w:lang w:val="da-DK"/>
              </w:rPr>
            </w:pPr>
            <w:r w:rsidRPr="00B56C3A">
              <w:rPr>
                <w:rFonts w:eastAsiaTheme="majorEastAsia"/>
                <w:b/>
                <w:lang w:val="da-DK"/>
              </w:rPr>
              <w:t>MSWS-12-score</w:t>
            </w:r>
          </w:p>
          <w:p w14:paraId="1AE0F216" w14:textId="77777777" w:rsidR="0057735D" w:rsidRPr="00B56C3A" w:rsidRDefault="0057735D">
            <w:pPr>
              <w:pStyle w:val="TableParagraph"/>
              <w:rPr>
                <w:rFonts w:eastAsiaTheme="majorEastAsia"/>
                <w:i/>
                <w:lang w:val="da-DK"/>
              </w:rPr>
            </w:pPr>
            <w:r w:rsidRPr="00B56C3A">
              <w:rPr>
                <w:rFonts w:eastAsiaTheme="majorEastAsia"/>
                <w:i/>
                <w:lang w:val="da-DK"/>
              </w:rPr>
              <w:t>Baseline</w:t>
            </w:r>
          </w:p>
          <w:p w14:paraId="42B40604" w14:textId="77777777" w:rsidR="0057735D" w:rsidRPr="00B56C3A" w:rsidRDefault="0057735D">
            <w:pPr>
              <w:pStyle w:val="TableParagraph"/>
              <w:rPr>
                <w:rFonts w:eastAsiaTheme="majorEastAsia"/>
                <w:i/>
                <w:lang w:val="da-DK"/>
              </w:rPr>
            </w:pPr>
            <w:r w:rsidRPr="00B56C3A">
              <w:rPr>
                <w:rFonts w:eastAsiaTheme="majorEastAsia"/>
                <w:lang w:val="da-DK"/>
              </w:rPr>
              <w:t>Forbedring</w:t>
            </w:r>
            <w:r w:rsidRPr="00B56C3A">
              <w:rPr>
                <w:rFonts w:eastAsiaTheme="majorEastAsia"/>
                <w:spacing w:val="-2"/>
                <w:lang w:val="da-DK"/>
              </w:rPr>
              <w:t xml:space="preserve"> </w:t>
            </w:r>
            <w:r w:rsidRPr="00B56C3A">
              <w:rPr>
                <w:rFonts w:eastAsiaTheme="majorEastAsia"/>
                <w:lang w:val="da-DK"/>
              </w:rPr>
              <w:t>fra</w:t>
            </w:r>
            <w:r w:rsidRPr="00B56C3A">
              <w:rPr>
                <w:rFonts w:eastAsiaTheme="majorEastAsia"/>
                <w:spacing w:val="-2"/>
                <w:lang w:val="da-DK"/>
              </w:rPr>
              <w:t xml:space="preserve"> </w:t>
            </w:r>
            <w:r w:rsidRPr="00B56C3A">
              <w:rPr>
                <w:rFonts w:eastAsiaTheme="majorEastAsia"/>
                <w:i/>
                <w:lang w:val="da-DK"/>
              </w:rPr>
              <w:t>baseline</w:t>
            </w:r>
          </w:p>
        </w:tc>
        <w:tc>
          <w:tcPr>
            <w:tcW w:w="774" w:type="pct"/>
            <w:tcBorders>
              <w:top w:val="single" w:sz="4" w:space="0" w:color="000000"/>
              <w:left w:val="single" w:sz="4" w:space="0" w:color="000000"/>
              <w:bottom w:val="single" w:sz="4" w:space="0" w:color="000000"/>
              <w:right w:val="single" w:sz="4" w:space="0" w:color="000000"/>
            </w:tcBorders>
          </w:tcPr>
          <w:p w14:paraId="0F57A0FF" w14:textId="77777777" w:rsidR="0057735D" w:rsidRPr="00B56C3A" w:rsidRDefault="0057735D">
            <w:pPr>
              <w:pStyle w:val="TableParagraph"/>
              <w:jc w:val="center"/>
              <w:rPr>
                <w:rFonts w:eastAsiaTheme="majorEastAsia"/>
                <w:b/>
                <w:lang w:val="da-DK"/>
              </w:rPr>
            </w:pPr>
          </w:p>
          <w:p w14:paraId="2FC80C70" w14:textId="77777777" w:rsidR="0057735D" w:rsidRPr="00B56C3A" w:rsidRDefault="0057735D">
            <w:pPr>
              <w:pStyle w:val="TableParagraph"/>
              <w:jc w:val="center"/>
              <w:rPr>
                <w:rFonts w:eastAsiaTheme="majorEastAsia"/>
                <w:lang w:val="da-DK"/>
              </w:rPr>
            </w:pPr>
            <w:r w:rsidRPr="00B56C3A">
              <w:rPr>
                <w:rFonts w:eastAsiaTheme="majorEastAsia"/>
                <w:lang w:val="da-DK"/>
              </w:rPr>
              <w:t>65,4</w:t>
            </w:r>
          </w:p>
          <w:p w14:paraId="2891E833" w14:textId="77777777" w:rsidR="0057735D" w:rsidRPr="00B56C3A" w:rsidRDefault="0057735D">
            <w:pPr>
              <w:pStyle w:val="TableParagraph"/>
              <w:jc w:val="center"/>
              <w:rPr>
                <w:rFonts w:eastAsiaTheme="majorEastAsia"/>
                <w:lang w:val="da-DK"/>
              </w:rPr>
            </w:pPr>
            <w:r w:rsidRPr="00B56C3A">
              <w:rPr>
                <w:rFonts w:eastAsiaTheme="majorEastAsia"/>
                <w:lang w:val="da-DK"/>
              </w:rPr>
              <w:t>-2,59</w:t>
            </w:r>
          </w:p>
        </w:tc>
        <w:tc>
          <w:tcPr>
            <w:tcW w:w="1177" w:type="pct"/>
            <w:tcBorders>
              <w:top w:val="single" w:sz="4" w:space="0" w:color="000000"/>
              <w:left w:val="single" w:sz="4" w:space="0" w:color="000000"/>
              <w:bottom w:val="single" w:sz="4" w:space="0" w:color="000000"/>
              <w:right w:val="single" w:sz="4" w:space="0" w:color="000000"/>
            </w:tcBorders>
          </w:tcPr>
          <w:p w14:paraId="0085B942" w14:textId="77777777" w:rsidR="0057735D" w:rsidRPr="00B56C3A" w:rsidRDefault="0057735D">
            <w:pPr>
              <w:pStyle w:val="TableParagraph"/>
              <w:jc w:val="center"/>
              <w:rPr>
                <w:rFonts w:eastAsiaTheme="majorEastAsia"/>
                <w:b/>
                <w:lang w:val="da-DK"/>
              </w:rPr>
            </w:pPr>
          </w:p>
          <w:p w14:paraId="2520CC74" w14:textId="77777777" w:rsidR="0057735D" w:rsidRPr="00B56C3A" w:rsidRDefault="0057735D">
            <w:pPr>
              <w:pStyle w:val="TableParagraph"/>
              <w:jc w:val="center"/>
              <w:rPr>
                <w:rFonts w:eastAsiaTheme="majorEastAsia"/>
                <w:lang w:val="da-DK"/>
              </w:rPr>
            </w:pPr>
            <w:r w:rsidRPr="00B56C3A">
              <w:rPr>
                <w:rFonts w:eastAsiaTheme="majorEastAsia"/>
                <w:lang w:val="da-DK"/>
              </w:rPr>
              <w:t>63,9</w:t>
            </w:r>
          </w:p>
          <w:p w14:paraId="76504FD0" w14:textId="77777777" w:rsidR="0057735D" w:rsidRPr="00B56C3A" w:rsidRDefault="0057735D">
            <w:pPr>
              <w:pStyle w:val="TableParagraph"/>
              <w:jc w:val="center"/>
              <w:rPr>
                <w:rFonts w:eastAsiaTheme="majorEastAsia"/>
                <w:lang w:val="da-DK"/>
              </w:rPr>
            </w:pPr>
            <w:r w:rsidRPr="00B56C3A">
              <w:rPr>
                <w:rFonts w:eastAsiaTheme="majorEastAsia"/>
                <w:lang w:val="da-DK"/>
              </w:rPr>
              <w:t>-6,73</w:t>
            </w:r>
          </w:p>
        </w:tc>
        <w:tc>
          <w:tcPr>
            <w:tcW w:w="1368" w:type="pct"/>
            <w:tcBorders>
              <w:top w:val="single" w:sz="4" w:space="0" w:color="000000"/>
              <w:left w:val="single" w:sz="4" w:space="0" w:color="000000"/>
              <w:bottom w:val="single" w:sz="4" w:space="0" w:color="000000"/>
              <w:right w:val="single" w:sz="4" w:space="0" w:color="000000"/>
            </w:tcBorders>
            <w:hideMark/>
          </w:tcPr>
          <w:p w14:paraId="0212C375" w14:textId="77777777" w:rsidR="0057735D" w:rsidRPr="00B56C3A" w:rsidRDefault="0057735D">
            <w:pPr>
              <w:pStyle w:val="TableParagraph"/>
              <w:jc w:val="center"/>
              <w:rPr>
                <w:rFonts w:eastAsiaTheme="majorEastAsia"/>
                <w:lang w:val="da-DK"/>
              </w:rPr>
            </w:pPr>
            <w:r w:rsidRPr="00B56C3A">
              <w:rPr>
                <w:rFonts w:eastAsiaTheme="majorEastAsia"/>
                <w:lang w:val="da-DK"/>
              </w:rPr>
              <w:t>LSM: -4,14</w:t>
            </w:r>
          </w:p>
          <w:p w14:paraId="24E11621" w14:textId="77777777" w:rsidR="0057735D" w:rsidRPr="00B56C3A" w:rsidRDefault="0057735D">
            <w:pPr>
              <w:pStyle w:val="TableParagraph"/>
              <w:jc w:val="center"/>
              <w:rPr>
                <w:rFonts w:eastAsiaTheme="majorEastAsia"/>
                <w:lang w:val="da-DK"/>
              </w:rPr>
            </w:pPr>
            <w:r w:rsidRPr="00B56C3A">
              <w:rPr>
                <w:rFonts w:eastAsiaTheme="majorEastAsia"/>
                <w:lang w:val="da-DK"/>
              </w:rPr>
              <w:t>(-6,22; -2,06)</w:t>
            </w:r>
          </w:p>
          <w:p w14:paraId="6A1AB36D" w14:textId="77777777" w:rsidR="0057735D" w:rsidRPr="00B56C3A" w:rsidRDefault="0057735D">
            <w:pPr>
              <w:pStyle w:val="TableParagraph"/>
              <w:jc w:val="center"/>
              <w:rPr>
                <w:rFonts w:eastAsiaTheme="majorEastAsia"/>
                <w:lang w:val="da-DK"/>
              </w:rPr>
            </w:pPr>
            <w:r w:rsidRPr="00B56C3A">
              <w:rPr>
                <w:rFonts w:eastAsiaTheme="majorEastAsia"/>
                <w:lang w:val="da-DK"/>
              </w:rPr>
              <w:t>&lt; 0,001</w:t>
            </w:r>
          </w:p>
        </w:tc>
      </w:tr>
      <w:tr w:rsidR="0057735D" w:rsidRPr="00B56C3A" w14:paraId="79D482F9"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5C3F5350" w14:textId="77777777" w:rsidR="0057735D" w:rsidRPr="00B56C3A" w:rsidRDefault="0057735D">
            <w:pPr>
              <w:pStyle w:val="TableParagraph"/>
              <w:rPr>
                <w:rFonts w:eastAsiaTheme="majorEastAsia"/>
                <w:b/>
                <w:lang w:val="da-DK"/>
              </w:rPr>
            </w:pPr>
            <w:r w:rsidRPr="00B56C3A">
              <w:rPr>
                <w:rFonts w:eastAsiaTheme="majorEastAsia"/>
                <w:b/>
                <w:lang w:val="da-DK"/>
              </w:rPr>
              <w:t>TUG</w:t>
            </w:r>
          </w:p>
          <w:p w14:paraId="046C1C8D" w14:textId="09D9BEEF" w:rsidR="0057735D" w:rsidRPr="00B56C3A" w:rsidRDefault="0057735D">
            <w:pPr>
              <w:pStyle w:val="TableParagraph"/>
              <w:rPr>
                <w:rFonts w:eastAsiaTheme="majorEastAsia"/>
                <w:lang w:val="da-DK"/>
              </w:rPr>
            </w:pPr>
            <w:r w:rsidRPr="00B56C3A">
              <w:rPr>
                <w:rFonts w:eastAsiaTheme="majorEastAsia"/>
                <w:lang w:val="da-DK"/>
              </w:rPr>
              <w:t>Andel af patienter med</w:t>
            </w:r>
            <w:r w:rsidRPr="00B56C3A">
              <w:rPr>
                <w:rFonts w:eastAsiaTheme="majorEastAsia"/>
                <w:spacing w:val="1"/>
                <w:lang w:val="da-DK"/>
              </w:rPr>
              <w:t xml:space="preserve"> </w:t>
            </w:r>
            <w:r w:rsidRPr="00B56C3A">
              <w:rPr>
                <w:rFonts w:eastAsiaTheme="majorEastAsia"/>
                <w:lang w:val="da-DK"/>
              </w:rPr>
              <w:t>gennemsnitlig</w:t>
            </w:r>
            <w:r w:rsidRPr="00B56C3A">
              <w:rPr>
                <w:rFonts w:eastAsiaTheme="majorEastAsia"/>
                <w:spacing w:val="-5"/>
                <w:lang w:val="da-DK"/>
              </w:rPr>
              <w:t xml:space="preserve"> </w:t>
            </w:r>
            <w:r w:rsidRPr="00B56C3A">
              <w:rPr>
                <w:rFonts w:eastAsiaTheme="majorEastAsia"/>
                <w:lang w:val="da-DK"/>
              </w:rPr>
              <w:t>forbedring</w:t>
            </w:r>
            <w:r w:rsidRPr="00B56C3A">
              <w:rPr>
                <w:rFonts w:eastAsiaTheme="majorEastAsia"/>
                <w:spacing w:val="-4"/>
                <w:lang w:val="da-DK"/>
              </w:rPr>
              <w:t xml:space="preserve"> </w:t>
            </w:r>
            <w:r w:rsidRPr="00B56C3A">
              <w:rPr>
                <w:rFonts w:eastAsiaTheme="majorEastAsia"/>
                <w:lang w:val="da-DK"/>
              </w:rPr>
              <w:t>på</w:t>
            </w:r>
            <w:r w:rsidRPr="00B56C3A">
              <w:rPr>
                <w:rFonts w:eastAsiaTheme="majorEastAsia"/>
                <w:lang w:val="da-DK" w:eastAsia="zh-CN"/>
              </w:rPr>
              <w:t xml:space="preserve"> </w:t>
            </w:r>
            <w:r w:rsidRPr="00B56C3A">
              <w:rPr>
                <w:rFonts w:eastAsiaTheme="majorEastAsia"/>
                <w:lang w:val="da-DK"/>
              </w:rPr>
              <w:t>≥</w:t>
            </w:r>
            <w:r w:rsidR="00B56C3A">
              <w:rPr>
                <w:rFonts w:eastAsiaTheme="majorEastAsia"/>
                <w:lang w:val="da-DK"/>
              </w:rPr>
              <w:t> </w:t>
            </w:r>
            <w:r w:rsidRPr="00B56C3A">
              <w:rPr>
                <w:rFonts w:eastAsiaTheme="majorEastAsia"/>
                <w:lang w:val="da-DK"/>
              </w:rPr>
              <w:t>15</w:t>
            </w:r>
            <w:r w:rsidRPr="00B56C3A">
              <w:rPr>
                <w:rFonts w:eastAsiaTheme="majorEastAsia"/>
                <w:spacing w:val="-3"/>
                <w:lang w:val="da-DK"/>
              </w:rPr>
              <w:t> %</w:t>
            </w:r>
            <w:r w:rsidRPr="00B56C3A">
              <w:rPr>
                <w:rFonts w:eastAsiaTheme="majorEastAsia"/>
                <w:spacing w:val="1"/>
                <w:lang w:val="da-DK"/>
              </w:rPr>
              <w:t xml:space="preserve"> </w:t>
            </w:r>
            <w:r w:rsidRPr="00B56C3A">
              <w:rPr>
                <w:rFonts w:eastAsiaTheme="majorEastAsia"/>
                <w:lang w:val="da-DK"/>
              </w:rPr>
              <w:t>i</w:t>
            </w:r>
            <w:r w:rsidRPr="00B56C3A">
              <w:rPr>
                <w:rFonts w:eastAsiaTheme="majorEastAsia"/>
                <w:spacing w:val="-2"/>
                <w:lang w:val="da-DK"/>
              </w:rPr>
              <w:t xml:space="preserve"> </w:t>
            </w:r>
            <w:r w:rsidRPr="00B56C3A">
              <w:rPr>
                <w:rFonts w:eastAsiaTheme="majorEastAsia"/>
                <w:lang w:val="da-DK"/>
              </w:rPr>
              <w:t>TUG-hastighed</w:t>
            </w:r>
          </w:p>
        </w:tc>
        <w:tc>
          <w:tcPr>
            <w:tcW w:w="774" w:type="pct"/>
            <w:tcBorders>
              <w:top w:val="single" w:sz="4" w:space="0" w:color="000000"/>
              <w:left w:val="single" w:sz="4" w:space="0" w:color="000000"/>
              <w:bottom w:val="single" w:sz="4" w:space="0" w:color="000000"/>
              <w:right w:val="single" w:sz="4" w:space="0" w:color="000000"/>
            </w:tcBorders>
            <w:hideMark/>
          </w:tcPr>
          <w:p w14:paraId="429003B2" w14:textId="77777777" w:rsidR="0057735D" w:rsidRPr="00B56C3A" w:rsidRDefault="0057735D">
            <w:pPr>
              <w:pStyle w:val="TableParagraph"/>
              <w:jc w:val="center"/>
              <w:rPr>
                <w:rFonts w:eastAsiaTheme="majorEastAsia"/>
                <w:lang w:val="da-DK"/>
              </w:rPr>
            </w:pPr>
            <w:r w:rsidRPr="00B56C3A">
              <w:rPr>
                <w:rFonts w:eastAsiaTheme="majorEastAsia"/>
                <w:lang w:val="da-DK"/>
              </w:rPr>
              <w:t>35 %</w:t>
            </w:r>
          </w:p>
        </w:tc>
        <w:tc>
          <w:tcPr>
            <w:tcW w:w="1177" w:type="pct"/>
            <w:tcBorders>
              <w:top w:val="single" w:sz="4" w:space="0" w:color="000000"/>
              <w:left w:val="single" w:sz="4" w:space="0" w:color="000000"/>
              <w:bottom w:val="single" w:sz="4" w:space="0" w:color="000000"/>
              <w:right w:val="single" w:sz="4" w:space="0" w:color="000000"/>
            </w:tcBorders>
            <w:hideMark/>
          </w:tcPr>
          <w:p w14:paraId="29EA9F87" w14:textId="77777777" w:rsidR="0057735D" w:rsidRPr="00B56C3A" w:rsidRDefault="0057735D">
            <w:pPr>
              <w:pStyle w:val="TableParagraph"/>
              <w:jc w:val="center"/>
              <w:rPr>
                <w:rFonts w:eastAsiaTheme="majorEastAsia"/>
                <w:lang w:val="da-DK"/>
              </w:rPr>
            </w:pPr>
            <w:r w:rsidRPr="00B56C3A">
              <w:rPr>
                <w:rFonts w:eastAsiaTheme="majorEastAsia"/>
                <w:lang w:val="da-DK"/>
              </w:rPr>
              <w:t>43 %</w:t>
            </w:r>
          </w:p>
        </w:tc>
        <w:tc>
          <w:tcPr>
            <w:tcW w:w="1368" w:type="pct"/>
            <w:tcBorders>
              <w:top w:val="single" w:sz="4" w:space="0" w:color="000000"/>
              <w:left w:val="single" w:sz="4" w:space="0" w:color="000000"/>
              <w:bottom w:val="single" w:sz="4" w:space="0" w:color="000000"/>
              <w:right w:val="single" w:sz="4" w:space="0" w:color="000000"/>
            </w:tcBorders>
            <w:hideMark/>
          </w:tcPr>
          <w:p w14:paraId="28F6CC0C" w14:textId="77777777" w:rsidR="0057735D" w:rsidRPr="00B56C3A" w:rsidRDefault="0057735D">
            <w:pPr>
              <w:pStyle w:val="TableParagraph"/>
              <w:jc w:val="center"/>
              <w:rPr>
                <w:rFonts w:eastAsiaTheme="majorEastAsia"/>
                <w:lang w:val="da-DK"/>
              </w:rPr>
            </w:pPr>
            <w:r w:rsidRPr="00B56C3A">
              <w:rPr>
                <w:rFonts w:eastAsiaTheme="majorEastAsia"/>
                <w:lang w:val="da-DK"/>
              </w:rPr>
              <w:t>Risikoforskel: 9,2</w:t>
            </w:r>
            <w:r w:rsidRPr="00B56C3A">
              <w:rPr>
                <w:rFonts w:eastAsiaTheme="majorEastAsia"/>
                <w:spacing w:val="-4"/>
                <w:lang w:val="da-DK"/>
              </w:rPr>
              <w:t> %</w:t>
            </w:r>
          </w:p>
          <w:p w14:paraId="1EFE9F36" w14:textId="77777777" w:rsidR="0057735D" w:rsidRPr="00B56C3A" w:rsidRDefault="0057735D">
            <w:pPr>
              <w:pStyle w:val="TableParagraph"/>
              <w:jc w:val="center"/>
              <w:rPr>
                <w:rFonts w:eastAsiaTheme="majorEastAsia"/>
                <w:lang w:val="da-DK"/>
              </w:rPr>
            </w:pPr>
            <w:r w:rsidRPr="00B56C3A">
              <w:rPr>
                <w:rFonts w:eastAsiaTheme="majorEastAsia"/>
                <w:lang w:val="da-DK"/>
              </w:rPr>
              <w:t>(0,9</w:t>
            </w:r>
            <w:r w:rsidRPr="00B56C3A">
              <w:rPr>
                <w:rFonts w:eastAsiaTheme="majorEastAsia"/>
                <w:spacing w:val="-4"/>
                <w:lang w:val="da-DK"/>
              </w:rPr>
              <w:t> %</w:t>
            </w:r>
            <w:r w:rsidRPr="00B56C3A">
              <w:rPr>
                <w:rFonts w:eastAsiaTheme="majorEastAsia"/>
                <w:lang w:val="da-DK"/>
              </w:rPr>
              <w:t>;</w:t>
            </w:r>
            <w:r w:rsidRPr="00B56C3A">
              <w:rPr>
                <w:rFonts w:eastAsiaTheme="majorEastAsia"/>
                <w:spacing w:val="1"/>
                <w:lang w:val="da-DK"/>
              </w:rPr>
              <w:t xml:space="preserve"> </w:t>
            </w:r>
            <w:r w:rsidRPr="00B56C3A">
              <w:rPr>
                <w:rFonts w:eastAsiaTheme="majorEastAsia"/>
                <w:lang w:val="da-DK"/>
              </w:rPr>
              <w:t>17,5</w:t>
            </w:r>
            <w:r w:rsidRPr="00B56C3A">
              <w:rPr>
                <w:rFonts w:eastAsiaTheme="majorEastAsia"/>
                <w:spacing w:val="-1"/>
                <w:lang w:val="da-DK"/>
              </w:rPr>
              <w:t> %</w:t>
            </w:r>
            <w:r w:rsidRPr="00B56C3A">
              <w:rPr>
                <w:rFonts w:eastAsiaTheme="majorEastAsia"/>
                <w:lang w:val="da-DK"/>
              </w:rPr>
              <w:t>)</w:t>
            </w:r>
          </w:p>
          <w:p w14:paraId="292E8C99" w14:textId="77777777" w:rsidR="0057735D" w:rsidRPr="00B56C3A" w:rsidRDefault="0057735D">
            <w:pPr>
              <w:pStyle w:val="TableParagraph"/>
              <w:jc w:val="center"/>
              <w:rPr>
                <w:rFonts w:eastAsiaTheme="majorEastAsia"/>
                <w:lang w:val="da-DK"/>
              </w:rPr>
            </w:pPr>
            <w:r w:rsidRPr="00B56C3A">
              <w:rPr>
                <w:rFonts w:eastAsiaTheme="majorEastAsia"/>
                <w:lang w:val="da-DK"/>
              </w:rPr>
              <w:t>0,03</w:t>
            </w:r>
          </w:p>
        </w:tc>
      </w:tr>
      <w:tr w:rsidR="0057735D" w:rsidRPr="00B56C3A" w14:paraId="34CCFB3F"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68B18FE7" w14:textId="77777777" w:rsidR="0057735D" w:rsidRPr="00B56C3A" w:rsidRDefault="0057735D">
            <w:pPr>
              <w:pStyle w:val="TableParagraph"/>
              <w:rPr>
                <w:rFonts w:eastAsiaTheme="majorEastAsia"/>
                <w:b/>
                <w:lang w:val="da-DK"/>
              </w:rPr>
            </w:pPr>
            <w:r w:rsidRPr="00B56C3A">
              <w:rPr>
                <w:rFonts w:eastAsiaTheme="majorEastAsia"/>
                <w:b/>
                <w:lang w:val="da-DK"/>
              </w:rPr>
              <w:t>TUG</w:t>
            </w:r>
          </w:p>
          <w:p w14:paraId="7EEA7E16" w14:textId="77777777" w:rsidR="0057735D" w:rsidRPr="00B56C3A" w:rsidRDefault="0057735D">
            <w:pPr>
              <w:pStyle w:val="TableParagraph"/>
              <w:rPr>
                <w:rFonts w:eastAsiaTheme="majorEastAsia"/>
                <w:i/>
                <w:lang w:val="da-DK"/>
              </w:rPr>
            </w:pPr>
            <w:r w:rsidRPr="00B56C3A">
              <w:rPr>
                <w:rFonts w:eastAsiaTheme="majorEastAsia"/>
                <w:i/>
                <w:lang w:val="da-DK"/>
              </w:rPr>
              <w:t>Baseline</w:t>
            </w:r>
          </w:p>
          <w:p w14:paraId="04F404C9" w14:textId="77777777" w:rsidR="0057735D" w:rsidRPr="00B56C3A" w:rsidRDefault="0057735D">
            <w:pPr>
              <w:pStyle w:val="TableParagraph"/>
              <w:rPr>
                <w:rFonts w:eastAsiaTheme="majorEastAsia"/>
                <w:lang w:val="da-DK"/>
              </w:rPr>
            </w:pPr>
            <w:r w:rsidRPr="00B56C3A">
              <w:rPr>
                <w:rFonts w:eastAsiaTheme="majorEastAsia"/>
                <w:lang w:val="da-DK"/>
              </w:rPr>
              <w:t>Forbedring</w:t>
            </w:r>
            <w:r w:rsidRPr="00B56C3A">
              <w:rPr>
                <w:rFonts w:eastAsiaTheme="majorEastAsia"/>
                <w:spacing w:val="-2"/>
                <w:lang w:val="da-DK"/>
              </w:rPr>
              <w:t xml:space="preserve"> </w:t>
            </w:r>
            <w:r w:rsidRPr="00B56C3A">
              <w:rPr>
                <w:rFonts w:eastAsiaTheme="majorEastAsia"/>
                <w:lang w:val="da-DK"/>
              </w:rPr>
              <w:t>fra</w:t>
            </w:r>
            <w:r w:rsidRPr="00B56C3A">
              <w:rPr>
                <w:rFonts w:eastAsiaTheme="majorEastAsia"/>
                <w:spacing w:val="-2"/>
                <w:lang w:val="da-DK"/>
              </w:rPr>
              <w:t xml:space="preserve"> </w:t>
            </w:r>
            <w:r w:rsidRPr="00B56C3A">
              <w:rPr>
                <w:rFonts w:eastAsiaTheme="majorEastAsia"/>
                <w:i/>
                <w:lang w:val="da-DK"/>
              </w:rPr>
              <w:t>baseline</w:t>
            </w:r>
            <w:r w:rsidRPr="00B56C3A">
              <w:rPr>
                <w:rFonts w:eastAsiaTheme="majorEastAsia"/>
                <w:i/>
                <w:lang w:val="da-DK" w:eastAsia="zh-CN"/>
              </w:rPr>
              <w:t xml:space="preserve"> </w:t>
            </w:r>
            <w:r w:rsidRPr="00B56C3A">
              <w:rPr>
                <w:rFonts w:eastAsiaTheme="majorEastAsia"/>
                <w:lang w:val="da-DK"/>
              </w:rPr>
              <w:t>(</w:t>
            </w:r>
            <w:proofErr w:type="spellStart"/>
            <w:r w:rsidRPr="00B56C3A">
              <w:rPr>
                <w:rFonts w:eastAsiaTheme="majorEastAsia"/>
                <w:lang w:val="da-DK"/>
              </w:rPr>
              <w:t>sek</w:t>
            </w:r>
            <w:proofErr w:type="spellEnd"/>
            <w:r w:rsidRPr="00B56C3A">
              <w:rPr>
                <w:rFonts w:eastAsiaTheme="majorEastAsia"/>
                <w:lang w:val="da-DK"/>
              </w:rPr>
              <w:t>)</w:t>
            </w:r>
          </w:p>
        </w:tc>
        <w:tc>
          <w:tcPr>
            <w:tcW w:w="774" w:type="pct"/>
            <w:tcBorders>
              <w:top w:val="single" w:sz="4" w:space="0" w:color="000000"/>
              <w:left w:val="single" w:sz="4" w:space="0" w:color="000000"/>
              <w:bottom w:val="single" w:sz="4" w:space="0" w:color="000000"/>
              <w:right w:val="single" w:sz="4" w:space="0" w:color="000000"/>
            </w:tcBorders>
          </w:tcPr>
          <w:p w14:paraId="206850FD" w14:textId="77777777" w:rsidR="0057735D" w:rsidRPr="00B56C3A" w:rsidRDefault="0057735D">
            <w:pPr>
              <w:pStyle w:val="TableParagraph"/>
              <w:jc w:val="center"/>
              <w:rPr>
                <w:rFonts w:eastAsiaTheme="majorEastAsia"/>
                <w:b/>
                <w:lang w:val="da-DK"/>
              </w:rPr>
            </w:pPr>
          </w:p>
          <w:p w14:paraId="5CF7B5B4" w14:textId="77777777" w:rsidR="0057735D" w:rsidRPr="00B56C3A" w:rsidRDefault="0057735D">
            <w:pPr>
              <w:pStyle w:val="TableParagraph"/>
              <w:jc w:val="center"/>
              <w:rPr>
                <w:rFonts w:eastAsiaTheme="majorEastAsia"/>
                <w:lang w:val="da-DK"/>
              </w:rPr>
            </w:pPr>
            <w:r w:rsidRPr="00B56C3A">
              <w:rPr>
                <w:rFonts w:eastAsiaTheme="majorEastAsia"/>
                <w:lang w:val="da-DK"/>
              </w:rPr>
              <w:t>27,1</w:t>
            </w:r>
          </w:p>
          <w:p w14:paraId="26029249" w14:textId="77777777" w:rsidR="0057735D" w:rsidRPr="00B56C3A" w:rsidRDefault="0057735D">
            <w:pPr>
              <w:pStyle w:val="TableParagraph"/>
              <w:jc w:val="center"/>
              <w:rPr>
                <w:rFonts w:eastAsiaTheme="majorEastAsia"/>
                <w:lang w:val="da-DK"/>
              </w:rPr>
            </w:pPr>
            <w:r w:rsidRPr="00B56C3A">
              <w:rPr>
                <w:rFonts w:eastAsiaTheme="majorEastAsia"/>
                <w:lang w:val="da-DK"/>
              </w:rPr>
              <w:t>-1,94</w:t>
            </w:r>
          </w:p>
        </w:tc>
        <w:tc>
          <w:tcPr>
            <w:tcW w:w="1177" w:type="pct"/>
            <w:tcBorders>
              <w:top w:val="single" w:sz="4" w:space="0" w:color="000000"/>
              <w:left w:val="single" w:sz="4" w:space="0" w:color="000000"/>
              <w:bottom w:val="single" w:sz="4" w:space="0" w:color="000000"/>
              <w:right w:val="single" w:sz="4" w:space="0" w:color="000000"/>
            </w:tcBorders>
          </w:tcPr>
          <w:p w14:paraId="4BB2B078" w14:textId="77777777" w:rsidR="0057735D" w:rsidRPr="00B56C3A" w:rsidRDefault="0057735D">
            <w:pPr>
              <w:pStyle w:val="TableParagraph"/>
              <w:jc w:val="center"/>
              <w:rPr>
                <w:rFonts w:eastAsiaTheme="majorEastAsia"/>
                <w:b/>
                <w:lang w:val="da-DK"/>
              </w:rPr>
            </w:pPr>
          </w:p>
          <w:p w14:paraId="2128BD0B" w14:textId="77777777" w:rsidR="0057735D" w:rsidRPr="00B56C3A" w:rsidRDefault="0057735D">
            <w:pPr>
              <w:pStyle w:val="TableParagraph"/>
              <w:jc w:val="center"/>
              <w:rPr>
                <w:rFonts w:eastAsiaTheme="majorEastAsia"/>
                <w:lang w:val="da-DK"/>
              </w:rPr>
            </w:pPr>
            <w:r w:rsidRPr="00B56C3A">
              <w:rPr>
                <w:rFonts w:eastAsiaTheme="majorEastAsia"/>
                <w:lang w:val="da-DK"/>
              </w:rPr>
              <w:t>24,9</w:t>
            </w:r>
          </w:p>
          <w:p w14:paraId="32E9137B" w14:textId="77777777" w:rsidR="0057735D" w:rsidRPr="00B56C3A" w:rsidRDefault="0057735D">
            <w:pPr>
              <w:pStyle w:val="TableParagraph"/>
              <w:jc w:val="center"/>
              <w:rPr>
                <w:rFonts w:eastAsiaTheme="majorEastAsia"/>
                <w:lang w:val="da-DK"/>
              </w:rPr>
            </w:pPr>
            <w:r w:rsidRPr="00B56C3A">
              <w:rPr>
                <w:rFonts w:eastAsiaTheme="majorEastAsia"/>
                <w:lang w:val="da-DK"/>
              </w:rPr>
              <w:t>-3,3</w:t>
            </w:r>
          </w:p>
        </w:tc>
        <w:tc>
          <w:tcPr>
            <w:tcW w:w="1368" w:type="pct"/>
            <w:tcBorders>
              <w:top w:val="single" w:sz="4" w:space="0" w:color="000000"/>
              <w:left w:val="single" w:sz="4" w:space="0" w:color="000000"/>
              <w:bottom w:val="single" w:sz="4" w:space="0" w:color="000000"/>
              <w:right w:val="single" w:sz="4" w:space="0" w:color="000000"/>
            </w:tcBorders>
            <w:hideMark/>
          </w:tcPr>
          <w:p w14:paraId="329D3046" w14:textId="77777777" w:rsidR="0057735D" w:rsidRPr="00B56C3A" w:rsidRDefault="0057735D">
            <w:pPr>
              <w:pStyle w:val="TableParagraph"/>
              <w:jc w:val="center"/>
              <w:rPr>
                <w:rFonts w:eastAsiaTheme="majorEastAsia"/>
                <w:lang w:val="da-DK"/>
              </w:rPr>
            </w:pPr>
            <w:r w:rsidRPr="00B56C3A">
              <w:rPr>
                <w:rFonts w:eastAsiaTheme="majorEastAsia"/>
                <w:lang w:val="da-DK"/>
              </w:rPr>
              <w:t>LMS: -1,36</w:t>
            </w:r>
          </w:p>
          <w:p w14:paraId="5351B80F" w14:textId="77777777" w:rsidR="0057735D" w:rsidRPr="00B56C3A" w:rsidRDefault="0057735D">
            <w:pPr>
              <w:pStyle w:val="TableParagraph"/>
              <w:jc w:val="center"/>
              <w:rPr>
                <w:rFonts w:eastAsiaTheme="majorEastAsia"/>
                <w:lang w:val="da-DK"/>
              </w:rPr>
            </w:pPr>
            <w:r w:rsidRPr="00B56C3A">
              <w:rPr>
                <w:rFonts w:eastAsiaTheme="majorEastAsia"/>
                <w:lang w:val="da-DK"/>
              </w:rPr>
              <w:t>(-2,</w:t>
            </w:r>
            <w:proofErr w:type="gramStart"/>
            <w:r w:rsidRPr="00B56C3A">
              <w:rPr>
                <w:rFonts w:eastAsiaTheme="majorEastAsia"/>
                <w:lang w:val="da-DK"/>
              </w:rPr>
              <w:t>85</w:t>
            </w:r>
            <w:r w:rsidRPr="00B56C3A">
              <w:rPr>
                <w:rFonts w:eastAsiaTheme="majorEastAsia"/>
                <w:spacing w:val="-1"/>
                <w:lang w:val="da-DK"/>
              </w:rPr>
              <w:t xml:space="preserve"> </w:t>
            </w:r>
            <w:r w:rsidRPr="00B56C3A">
              <w:rPr>
                <w:rFonts w:eastAsiaTheme="majorEastAsia"/>
                <w:lang w:val="da-DK"/>
              </w:rPr>
              <w:t>;</w:t>
            </w:r>
            <w:proofErr w:type="gramEnd"/>
            <w:r w:rsidRPr="00B56C3A">
              <w:rPr>
                <w:rFonts w:eastAsiaTheme="majorEastAsia"/>
                <w:spacing w:val="1"/>
                <w:lang w:val="da-DK"/>
              </w:rPr>
              <w:t xml:space="preserve"> </w:t>
            </w:r>
            <w:r w:rsidRPr="00B56C3A">
              <w:rPr>
                <w:rFonts w:eastAsiaTheme="majorEastAsia"/>
                <w:lang w:val="da-DK"/>
              </w:rPr>
              <w:t>0,12)</w:t>
            </w:r>
          </w:p>
          <w:p w14:paraId="010EEDFF" w14:textId="77777777" w:rsidR="0057735D" w:rsidRPr="00B56C3A" w:rsidRDefault="0057735D">
            <w:pPr>
              <w:pStyle w:val="TableParagraph"/>
              <w:jc w:val="center"/>
              <w:rPr>
                <w:rFonts w:eastAsiaTheme="majorEastAsia"/>
                <w:lang w:val="da-DK"/>
              </w:rPr>
            </w:pPr>
            <w:r w:rsidRPr="00B56C3A">
              <w:rPr>
                <w:rFonts w:eastAsiaTheme="majorEastAsia"/>
                <w:lang w:val="da-DK"/>
              </w:rPr>
              <w:t>0,07</w:t>
            </w:r>
          </w:p>
        </w:tc>
      </w:tr>
      <w:tr w:rsidR="0057735D" w:rsidRPr="00B56C3A" w14:paraId="5D8BAB61"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36CF6ECA" w14:textId="77777777" w:rsidR="0057735D" w:rsidRPr="00B56C3A" w:rsidRDefault="0057735D">
            <w:pPr>
              <w:pStyle w:val="TableParagraph"/>
              <w:rPr>
                <w:rFonts w:eastAsiaTheme="majorEastAsia"/>
                <w:b/>
                <w:lang w:val="da-DK"/>
              </w:rPr>
            </w:pPr>
            <w:r w:rsidRPr="00B56C3A">
              <w:rPr>
                <w:rFonts w:eastAsiaTheme="majorEastAsia"/>
                <w:b/>
                <w:lang w:val="da-DK"/>
              </w:rPr>
              <w:t>MSIS-29-fysisk</w:t>
            </w:r>
            <w:r w:rsidRPr="00B56C3A">
              <w:rPr>
                <w:rFonts w:eastAsiaTheme="majorEastAsia"/>
                <w:b/>
                <w:spacing w:val="-2"/>
                <w:lang w:val="da-DK"/>
              </w:rPr>
              <w:t xml:space="preserve"> </w:t>
            </w:r>
            <w:r w:rsidRPr="00B56C3A">
              <w:rPr>
                <w:rFonts w:eastAsiaTheme="majorEastAsia"/>
                <w:b/>
                <w:lang w:val="da-DK"/>
              </w:rPr>
              <w:t>score</w:t>
            </w:r>
          </w:p>
          <w:p w14:paraId="4EDA04A0" w14:textId="77777777" w:rsidR="0057735D" w:rsidRPr="00B56C3A" w:rsidRDefault="0057735D">
            <w:pPr>
              <w:pStyle w:val="TableParagraph"/>
              <w:rPr>
                <w:rFonts w:eastAsiaTheme="majorEastAsia"/>
                <w:i/>
                <w:lang w:val="da-DK"/>
              </w:rPr>
            </w:pPr>
            <w:r w:rsidRPr="00B56C3A">
              <w:rPr>
                <w:rFonts w:eastAsiaTheme="majorEastAsia"/>
                <w:i/>
                <w:lang w:val="da-DK"/>
              </w:rPr>
              <w:t>Baseline</w:t>
            </w:r>
          </w:p>
          <w:p w14:paraId="1CF049FD" w14:textId="77777777" w:rsidR="0057735D" w:rsidRPr="00B56C3A" w:rsidRDefault="0057735D">
            <w:pPr>
              <w:pStyle w:val="TableParagraph"/>
              <w:rPr>
                <w:rFonts w:eastAsiaTheme="majorEastAsia"/>
                <w:i/>
                <w:lang w:val="da-DK"/>
              </w:rPr>
            </w:pPr>
            <w:r w:rsidRPr="00B56C3A">
              <w:rPr>
                <w:rFonts w:eastAsiaTheme="majorEastAsia"/>
                <w:lang w:val="da-DK"/>
              </w:rPr>
              <w:t>Forbedring</w:t>
            </w:r>
            <w:r w:rsidRPr="00B56C3A">
              <w:rPr>
                <w:rFonts w:eastAsiaTheme="majorEastAsia"/>
                <w:spacing w:val="-2"/>
                <w:lang w:val="da-DK"/>
              </w:rPr>
              <w:t xml:space="preserve"> </w:t>
            </w:r>
            <w:r w:rsidRPr="00B56C3A">
              <w:rPr>
                <w:rFonts w:eastAsiaTheme="majorEastAsia"/>
                <w:lang w:val="da-DK"/>
              </w:rPr>
              <w:t>fra</w:t>
            </w:r>
            <w:r w:rsidRPr="00B56C3A">
              <w:rPr>
                <w:rFonts w:eastAsiaTheme="majorEastAsia"/>
                <w:spacing w:val="-2"/>
                <w:lang w:val="da-DK"/>
              </w:rPr>
              <w:t xml:space="preserve"> </w:t>
            </w:r>
            <w:r w:rsidRPr="00B56C3A">
              <w:rPr>
                <w:rFonts w:eastAsiaTheme="majorEastAsia"/>
                <w:i/>
                <w:lang w:val="da-DK"/>
              </w:rPr>
              <w:t>baseline</w:t>
            </w:r>
          </w:p>
        </w:tc>
        <w:tc>
          <w:tcPr>
            <w:tcW w:w="774" w:type="pct"/>
            <w:tcBorders>
              <w:top w:val="single" w:sz="4" w:space="0" w:color="000000"/>
              <w:left w:val="single" w:sz="4" w:space="0" w:color="000000"/>
              <w:bottom w:val="single" w:sz="4" w:space="0" w:color="000000"/>
              <w:right w:val="single" w:sz="4" w:space="0" w:color="000000"/>
            </w:tcBorders>
            <w:vAlign w:val="bottom"/>
            <w:hideMark/>
          </w:tcPr>
          <w:p w14:paraId="49533CE9" w14:textId="77777777" w:rsidR="0057735D" w:rsidRPr="00B56C3A" w:rsidRDefault="0057735D">
            <w:pPr>
              <w:pStyle w:val="TableParagraph"/>
              <w:jc w:val="center"/>
              <w:rPr>
                <w:rFonts w:eastAsiaTheme="majorEastAsia"/>
                <w:lang w:val="da-DK"/>
              </w:rPr>
            </w:pPr>
            <w:r w:rsidRPr="00B56C3A">
              <w:rPr>
                <w:rFonts w:eastAsiaTheme="majorEastAsia"/>
                <w:lang w:val="da-DK"/>
              </w:rPr>
              <w:t>55,3</w:t>
            </w:r>
          </w:p>
          <w:p w14:paraId="195493DC" w14:textId="77777777" w:rsidR="0057735D" w:rsidRPr="00B56C3A" w:rsidRDefault="0057735D">
            <w:pPr>
              <w:pStyle w:val="TableParagraph"/>
              <w:jc w:val="center"/>
              <w:rPr>
                <w:rFonts w:eastAsiaTheme="majorEastAsia"/>
                <w:lang w:val="da-DK"/>
              </w:rPr>
            </w:pPr>
            <w:r w:rsidRPr="00B56C3A">
              <w:rPr>
                <w:rFonts w:eastAsiaTheme="majorEastAsia"/>
                <w:lang w:val="da-DK"/>
              </w:rPr>
              <w:t>-4,68</w:t>
            </w:r>
          </w:p>
        </w:tc>
        <w:tc>
          <w:tcPr>
            <w:tcW w:w="1177" w:type="pct"/>
            <w:tcBorders>
              <w:top w:val="single" w:sz="4" w:space="0" w:color="000000"/>
              <w:left w:val="single" w:sz="4" w:space="0" w:color="000000"/>
              <w:bottom w:val="single" w:sz="4" w:space="0" w:color="000000"/>
              <w:right w:val="single" w:sz="4" w:space="0" w:color="000000"/>
            </w:tcBorders>
            <w:vAlign w:val="bottom"/>
            <w:hideMark/>
          </w:tcPr>
          <w:p w14:paraId="5CB910E6" w14:textId="77777777" w:rsidR="0057735D" w:rsidRPr="00B56C3A" w:rsidRDefault="0057735D">
            <w:pPr>
              <w:pStyle w:val="TableParagraph"/>
              <w:jc w:val="center"/>
              <w:rPr>
                <w:rFonts w:eastAsiaTheme="majorEastAsia"/>
                <w:lang w:val="da-DK"/>
              </w:rPr>
            </w:pPr>
            <w:r w:rsidRPr="00B56C3A">
              <w:rPr>
                <w:rFonts w:eastAsiaTheme="majorEastAsia"/>
                <w:lang w:val="da-DK"/>
              </w:rPr>
              <w:t>52,4</w:t>
            </w:r>
          </w:p>
          <w:p w14:paraId="42CA2750" w14:textId="77777777" w:rsidR="0057735D" w:rsidRPr="00B56C3A" w:rsidRDefault="0057735D">
            <w:pPr>
              <w:pStyle w:val="TableParagraph"/>
              <w:jc w:val="center"/>
              <w:rPr>
                <w:rFonts w:eastAsiaTheme="majorEastAsia"/>
                <w:lang w:val="da-DK"/>
              </w:rPr>
            </w:pPr>
            <w:r w:rsidRPr="00B56C3A">
              <w:rPr>
                <w:rFonts w:eastAsiaTheme="majorEastAsia"/>
                <w:lang w:val="da-DK"/>
              </w:rPr>
              <w:t>-8,00</w:t>
            </w:r>
          </w:p>
        </w:tc>
        <w:tc>
          <w:tcPr>
            <w:tcW w:w="1368" w:type="pct"/>
            <w:tcBorders>
              <w:top w:val="single" w:sz="4" w:space="0" w:color="000000"/>
              <w:left w:val="single" w:sz="4" w:space="0" w:color="000000"/>
              <w:bottom w:val="single" w:sz="4" w:space="0" w:color="000000"/>
              <w:right w:val="single" w:sz="4" w:space="0" w:color="000000"/>
            </w:tcBorders>
            <w:hideMark/>
          </w:tcPr>
          <w:p w14:paraId="60530725" w14:textId="77777777" w:rsidR="0057735D" w:rsidRPr="00B56C3A" w:rsidRDefault="0057735D">
            <w:pPr>
              <w:pStyle w:val="TableParagraph"/>
              <w:jc w:val="center"/>
              <w:rPr>
                <w:rFonts w:eastAsiaTheme="majorEastAsia"/>
                <w:lang w:val="da-DK"/>
              </w:rPr>
            </w:pPr>
            <w:r w:rsidRPr="00B56C3A">
              <w:rPr>
                <w:rFonts w:eastAsiaTheme="majorEastAsia"/>
                <w:lang w:val="da-DK"/>
              </w:rPr>
              <w:t>LSM: -3,31</w:t>
            </w:r>
          </w:p>
          <w:p w14:paraId="6C460389" w14:textId="77777777" w:rsidR="0057735D" w:rsidRPr="00B56C3A" w:rsidRDefault="0057735D">
            <w:pPr>
              <w:pStyle w:val="TableParagraph"/>
              <w:jc w:val="center"/>
              <w:rPr>
                <w:rFonts w:eastAsiaTheme="majorEastAsia"/>
                <w:lang w:val="da-DK"/>
              </w:rPr>
            </w:pPr>
            <w:r w:rsidRPr="00B56C3A">
              <w:rPr>
                <w:rFonts w:eastAsiaTheme="majorEastAsia"/>
                <w:lang w:val="da-DK"/>
              </w:rPr>
              <w:t>(-5,13; -1,50)</w:t>
            </w:r>
          </w:p>
          <w:p w14:paraId="55028A97" w14:textId="77777777" w:rsidR="0057735D" w:rsidRPr="00B56C3A" w:rsidRDefault="0057735D">
            <w:pPr>
              <w:pStyle w:val="TableParagraph"/>
              <w:jc w:val="center"/>
              <w:rPr>
                <w:rFonts w:eastAsiaTheme="majorEastAsia"/>
                <w:lang w:val="da-DK"/>
              </w:rPr>
            </w:pPr>
            <w:r w:rsidRPr="00B56C3A">
              <w:rPr>
                <w:rFonts w:eastAsiaTheme="majorEastAsia"/>
                <w:lang w:val="da-DK"/>
              </w:rPr>
              <w:t>&lt; 0,001</w:t>
            </w:r>
          </w:p>
        </w:tc>
      </w:tr>
      <w:tr w:rsidR="0057735D" w:rsidRPr="00B56C3A" w14:paraId="4DC978AF" w14:textId="77777777" w:rsidTr="00EA5824">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523A90FD" w14:textId="77777777" w:rsidR="0057735D" w:rsidRPr="00B56C3A" w:rsidRDefault="0057735D">
            <w:pPr>
              <w:pStyle w:val="TableParagraph"/>
              <w:rPr>
                <w:rFonts w:eastAsiaTheme="majorEastAsia"/>
                <w:b/>
                <w:lang w:val="da-DK"/>
              </w:rPr>
            </w:pPr>
            <w:r w:rsidRPr="00B56C3A">
              <w:rPr>
                <w:rFonts w:eastAsiaTheme="majorEastAsia"/>
                <w:b/>
                <w:lang w:val="da-DK"/>
              </w:rPr>
              <w:t>BBS-score</w:t>
            </w:r>
          </w:p>
          <w:p w14:paraId="2BD91134" w14:textId="77777777" w:rsidR="0057735D" w:rsidRPr="00B56C3A" w:rsidRDefault="0057735D">
            <w:pPr>
              <w:pStyle w:val="TableParagraph"/>
              <w:rPr>
                <w:rFonts w:eastAsiaTheme="majorEastAsia"/>
                <w:i/>
                <w:lang w:val="da-DK"/>
              </w:rPr>
            </w:pPr>
            <w:r w:rsidRPr="00B56C3A">
              <w:rPr>
                <w:rFonts w:eastAsiaTheme="majorEastAsia"/>
                <w:i/>
                <w:lang w:val="da-DK"/>
              </w:rPr>
              <w:t>Baseline</w:t>
            </w:r>
          </w:p>
          <w:p w14:paraId="4175C2D2" w14:textId="77777777" w:rsidR="0057735D" w:rsidRPr="00B56C3A" w:rsidRDefault="0057735D">
            <w:pPr>
              <w:pStyle w:val="TableParagraph"/>
              <w:rPr>
                <w:rFonts w:eastAsiaTheme="majorEastAsia"/>
                <w:i/>
                <w:lang w:val="da-DK"/>
              </w:rPr>
            </w:pPr>
            <w:r w:rsidRPr="00B56C3A">
              <w:rPr>
                <w:rFonts w:eastAsiaTheme="majorEastAsia"/>
                <w:lang w:val="da-DK"/>
              </w:rPr>
              <w:t>Forbedring</w:t>
            </w:r>
            <w:r w:rsidRPr="00B56C3A">
              <w:rPr>
                <w:rFonts w:eastAsiaTheme="majorEastAsia"/>
                <w:spacing w:val="-2"/>
                <w:lang w:val="da-DK"/>
              </w:rPr>
              <w:t xml:space="preserve"> </w:t>
            </w:r>
            <w:r w:rsidRPr="00B56C3A">
              <w:rPr>
                <w:rFonts w:eastAsiaTheme="majorEastAsia"/>
                <w:lang w:val="da-DK"/>
              </w:rPr>
              <w:t>fra</w:t>
            </w:r>
            <w:r w:rsidRPr="00B56C3A">
              <w:rPr>
                <w:rFonts w:eastAsiaTheme="majorEastAsia"/>
                <w:spacing w:val="-2"/>
                <w:lang w:val="da-DK"/>
              </w:rPr>
              <w:t xml:space="preserve"> </w:t>
            </w:r>
            <w:r w:rsidRPr="00B56C3A">
              <w:rPr>
                <w:rFonts w:eastAsiaTheme="majorEastAsia"/>
                <w:i/>
                <w:lang w:val="da-DK"/>
              </w:rPr>
              <w:t>baseline</w:t>
            </w:r>
          </w:p>
        </w:tc>
        <w:tc>
          <w:tcPr>
            <w:tcW w:w="774" w:type="pct"/>
            <w:tcBorders>
              <w:top w:val="single" w:sz="4" w:space="0" w:color="000000"/>
              <w:left w:val="single" w:sz="4" w:space="0" w:color="000000"/>
              <w:bottom w:val="single" w:sz="4" w:space="0" w:color="000000"/>
              <w:right w:val="single" w:sz="4" w:space="0" w:color="000000"/>
            </w:tcBorders>
          </w:tcPr>
          <w:p w14:paraId="5DBFBE57" w14:textId="77777777" w:rsidR="0057735D" w:rsidRPr="00B56C3A" w:rsidRDefault="0057735D">
            <w:pPr>
              <w:pStyle w:val="TableParagraph"/>
              <w:jc w:val="center"/>
              <w:rPr>
                <w:rFonts w:eastAsiaTheme="majorEastAsia"/>
                <w:b/>
                <w:lang w:val="da-DK"/>
              </w:rPr>
            </w:pPr>
          </w:p>
          <w:p w14:paraId="1FF5F775" w14:textId="77777777" w:rsidR="0057735D" w:rsidRPr="00B56C3A" w:rsidRDefault="0057735D">
            <w:pPr>
              <w:pStyle w:val="TableParagraph"/>
              <w:jc w:val="center"/>
              <w:rPr>
                <w:rFonts w:eastAsiaTheme="majorEastAsia"/>
                <w:lang w:val="da-DK"/>
              </w:rPr>
            </w:pPr>
            <w:r w:rsidRPr="00B56C3A">
              <w:rPr>
                <w:rFonts w:eastAsiaTheme="majorEastAsia"/>
                <w:lang w:val="da-DK"/>
              </w:rPr>
              <w:t>40,2</w:t>
            </w:r>
          </w:p>
          <w:p w14:paraId="3A2313E7" w14:textId="77777777" w:rsidR="0057735D" w:rsidRPr="00B56C3A" w:rsidRDefault="0057735D">
            <w:pPr>
              <w:pStyle w:val="TableParagraph"/>
              <w:jc w:val="center"/>
              <w:rPr>
                <w:rFonts w:eastAsiaTheme="majorEastAsia"/>
                <w:lang w:val="da-DK"/>
              </w:rPr>
            </w:pPr>
            <w:r w:rsidRPr="00B56C3A">
              <w:rPr>
                <w:rFonts w:eastAsiaTheme="majorEastAsia"/>
                <w:lang w:val="da-DK"/>
              </w:rPr>
              <w:t>1,34</w:t>
            </w:r>
          </w:p>
        </w:tc>
        <w:tc>
          <w:tcPr>
            <w:tcW w:w="1177" w:type="pct"/>
            <w:tcBorders>
              <w:top w:val="single" w:sz="4" w:space="0" w:color="000000"/>
              <w:left w:val="single" w:sz="4" w:space="0" w:color="000000"/>
              <w:bottom w:val="single" w:sz="4" w:space="0" w:color="000000"/>
              <w:right w:val="single" w:sz="4" w:space="0" w:color="000000"/>
            </w:tcBorders>
          </w:tcPr>
          <w:p w14:paraId="6EBF5AEF" w14:textId="77777777" w:rsidR="0057735D" w:rsidRPr="00B56C3A" w:rsidRDefault="0057735D">
            <w:pPr>
              <w:pStyle w:val="TableParagraph"/>
              <w:jc w:val="center"/>
              <w:rPr>
                <w:rFonts w:eastAsiaTheme="majorEastAsia"/>
                <w:b/>
                <w:lang w:val="da-DK"/>
              </w:rPr>
            </w:pPr>
          </w:p>
          <w:p w14:paraId="3E1070BF" w14:textId="77777777" w:rsidR="0057735D" w:rsidRPr="00B56C3A" w:rsidRDefault="0057735D">
            <w:pPr>
              <w:pStyle w:val="TableParagraph"/>
              <w:jc w:val="center"/>
              <w:rPr>
                <w:rFonts w:eastAsiaTheme="majorEastAsia"/>
                <w:lang w:val="da-DK"/>
              </w:rPr>
            </w:pPr>
            <w:r w:rsidRPr="00B56C3A">
              <w:rPr>
                <w:rFonts w:eastAsiaTheme="majorEastAsia"/>
                <w:lang w:val="da-DK"/>
              </w:rPr>
              <w:t>40,6</w:t>
            </w:r>
          </w:p>
          <w:p w14:paraId="17C214D9" w14:textId="77777777" w:rsidR="0057735D" w:rsidRPr="00B56C3A" w:rsidRDefault="0057735D">
            <w:pPr>
              <w:pStyle w:val="TableParagraph"/>
              <w:jc w:val="center"/>
              <w:rPr>
                <w:rFonts w:eastAsiaTheme="majorEastAsia"/>
                <w:lang w:val="da-DK"/>
              </w:rPr>
            </w:pPr>
            <w:r w:rsidRPr="00B56C3A">
              <w:rPr>
                <w:rFonts w:eastAsiaTheme="majorEastAsia"/>
                <w:lang w:val="da-DK"/>
              </w:rPr>
              <w:t>1,75</w:t>
            </w:r>
          </w:p>
        </w:tc>
        <w:tc>
          <w:tcPr>
            <w:tcW w:w="1368" w:type="pct"/>
            <w:tcBorders>
              <w:top w:val="single" w:sz="4" w:space="0" w:color="000000"/>
              <w:left w:val="single" w:sz="4" w:space="0" w:color="000000"/>
              <w:bottom w:val="single" w:sz="4" w:space="0" w:color="000000"/>
              <w:right w:val="single" w:sz="4" w:space="0" w:color="000000"/>
            </w:tcBorders>
            <w:hideMark/>
          </w:tcPr>
          <w:p w14:paraId="0BA68AEC" w14:textId="77777777" w:rsidR="0057735D" w:rsidRPr="00B56C3A" w:rsidRDefault="0057735D">
            <w:pPr>
              <w:pStyle w:val="TableParagraph"/>
              <w:jc w:val="center"/>
              <w:rPr>
                <w:rFonts w:eastAsiaTheme="majorEastAsia"/>
                <w:lang w:val="da-DK"/>
              </w:rPr>
            </w:pPr>
            <w:r w:rsidRPr="00B56C3A">
              <w:rPr>
                <w:rFonts w:eastAsiaTheme="majorEastAsia"/>
                <w:lang w:val="da-DK"/>
              </w:rPr>
              <w:t>LSM: 0,41</w:t>
            </w:r>
          </w:p>
          <w:p w14:paraId="0F2C3B28" w14:textId="77777777" w:rsidR="0057735D" w:rsidRPr="00B56C3A" w:rsidRDefault="0057735D">
            <w:pPr>
              <w:pStyle w:val="TableParagraph"/>
              <w:jc w:val="center"/>
              <w:rPr>
                <w:rFonts w:eastAsiaTheme="majorEastAsia"/>
                <w:lang w:val="da-DK"/>
              </w:rPr>
            </w:pPr>
            <w:r w:rsidRPr="00B56C3A">
              <w:rPr>
                <w:rFonts w:eastAsiaTheme="majorEastAsia"/>
                <w:lang w:val="da-DK"/>
              </w:rPr>
              <w:t>(-0,13; 0,95)</w:t>
            </w:r>
          </w:p>
          <w:p w14:paraId="2EE62295" w14:textId="77777777" w:rsidR="0057735D" w:rsidRPr="00B56C3A" w:rsidRDefault="0057735D">
            <w:pPr>
              <w:pStyle w:val="TableParagraph"/>
              <w:jc w:val="center"/>
              <w:rPr>
                <w:rFonts w:eastAsiaTheme="majorEastAsia"/>
                <w:lang w:val="da-DK"/>
              </w:rPr>
            </w:pPr>
            <w:r w:rsidRPr="00B56C3A">
              <w:rPr>
                <w:rFonts w:eastAsiaTheme="majorEastAsia"/>
                <w:lang w:val="da-DK"/>
              </w:rPr>
              <w:t>0,141</w:t>
            </w:r>
          </w:p>
        </w:tc>
      </w:tr>
    </w:tbl>
    <w:p w14:paraId="4527A126" w14:textId="77777777" w:rsidR="0057735D" w:rsidRPr="00624748" w:rsidRDefault="0057735D" w:rsidP="0057735D">
      <w:pPr>
        <w:rPr>
          <w:rFonts w:eastAsiaTheme="majorEastAsia"/>
          <w:sz w:val="24"/>
          <w:szCs w:val="24"/>
        </w:rPr>
      </w:pPr>
      <w:r w:rsidRPr="00624748">
        <w:rPr>
          <w:rFonts w:eastAsiaTheme="majorEastAsia"/>
          <w:sz w:val="24"/>
          <w:szCs w:val="24"/>
        </w:rPr>
        <w:t>*Intent</w:t>
      </w:r>
      <w:r w:rsidRPr="00624748">
        <w:rPr>
          <w:rFonts w:eastAsiaTheme="majorEastAsia"/>
          <w:spacing w:val="-3"/>
          <w:sz w:val="24"/>
          <w:szCs w:val="24"/>
        </w:rPr>
        <w:t xml:space="preserve"> </w:t>
      </w:r>
      <w:r w:rsidRPr="00624748">
        <w:rPr>
          <w:rFonts w:eastAsiaTheme="majorEastAsia"/>
          <w:sz w:val="24"/>
          <w:szCs w:val="24"/>
        </w:rPr>
        <w:t>to</w:t>
      </w:r>
      <w:r w:rsidRPr="00624748">
        <w:rPr>
          <w:rFonts w:eastAsiaTheme="majorEastAsia"/>
          <w:spacing w:val="-3"/>
          <w:sz w:val="24"/>
          <w:szCs w:val="24"/>
        </w:rPr>
        <w:t xml:space="preserve"> </w:t>
      </w:r>
      <w:proofErr w:type="spellStart"/>
      <w:r w:rsidRPr="00624748">
        <w:rPr>
          <w:rFonts w:eastAsiaTheme="majorEastAsia"/>
          <w:sz w:val="24"/>
          <w:szCs w:val="24"/>
        </w:rPr>
        <w:t>treat</w:t>
      </w:r>
      <w:proofErr w:type="spellEnd"/>
      <w:r w:rsidRPr="00624748">
        <w:rPr>
          <w:rFonts w:eastAsiaTheme="majorEastAsia"/>
          <w:sz w:val="24"/>
          <w:szCs w:val="24"/>
        </w:rPr>
        <w:t>-population</w:t>
      </w:r>
      <w:r w:rsidRPr="00624748">
        <w:rPr>
          <w:rFonts w:eastAsiaTheme="majorEastAsia"/>
          <w:spacing w:val="-4"/>
          <w:sz w:val="24"/>
          <w:szCs w:val="24"/>
        </w:rPr>
        <w:t xml:space="preserve"> </w:t>
      </w:r>
      <w:r w:rsidRPr="00624748">
        <w:rPr>
          <w:rFonts w:eastAsiaTheme="majorEastAsia"/>
          <w:sz w:val="24"/>
          <w:szCs w:val="24"/>
        </w:rPr>
        <w:t>= 633; LMS</w:t>
      </w:r>
      <w:r w:rsidRPr="00624748">
        <w:rPr>
          <w:rFonts w:eastAsiaTheme="majorEastAsia"/>
          <w:spacing w:val="-1"/>
          <w:sz w:val="24"/>
          <w:szCs w:val="24"/>
        </w:rPr>
        <w:t xml:space="preserve"> </w:t>
      </w:r>
      <w:r w:rsidRPr="00624748">
        <w:rPr>
          <w:rFonts w:eastAsiaTheme="majorEastAsia"/>
          <w:sz w:val="24"/>
          <w:szCs w:val="24"/>
        </w:rPr>
        <w:t>=</w:t>
      </w:r>
      <w:r w:rsidRPr="00624748">
        <w:rPr>
          <w:rFonts w:eastAsiaTheme="majorEastAsia"/>
          <w:spacing w:val="-3"/>
          <w:sz w:val="24"/>
          <w:szCs w:val="24"/>
        </w:rPr>
        <w:t xml:space="preserve"> </w:t>
      </w:r>
      <w:r w:rsidRPr="00624748">
        <w:rPr>
          <w:rFonts w:eastAsiaTheme="majorEastAsia"/>
          <w:sz w:val="24"/>
          <w:szCs w:val="24"/>
        </w:rPr>
        <w:t>Mindste kvadraters</w:t>
      </w:r>
      <w:r w:rsidRPr="00624748">
        <w:rPr>
          <w:rFonts w:eastAsiaTheme="majorEastAsia"/>
          <w:spacing w:val="-1"/>
          <w:sz w:val="24"/>
          <w:szCs w:val="24"/>
        </w:rPr>
        <w:t xml:space="preserve"> </w:t>
      </w:r>
      <w:r w:rsidRPr="00624748">
        <w:rPr>
          <w:rFonts w:eastAsiaTheme="majorEastAsia"/>
          <w:sz w:val="24"/>
          <w:szCs w:val="24"/>
        </w:rPr>
        <w:t>gennemsnit</w:t>
      </w:r>
      <w:r w:rsidRPr="00624748">
        <w:rPr>
          <w:rFonts w:eastAsiaTheme="majorEastAsia"/>
          <w:spacing w:val="-2"/>
          <w:sz w:val="24"/>
          <w:szCs w:val="24"/>
        </w:rPr>
        <w:t xml:space="preserve"> </w:t>
      </w:r>
      <w:r w:rsidRPr="00624748">
        <w:rPr>
          <w:rFonts w:eastAsiaTheme="majorEastAsia"/>
          <w:sz w:val="24"/>
          <w:szCs w:val="24"/>
        </w:rPr>
        <w:t>(</w:t>
      </w:r>
      <w:proofErr w:type="spellStart"/>
      <w:r w:rsidRPr="00624748">
        <w:rPr>
          <w:rFonts w:eastAsiaTheme="majorEastAsia"/>
          <w:sz w:val="24"/>
          <w:szCs w:val="24"/>
        </w:rPr>
        <w:t>Least</w:t>
      </w:r>
      <w:proofErr w:type="spellEnd"/>
      <w:r w:rsidRPr="00624748">
        <w:rPr>
          <w:rFonts w:eastAsiaTheme="majorEastAsia"/>
          <w:sz w:val="24"/>
          <w:szCs w:val="24"/>
        </w:rPr>
        <w:t xml:space="preserve"> Square</w:t>
      </w:r>
      <w:r w:rsidRPr="00624748">
        <w:rPr>
          <w:rFonts w:eastAsiaTheme="majorEastAsia"/>
          <w:spacing w:val="-2"/>
          <w:sz w:val="24"/>
          <w:szCs w:val="24"/>
        </w:rPr>
        <w:t xml:space="preserve"> </w:t>
      </w:r>
      <w:r w:rsidRPr="00624748">
        <w:rPr>
          <w:rFonts w:eastAsiaTheme="majorEastAsia"/>
          <w:sz w:val="24"/>
          <w:szCs w:val="24"/>
        </w:rPr>
        <w:t>Mean)</w:t>
      </w:r>
    </w:p>
    <w:p w14:paraId="1C5E04E6" w14:textId="77777777" w:rsidR="0057735D" w:rsidRPr="00624748" w:rsidRDefault="0057735D" w:rsidP="00EA5824">
      <w:pPr>
        <w:ind w:left="851"/>
        <w:rPr>
          <w:rFonts w:eastAsiaTheme="majorEastAsia"/>
          <w:sz w:val="24"/>
          <w:szCs w:val="24"/>
        </w:rPr>
      </w:pPr>
    </w:p>
    <w:p w14:paraId="5DEEBA14"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Det Europæiske Lægemiddelagentur har dispenseret fra kravet om at fremlægge resultaterne af studier med referencelægemidlet, som indeholder </w:t>
      </w:r>
      <w:proofErr w:type="spellStart"/>
      <w:r w:rsidRPr="00624748">
        <w:rPr>
          <w:rFonts w:eastAsiaTheme="majorEastAsia"/>
          <w:sz w:val="24"/>
          <w:szCs w:val="24"/>
        </w:rPr>
        <w:t>fampridin</w:t>
      </w:r>
      <w:proofErr w:type="spellEnd"/>
      <w:r w:rsidRPr="00624748">
        <w:rPr>
          <w:rFonts w:eastAsiaTheme="majorEastAsia"/>
          <w:sz w:val="24"/>
          <w:szCs w:val="24"/>
        </w:rPr>
        <w:t>, i alle undergrupper af den pædiatriske population ved behandling af multipel sklerose</w:t>
      </w:r>
      <w:r w:rsidRPr="00624748">
        <w:rPr>
          <w:rFonts w:eastAsiaTheme="majorEastAsia"/>
          <w:spacing w:val="1"/>
          <w:sz w:val="24"/>
          <w:szCs w:val="24"/>
        </w:rPr>
        <w:t xml:space="preserve"> </w:t>
      </w:r>
      <w:r w:rsidRPr="00624748">
        <w:rPr>
          <w:rFonts w:eastAsiaTheme="majorEastAsia"/>
          <w:sz w:val="24"/>
          <w:szCs w:val="24"/>
        </w:rPr>
        <w:t>med</w:t>
      </w:r>
      <w:r w:rsidRPr="00624748">
        <w:rPr>
          <w:rFonts w:eastAsiaTheme="majorEastAsia"/>
          <w:spacing w:val="-1"/>
          <w:sz w:val="24"/>
          <w:szCs w:val="24"/>
        </w:rPr>
        <w:t xml:space="preserve"> </w:t>
      </w:r>
      <w:r w:rsidRPr="00624748">
        <w:rPr>
          <w:rFonts w:eastAsiaTheme="majorEastAsia"/>
          <w:sz w:val="24"/>
          <w:szCs w:val="24"/>
        </w:rPr>
        <w:t>gangbesvær</w:t>
      </w:r>
      <w:r w:rsidRPr="00624748">
        <w:rPr>
          <w:rFonts w:eastAsiaTheme="majorEastAsia"/>
          <w:spacing w:val="-2"/>
          <w:sz w:val="24"/>
          <w:szCs w:val="24"/>
        </w:rPr>
        <w:t xml:space="preserve"> </w:t>
      </w:r>
      <w:r w:rsidRPr="00624748">
        <w:rPr>
          <w:rFonts w:eastAsiaTheme="majorEastAsia"/>
          <w:sz w:val="24"/>
          <w:szCs w:val="24"/>
        </w:rPr>
        <w:t>(se pkt. 4.2</w:t>
      </w:r>
      <w:r w:rsidRPr="00624748">
        <w:rPr>
          <w:rFonts w:eastAsiaTheme="majorEastAsia"/>
          <w:spacing w:val="-1"/>
          <w:sz w:val="24"/>
          <w:szCs w:val="24"/>
        </w:rPr>
        <w:t xml:space="preserve"> </w:t>
      </w:r>
      <w:r w:rsidRPr="00624748">
        <w:rPr>
          <w:rFonts w:eastAsiaTheme="majorEastAsia"/>
          <w:sz w:val="24"/>
          <w:szCs w:val="24"/>
        </w:rPr>
        <w:t>for</w:t>
      </w:r>
      <w:r w:rsidRPr="00624748">
        <w:rPr>
          <w:rFonts w:eastAsiaTheme="majorEastAsia"/>
          <w:spacing w:val="-2"/>
          <w:sz w:val="24"/>
          <w:szCs w:val="24"/>
        </w:rPr>
        <w:t xml:space="preserve"> </w:t>
      </w:r>
      <w:r w:rsidRPr="00624748">
        <w:rPr>
          <w:rFonts w:eastAsiaTheme="majorEastAsia"/>
          <w:sz w:val="24"/>
          <w:szCs w:val="24"/>
        </w:rPr>
        <w:t>oplysninger</w:t>
      </w:r>
      <w:r w:rsidRPr="00624748">
        <w:rPr>
          <w:rFonts w:eastAsiaTheme="majorEastAsia"/>
          <w:spacing w:val="1"/>
          <w:sz w:val="24"/>
          <w:szCs w:val="24"/>
        </w:rPr>
        <w:t xml:space="preserve"> </w:t>
      </w:r>
      <w:r w:rsidRPr="00624748">
        <w:rPr>
          <w:rFonts w:eastAsiaTheme="majorEastAsia"/>
          <w:sz w:val="24"/>
          <w:szCs w:val="24"/>
        </w:rPr>
        <w:t>om pædiatrisk anvendelse).</w:t>
      </w:r>
    </w:p>
    <w:p w14:paraId="748D11C9" w14:textId="77777777" w:rsidR="009260DE" w:rsidRPr="00624748" w:rsidRDefault="009260DE" w:rsidP="009260DE">
      <w:pPr>
        <w:tabs>
          <w:tab w:val="left" w:pos="851"/>
        </w:tabs>
        <w:ind w:left="851"/>
        <w:rPr>
          <w:sz w:val="24"/>
          <w:szCs w:val="24"/>
        </w:rPr>
      </w:pPr>
    </w:p>
    <w:p w14:paraId="62F03897" w14:textId="77777777" w:rsidR="009260DE" w:rsidRPr="00624748" w:rsidRDefault="009260DE" w:rsidP="009260DE">
      <w:pPr>
        <w:tabs>
          <w:tab w:val="left" w:pos="851"/>
        </w:tabs>
        <w:ind w:left="851" w:hanging="851"/>
        <w:rPr>
          <w:b/>
          <w:sz w:val="24"/>
          <w:szCs w:val="24"/>
        </w:rPr>
      </w:pPr>
      <w:r w:rsidRPr="00624748">
        <w:rPr>
          <w:b/>
          <w:sz w:val="24"/>
          <w:szCs w:val="24"/>
        </w:rPr>
        <w:t>5.2</w:t>
      </w:r>
      <w:r w:rsidRPr="00624748">
        <w:rPr>
          <w:b/>
          <w:sz w:val="24"/>
          <w:szCs w:val="24"/>
        </w:rPr>
        <w:tab/>
      </w:r>
      <w:proofErr w:type="spellStart"/>
      <w:r w:rsidRPr="00624748">
        <w:rPr>
          <w:b/>
          <w:sz w:val="24"/>
          <w:szCs w:val="24"/>
        </w:rPr>
        <w:t>Farmakokinetiske</w:t>
      </w:r>
      <w:proofErr w:type="spellEnd"/>
      <w:r w:rsidRPr="00624748">
        <w:rPr>
          <w:b/>
          <w:sz w:val="24"/>
          <w:szCs w:val="24"/>
        </w:rPr>
        <w:t xml:space="preserve"> egenskaber</w:t>
      </w:r>
    </w:p>
    <w:p w14:paraId="6D02AF5C" w14:textId="77777777" w:rsidR="00B56C3A" w:rsidRDefault="00B56C3A" w:rsidP="00EA5824">
      <w:pPr>
        <w:ind w:left="851"/>
        <w:rPr>
          <w:rFonts w:eastAsiaTheme="majorEastAsia"/>
          <w:sz w:val="24"/>
          <w:szCs w:val="24"/>
        </w:rPr>
      </w:pPr>
    </w:p>
    <w:p w14:paraId="3CBC236B" w14:textId="017E800A" w:rsidR="0057735D" w:rsidRPr="00B56C3A" w:rsidRDefault="0057735D" w:rsidP="00EA5824">
      <w:pPr>
        <w:ind w:left="851"/>
        <w:rPr>
          <w:rFonts w:eastAsiaTheme="majorEastAsia"/>
          <w:b/>
          <w:sz w:val="24"/>
          <w:szCs w:val="24"/>
        </w:rPr>
      </w:pPr>
      <w:r w:rsidRPr="00B56C3A">
        <w:rPr>
          <w:rFonts w:eastAsiaTheme="majorEastAsia"/>
          <w:b/>
          <w:sz w:val="24"/>
          <w:szCs w:val="24"/>
        </w:rPr>
        <w:t>Absorption</w:t>
      </w:r>
    </w:p>
    <w:p w14:paraId="18A78FD3" w14:textId="77777777" w:rsidR="0057735D" w:rsidRPr="00624748" w:rsidRDefault="0057735D" w:rsidP="00EA5824">
      <w:pPr>
        <w:ind w:left="851"/>
        <w:rPr>
          <w:rFonts w:eastAsiaTheme="majorEastAsia"/>
          <w:sz w:val="24"/>
          <w:szCs w:val="24"/>
        </w:rPr>
      </w:pPr>
    </w:p>
    <w:p w14:paraId="6F453DDC"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Oralt administreret </w:t>
      </w:r>
      <w:proofErr w:type="spellStart"/>
      <w:r w:rsidRPr="00624748">
        <w:rPr>
          <w:rFonts w:eastAsiaTheme="majorEastAsia"/>
          <w:sz w:val="24"/>
          <w:szCs w:val="24"/>
        </w:rPr>
        <w:t>fampridin</w:t>
      </w:r>
      <w:proofErr w:type="spellEnd"/>
      <w:r w:rsidRPr="00624748">
        <w:rPr>
          <w:rFonts w:eastAsiaTheme="majorEastAsia"/>
          <w:sz w:val="24"/>
          <w:szCs w:val="24"/>
        </w:rPr>
        <w:t xml:space="preserve"> absorberes hurtigt og fuldstændigt fra mave-tarm-kanalen. </w:t>
      </w:r>
      <w:proofErr w:type="spellStart"/>
      <w:r w:rsidRPr="00624748">
        <w:rPr>
          <w:rFonts w:eastAsiaTheme="majorEastAsia"/>
          <w:sz w:val="24"/>
          <w:szCs w:val="24"/>
        </w:rPr>
        <w:t>Fampridin</w:t>
      </w:r>
      <w:proofErr w:type="spellEnd"/>
      <w:r w:rsidRPr="00624748">
        <w:rPr>
          <w:rFonts w:eastAsiaTheme="majorEastAsia"/>
          <w:sz w:val="24"/>
          <w:szCs w:val="24"/>
        </w:rPr>
        <w:t xml:space="preserve"> har et snævert terapeutisk indeks. </w:t>
      </w:r>
      <w:proofErr w:type="spellStart"/>
      <w:r w:rsidRPr="00624748">
        <w:rPr>
          <w:rFonts w:eastAsiaTheme="majorEastAsia"/>
          <w:sz w:val="24"/>
          <w:szCs w:val="24"/>
        </w:rPr>
        <w:t>Fampridin</w:t>
      </w:r>
      <w:proofErr w:type="spellEnd"/>
      <w:r w:rsidRPr="00624748">
        <w:rPr>
          <w:rFonts w:eastAsiaTheme="majorEastAsia"/>
          <w:sz w:val="24"/>
          <w:szCs w:val="24"/>
        </w:rPr>
        <w:t xml:space="preserve">-depottabletternes absolutte </w:t>
      </w:r>
      <w:r w:rsidRPr="00624748">
        <w:rPr>
          <w:rFonts w:eastAsiaTheme="majorEastAsia"/>
          <w:sz w:val="24"/>
          <w:szCs w:val="24"/>
        </w:rPr>
        <w:lastRenderedPageBreak/>
        <w:t xml:space="preserve">biotilgængelighed er ikke blevet vurderet, men den relative biotilgængelighed (sammenlignet med en vandig oral opløsning) er 95 %. </w:t>
      </w:r>
      <w:proofErr w:type="spellStart"/>
      <w:r w:rsidRPr="00624748">
        <w:rPr>
          <w:rFonts w:eastAsiaTheme="majorEastAsia"/>
          <w:sz w:val="24"/>
          <w:szCs w:val="24"/>
        </w:rPr>
        <w:t>Fampridin</w:t>
      </w:r>
      <w:proofErr w:type="spellEnd"/>
      <w:r w:rsidRPr="00624748">
        <w:rPr>
          <w:rFonts w:eastAsiaTheme="majorEastAsia"/>
          <w:sz w:val="24"/>
          <w:szCs w:val="24"/>
        </w:rPr>
        <w:t xml:space="preserve">-depottabletten har en forsinkelse i absorptionen af </w:t>
      </w:r>
      <w:proofErr w:type="spellStart"/>
      <w:r w:rsidRPr="00624748">
        <w:rPr>
          <w:rFonts w:eastAsiaTheme="majorEastAsia"/>
          <w:sz w:val="24"/>
          <w:szCs w:val="24"/>
        </w:rPr>
        <w:t>fampridin</w:t>
      </w:r>
      <w:proofErr w:type="spellEnd"/>
      <w:r w:rsidRPr="00624748">
        <w:rPr>
          <w:rFonts w:eastAsiaTheme="majorEastAsia"/>
          <w:sz w:val="24"/>
          <w:szCs w:val="24"/>
        </w:rPr>
        <w:t>, som viser sig i form af en langsommere stigning til en lavere peak-værdi, uden at påvirke absorptionsgraden.</w:t>
      </w:r>
    </w:p>
    <w:p w14:paraId="4E630134" w14:textId="77777777" w:rsidR="0057735D" w:rsidRPr="00624748" w:rsidRDefault="0057735D" w:rsidP="00EA5824">
      <w:pPr>
        <w:ind w:left="851"/>
        <w:rPr>
          <w:rFonts w:eastAsiaTheme="majorEastAsia"/>
          <w:sz w:val="24"/>
          <w:szCs w:val="24"/>
        </w:rPr>
      </w:pPr>
    </w:p>
    <w:p w14:paraId="47321177" w14:textId="77777777" w:rsidR="0057735D" w:rsidRPr="00785E68" w:rsidRDefault="0057735D" w:rsidP="00785E68">
      <w:pPr>
        <w:ind w:left="851"/>
        <w:rPr>
          <w:rFonts w:eastAsiaTheme="majorEastAsia"/>
          <w:sz w:val="24"/>
          <w:szCs w:val="24"/>
        </w:rPr>
      </w:pPr>
      <w:r w:rsidRPr="00785E68">
        <w:rPr>
          <w:rFonts w:eastAsiaTheme="majorEastAsia"/>
          <w:sz w:val="24"/>
          <w:szCs w:val="24"/>
        </w:rPr>
        <w:t xml:space="preserve">Når </w:t>
      </w:r>
      <w:proofErr w:type="spellStart"/>
      <w:r w:rsidRPr="00785E68">
        <w:rPr>
          <w:rFonts w:eastAsiaTheme="majorEastAsia"/>
          <w:sz w:val="24"/>
          <w:szCs w:val="24"/>
        </w:rPr>
        <w:t>fampridin</w:t>
      </w:r>
      <w:proofErr w:type="spellEnd"/>
      <w:r w:rsidRPr="00785E68">
        <w:rPr>
          <w:rFonts w:eastAsiaTheme="majorEastAsia"/>
          <w:sz w:val="24"/>
          <w:szCs w:val="24"/>
        </w:rPr>
        <w:t>-depottabletterne indtages i forbindelse med et måltid, er reduceringen i arealet under kurven for plasmakoncentration-tid (AUC</w:t>
      </w:r>
      <w:r w:rsidRPr="00785E68">
        <w:rPr>
          <w:rFonts w:eastAsiaTheme="majorEastAsia"/>
          <w:sz w:val="24"/>
          <w:szCs w:val="24"/>
          <w:vertAlign w:val="subscript"/>
        </w:rPr>
        <w:t>0-∞</w:t>
      </w:r>
      <w:r w:rsidRPr="00785E68">
        <w:rPr>
          <w:rFonts w:eastAsiaTheme="majorEastAsia"/>
          <w:sz w:val="24"/>
          <w:szCs w:val="24"/>
        </w:rPr>
        <w:t xml:space="preserve">) for </w:t>
      </w:r>
      <w:proofErr w:type="spellStart"/>
      <w:r w:rsidRPr="00785E68">
        <w:rPr>
          <w:rFonts w:eastAsiaTheme="majorEastAsia"/>
          <w:sz w:val="24"/>
          <w:szCs w:val="24"/>
        </w:rPr>
        <w:t>fampridin</w:t>
      </w:r>
      <w:proofErr w:type="spellEnd"/>
      <w:r w:rsidRPr="00785E68">
        <w:rPr>
          <w:rFonts w:eastAsiaTheme="majorEastAsia"/>
          <w:sz w:val="24"/>
          <w:szCs w:val="24"/>
        </w:rPr>
        <w:t xml:space="preserve"> cirka 2-7 % (10 mg dosis). Den lille reducering i AUC forventes ikke at forårsage en reducering i den terapeutiske effektivitet. </w:t>
      </w:r>
      <w:proofErr w:type="spellStart"/>
      <w:r w:rsidRPr="00785E68">
        <w:rPr>
          <w:rFonts w:eastAsiaTheme="majorEastAsia"/>
          <w:sz w:val="24"/>
          <w:szCs w:val="24"/>
        </w:rPr>
        <w:t>C</w:t>
      </w:r>
      <w:r w:rsidRPr="00785E68">
        <w:rPr>
          <w:rFonts w:eastAsiaTheme="majorEastAsia"/>
          <w:sz w:val="24"/>
          <w:szCs w:val="24"/>
          <w:vertAlign w:val="subscript"/>
        </w:rPr>
        <w:t>max</w:t>
      </w:r>
      <w:proofErr w:type="spellEnd"/>
      <w:r w:rsidRPr="00785E68">
        <w:rPr>
          <w:rFonts w:eastAsiaTheme="majorEastAsia"/>
          <w:sz w:val="24"/>
          <w:szCs w:val="24"/>
        </w:rPr>
        <w:t xml:space="preserve"> øges dog med 15-23 %. Der er et tydeligt forhold mellem </w:t>
      </w:r>
      <w:proofErr w:type="spellStart"/>
      <w:r w:rsidRPr="00785E68">
        <w:rPr>
          <w:rFonts w:eastAsiaTheme="majorEastAsia"/>
          <w:sz w:val="24"/>
          <w:szCs w:val="24"/>
        </w:rPr>
        <w:t>C</w:t>
      </w:r>
      <w:r w:rsidRPr="00785E68">
        <w:rPr>
          <w:rFonts w:eastAsiaTheme="majorEastAsia"/>
          <w:sz w:val="24"/>
          <w:szCs w:val="24"/>
          <w:vertAlign w:val="subscript"/>
        </w:rPr>
        <w:t>max</w:t>
      </w:r>
      <w:proofErr w:type="spellEnd"/>
      <w:r w:rsidRPr="00785E68">
        <w:rPr>
          <w:rFonts w:eastAsiaTheme="majorEastAsia"/>
          <w:sz w:val="24"/>
          <w:szCs w:val="24"/>
        </w:rPr>
        <w:t xml:space="preserve"> og dosisrelaterede bivirkninger, og derfor anbefales det ikke at tage </w:t>
      </w:r>
      <w:proofErr w:type="spellStart"/>
      <w:r w:rsidRPr="00785E68">
        <w:rPr>
          <w:rFonts w:eastAsiaTheme="majorEastAsia"/>
          <w:sz w:val="24"/>
          <w:szCs w:val="24"/>
        </w:rPr>
        <w:t>fampridin</w:t>
      </w:r>
      <w:proofErr w:type="spellEnd"/>
      <w:r w:rsidRPr="00785E68">
        <w:rPr>
          <w:rFonts w:eastAsiaTheme="majorEastAsia"/>
          <w:sz w:val="24"/>
          <w:szCs w:val="24"/>
        </w:rPr>
        <w:t xml:space="preserve"> i forbindelse med et måltid (se pkt. 4.2).</w:t>
      </w:r>
    </w:p>
    <w:p w14:paraId="66D4D972" w14:textId="77777777" w:rsidR="0057735D" w:rsidRPr="00785E68" w:rsidRDefault="0057735D" w:rsidP="00785E68">
      <w:pPr>
        <w:ind w:left="851"/>
        <w:rPr>
          <w:rFonts w:eastAsiaTheme="majorEastAsia"/>
          <w:sz w:val="24"/>
          <w:szCs w:val="24"/>
        </w:rPr>
      </w:pPr>
    </w:p>
    <w:p w14:paraId="0EA6D4BE"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Fordeling</w:t>
      </w:r>
    </w:p>
    <w:p w14:paraId="313C26D6" w14:textId="77777777" w:rsidR="0057735D" w:rsidRPr="00624748" w:rsidRDefault="0057735D" w:rsidP="00EA5824">
      <w:pPr>
        <w:ind w:left="851"/>
        <w:rPr>
          <w:rFonts w:eastAsiaTheme="majorEastAsia"/>
          <w:sz w:val="24"/>
          <w:szCs w:val="24"/>
        </w:rPr>
      </w:pPr>
    </w:p>
    <w:p w14:paraId="6BAAA0DA"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er et fedtopløseligt aktivt stof, som let passerer blod-hjernebarrieren. </w:t>
      </w:r>
      <w:proofErr w:type="spellStart"/>
      <w:r w:rsidRPr="00624748">
        <w:rPr>
          <w:rFonts w:eastAsiaTheme="majorEastAsia"/>
          <w:sz w:val="24"/>
          <w:szCs w:val="24"/>
        </w:rPr>
        <w:t>Fampridin</w:t>
      </w:r>
      <w:proofErr w:type="spellEnd"/>
      <w:r w:rsidRPr="00624748">
        <w:rPr>
          <w:rFonts w:eastAsiaTheme="majorEastAsia"/>
          <w:sz w:val="24"/>
          <w:szCs w:val="24"/>
        </w:rPr>
        <w:t xml:space="preserve"> bindes stort set ikke til plasmaproteiner (bindingsfraktionen varierede mellem 3-7 % i humant plasma). </w:t>
      </w:r>
      <w:proofErr w:type="spellStart"/>
      <w:r w:rsidRPr="00624748">
        <w:rPr>
          <w:rFonts w:eastAsiaTheme="majorEastAsia"/>
          <w:sz w:val="24"/>
          <w:szCs w:val="24"/>
        </w:rPr>
        <w:t>Fampridin</w:t>
      </w:r>
      <w:proofErr w:type="spellEnd"/>
      <w:r w:rsidRPr="00624748">
        <w:rPr>
          <w:rFonts w:eastAsiaTheme="majorEastAsia"/>
          <w:spacing w:val="1"/>
          <w:sz w:val="24"/>
          <w:szCs w:val="24"/>
        </w:rPr>
        <w:t xml:space="preserve"> </w:t>
      </w:r>
      <w:r w:rsidRPr="00624748">
        <w:rPr>
          <w:rFonts w:eastAsiaTheme="majorEastAsia"/>
          <w:sz w:val="24"/>
          <w:szCs w:val="24"/>
        </w:rPr>
        <w:t>har en fordelingsvolumen på cirka 2,6 l/kg.</w:t>
      </w:r>
    </w:p>
    <w:p w14:paraId="0BE9C57B" w14:textId="77777777" w:rsidR="0057735D" w:rsidRPr="00624748" w:rsidRDefault="0057735D" w:rsidP="00EA5824">
      <w:pPr>
        <w:ind w:left="851"/>
        <w:rPr>
          <w:rFonts w:eastAsiaTheme="majorEastAsia"/>
          <w:spacing w:val="-52"/>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er ikke substrat for P-</w:t>
      </w:r>
      <w:proofErr w:type="spellStart"/>
      <w:r w:rsidRPr="00624748">
        <w:rPr>
          <w:rFonts w:eastAsiaTheme="majorEastAsia"/>
          <w:sz w:val="24"/>
          <w:szCs w:val="24"/>
        </w:rPr>
        <w:t>glykoprotein</w:t>
      </w:r>
      <w:proofErr w:type="spellEnd"/>
      <w:r w:rsidRPr="00624748">
        <w:rPr>
          <w:rFonts w:eastAsiaTheme="majorEastAsia"/>
          <w:sz w:val="24"/>
          <w:szCs w:val="24"/>
        </w:rPr>
        <w:t>.</w:t>
      </w:r>
      <w:r w:rsidRPr="00624748">
        <w:rPr>
          <w:rFonts w:eastAsiaTheme="majorEastAsia"/>
          <w:spacing w:val="-52"/>
          <w:sz w:val="24"/>
          <w:szCs w:val="24"/>
        </w:rPr>
        <w:t xml:space="preserve"> </w:t>
      </w:r>
    </w:p>
    <w:p w14:paraId="2249C3F2" w14:textId="77777777" w:rsidR="0057735D" w:rsidRPr="00624748" w:rsidRDefault="0057735D" w:rsidP="00EA5824">
      <w:pPr>
        <w:ind w:left="851"/>
        <w:rPr>
          <w:rFonts w:eastAsiaTheme="majorEastAsia"/>
          <w:sz w:val="24"/>
          <w:szCs w:val="24"/>
        </w:rPr>
      </w:pPr>
    </w:p>
    <w:p w14:paraId="02EEE09A"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Biotransformation</w:t>
      </w:r>
    </w:p>
    <w:p w14:paraId="212B2493" w14:textId="77777777" w:rsidR="0057735D" w:rsidRPr="00624748" w:rsidRDefault="0057735D" w:rsidP="00EA5824">
      <w:pPr>
        <w:ind w:left="851"/>
        <w:rPr>
          <w:rFonts w:eastAsiaTheme="majorEastAsia"/>
          <w:sz w:val="24"/>
          <w:szCs w:val="24"/>
        </w:rPr>
      </w:pPr>
    </w:p>
    <w:p w14:paraId="0F26F0D4"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w:t>
      </w:r>
      <w:proofErr w:type="spellStart"/>
      <w:r w:rsidRPr="00624748">
        <w:rPr>
          <w:rFonts w:eastAsiaTheme="majorEastAsia"/>
          <w:sz w:val="24"/>
          <w:szCs w:val="24"/>
        </w:rPr>
        <w:t>metaboliseres</w:t>
      </w:r>
      <w:proofErr w:type="spellEnd"/>
      <w:r w:rsidRPr="00624748">
        <w:rPr>
          <w:rFonts w:eastAsiaTheme="majorEastAsia"/>
          <w:sz w:val="24"/>
          <w:szCs w:val="24"/>
        </w:rPr>
        <w:t xml:space="preserve"> hos mennesker ved iltning til 3-hydroxy-4-aminopyridin og konjugeres yderligere til 3-hydroxy-4-aminopyridinsulfat. Der blev ikke observeret farmakologisk aktivitet for </w:t>
      </w:r>
      <w:proofErr w:type="spellStart"/>
      <w:r w:rsidRPr="00624748">
        <w:rPr>
          <w:rFonts w:eastAsiaTheme="majorEastAsia"/>
          <w:sz w:val="24"/>
          <w:szCs w:val="24"/>
        </w:rPr>
        <w:t>fampridinmetabolitterne</w:t>
      </w:r>
      <w:proofErr w:type="spellEnd"/>
      <w:r w:rsidRPr="00624748">
        <w:rPr>
          <w:rFonts w:eastAsiaTheme="majorEastAsia"/>
          <w:sz w:val="24"/>
          <w:szCs w:val="24"/>
        </w:rPr>
        <w:t xml:space="preserve"> mod udvalgte kalium-kanaler in </w:t>
      </w:r>
      <w:proofErr w:type="spellStart"/>
      <w:r w:rsidRPr="00624748">
        <w:rPr>
          <w:rFonts w:eastAsiaTheme="majorEastAsia"/>
          <w:sz w:val="24"/>
          <w:szCs w:val="24"/>
        </w:rPr>
        <w:t>vitro</w:t>
      </w:r>
      <w:proofErr w:type="spellEnd"/>
      <w:r w:rsidRPr="00624748">
        <w:rPr>
          <w:rFonts w:eastAsiaTheme="majorEastAsia"/>
          <w:sz w:val="24"/>
          <w:szCs w:val="24"/>
        </w:rPr>
        <w:t>.</w:t>
      </w:r>
    </w:p>
    <w:p w14:paraId="63F19BD4" w14:textId="77777777" w:rsidR="0057735D" w:rsidRPr="00624748" w:rsidRDefault="0057735D" w:rsidP="00EA5824">
      <w:pPr>
        <w:ind w:left="851"/>
        <w:rPr>
          <w:rFonts w:eastAsiaTheme="majorEastAsia"/>
          <w:sz w:val="24"/>
          <w:szCs w:val="24"/>
        </w:rPr>
      </w:pPr>
    </w:p>
    <w:p w14:paraId="46F3F14D"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3-hydroxylering af </w:t>
      </w:r>
      <w:proofErr w:type="spellStart"/>
      <w:r w:rsidRPr="00624748">
        <w:rPr>
          <w:rFonts w:eastAsiaTheme="majorEastAsia"/>
          <w:sz w:val="24"/>
          <w:szCs w:val="24"/>
        </w:rPr>
        <w:t>fampridin</w:t>
      </w:r>
      <w:proofErr w:type="spellEnd"/>
      <w:r w:rsidRPr="00624748">
        <w:rPr>
          <w:rFonts w:eastAsiaTheme="majorEastAsia"/>
          <w:sz w:val="24"/>
          <w:szCs w:val="24"/>
        </w:rPr>
        <w:t xml:space="preserve"> til 3-hydroxy-4-aminopyridin af humane </w:t>
      </w:r>
      <w:proofErr w:type="spellStart"/>
      <w:r w:rsidRPr="00624748">
        <w:rPr>
          <w:rFonts w:eastAsiaTheme="majorEastAsia"/>
          <w:sz w:val="24"/>
          <w:szCs w:val="24"/>
        </w:rPr>
        <w:t>levermikrosomer</w:t>
      </w:r>
      <w:proofErr w:type="spellEnd"/>
      <w:r w:rsidRPr="00624748">
        <w:rPr>
          <w:rFonts w:eastAsiaTheme="majorEastAsia"/>
          <w:sz w:val="24"/>
          <w:szCs w:val="24"/>
        </w:rPr>
        <w:t xml:space="preserve"> så ud til at blive katalyseret af </w:t>
      </w:r>
      <w:proofErr w:type="spellStart"/>
      <w:r w:rsidRPr="00624748">
        <w:rPr>
          <w:rFonts w:eastAsiaTheme="majorEastAsia"/>
          <w:sz w:val="24"/>
          <w:szCs w:val="24"/>
        </w:rPr>
        <w:t>cytochrom</w:t>
      </w:r>
      <w:proofErr w:type="spellEnd"/>
      <w:r w:rsidRPr="00624748">
        <w:rPr>
          <w:rFonts w:eastAsiaTheme="majorEastAsia"/>
          <w:sz w:val="24"/>
          <w:szCs w:val="24"/>
        </w:rPr>
        <w:t xml:space="preserve"> P450 2E1 (CYP2E1).</w:t>
      </w:r>
    </w:p>
    <w:p w14:paraId="177CF649" w14:textId="77777777" w:rsidR="0057735D" w:rsidRPr="00624748" w:rsidRDefault="0057735D" w:rsidP="00EA5824">
      <w:pPr>
        <w:ind w:left="851"/>
        <w:rPr>
          <w:rFonts w:eastAsiaTheme="majorEastAsia"/>
          <w:sz w:val="24"/>
          <w:szCs w:val="24"/>
        </w:rPr>
      </w:pPr>
    </w:p>
    <w:p w14:paraId="300103CB"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Der var evidens for en direkte hæmning af CYP2E1 forårsaget af </w:t>
      </w:r>
      <w:proofErr w:type="spellStart"/>
      <w:r w:rsidRPr="00624748">
        <w:rPr>
          <w:rFonts w:eastAsiaTheme="majorEastAsia"/>
          <w:sz w:val="24"/>
          <w:szCs w:val="24"/>
        </w:rPr>
        <w:t>fampridin</w:t>
      </w:r>
      <w:proofErr w:type="spellEnd"/>
      <w:r w:rsidRPr="00624748">
        <w:rPr>
          <w:rFonts w:eastAsiaTheme="majorEastAsia"/>
          <w:sz w:val="24"/>
          <w:szCs w:val="24"/>
        </w:rPr>
        <w:t xml:space="preserve"> ved 30 </w:t>
      </w:r>
      <w:proofErr w:type="spellStart"/>
      <w:r w:rsidRPr="00624748">
        <w:rPr>
          <w:rFonts w:eastAsiaTheme="majorEastAsia"/>
          <w:sz w:val="24"/>
          <w:szCs w:val="24"/>
        </w:rPr>
        <w:t>μM</w:t>
      </w:r>
      <w:proofErr w:type="spellEnd"/>
      <w:r w:rsidRPr="00624748">
        <w:rPr>
          <w:rFonts w:eastAsiaTheme="majorEastAsia"/>
          <w:sz w:val="24"/>
          <w:szCs w:val="24"/>
        </w:rPr>
        <w:t xml:space="preserve"> (cirka 12 % hæmning), hvilket er cirka 100 gange så meget som den gennemsnitlige plasma-</w:t>
      </w:r>
      <w:proofErr w:type="spellStart"/>
      <w:r w:rsidRPr="00624748">
        <w:rPr>
          <w:rFonts w:eastAsiaTheme="majorEastAsia"/>
          <w:sz w:val="24"/>
          <w:szCs w:val="24"/>
        </w:rPr>
        <w:t>fampridinkoncentration</w:t>
      </w:r>
      <w:proofErr w:type="spellEnd"/>
      <w:r w:rsidRPr="00624748">
        <w:rPr>
          <w:rFonts w:eastAsiaTheme="majorEastAsia"/>
          <w:sz w:val="24"/>
          <w:szCs w:val="24"/>
        </w:rPr>
        <w:t xml:space="preserve"> målt for 10 mg tabletten.</w:t>
      </w:r>
    </w:p>
    <w:p w14:paraId="31FB6235" w14:textId="77777777" w:rsidR="0057735D" w:rsidRPr="00624748" w:rsidRDefault="0057735D" w:rsidP="00EA5824">
      <w:pPr>
        <w:ind w:left="851"/>
        <w:rPr>
          <w:rFonts w:eastAsiaTheme="majorEastAsia"/>
          <w:sz w:val="24"/>
          <w:szCs w:val="24"/>
        </w:rPr>
      </w:pPr>
    </w:p>
    <w:p w14:paraId="13F34E78"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Behandlingen af dyrkede humane </w:t>
      </w:r>
      <w:proofErr w:type="spellStart"/>
      <w:r w:rsidRPr="00624748">
        <w:rPr>
          <w:rFonts w:eastAsiaTheme="majorEastAsia"/>
          <w:sz w:val="24"/>
          <w:szCs w:val="24"/>
        </w:rPr>
        <w:t>hepatocytter</w:t>
      </w:r>
      <w:proofErr w:type="spellEnd"/>
      <w:r w:rsidRPr="00624748">
        <w:rPr>
          <w:rFonts w:eastAsiaTheme="majorEastAsia"/>
          <w:sz w:val="24"/>
          <w:szCs w:val="24"/>
        </w:rPr>
        <w:t xml:space="preserve"> med </w:t>
      </w:r>
      <w:proofErr w:type="spellStart"/>
      <w:r w:rsidRPr="00624748">
        <w:rPr>
          <w:rFonts w:eastAsiaTheme="majorEastAsia"/>
          <w:sz w:val="24"/>
          <w:szCs w:val="24"/>
        </w:rPr>
        <w:t>fampridin</w:t>
      </w:r>
      <w:proofErr w:type="spellEnd"/>
      <w:r w:rsidRPr="00624748">
        <w:rPr>
          <w:rFonts w:eastAsiaTheme="majorEastAsia"/>
          <w:sz w:val="24"/>
          <w:szCs w:val="24"/>
        </w:rPr>
        <w:t xml:space="preserve"> havde ringe eller ingen virkning på induktionen af CYP1A2-, CYP2B6-, CYP2C9-, CYP2C19-, CYP2E1- eller CYP3A4/5-enzymaktiviteter. </w:t>
      </w:r>
    </w:p>
    <w:p w14:paraId="78160272" w14:textId="77777777" w:rsidR="0057735D" w:rsidRPr="00624748" w:rsidRDefault="0057735D" w:rsidP="00EA5824">
      <w:pPr>
        <w:ind w:left="851"/>
        <w:rPr>
          <w:rFonts w:eastAsiaTheme="majorEastAsia"/>
          <w:spacing w:val="-52"/>
          <w:sz w:val="24"/>
          <w:szCs w:val="24"/>
        </w:rPr>
      </w:pPr>
    </w:p>
    <w:p w14:paraId="7F68B9BC" w14:textId="77777777" w:rsidR="0057735D" w:rsidRPr="00B56C3A" w:rsidRDefault="0057735D" w:rsidP="00EA5824">
      <w:pPr>
        <w:ind w:left="851"/>
        <w:rPr>
          <w:rFonts w:eastAsiaTheme="majorEastAsia"/>
          <w:b/>
          <w:sz w:val="24"/>
          <w:szCs w:val="24"/>
        </w:rPr>
      </w:pPr>
      <w:r w:rsidRPr="00B56C3A">
        <w:rPr>
          <w:rFonts w:eastAsiaTheme="majorEastAsia"/>
          <w:b/>
          <w:sz w:val="24"/>
          <w:szCs w:val="24"/>
        </w:rPr>
        <w:t>Elimination</w:t>
      </w:r>
    </w:p>
    <w:p w14:paraId="6FAA57E8" w14:textId="77777777" w:rsidR="0057735D" w:rsidRPr="00624748" w:rsidRDefault="0057735D" w:rsidP="00EA5824">
      <w:pPr>
        <w:ind w:left="851"/>
        <w:rPr>
          <w:rFonts w:eastAsiaTheme="majorEastAsia"/>
          <w:sz w:val="24"/>
          <w:szCs w:val="24"/>
        </w:rPr>
      </w:pPr>
    </w:p>
    <w:p w14:paraId="74FB4DCC"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udskilles overvejende gennem nyrerne, og cirka 90 % af dosis udskilles i urinen som</w:t>
      </w:r>
      <w:r w:rsidRPr="00624748">
        <w:rPr>
          <w:rFonts w:eastAsiaTheme="majorEastAsia"/>
          <w:spacing w:val="1"/>
          <w:sz w:val="24"/>
          <w:szCs w:val="24"/>
        </w:rPr>
        <w:t xml:space="preserve"> </w:t>
      </w:r>
      <w:r w:rsidRPr="00624748">
        <w:rPr>
          <w:rFonts w:eastAsiaTheme="majorEastAsia"/>
          <w:sz w:val="24"/>
          <w:szCs w:val="24"/>
        </w:rPr>
        <w:t xml:space="preserve">oprindeligt aktivt stof inden for 24 timer. </w:t>
      </w:r>
      <w:proofErr w:type="spellStart"/>
      <w:r w:rsidRPr="00624748">
        <w:rPr>
          <w:rFonts w:eastAsiaTheme="majorEastAsia"/>
          <w:sz w:val="24"/>
          <w:szCs w:val="24"/>
        </w:rPr>
        <w:t>Nyreclearance</w:t>
      </w:r>
      <w:proofErr w:type="spellEnd"/>
      <w:r w:rsidRPr="00624748">
        <w:rPr>
          <w:rFonts w:eastAsiaTheme="majorEastAsia"/>
          <w:sz w:val="24"/>
          <w:szCs w:val="24"/>
        </w:rPr>
        <w:t xml:space="preserve"> (CLR 370 ml/min.) er væsentlig større end den </w:t>
      </w:r>
      <w:proofErr w:type="spellStart"/>
      <w:r w:rsidRPr="00624748">
        <w:rPr>
          <w:rFonts w:eastAsiaTheme="majorEastAsia"/>
          <w:sz w:val="24"/>
          <w:szCs w:val="24"/>
        </w:rPr>
        <w:t>glomerulære</w:t>
      </w:r>
      <w:proofErr w:type="spellEnd"/>
      <w:r w:rsidRPr="00624748">
        <w:rPr>
          <w:rFonts w:eastAsiaTheme="majorEastAsia"/>
          <w:sz w:val="24"/>
          <w:szCs w:val="24"/>
        </w:rPr>
        <w:t xml:space="preserve"> filtrationsrate på grund af kombineret </w:t>
      </w:r>
      <w:proofErr w:type="spellStart"/>
      <w:r w:rsidRPr="00624748">
        <w:rPr>
          <w:rFonts w:eastAsiaTheme="majorEastAsia"/>
          <w:sz w:val="24"/>
          <w:szCs w:val="24"/>
        </w:rPr>
        <w:t>glomerulær</w:t>
      </w:r>
      <w:proofErr w:type="spellEnd"/>
      <w:r w:rsidRPr="00624748">
        <w:rPr>
          <w:rFonts w:eastAsiaTheme="majorEastAsia"/>
          <w:sz w:val="24"/>
          <w:szCs w:val="24"/>
        </w:rPr>
        <w:t xml:space="preserve"> filtration og aktiv udskillelse ved</w:t>
      </w:r>
      <w:r w:rsidRPr="00624748">
        <w:rPr>
          <w:rFonts w:eastAsiaTheme="majorEastAsia"/>
          <w:spacing w:val="-52"/>
          <w:sz w:val="24"/>
          <w:szCs w:val="24"/>
        </w:rPr>
        <w:t xml:space="preserve"> </w:t>
      </w:r>
      <w:r w:rsidRPr="00624748">
        <w:rPr>
          <w:rFonts w:eastAsiaTheme="majorEastAsia"/>
          <w:sz w:val="24"/>
          <w:szCs w:val="24"/>
        </w:rPr>
        <w:t xml:space="preserve">hjælp af den </w:t>
      </w:r>
      <w:proofErr w:type="spellStart"/>
      <w:r w:rsidRPr="00624748">
        <w:rPr>
          <w:rFonts w:eastAsiaTheme="majorEastAsia"/>
          <w:sz w:val="24"/>
          <w:szCs w:val="24"/>
        </w:rPr>
        <w:t>renale</w:t>
      </w:r>
      <w:proofErr w:type="spellEnd"/>
      <w:r w:rsidRPr="00624748">
        <w:rPr>
          <w:rFonts w:eastAsiaTheme="majorEastAsia"/>
          <w:sz w:val="24"/>
          <w:szCs w:val="24"/>
        </w:rPr>
        <w:t xml:space="preserve"> OCT2-transporter. Udskillelse gennem fæces udgør under 1 % af den</w:t>
      </w:r>
      <w:r w:rsidRPr="00624748">
        <w:rPr>
          <w:rFonts w:eastAsiaTheme="majorEastAsia"/>
          <w:spacing w:val="1"/>
          <w:sz w:val="24"/>
          <w:szCs w:val="24"/>
        </w:rPr>
        <w:t xml:space="preserve"> </w:t>
      </w:r>
      <w:r w:rsidRPr="00624748">
        <w:rPr>
          <w:rFonts w:eastAsiaTheme="majorEastAsia"/>
          <w:sz w:val="24"/>
          <w:szCs w:val="24"/>
        </w:rPr>
        <w:t>administrerede</w:t>
      </w:r>
      <w:r w:rsidRPr="00624748">
        <w:rPr>
          <w:rFonts w:eastAsiaTheme="majorEastAsia"/>
          <w:spacing w:val="-3"/>
          <w:sz w:val="24"/>
          <w:szCs w:val="24"/>
        </w:rPr>
        <w:t xml:space="preserve"> </w:t>
      </w:r>
      <w:r w:rsidRPr="00624748">
        <w:rPr>
          <w:rFonts w:eastAsiaTheme="majorEastAsia"/>
          <w:sz w:val="24"/>
          <w:szCs w:val="24"/>
        </w:rPr>
        <w:t>dosis.</w:t>
      </w:r>
    </w:p>
    <w:p w14:paraId="67E48850" w14:textId="77777777" w:rsidR="0057735D" w:rsidRPr="00624748" w:rsidRDefault="0057735D" w:rsidP="00EA5824">
      <w:pPr>
        <w:ind w:left="851"/>
        <w:rPr>
          <w:rFonts w:eastAsiaTheme="majorEastAsia"/>
          <w:sz w:val="24"/>
          <w:szCs w:val="24"/>
        </w:rPr>
      </w:pPr>
    </w:p>
    <w:p w14:paraId="454E52FB" w14:textId="305CBA4B" w:rsidR="0057735D" w:rsidRPr="00785E68" w:rsidRDefault="0057735D" w:rsidP="00785E68">
      <w:pPr>
        <w:ind w:left="851"/>
        <w:rPr>
          <w:rFonts w:eastAsiaTheme="majorEastAsia"/>
          <w:sz w:val="24"/>
          <w:szCs w:val="24"/>
        </w:rPr>
      </w:pPr>
      <w:proofErr w:type="spellStart"/>
      <w:r w:rsidRPr="00785E68">
        <w:rPr>
          <w:rFonts w:eastAsiaTheme="majorEastAsia"/>
          <w:sz w:val="24"/>
          <w:szCs w:val="24"/>
        </w:rPr>
        <w:t>Fampridin</w:t>
      </w:r>
      <w:proofErr w:type="spellEnd"/>
      <w:r w:rsidRPr="00785E68">
        <w:rPr>
          <w:rFonts w:eastAsiaTheme="majorEastAsia"/>
          <w:sz w:val="24"/>
          <w:szCs w:val="24"/>
        </w:rPr>
        <w:t xml:space="preserve"> udviser lineær (dosisproportional) farmakokinetik med en endelig halveringstid for udskillelse på cirka 6 timer. Den maksimale plasmakoncentration (</w:t>
      </w:r>
      <w:proofErr w:type="spellStart"/>
      <w:r w:rsidRPr="00785E68">
        <w:rPr>
          <w:rFonts w:eastAsiaTheme="majorEastAsia"/>
          <w:sz w:val="24"/>
          <w:szCs w:val="24"/>
        </w:rPr>
        <w:t>C</w:t>
      </w:r>
      <w:r w:rsidRPr="00785E68">
        <w:rPr>
          <w:rFonts w:eastAsiaTheme="majorEastAsia"/>
          <w:sz w:val="24"/>
          <w:szCs w:val="24"/>
          <w:vertAlign w:val="subscript"/>
        </w:rPr>
        <w:t>max</w:t>
      </w:r>
      <w:proofErr w:type="spellEnd"/>
      <w:r w:rsidRPr="00785E68">
        <w:rPr>
          <w:rFonts w:eastAsiaTheme="majorEastAsia"/>
          <w:sz w:val="24"/>
          <w:szCs w:val="24"/>
        </w:rPr>
        <w:t>) og, i mindre udstrækning, arealet under kurven for plasmakoncentration-tid (AUC) stiger proportionalt med dosis. Der er intet</w:t>
      </w:r>
      <w:r w:rsidR="00785E68">
        <w:rPr>
          <w:rFonts w:eastAsiaTheme="majorEastAsia"/>
          <w:sz w:val="24"/>
          <w:szCs w:val="24"/>
        </w:rPr>
        <w:t xml:space="preserve"> </w:t>
      </w:r>
      <w:r w:rsidRPr="00785E68">
        <w:rPr>
          <w:rFonts w:eastAsiaTheme="majorEastAsia"/>
          <w:sz w:val="24"/>
          <w:szCs w:val="24"/>
        </w:rPr>
        <w:t xml:space="preserve">der tyder på klinisk relevant ophobning af </w:t>
      </w:r>
      <w:proofErr w:type="spellStart"/>
      <w:r w:rsidRPr="00785E68">
        <w:rPr>
          <w:rFonts w:eastAsiaTheme="majorEastAsia"/>
          <w:sz w:val="24"/>
          <w:szCs w:val="24"/>
        </w:rPr>
        <w:t>fampridin</w:t>
      </w:r>
      <w:proofErr w:type="spellEnd"/>
      <w:r w:rsidRPr="00785E68">
        <w:rPr>
          <w:rFonts w:eastAsiaTheme="majorEastAsia"/>
          <w:sz w:val="24"/>
          <w:szCs w:val="24"/>
        </w:rPr>
        <w:t xml:space="preserve"> taget i den anbefalede dosis hos patienter med fuld nyrefunktion. Hos patienter med nyreinsufficiens ses ophobningen i forhold til graden af nyreinsufficiens.</w:t>
      </w:r>
    </w:p>
    <w:p w14:paraId="68D252EE" w14:textId="77777777" w:rsidR="0057735D" w:rsidRPr="00624748" w:rsidRDefault="0057735D" w:rsidP="00EA5824">
      <w:pPr>
        <w:ind w:left="851"/>
        <w:rPr>
          <w:rFonts w:eastAsiaTheme="majorEastAsia"/>
          <w:sz w:val="24"/>
          <w:szCs w:val="24"/>
        </w:rPr>
      </w:pPr>
    </w:p>
    <w:p w14:paraId="67C455F1" w14:textId="77777777" w:rsidR="0057735D" w:rsidRPr="00B56C3A" w:rsidRDefault="0057735D" w:rsidP="00EA5824">
      <w:pPr>
        <w:ind w:left="851"/>
        <w:rPr>
          <w:rFonts w:eastAsiaTheme="majorEastAsia"/>
          <w:b/>
          <w:sz w:val="24"/>
          <w:szCs w:val="24"/>
        </w:rPr>
      </w:pPr>
      <w:r w:rsidRPr="00B56C3A">
        <w:rPr>
          <w:rFonts w:eastAsiaTheme="majorEastAsia"/>
          <w:b/>
          <w:sz w:val="24"/>
          <w:szCs w:val="24"/>
        </w:rPr>
        <w:lastRenderedPageBreak/>
        <w:t>Særlige populationer</w:t>
      </w:r>
    </w:p>
    <w:p w14:paraId="7221E473" w14:textId="77777777" w:rsidR="0057735D" w:rsidRPr="00624748" w:rsidRDefault="0057735D" w:rsidP="00EA5824">
      <w:pPr>
        <w:ind w:left="851"/>
        <w:rPr>
          <w:rFonts w:eastAsiaTheme="majorEastAsia"/>
          <w:sz w:val="24"/>
          <w:szCs w:val="24"/>
        </w:rPr>
      </w:pPr>
    </w:p>
    <w:p w14:paraId="1946112E" w14:textId="77777777" w:rsidR="0057735D" w:rsidRPr="00624748" w:rsidRDefault="0057735D" w:rsidP="00EA5824">
      <w:pPr>
        <w:ind w:left="851"/>
        <w:rPr>
          <w:rFonts w:eastAsiaTheme="majorEastAsia"/>
          <w:i/>
          <w:sz w:val="24"/>
          <w:szCs w:val="24"/>
        </w:rPr>
      </w:pPr>
      <w:r w:rsidRPr="00624748">
        <w:rPr>
          <w:rFonts w:eastAsiaTheme="majorEastAsia"/>
          <w:i/>
          <w:sz w:val="24"/>
          <w:szCs w:val="24"/>
        </w:rPr>
        <w:t>Ældre:</w:t>
      </w:r>
    </w:p>
    <w:p w14:paraId="300DDFDD" w14:textId="77777777" w:rsidR="0057735D" w:rsidRPr="00624748" w:rsidRDefault="0057735D" w:rsidP="00EA5824">
      <w:pPr>
        <w:ind w:left="851"/>
        <w:rPr>
          <w:rFonts w:eastAsiaTheme="majorEastAsia"/>
          <w:iCs/>
          <w:sz w:val="24"/>
          <w:szCs w:val="24"/>
        </w:rPr>
      </w:pPr>
    </w:p>
    <w:p w14:paraId="1F51E612"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udskilles overvejende uændret gennem nyrerne, og da det er kendt, at </w:t>
      </w:r>
      <w:proofErr w:type="spellStart"/>
      <w:r w:rsidRPr="00624748">
        <w:rPr>
          <w:rFonts w:eastAsiaTheme="majorEastAsia"/>
          <w:sz w:val="24"/>
          <w:szCs w:val="24"/>
        </w:rPr>
        <w:t>kreatininclearance</w:t>
      </w:r>
      <w:proofErr w:type="spellEnd"/>
      <w:r w:rsidRPr="00624748">
        <w:rPr>
          <w:rFonts w:eastAsiaTheme="majorEastAsia"/>
          <w:sz w:val="24"/>
          <w:szCs w:val="24"/>
        </w:rPr>
        <w:t xml:space="preserve"> øges</w:t>
      </w:r>
      <w:r w:rsidRPr="00624748">
        <w:rPr>
          <w:rFonts w:eastAsiaTheme="majorEastAsia"/>
          <w:spacing w:val="-3"/>
          <w:sz w:val="24"/>
          <w:szCs w:val="24"/>
        </w:rPr>
        <w:t xml:space="preserve"> </w:t>
      </w:r>
      <w:r w:rsidRPr="00624748">
        <w:rPr>
          <w:rFonts w:eastAsiaTheme="majorEastAsia"/>
          <w:sz w:val="24"/>
          <w:szCs w:val="24"/>
        </w:rPr>
        <w:t>med</w:t>
      </w:r>
      <w:r w:rsidRPr="00624748">
        <w:rPr>
          <w:rFonts w:eastAsiaTheme="majorEastAsia"/>
          <w:spacing w:val="-3"/>
          <w:sz w:val="24"/>
          <w:szCs w:val="24"/>
        </w:rPr>
        <w:t xml:space="preserve"> </w:t>
      </w:r>
      <w:r w:rsidRPr="00624748">
        <w:rPr>
          <w:rFonts w:eastAsiaTheme="majorEastAsia"/>
          <w:sz w:val="24"/>
          <w:szCs w:val="24"/>
        </w:rPr>
        <w:t>alderen, anbefales</w:t>
      </w:r>
      <w:r w:rsidRPr="00624748">
        <w:rPr>
          <w:rFonts w:eastAsiaTheme="majorEastAsia"/>
          <w:spacing w:val="-1"/>
          <w:sz w:val="24"/>
          <w:szCs w:val="24"/>
        </w:rPr>
        <w:t xml:space="preserve"> </w:t>
      </w:r>
      <w:r w:rsidRPr="00624748">
        <w:rPr>
          <w:rFonts w:eastAsiaTheme="majorEastAsia"/>
          <w:sz w:val="24"/>
          <w:szCs w:val="24"/>
        </w:rPr>
        <w:t>det</w:t>
      </w:r>
      <w:r w:rsidRPr="00624748">
        <w:rPr>
          <w:rFonts w:eastAsiaTheme="majorEastAsia"/>
          <w:spacing w:val="-2"/>
          <w:sz w:val="24"/>
          <w:szCs w:val="24"/>
        </w:rPr>
        <w:t xml:space="preserve"> </w:t>
      </w:r>
      <w:r w:rsidRPr="00624748">
        <w:rPr>
          <w:rFonts w:eastAsiaTheme="majorEastAsia"/>
          <w:sz w:val="24"/>
          <w:szCs w:val="24"/>
        </w:rPr>
        <w:t>at</w:t>
      </w:r>
      <w:r w:rsidRPr="00624748">
        <w:rPr>
          <w:rFonts w:eastAsiaTheme="majorEastAsia"/>
          <w:spacing w:val="-2"/>
          <w:sz w:val="24"/>
          <w:szCs w:val="24"/>
        </w:rPr>
        <w:t xml:space="preserve"> </w:t>
      </w:r>
      <w:r w:rsidRPr="00624748">
        <w:rPr>
          <w:rFonts w:eastAsiaTheme="majorEastAsia"/>
          <w:sz w:val="24"/>
          <w:szCs w:val="24"/>
        </w:rPr>
        <w:t>overvåge</w:t>
      </w:r>
      <w:r w:rsidRPr="00624748">
        <w:rPr>
          <w:rFonts w:eastAsiaTheme="majorEastAsia"/>
          <w:spacing w:val="-3"/>
          <w:sz w:val="24"/>
          <w:szCs w:val="24"/>
        </w:rPr>
        <w:t xml:space="preserve"> </w:t>
      </w:r>
      <w:r w:rsidRPr="00624748">
        <w:rPr>
          <w:rFonts w:eastAsiaTheme="majorEastAsia"/>
          <w:sz w:val="24"/>
          <w:szCs w:val="24"/>
        </w:rPr>
        <w:t>nyrefunktionen hos ældre</w:t>
      </w:r>
      <w:r w:rsidRPr="00624748">
        <w:rPr>
          <w:rFonts w:eastAsiaTheme="majorEastAsia"/>
          <w:spacing w:val="-1"/>
          <w:sz w:val="24"/>
          <w:szCs w:val="24"/>
        </w:rPr>
        <w:t xml:space="preserve"> </w:t>
      </w:r>
      <w:r w:rsidRPr="00624748">
        <w:rPr>
          <w:rFonts w:eastAsiaTheme="majorEastAsia"/>
          <w:sz w:val="24"/>
          <w:szCs w:val="24"/>
        </w:rPr>
        <w:t>(se pkt. 4.2).</w:t>
      </w:r>
    </w:p>
    <w:p w14:paraId="23F410A4" w14:textId="77777777" w:rsidR="0057735D" w:rsidRPr="00624748" w:rsidRDefault="0057735D" w:rsidP="00EA5824">
      <w:pPr>
        <w:ind w:left="851"/>
        <w:rPr>
          <w:rFonts w:eastAsiaTheme="majorEastAsia"/>
          <w:sz w:val="24"/>
          <w:szCs w:val="24"/>
        </w:rPr>
      </w:pPr>
    </w:p>
    <w:p w14:paraId="652F1DB8" w14:textId="77777777" w:rsidR="0057735D" w:rsidRPr="00624748" w:rsidRDefault="0057735D" w:rsidP="00EA5824">
      <w:pPr>
        <w:ind w:left="851"/>
        <w:rPr>
          <w:rFonts w:eastAsiaTheme="majorEastAsia"/>
          <w:i/>
          <w:sz w:val="24"/>
          <w:szCs w:val="24"/>
        </w:rPr>
      </w:pPr>
      <w:r w:rsidRPr="00624748">
        <w:rPr>
          <w:rFonts w:eastAsiaTheme="majorEastAsia"/>
          <w:i/>
          <w:sz w:val="24"/>
          <w:szCs w:val="24"/>
        </w:rPr>
        <w:t>Patienter</w:t>
      </w:r>
      <w:r w:rsidRPr="00624748">
        <w:rPr>
          <w:rFonts w:eastAsiaTheme="majorEastAsia"/>
          <w:i/>
          <w:spacing w:val="-4"/>
          <w:sz w:val="24"/>
          <w:szCs w:val="24"/>
        </w:rPr>
        <w:t xml:space="preserve"> </w:t>
      </w:r>
      <w:r w:rsidRPr="00624748">
        <w:rPr>
          <w:rFonts w:eastAsiaTheme="majorEastAsia"/>
          <w:i/>
          <w:sz w:val="24"/>
          <w:szCs w:val="24"/>
        </w:rPr>
        <w:t>med</w:t>
      </w:r>
      <w:r w:rsidRPr="00624748">
        <w:rPr>
          <w:rFonts w:eastAsiaTheme="majorEastAsia"/>
          <w:i/>
          <w:spacing w:val="-3"/>
          <w:sz w:val="24"/>
          <w:szCs w:val="24"/>
        </w:rPr>
        <w:t xml:space="preserve"> </w:t>
      </w:r>
      <w:r w:rsidRPr="00624748">
        <w:rPr>
          <w:rFonts w:eastAsiaTheme="majorEastAsia"/>
          <w:i/>
          <w:sz w:val="24"/>
          <w:szCs w:val="24"/>
        </w:rPr>
        <w:t>nyreinsufficiens:</w:t>
      </w:r>
    </w:p>
    <w:p w14:paraId="5B941A3F" w14:textId="77777777" w:rsidR="0057735D" w:rsidRPr="00624748" w:rsidRDefault="0057735D" w:rsidP="00EA5824">
      <w:pPr>
        <w:ind w:left="851"/>
        <w:rPr>
          <w:rFonts w:eastAsiaTheme="majorEastAsia"/>
          <w:i/>
          <w:sz w:val="24"/>
          <w:szCs w:val="24"/>
        </w:rPr>
      </w:pPr>
    </w:p>
    <w:p w14:paraId="5BBFCD22" w14:textId="7063948D"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Fampridin</w:t>
      </w:r>
      <w:proofErr w:type="spellEnd"/>
      <w:r w:rsidRPr="00624748">
        <w:rPr>
          <w:rFonts w:eastAsiaTheme="majorEastAsia"/>
          <w:sz w:val="24"/>
          <w:szCs w:val="24"/>
        </w:rPr>
        <w:t xml:space="preserve"> udskilles overvejende som uændret aktivt stof gennem nyrerne, og derfor bør</w:t>
      </w:r>
      <w:r w:rsidRPr="00624748">
        <w:rPr>
          <w:rFonts w:eastAsiaTheme="majorEastAsia"/>
          <w:spacing w:val="1"/>
          <w:sz w:val="24"/>
          <w:szCs w:val="24"/>
        </w:rPr>
        <w:t xml:space="preserve"> </w:t>
      </w:r>
      <w:r w:rsidRPr="00624748">
        <w:rPr>
          <w:rFonts w:eastAsiaTheme="majorEastAsia"/>
          <w:sz w:val="24"/>
          <w:szCs w:val="24"/>
        </w:rPr>
        <w:t>nyrefunktionen undersøges hos patienter, hvor funktionen kan være svækket. Patienter med let</w:t>
      </w:r>
      <w:r w:rsidRPr="00624748">
        <w:rPr>
          <w:rFonts w:eastAsiaTheme="majorEastAsia"/>
          <w:spacing w:val="1"/>
          <w:sz w:val="24"/>
          <w:szCs w:val="24"/>
        </w:rPr>
        <w:t xml:space="preserve"> </w:t>
      </w:r>
      <w:r w:rsidRPr="00624748">
        <w:rPr>
          <w:rFonts w:eastAsiaTheme="majorEastAsia"/>
          <w:sz w:val="24"/>
          <w:szCs w:val="24"/>
        </w:rPr>
        <w:t xml:space="preserve">nyreinsufficiens kan forventes at have cirka 1,7 til 1,9 gange så stor en </w:t>
      </w:r>
      <w:proofErr w:type="spellStart"/>
      <w:r w:rsidRPr="00624748">
        <w:rPr>
          <w:rFonts w:eastAsiaTheme="majorEastAsia"/>
          <w:sz w:val="24"/>
          <w:szCs w:val="24"/>
        </w:rPr>
        <w:t>fampridin</w:t>
      </w:r>
      <w:r w:rsidR="00785E68">
        <w:rPr>
          <w:rFonts w:eastAsiaTheme="majorEastAsia"/>
          <w:sz w:val="24"/>
          <w:szCs w:val="24"/>
        </w:rPr>
        <w:softHyphen/>
      </w:r>
      <w:r w:rsidRPr="00624748">
        <w:rPr>
          <w:rFonts w:eastAsiaTheme="majorEastAsia"/>
          <w:sz w:val="24"/>
          <w:szCs w:val="24"/>
        </w:rPr>
        <w:t>koncentration</w:t>
      </w:r>
      <w:proofErr w:type="spellEnd"/>
      <w:r w:rsidRPr="00624748">
        <w:rPr>
          <w:rFonts w:eastAsiaTheme="majorEastAsia"/>
          <w:sz w:val="24"/>
          <w:szCs w:val="24"/>
        </w:rPr>
        <w:t>, som</w:t>
      </w:r>
      <w:r w:rsidRPr="00624748">
        <w:rPr>
          <w:rFonts w:eastAsiaTheme="majorEastAsia"/>
          <w:spacing w:val="1"/>
          <w:sz w:val="24"/>
          <w:szCs w:val="24"/>
        </w:rPr>
        <w:t xml:space="preserve"> </w:t>
      </w:r>
      <w:r w:rsidRPr="00624748">
        <w:rPr>
          <w:rFonts w:eastAsiaTheme="majorEastAsia"/>
          <w:sz w:val="24"/>
          <w:szCs w:val="24"/>
        </w:rPr>
        <w:t xml:space="preserve">den, der ses hos patienter med normal nyrefunktion. </w:t>
      </w:r>
      <w:proofErr w:type="spellStart"/>
      <w:r w:rsidRPr="00624748">
        <w:rPr>
          <w:rFonts w:eastAsiaTheme="majorEastAsia"/>
          <w:sz w:val="24"/>
          <w:szCs w:val="24"/>
        </w:rPr>
        <w:t>Fampridin</w:t>
      </w:r>
      <w:proofErr w:type="spellEnd"/>
      <w:r w:rsidRPr="00624748">
        <w:rPr>
          <w:rFonts w:eastAsiaTheme="majorEastAsia"/>
          <w:sz w:val="24"/>
          <w:szCs w:val="24"/>
        </w:rPr>
        <w:t xml:space="preserve"> må ikke administreres til patienter med moderat og svær</w:t>
      </w:r>
      <w:r w:rsidRPr="00624748">
        <w:rPr>
          <w:rFonts w:eastAsiaTheme="majorEastAsia"/>
          <w:spacing w:val="1"/>
          <w:sz w:val="24"/>
          <w:szCs w:val="24"/>
        </w:rPr>
        <w:t xml:space="preserve"> </w:t>
      </w:r>
      <w:r w:rsidRPr="00624748">
        <w:rPr>
          <w:rFonts w:eastAsiaTheme="majorEastAsia"/>
          <w:sz w:val="24"/>
          <w:szCs w:val="24"/>
        </w:rPr>
        <w:t>nyreinsufficiens</w:t>
      </w:r>
      <w:r w:rsidRPr="00624748">
        <w:rPr>
          <w:rFonts w:eastAsiaTheme="majorEastAsia"/>
          <w:spacing w:val="-2"/>
          <w:sz w:val="24"/>
          <w:szCs w:val="24"/>
        </w:rPr>
        <w:t xml:space="preserve"> </w:t>
      </w:r>
      <w:r w:rsidRPr="00624748">
        <w:rPr>
          <w:rFonts w:eastAsiaTheme="majorEastAsia"/>
          <w:sz w:val="24"/>
          <w:szCs w:val="24"/>
        </w:rPr>
        <w:t>(se</w:t>
      </w:r>
      <w:r w:rsidRPr="00624748">
        <w:rPr>
          <w:rFonts w:eastAsiaTheme="majorEastAsia"/>
          <w:spacing w:val="-2"/>
          <w:sz w:val="24"/>
          <w:szCs w:val="24"/>
        </w:rPr>
        <w:t xml:space="preserve"> </w:t>
      </w:r>
      <w:r w:rsidRPr="00624748">
        <w:rPr>
          <w:rFonts w:eastAsiaTheme="majorEastAsia"/>
          <w:sz w:val="24"/>
          <w:szCs w:val="24"/>
        </w:rPr>
        <w:t>pkt. 4.3 og</w:t>
      </w:r>
      <w:r w:rsidRPr="00624748">
        <w:rPr>
          <w:rFonts w:eastAsiaTheme="majorEastAsia"/>
          <w:spacing w:val="-3"/>
          <w:sz w:val="24"/>
          <w:szCs w:val="24"/>
        </w:rPr>
        <w:t xml:space="preserve"> </w:t>
      </w:r>
      <w:r w:rsidRPr="00624748">
        <w:rPr>
          <w:rFonts w:eastAsiaTheme="majorEastAsia"/>
          <w:sz w:val="24"/>
          <w:szCs w:val="24"/>
        </w:rPr>
        <w:t>4.4).</w:t>
      </w:r>
    </w:p>
    <w:p w14:paraId="682D80EB" w14:textId="77777777" w:rsidR="0057735D" w:rsidRPr="00624748" w:rsidRDefault="0057735D" w:rsidP="00EA5824">
      <w:pPr>
        <w:ind w:left="851"/>
        <w:rPr>
          <w:rFonts w:eastAsiaTheme="majorEastAsia"/>
          <w:sz w:val="24"/>
          <w:szCs w:val="24"/>
        </w:rPr>
      </w:pPr>
    </w:p>
    <w:p w14:paraId="34B7A2F8" w14:textId="77777777" w:rsidR="0057735D" w:rsidRPr="00624748" w:rsidRDefault="0057735D" w:rsidP="00EA5824">
      <w:pPr>
        <w:ind w:left="851"/>
        <w:rPr>
          <w:rFonts w:eastAsiaTheme="majorEastAsia"/>
          <w:i/>
          <w:sz w:val="24"/>
          <w:szCs w:val="24"/>
        </w:rPr>
      </w:pPr>
      <w:r w:rsidRPr="00624748">
        <w:rPr>
          <w:rFonts w:eastAsiaTheme="majorEastAsia"/>
          <w:i/>
          <w:sz w:val="24"/>
          <w:szCs w:val="24"/>
        </w:rPr>
        <w:t>Pædiatrisk</w:t>
      </w:r>
      <w:r w:rsidRPr="00624748">
        <w:rPr>
          <w:rFonts w:eastAsiaTheme="majorEastAsia"/>
          <w:i/>
          <w:spacing w:val="-1"/>
          <w:sz w:val="24"/>
          <w:szCs w:val="24"/>
        </w:rPr>
        <w:t xml:space="preserve"> </w:t>
      </w:r>
      <w:r w:rsidRPr="00624748">
        <w:rPr>
          <w:rFonts w:eastAsiaTheme="majorEastAsia"/>
          <w:i/>
          <w:sz w:val="24"/>
          <w:szCs w:val="24"/>
        </w:rPr>
        <w:t>population</w:t>
      </w:r>
    </w:p>
    <w:p w14:paraId="03F3D7A5" w14:textId="77777777" w:rsidR="0057735D" w:rsidRPr="00624748" w:rsidRDefault="0057735D" w:rsidP="00EA5824">
      <w:pPr>
        <w:ind w:left="851"/>
        <w:rPr>
          <w:rFonts w:eastAsiaTheme="majorEastAsia"/>
          <w:sz w:val="24"/>
          <w:szCs w:val="24"/>
        </w:rPr>
      </w:pPr>
    </w:p>
    <w:p w14:paraId="3CA4765C" w14:textId="77777777" w:rsidR="0057735D" w:rsidRPr="00624748" w:rsidRDefault="0057735D" w:rsidP="00EA5824">
      <w:pPr>
        <w:ind w:left="851"/>
        <w:rPr>
          <w:rFonts w:eastAsiaTheme="majorEastAsia"/>
          <w:sz w:val="24"/>
          <w:szCs w:val="24"/>
        </w:rPr>
      </w:pPr>
      <w:r w:rsidRPr="00624748">
        <w:rPr>
          <w:rFonts w:eastAsiaTheme="majorEastAsia"/>
          <w:sz w:val="24"/>
          <w:szCs w:val="24"/>
        </w:rPr>
        <w:t>Der er ingen tilgængelige data.</w:t>
      </w:r>
    </w:p>
    <w:p w14:paraId="0C3FFB26" w14:textId="77777777" w:rsidR="009260DE" w:rsidRPr="00624748" w:rsidRDefault="009260DE" w:rsidP="009260DE">
      <w:pPr>
        <w:tabs>
          <w:tab w:val="left" w:pos="851"/>
        </w:tabs>
        <w:ind w:left="851"/>
        <w:rPr>
          <w:sz w:val="24"/>
          <w:szCs w:val="24"/>
        </w:rPr>
      </w:pPr>
    </w:p>
    <w:p w14:paraId="0D92957C" w14:textId="77777777" w:rsidR="009260DE" w:rsidRPr="00624748" w:rsidRDefault="009260DE" w:rsidP="009260DE">
      <w:pPr>
        <w:tabs>
          <w:tab w:val="left" w:pos="851"/>
        </w:tabs>
        <w:ind w:left="851" w:hanging="851"/>
        <w:rPr>
          <w:b/>
          <w:sz w:val="24"/>
          <w:szCs w:val="24"/>
        </w:rPr>
      </w:pPr>
      <w:r w:rsidRPr="00624748">
        <w:rPr>
          <w:b/>
          <w:sz w:val="24"/>
          <w:szCs w:val="24"/>
        </w:rPr>
        <w:t>5.3</w:t>
      </w:r>
      <w:r w:rsidRPr="00624748">
        <w:rPr>
          <w:b/>
          <w:sz w:val="24"/>
          <w:szCs w:val="24"/>
        </w:rPr>
        <w:tab/>
      </w:r>
      <w:r w:rsidR="00BD7931" w:rsidRPr="00624748">
        <w:rPr>
          <w:b/>
          <w:sz w:val="24"/>
          <w:szCs w:val="24"/>
        </w:rPr>
        <w:t>Non-</w:t>
      </w:r>
      <w:r w:rsidRPr="00624748">
        <w:rPr>
          <w:b/>
          <w:sz w:val="24"/>
          <w:szCs w:val="24"/>
        </w:rPr>
        <w:t>kliniske sikkerhedsdata</w:t>
      </w:r>
    </w:p>
    <w:p w14:paraId="1EA30EAD"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Der er udført toksicitetsstudier af </w:t>
      </w:r>
      <w:proofErr w:type="spellStart"/>
      <w:r w:rsidRPr="00624748">
        <w:rPr>
          <w:rFonts w:eastAsiaTheme="majorEastAsia"/>
          <w:sz w:val="24"/>
          <w:szCs w:val="24"/>
        </w:rPr>
        <w:t>fampridin</w:t>
      </w:r>
      <w:proofErr w:type="spellEnd"/>
      <w:r w:rsidRPr="00624748">
        <w:rPr>
          <w:rFonts w:eastAsiaTheme="majorEastAsia"/>
          <w:sz w:val="24"/>
          <w:szCs w:val="24"/>
        </w:rPr>
        <w:t xml:space="preserve"> med gentagen oral dosering hos forskellige dyrearter.</w:t>
      </w:r>
    </w:p>
    <w:p w14:paraId="7076BB6A" w14:textId="77777777" w:rsidR="0057735D" w:rsidRPr="00624748" w:rsidRDefault="0057735D" w:rsidP="00EA5824">
      <w:pPr>
        <w:ind w:left="851"/>
        <w:rPr>
          <w:rFonts w:eastAsiaTheme="majorEastAsia"/>
          <w:sz w:val="24"/>
          <w:szCs w:val="24"/>
        </w:rPr>
      </w:pPr>
    </w:p>
    <w:p w14:paraId="1600D708"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Bivirkningerne over for oralt administreret </w:t>
      </w:r>
      <w:proofErr w:type="spellStart"/>
      <w:r w:rsidRPr="00624748">
        <w:rPr>
          <w:rFonts w:eastAsiaTheme="majorEastAsia"/>
          <w:sz w:val="24"/>
          <w:szCs w:val="24"/>
        </w:rPr>
        <w:t>fampridin</w:t>
      </w:r>
      <w:proofErr w:type="spellEnd"/>
      <w:r w:rsidRPr="00624748">
        <w:rPr>
          <w:rFonts w:eastAsiaTheme="majorEastAsia"/>
          <w:sz w:val="24"/>
          <w:szCs w:val="24"/>
        </w:rPr>
        <w:t xml:space="preserve"> observeredes hurtigt, oftest inden for de første to timer efter dosisadministration. De kliniske tegn, som var tydelige efter store enkeltdoser eller gentagne mindre doser, lignede hinanden hos alle undersøgte arter og inkluderede rysten, kramper, </w:t>
      </w:r>
      <w:proofErr w:type="spellStart"/>
      <w:r w:rsidRPr="00624748">
        <w:rPr>
          <w:rFonts w:eastAsiaTheme="majorEastAsia"/>
          <w:sz w:val="24"/>
          <w:szCs w:val="24"/>
        </w:rPr>
        <w:t>ataksi</w:t>
      </w:r>
      <w:proofErr w:type="spellEnd"/>
      <w:r w:rsidRPr="00624748">
        <w:rPr>
          <w:rFonts w:eastAsiaTheme="majorEastAsia"/>
          <w:sz w:val="24"/>
          <w:szCs w:val="24"/>
        </w:rPr>
        <w:t xml:space="preserve">, dyspnø, udvidede pupiller, svækkelse, unormal stemmeføring, øget åndedrætsfrekvens og øget spytsekretion. Der blev også observeret anormal gang og øget irritabilitet. Disse kliniske tegn var ikke uventede og repræsenterer overdrevne farmakologiske effekter af </w:t>
      </w:r>
      <w:proofErr w:type="spellStart"/>
      <w:r w:rsidRPr="00624748">
        <w:rPr>
          <w:rFonts w:eastAsiaTheme="majorEastAsia"/>
          <w:sz w:val="24"/>
          <w:szCs w:val="24"/>
        </w:rPr>
        <w:t>fampridin</w:t>
      </w:r>
      <w:proofErr w:type="spellEnd"/>
      <w:r w:rsidRPr="00624748">
        <w:rPr>
          <w:rFonts w:eastAsiaTheme="majorEastAsia"/>
          <w:sz w:val="24"/>
          <w:szCs w:val="24"/>
        </w:rPr>
        <w:t xml:space="preserve">. Der blev herudover observeret enkelte tilfælde af fatal urinvejsobstruktion hos rotter. Den kliniske relevans af disse fund er endnu ikke klarlagt, men en årsagssammenhæng med </w:t>
      </w:r>
      <w:proofErr w:type="spellStart"/>
      <w:r w:rsidRPr="00624748">
        <w:rPr>
          <w:rFonts w:eastAsiaTheme="majorEastAsia"/>
          <w:sz w:val="24"/>
          <w:szCs w:val="24"/>
        </w:rPr>
        <w:t>fampridinbehandlingen</w:t>
      </w:r>
      <w:proofErr w:type="spellEnd"/>
      <w:r w:rsidRPr="00624748">
        <w:rPr>
          <w:rFonts w:eastAsiaTheme="majorEastAsia"/>
          <w:sz w:val="24"/>
          <w:szCs w:val="24"/>
        </w:rPr>
        <w:t xml:space="preserve"> kan ikke udelukkes.</w:t>
      </w:r>
    </w:p>
    <w:p w14:paraId="39461BC2" w14:textId="77777777" w:rsidR="0057735D" w:rsidRPr="00624748" w:rsidRDefault="0057735D" w:rsidP="00EA5824">
      <w:pPr>
        <w:ind w:left="851"/>
        <w:rPr>
          <w:rFonts w:eastAsiaTheme="majorEastAsia"/>
          <w:sz w:val="24"/>
          <w:szCs w:val="24"/>
        </w:rPr>
      </w:pPr>
    </w:p>
    <w:p w14:paraId="51A3B0C0" w14:textId="77777777" w:rsidR="0057735D" w:rsidRPr="00624748" w:rsidRDefault="0057735D" w:rsidP="00EA5824">
      <w:pPr>
        <w:ind w:left="851"/>
        <w:rPr>
          <w:rFonts w:eastAsiaTheme="majorEastAsia"/>
          <w:sz w:val="24"/>
          <w:szCs w:val="24"/>
        </w:rPr>
      </w:pPr>
      <w:r w:rsidRPr="00624748">
        <w:rPr>
          <w:rFonts w:eastAsiaTheme="majorEastAsia"/>
          <w:sz w:val="24"/>
          <w:szCs w:val="24"/>
        </w:rPr>
        <w:t>I reproduktionstoksicitetsstudier på rotter og kaniner blev der observeret nedsat vægt og levedygtighed hos fostre og afkom ved toksiske doser hos moderen. Der sås dog ikke øget risiko for misdannelser eller uønskede virkninger på fertiliteten.</w:t>
      </w:r>
    </w:p>
    <w:p w14:paraId="0FC09656" w14:textId="77777777" w:rsidR="0057735D" w:rsidRPr="00624748" w:rsidRDefault="0057735D" w:rsidP="00EA5824">
      <w:pPr>
        <w:ind w:left="851"/>
        <w:rPr>
          <w:rFonts w:eastAsiaTheme="majorEastAsia"/>
          <w:sz w:val="24"/>
          <w:szCs w:val="24"/>
        </w:rPr>
      </w:pPr>
    </w:p>
    <w:p w14:paraId="6A5419E3"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I en gruppe </w:t>
      </w:r>
      <w:r w:rsidRPr="00624748">
        <w:rPr>
          <w:rFonts w:eastAsiaTheme="majorEastAsia"/>
          <w:i/>
          <w:iCs/>
          <w:sz w:val="24"/>
          <w:szCs w:val="24"/>
        </w:rPr>
        <w:t xml:space="preserve">in </w:t>
      </w:r>
      <w:proofErr w:type="spellStart"/>
      <w:r w:rsidRPr="00624748">
        <w:rPr>
          <w:rFonts w:eastAsiaTheme="majorEastAsia"/>
          <w:i/>
          <w:iCs/>
          <w:sz w:val="24"/>
          <w:szCs w:val="24"/>
        </w:rPr>
        <w:t>vitro</w:t>
      </w:r>
      <w:proofErr w:type="spellEnd"/>
      <w:r w:rsidRPr="00624748">
        <w:rPr>
          <w:rFonts w:eastAsiaTheme="majorEastAsia"/>
          <w:sz w:val="24"/>
          <w:szCs w:val="24"/>
        </w:rPr>
        <w:t xml:space="preserve"> og </w:t>
      </w:r>
      <w:r w:rsidRPr="00624748">
        <w:rPr>
          <w:rFonts w:eastAsiaTheme="majorEastAsia"/>
          <w:i/>
          <w:iCs/>
          <w:sz w:val="24"/>
          <w:szCs w:val="24"/>
        </w:rPr>
        <w:t xml:space="preserve">in </w:t>
      </w:r>
      <w:proofErr w:type="spellStart"/>
      <w:r w:rsidRPr="00624748">
        <w:rPr>
          <w:rFonts w:eastAsiaTheme="majorEastAsia"/>
          <w:i/>
          <w:iCs/>
          <w:sz w:val="24"/>
          <w:szCs w:val="24"/>
        </w:rPr>
        <w:t>vivo</w:t>
      </w:r>
      <w:proofErr w:type="spellEnd"/>
      <w:r w:rsidRPr="00624748">
        <w:rPr>
          <w:rFonts w:eastAsiaTheme="majorEastAsia"/>
          <w:sz w:val="24"/>
          <w:szCs w:val="24"/>
        </w:rPr>
        <w:t xml:space="preserve"> studier viste </w:t>
      </w:r>
      <w:proofErr w:type="spellStart"/>
      <w:r w:rsidRPr="00624748">
        <w:rPr>
          <w:rFonts w:eastAsiaTheme="majorEastAsia"/>
          <w:sz w:val="24"/>
          <w:szCs w:val="24"/>
        </w:rPr>
        <w:t>fampridin</w:t>
      </w:r>
      <w:proofErr w:type="spellEnd"/>
      <w:r w:rsidRPr="00624748">
        <w:rPr>
          <w:rFonts w:eastAsiaTheme="majorEastAsia"/>
          <w:sz w:val="24"/>
          <w:szCs w:val="24"/>
        </w:rPr>
        <w:t xml:space="preserve"> ikke noget mutagent, </w:t>
      </w:r>
      <w:proofErr w:type="spellStart"/>
      <w:r w:rsidRPr="00624748">
        <w:rPr>
          <w:rFonts w:eastAsiaTheme="majorEastAsia"/>
          <w:sz w:val="24"/>
          <w:szCs w:val="24"/>
        </w:rPr>
        <w:t>klastogent</w:t>
      </w:r>
      <w:proofErr w:type="spellEnd"/>
      <w:r w:rsidRPr="00624748">
        <w:rPr>
          <w:rFonts w:eastAsiaTheme="majorEastAsia"/>
          <w:sz w:val="24"/>
          <w:szCs w:val="24"/>
        </w:rPr>
        <w:t xml:space="preserve"> eller </w:t>
      </w:r>
      <w:proofErr w:type="spellStart"/>
      <w:r w:rsidRPr="00624748">
        <w:rPr>
          <w:rFonts w:eastAsiaTheme="majorEastAsia"/>
          <w:sz w:val="24"/>
          <w:szCs w:val="24"/>
        </w:rPr>
        <w:t>karcinogent</w:t>
      </w:r>
      <w:proofErr w:type="spellEnd"/>
      <w:r w:rsidRPr="00624748">
        <w:rPr>
          <w:rFonts w:eastAsiaTheme="majorEastAsia"/>
          <w:sz w:val="24"/>
          <w:szCs w:val="24"/>
        </w:rPr>
        <w:t xml:space="preserve"> potentiale.</w:t>
      </w:r>
    </w:p>
    <w:p w14:paraId="2382BFA8" w14:textId="77777777" w:rsidR="009260DE" w:rsidRPr="00624748" w:rsidRDefault="009260DE" w:rsidP="009260DE">
      <w:pPr>
        <w:tabs>
          <w:tab w:val="left" w:pos="851"/>
        </w:tabs>
        <w:ind w:left="851"/>
        <w:rPr>
          <w:sz w:val="24"/>
          <w:szCs w:val="24"/>
        </w:rPr>
      </w:pPr>
    </w:p>
    <w:p w14:paraId="69FF6440" w14:textId="77777777" w:rsidR="009260DE" w:rsidRPr="00624748" w:rsidRDefault="009260DE" w:rsidP="009260DE">
      <w:pPr>
        <w:tabs>
          <w:tab w:val="left" w:pos="851"/>
        </w:tabs>
        <w:ind w:left="851"/>
        <w:rPr>
          <w:sz w:val="24"/>
          <w:szCs w:val="24"/>
        </w:rPr>
      </w:pPr>
    </w:p>
    <w:p w14:paraId="05B5CB63" w14:textId="77777777" w:rsidR="009260DE" w:rsidRPr="00624748" w:rsidRDefault="009260DE" w:rsidP="009260DE">
      <w:pPr>
        <w:tabs>
          <w:tab w:val="left" w:pos="851"/>
        </w:tabs>
        <w:ind w:left="851" w:hanging="851"/>
        <w:rPr>
          <w:b/>
          <w:sz w:val="24"/>
          <w:szCs w:val="24"/>
        </w:rPr>
      </w:pPr>
      <w:r w:rsidRPr="00624748">
        <w:rPr>
          <w:b/>
          <w:sz w:val="24"/>
          <w:szCs w:val="24"/>
        </w:rPr>
        <w:t>6.</w:t>
      </w:r>
      <w:r w:rsidRPr="00624748">
        <w:rPr>
          <w:b/>
          <w:sz w:val="24"/>
          <w:szCs w:val="24"/>
        </w:rPr>
        <w:tab/>
        <w:t>FARMACEUTISKE OPLYSNINGER</w:t>
      </w:r>
    </w:p>
    <w:p w14:paraId="2A484A2A" w14:textId="77777777" w:rsidR="009260DE" w:rsidRPr="00624748" w:rsidRDefault="009260DE" w:rsidP="009260DE">
      <w:pPr>
        <w:tabs>
          <w:tab w:val="left" w:pos="851"/>
        </w:tabs>
        <w:ind w:left="851"/>
        <w:rPr>
          <w:sz w:val="24"/>
          <w:szCs w:val="24"/>
        </w:rPr>
      </w:pPr>
    </w:p>
    <w:p w14:paraId="325205C0" w14:textId="77777777" w:rsidR="009260DE" w:rsidRPr="00624748" w:rsidRDefault="009260DE" w:rsidP="009260DE">
      <w:pPr>
        <w:tabs>
          <w:tab w:val="left" w:pos="851"/>
        </w:tabs>
        <w:ind w:left="851" w:hanging="851"/>
        <w:rPr>
          <w:b/>
          <w:sz w:val="24"/>
          <w:szCs w:val="24"/>
        </w:rPr>
      </w:pPr>
      <w:r w:rsidRPr="00624748">
        <w:rPr>
          <w:b/>
          <w:sz w:val="24"/>
          <w:szCs w:val="24"/>
        </w:rPr>
        <w:t>6.1</w:t>
      </w:r>
      <w:r w:rsidRPr="00624748">
        <w:rPr>
          <w:b/>
          <w:sz w:val="24"/>
          <w:szCs w:val="24"/>
        </w:rPr>
        <w:tab/>
        <w:t>Hjælpestoffer</w:t>
      </w:r>
    </w:p>
    <w:p w14:paraId="0F5236DE" w14:textId="77777777" w:rsidR="00B56C3A" w:rsidRDefault="00B56C3A" w:rsidP="00EA5824">
      <w:pPr>
        <w:ind w:left="851"/>
        <w:rPr>
          <w:rFonts w:eastAsiaTheme="majorEastAsia"/>
          <w:sz w:val="24"/>
          <w:szCs w:val="24"/>
        </w:rPr>
      </w:pPr>
    </w:p>
    <w:p w14:paraId="330CCD12" w14:textId="1B0E5150" w:rsidR="0057735D" w:rsidRPr="00B56C3A" w:rsidRDefault="0057735D" w:rsidP="00EA5824">
      <w:pPr>
        <w:ind w:left="851"/>
        <w:rPr>
          <w:rFonts w:eastAsiaTheme="majorEastAsia"/>
          <w:sz w:val="24"/>
          <w:szCs w:val="24"/>
          <w:u w:val="single"/>
        </w:rPr>
      </w:pPr>
      <w:r w:rsidRPr="00B56C3A">
        <w:rPr>
          <w:rFonts w:eastAsiaTheme="majorEastAsia"/>
          <w:sz w:val="24"/>
          <w:szCs w:val="24"/>
          <w:u w:val="single"/>
        </w:rPr>
        <w:t>Tabletkerne</w:t>
      </w:r>
    </w:p>
    <w:p w14:paraId="0D23FABE"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Hypromellose</w:t>
      </w:r>
      <w:proofErr w:type="spellEnd"/>
    </w:p>
    <w:p w14:paraId="3856FE46"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Mikrokrystallinsk cellulose </w:t>
      </w:r>
    </w:p>
    <w:p w14:paraId="7C65A68E" w14:textId="77777777" w:rsidR="0057735D" w:rsidRPr="00624748" w:rsidRDefault="0057735D" w:rsidP="00EA5824">
      <w:pPr>
        <w:ind w:left="851"/>
        <w:rPr>
          <w:rFonts w:eastAsiaTheme="majorEastAsia"/>
          <w:sz w:val="24"/>
          <w:szCs w:val="24"/>
        </w:rPr>
      </w:pPr>
      <w:r w:rsidRPr="00624748">
        <w:rPr>
          <w:rFonts w:eastAsiaTheme="majorEastAsia"/>
          <w:sz w:val="24"/>
          <w:szCs w:val="24"/>
        </w:rPr>
        <w:t>Kolloid siliciumdioxid</w:t>
      </w:r>
    </w:p>
    <w:p w14:paraId="62B3A1B3"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Magnesiumstearat</w:t>
      </w:r>
      <w:proofErr w:type="spellEnd"/>
    </w:p>
    <w:p w14:paraId="204F43A5" w14:textId="77777777" w:rsidR="0057735D" w:rsidRPr="00624748" w:rsidRDefault="0057735D" w:rsidP="00EA5824">
      <w:pPr>
        <w:ind w:left="851"/>
        <w:rPr>
          <w:rFonts w:eastAsiaTheme="majorEastAsia"/>
          <w:sz w:val="24"/>
          <w:szCs w:val="24"/>
        </w:rPr>
      </w:pPr>
    </w:p>
    <w:p w14:paraId="1BE2CED6" w14:textId="77777777" w:rsidR="0057735D" w:rsidRPr="00B56C3A" w:rsidRDefault="0057735D" w:rsidP="00EA5824">
      <w:pPr>
        <w:ind w:left="851"/>
        <w:rPr>
          <w:rFonts w:eastAsiaTheme="majorEastAsia"/>
          <w:sz w:val="24"/>
          <w:szCs w:val="24"/>
          <w:u w:val="single"/>
        </w:rPr>
      </w:pPr>
      <w:r w:rsidRPr="00B56C3A">
        <w:rPr>
          <w:rFonts w:eastAsiaTheme="majorEastAsia"/>
          <w:sz w:val="24"/>
          <w:szCs w:val="24"/>
          <w:u w:val="single"/>
        </w:rPr>
        <w:t>Filmovertræk</w:t>
      </w:r>
    </w:p>
    <w:p w14:paraId="67259C91"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Hypromellose</w:t>
      </w:r>
      <w:proofErr w:type="spellEnd"/>
    </w:p>
    <w:p w14:paraId="28F442B1" w14:textId="77777777" w:rsidR="0057735D" w:rsidRPr="00624748" w:rsidRDefault="0057735D" w:rsidP="00EA5824">
      <w:pPr>
        <w:ind w:left="851"/>
        <w:rPr>
          <w:rFonts w:eastAsiaTheme="majorEastAsia"/>
          <w:sz w:val="24"/>
          <w:szCs w:val="24"/>
        </w:rPr>
      </w:pPr>
      <w:r w:rsidRPr="00624748">
        <w:rPr>
          <w:rFonts w:eastAsiaTheme="majorEastAsia"/>
          <w:sz w:val="24"/>
          <w:szCs w:val="24"/>
        </w:rPr>
        <w:t>Titandioxid (E171)</w:t>
      </w:r>
    </w:p>
    <w:p w14:paraId="3DAF35E0"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Macrogol</w:t>
      </w:r>
      <w:proofErr w:type="spellEnd"/>
      <w:r w:rsidRPr="00624748">
        <w:rPr>
          <w:rFonts w:eastAsiaTheme="majorEastAsia"/>
          <w:sz w:val="24"/>
          <w:szCs w:val="24"/>
        </w:rPr>
        <w:t xml:space="preserve"> 6000</w:t>
      </w:r>
    </w:p>
    <w:p w14:paraId="6F2D2278" w14:textId="77777777" w:rsidR="009260DE" w:rsidRPr="00624748" w:rsidRDefault="009260DE" w:rsidP="009260DE">
      <w:pPr>
        <w:tabs>
          <w:tab w:val="left" w:pos="851"/>
        </w:tabs>
        <w:ind w:left="851"/>
        <w:rPr>
          <w:sz w:val="24"/>
          <w:szCs w:val="24"/>
        </w:rPr>
      </w:pPr>
    </w:p>
    <w:p w14:paraId="31904371" w14:textId="77777777" w:rsidR="009260DE" w:rsidRPr="00624748" w:rsidRDefault="009260DE" w:rsidP="009260DE">
      <w:pPr>
        <w:tabs>
          <w:tab w:val="left" w:pos="851"/>
        </w:tabs>
        <w:ind w:left="851" w:hanging="851"/>
        <w:rPr>
          <w:b/>
          <w:sz w:val="24"/>
          <w:szCs w:val="24"/>
        </w:rPr>
      </w:pPr>
      <w:r w:rsidRPr="00624748">
        <w:rPr>
          <w:b/>
          <w:sz w:val="24"/>
          <w:szCs w:val="24"/>
        </w:rPr>
        <w:t>6.2</w:t>
      </w:r>
      <w:r w:rsidRPr="00624748">
        <w:rPr>
          <w:b/>
          <w:sz w:val="24"/>
          <w:szCs w:val="24"/>
        </w:rPr>
        <w:tab/>
        <w:t>Uforligeligheder</w:t>
      </w:r>
    </w:p>
    <w:p w14:paraId="7280BF93" w14:textId="77777777" w:rsidR="0057735D" w:rsidRPr="00624748" w:rsidRDefault="0057735D" w:rsidP="00EA5824">
      <w:pPr>
        <w:ind w:left="851"/>
        <w:rPr>
          <w:rFonts w:eastAsiaTheme="majorEastAsia"/>
          <w:sz w:val="24"/>
          <w:szCs w:val="24"/>
        </w:rPr>
      </w:pPr>
      <w:r w:rsidRPr="00624748">
        <w:rPr>
          <w:rFonts w:eastAsiaTheme="majorEastAsia"/>
          <w:sz w:val="24"/>
          <w:szCs w:val="24"/>
        </w:rPr>
        <w:t>Ikke relevant.</w:t>
      </w:r>
    </w:p>
    <w:p w14:paraId="4555EE93" w14:textId="77777777" w:rsidR="009260DE" w:rsidRPr="00624748" w:rsidRDefault="009260DE" w:rsidP="009260DE">
      <w:pPr>
        <w:tabs>
          <w:tab w:val="left" w:pos="851"/>
        </w:tabs>
        <w:ind w:left="851"/>
        <w:rPr>
          <w:sz w:val="24"/>
          <w:szCs w:val="24"/>
        </w:rPr>
      </w:pPr>
    </w:p>
    <w:p w14:paraId="0CAE5AB1" w14:textId="77777777" w:rsidR="009260DE" w:rsidRPr="00624748" w:rsidRDefault="009260DE" w:rsidP="009260DE">
      <w:pPr>
        <w:tabs>
          <w:tab w:val="left" w:pos="851"/>
        </w:tabs>
        <w:ind w:left="851" w:hanging="851"/>
        <w:rPr>
          <w:b/>
          <w:sz w:val="24"/>
          <w:szCs w:val="24"/>
        </w:rPr>
      </w:pPr>
      <w:r w:rsidRPr="00624748">
        <w:rPr>
          <w:b/>
          <w:sz w:val="24"/>
          <w:szCs w:val="24"/>
        </w:rPr>
        <w:t>6.3</w:t>
      </w:r>
      <w:r w:rsidRPr="00624748">
        <w:rPr>
          <w:b/>
          <w:sz w:val="24"/>
          <w:szCs w:val="24"/>
        </w:rPr>
        <w:tab/>
        <w:t>Opbevaringstid</w:t>
      </w:r>
    </w:p>
    <w:p w14:paraId="4C502CC6" w14:textId="77777777" w:rsidR="0057735D" w:rsidRPr="00624748" w:rsidRDefault="0057735D" w:rsidP="00EA5824">
      <w:pPr>
        <w:ind w:left="851"/>
        <w:rPr>
          <w:rFonts w:eastAsiaTheme="majorEastAsia"/>
          <w:sz w:val="24"/>
          <w:szCs w:val="24"/>
        </w:rPr>
      </w:pPr>
      <w:r w:rsidRPr="00624748">
        <w:rPr>
          <w:rFonts w:eastAsiaTheme="majorEastAsia"/>
          <w:sz w:val="24"/>
          <w:szCs w:val="24"/>
        </w:rPr>
        <w:t>3 år.</w:t>
      </w:r>
    </w:p>
    <w:p w14:paraId="3AD27884" w14:textId="77777777" w:rsidR="0057735D" w:rsidRPr="00624748" w:rsidRDefault="0057735D" w:rsidP="00EA5824">
      <w:pPr>
        <w:ind w:left="851"/>
        <w:rPr>
          <w:rFonts w:eastAsiaTheme="majorEastAsia"/>
          <w:sz w:val="24"/>
          <w:szCs w:val="24"/>
        </w:rPr>
      </w:pPr>
      <w:r w:rsidRPr="00624748">
        <w:rPr>
          <w:rFonts w:eastAsiaTheme="majorEastAsia"/>
          <w:sz w:val="24"/>
          <w:szCs w:val="24"/>
        </w:rPr>
        <w:t>Beholder: Anvendes inden 7 dage efter første åbning.</w:t>
      </w:r>
    </w:p>
    <w:p w14:paraId="1F08D987" w14:textId="77777777" w:rsidR="009260DE" w:rsidRPr="00624748" w:rsidRDefault="009260DE" w:rsidP="009260DE">
      <w:pPr>
        <w:tabs>
          <w:tab w:val="left" w:pos="851"/>
        </w:tabs>
        <w:ind w:left="851"/>
        <w:rPr>
          <w:sz w:val="24"/>
          <w:szCs w:val="24"/>
        </w:rPr>
      </w:pPr>
    </w:p>
    <w:p w14:paraId="318DC924" w14:textId="77777777" w:rsidR="009260DE" w:rsidRPr="00624748" w:rsidRDefault="009260DE" w:rsidP="009260DE">
      <w:pPr>
        <w:tabs>
          <w:tab w:val="left" w:pos="851"/>
        </w:tabs>
        <w:ind w:left="851" w:hanging="851"/>
        <w:rPr>
          <w:b/>
          <w:sz w:val="24"/>
          <w:szCs w:val="24"/>
        </w:rPr>
      </w:pPr>
      <w:r w:rsidRPr="00624748">
        <w:rPr>
          <w:b/>
          <w:sz w:val="24"/>
          <w:szCs w:val="24"/>
        </w:rPr>
        <w:t>6.4</w:t>
      </w:r>
      <w:r w:rsidRPr="00624748">
        <w:rPr>
          <w:b/>
          <w:sz w:val="24"/>
          <w:szCs w:val="24"/>
        </w:rPr>
        <w:tab/>
        <w:t>Særlige opbevaringsforhold</w:t>
      </w:r>
    </w:p>
    <w:p w14:paraId="5F26517C" w14:textId="77777777" w:rsidR="0057735D" w:rsidRPr="00624748" w:rsidRDefault="0057735D" w:rsidP="00EA5824">
      <w:pPr>
        <w:ind w:left="851"/>
        <w:rPr>
          <w:rFonts w:eastAsiaTheme="majorEastAsia"/>
          <w:sz w:val="24"/>
          <w:szCs w:val="24"/>
        </w:rPr>
      </w:pPr>
      <w:r w:rsidRPr="00624748">
        <w:rPr>
          <w:rFonts w:eastAsiaTheme="majorEastAsia"/>
          <w:sz w:val="24"/>
          <w:szCs w:val="24"/>
        </w:rPr>
        <w:t>Må ikke opbevares ved temperaturer over 25 °C. Tabletterne opbevares i den originale yderpakning for at beskytte mod lys og fugt.</w:t>
      </w:r>
    </w:p>
    <w:p w14:paraId="2F58471A" w14:textId="77777777" w:rsidR="009260DE" w:rsidRPr="00624748" w:rsidRDefault="009260DE" w:rsidP="009260DE">
      <w:pPr>
        <w:tabs>
          <w:tab w:val="left" w:pos="851"/>
        </w:tabs>
        <w:ind w:left="851"/>
        <w:rPr>
          <w:sz w:val="24"/>
          <w:szCs w:val="24"/>
        </w:rPr>
      </w:pPr>
    </w:p>
    <w:p w14:paraId="68AC7467" w14:textId="77777777" w:rsidR="009260DE" w:rsidRPr="00624748" w:rsidRDefault="009260DE" w:rsidP="009260DE">
      <w:pPr>
        <w:tabs>
          <w:tab w:val="left" w:pos="851"/>
        </w:tabs>
        <w:ind w:left="851" w:hanging="851"/>
        <w:rPr>
          <w:b/>
          <w:sz w:val="24"/>
          <w:szCs w:val="24"/>
        </w:rPr>
      </w:pPr>
      <w:r w:rsidRPr="00624748">
        <w:rPr>
          <w:b/>
          <w:sz w:val="24"/>
          <w:szCs w:val="24"/>
        </w:rPr>
        <w:t>6.5</w:t>
      </w:r>
      <w:r w:rsidRPr="00624748">
        <w:rPr>
          <w:b/>
          <w:sz w:val="24"/>
          <w:szCs w:val="24"/>
        </w:rPr>
        <w:tab/>
        <w:t>Emballagetype og pakningsstørrelser</w:t>
      </w:r>
    </w:p>
    <w:p w14:paraId="4321CBF7" w14:textId="77777777" w:rsidR="0057735D" w:rsidRPr="00624748" w:rsidRDefault="0057735D" w:rsidP="00EA5824">
      <w:pPr>
        <w:ind w:left="851"/>
        <w:rPr>
          <w:rFonts w:eastAsiaTheme="majorEastAsia"/>
          <w:sz w:val="24"/>
          <w:szCs w:val="24"/>
        </w:rPr>
      </w:pPr>
      <w:r w:rsidRPr="00624748">
        <w:rPr>
          <w:rFonts w:eastAsiaTheme="majorEastAsia"/>
          <w:sz w:val="24"/>
          <w:szCs w:val="24"/>
        </w:rPr>
        <w:t xml:space="preserve">OPA/Al/PVC/Al-blistere og HDPE-beholdere med børnesikret polypropylenlåg og en beholder (HDPE) med </w:t>
      </w:r>
      <w:proofErr w:type="spellStart"/>
      <w:r w:rsidRPr="00624748">
        <w:rPr>
          <w:rFonts w:eastAsiaTheme="majorEastAsia"/>
          <w:sz w:val="24"/>
          <w:szCs w:val="24"/>
        </w:rPr>
        <w:t>silicagel</w:t>
      </w:r>
      <w:proofErr w:type="spellEnd"/>
      <w:r w:rsidRPr="00624748">
        <w:rPr>
          <w:rFonts w:eastAsiaTheme="majorEastAsia"/>
          <w:sz w:val="24"/>
          <w:szCs w:val="24"/>
        </w:rPr>
        <w:t xml:space="preserve">-tørremiddel. </w:t>
      </w:r>
    </w:p>
    <w:p w14:paraId="029AAD0F" w14:textId="77777777" w:rsidR="0057735D" w:rsidRPr="00624748" w:rsidRDefault="0057735D" w:rsidP="00EA5824">
      <w:pPr>
        <w:ind w:left="851"/>
        <w:rPr>
          <w:rFonts w:eastAsiaTheme="majorEastAsia"/>
          <w:sz w:val="24"/>
          <w:szCs w:val="24"/>
        </w:rPr>
      </w:pPr>
    </w:p>
    <w:p w14:paraId="02EDC243" w14:textId="77777777" w:rsidR="0057735D" w:rsidRPr="00624748" w:rsidRDefault="0057735D" w:rsidP="00EA5824">
      <w:pPr>
        <w:ind w:left="851"/>
        <w:rPr>
          <w:rFonts w:eastAsiaTheme="majorEastAsia"/>
          <w:sz w:val="24"/>
          <w:szCs w:val="24"/>
          <w:u w:val="single"/>
        </w:rPr>
      </w:pPr>
      <w:r w:rsidRPr="00624748">
        <w:rPr>
          <w:rFonts w:eastAsiaTheme="majorEastAsia"/>
          <w:sz w:val="24"/>
          <w:szCs w:val="24"/>
          <w:u w:val="single"/>
        </w:rPr>
        <w:t>Pakningsstørrelser:</w:t>
      </w:r>
    </w:p>
    <w:p w14:paraId="76424574" w14:textId="77777777" w:rsidR="0057735D" w:rsidRPr="00624748" w:rsidRDefault="0057735D" w:rsidP="00EA5824">
      <w:pPr>
        <w:ind w:left="851"/>
        <w:rPr>
          <w:rFonts w:eastAsiaTheme="majorEastAsia"/>
          <w:sz w:val="24"/>
          <w:szCs w:val="24"/>
        </w:rPr>
      </w:pPr>
      <w:r w:rsidRPr="00624748">
        <w:rPr>
          <w:rFonts w:eastAsiaTheme="majorEastAsia"/>
          <w:sz w:val="24"/>
          <w:szCs w:val="24"/>
        </w:rPr>
        <w:t>Blistere: 10, 14, 20, 28, 30, 42, 50, 56, 60, 70, 84, 98, 100, 120 og 196 tabletter.</w:t>
      </w:r>
    </w:p>
    <w:p w14:paraId="676F5E0E" w14:textId="77777777" w:rsidR="0057735D" w:rsidRPr="00624748" w:rsidRDefault="0057735D" w:rsidP="00EA5824">
      <w:pPr>
        <w:ind w:left="851"/>
        <w:rPr>
          <w:rFonts w:eastAsiaTheme="majorEastAsia"/>
          <w:sz w:val="24"/>
          <w:szCs w:val="24"/>
        </w:rPr>
      </w:pPr>
      <w:r w:rsidRPr="00624748">
        <w:rPr>
          <w:rFonts w:eastAsiaTheme="majorEastAsia"/>
          <w:sz w:val="24"/>
          <w:szCs w:val="24"/>
        </w:rPr>
        <w:t>Beholdere: 14 tabletter, 28 tabletter (2 beholdere med 14) og 56 tabletter (4 beholdere med 14).</w:t>
      </w:r>
    </w:p>
    <w:p w14:paraId="36783F70" w14:textId="77777777" w:rsidR="0057735D" w:rsidRPr="00624748" w:rsidRDefault="0057735D" w:rsidP="00EA5824">
      <w:pPr>
        <w:ind w:left="851"/>
        <w:rPr>
          <w:rFonts w:eastAsiaTheme="majorEastAsia"/>
          <w:sz w:val="24"/>
          <w:szCs w:val="24"/>
        </w:rPr>
      </w:pPr>
    </w:p>
    <w:p w14:paraId="3E268B4C" w14:textId="77777777" w:rsidR="0057735D" w:rsidRPr="00624748" w:rsidRDefault="0057735D" w:rsidP="00EA5824">
      <w:pPr>
        <w:ind w:left="851"/>
        <w:rPr>
          <w:rFonts w:eastAsiaTheme="majorEastAsia"/>
          <w:sz w:val="24"/>
          <w:szCs w:val="24"/>
        </w:rPr>
      </w:pPr>
      <w:r w:rsidRPr="00624748">
        <w:rPr>
          <w:rFonts w:eastAsiaTheme="majorEastAsia"/>
          <w:sz w:val="24"/>
          <w:szCs w:val="24"/>
        </w:rPr>
        <w:t>Ikke alle pakningsstørrelser er nødvendigvis markedsført.</w:t>
      </w:r>
    </w:p>
    <w:p w14:paraId="388B3D1E" w14:textId="77777777" w:rsidR="009260DE" w:rsidRPr="00624748" w:rsidRDefault="009260DE" w:rsidP="009260DE">
      <w:pPr>
        <w:tabs>
          <w:tab w:val="left" w:pos="851"/>
        </w:tabs>
        <w:ind w:left="851"/>
        <w:rPr>
          <w:sz w:val="24"/>
          <w:szCs w:val="24"/>
        </w:rPr>
      </w:pPr>
    </w:p>
    <w:p w14:paraId="50B47BD1" w14:textId="77777777" w:rsidR="009260DE" w:rsidRPr="00624748" w:rsidRDefault="009260DE" w:rsidP="009260DE">
      <w:pPr>
        <w:tabs>
          <w:tab w:val="left" w:pos="851"/>
        </w:tabs>
        <w:ind w:left="851" w:hanging="851"/>
        <w:rPr>
          <w:b/>
          <w:sz w:val="24"/>
          <w:szCs w:val="24"/>
        </w:rPr>
      </w:pPr>
      <w:r w:rsidRPr="00624748">
        <w:rPr>
          <w:b/>
          <w:sz w:val="24"/>
          <w:szCs w:val="24"/>
        </w:rPr>
        <w:t>6.6</w:t>
      </w:r>
      <w:r w:rsidRPr="00624748">
        <w:rPr>
          <w:b/>
          <w:sz w:val="24"/>
          <w:szCs w:val="24"/>
        </w:rPr>
        <w:tab/>
        <w:t xml:space="preserve">Regler for </w:t>
      </w:r>
      <w:r w:rsidR="00BD7931" w:rsidRPr="00624748">
        <w:rPr>
          <w:b/>
          <w:sz w:val="24"/>
          <w:szCs w:val="24"/>
        </w:rPr>
        <w:t>bortskaffelse</w:t>
      </w:r>
      <w:r w:rsidRPr="00624748">
        <w:rPr>
          <w:b/>
          <w:sz w:val="24"/>
          <w:szCs w:val="24"/>
        </w:rPr>
        <w:t xml:space="preserve"> og anden håndtering</w:t>
      </w:r>
    </w:p>
    <w:p w14:paraId="00988D5B" w14:textId="77777777" w:rsidR="0057735D" w:rsidRPr="00624748" w:rsidRDefault="0057735D" w:rsidP="00EA5824">
      <w:pPr>
        <w:ind w:left="851"/>
        <w:rPr>
          <w:rFonts w:eastAsiaTheme="majorEastAsia"/>
          <w:sz w:val="24"/>
          <w:szCs w:val="24"/>
        </w:rPr>
      </w:pPr>
      <w:r w:rsidRPr="00624748">
        <w:rPr>
          <w:rFonts w:eastAsiaTheme="majorEastAsia"/>
          <w:sz w:val="24"/>
          <w:szCs w:val="24"/>
        </w:rPr>
        <w:t>Ikke anvendt lægemiddel samt affald heraf skal bortskaffes i henhold til lokale retningslinjer.</w:t>
      </w:r>
    </w:p>
    <w:p w14:paraId="6C9F45E7" w14:textId="77777777" w:rsidR="009260DE" w:rsidRPr="00624748" w:rsidRDefault="009260DE" w:rsidP="000730CA">
      <w:pPr>
        <w:tabs>
          <w:tab w:val="left" w:pos="851"/>
        </w:tabs>
        <w:ind w:left="851"/>
        <w:rPr>
          <w:sz w:val="24"/>
          <w:szCs w:val="24"/>
        </w:rPr>
      </w:pPr>
    </w:p>
    <w:p w14:paraId="3549AC46" w14:textId="77777777" w:rsidR="009260DE" w:rsidRPr="00624748" w:rsidRDefault="009260DE" w:rsidP="009260DE">
      <w:pPr>
        <w:tabs>
          <w:tab w:val="left" w:pos="851"/>
        </w:tabs>
        <w:ind w:left="851" w:hanging="851"/>
        <w:rPr>
          <w:b/>
          <w:sz w:val="24"/>
          <w:szCs w:val="24"/>
        </w:rPr>
      </w:pPr>
      <w:r w:rsidRPr="00624748">
        <w:rPr>
          <w:b/>
          <w:sz w:val="24"/>
          <w:szCs w:val="24"/>
        </w:rPr>
        <w:t>7.</w:t>
      </w:r>
      <w:r w:rsidRPr="00624748">
        <w:rPr>
          <w:b/>
          <w:sz w:val="24"/>
          <w:szCs w:val="24"/>
        </w:rPr>
        <w:tab/>
        <w:t>INDEHAVER AF MARKEDSFØRINGSTILLADELSEN</w:t>
      </w:r>
    </w:p>
    <w:p w14:paraId="1B3F98E8"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Viatris</w:t>
      </w:r>
      <w:proofErr w:type="spellEnd"/>
      <w:r w:rsidRPr="00624748">
        <w:rPr>
          <w:rFonts w:eastAsiaTheme="majorEastAsia"/>
          <w:sz w:val="24"/>
          <w:szCs w:val="24"/>
        </w:rPr>
        <w:t xml:space="preserve"> Limited</w:t>
      </w:r>
      <w:r w:rsidRPr="00624748">
        <w:rPr>
          <w:rFonts w:eastAsiaTheme="majorEastAsia"/>
          <w:sz w:val="24"/>
          <w:szCs w:val="24"/>
        </w:rPr>
        <w:br/>
      </w:r>
      <w:proofErr w:type="spellStart"/>
      <w:r w:rsidRPr="00624748">
        <w:rPr>
          <w:rFonts w:eastAsiaTheme="majorEastAsia"/>
          <w:sz w:val="24"/>
          <w:szCs w:val="24"/>
        </w:rPr>
        <w:t>Damastown</w:t>
      </w:r>
      <w:proofErr w:type="spellEnd"/>
      <w:r w:rsidRPr="00624748">
        <w:rPr>
          <w:rFonts w:eastAsiaTheme="majorEastAsia"/>
          <w:sz w:val="24"/>
          <w:szCs w:val="24"/>
        </w:rPr>
        <w:t xml:space="preserve"> Industrial Park</w:t>
      </w:r>
      <w:r w:rsidRPr="00624748">
        <w:rPr>
          <w:rFonts w:eastAsiaTheme="majorEastAsia"/>
          <w:sz w:val="24"/>
          <w:szCs w:val="24"/>
        </w:rPr>
        <w:br/>
      </w:r>
      <w:proofErr w:type="spellStart"/>
      <w:r w:rsidRPr="00624748">
        <w:rPr>
          <w:rFonts w:eastAsiaTheme="majorEastAsia"/>
          <w:sz w:val="24"/>
          <w:szCs w:val="24"/>
        </w:rPr>
        <w:t>Mulhuddart</w:t>
      </w:r>
      <w:proofErr w:type="spellEnd"/>
      <w:r w:rsidRPr="00624748">
        <w:rPr>
          <w:rFonts w:eastAsiaTheme="majorEastAsia"/>
          <w:sz w:val="24"/>
          <w:szCs w:val="24"/>
        </w:rPr>
        <w:br/>
        <w:t>Dublin 15</w:t>
      </w:r>
      <w:r w:rsidRPr="00624748">
        <w:rPr>
          <w:rFonts w:eastAsiaTheme="majorEastAsia"/>
          <w:sz w:val="24"/>
          <w:szCs w:val="24"/>
        </w:rPr>
        <w:br/>
        <w:t>DUBLIN</w:t>
      </w:r>
      <w:r w:rsidRPr="00624748">
        <w:rPr>
          <w:rFonts w:eastAsiaTheme="majorEastAsia"/>
          <w:sz w:val="24"/>
          <w:szCs w:val="24"/>
        </w:rPr>
        <w:br/>
        <w:t>Irland</w:t>
      </w:r>
    </w:p>
    <w:p w14:paraId="77A9173C" w14:textId="77777777" w:rsidR="009260DE" w:rsidRPr="00624748" w:rsidRDefault="009260DE" w:rsidP="00EA5824">
      <w:pPr>
        <w:ind w:left="851"/>
        <w:rPr>
          <w:sz w:val="24"/>
          <w:szCs w:val="24"/>
        </w:rPr>
      </w:pPr>
    </w:p>
    <w:p w14:paraId="2CED6165" w14:textId="77777777" w:rsidR="00641C65" w:rsidRPr="00624748" w:rsidRDefault="00641C65" w:rsidP="00EA5824">
      <w:pPr>
        <w:ind w:left="851"/>
        <w:rPr>
          <w:sz w:val="24"/>
          <w:szCs w:val="24"/>
        </w:rPr>
      </w:pPr>
      <w:r w:rsidRPr="00624748">
        <w:rPr>
          <w:b/>
          <w:sz w:val="24"/>
          <w:szCs w:val="24"/>
        </w:rPr>
        <w:t>Repræsentant</w:t>
      </w:r>
    </w:p>
    <w:p w14:paraId="3364E0D7" w14:textId="77777777" w:rsidR="0057735D" w:rsidRPr="00624748" w:rsidRDefault="0057735D" w:rsidP="00EA5824">
      <w:pPr>
        <w:ind w:left="851"/>
        <w:rPr>
          <w:rFonts w:eastAsiaTheme="majorEastAsia"/>
          <w:sz w:val="24"/>
          <w:szCs w:val="24"/>
        </w:rPr>
      </w:pPr>
      <w:proofErr w:type="spellStart"/>
      <w:r w:rsidRPr="00624748">
        <w:rPr>
          <w:rFonts w:eastAsiaTheme="majorEastAsia"/>
          <w:sz w:val="24"/>
          <w:szCs w:val="24"/>
        </w:rPr>
        <w:t>Viatris</w:t>
      </w:r>
      <w:proofErr w:type="spellEnd"/>
      <w:r w:rsidRPr="00624748">
        <w:rPr>
          <w:rFonts w:eastAsiaTheme="majorEastAsia"/>
          <w:sz w:val="24"/>
          <w:szCs w:val="24"/>
        </w:rPr>
        <w:t xml:space="preserve"> ApS</w:t>
      </w:r>
    </w:p>
    <w:p w14:paraId="40126B20" w14:textId="77777777" w:rsidR="0057735D" w:rsidRPr="00624748" w:rsidRDefault="0057735D" w:rsidP="00EA5824">
      <w:pPr>
        <w:ind w:left="851"/>
        <w:rPr>
          <w:rFonts w:eastAsiaTheme="majorEastAsia"/>
          <w:sz w:val="24"/>
          <w:szCs w:val="24"/>
        </w:rPr>
      </w:pPr>
      <w:r w:rsidRPr="00624748">
        <w:rPr>
          <w:rFonts w:eastAsiaTheme="majorEastAsia"/>
          <w:sz w:val="24"/>
          <w:szCs w:val="24"/>
        </w:rPr>
        <w:t>Borupvang 1</w:t>
      </w:r>
    </w:p>
    <w:p w14:paraId="1DA48E5B" w14:textId="77777777" w:rsidR="0057735D" w:rsidRPr="00624748" w:rsidRDefault="0057735D" w:rsidP="00EA5824">
      <w:pPr>
        <w:ind w:left="851"/>
        <w:rPr>
          <w:rFonts w:eastAsiaTheme="majorEastAsia"/>
          <w:sz w:val="24"/>
          <w:szCs w:val="24"/>
        </w:rPr>
      </w:pPr>
      <w:r w:rsidRPr="00624748">
        <w:rPr>
          <w:rFonts w:eastAsiaTheme="majorEastAsia"/>
          <w:sz w:val="24"/>
          <w:szCs w:val="24"/>
        </w:rPr>
        <w:t>2750 Ballerup</w:t>
      </w:r>
    </w:p>
    <w:p w14:paraId="7CB5A17F" w14:textId="77777777" w:rsidR="00641C65" w:rsidRPr="00624748" w:rsidRDefault="00641C65" w:rsidP="009260DE">
      <w:pPr>
        <w:tabs>
          <w:tab w:val="left" w:pos="851"/>
        </w:tabs>
        <w:ind w:left="851"/>
        <w:rPr>
          <w:sz w:val="24"/>
          <w:szCs w:val="24"/>
        </w:rPr>
      </w:pPr>
    </w:p>
    <w:p w14:paraId="5F017933" w14:textId="77777777" w:rsidR="009260DE" w:rsidRPr="00624748" w:rsidRDefault="009260DE" w:rsidP="009260DE">
      <w:pPr>
        <w:tabs>
          <w:tab w:val="left" w:pos="851"/>
        </w:tabs>
        <w:ind w:left="851" w:hanging="851"/>
        <w:rPr>
          <w:b/>
          <w:sz w:val="24"/>
          <w:szCs w:val="24"/>
        </w:rPr>
      </w:pPr>
      <w:r w:rsidRPr="00624748">
        <w:rPr>
          <w:b/>
          <w:sz w:val="24"/>
          <w:szCs w:val="24"/>
        </w:rPr>
        <w:t>8.</w:t>
      </w:r>
      <w:r w:rsidRPr="00624748">
        <w:rPr>
          <w:b/>
          <w:sz w:val="24"/>
          <w:szCs w:val="24"/>
        </w:rPr>
        <w:tab/>
        <w:t>MARKEDSFØRINGSTILLADELSESNUMMER (</w:t>
      </w:r>
      <w:r w:rsidR="00BF6243" w:rsidRPr="00624748">
        <w:rPr>
          <w:b/>
          <w:sz w:val="24"/>
          <w:szCs w:val="24"/>
        </w:rPr>
        <w:t>-</w:t>
      </w:r>
      <w:r w:rsidRPr="00624748">
        <w:rPr>
          <w:b/>
          <w:sz w:val="24"/>
          <w:szCs w:val="24"/>
        </w:rPr>
        <w:t>NUMRE)</w:t>
      </w:r>
    </w:p>
    <w:p w14:paraId="5693814D" w14:textId="590ABC41" w:rsidR="009260DE" w:rsidRPr="00624748" w:rsidRDefault="0057735D" w:rsidP="009260DE">
      <w:pPr>
        <w:tabs>
          <w:tab w:val="left" w:pos="851"/>
        </w:tabs>
        <w:ind w:left="851"/>
        <w:rPr>
          <w:sz w:val="24"/>
          <w:szCs w:val="24"/>
        </w:rPr>
      </w:pPr>
      <w:r w:rsidRPr="00624748">
        <w:rPr>
          <w:sz w:val="24"/>
          <w:szCs w:val="24"/>
        </w:rPr>
        <w:t>72870</w:t>
      </w:r>
    </w:p>
    <w:p w14:paraId="73D456C3" w14:textId="77777777" w:rsidR="009260DE" w:rsidRPr="00624748" w:rsidRDefault="009260DE" w:rsidP="009260DE">
      <w:pPr>
        <w:tabs>
          <w:tab w:val="left" w:pos="851"/>
        </w:tabs>
        <w:ind w:left="851"/>
        <w:jc w:val="both"/>
        <w:rPr>
          <w:sz w:val="24"/>
          <w:szCs w:val="24"/>
        </w:rPr>
      </w:pPr>
    </w:p>
    <w:p w14:paraId="34117758" w14:textId="77777777" w:rsidR="009260DE" w:rsidRPr="00624748" w:rsidRDefault="009260DE" w:rsidP="009260DE">
      <w:pPr>
        <w:tabs>
          <w:tab w:val="left" w:pos="851"/>
        </w:tabs>
        <w:ind w:left="851" w:hanging="851"/>
        <w:rPr>
          <w:b/>
          <w:sz w:val="24"/>
          <w:szCs w:val="24"/>
        </w:rPr>
      </w:pPr>
      <w:r w:rsidRPr="00624748">
        <w:rPr>
          <w:b/>
          <w:sz w:val="24"/>
          <w:szCs w:val="24"/>
        </w:rPr>
        <w:t>9.</w:t>
      </w:r>
      <w:r w:rsidRPr="00624748">
        <w:rPr>
          <w:b/>
          <w:sz w:val="24"/>
          <w:szCs w:val="24"/>
        </w:rPr>
        <w:tab/>
        <w:t>DATO FOR FØRSTE MARKEDSFØRINGSTILLADELSE</w:t>
      </w:r>
    </w:p>
    <w:p w14:paraId="1D1C323A" w14:textId="56460C05" w:rsidR="009260DE" w:rsidRPr="00624748" w:rsidRDefault="00D36CF9" w:rsidP="009260DE">
      <w:pPr>
        <w:tabs>
          <w:tab w:val="left" w:pos="851"/>
        </w:tabs>
        <w:ind w:left="851"/>
        <w:rPr>
          <w:sz w:val="24"/>
          <w:szCs w:val="24"/>
        </w:rPr>
      </w:pPr>
      <w:r>
        <w:rPr>
          <w:sz w:val="24"/>
          <w:szCs w:val="24"/>
        </w:rPr>
        <w:t>5. maj 2025</w:t>
      </w:r>
    </w:p>
    <w:p w14:paraId="5DBFAAF1" w14:textId="77777777" w:rsidR="009260DE" w:rsidRPr="00624748" w:rsidRDefault="009260DE" w:rsidP="009260DE">
      <w:pPr>
        <w:tabs>
          <w:tab w:val="left" w:pos="851"/>
        </w:tabs>
        <w:ind w:left="851"/>
        <w:rPr>
          <w:sz w:val="24"/>
          <w:szCs w:val="24"/>
        </w:rPr>
      </w:pPr>
    </w:p>
    <w:p w14:paraId="1D0DD185" w14:textId="77777777" w:rsidR="009260DE" w:rsidRPr="00624748" w:rsidRDefault="009260DE" w:rsidP="009260DE">
      <w:pPr>
        <w:tabs>
          <w:tab w:val="left" w:pos="851"/>
        </w:tabs>
        <w:ind w:left="851" w:hanging="851"/>
        <w:rPr>
          <w:b/>
          <w:sz w:val="24"/>
          <w:szCs w:val="24"/>
        </w:rPr>
      </w:pPr>
      <w:r w:rsidRPr="00624748">
        <w:rPr>
          <w:b/>
          <w:sz w:val="24"/>
          <w:szCs w:val="24"/>
        </w:rPr>
        <w:lastRenderedPageBreak/>
        <w:t>10.</w:t>
      </w:r>
      <w:r w:rsidRPr="00624748">
        <w:rPr>
          <w:b/>
          <w:sz w:val="24"/>
          <w:szCs w:val="24"/>
        </w:rPr>
        <w:tab/>
        <w:t>DATO FOR ÆNDRING AF TEKSTEN</w:t>
      </w:r>
    </w:p>
    <w:p w14:paraId="362B995C" w14:textId="136641E0" w:rsidR="009260DE" w:rsidRPr="00624748" w:rsidRDefault="0057735D" w:rsidP="009260DE">
      <w:pPr>
        <w:tabs>
          <w:tab w:val="left" w:pos="851"/>
        </w:tabs>
        <w:ind w:left="851"/>
        <w:rPr>
          <w:sz w:val="24"/>
          <w:szCs w:val="24"/>
        </w:rPr>
      </w:pPr>
      <w:r w:rsidRPr="00624748">
        <w:rPr>
          <w:sz w:val="24"/>
          <w:szCs w:val="24"/>
        </w:rPr>
        <w:t>-</w:t>
      </w:r>
    </w:p>
    <w:sectPr w:rsidR="009260DE" w:rsidRPr="006247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6A60" w14:textId="77777777" w:rsidR="00624748" w:rsidRDefault="00624748">
      <w:r>
        <w:separator/>
      </w:r>
    </w:p>
  </w:endnote>
  <w:endnote w:type="continuationSeparator" w:id="0">
    <w:p w14:paraId="1F40EB02" w14:textId="77777777" w:rsidR="00624748" w:rsidRDefault="006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526E" w14:textId="77777777" w:rsidR="00624748" w:rsidRDefault="00624748">
    <w:pPr>
      <w:pStyle w:val="Sidefod"/>
      <w:pBdr>
        <w:bottom w:val="single" w:sz="6" w:space="1" w:color="auto"/>
      </w:pBdr>
    </w:pPr>
  </w:p>
  <w:p w14:paraId="31D70C8B" w14:textId="77777777" w:rsidR="00624748" w:rsidRDefault="00624748" w:rsidP="00C42586">
    <w:pPr>
      <w:pStyle w:val="Sidefod"/>
      <w:tabs>
        <w:tab w:val="clear" w:pos="4819"/>
        <w:tab w:val="left" w:pos="8505"/>
      </w:tabs>
      <w:rPr>
        <w:i/>
        <w:sz w:val="18"/>
        <w:szCs w:val="18"/>
      </w:rPr>
    </w:pPr>
  </w:p>
  <w:p w14:paraId="22090E62" w14:textId="77A642C0" w:rsidR="00624748" w:rsidRPr="00B373D7" w:rsidRDefault="006247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36CF9">
      <w:rPr>
        <w:i/>
        <w:noProof/>
        <w:sz w:val="18"/>
        <w:szCs w:val="18"/>
      </w:rPr>
      <w:t>Fampridine Viatris, depottabletter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F31C" w14:textId="77777777" w:rsidR="00624748" w:rsidRDefault="00624748">
      <w:r>
        <w:separator/>
      </w:r>
    </w:p>
  </w:footnote>
  <w:footnote w:type="continuationSeparator" w:id="0">
    <w:p w14:paraId="1FB70E9C" w14:textId="77777777" w:rsidR="00624748" w:rsidRDefault="0062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E3203"/>
    <w:multiLevelType w:val="hybridMultilevel"/>
    <w:tmpl w:val="B24EF2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ED7727"/>
    <w:multiLevelType w:val="hybridMultilevel"/>
    <w:tmpl w:val="9F5ABF7C"/>
    <w:lvl w:ilvl="0" w:tplc="5F6E814C">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AE"/>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B5FAE"/>
    <w:rsid w:val="002C1EC0"/>
    <w:rsid w:val="002C2C01"/>
    <w:rsid w:val="003A29AE"/>
    <w:rsid w:val="003A32D7"/>
    <w:rsid w:val="003A490C"/>
    <w:rsid w:val="003B4074"/>
    <w:rsid w:val="003C769A"/>
    <w:rsid w:val="003D3A90"/>
    <w:rsid w:val="003F1838"/>
    <w:rsid w:val="004251C1"/>
    <w:rsid w:val="0045746C"/>
    <w:rsid w:val="0049104B"/>
    <w:rsid w:val="004E3B12"/>
    <w:rsid w:val="00532310"/>
    <w:rsid w:val="00565F0F"/>
    <w:rsid w:val="0057735D"/>
    <w:rsid w:val="00594A86"/>
    <w:rsid w:val="00596D86"/>
    <w:rsid w:val="005A52DC"/>
    <w:rsid w:val="00624748"/>
    <w:rsid w:val="00637F5A"/>
    <w:rsid w:val="00641C65"/>
    <w:rsid w:val="006560B1"/>
    <w:rsid w:val="006756DD"/>
    <w:rsid w:val="0071241E"/>
    <w:rsid w:val="00737275"/>
    <w:rsid w:val="00740EEC"/>
    <w:rsid w:val="0078011A"/>
    <w:rsid w:val="00782AF4"/>
    <w:rsid w:val="00785E68"/>
    <w:rsid w:val="00790EE7"/>
    <w:rsid w:val="007B6649"/>
    <w:rsid w:val="0082576E"/>
    <w:rsid w:val="0089346F"/>
    <w:rsid w:val="00907F75"/>
    <w:rsid w:val="009260DE"/>
    <w:rsid w:val="0093258A"/>
    <w:rsid w:val="009C7BA3"/>
    <w:rsid w:val="009D1F5A"/>
    <w:rsid w:val="00A10294"/>
    <w:rsid w:val="00B003BF"/>
    <w:rsid w:val="00B373D7"/>
    <w:rsid w:val="00B55271"/>
    <w:rsid w:val="00B56C3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36CF9"/>
    <w:rsid w:val="00D93992"/>
    <w:rsid w:val="00E108AA"/>
    <w:rsid w:val="00E3749A"/>
    <w:rsid w:val="00E7437F"/>
    <w:rsid w:val="00E865B8"/>
    <w:rsid w:val="00EA582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72FC"/>
  <w15:chartTrackingRefBased/>
  <w15:docId w15:val="{25638935-39ED-4A9F-9A06-DD70AC8B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7735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57735D"/>
    <w:rPr>
      <w:sz w:val="22"/>
      <w:szCs w:val="22"/>
      <w:lang w:val="en-US" w:eastAsia="en-US"/>
    </w:rPr>
  </w:style>
  <w:style w:type="paragraph" w:styleId="Listeafsnit">
    <w:name w:val="List Paragraph"/>
    <w:basedOn w:val="Normal"/>
    <w:uiPriority w:val="34"/>
    <w:qFormat/>
    <w:rsid w:val="0057735D"/>
    <w:pPr>
      <w:widowControl w:val="0"/>
      <w:autoSpaceDE w:val="0"/>
      <w:autoSpaceDN w:val="0"/>
      <w:ind w:left="784" w:hanging="567"/>
    </w:pPr>
    <w:rPr>
      <w:sz w:val="22"/>
      <w:szCs w:val="22"/>
      <w:lang w:val="en-US"/>
    </w:rPr>
  </w:style>
  <w:style w:type="character" w:styleId="Hyperlink">
    <w:name w:val="Hyperlink"/>
    <w:basedOn w:val="Standardskrifttypeiafsnit"/>
    <w:uiPriority w:val="99"/>
    <w:semiHidden/>
    <w:unhideWhenUsed/>
    <w:rsid w:val="0057735D"/>
    <w:rPr>
      <w:color w:val="0563C1" w:themeColor="hyperlink"/>
      <w:u w:val="single"/>
    </w:rPr>
  </w:style>
  <w:style w:type="paragraph" w:customStyle="1" w:styleId="TableParagraph">
    <w:name w:val="Table Paragraph"/>
    <w:basedOn w:val="Normal"/>
    <w:uiPriority w:val="1"/>
    <w:qFormat/>
    <w:rsid w:val="0057735D"/>
    <w:pPr>
      <w:widowControl w:val="0"/>
      <w:autoSpaceDE w:val="0"/>
      <w:autoSpaceDN w:val="0"/>
    </w:pPr>
    <w:rPr>
      <w:sz w:val="22"/>
      <w:szCs w:val="22"/>
      <w:lang w:val="en-US"/>
    </w:rPr>
  </w:style>
  <w:style w:type="character" w:customStyle="1" w:styleId="Overskrift1Tegn">
    <w:name w:val="Overskrift 1 Tegn"/>
    <w:basedOn w:val="Standardskrifttypeiafsnit"/>
    <w:link w:val="Overskrift1"/>
    <w:uiPriority w:val="9"/>
    <w:rsid w:val="0057735D"/>
    <w:rPr>
      <w:rFonts w:ascii="Arial" w:hAnsi="Arial"/>
      <w:b/>
      <w:kern w:val="28"/>
      <w:sz w:val="28"/>
      <w:lang w:eastAsia="en-US"/>
    </w:rPr>
  </w:style>
  <w:style w:type="paragraph" w:styleId="Normalindrykning">
    <w:name w:val="Normal Indent"/>
    <w:basedOn w:val="Normal"/>
    <w:semiHidden/>
    <w:unhideWhenUsed/>
    <w:rsid w:val="0057735D"/>
    <w:pPr>
      <w:ind w:left="720"/>
    </w:pPr>
    <w:rPr>
      <w:rFonts w:asciiTheme="minorHAnsi" w:eastAsiaTheme="minorHAnsi" w:hAnsiTheme="minorHAnsi" w:cstheme="minorBidi"/>
      <w:sz w:val="22"/>
      <w:szCs w:val="22"/>
      <w:lang w:val="en-IN"/>
    </w:rPr>
  </w:style>
  <w:style w:type="table" w:styleId="Tabel-Gitter">
    <w:name w:val="Table Grid"/>
    <w:basedOn w:val="Tabel-Normal"/>
    <w:uiPriority w:val="59"/>
    <w:rsid w:val="0057735D"/>
    <w:rPr>
      <w:rFonts w:asciiTheme="minorHAnsi" w:eastAsiaTheme="minorEastAsia"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83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618064">
      <w:bodyDiv w:val="1"/>
      <w:marLeft w:val="0"/>
      <w:marRight w:val="0"/>
      <w:marTop w:val="0"/>
      <w:marBottom w:val="0"/>
      <w:divBdr>
        <w:top w:val="none" w:sz="0" w:space="0" w:color="auto"/>
        <w:left w:val="none" w:sz="0" w:space="0" w:color="auto"/>
        <w:bottom w:val="none" w:sz="0" w:space="0" w:color="auto"/>
        <w:right w:val="none" w:sz="0" w:space="0" w:color="auto"/>
      </w:divBdr>
    </w:div>
    <w:div w:id="345405256">
      <w:bodyDiv w:val="1"/>
      <w:marLeft w:val="0"/>
      <w:marRight w:val="0"/>
      <w:marTop w:val="0"/>
      <w:marBottom w:val="0"/>
      <w:divBdr>
        <w:top w:val="none" w:sz="0" w:space="0" w:color="auto"/>
        <w:left w:val="none" w:sz="0" w:space="0" w:color="auto"/>
        <w:bottom w:val="none" w:sz="0" w:space="0" w:color="auto"/>
        <w:right w:val="none" w:sz="0" w:space="0" w:color="auto"/>
      </w:divBdr>
    </w:div>
    <w:div w:id="394667981">
      <w:bodyDiv w:val="1"/>
      <w:marLeft w:val="0"/>
      <w:marRight w:val="0"/>
      <w:marTop w:val="0"/>
      <w:marBottom w:val="0"/>
      <w:divBdr>
        <w:top w:val="none" w:sz="0" w:space="0" w:color="auto"/>
        <w:left w:val="none" w:sz="0" w:space="0" w:color="auto"/>
        <w:bottom w:val="none" w:sz="0" w:space="0" w:color="auto"/>
        <w:right w:val="none" w:sz="0" w:space="0" w:color="auto"/>
      </w:divBdr>
    </w:div>
    <w:div w:id="415979501">
      <w:bodyDiv w:val="1"/>
      <w:marLeft w:val="0"/>
      <w:marRight w:val="0"/>
      <w:marTop w:val="0"/>
      <w:marBottom w:val="0"/>
      <w:divBdr>
        <w:top w:val="none" w:sz="0" w:space="0" w:color="auto"/>
        <w:left w:val="none" w:sz="0" w:space="0" w:color="auto"/>
        <w:bottom w:val="none" w:sz="0" w:space="0" w:color="auto"/>
        <w:right w:val="none" w:sz="0" w:space="0" w:color="auto"/>
      </w:divBdr>
    </w:div>
    <w:div w:id="583536016">
      <w:bodyDiv w:val="1"/>
      <w:marLeft w:val="0"/>
      <w:marRight w:val="0"/>
      <w:marTop w:val="0"/>
      <w:marBottom w:val="0"/>
      <w:divBdr>
        <w:top w:val="none" w:sz="0" w:space="0" w:color="auto"/>
        <w:left w:val="none" w:sz="0" w:space="0" w:color="auto"/>
        <w:bottom w:val="none" w:sz="0" w:space="0" w:color="auto"/>
        <w:right w:val="none" w:sz="0" w:space="0" w:color="auto"/>
      </w:divBdr>
    </w:div>
    <w:div w:id="822043396">
      <w:bodyDiv w:val="1"/>
      <w:marLeft w:val="0"/>
      <w:marRight w:val="0"/>
      <w:marTop w:val="0"/>
      <w:marBottom w:val="0"/>
      <w:divBdr>
        <w:top w:val="none" w:sz="0" w:space="0" w:color="auto"/>
        <w:left w:val="none" w:sz="0" w:space="0" w:color="auto"/>
        <w:bottom w:val="none" w:sz="0" w:space="0" w:color="auto"/>
        <w:right w:val="none" w:sz="0" w:space="0" w:color="auto"/>
      </w:divBdr>
    </w:div>
    <w:div w:id="1067998474">
      <w:bodyDiv w:val="1"/>
      <w:marLeft w:val="0"/>
      <w:marRight w:val="0"/>
      <w:marTop w:val="0"/>
      <w:marBottom w:val="0"/>
      <w:divBdr>
        <w:top w:val="none" w:sz="0" w:space="0" w:color="auto"/>
        <w:left w:val="none" w:sz="0" w:space="0" w:color="auto"/>
        <w:bottom w:val="none" w:sz="0" w:space="0" w:color="auto"/>
        <w:right w:val="none" w:sz="0" w:space="0" w:color="auto"/>
      </w:divBdr>
    </w:div>
    <w:div w:id="1080907849">
      <w:bodyDiv w:val="1"/>
      <w:marLeft w:val="0"/>
      <w:marRight w:val="0"/>
      <w:marTop w:val="0"/>
      <w:marBottom w:val="0"/>
      <w:divBdr>
        <w:top w:val="none" w:sz="0" w:space="0" w:color="auto"/>
        <w:left w:val="none" w:sz="0" w:space="0" w:color="auto"/>
        <w:bottom w:val="none" w:sz="0" w:space="0" w:color="auto"/>
        <w:right w:val="none" w:sz="0" w:space="0" w:color="auto"/>
      </w:divBdr>
    </w:div>
    <w:div w:id="1135485761">
      <w:bodyDiv w:val="1"/>
      <w:marLeft w:val="0"/>
      <w:marRight w:val="0"/>
      <w:marTop w:val="0"/>
      <w:marBottom w:val="0"/>
      <w:divBdr>
        <w:top w:val="none" w:sz="0" w:space="0" w:color="auto"/>
        <w:left w:val="none" w:sz="0" w:space="0" w:color="auto"/>
        <w:bottom w:val="none" w:sz="0" w:space="0" w:color="auto"/>
        <w:right w:val="none" w:sz="0" w:space="0" w:color="auto"/>
      </w:divBdr>
    </w:div>
    <w:div w:id="1214855210">
      <w:bodyDiv w:val="1"/>
      <w:marLeft w:val="0"/>
      <w:marRight w:val="0"/>
      <w:marTop w:val="0"/>
      <w:marBottom w:val="0"/>
      <w:divBdr>
        <w:top w:val="none" w:sz="0" w:space="0" w:color="auto"/>
        <w:left w:val="none" w:sz="0" w:space="0" w:color="auto"/>
        <w:bottom w:val="none" w:sz="0" w:space="0" w:color="auto"/>
        <w:right w:val="none" w:sz="0" w:space="0" w:color="auto"/>
      </w:divBdr>
    </w:div>
    <w:div w:id="1330332648">
      <w:bodyDiv w:val="1"/>
      <w:marLeft w:val="0"/>
      <w:marRight w:val="0"/>
      <w:marTop w:val="0"/>
      <w:marBottom w:val="0"/>
      <w:divBdr>
        <w:top w:val="none" w:sz="0" w:space="0" w:color="auto"/>
        <w:left w:val="none" w:sz="0" w:space="0" w:color="auto"/>
        <w:bottom w:val="none" w:sz="0" w:space="0" w:color="auto"/>
        <w:right w:val="none" w:sz="0" w:space="0" w:color="auto"/>
      </w:divBdr>
    </w:div>
    <w:div w:id="1341081523">
      <w:bodyDiv w:val="1"/>
      <w:marLeft w:val="0"/>
      <w:marRight w:val="0"/>
      <w:marTop w:val="0"/>
      <w:marBottom w:val="0"/>
      <w:divBdr>
        <w:top w:val="none" w:sz="0" w:space="0" w:color="auto"/>
        <w:left w:val="none" w:sz="0" w:space="0" w:color="auto"/>
        <w:bottom w:val="none" w:sz="0" w:space="0" w:color="auto"/>
        <w:right w:val="none" w:sz="0" w:space="0" w:color="auto"/>
      </w:divBdr>
    </w:div>
    <w:div w:id="1466240157">
      <w:bodyDiv w:val="1"/>
      <w:marLeft w:val="0"/>
      <w:marRight w:val="0"/>
      <w:marTop w:val="0"/>
      <w:marBottom w:val="0"/>
      <w:divBdr>
        <w:top w:val="none" w:sz="0" w:space="0" w:color="auto"/>
        <w:left w:val="none" w:sz="0" w:space="0" w:color="auto"/>
        <w:bottom w:val="none" w:sz="0" w:space="0" w:color="auto"/>
        <w:right w:val="none" w:sz="0" w:space="0" w:color="auto"/>
      </w:divBdr>
    </w:div>
    <w:div w:id="1571965628">
      <w:bodyDiv w:val="1"/>
      <w:marLeft w:val="0"/>
      <w:marRight w:val="0"/>
      <w:marTop w:val="0"/>
      <w:marBottom w:val="0"/>
      <w:divBdr>
        <w:top w:val="none" w:sz="0" w:space="0" w:color="auto"/>
        <w:left w:val="none" w:sz="0" w:space="0" w:color="auto"/>
        <w:bottom w:val="none" w:sz="0" w:space="0" w:color="auto"/>
        <w:right w:val="none" w:sz="0" w:space="0" w:color="auto"/>
      </w:divBdr>
    </w:div>
    <w:div w:id="1617370349">
      <w:bodyDiv w:val="1"/>
      <w:marLeft w:val="0"/>
      <w:marRight w:val="0"/>
      <w:marTop w:val="0"/>
      <w:marBottom w:val="0"/>
      <w:divBdr>
        <w:top w:val="none" w:sz="0" w:space="0" w:color="auto"/>
        <w:left w:val="none" w:sz="0" w:space="0" w:color="auto"/>
        <w:bottom w:val="none" w:sz="0" w:space="0" w:color="auto"/>
        <w:right w:val="none" w:sz="0" w:space="0" w:color="auto"/>
      </w:divBdr>
    </w:div>
    <w:div w:id="1619289727">
      <w:bodyDiv w:val="1"/>
      <w:marLeft w:val="0"/>
      <w:marRight w:val="0"/>
      <w:marTop w:val="0"/>
      <w:marBottom w:val="0"/>
      <w:divBdr>
        <w:top w:val="none" w:sz="0" w:space="0" w:color="auto"/>
        <w:left w:val="none" w:sz="0" w:space="0" w:color="auto"/>
        <w:bottom w:val="none" w:sz="0" w:space="0" w:color="auto"/>
        <w:right w:val="none" w:sz="0" w:space="0" w:color="auto"/>
      </w:divBdr>
    </w:div>
    <w:div w:id="1660883285">
      <w:bodyDiv w:val="1"/>
      <w:marLeft w:val="0"/>
      <w:marRight w:val="0"/>
      <w:marTop w:val="0"/>
      <w:marBottom w:val="0"/>
      <w:divBdr>
        <w:top w:val="none" w:sz="0" w:space="0" w:color="auto"/>
        <w:left w:val="none" w:sz="0" w:space="0" w:color="auto"/>
        <w:bottom w:val="none" w:sz="0" w:space="0" w:color="auto"/>
        <w:right w:val="none" w:sz="0" w:space="0" w:color="auto"/>
      </w:divBdr>
    </w:div>
    <w:div w:id="1725253346">
      <w:bodyDiv w:val="1"/>
      <w:marLeft w:val="0"/>
      <w:marRight w:val="0"/>
      <w:marTop w:val="0"/>
      <w:marBottom w:val="0"/>
      <w:divBdr>
        <w:top w:val="none" w:sz="0" w:space="0" w:color="auto"/>
        <w:left w:val="none" w:sz="0" w:space="0" w:color="auto"/>
        <w:bottom w:val="none" w:sz="0" w:space="0" w:color="auto"/>
        <w:right w:val="none" w:sz="0" w:space="0" w:color="auto"/>
      </w:divBdr>
    </w:div>
    <w:div w:id="1763261329">
      <w:bodyDiv w:val="1"/>
      <w:marLeft w:val="0"/>
      <w:marRight w:val="0"/>
      <w:marTop w:val="0"/>
      <w:marBottom w:val="0"/>
      <w:divBdr>
        <w:top w:val="none" w:sz="0" w:space="0" w:color="auto"/>
        <w:left w:val="none" w:sz="0" w:space="0" w:color="auto"/>
        <w:bottom w:val="none" w:sz="0" w:space="0" w:color="auto"/>
        <w:right w:val="none" w:sz="0" w:space="0" w:color="auto"/>
      </w:divBdr>
    </w:div>
    <w:div w:id="1928073194">
      <w:bodyDiv w:val="1"/>
      <w:marLeft w:val="0"/>
      <w:marRight w:val="0"/>
      <w:marTop w:val="0"/>
      <w:marBottom w:val="0"/>
      <w:divBdr>
        <w:top w:val="none" w:sz="0" w:space="0" w:color="auto"/>
        <w:left w:val="none" w:sz="0" w:space="0" w:color="auto"/>
        <w:bottom w:val="none" w:sz="0" w:space="0" w:color="auto"/>
        <w:right w:val="none" w:sz="0" w:space="0" w:color="auto"/>
      </w:divBdr>
    </w:div>
    <w:div w:id="2017460377">
      <w:bodyDiv w:val="1"/>
      <w:marLeft w:val="0"/>
      <w:marRight w:val="0"/>
      <w:marTop w:val="0"/>
      <w:marBottom w:val="0"/>
      <w:divBdr>
        <w:top w:val="none" w:sz="0" w:space="0" w:color="auto"/>
        <w:left w:val="none" w:sz="0" w:space="0" w:color="auto"/>
        <w:bottom w:val="none" w:sz="0" w:space="0" w:color="auto"/>
        <w:right w:val="none" w:sz="0" w:space="0" w:color="auto"/>
      </w:divBdr>
    </w:div>
    <w:div w:id="20534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30</TotalTime>
  <Pages>13</Pages>
  <Words>3239</Words>
  <Characters>21105</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2024113126, MT</dc:description>
  <cp:lastModifiedBy>Gitte Jørgensen</cp:lastModifiedBy>
  <cp:revision>7</cp:revision>
  <cp:lastPrinted>2012-08-22T08:53:00Z</cp:lastPrinted>
  <dcterms:created xsi:type="dcterms:W3CDTF">2025-05-02T08:43:00Z</dcterms:created>
  <dcterms:modified xsi:type="dcterms:W3CDTF">2025-05-05T06:28:00Z</dcterms:modified>
</cp:coreProperties>
</file>