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C7A9B" w14:textId="77777777" w:rsidR="004A3BF4" w:rsidRPr="00747CD5" w:rsidRDefault="00056601" w:rsidP="004A3BF4">
      <w:pPr>
        <w:rPr>
          <w:sz w:val="24"/>
          <w:szCs w:val="24"/>
          <w:lang w:val="en-GB"/>
        </w:rPr>
      </w:pPr>
      <w:r w:rsidRPr="00747CD5">
        <w:rPr>
          <w:noProof/>
          <w:sz w:val="24"/>
          <w:szCs w:val="24"/>
          <w:lang w:val="en-GB"/>
        </w:rPr>
        <w:drawing>
          <wp:inline distT="0" distB="0" distL="0" distR="0" wp14:anchorId="0480A3F6" wp14:editId="561ECC1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3785F2F" w14:textId="77777777" w:rsidR="006B3847" w:rsidRPr="00747CD5" w:rsidRDefault="006B3847" w:rsidP="006B3847">
      <w:pPr>
        <w:rPr>
          <w:sz w:val="24"/>
          <w:szCs w:val="24"/>
          <w:lang w:val="en-GB"/>
        </w:rPr>
      </w:pPr>
    </w:p>
    <w:p w14:paraId="3BE83D81" w14:textId="0ECE1073" w:rsidR="006B3847" w:rsidRPr="00747CD5" w:rsidRDefault="006B3847" w:rsidP="006B3847">
      <w:pPr>
        <w:tabs>
          <w:tab w:val="right" w:pos="9356"/>
        </w:tabs>
        <w:rPr>
          <w:b/>
          <w:sz w:val="24"/>
          <w:szCs w:val="24"/>
          <w:lang w:val="en-GB"/>
        </w:rPr>
      </w:pPr>
      <w:r w:rsidRPr="00747CD5">
        <w:rPr>
          <w:b/>
          <w:sz w:val="24"/>
          <w:szCs w:val="24"/>
          <w:lang w:val="en-GB"/>
        </w:rPr>
        <w:tab/>
      </w:r>
      <w:r w:rsidR="00F62DDC">
        <w:rPr>
          <w:b/>
          <w:sz w:val="24"/>
          <w:szCs w:val="24"/>
          <w:lang w:val="en-GB"/>
        </w:rPr>
        <w:t>17 July 2025</w:t>
      </w:r>
    </w:p>
    <w:p w14:paraId="578C56E1" w14:textId="77777777" w:rsidR="006B3847" w:rsidRPr="00747CD5" w:rsidRDefault="006B3847" w:rsidP="006B3847">
      <w:pPr>
        <w:rPr>
          <w:sz w:val="24"/>
          <w:szCs w:val="24"/>
          <w:lang w:val="en-GB"/>
        </w:rPr>
      </w:pPr>
    </w:p>
    <w:p w14:paraId="3DEDC77C" w14:textId="21D46829" w:rsidR="007C5D2A" w:rsidRPr="00747CD5" w:rsidRDefault="007C5D2A" w:rsidP="007C5D2A">
      <w:pPr>
        <w:rPr>
          <w:sz w:val="24"/>
          <w:szCs w:val="24"/>
          <w:lang w:val="en-GB"/>
        </w:rPr>
      </w:pPr>
    </w:p>
    <w:p w14:paraId="660AC067" w14:textId="77777777" w:rsidR="007C5D2A" w:rsidRPr="00747CD5" w:rsidRDefault="007C5D2A" w:rsidP="007C5D2A">
      <w:pPr>
        <w:rPr>
          <w:sz w:val="24"/>
          <w:szCs w:val="24"/>
          <w:lang w:val="en-GB"/>
        </w:rPr>
      </w:pPr>
    </w:p>
    <w:p w14:paraId="45841FE3" w14:textId="77777777" w:rsidR="007C5D2A" w:rsidRPr="00747CD5" w:rsidRDefault="007C5D2A" w:rsidP="007C5D2A">
      <w:pPr>
        <w:jc w:val="center"/>
        <w:rPr>
          <w:b/>
          <w:sz w:val="24"/>
          <w:szCs w:val="24"/>
          <w:lang w:val="en-GB"/>
        </w:rPr>
      </w:pPr>
      <w:bookmarkStart w:id="0" w:name="_Hlk49158549"/>
      <w:r w:rsidRPr="00747CD5">
        <w:rPr>
          <w:b/>
          <w:sz w:val="24"/>
          <w:szCs w:val="24"/>
          <w:lang w:val="en-GB"/>
        </w:rPr>
        <w:t>SUMMARY OF PRODUCT CHARACTERISTICS</w:t>
      </w:r>
    </w:p>
    <w:bookmarkEnd w:id="0"/>
    <w:p w14:paraId="78C81397" w14:textId="77777777" w:rsidR="007C5D2A" w:rsidRPr="00747CD5" w:rsidRDefault="007C5D2A" w:rsidP="007C5D2A">
      <w:pPr>
        <w:jc w:val="center"/>
        <w:rPr>
          <w:sz w:val="24"/>
          <w:szCs w:val="24"/>
          <w:lang w:val="en-GB"/>
        </w:rPr>
      </w:pPr>
    </w:p>
    <w:p w14:paraId="2EA476AD" w14:textId="77777777" w:rsidR="007C5D2A" w:rsidRPr="00747CD5" w:rsidRDefault="007C5D2A" w:rsidP="007C5D2A">
      <w:pPr>
        <w:jc w:val="center"/>
        <w:rPr>
          <w:b/>
          <w:sz w:val="24"/>
          <w:szCs w:val="24"/>
          <w:lang w:val="en-GB"/>
        </w:rPr>
      </w:pPr>
      <w:r w:rsidRPr="00747CD5">
        <w:rPr>
          <w:b/>
          <w:sz w:val="24"/>
          <w:szCs w:val="24"/>
          <w:lang w:val="en-GB"/>
        </w:rPr>
        <w:t>for</w:t>
      </w:r>
    </w:p>
    <w:p w14:paraId="76699732" w14:textId="77777777" w:rsidR="007C5D2A" w:rsidRPr="00747CD5" w:rsidRDefault="007C5D2A" w:rsidP="007C5D2A">
      <w:pPr>
        <w:jc w:val="center"/>
        <w:rPr>
          <w:sz w:val="24"/>
          <w:szCs w:val="24"/>
          <w:lang w:val="en-GB"/>
        </w:rPr>
      </w:pPr>
    </w:p>
    <w:p w14:paraId="4BDA5CE3" w14:textId="43B180CE" w:rsidR="007C5D2A" w:rsidRPr="00747CD5" w:rsidRDefault="00451D3F" w:rsidP="007C5D2A">
      <w:pPr>
        <w:jc w:val="center"/>
        <w:rPr>
          <w:b/>
          <w:sz w:val="24"/>
          <w:szCs w:val="24"/>
          <w:lang w:val="en-GB"/>
        </w:rPr>
      </w:pPr>
      <w:r w:rsidRPr="00747CD5">
        <w:rPr>
          <w:b/>
          <w:sz w:val="24"/>
          <w:szCs w:val="24"/>
          <w:lang w:val="en-GB"/>
        </w:rPr>
        <w:t>Fluticasonfuroat "</w:t>
      </w:r>
      <w:r w:rsidR="00F62DDC">
        <w:rPr>
          <w:b/>
          <w:sz w:val="24"/>
          <w:szCs w:val="24"/>
          <w:lang w:val="en-GB"/>
        </w:rPr>
        <w:t>Evolan</w:t>
      </w:r>
      <w:r w:rsidRPr="00747CD5">
        <w:rPr>
          <w:b/>
          <w:sz w:val="24"/>
          <w:szCs w:val="24"/>
          <w:lang w:val="en-GB"/>
        </w:rPr>
        <w:t>", nasal spray, suspension</w:t>
      </w:r>
    </w:p>
    <w:p w14:paraId="132A56E5" w14:textId="77777777" w:rsidR="007C5D2A" w:rsidRPr="00747CD5" w:rsidRDefault="007C5D2A" w:rsidP="007C5D2A">
      <w:pPr>
        <w:jc w:val="both"/>
        <w:rPr>
          <w:sz w:val="24"/>
          <w:szCs w:val="24"/>
          <w:lang w:val="en-GB"/>
        </w:rPr>
      </w:pPr>
    </w:p>
    <w:p w14:paraId="5A544E48" w14:textId="77777777" w:rsidR="0042292D" w:rsidRPr="00747CD5" w:rsidRDefault="0042292D" w:rsidP="007C5D2A">
      <w:pPr>
        <w:jc w:val="both"/>
        <w:rPr>
          <w:sz w:val="24"/>
          <w:szCs w:val="24"/>
          <w:lang w:val="en-GB"/>
        </w:rPr>
      </w:pPr>
      <w:bookmarkStart w:id="1" w:name="_GoBack"/>
      <w:bookmarkEnd w:id="1"/>
    </w:p>
    <w:p w14:paraId="6F4BF7BF" w14:textId="77777777" w:rsidR="008F2F8C" w:rsidRPr="00747CD5" w:rsidRDefault="008F2F8C" w:rsidP="008F2F8C">
      <w:pPr>
        <w:tabs>
          <w:tab w:val="left" w:pos="8222"/>
        </w:tabs>
        <w:ind w:left="851" w:hanging="851"/>
        <w:rPr>
          <w:b/>
          <w:sz w:val="24"/>
          <w:szCs w:val="24"/>
          <w:lang w:val="en-GB"/>
        </w:rPr>
      </w:pPr>
      <w:r w:rsidRPr="00747CD5">
        <w:rPr>
          <w:b/>
          <w:sz w:val="24"/>
          <w:szCs w:val="24"/>
          <w:lang w:val="en-GB"/>
        </w:rPr>
        <w:t>0.</w:t>
      </w:r>
      <w:r w:rsidRPr="00747CD5">
        <w:rPr>
          <w:b/>
          <w:sz w:val="24"/>
          <w:szCs w:val="24"/>
          <w:lang w:val="en-GB"/>
        </w:rPr>
        <w:tab/>
        <w:t>D.SP.NO.</w:t>
      </w:r>
    </w:p>
    <w:p w14:paraId="506C4130" w14:textId="24BF7E57" w:rsidR="008F2F8C" w:rsidRPr="00747CD5" w:rsidRDefault="00451D3F" w:rsidP="008F2F8C">
      <w:pPr>
        <w:tabs>
          <w:tab w:val="left" w:pos="8222"/>
        </w:tabs>
        <w:ind w:left="851"/>
        <w:rPr>
          <w:sz w:val="24"/>
          <w:szCs w:val="24"/>
          <w:lang w:val="en-GB"/>
        </w:rPr>
      </w:pPr>
      <w:r w:rsidRPr="00747CD5">
        <w:rPr>
          <w:sz w:val="24"/>
          <w:szCs w:val="24"/>
          <w:lang w:val="en-GB"/>
        </w:rPr>
        <w:t>32789</w:t>
      </w:r>
    </w:p>
    <w:p w14:paraId="640DB05E" w14:textId="77777777" w:rsidR="007C5D2A" w:rsidRPr="00747CD5" w:rsidRDefault="007C5D2A" w:rsidP="007C5D2A">
      <w:pPr>
        <w:tabs>
          <w:tab w:val="left" w:pos="851"/>
        </w:tabs>
        <w:jc w:val="both"/>
        <w:rPr>
          <w:sz w:val="24"/>
          <w:szCs w:val="24"/>
          <w:lang w:val="en-GB"/>
        </w:rPr>
      </w:pPr>
    </w:p>
    <w:p w14:paraId="7C33EF7F" w14:textId="77777777" w:rsidR="007C5D2A" w:rsidRPr="00747CD5" w:rsidRDefault="009925C9" w:rsidP="007C5D2A">
      <w:pPr>
        <w:tabs>
          <w:tab w:val="left" w:pos="851"/>
        </w:tabs>
        <w:ind w:left="851" w:hanging="851"/>
        <w:rPr>
          <w:sz w:val="24"/>
          <w:szCs w:val="24"/>
          <w:lang w:val="en-GB"/>
        </w:rPr>
      </w:pPr>
      <w:r w:rsidRPr="00747CD5">
        <w:rPr>
          <w:b/>
          <w:sz w:val="24"/>
          <w:szCs w:val="24"/>
          <w:lang w:val="en-GB"/>
        </w:rPr>
        <w:t>1.</w:t>
      </w:r>
      <w:r w:rsidR="007C5D2A" w:rsidRPr="00747CD5">
        <w:rPr>
          <w:b/>
          <w:sz w:val="24"/>
          <w:szCs w:val="24"/>
          <w:lang w:val="en-GB"/>
        </w:rPr>
        <w:tab/>
        <w:t>NAME OF THE MEDICINAL PRODUCT</w:t>
      </w:r>
    </w:p>
    <w:p w14:paraId="6F77C3CF" w14:textId="2B3E5F1D" w:rsidR="007C5D2A" w:rsidRPr="00747CD5" w:rsidRDefault="00451D3F" w:rsidP="004A3BF4">
      <w:pPr>
        <w:tabs>
          <w:tab w:val="left" w:pos="851"/>
        </w:tabs>
        <w:ind w:left="851"/>
        <w:rPr>
          <w:sz w:val="24"/>
          <w:szCs w:val="24"/>
          <w:lang w:val="en-GB"/>
        </w:rPr>
      </w:pPr>
      <w:r w:rsidRPr="00747CD5">
        <w:rPr>
          <w:sz w:val="24"/>
          <w:szCs w:val="24"/>
          <w:lang w:val="en-GB"/>
        </w:rPr>
        <w:t>Fluticasonfuroat "</w:t>
      </w:r>
      <w:r w:rsidR="00F62DDC">
        <w:rPr>
          <w:sz w:val="24"/>
          <w:szCs w:val="24"/>
          <w:lang w:val="en-GB"/>
        </w:rPr>
        <w:t>Evolan</w:t>
      </w:r>
      <w:r w:rsidRPr="00747CD5">
        <w:rPr>
          <w:sz w:val="24"/>
          <w:szCs w:val="24"/>
          <w:lang w:val="en-GB"/>
        </w:rPr>
        <w:t>"</w:t>
      </w:r>
    </w:p>
    <w:p w14:paraId="609FD2F5" w14:textId="77777777" w:rsidR="007C5D2A" w:rsidRPr="00747CD5" w:rsidRDefault="007C5D2A" w:rsidP="004A3BF4">
      <w:pPr>
        <w:tabs>
          <w:tab w:val="left" w:pos="851"/>
        </w:tabs>
        <w:ind w:left="851"/>
        <w:rPr>
          <w:sz w:val="24"/>
          <w:szCs w:val="24"/>
          <w:lang w:val="en-GB"/>
        </w:rPr>
      </w:pPr>
    </w:p>
    <w:p w14:paraId="6E6CFD75" w14:textId="77777777" w:rsidR="007C5D2A" w:rsidRPr="00747CD5" w:rsidRDefault="009925C9" w:rsidP="007C5D2A">
      <w:pPr>
        <w:ind w:left="851" w:hanging="851"/>
        <w:rPr>
          <w:b/>
          <w:sz w:val="24"/>
          <w:szCs w:val="24"/>
          <w:lang w:val="en-GB"/>
        </w:rPr>
      </w:pPr>
      <w:r w:rsidRPr="00747CD5">
        <w:rPr>
          <w:b/>
          <w:sz w:val="24"/>
          <w:szCs w:val="24"/>
          <w:lang w:val="en-GB"/>
        </w:rPr>
        <w:t>2.</w:t>
      </w:r>
      <w:r w:rsidR="007C5D2A" w:rsidRPr="00747CD5">
        <w:rPr>
          <w:b/>
          <w:sz w:val="24"/>
          <w:szCs w:val="24"/>
          <w:lang w:val="en-GB"/>
        </w:rPr>
        <w:tab/>
        <w:t>QUALITATIVE AND QUANTITATIVE COMPOSITION</w:t>
      </w:r>
    </w:p>
    <w:p w14:paraId="497B6D1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Each spray actuation delivers 27.5 micrograms of fluticasone furoate.</w:t>
      </w:r>
    </w:p>
    <w:p w14:paraId="3665FD0B" w14:textId="77777777" w:rsidR="00747CD5" w:rsidRDefault="00747CD5" w:rsidP="00CF261A">
      <w:pPr>
        <w:ind w:left="851"/>
        <w:rPr>
          <w:rFonts w:eastAsia="SimSun"/>
          <w:sz w:val="24"/>
          <w:szCs w:val="24"/>
          <w:u w:val="single"/>
          <w:lang w:val="en-US" w:eastAsia="en-GB"/>
        </w:rPr>
      </w:pPr>
    </w:p>
    <w:p w14:paraId="1F151F6B" w14:textId="111A3B6A" w:rsidR="0092220A" w:rsidRPr="00747CD5" w:rsidRDefault="0092220A" w:rsidP="00CF261A">
      <w:pPr>
        <w:ind w:left="851"/>
        <w:rPr>
          <w:rFonts w:eastAsia="SimSun"/>
          <w:sz w:val="24"/>
          <w:szCs w:val="24"/>
          <w:u w:val="single"/>
          <w:lang w:val="en-US" w:eastAsia="en-GB"/>
        </w:rPr>
      </w:pPr>
      <w:r w:rsidRPr="00747CD5">
        <w:rPr>
          <w:rFonts w:eastAsia="SimSun"/>
          <w:sz w:val="24"/>
          <w:szCs w:val="24"/>
          <w:u w:val="single"/>
          <w:lang w:val="en-US" w:eastAsia="en-GB"/>
        </w:rPr>
        <w:t xml:space="preserve">Excipient with known effect: </w:t>
      </w:r>
    </w:p>
    <w:p w14:paraId="0862FC5A"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One actuation delivers 8.25 micrograms of benzalkonium chloride and 13.75 micrograms of polysorbate.</w:t>
      </w:r>
    </w:p>
    <w:p w14:paraId="5877D02D" w14:textId="77777777" w:rsidR="0092220A" w:rsidRPr="00747CD5" w:rsidRDefault="0092220A" w:rsidP="00CF261A">
      <w:pPr>
        <w:ind w:left="851"/>
        <w:rPr>
          <w:noProof/>
          <w:sz w:val="24"/>
          <w:szCs w:val="24"/>
          <w:lang w:val="en-US" w:eastAsia="en-US"/>
        </w:rPr>
      </w:pPr>
      <w:r w:rsidRPr="00747CD5">
        <w:rPr>
          <w:rFonts w:eastAsia="SimSun"/>
          <w:sz w:val="24"/>
          <w:szCs w:val="24"/>
          <w:lang w:val="en-US" w:eastAsia="en-GB"/>
        </w:rPr>
        <w:t>For the full list of excipients, see section 6.1.</w:t>
      </w:r>
    </w:p>
    <w:p w14:paraId="6918F1F4" w14:textId="77777777" w:rsidR="007C5D2A" w:rsidRPr="00747CD5" w:rsidRDefault="007C5D2A" w:rsidP="004A3BF4">
      <w:pPr>
        <w:tabs>
          <w:tab w:val="left" w:pos="851"/>
        </w:tabs>
        <w:ind w:left="851"/>
        <w:rPr>
          <w:sz w:val="24"/>
          <w:szCs w:val="24"/>
          <w:lang w:val="en-GB"/>
        </w:rPr>
      </w:pPr>
    </w:p>
    <w:p w14:paraId="7D06FF7E"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3.</w:t>
      </w:r>
      <w:r w:rsidRPr="00747CD5">
        <w:rPr>
          <w:b/>
          <w:sz w:val="24"/>
          <w:szCs w:val="24"/>
          <w:lang w:val="en-GB"/>
        </w:rPr>
        <w:tab/>
        <w:t>PHARMACEUTICAL FORM</w:t>
      </w:r>
    </w:p>
    <w:p w14:paraId="46EDBF7C" w14:textId="01A956EE"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Nasal spray, suspension</w:t>
      </w:r>
    </w:p>
    <w:p w14:paraId="282AFF08" w14:textId="77777777" w:rsidR="00747CD5" w:rsidRDefault="00747CD5" w:rsidP="00CF261A">
      <w:pPr>
        <w:ind w:left="851"/>
        <w:rPr>
          <w:rFonts w:eastAsia="SimSun"/>
          <w:sz w:val="24"/>
          <w:szCs w:val="24"/>
          <w:lang w:val="en-US" w:eastAsia="en-GB"/>
        </w:rPr>
      </w:pPr>
    </w:p>
    <w:p w14:paraId="29D7DC14" w14:textId="5878AA52" w:rsidR="0092220A" w:rsidRPr="00747CD5" w:rsidRDefault="0092220A" w:rsidP="00CF261A">
      <w:pPr>
        <w:ind w:left="851"/>
        <w:rPr>
          <w:noProof/>
          <w:sz w:val="24"/>
          <w:szCs w:val="24"/>
          <w:lang w:val="en-US" w:eastAsia="en-US"/>
        </w:rPr>
      </w:pPr>
      <w:r w:rsidRPr="00747CD5">
        <w:rPr>
          <w:rFonts w:eastAsia="SimSun"/>
          <w:sz w:val="24"/>
          <w:szCs w:val="24"/>
          <w:lang w:val="en-US" w:eastAsia="en-GB"/>
        </w:rPr>
        <w:t>White to almost white homogeneous aqueous suspension.</w:t>
      </w:r>
    </w:p>
    <w:p w14:paraId="10848D85" w14:textId="7D79DBAF" w:rsidR="007C5D2A" w:rsidRPr="00747CD5" w:rsidRDefault="007C5D2A" w:rsidP="004A3BF4">
      <w:pPr>
        <w:tabs>
          <w:tab w:val="left" w:pos="851"/>
        </w:tabs>
        <w:ind w:left="851"/>
        <w:rPr>
          <w:sz w:val="24"/>
          <w:szCs w:val="24"/>
          <w:lang w:val="en-US"/>
        </w:rPr>
      </w:pPr>
    </w:p>
    <w:p w14:paraId="57F18E91" w14:textId="77777777" w:rsidR="007C5D2A" w:rsidRPr="00747CD5" w:rsidRDefault="007C5D2A" w:rsidP="004A3BF4">
      <w:pPr>
        <w:tabs>
          <w:tab w:val="left" w:pos="851"/>
        </w:tabs>
        <w:ind w:left="851"/>
        <w:rPr>
          <w:sz w:val="24"/>
          <w:szCs w:val="24"/>
          <w:lang w:val="en-GB"/>
        </w:rPr>
      </w:pPr>
    </w:p>
    <w:p w14:paraId="68F7457D" w14:textId="77777777" w:rsidR="007C5D2A" w:rsidRPr="00747CD5" w:rsidRDefault="007C5D2A" w:rsidP="007C5D2A">
      <w:pPr>
        <w:ind w:left="851" w:hanging="851"/>
        <w:rPr>
          <w:b/>
          <w:sz w:val="24"/>
          <w:szCs w:val="24"/>
          <w:lang w:val="en-GB"/>
        </w:rPr>
      </w:pPr>
      <w:r w:rsidRPr="00747CD5">
        <w:rPr>
          <w:b/>
          <w:sz w:val="24"/>
          <w:szCs w:val="24"/>
          <w:lang w:val="en-GB"/>
        </w:rPr>
        <w:t>4.</w:t>
      </w:r>
      <w:r w:rsidRPr="00747CD5">
        <w:rPr>
          <w:b/>
          <w:sz w:val="24"/>
          <w:szCs w:val="24"/>
          <w:lang w:val="en-GB"/>
        </w:rPr>
        <w:tab/>
        <w:t>CLINICAL PARTICULARS</w:t>
      </w:r>
    </w:p>
    <w:p w14:paraId="7131AD11" w14:textId="77777777" w:rsidR="007C5D2A" w:rsidRPr="00747CD5" w:rsidRDefault="007C5D2A" w:rsidP="004A3BF4">
      <w:pPr>
        <w:tabs>
          <w:tab w:val="left" w:pos="851"/>
        </w:tabs>
        <w:ind w:left="851"/>
        <w:rPr>
          <w:sz w:val="24"/>
          <w:szCs w:val="24"/>
          <w:lang w:val="en-GB"/>
        </w:rPr>
      </w:pPr>
    </w:p>
    <w:p w14:paraId="19C94B28" w14:textId="77777777" w:rsidR="007C5D2A" w:rsidRPr="00747CD5" w:rsidRDefault="007C5D2A" w:rsidP="007C5D2A">
      <w:pPr>
        <w:ind w:left="851" w:hanging="851"/>
        <w:rPr>
          <w:b/>
          <w:sz w:val="24"/>
          <w:szCs w:val="24"/>
          <w:u w:val="single"/>
          <w:lang w:val="en-GB"/>
        </w:rPr>
      </w:pPr>
      <w:r w:rsidRPr="00747CD5">
        <w:rPr>
          <w:b/>
          <w:sz w:val="24"/>
          <w:szCs w:val="24"/>
          <w:lang w:val="en-GB"/>
        </w:rPr>
        <w:t>4.1</w:t>
      </w:r>
      <w:r w:rsidRPr="00747CD5">
        <w:rPr>
          <w:b/>
          <w:sz w:val="24"/>
          <w:szCs w:val="24"/>
          <w:lang w:val="en-GB"/>
        </w:rPr>
        <w:tab/>
        <w:t>Therapeutic indications</w:t>
      </w:r>
    </w:p>
    <w:p w14:paraId="3E2260B1" w14:textId="5C4433AE" w:rsidR="0092220A" w:rsidRDefault="00747CD5" w:rsidP="00CF261A">
      <w:pPr>
        <w:ind w:left="851"/>
        <w:rPr>
          <w:rFonts w:eastAsia="SimSun"/>
          <w:sz w:val="24"/>
          <w:szCs w:val="24"/>
          <w:lang w:val="en-US" w:eastAsia="en-GB"/>
        </w:rPr>
      </w:pPr>
      <w:r>
        <w:rPr>
          <w:rFonts w:eastAsia="SimSun"/>
          <w:sz w:val="24"/>
          <w:szCs w:val="24"/>
          <w:lang w:val="en-US" w:eastAsia="en-GB"/>
        </w:rPr>
        <w:t>Fluticasonfuroat "</w:t>
      </w:r>
      <w:r w:rsidR="00F62DDC">
        <w:rPr>
          <w:rFonts w:eastAsia="SimSun"/>
          <w:sz w:val="24"/>
          <w:szCs w:val="24"/>
          <w:lang w:val="en-US" w:eastAsia="en-GB"/>
        </w:rPr>
        <w:t>Evolan</w:t>
      </w:r>
      <w:r>
        <w:rPr>
          <w:rFonts w:eastAsia="SimSun"/>
          <w:sz w:val="24"/>
          <w:szCs w:val="24"/>
          <w:lang w:val="en-US" w:eastAsia="en-GB"/>
        </w:rPr>
        <w:t>"</w:t>
      </w:r>
      <w:r w:rsidR="0092220A" w:rsidRPr="00747CD5">
        <w:rPr>
          <w:rFonts w:eastAsia="SimSun"/>
          <w:sz w:val="24"/>
          <w:szCs w:val="24"/>
          <w:lang w:val="en-US" w:eastAsia="en-GB"/>
        </w:rPr>
        <w:t xml:space="preserve"> is indicated in adults, adolescents and children (6 years and over)</w:t>
      </w:r>
      <w:r>
        <w:rPr>
          <w:rFonts w:eastAsia="SimSun"/>
          <w:sz w:val="24"/>
          <w:szCs w:val="24"/>
          <w:lang w:val="en-US" w:eastAsia="en-GB"/>
        </w:rPr>
        <w:t>.</w:t>
      </w:r>
    </w:p>
    <w:p w14:paraId="4CD3B604" w14:textId="77777777" w:rsidR="00747CD5" w:rsidRPr="00747CD5" w:rsidRDefault="00747CD5" w:rsidP="00CF261A">
      <w:pPr>
        <w:ind w:left="851"/>
        <w:rPr>
          <w:rFonts w:eastAsia="SimSun"/>
          <w:sz w:val="24"/>
          <w:szCs w:val="24"/>
          <w:lang w:val="en-US" w:eastAsia="en-GB"/>
        </w:rPr>
      </w:pPr>
    </w:p>
    <w:p w14:paraId="47E4392C"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is indicated for the treatment of the symptoms of allergic rhinitis.</w:t>
      </w:r>
    </w:p>
    <w:p w14:paraId="08EADD2D" w14:textId="77777777" w:rsidR="007C5D2A" w:rsidRPr="00747CD5" w:rsidRDefault="007C5D2A" w:rsidP="00A85D26">
      <w:pPr>
        <w:tabs>
          <w:tab w:val="left" w:pos="851"/>
        </w:tabs>
        <w:ind w:left="851"/>
        <w:rPr>
          <w:sz w:val="24"/>
          <w:szCs w:val="24"/>
          <w:lang w:val="en-GB"/>
        </w:rPr>
      </w:pPr>
    </w:p>
    <w:p w14:paraId="3533C16B" w14:textId="77777777" w:rsidR="007C5D2A" w:rsidRPr="00747CD5" w:rsidRDefault="009925C9" w:rsidP="007C5D2A">
      <w:pPr>
        <w:tabs>
          <w:tab w:val="left" w:pos="851"/>
        </w:tabs>
        <w:ind w:left="851" w:hanging="851"/>
        <w:rPr>
          <w:sz w:val="24"/>
          <w:szCs w:val="24"/>
          <w:lang w:val="en-GB"/>
        </w:rPr>
      </w:pPr>
      <w:r w:rsidRPr="00747CD5">
        <w:rPr>
          <w:b/>
          <w:sz w:val="24"/>
          <w:szCs w:val="24"/>
          <w:lang w:val="en-GB"/>
        </w:rPr>
        <w:t>4.2</w:t>
      </w:r>
      <w:r w:rsidR="007C5D2A" w:rsidRPr="00747CD5">
        <w:rPr>
          <w:b/>
          <w:sz w:val="24"/>
          <w:szCs w:val="24"/>
          <w:lang w:val="en-GB"/>
        </w:rPr>
        <w:tab/>
        <w:t>Posology and method of administration</w:t>
      </w:r>
    </w:p>
    <w:p w14:paraId="5620AD60" w14:textId="77777777" w:rsidR="00747CD5" w:rsidRDefault="00747CD5" w:rsidP="00CF261A">
      <w:pPr>
        <w:ind w:left="851"/>
        <w:rPr>
          <w:sz w:val="24"/>
          <w:szCs w:val="24"/>
          <w:lang w:val="en-US"/>
        </w:rPr>
      </w:pPr>
    </w:p>
    <w:p w14:paraId="33B43988" w14:textId="70FA872D" w:rsidR="0092220A" w:rsidRPr="00747CD5" w:rsidRDefault="0092220A" w:rsidP="00CF261A">
      <w:pPr>
        <w:ind w:left="851"/>
        <w:rPr>
          <w:sz w:val="24"/>
          <w:szCs w:val="24"/>
          <w:u w:val="single"/>
          <w:lang w:val="en-US"/>
        </w:rPr>
      </w:pPr>
      <w:r w:rsidRPr="00747CD5">
        <w:rPr>
          <w:sz w:val="24"/>
          <w:szCs w:val="24"/>
          <w:u w:val="single"/>
          <w:lang w:val="en-US"/>
        </w:rPr>
        <w:t>Posology</w:t>
      </w:r>
    </w:p>
    <w:p w14:paraId="240FD69F" w14:textId="77777777" w:rsidR="0092220A" w:rsidRPr="00747CD5" w:rsidRDefault="0092220A" w:rsidP="00CF261A">
      <w:pPr>
        <w:ind w:left="851"/>
        <w:rPr>
          <w:sz w:val="24"/>
          <w:szCs w:val="24"/>
          <w:lang w:val="en-US"/>
        </w:rPr>
      </w:pPr>
    </w:p>
    <w:p w14:paraId="0EA95ECB"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Adults and adolescents (12 years and over)</w:t>
      </w:r>
    </w:p>
    <w:p w14:paraId="12A63ABC"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recommended starting dose is two spray actuations (27.5 micrograms of fluticasone furoate per spray/actuation) in each nostril once daily (total daily dose, 110 micrograms).</w:t>
      </w:r>
    </w:p>
    <w:p w14:paraId="0E27FF7D" w14:textId="77777777" w:rsidR="0092220A" w:rsidRPr="00747CD5" w:rsidRDefault="0092220A" w:rsidP="00CF261A">
      <w:pPr>
        <w:ind w:left="851"/>
        <w:rPr>
          <w:rFonts w:eastAsia="SimSun"/>
          <w:sz w:val="24"/>
          <w:szCs w:val="24"/>
          <w:lang w:val="en-US" w:eastAsia="en-GB"/>
        </w:rPr>
      </w:pPr>
    </w:p>
    <w:p w14:paraId="05C04154" w14:textId="542A3E90"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Once adequate control of symptoms is achieved, dose reduction to one spray actuation in each nostril</w:t>
      </w:r>
      <w:r w:rsidR="00747CD5">
        <w:rPr>
          <w:rFonts w:eastAsia="SimSun"/>
          <w:sz w:val="24"/>
          <w:szCs w:val="24"/>
          <w:lang w:val="en-US" w:eastAsia="en-GB"/>
        </w:rPr>
        <w:t xml:space="preserve"> </w:t>
      </w:r>
      <w:r w:rsidRPr="00747CD5">
        <w:rPr>
          <w:rFonts w:eastAsia="SimSun"/>
          <w:sz w:val="24"/>
          <w:szCs w:val="24"/>
          <w:lang w:val="en-US" w:eastAsia="en-GB"/>
        </w:rPr>
        <w:t>(total daily dose 55 micrograms) may be effective for maintenance.</w:t>
      </w:r>
    </w:p>
    <w:p w14:paraId="3B96F993"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dose should be titrated to the lowest dose at which effective control of symptoms is maintained.</w:t>
      </w:r>
    </w:p>
    <w:p w14:paraId="29F14FE0" w14:textId="77777777" w:rsidR="0092220A" w:rsidRPr="00747CD5" w:rsidRDefault="0092220A" w:rsidP="00CF261A">
      <w:pPr>
        <w:ind w:left="851"/>
        <w:rPr>
          <w:rFonts w:eastAsia="SimSun"/>
          <w:sz w:val="24"/>
          <w:szCs w:val="24"/>
          <w:lang w:val="en-US" w:eastAsia="en-GB"/>
        </w:rPr>
      </w:pPr>
    </w:p>
    <w:p w14:paraId="29920531"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Children (6 to 11 years of age)</w:t>
      </w:r>
    </w:p>
    <w:p w14:paraId="61DDE0D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recommended starting dose is one spray actuation (27.5 micrograms of fluticasone furoate per spray/actuation) in each nostril once daily (total daily dose, 55 micrograms).</w:t>
      </w:r>
    </w:p>
    <w:p w14:paraId="1807B994" w14:textId="77777777" w:rsidR="0092220A" w:rsidRPr="00747CD5" w:rsidRDefault="0092220A" w:rsidP="00CF261A">
      <w:pPr>
        <w:ind w:left="851"/>
        <w:rPr>
          <w:rFonts w:eastAsia="SimSun"/>
          <w:sz w:val="24"/>
          <w:szCs w:val="24"/>
          <w:lang w:val="en-US" w:eastAsia="en-GB"/>
        </w:rPr>
      </w:pPr>
    </w:p>
    <w:p w14:paraId="32C9073F" w14:textId="4CF64FD8"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Patients not adequately responding to one spray actuation in each nostril once daily (total daily dose,</w:t>
      </w:r>
      <w:r w:rsidR="00747CD5">
        <w:rPr>
          <w:rFonts w:eastAsia="SimSun"/>
          <w:sz w:val="24"/>
          <w:szCs w:val="24"/>
          <w:lang w:val="en-US" w:eastAsia="en-GB"/>
        </w:rPr>
        <w:t xml:space="preserve"> </w:t>
      </w:r>
      <w:r w:rsidRPr="00747CD5">
        <w:rPr>
          <w:rFonts w:eastAsia="SimSun"/>
          <w:sz w:val="24"/>
          <w:szCs w:val="24"/>
          <w:lang w:val="en-US" w:eastAsia="en-GB"/>
        </w:rPr>
        <w:t>55 micrograms) may use two spray actuations in each nostril once daily (total daily dose,</w:t>
      </w:r>
      <w:r w:rsidR="00747CD5">
        <w:rPr>
          <w:rFonts w:eastAsia="SimSun"/>
          <w:sz w:val="24"/>
          <w:szCs w:val="24"/>
          <w:lang w:val="en-US" w:eastAsia="en-GB"/>
        </w:rPr>
        <w:t xml:space="preserve"> </w:t>
      </w:r>
      <w:r w:rsidRPr="00747CD5">
        <w:rPr>
          <w:rFonts w:eastAsia="SimSun"/>
          <w:sz w:val="24"/>
          <w:szCs w:val="24"/>
          <w:lang w:val="en-US" w:eastAsia="en-GB"/>
        </w:rPr>
        <w:t>110 micrograms).</w:t>
      </w:r>
    </w:p>
    <w:p w14:paraId="6527D7E6"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Once adequate control of symptoms is achieved, dose reduction to one spray actuation in each nostril once daily (total daily dose, 55 micrograms) is recommended.</w:t>
      </w:r>
    </w:p>
    <w:p w14:paraId="44926E7E" w14:textId="77777777" w:rsidR="0092220A" w:rsidRPr="00747CD5" w:rsidRDefault="0092220A" w:rsidP="00CF261A">
      <w:pPr>
        <w:ind w:left="851"/>
        <w:rPr>
          <w:rFonts w:eastAsia="SimSun"/>
          <w:sz w:val="24"/>
          <w:szCs w:val="24"/>
          <w:lang w:val="en-US" w:eastAsia="en-GB"/>
        </w:rPr>
      </w:pPr>
    </w:p>
    <w:p w14:paraId="40A5ACBE"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For full therapeutic benefit regular, scheduled usage is recommended. Onset of action has been observed as early as 8 hours after initial administration. However, it may take several days of treatment to achieve maximum benefit, and the patient should be informed that their symptoms will improve with continuous regular use (see section 5.1). The duration of treatment should be restricted to the period that corresponds to allergenic exposure.</w:t>
      </w:r>
    </w:p>
    <w:p w14:paraId="2EE0CE1D" w14:textId="77777777" w:rsidR="0092220A" w:rsidRPr="00747CD5" w:rsidRDefault="0092220A" w:rsidP="00CF261A">
      <w:pPr>
        <w:ind w:left="851"/>
        <w:rPr>
          <w:rFonts w:eastAsia="SimSun"/>
          <w:sz w:val="24"/>
          <w:szCs w:val="24"/>
          <w:lang w:val="en-US" w:eastAsia="en-GB"/>
        </w:rPr>
      </w:pPr>
    </w:p>
    <w:p w14:paraId="01500741"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Children under 6 years of age</w:t>
      </w:r>
    </w:p>
    <w:p w14:paraId="7632FE7C"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safety and efficacy of Fluticasone furoate in children under the age of 6 years has not been established. Currently available data are described in section 5.1 and 5.2 but no recommendation on a posology can be made.</w:t>
      </w:r>
    </w:p>
    <w:p w14:paraId="1D59CBE4" w14:textId="77777777" w:rsidR="0092220A" w:rsidRPr="00747CD5" w:rsidRDefault="0092220A" w:rsidP="00CF261A">
      <w:pPr>
        <w:ind w:left="851"/>
        <w:rPr>
          <w:rFonts w:eastAsia="SimSun"/>
          <w:sz w:val="24"/>
          <w:szCs w:val="24"/>
          <w:lang w:val="en-US" w:eastAsia="en-GB"/>
        </w:rPr>
      </w:pPr>
    </w:p>
    <w:p w14:paraId="18EFBDFA"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Elderly Patients</w:t>
      </w:r>
    </w:p>
    <w:p w14:paraId="4057D29F"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No dose adjustment is required in this population (see section 5.2).</w:t>
      </w:r>
    </w:p>
    <w:p w14:paraId="0437FD73" w14:textId="77777777" w:rsidR="0092220A" w:rsidRPr="00747CD5" w:rsidRDefault="0092220A" w:rsidP="00CF261A">
      <w:pPr>
        <w:ind w:left="851"/>
        <w:rPr>
          <w:rFonts w:eastAsia="SimSun"/>
          <w:sz w:val="24"/>
          <w:szCs w:val="24"/>
          <w:lang w:val="en-US" w:eastAsia="en-GB"/>
        </w:rPr>
      </w:pPr>
    </w:p>
    <w:p w14:paraId="7302D687"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Renal Impairment</w:t>
      </w:r>
    </w:p>
    <w:p w14:paraId="4EECEA42"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No dose adjustment is required in this population (see section 5.2).</w:t>
      </w:r>
    </w:p>
    <w:p w14:paraId="71E3D17F" w14:textId="77777777" w:rsidR="0092220A" w:rsidRPr="00747CD5" w:rsidRDefault="0092220A" w:rsidP="00CF261A">
      <w:pPr>
        <w:ind w:left="851"/>
        <w:rPr>
          <w:rFonts w:eastAsia="SimSun"/>
          <w:sz w:val="24"/>
          <w:szCs w:val="24"/>
          <w:lang w:val="en-US" w:eastAsia="en-GB"/>
        </w:rPr>
      </w:pPr>
    </w:p>
    <w:p w14:paraId="4BE8E814"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Hepatic Impairment</w:t>
      </w:r>
    </w:p>
    <w:p w14:paraId="411C1351"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No dose adjustment is required in patients with hepatic impairment (see section 5.2).</w:t>
      </w:r>
    </w:p>
    <w:p w14:paraId="6D1DF246" w14:textId="77777777" w:rsidR="0092220A" w:rsidRPr="00747CD5" w:rsidRDefault="0092220A" w:rsidP="00CF261A">
      <w:pPr>
        <w:ind w:left="851"/>
        <w:rPr>
          <w:sz w:val="24"/>
          <w:szCs w:val="24"/>
          <w:lang w:val="en-US" w:eastAsia="en-US"/>
        </w:rPr>
      </w:pPr>
    </w:p>
    <w:p w14:paraId="30E45E31" w14:textId="77777777" w:rsidR="0092220A" w:rsidRPr="00747CD5" w:rsidRDefault="0092220A" w:rsidP="00CF261A">
      <w:pPr>
        <w:ind w:left="851"/>
        <w:rPr>
          <w:sz w:val="24"/>
          <w:szCs w:val="24"/>
          <w:u w:val="single"/>
          <w:lang w:val="en-GB"/>
        </w:rPr>
      </w:pPr>
      <w:r w:rsidRPr="00747CD5">
        <w:rPr>
          <w:sz w:val="24"/>
          <w:szCs w:val="24"/>
          <w:u w:val="single"/>
          <w:lang w:val="en-US"/>
        </w:rPr>
        <w:t xml:space="preserve">Method of administration </w:t>
      </w:r>
    </w:p>
    <w:p w14:paraId="43FE53E5" w14:textId="77777777" w:rsidR="0092220A" w:rsidRPr="00747CD5" w:rsidRDefault="0092220A" w:rsidP="00CF261A">
      <w:pPr>
        <w:ind w:left="851"/>
        <w:rPr>
          <w:sz w:val="24"/>
          <w:szCs w:val="24"/>
          <w:lang w:val="en-US"/>
        </w:rPr>
      </w:pPr>
    </w:p>
    <w:p w14:paraId="0EE546B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nasal spray is for administration by the intranasal route only.</w:t>
      </w:r>
    </w:p>
    <w:p w14:paraId="0CD6C21C"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intranasal device should be shaken before use. The device is primed by pressing the pump for at least six spray actuations (until a fine mist is seen), whilst holding the device upright. Repriming (approximately 6 sprays until a fine mist is seen) is only necessary if the cap is left off for 5 days or the intranasal device has not been used for 30 days or more.</w:t>
      </w:r>
    </w:p>
    <w:p w14:paraId="25E167AB" w14:textId="77777777" w:rsidR="0092220A" w:rsidRPr="00747CD5" w:rsidRDefault="0092220A" w:rsidP="00CF261A">
      <w:pPr>
        <w:ind w:left="851"/>
        <w:rPr>
          <w:sz w:val="24"/>
          <w:szCs w:val="24"/>
          <w:lang w:val="en-US" w:eastAsia="en-US"/>
        </w:rPr>
      </w:pPr>
      <w:r w:rsidRPr="00747CD5">
        <w:rPr>
          <w:rFonts w:eastAsia="SimSun"/>
          <w:sz w:val="24"/>
          <w:szCs w:val="24"/>
          <w:lang w:val="en-US" w:eastAsia="en-GB"/>
        </w:rPr>
        <w:t>The device should be cleaned after each use and the cap replaced.</w:t>
      </w:r>
    </w:p>
    <w:p w14:paraId="370169EC" w14:textId="77777777" w:rsidR="007C5D2A" w:rsidRPr="00747CD5" w:rsidRDefault="007C5D2A" w:rsidP="00A85D26">
      <w:pPr>
        <w:tabs>
          <w:tab w:val="left" w:pos="851"/>
        </w:tabs>
        <w:ind w:left="851"/>
        <w:rPr>
          <w:sz w:val="24"/>
          <w:szCs w:val="24"/>
          <w:lang w:val="en-GB"/>
        </w:rPr>
      </w:pPr>
    </w:p>
    <w:p w14:paraId="4C494B90"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4.3</w:t>
      </w:r>
      <w:r w:rsidRPr="00747CD5">
        <w:rPr>
          <w:b/>
          <w:sz w:val="24"/>
          <w:szCs w:val="24"/>
          <w:lang w:val="en-GB"/>
        </w:rPr>
        <w:tab/>
        <w:t>Contraindications</w:t>
      </w:r>
    </w:p>
    <w:p w14:paraId="73060830"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Hypersensitivity to the active substance or to any of the excipients listed in section 6.1.</w:t>
      </w:r>
    </w:p>
    <w:p w14:paraId="0D03DE1D" w14:textId="2FFE1CF8" w:rsidR="001349AF" w:rsidRDefault="001349AF">
      <w:pPr>
        <w:rPr>
          <w:sz w:val="24"/>
          <w:szCs w:val="24"/>
          <w:lang w:val="en-GB"/>
        </w:rPr>
      </w:pPr>
      <w:r>
        <w:rPr>
          <w:sz w:val="24"/>
          <w:szCs w:val="24"/>
          <w:lang w:val="en-GB"/>
        </w:rPr>
        <w:br w:type="page"/>
      </w:r>
    </w:p>
    <w:p w14:paraId="42AA2D03" w14:textId="77777777" w:rsidR="007C5D2A" w:rsidRPr="00747CD5" w:rsidRDefault="007C5D2A" w:rsidP="003E0341">
      <w:pPr>
        <w:tabs>
          <w:tab w:val="left" w:pos="851"/>
        </w:tabs>
        <w:ind w:left="851"/>
        <w:rPr>
          <w:sz w:val="24"/>
          <w:szCs w:val="24"/>
          <w:lang w:val="en-GB"/>
        </w:rPr>
      </w:pPr>
    </w:p>
    <w:p w14:paraId="686CC471" w14:textId="77777777" w:rsidR="007C5D2A" w:rsidRPr="00747CD5" w:rsidRDefault="007C5D2A" w:rsidP="007C5D2A">
      <w:pPr>
        <w:tabs>
          <w:tab w:val="left" w:pos="851"/>
        </w:tabs>
        <w:rPr>
          <w:b/>
          <w:sz w:val="24"/>
          <w:szCs w:val="24"/>
          <w:lang w:val="en-GB"/>
        </w:rPr>
      </w:pPr>
      <w:r w:rsidRPr="00747CD5">
        <w:rPr>
          <w:b/>
          <w:sz w:val="24"/>
          <w:szCs w:val="24"/>
          <w:lang w:val="en-GB"/>
        </w:rPr>
        <w:t>4.4</w:t>
      </w:r>
      <w:r w:rsidRPr="00747CD5">
        <w:rPr>
          <w:b/>
          <w:sz w:val="24"/>
          <w:szCs w:val="24"/>
          <w:lang w:val="en-GB"/>
        </w:rPr>
        <w:tab/>
        <w:t>Special warnings and precautions for use</w:t>
      </w:r>
    </w:p>
    <w:p w14:paraId="6A5BA70A" w14:textId="77777777" w:rsidR="00747CD5" w:rsidRDefault="00747CD5" w:rsidP="00CF261A">
      <w:pPr>
        <w:ind w:left="851"/>
        <w:rPr>
          <w:rFonts w:eastAsia="SimSun"/>
          <w:sz w:val="24"/>
          <w:szCs w:val="24"/>
          <w:lang w:val="en-GB" w:eastAsia="en-GB"/>
        </w:rPr>
      </w:pPr>
    </w:p>
    <w:p w14:paraId="305ABB52" w14:textId="2061FE0B" w:rsidR="0092220A" w:rsidRPr="00747CD5" w:rsidRDefault="0092220A" w:rsidP="00CF261A">
      <w:pPr>
        <w:ind w:left="851"/>
        <w:rPr>
          <w:rFonts w:eastAsia="SimSun"/>
          <w:sz w:val="24"/>
          <w:szCs w:val="24"/>
          <w:u w:val="single"/>
          <w:lang w:val="en-US" w:eastAsia="en-GB"/>
        </w:rPr>
      </w:pPr>
      <w:r w:rsidRPr="00747CD5">
        <w:rPr>
          <w:rFonts w:eastAsia="SimSun"/>
          <w:sz w:val="24"/>
          <w:szCs w:val="24"/>
          <w:u w:val="single"/>
          <w:lang w:val="en-US" w:eastAsia="en-GB"/>
        </w:rPr>
        <w:t>Systemic corticosteroid effects</w:t>
      </w:r>
    </w:p>
    <w:p w14:paraId="23D11028" w14:textId="77777777" w:rsidR="0092220A" w:rsidRPr="00747CD5" w:rsidRDefault="0092220A" w:rsidP="00CF261A">
      <w:pPr>
        <w:ind w:left="851"/>
        <w:rPr>
          <w:rFonts w:eastAsia="SimSun"/>
          <w:sz w:val="24"/>
          <w:szCs w:val="24"/>
          <w:lang w:val="en-US" w:eastAsia="en-GB"/>
        </w:rPr>
      </w:pPr>
    </w:p>
    <w:p w14:paraId="5E6787F6" w14:textId="5564BABC"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Systemic effects of nasal corticosteroid may occur, particularly at high doses prescribed for prolonged</w:t>
      </w:r>
      <w:r w:rsidR="00747CD5">
        <w:rPr>
          <w:rFonts w:eastAsia="SimSun"/>
          <w:sz w:val="24"/>
          <w:szCs w:val="24"/>
          <w:lang w:val="en-US" w:eastAsia="en-GB"/>
        </w:rPr>
        <w:t xml:space="preserve"> </w:t>
      </w:r>
      <w:r w:rsidRPr="00747CD5">
        <w:rPr>
          <w:rFonts w:eastAsia="SimSun"/>
          <w:sz w:val="24"/>
          <w:szCs w:val="24"/>
          <w:lang w:val="en-US" w:eastAsia="en-GB"/>
        </w:rPr>
        <w:t>periods. These effects are much less likely to occur than with oral corticosteroids and may vary in</w:t>
      </w:r>
      <w:r w:rsidR="00747CD5">
        <w:rPr>
          <w:rFonts w:eastAsia="SimSun"/>
          <w:sz w:val="24"/>
          <w:szCs w:val="24"/>
          <w:lang w:val="en-US" w:eastAsia="en-GB"/>
        </w:rPr>
        <w:t xml:space="preserve"> </w:t>
      </w:r>
      <w:r w:rsidRPr="00747CD5">
        <w:rPr>
          <w:rFonts w:eastAsia="SimSun"/>
          <w:sz w:val="24"/>
          <w:szCs w:val="24"/>
          <w:lang w:val="en-US" w:eastAsia="en-GB"/>
        </w:rPr>
        <w:t>individual patients and between different corticosteroid preparations. Potential systemic effects may</w:t>
      </w:r>
      <w:r w:rsidR="00747CD5">
        <w:rPr>
          <w:rFonts w:eastAsia="SimSun"/>
          <w:sz w:val="24"/>
          <w:szCs w:val="24"/>
          <w:lang w:val="en-US" w:eastAsia="en-GB"/>
        </w:rPr>
        <w:t xml:space="preserve"> </w:t>
      </w:r>
      <w:r w:rsidRPr="00747CD5">
        <w:rPr>
          <w:rFonts w:eastAsia="SimSun"/>
          <w:sz w:val="24"/>
          <w:szCs w:val="24"/>
          <w:lang w:val="en-US" w:eastAsia="en-GB"/>
        </w:rPr>
        <w:t>include Cushing’s syndrome, Cushingoid features, adrenal suppression, growth retardation in children and adolescents, cataract, glaucoma and more rarely, a range of psychological or behavioural effects including psychomotor hyperactivity, sleep disorders, anxiety, depression or aggression (particularly in children).</w:t>
      </w:r>
    </w:p>
    <w:p w14:paraId="44D7D025"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Treatment with higher than recommended doses of nasal corticosteroids may result in clinically significant adrenal suppression. If there is evidence for higher than recommended doses being used, then additional systemic corticosteroid cover should be considered during periods of stress or elective surgery.</w:t>
      </w:r>
    </w:p>
    <w:p w14:paraId="2658E4DF" w14:textId="158D9A8B"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110 micrograms once daily was not associated with hypothalamic-pituitary-adrenal (HPA) axis suppression in adult, adolescent or paediatric subjects. However</w:t>
      </w:r>
      <w:r w:rsidR="001349AF">
        <w:rPr>
          <w:rFonts w:eastAsia="SimSun"/>
          <w:sz w:val="24"/>
          <w:szCs w:val="24"/>
          <w:lang w:val="en-US" w:eastAsia="en-GB"/>
        </w:rPr>
        <w:t>,</w:t>
      </w:r>
      <w:r w:rsidRPr="00747CD5">
        <w:rPr>
          <w:rFonts w:eastAsia="SimSun"/>
          <w:sz w:val="24"/>
          <w:szCs w:val="24"/>
          <w:lang w:val="en-US" w:eastAsia="en-GB"/>
        </w:rPr>
        <w:t xml:space="preserve"> the dose of intranasal fluticasone furoate should be reduced to the lowest dose at which effective control of the symptoms of rhinitis is maintained. As with all intranasal corticosteroids, the total systemic burden of corticosteroids should be considered whenever other forms of corticosteroid treatment are prescribed concurrently.</w:t>
      </w:r>
    </w:p>
    <w:p w14:paraId="313EB45A" w14:textId="43363AFE"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If there is any reason to believe that adrenal function is impaired, care must be taken when transferring</w:t>
      </w:r>
      <w:r w:rsidR="00747CD5">
        <w:rPr>
          <w:rFonts w:eastAsia="SimSun"/>
          <w:sz w:val="24"/>
          <w:szCs w:val="24"/>
          <w:lang w:val="en-US" w:eastAsia="en-GB"/>
        </w:rPr>
        <w:t xml:space="preserve"> </w:t>
      </w:r>
      <w:r w:rsidRPr="00747CD5">
        <w:rPr>
          <w:rFonts w:eastAsia="SimSun"/>
          <w:sz w:val="24"/>
          <w:szCs w:val="24"/>
          <w:lang w:val="en-US" w:eastAsia="en-GB"/>
        </w:rPr>
        <w:t>patients from systemic steroid treatment to fluticasone furoate.</w:t>
      </w:r>
    </w:p>
    <w:p w14:paraId="4D99A99A" w14:textId="77777777" w:rsidR="0092220A" w:rsidRPr="00747CD5" w:rsidRDefault="0092220A" w:rsidP="00CF261A">
      <w:pPr>
        <w:ind w:left="851"/>
        <w:rPr>
          <w:rFonts w:eastAsia="SimSun"/>
          <w:sz w:val="24"/>
          <w:szCs w:val="24"/>
          <w:lang w:val="en-US" w:eastAsia="en-GB"/>
        </w:rPr>
      </w:pPr>
    </w:p>
    <w:p w14:paraId="1B0C48AC" w14:textId="77777777" w:rsidR="0092220A" w:rsidRPr="00747CD5" w:rsidRDefault="0092220A" w:rsidP="00CF261A">
      <w:pPr>
        <w:ind w:left="851"/>
        <w:rPr>
          <w:rFonts w:eastAsia="SimSun"/>
          <w:sz w:val="24"/>
          <w:szCs w:val="24"/>
          <w:u w:val="single"/>
          <w:lang w:val="en-US" w:eastAsia="en-GB"/>
        </w:rPr>
      </w:pPr>
      <w:r w:rsidRPr="00747CD5">
        <w:rPr>
          <w:rFonts w:eastAsia="SimSun"/>
          <w:sz w:val="24"/>
          <w:szCs w:val="24"/>
          <w:u w:val="single"/>
          <w:lang w:val="en-US" w:eastAsia="en-GB"/>
        </w:rPr>
        <w:t>Visual disturbance</w:t>
      </w:r>
    </w:p>
    <w:p w14:paraId="414CAC27" w14:textId="77777777" w:rsidR="0092220A" w:rsidRPr="00747CD5" w:rsidRDefault="0092220A" w:rsidP="00CF261A">
      <w:pPr>
        <w:ind w:left="851"/>
        <w:rPr>
          <w:rFonts w:eastAsia="SimSun"/>
          <w:sz w:val="24"/>
          <w:szCs w:val="24"/>
          <w:lang w:val="en-US" w:eastAsia="en-GB"/>
        </w:rPr>
      </w:pPr>
    </w:p>
    <w:p w14:paraId="35751A74"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w:t>
      </w:r>
    </w:p>
    <w:p w14:paraId="68849626" w14:textId="77777777" w:rsidR="0092220A" w:rsidRPr="00747CD5" w:rsidRDefault="0092220A" w:rsidP="00CF261A">
      <w:pPr>
        <w:ind w:left="851"/>
        <w:rPr>
          <w:rFonts w:eastAsia="SimSun"/>
          <w:sz w:val="24"/>
          <w:szCs w:val="24"/>
          <w:lang w:val="en-US" w:eastAsia="en-GB"/>
        </w:rPr>
      </w:pPr>
    </w:p>
    <w:p w14:paraId="418130FB" w14:textId="77777777" w:rsidR="0092220A" w:rsidRPr="00747CD5" w:rsidRDefault="0092220A" w:rsidP="00CF261A">
      <w:pPr>
        <w:ind w:left="851"/>
        <w:rPr>
          <w:rFonts w:eastAsia="SimSun"/>
          <w:sz w:val="24"/>
          <w:szCs w:val="24"/>
          <w:u w:val="single"/>
          <w:lang w:val="en-US" w:eastAsia="en-GB"/>
        </w:rPr>
      </w:pPr>
      <w:r w:rsidRPr="00747CD5">
        <w:rPr>
          <w:rFonts w:eastAsia="SimSun"/>
          <w:sz w:val="24"/>
          <w:szCs w:val="24"/>
          <w:u w:val="single"/>
          <w:lang w:val="en-US" w:eastAsia="en-GB"/>
        </w:rPr>
        <w:t>Growth retardation</w:t>
      </w:r>
    </w:p>
    <w:p w14:paraId="1440ECB8" w14:textId="77777777" w:rsidR="0092220A" w:rsidRPr="00747CD5" w:rsidRDefault="0092220A" w:rsidP="00CF261A">
      <w:pPr>
        <w:ind w:left="851"/>
        <w:rPr>
          <w:rFonts w:eastAsia="SimSun"/>
          <w:sz w:val="24"/>
          <w:szCs w:val="24"/>
          <w:lang w:val="en-US" w:eastAsia="en-GB"/>
        </w:rPr>
      </w:pPr>
    </w:p>
    <w:p w14:paraId="4C35510E" w14:textId="70F196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Growth retardation has been reported in children receiving nasal corticosteroids at licensed doses. A</w:t>
      </w:r>
      <w:r w:rsidR="00747CD5">
        <w:rPr>
          <w:rFonts w:eastAsia="SimSun"/>
          <w:sz w:val="24"/>
          <w:szCs w:val="24"/>
          <w:lang w:val="en-US" w:eastAsia="en-GB"/>
        </w:rPr>
        <w:t xml:space="preserve"> </w:t>
      </w:r>
      <w:r w:rsidRPr="00747CD5">
        <w:rPr>
          <w:rFonts w:eastAsia="SimSun"/>
          <w:sz w:val="24"/>
          <w:szCs w:val="24"/>
          <w:lang w:val="en-US" w:eastAsia="en-GB"/>
        </w:rPr>
        <w:t>reduction in growth velocity has been observed in children treated with fluticasone furoate</w:t>
      </w:r>
      <w:r w:rsidR="00747CD5">
        <w:rPr>
          <w:rFonts w:eastAsia="SimSun"/>
          <w:sz w:val="24"/>
          <w:szCs w:val="24"/>
          <w:lang w:val="en-US" w:eastAsia="en-GB"/>
        </w:rPr>
        <w:t xml:space="preserve"> </w:t>
      </w:r>
      <w:r w:rsidRPr="00747CD5">
        <w:rPr>
          <w:rFonts w:eastAsia="SimSun"/>
          <w:sz w:val="24"/>
          <w:szCs w:val="24"/>
          <w:lang w:val="en-US" w:eastAsia="en-GB"/>
        </w:rPr>
        <w:t>110 micrograms daily for one year (see section 4.8 and section 5.1). Therefore, children should be</w:t>
      </w:r>
      <w:r w:rsidR="00747CD5">
        <w:rPr>
          <w:rFonts w:eastAsia="SimSun"/>
          <w:sz w:val="24"/>
          <w:szCs w:val="24"/>
          <w:lang w:val="en-US" w:eastAsia="en-GB"/>
        </w:rPr>
        <w:t xml:space="preserve"> </w:t>
      </w:r>
      <w:r w:rsidRPr="00747CD5">
        <w:rPr>
          <w:rFonts w:eastAsia="SimSun"/>
          <w:sz w:val="24"/>
          <w:szCs w:val="24"/>
          <w:lang w:val="en-US" w:eastAsia="en-GB"/>
        </w:rPr>
        <w:t>maintained on the lowest possible efficacious dose which delivers adequate symptom control (see section 4.2). It is recommended that the growth of children receiving prolonged treatment with nasal</w:t>
      </w:r>
      <w:r w:rsidR="00747CD5">
        <w:rPr>
          <w:rFonts w:eastAsia="SimSun"/>
          <w:sz w:val="24"/>
          <w:szCs w:val="24"/>
          <w:lang w:val="en-US" w:eastAsia="en-GB"/>
        </w:rPr>
        <w:t xml:space="preserve"> </w:t>
      </w:r>
      <w:r w:rsidRPr="00747CD5">
        <w:rPr>
          <w:rFonts w:eastAsia="SimSun"/>
          <w:sz w:val="24"/>
          <w:szCs w:val="24"/>
          <w:lang w:val="en-US" w:eastAsia="en-GB"/>
        </w:rPr>
        <w:t>corticosteroids is regularly monitored. If growth is slowed, therapy should be reviewed with the aim of</w:t>
      </w:r>
      <w:r w:rsidR="00747CD5">
        <w:rPr>
          <w:rFonts w:eastAsia="SimSun"/>
          <w:sz w:val="24"/>
          <w:szCs w:val="24"/>
          <w:lang w:val="en-US" w:eastAsia="en-GB"/>
        </w:rPr>
        <w:t xml:space="preserve"> </w:t>
      </w:r>
      <w:r w:rsidRPr="00747CD5">
        <w:rPr>
          <w:rFonts w:eastAsia="SimSun"/>
          <w:sz w:val="24"/>
          <w:szCs w:val="24"/>
          <w:lang w:val="en-US" w:eastAsia="en-GB"/>
        </w:rPr>
        <w:t>reducing the dose of nasal corticosteroid if possible, to the lowest dose at which effective control of</w:t>
      </w:r>
      <w:r w:rsidR="00747CD5">
        <w:rPr>
          <w:rFonts w:eastAsia="SimSun"/>
          <w:sz w:val="24"/>
          <w:szCs w:val="24"/>
          <w:lang w:val="en-US" w:eastAsia="en-GB"/>
        </w:rPr>
        <w:t xml:space="preserve"> </w:t>
      </w:r>
      <w:r w:rsidRPr="00747CD5">
        <w:rPr>
          <w:rFonts w:eastAsia="SimSun"/>
          <w:sz w:val="24"/>
          <w:szCs w:val="24"/>
          <w:lang w:val="en-US" w:eastAsia="en-GB"/>
        </w:rPr>
        <w:t>symptoms is maintained. In addition, consideration should be given to referring the patient to a paediatric specialist (see section 5.1).</w:t>
      </w:r>
    </w:p>
    <w:p w14:paraId="347357D5" w14:textId="746E80CA" w:rsidR="001349AF" w:rsidRDefault="001349AF">
      <w:pPr>
        <w:rPr>
          <w:rFonts w:eastAsia="SimSun"/>
          <w:sz w:val="24"/>
          <w:szCs w:val="24"/>
          <w:lang w:val="en-US" w:eastAsia="en-GB"/>
        </w:rPr>
      </w:pPr>
      <w:r>
        <w:rPr>
          <w:rFonts w:eastAsia="SimSun"/>
          <w:sz w:val="24"/>
          <w:szCs w:val="24"/>
          <w:lang w:val="en-US" w:eastAsia="en-GB"/>
        </w:rPr>
        <w:br w:type="page"/>
      </w:r>
    </w:p>
    <w:p w14:paraId="4E4FAB5C" w14:textId="77777777" w:rsidR="0092220A" w:rsidRPr="00747CD5" w:rsidRDefault="0092220A" w:rsidP="00CF261A">
      <w:pPr>
        <w:ind w:left="851"/>
        <w:rPr>
          <w:rFonts w:eastAsia="SimSun"/>
          <w:sz w:val="24"/>
          <w:szCs w:val="24"/>
          <w:lang w:val="en-US" w:eastAsia="en-GB"/>
        </w:rPr>
      </w:pPr>
    </w:p>
    <w:p w14:paraId="47FD66BD"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Patients on ritonavir</w:t>
      </w:r>
    </w:p>
    <w:p w14:paraId="5F5B2AC3" w14:textId="77777777" w:rsidR="0092220A" w:rsidRPr="00747CD5" w:rsidRDefault="0092220A" w:rsidP="00CF261A">
      <w:pPr>
        <w:ind w:left="851"/>
        <w:rPr>
          <w:rFonts w:eastAsia="SimSun"/>
          <w:sz w:val="24"/>
          <w:szCs w:val="24"/>
          <w:lang w:val="en-US" w:eastAsia="en-GB"/>
        </w:rPr>
      </w:pPr>
    </w:p>
    <w:p w14:paraId="47846D55"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Concomitant administration with ritonavir is not recommended because of the risk of increased systemic exposure of fluticasone furoate (see section 4.5).</w:t>
      </w:r>
    </w:p>
    <w:p w14:paraId="3E631E56" w14:textId="77777777" w:rsidR="0092220A" w:rsidRPr="00747CD5" w:rsidRDefault="0092220A" w:rsidP="00CF261A">
      <w:pPr>
        <w:ind w:left="851"/>
        <w:rPr>
          <w:rFonts w:eastAsia="SimSun"/>
          <w:sz w:val="24"/>
          <w:szCs w:val="24"/>
          <w:lang w:val="en-US" w:eastAsia="en-GB"/>
        </w:rPr>
      </w:pPr>
    </w:p>
    <w:p w14:paraId="7B8F9584"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Excipients</w:t>
      </w:r>
    </w:p>
    <w:p w14:paraId="4E67E5B5" w14:textId="77777777" w:rsidR="0092220A" w:rsidRPr="00747CD5" w:rsidRDefault="0092220A" w:rsidP="00CF261A">
      <w:pPr>
        <w:ind w:left="851"/>
        <w:rPr>
          <w:rFonts w:eastAsia="SimSun"/>
          <w:sz w:val="24"/>
          <w:szCs w:val="24"/>
          <w:lang w:val="en-US" w:eastAsia="en-GB"/>
        </w:rPr>
      </w:pPr>
    </w:p>
    <w:p w14:paraId="02E43B3B" w14:textId="77777777" w:rsidR="0092220A" w:rsidRPr="00747CD5" w:rsidRDefault="0092220A" w:rsidP="00CF261A">
      <w:pPr>
        <w:ind w:left="851"/>
        <w:rPr>
          <w:rFonts w:eastAsia="SimSun"/>
          <w:sz w:val="24"/>
          <w:szCs w:val="24"/>
          <w:lang w:val="en-US" w:eastAsia="en-GB"/>
        </w:rPr>
      </w:pPr>
      <w:bookmarkStart w:id="2" w:name="_Hlk116305990"/>
      <w:r w:rsidRPr="00747CD5">
        <w:rPr>
          <w:rFonts w:eastAsia="SimSun"/>
          <w:sz w:val="24"/>
          <w:szCs w:val="24"/>
          <w:lang w:val="en-US" w:eastAsia="en-GB"/>
        </w:rPr>
        <w:t xml:space="preserve">This medicine contains 8.25 micrograms of benzalkonium chloride and 13.75 micrograms of polysorbate in each actuation. </w:t>
      </w:r>
      <w:bookmarkEnd w:id="2"/>
    </w:p>
    <w:p w14:paraId="08C0FE2F"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Long-term use of benzalkonium chloride may cause oedema of the nasal mucosa.</w:t>
      </w:r>
    </w:p>
    <w:p w14:paraId="6EE409F2" w14:textId="77777777" w:rsidR="0092220A" w:rsidRPr="00747CD5" w:rsidRDefault="0092220A" w:rsidP="00CF261A">
      <w:pPr>
        <w:ind w:left="851"/>
        <w:rPr>
          <w:rFonts w:eastAsia="SimSun"/>
          <w:sz w:val="24"/>
          <w:szCs w:val="24"/>
          <w:lang w:val="en-US" w:eastAsia="en-GB"/>
        </w:rPr>
      </w:pPr>
      <w:bookmarkStart w:id="3" w:name="_Hlk170117307"/>
      <w:r w:rsidRPr="00747CD5">
        <w:rPr>
          <w:rFonts w:eastAsia="SimSun"/>
          <w:sz w:val="24"/>
          <w:szCs w:val="24"/>
          <w:lang w:val="en-US" w:eastAsia="en-GB"/>
        </w:rPr>
        <w:t>Polysorbates can cause allergic reactions.</w:t>
      </w:r>
    </w:p>
    <w:bookmarkEnd w:id="3"/>
    <w:p w14:paraId="697F4955" w14:textId="77777777" w:rsidR="007C5D2A" w:rsidRPr="00747CD5" w:rsidRDefault="007C5D2A" w:rsidP="003E0341">
      <w:pPr>
        <w:tabs>
          <w:tab w:val="left" w:pos="851"/>
        </w:tabs>
        <w:ind w:left="851"/>
        <w:rPr>
          <w:sz w:val="24"/>
          <w:szCs w:val="24"/>
          <w:lang w:val="en-GB"/>
        </w:rPr>
      </w:pPr>
    </w:p>
    <w:p w14:paraId="532D1F8A" w14:textId="77777777" w:rsidR="007C5D2A" w:rsidRPr="00747CD5" w:rsidRDefault="007C5D2A" w:rsidP="007C5D2A">
      <w:pPr>
        <w:ind w:left="851" w:hanging="851"/>
        <w:rPr>
          <w:b/>
          <w:sz w:val="24"/>
          <w:szCs w:val="24"/>
          <w:lang w:val="en-GB"/>
        </w:rPr>
      </w:pPr>
      <w:r w:rsidRPr="00747CD5">
        <w:rPr>
          <w:b/>
          <w:sz w:val="24"/>
          <w:szCs w:val="24"/>
          <w:lang w:val="en-GB"/>
        </w:rPr>
        <w:t>4.5</w:t>
      </w:r>
      <w:r w:rsidRPr="00747CD5">
        <w:rPr>
          <w:b/>
          <w:sz w:val="24"/>
          <w:szCs w:val="24"/>
          <w:lang w:val="en-GB"/>
        </w:rPr>
        <w:tab/>
        <w:t>Interaction with other medicinal products and other forms of interaction</w:t>
      </w:r>
    </w:p>
    <w:p w14:paraId="308D4B95" w14:textId="77777777" w:rsidR="00FA24E5" w:rsidRDefault="00FA24E5" w:rsidP="00CF261A">
      <w:pPr>
        <w:ind w:left="851"/>
        <w:rPr>
          <w:rFonts w:eastAsia="SimSun"/>
          <w:sz w:val="24"/>
          <w:szCs w:val="24"/>
          <w:lang w:val="en-GB" w:eastAsia="en-GB"/>
        </w:rPr>
      </w:pPr>
    </w:p>
    <w:p w14:paraId="07BB94F6" w14:textId="2F6E2BA6"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Interaction with CYP3A inhibitors</w:t>
      </w:r>
    </w:p>
    <w:p w14:paraId="424E5106" w14:textId="77777777" w:rsidR="0092220A" w:rsidRPr="00747CD5" w:rsidRDefault="0092220A" w:rsidP="00CF261A">
      <w:pPr>
        <w:ind w:left="851"/>
        <w:rPr>
          <w:rFonts w:eastAsia="SimSun"/>
          <w:sz w:val="24"/>
          <w:szCs w:val="24"/>
          <w:lang w:val="en-US" w:eastAsia="en-GB"/>
        </w:rPr>
      </w:pPr>
    </w:p>
    <w:p w14:paraId="48D2C63B" w14:textId="1371FDB8"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is rapidly cleared by extensive first pass metabolism mediated by the cytochrome</w:t>
      </w:r>
      <w:r w:rsidR="00FA24E5">
        <w:rPr>
          <w:rFonts w:eastAsia="SimSun"/>
          <w:sz w:val="24"/>
          <w:szCs w:val="24"/>
          <w:lang w:val="en-US" w:eastAsia="en-GB"/>
        </w:rPr>
        <w:t xml:space="preserve"> </w:t>
      </w:r>
      <w:r w:rsidRPr="00747CD5">
        <w:rPr>
          <w:rFonts w:eastAsia="SimSun"/>
          <w:sz w:val="24"/>
          <w:szCs w:val="24"/>
          <w:lang w:val="en-US" w:eastAsia="en-GB"/>
        </w:rPr>
        <w:t>P450 3A4.</w:t>
      </w:r>
    </w:p>
    <w:p w14:paraId="590B97A1" w14:textId="77777777" w:rsidR="0092220A" w:rsidRPr="00747CD5" w:rsidRDefault="0092220A" w:rsidP="00CF261A">
      <w:pPr>
        <w:ind w:left="851"/>
        <w:rPr>
          <w:rFonts w:eastAsia="SimSun"/>
          <w:sz w:val="24"/>
          <w:szCs w:val="24"/>
          <w:lang w:val="en-US" w:eastAsia="en-GB"/>
        </w:rPr>
      </w:pPr>
    </w:p>
    <w:p w14:paraId="17B717FD" w14:textId="21FFB31E"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Based on data with another glucocorticoid (fluticasone propionate), that is metabolised by CYP3A4,</w:t>
      </w:r>
      <w:r w:rsidR="00FA24E5">
        <w:rPr>
          <w:rFonts w:eastAsia="SimSun"/>
          <w:sz w:val="24"/>
          <w:szCs w:val="24"/>
          <w:lang w:val="en-US" w:eastAsia="en-GB"/>
        </w:rPr>
        <w:t xml:space="preserve"> </w:t>
      </w:r>
      <w:r w:rsidRPr="00747CD5">
        <w:rPr>
          <w:rFonts w:eastAsia="SimSun"/>
          <w:sz w:val="24"/>
          <w:szCs w:val="24"/>
          <w:lang w:val="en-US" w:eastAsia="en-GB"/>
        </w:rPr>
        <w:t>coadministration with ritonavir is not recommended because of the risk of increased systemic exposure of fluticasone furoate.</w:t>
      </w:r>
    </w:p>
    <w:p w14:paraId="66201348" w14:textId="77777777" w:rsidR="0092220A" w:rsidRPr="00747CD5" w:rsidRDefault="0092220A" w:rsidP="00CF261A">
      <w:pPr>
        <w:ind w:left="851"/>
        <w:rPr>
          <w:rFonts w:eastAsia="SimSun"/>
          <w:sz w:val="24"/>
          <w:szCs w:val="24"/>
          <w:lang w:val="en-US" w:eastAsia="en-GB"/>
        </w:rPr>
      </w:pPr>
    </w:p>
    <w:p w14:paraId="04EB285B" w14:textId="089BF0E8"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Caution is recommended when co-administering fluticasone furoate with potent CYP3A inhibitors</w:t>
      </w:r>
      <w:r w:rsidR="00FA24E5">
        <w:rPr>
          <w:rFonts w:eastAsia="SimSun"/>
          <w:sz w:val="24"/>
          <w:szCs w:val="24"/>
          <w:lang w:val="en-US" w:eastAsia="en-GB"/>
        </w:rPr>
        <w:t xml:space="preserve"> </w:t>
      </w:r>
      <w:r w:rsidRPr="00747CD5">
        <w:rPr>
          <w:rFonts w:eastAsia="SimSun"/>
          <w:sz w:val="24"/>
          <w:szCs w:val="24"/>
          <w:lang w:val="en-US" w:eastAsia="en-GB"/>
        </w:rPr>
        <w:t>including cobicistat-containing products as an increase in the risk of systemic side effects is expected. Coadministration should be avoided unless the benefit outweighs the increased risk of systemic corticosteroid side effects, in which case patients should be monitored for systemic corticosteroid side effects. In a drug interaction study of intranasal fluticasone furoate with the potent CYP3A4 inhibitor ketoconazole there were more subjects with measurable fluticasone furoate concentrations in the ketoconazole group (6 of the 20 subjects) compared to placebo (1 out of 20 subjects). This small increase in exposure did not result in a statistically significant difference in 24 hour serum cortisol levels between the two groups.</w:t>
      </w:r>
    </w:p>
    <w:p w14:paraId="4C77E654" w14:textId="77777777" w:rsidR="0092220A" w:rsidRPr="00747CD5" w:rsidRDefault="0092220A" w:rsidP="00CF261A">
      <w:pPr>
        <w:ind w:left="851"/>
        <w:rPr>
          <w:rFonts w:eastAsia="SimSun"/>
          <w:sz w:val="24"/>
          <w:szCs w:val="24"/>
          <w:lang w:val="en-US" w:eastAsia="en-GB"/>
        </w:rPr>
      </w:pPr>
    </w:p>
    <w:p w14:paraId="284B315E" w14:textId="1BE50BFA"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enzyme induction and inhibition data suggest that there is no theoretical basis for anticipating</w:t>
      </w:r>
      <w:r w:rsidR="00FA24E5">
        <w:rPr>
          <w:rFonts w:eastAsia="SimSun"/>
          <w:sz w:val="24"/>
          <w:szCs w:val="24"/>
          <w:lang w:val="en-US" w:eastAsia="en-GB"/>
        </w:rPr>
        <w:t xml:space="preserve"> </w:t>
      </w:r>
      <w:r w:rsidRPr="00747CD5">
        <w:rPr>
          <w:rFonts w:eastAsia="SimSun"/>
          <w:sz w:val="24"/>
          <w:szCs w:val="24"/>
          <w:lang w:val="en-US" w:eastAsia="en-GB"/>
        </w:rPr>
        <w:t>metabolic interactions between fluticasone furoate and the cytochrome P450 mediated metabolism of</w:t>
      </w:r>
      <w:r w:rsidR="00FA24E5">
        <w:rPr>
          <w:rFonts w:eastAsia="SimSun"/>
          <w:sz w:val="24"/>
          <w:szCs w:val="24"/>
          <w:lang w:val="en-US" w:eastAsia="en-GB"/>
        </w:rPr>
        <w:t xml:space="preserve"> </w:t>
      </w:r>
      <w:r w:rsidRPr="00747CD5">
        <w:rPr>
          <w:rFonts w:eastAsia="SimSun"/>
          <w:sz w:val="24"/>
          <w:szCs w:val="24"/>
          <w:lang w:val="en-US" w:eastAsia="en-GB"/>
        </w:rPr>
        <w:t>other compounds at clinically relevant intranasal doses. Therefore, no clinical studies have been conducted to investigate interactions of fluticasone furoate on other drugs.</w:t>
      </w:r>
    </w:p>
    <w:p w14:paraId="300540C5" w14:textId="77777777" w:rsidR="007C5D2A" w:rsidRPr="00747CD5" w:rsidRDefault="007C5D2A" w:rsidP="003E0341">
      <w:pPr>
        <w:tabs>
          <w:tab w:val="left" w:pos="851"/>
        </w:tabs>
        <w:ind w:left="851"/>
        <w:rPr>
          <w:sz w:val="24"/>
          <w:szCs w:val="24"/>
          <w:lang w:val="en-GB"/>
        </w:rPr>
      </w:pPr>
    </w:p>
    <w:p w14:paraId="54928089"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4.6</w:t>
      </w:r>
      <w:r w:rsidRPr="00747CD5">
        <w:rPr>
          <w:b/>
          <w:sz w:val="24"/>
          <w:szCs w:val="24"/>
          <w:lang w:val="en-GB"/>
        </w:rPr>
        <w:tab/>
      </w:r>
      <w:r w:rsidR="004860D3" w:rsidRPr="00747CD5">
        <w:rPr>
          <w:b/>
          <w:sz w:val="24"/>
          <w:szCs w:val="24"/>
          <w:lang w:val="en-GB"/>
        </w:rPr>
        <w:t>Fertility, p</w:t>
      </w:r>
      <w:r w:rsidRPr="00747CD5">
        <w:rPr>
          <w:b/>
          <w:sz w:val="24"/>
          <w:szCs w:val="24"/>
          <w:lang w:val="en-GB"/>
        </w:rPr>
        <w:t>regnancy and lactation</w:t>
      </w:r>
    </w:p>
    <w:p w14:paraId="27D4C87E" w14:textId="77777777" w:rsidR="00FA24E5" w:rsidRDefault="00FA24E5" w:rsidP="00CF261A">
      <w:pPr>
        <w:ind w:left="851"/>
        <w:rPr>
          <w:rFonts w:eastAsia="SimSun"/>
          <w:sz w:val="24"/>
          <w:szCs w:val="24"/>
          <w:lang w:val="en-US" w:eastAsia="en-GB"/>
        </w:rPr>
      </w:pPr>
    </w:p>
    <w:p w14:paraId="3C90C949" w14:textId="3D094625"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Pregnancy</w:t>
      </w:r>
    </w:p>
    <w:p w14:paraId="1986C1B9" w14:textId="77777777" w:rsidR="0092220A" w:rsidRPr="00747CD5" w:rsidRDefault="0092220A" w:rsidP="00CF261A">
      <w:pPr>
        <w:ind w:left="851"/>
        <w:rPr>
          <w:rFonts w:eastAsia="SimSun"/>
          <w:sz w:val="24"/>
          <w:szCs w:val="24"/>
          <w:lang w:val="en-US" w:eastAsia="en-GB"/>
        </w:rPr>
      </w:pPr>
    </w:p>
    <w:p w14:paraId="03590003" w14:textId="3F070826"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There are no adequate data from the use of fluticasone furoate in pregnant women. In animal studies</w:t>
      </w:r>
      <w:r w:rsidR="00FA24E5">
        <w:rPr>
          <w:rFonts w:eastAsia="SimSun"/>
          <w:sz w:val="24"/>
          <w:szCs w:val="24"/>
          <w:lang w:val="en-US" w:eastAsia="en-GB"/>
        </w:rPr>
        <w:t xml:space="preserve"> </w:t>
      </w:r>
      <w:r w:rsidRPr="00747CD5">
        <w:rPr>
          <w:rFonts w:eastAsia="SimSun"/>
          <w:sz w:val="24"/>
          <w:szCs w:val="24"/>
          <w:lang w:val="en-US" w:eastAsia="en-GB"/>
        </w:rPr>
        <w:t>glucocorticoids have been shown to induce malformations including cleft palate and intra-uterine growth retardation. This is not likely to be relevant for humans given recommended nasal doses which results in minimal systemic exposure (see section 5.2). Fluticasone furoate should be used in pregnancy only if the benefits to the mother outweigh the potential risks to the foetus or child.</w:t>
      </w:r>
    </w:p>
    <w:p w14:paraId="0862237F" w14:textId="77777777" w:rsidR="0092220A" w:rsidRPr="00747CD5" w:rsidRDefault="0092220A" w:rsidP="00CF261A">
      <w:pPr>
        <w:ind w:left="851"/>
        <w:rPr>
          <w:rFonts w:eastAsia="SimSun"/>
          <w:sz w:val="24"/>
          <w:szCs w:val="24"/>
          <w:lang w:val="en-US" w:eastAsia="en-GB"/>
        </w:rPr>
      </w:pPr>
    </w:p>
    <w:p w14:paraId="37F87FA7"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Breast-feeding</w:t>
      </w:r>
    </w:p>
    <w:p w14:paraId="5345EC34" w14:textId="77777777" w:rsidR="0092220A" w:rsidRPr="00747CD5" w:rsidRDefault="0092220A" w:rsidP="00CF261A">
      <w:pPr>
        <w:ind w:left="851"/>
        <w:rPr>
          <w:rFonts w:eastAsia="SimSun"/>
          <w:sz w:val="24"/>
          <w:szCs w:val="24"/>
          <w:lang w:val="en-US" w:eastAsia="en-GB"/>
        </w:rPr>
      </w:pPr>
    </w:p>
    <w:p w14:paraId="3C836C1F"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It is unknown whether nasal administered fluticasone furoate is excreted in human breast milk.</w:t>
      </w:r>
    </w:p>
    <w:p w14:paraId="18D7A3F3"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Administration of fluticasone furoate to women who are breast-feeding should only be considered if the expected benefit to the mother is greater than any possible risk to the child.</w:t>
      </w:r>
    </w:p>
    <w:p w14:paraId="23B96E15" w14:textId="77777777" w:rsidR="0092220A" w:rsidRPr="00747CD5" w:rsidRDefault="0092220A" w:rsidP="00CF261A">
      <w:pPr>
        <w:ind w:left="851"/>
        <w:rPr>
          <w:rFonts w:eastAsia="SimSun"/>
          <w:sz w:val="24"/>
          <w:szCs w:val="24"/>
          <w:lang w:val="en-US" w:eastAsia="en-GB"/>
        </w:rPr>
      </w:pPr>
    </w:p>
    <w:p w14:paraId="1BC0D613"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Fertility</w:t>
      </w:r>
    </w:p>
    <w:p w14:paraId="4FE16474" w14:textId="77777777" w:rsidR="0092220A" w:rsidRPr="00747CD5" w:rsidRDefault="0092220A" w:rsidP="00CF261A">
      <w:pPr>
        <w:ind w:left="851"/>
        <w:rPr>
          <w:rFonts w:eastAsia="SimSun"/>
          <w:sz w:val="24"/>
          <w:szCs w:val="24"/>
          <w:lang w:val="en-US" w:eastAsia="en-GB"/>
        </w:rPr>
      </w:pPr>
    </w:p>
    <w:p w14:paraId="14D78FE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There are no fertility data in humans.</w:t>
      </w:r>
    </w:p>
    <w:p w14:paraId="79E91293" w14:textId="77777777" w:rsidR="007C5D2A" w:rsidRPr="00747CD5" w:rsidRDefault="007C5D2A" w:rsidP="003E0341">
      <w:pPr>
        <w:tabs>
          <w:tab w:val="left" w:pos="851"/>
        </w:tabs>
        <w:ind w:left="851"/>
        <w:rPr>
          <w:sz w:val="24"/>
          <w:szCs w:val="24"/>
          <w:lang w:val="en-GB"/>
        </w:rPr>
      </w:pPr>
    </w:p>
    <w:p w14:paraId="7D7A8517"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4.7</w:t>
      </w:r>
      <w:r w:rsidRPr="00747CD5">
        <w:rPr>
          <w:b/>
          <w:sz w:val="24"/>
          <w:szCs w:val="24"/>
          <w:lang w:val="en-GB"/>
        </w:rPr>
        <w:tab/>
        <w:t>Effects on ability to drive and use machines</w:t>
      </w:r>
    </w:p>
    <w:p w14:paraId="3223956E" w14:textId="77777777" w:rsidR="00FA24E5" w:rsidRDefault="00FA24E5" w:rsidP="00CF261A">
      <w:pPr>
        <w:ind w:left="851"/>
        <w:rPr>
          <w:rFonts w:eastAsia="SimSun"/>
          <w:sz w:val="24"/>
          <w:szCs w:val="24"/>
          <w:lang w:val="en-GB" w:eastAsia="en-GB"/>
        </w:rPr>
      </w:pPr>
      <w:r>
        <w:rPr>
          <w:rFonts w:eastAsia="SimSun"/>
          <w:sz w:val="24"/>
          <w:szCs w:val="24"/>
          <w:lang w:val="en-GB" w:eastAsia="en-GB"/>
        </w:rPr>
        <w:t>No traffic warning.</w:t>
      </w:r>
    </w:p>
    <w:p w14:paraId="7A7DC512" w14:textId="648DE1FD"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has no or negligible influence on the ability to drive and use machines.</w:t>
      </w:r>
    </w:p>
    <w:p w14:paraId="12463AE9" w14:textId="77777777" w:rsidR="007C5D2A" w:rsidRPr="00747CD5" w:rsidRDefault="007C5D2A" w:rsidP="003E0341">
      <w:pPr>
        <w:tabs>
          <w:tab w:val="left" w:pos="851"/>
        </w:tabs>
        <w:ind w:left="851"/>
        <w:rPr>
          <w:sz w:val="24"/>
          <w:szCs w:val="24"/>
          <w:lang w:val="en-GB"/>
        </w:rPr>
      </w:pPr>
    </w:p>
    <w:p w14:paraId="2B4EB9A3"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4.8</w:t>
      </w:r>
      <w:r w:rsidRPr="00747CD5">
        <w:rPr>
          <w:b/>
          <w:sz w:val="24"/>
          <w:szCs w:val="24"/>
          <w:lang w:val="en-GB"/>
        </w:rPr>
        <w:tab/>
        <w:t>Undesirable effects</w:t>
      </w:r>
    </w:p>
    <w:p w14:paraId="1CEC8D73" w14:textId="77777777" w:rsidR="00FA24E5" w:rsidRDefault="00FA24E5" w:rsidP="00CF261A">
      <w:pPr>
        <w:ind w:left="851"/>
        <w:rPr>
          <w:rFonts w:eastAsia="SimSun"/>
          <w:sz w:val="24"/>
          <w:szCs w:val="24"/>
          <w:lang w:val="en-US" w:eastAsia="en-GB"/>
        </w:rPr>
      </w:pPr>
    </w:p>
    <w:p w14:paraId="143E837B" w14:textId="1A2873BB"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Summary of the safety profile</w:t>
      </w:r>
    </w:p>
    <w:p w14:paraId="3D46C380" w14:textId="77777777" w:rsidR="0092220A" w:rsidRPr="00747CD5" w:rsidRDefault="0092220A" w:rsidP="00CF261A">
      <w:pPr>
        <w:ind w:left="851"/>
        <w:rPr>
          <w:rFonts w:eastAsia="SimSun"/>
          <w:sz w:val="24"/>
          <w:szCs w:val="24"/>
          <w:lang w:val="en-US" w:eastAsia="en-GB"/>
        </w:rPr>
      </w:pPr>
    </w:p>
    <w:p w14:paraId="19251D63" w14:textId="0005C5C8"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most commonly reported adverse reactions during treatment with fluticasone furoate are epistaxis,</w:t>
      </w:r>
      <w:r w:rsidR="00FA24E5">
        <w:rPr>
          <w:rFonts w:eastAsia="SimSun"/>
          <w:sz w:val="24"/>
          <w:szCs w:val="24"/>
          <w:lang w:val="en-US" w:eastAsia="en-GB"/>
        </w:rPr>
        <w:t xml:space="preserve"> </w:t>
      </w:r>
      <w:r w:rsidRPr="00747CD5">
        <w:rPr>
          <w:rFonts w:eastAsia="SimSun"/>
          <w:sz w:val="24"/>
          <w:szCs w:val="24"/>
          <w:lang w:val="en-US" w:eastAsia="en-GB"/>
        </w:rPr>
        <w:t>nasal ulceration and headache. The most serious undesirable effects are rare reports of hypersensitivity</w:t>
      </w:r>
      <w:r w:rsidR="00FA24E5">
        <w:rPr>
          <w:rFonts w:eastAsia="SimSun"/>
          <w:sz w:val="24"/>
          <w:szCs w:val="24"/>
          <w:lang w:val="en-US" w:eastAsia="en-GB"/>
        </w:rPr>
        <w:t xml:space="preserve"> </w:t>
      </w:r>
      <w:r w:rsidRPr="00747CD5">
        <w:rPr>
          <w:rFonts w:eastAsia="SimSun"/>
          <w:sz w:val="24"/>
          <w:szCs w:val="24"/>
          <w:lang w:val="en-US" w:eastAsia="en-GB"/>
        </w:rPr>
        <w:t>reactions, including anaphylaxis (less than 1 case per 1000 patients).</w:t>
      </w:r>
    </w:p>
    <w:p w14:paraId="3FE51118" w14:textId="77777777" w:rsidR="0092220A" w:rsidRPr="00747CD5" w:rsidRDefault="0092220A" w:rsidP="00CF261A">
      <w:pPr>
        <w:ind w:left="851"/>
        <w:rPr>
          <w:rFonts w:eastAsia="SimSun"/>
          <w:sz w:val="24"/>
          <w:szCs w:val="24"/>
          <w:lang w:val="en-US" w:eastAsia="en-GB"/>
        </w:rPr>
      </w:pPr>
    </w:p>
    <w:p w14:paraId="51CD8D0D"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Tabulated list of adverse reactions</w:t>
      </w:r>
    </w:p>
    <w:p w14:paraId="55A90290" w14:textId="77777777" w:rsidR="0092220A" w:rsidRPr="00747CD5" w:rsidRDefault="0092220A" w:rsidP="00CF261A">
      <w:pPr>
        <w:ind w:left="851"/>
        <w:rPr>
          <w:rFonts w:eastAsia="SimSun"/>
          <w:sz w:val="24"/>
          <w:szCs w:val="24"/>
          <w:lang w:val="en-US" w:eastAsia="en-GB"/>
        </w:rPr>
      </w:pPr>
    </w:p>
    <w:p w14:paraId="4FD43C2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There were over 2700 patients treated with fluticasone furoate in safety and efficacy studies for seasonal and perennial allergic rhinitis. Paediatric exposure to fluticasone furoate in safety and efficacy studies in seasonal and perennial allergic rhinitis included 243 patients 12 to &lt;18 years, 790 patients 6 to &lt;12 years and 241 patients 2 to &lt;6 years.</w:t>
      </w:r>
    </w:p>
    <w:p w14:paraId="1C14AF50" w14:textId="77777777" w:rsidR="0092220A" w:rsidRPr="00747CD5" w:rsidRDefault="0092220A" w:rsidP="00CF261A">
      <w:pPr>
        <w:ind w:left="851"/>
        <w:rPr>
          <w:rFonts w:eastAsia="SimSun"/>
          <w:sz w:val="24"/>
          <w:szCs w:val="24"/>
          <w:lang w:val="en-US" w:eastAsia="en-GB"/>
        </w:rPr>
      </w:pPr>
    </w:p>
    <w:p w14:paraId="60964F4D"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Data from large clinical trials were used to determine the frequency of adverse reactions.</w:t>
      </w:r>
    </w:p>
    <w:p w14:paraId="466B8D22" w14:textId="251AC619"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following convention has been used for the classification of frequencies: Very common ≥1/10;</w:t>
      </w:r>
      <w:r w:rsidR="00FA24E5">
        <w:rPr>
          <w:rFonts w:eastAsia="SimSun"/>
          <w:sz w:val="24"/>
          <w:szCs w:val="24"/>
          <w:lang w:val="en-US" w:eastAsia="en-GB"/>
        </w:rPr>
        <w:t xml:space="preserve"> </w:t>
      </w:r>
      <w:r w:rsidRPr="00747CD5">
        <w:rPr>
          <w:rFonts w:eastAsia="SimSun"/>
          <w:sz w:val="24"/>
          <w:szCs w:val="24"/>
          <w:lang w:val="en-US" w:eastAsia="en-GB"/>
        </w:rPr>
        <w:t>Common ≥1/100 to &lt;1/10; Uncommon ≥1/1000 to &lt;1/100; Rare ≥1/10,000 to &lt;1/1000; Very rare</w:t>
      </w:r>
      <w:r w:rsidR="00FA24E5">
        <w:rPr>
          <w:rFonts w:eastAsia="SimSun"/>
          <w:sz w:val="24"/>
          <w:szCs w:val="24"/>
          <w:lang w:val="en-US" w:eastAsia="en-GB"/>
        </w:rPr>
        <w:t xml:space="preserve"> </w:t>
      </w:r>
      <w:r w:rsidRPr="00747CD5">
        <w:rPr>
          <w:rFonts w:eastAsia="SimSun"/>
          <w:sz w:val="24"/>
          <w:szCs w:val="24"/>
          <w:lang w:val="en-US" w:eastAsia="en-GB"/>
        </w:rPr>
        <w:t>&lt;1/10,000</w:t>
      </w:r>
      <w:r w:rsidRPr="00747CD5">
        <w:rPr>
          <w:rFonts w:eastAsia="SimSun"/>
          <w:i/>
          <w:iCs/>
          <w:sz w:val="24"/>
          <w:szCs w:val="24"/>
          <w:lang w:val="en-US" w:eastAsia="en-GB"/>
        </w:rPr>
        <w:t xml:space="preserve">; </w:t>
      </w:r>
      <w:r w:rsidRPr="00747CD5">
        <w:rPr>
          <w:rFonts w:eastAsia="SimSun"/>
          <w:sz w:val="24"/>
          <w:szCs w:val="24"/>
          <w:lang w:val="en-US" w:eastAsia="en-GB"/>
        </w:rPr>
        <w:t>Not known (cannot be estimated from the available data).</w:t>
      </w:r>
    </w:p>
    <w:p w14:paraId="271218C3" w14:textId="77777777" w:rsidR="0092220A" w:rsidRPr="00747CD5" w:rsidRDefault="0092220A" w:rsidP="00CF261A">
      <w:pPr>
        <w:ind w:left="851"/>
        <w:rPr>
          <w:rFonts w:eastAsia="SimSun"/>
          <w:sz w:val="24"/>
          <w:szCs w:val="24"/>
          <w:lang w:val="en-US" w:eastAsia="en-GB"/>
        </w:rPr>
      </w:pPr>
    </w:p>
    <w:tbl>
      <w:tblPr>
        <w:tblStyle w:val="Tabel-Gitter"/>
        <w:tblW w:w="5000" w:type="pct"/>
        <w:tblInd w:w="0" w:type="dxa"/>
        <w:tblLook w:val="04A0" w:firstRow="1" w:lastRow="0" w:firstColumn="1" w:lastColumn="0" w:noHBand="0" w:noVBand="1"/>
      </w:tblPr>
      <w:tblGrid>
        <w:gridCol w:w="2255"/>
        <w:gridCol w:w="7373"/>
      </w:tblGrid>
      <w:tr w:rsidR="0092220A" w:rsidRPr="00747CD5" w14:paraId="23E0E23F"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7C4CA849"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fr-FR"/>
              </w:rPr>
              <w:t>Immune system disorders</w:t>
            </w:r>
          </w:p>
        </w:tc>
      </w:tr>
      <w:tr w:rsidR="0092220A" w:rsidRPr="00F62DDC" w14:paraId="7981BA3C"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055449C1" w14:textId="77777777" w:rsidR="0092220A" w:rsidRPr="00747CD5" w:rsidRDefault="0092220A" w:rsidP="00FA24E5">
            <w:pPr>
              <w:autoSpaceDE w:val="0"/>
              <w:autoSpaceDN w:val="0"/>
              <w:adjustRightInd w:val="0"/>
              <w:rPr>
                <w:sz w:val="24"/>
                <w:szCs w:val="24"/>
                <w:lang w:val="en-US"/>
              </w:rPr>
            </w:pPr>
            <w:r w:rsidRPr="00747CD5">
              <w:rPr>
                <w:sz w:val="24"/>
                <w:szCs w:val="24"/>
                <w:lang w:val="fr-FR"/>
              </w:rPr>
              <w:t>Rare</w:t>
            </w:r>
          </w:p>
        </w:tc>
        <w:tc>
          <w:tcPr>
            <w:tcW w:w="3829" w:type="pct"/>
            <w:tcBorders>
              <w:top w:val="single" w:sz="4" w:space="0" w:color="auto"/>
              <w:left w:val="single" w:sz="4" w:space="0" w:color="auto"/>
              <w:bottom w:val="single" w:sz="4" w:space="0" w:color="auto"/>
              <w:right w:val="single" w:sz="4" w:space="0" w:color="auto"/>
            </w:tcBorders>
            <w:hideMark/>
          </w:tcPr>
          <w:p w14:paraId="09360C47" w14:textId="021595CC" w:rsidR="0092220A" w:rsidRPr="00747CD5" w:rsidRDefault="0092220A" w:rsidP="00FA24E5">
            <w:pPr>
              <w:tabs>
                <w:tab w:val="left" w:pos="1304"/>
              </w:tabs>
              <w:autoSpaceDE w:val="0"/>
              <w:autoSpaceDN w:val="0"/>
              <w:adjustRightInd w:val="0"/>
              <w:rPr>
                <w:sz w:val="24"/>
                <w:szCs w:val="24"/>
                <w:lang w:val="en-US"/>
              </w:rPr>
            </w:pPr>
            <w:r w:rsidRPr="00747CD5">
              <w:rPr>
                <w:sz w:val="24"/>
                <w:szCs w:val="24"/>
                <w:lang w:val="en-US"/>
              </w:rPr>
              <w:t>Hypersensitivity reactions including anaphylaxis, angioedema, rash, and</w:t>
            </w:r>
            <w:r w:rsidR="00FA24E5">
              <w:rPr>
                <w:sz w:val="24"/>
                <w:szCs w:val="24"/>
                <w:lang w:val="en-US"/>
              </w:rPr>
              <w:t xml:space="preserve"> </w:t>
            </w:r>
            <w:r w:rsidRPr="00747CD5">
              <w:rPr>
                <w:sz w:val="24"/>
                <w:szCs w:val="24"/>
                <w:lang w:val="fr-FR"/>
              </w:rPr>
              <w:t>urticaria</w:t>
            </w:r>
          </w:p>
        </w:tc>
      </w:tr>
      <w:tr w:rsidR="0092220A" w:rsidRPr="00747CD5" w14:paraId="2713B6F5"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00D283B7"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fr-FR"/>
              </w:rPr>
              <w:t>Nervous system disorders</w:t>
            </w:r>
          </w:p>
        </w:tc>
      </w:tr>
      <w:tr w:rsidR="0092220A" w:rsidRPr="00747CD5" w14:paraId="4A277292"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3A5EA6AD" w14:textId="77777777" w:rsidR="0092220A" w:rsidRPr="00747CD5" w:rsidRDefault="0092220A" w:rsidP="00FA24E5">
            <w:pPr>
              <w:autoSpaceDE w:val="0"/>
              <w:autoSpaceDN w:val="0"/>
              <w:adjustRightInd w:val="0"/>
              <w:rPr>
                <w:sz w:val="24"/>
                <w:szCs w:val="24"/>
                <w:lang w:val="en-US"/>
              </w:rPr>
            </w:pPr>
            <w:r w:rsidRPr="00747CD5">
              <w:rPr>
                <w:sz w:val="24"/>
                <w:szCs w:val="24"/>
                <w:lang w:val="fr-FR"/>
              </w:rPr>
              <w:t>Common</w:t>
            </w:r>
          </w:p>
        </w:tc>
        <w:tc>
          <w:tcPr>
            <w:tcW w:w="3829" w:type="pct"/>
            <w:tcBorders>
              <w:top w:val="single" w:sz="4" w:space="0" w:color="auto"/>
              <w:left w:val="single" w:sz="4" w:space="0" w:color="auto"/>
              <w:bottom w:val="single" w:sz="4" w:space="0" w:color="auto"/>
              <w:right w:val="single" w:sz="4" w:space="0" w:color="auto"/>
            </w:tcBorders>
            <w:hideMark/>
          </w:tcPr>
          <w:p w14:paraId="5C2D1FBD" w14:textId="77777777" w:rsidR="0092220A" w:rsidRPr="00747CD5" w:rsidRDefault="0092220A" w:rsidP="00FA24E5">
            <w:pPr>
              <w:autoSpaceDE w:val="0"/>
              <w:autoSpaceDN w:val="0"/>
              <w:adjustRightInd w:val="0"/>
              <w:rPr>
                <w:sz w:val="24"/>
                <w:szCs w:val="24"/>
                <w:lang w:val="en-US"/>
              </w:rPr>
            </w:pPr>
            <w:r w:rsidRPr="00747CD5">
              <w:rPr>
                <w:sz w:val="24"/>
                <w:szCs w:val="24"/>
                <w:lang w:val="fr-FR"/>
              </w:rPr>
              <w:t>Headache</w:t>
            </w:r>
          </w:p>
        </w:tc>
      </w:tr>
      <w:tr w:rsidR="0092220A" w:rsidRPr="00747CD5" w14:paraId="05E38DE5"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66632DDE"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fr-FR"/>
              </w:rPr>
              <w:t>Eye disorders</w:t>
            </w:r>
          </w:p>
        </w:tc>
      </w:tr>
      <w:tr w:rsidR="0092220A" w:rsidRPr="00F62DDC" w14:paraId="1817B215"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05C7416B" w14:textId="77777777" w:rsidR="0092220A" w:rsidRPr="00747CD5" w:rsidRDefault="0092220A" w:rsidP="00FA24E5">
            <w:pPr>
              <w:autoSpaceDE w:val="0"/>
              <w:autoSpaceDN w:val="0"/>
              <w:adjustRightInd w:val="0"/>
              <w:rPr>
                <w:sz w:val="24"/>
                <w:szCs w:val="24"/>
                <w:lang w:val="en-US"/>
              </w:rPr>
            </w:pPr>
            <w:r w:rsidRPr="00747CD5">
              <w:rPr>
                <w:sz w:val="24"/>
                <w:szCs w:val="24"/>
                <w:lang w:val="fr-FR"/>
              </w:rPr>
              <w:t>Not known</w:t>
            </w:r>
          </w:p>
        </w:tc>
        <w:tc>
          <w:tcPr>
            <w:tcW w:w="3829" w:type="pct"/>
            <w:tcBorders>
              <w:top w:val="single" w:sz="4" w:space="0" w:color="auto"/>
              <w:left w:val="single" w:sz="4" w:space="0" w:color="auto"/>
              <w:bottom w:val="single" w:sz="4" w:space="0" w:color="auto"/>
              <w:right w:val="single" w:sz="4" w:space="0" w:color="auto"/>
            </w:tcBorders>
            <w:hideMark/>
          </w:tcPr>
          <w:p w14:paraId="5B20E5AB" w14:textId="2209A5CF" w:rsidR="0092220A" w:rsidRPr="00747CD5" w:rsidRDefault="0092220A" w:rsidP="00FA24E5">
            <w:pPr>
              <w:tabs>
                <w:tab w:val="left" w:pos="1304"/>
              </w:tabs>
              <w:autoSpaceDE w:val="0"/>
              <w:autoSpaceDN w:val="0"/>
              <w:adjustRightInd w:val="0"/>
              <w:rPr>
                <w:sz w:val="24"/>
                <w:szCs w:val="24"/>
                <w:lang w:val="en-US"/>
              </w:rPr>
            </w:pPr>
            <w:r w:rsidRPr="00747CD5">
              <w:rPr>
                <w:sz w:val="24"/>
                <w:szCs w:val="24"/>
                <w:lang w:val="en-US"/>
              </w:rPr>
              <w:t>Transient ocular changes (see Clinical experience), vision blurred (see also</w:t>
            </w:r>
            <w:r w:rsidR="00FA24E5">
              <w:rPr>
                <w:sz w:val="24"/>
                <w:szCs w:val="24"/>
                <w:lang w:val="en-US"/>
              </w:rPr>
              <w:t xml:space="preserve"> </w:t>
            </w:r>
            <w:r w:rsidRPr="00747CD5">
              <w:rPr>
                <w:sz w:val="24"/>
                <w:szCs w:val="24"/>
                <w:lang w:val="fr-FR"/>
              </w:rPr>
              <w:t>section 4.4)</w:t>
            </w:r>
          </w:p>
        </w:tc>
      </w:tr>
      <w:tr w:rsidR="0092220A" w:rsidRPr="00F62DDC" w14:paraId="014CB1A4"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601784C0"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en-US"/>
              </w:rPr>
              <w:t>Respiratory, thoracic and mediastinal disorders</w:t>
            </w:r>
          </w:p>
        </w:tc>
      </w:tr>
      <w:tr w:rsidR="0092220A" w:rsidRPr="00747CD5" w14:paraId="13F8C267"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764785AA" w14:textId="77777777" w:rsidR="0092220A" w:rsidRPr="00747CD5" w:rsidRDefault="0092220A" w:rsidP="00FA24E5">
            <w:pPr>
              <w:autoSpaceDE w:val="0"/>
              <w:autoSpaceDN w:val="0"/>
              <w:adjustRightInd w:val="0"/>
              <w:rPr>
                <w:sz w:val="24"/>
                <w:szCs w:val="24"/>
                <w:lang w:val="en-US"/>
              </w:rPr>
            </w:pPr>
            <w:r w:rsidRPr="00747CD5">
              <w:rPr>
                <w:sz w:val="24"/>
                <w:szCs w:val="24"/>
                <w:lang w:val="fr-FR"/>
              </w:rPr>
              <w:t>Very common</w:t>
            </w:r>
          </w:p>
        </w:tc>
        <w:tc>
          <w:tcPr>
            <w:tcW w:w="3829" w:type="pct"/>
            <w:tcBorders>
              <w:top w:val="single" w:sz="4" w:space="0" w:color="auto"/>
              <w:left w:val="single" w:sz="4" w:space="0" w:color="auto"/>
              <w:bottom w:val="single" w:sz="4" w:space="0" w:color="auto"/>
              <w:right w:val="single" w:sz="4" w:space="0" w:color="auto"/>
            </w:tcBorders>
            <w:hideMark/>
          </w:tcPr>
          <w:p w14:paraId="30DFC797" w14:textId="77777777" w:rsidR="0092220A" w:rsidRPr="00747CD5" w:rsidRDefault="0092220A" w:rsidP="00FA24E5">
            <w:pPr>
              <w:autoSpaceDE w:val="0"/>
              <w:autoSpaceDN w:val="0"/>
              <w:adjustRightInd w:val="0"/>
              <w:rPr>
                <w:sz w:val="24"/>
                <w:szCs w:val="24"/>
                <w:lang w:val="en-US"/>
              </w:rPr>
            </w:pPr>
            <w:r w:rsidRPr="00747CD5">
              <w:rPr>
                <w:sz w:val="24"/>
                <w:szCs w:val="24"/>
                <w:lang w:val="fr-FR"/>
              </w:rPr>
              <w:t>*Epistaxis</w:t>
            </w:r>
          </w:p>
        </w:tc>
      </w:tr>
      <w:tr w:rsidR="0092220A" w:rsidRPr="00747CD5" w14:paraId="4D145F28"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49469507" w14:textId="77777777" w:rsidR="0092220A" w:rsidRPr="00747CD5" w:rsidRDefault="0092220A" w:rsidP="00FA24E5">
            <w:pPr>
              <w:autoSpaceDE w:val="0"/>
              <w:autoSpaceDN w:val="0"/>
              <w:adjustRightInd w:val="0"/>
              <w:rPr>
                <w:sz w:val="24"/>
                <w:szCs w:val="24"/>
                <w:lang w:val="fr-FR"/>
              </w:rPr>
            </w:pPr>
            <w:r w:rsidRPr="00747CD5">
              <w:rPr>
                <w:sz w:val="24"/>
                <w:szCs w:val="24"/>
                <w:lang w:val="fr-FR"/>
              </w:rPr>
              <w:t>Common</w:t>
            </w:r>
          </w:p>
        </w:tc>
        <w:tc>
          <w:tcPr>
            <w:tcW w:w="3829" w:type="pct"/>
            <w:tcBorders>
              <w:top w:val="single" w:sz="4" w:space="0" w:color="auto"/>
              <w:left w:val="single" w:sz="4" w:space="0" w:color="auto"/>
              <w:bottom w:val="single" w:sz="4" w:space="0" w:color="auto"/>
              <w:right w:val="single" w:sz="4" w:space="0" w:color="auto"/>
            </w:tcBorders>
            <w:hideMark/>
          </w:tcPr>
          <w:p w14:paraId="33CFFC72" w14:textId="77777777" w:rsidR="0092220A" w:rsidRPr="00747CD5" w:rsidRDefault="0092220A" w:rsidP="00FA24E5">
            <w:pPr>
              <w:autoSpaceDE w:val="0"/>
              <w:autoSpaceDN w:val="0"/>
              <w:adjustRightInd w:val="0"/>
              <w:rPr>
                <w:sz w:val="24"/>
                <w:szCs w:val="24"/>
                <w:lang w:val="fr-FR"/>
              </w:rPr>
            </w:pPr>
            <w:r w:rsidRPr="00747CD5">
              <w:rPr>
                <w:sz w:val="24"/>
                <w:szCs w:val="24"/>
                <w:lang w:val="fr-FR"/>
              </w:rPr>
              <w:t>Nasal ulceration, dyspnoea**</w:t>
            </w:r>
          </w:p>
        </w:tc>
      </w:tr>
      <w:tr w:rsidR="0092220A" w:rsidRPr="00F62DDC" w14:paraId="36A89A64"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21934EC9" w14:textId="77777777" w:rsidR="0092220A" w:rsidRPr="00747CD5" w:rsidRDefault="0092220A" w:rsidP="00FA24E5">
            <w:pPr>
              <w:autoSpaceDE w:val="0"/>
              <w:autoSpaceDN w:val="0"/>
              <w:adjustRightInd w:val="0"/>
              <w:rPr>
                <w:sz w:val="24"/>
                <w:szCs w:val="24"/>
                <w:lang w:val="fr-FR"/>
              </w:rPr>
            </w:pPr>
            <w:r w:rsidRPr="00747CD5">
              <w:rPr>
                <w:sz w:val="24"/>
                <w:szCs w:val="24"/>
                <w:lang w:val="fr-FR"/>
              </w:rPr>
              <w:lastRenderedPageBreak/>
              <w:t>Uncommon</w:t>
            </w:r>
          </w:p>
        </w:tc>
        <w:tc>
          <w:tcPr>
            <w:tcW w:w="3829" w:type="pct"/>
            <w:tcBorders>
              <w:top w:val="single" w:sz="4" w:space="0" w:color="auto"/>
              <w:left w:val="single" w:sz="4" w:space="0" w:color="auto"/>
              <w:bottom w:val="single" w:sz="4" w:space="0" w:color="auto"/>
              <w:right w:val="single" w:sz="4" w:space="0" w:color="auto"/>
            </w:tcBorders>
            <w:hideMark/>
          </w:tcPr>
          <w:p w14:paraId="25A7EFD6" w14:textId="6C34B293" w:rsidR="0092220A" w:rsidRPr="00747CD5" w:rsidRDefault="0092220A" w:rsidP="00FA24E5">
            <w:pPr>
              <w:tabs>
                <w:tab w:val="left" w:pos="1304"/>
              </w:tabs>
              <w:autoSpaceDE w:val="0"/>
              <w:autoSpaceDN w:val="0"/>
              <w:adjustRightInd w:val="0"/>
              <w:rPr>
                <w:sz w:val="24"/>
                <w:szCs w:val="24"/>
                <w:lang w:val="fr-FR"/>
              </w:rPr>
            </w:pPr>
            <w:r w:rsidRPr="00747CD5">
              <w:rPr>
                <w:sz w:val="24"/>
                <w:szCs w:val="24"/>
                <w:lang w:val="en-US"/>
              </w:rPr>
              <w:t>Rhinalgia, nasal discomfort (including nasal burning, nasal irritation, and</w:t>
            </w:r>
            <w:r w:rsidR="00FA24E5">
              <w:rPr>
                <w:sz w:val="24"/>
                <w:szCs w:val="24"/>
                <w:lang w:val="en-US"/>
              </w:rPr>
              <w:t xml:space="preserve"> </w:t>
            </w:r>
            <w:r w:rsidRPr="00747CD5">
              <w:rPr>
                <w:sz w:val="24"/>
                <w:szCs w:val="24"/>
                <w:lang w:val="fr-FR"/>
              </w:rPr>
              <w:t>nasal soreness), nasal dryness.</w:t>
            </w:r>
          </w:p>
        </w:tc>
      </w:tr>
      <w:tr w:rsidR="0092220A" w:rsidRPr="00747CD5" w14:paraId="14310ABA"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7D37CA43" w14:textId="77777777" w:rsidR="0092220A" w:rsidRPr="00747CD5" w:rsidRDefault="0092220A" w:rsidP="00FA24E5">
            <w:pPr>
              <w:autoSpaceDE w:val="0"/>
              <w:autoSpaceDN w:val="0"/>
              <w:adjustRightInd w:val="0"/>
              <w:rPr>
                <w:sz w:val="24"/>
                <w:szCs w:val="24"/>
                <w:lang w:val="fr-FR"/>
              </w:rPr>
            </w:pPr>
            <w:r w:rsidRPr="00747CD5">
              <w:rPr>
                <w:sz w:val="24"/>
                <w:szCs w:val="24"/>
                <w:lang w:val="fr-FR"/>
              </w:rPr>
              <w:t>Very rare</w:t>
            </w:r>
          </w:p>
        </w:tc>
        <w:tc>
          <w:tcPr>
            <w:tcW w:w="3829" w:type="pct"/>
            <w:tcBorders>
              <w:top w:val="single" w:sz="4" w:space="0" w:color="auto"/>
              <w:left w:val="single" w:sz="4" w:space="0" w:color="auto"/>
              <w:bottom w:val="single" w:sz="4" w:space="0" w:color="auto"/>
              <w:right w:val="single" w:sz="4" w:space="0" w:color="auto"/>
            </w:tcBorders>
            <w:hideMark/>
          </w:tcPr>
          <w:p w14:paraId="605767AC" w14:textId="77777777" w:rsidR="0092220A" w:rsidRPr="00747CD5" w:rsidRDefault="0092220A" w:rsidP="00FA24E5">
            <w:pPr>
              <w:autoSpaceDE w:val="0"/>
              <w:autoSpaceDN w:val="0"/>
              <w:adjustRightInd w:val="0"/>
              <w:rPr>
                <w:sz w:val="24"/>
                <w:szCs w:val="24"/>
                <w:lang w:val="fr-FR"/>
              </w:rPr>
            </w:pPr>
            <w:r w:rsidRPr="00747CD5">
              <w:rPr>
                <w:sz w:val="24"/>
                <w:szCs w:val="24"/>
                <w:lang w:val="fr-FR"/>
              </w:rPr>
              <w:t>Nasal septum perforation</w:t>
            </w:r>
          </w:p>
        </w:tc>
      </w:tr>
      <w:tr w:rsidR="0092220A" w:rsidRPr="00747CD5" w14:paraId="2B01CA9A"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387541DC" w14:textId="77777777" w:rsidR="0092220A" w:rsidRPr="00747CD5" w:rsidRDefault="0092220A" w:rsidP="00FA24E5">
            <w:pPr>
              <w:autoSpaceDE w:val="0"/>
              <w:autoSpaceDN w:val="0"/>
              <w:adjustRightInd w:val="0"/>
              <w:rPr>
                <w:sz w:val="24"/>
                <w:szCs w:val="24"/>
                <w:lang w:val="fr-FR"/>
              </w:rPr>
            </w:pPr>
            <w:r w:rsidRPr="00747CD5">
              <w:rPr>
                <w:sz w:val="24"/>
                <w:szCs w:val="24"/>
                <w:lang w:val="fr-FR"/>
              </w:rPr>
              <w:t>Not known</w:t>
            </w:r>
          </w:p>
        </w:tc>
        <w:tc>
          <w:tcPr>
            <w:tcW w:w="3829" w:type="pct"/>
            <w:tcBorders>
              <w:top w:val="single" w:sz="4" w:space="0" w:color="auto"/>
              <w:left w:val="single" w:sz="4" w:space="0" w:color="auto"/>
              <w:bottom w:val="single" w:sz="4" w:space="0" w:color="auto"/>
              <w:right w:val="single" w:sz="4" w:space="0" w:color="auto"/>
            </w:tcBorders>
            <w:hideMark/>
          </w:tcPr>
          <w:p w14:paraId="056C68EC" w14:textId="77777777" w:rsidR="0092220A" w:rsidRPr="00747CD5" w:rsidRDefault="0092220A" w:rsidP="00FA24E5">
            <w:pPr>
              <w:autoSpaceDE w:val="0"/>
              <w:autoSpaceDN w:val="0"/>
              <w:adjustRightInd w:val="0"/>
              <w:rPr>
                <w:sz w:val="24"/>
                <w:szCs w:val="24"/>
                <w:lang w:val="fr-FR"/>
              </w:rPr>
            </w:pPr>
            <w:r w:rsidRPr="00747CD5">
              <w:rPr>
                <w:sz w:val="24"/>
                <w:szCs w:val="24"/>
                <w:lang w:val="fr-FR"/>
              </w:rPr>
              <w:t>Bronchospasm</w:t>
            </w:r>
          </w:p>
        </w:tc>
      </w:tr>
      <w:tr w:rsidR="0092220A" w:rsidRPr="00F62DDC" w14:paraId="154C4D99"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7EC63781"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en-US"/>
              </w:rPr>
              <w:t>Musculoskeletal and connective tissue disorders (Children)</w:t>
            </w:r>
          </w:p>
        </w:tc>
      </w:tr>
      <w:tr w:rsidR="0092220A" w:rsidRPr="00F62DDC" w14:paraId="18F19106"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2B499244" w14:textId="77777777" w:rsidR="0092220A" w:rsidRPr="00747CD5" w:rsidRDefault="0092220A" w:rsidP="00FA24E5">
            <w:pPr>
              <w:autoSpaceDE w:val="0"/>
              <w:autoSpaceDN w:val="0"/>
              <w:adjustRightInd w:val="0"/>
              <w:rPr>
                <w:b/>
                <w:bCs/>
                <w:i/>
                <w:iCs/>
                <w:sz w:val="24"/>
                <w:szCs w:val="24"/>
                <w:lang w:val="en-US"/>
              </w:rPr>
            </w:pPr>
            <w:r w:rsidRPr="00747CD5">
              <w:rPr>
                <w:sz w:val="24"/>
                <w:szCs w:val="24"/>
                <w:lang w:val="fr-FR"/>
              </w:rPr>
              <w:t>Not known</w:t>
            </w:r>
          </w:p>
        </w:tc>
        <w:tc>
          <w:tcPr>
            <w:tcW w:w="3829" w:type="pct"/>
            <w:tcBorders>
              <w:top w:val="single" w:sz="4" w:space="0" w:color="auto"/>
              <w:left w:val="single" w:sz="4" w:space="0" w:color="auto"/>
              <w:bottom w:val="single" w:sz="4" w:space="0" w:color="auto"/>
              <w:right w:val="single" w:sz="4" w:space="0" w:color="auto"/>
            </w:tcBorders>
            <w:hideMark/>
          </w:tcPr>
          <w:p w14:paraId="407D1092" w14:textId="77777777" w:rsidR="0092220A" w:rsidRPr="00747CD5" w:rsidRDefault="0092220A" w:rsidP="00FA24E5">
            <w:pPr>
              <w:autoSpaceDE w:val="0"/>
              <w:autoSpaceDN w:val="0"/>
              <w:adjustRightInd w:val="0"/>
              <w:rPr>
                <w:b/>
                <w:bCs/>
                <w:i/>
                <w:iCs/>
                <w:sz w:val="24"/>
                <w:szCs w:val="24"/>
                <w:lang w:val="en-US"/>
              </w:rPr>
            </w:pPr>
            <w:r w:rsidRPr="00747CD5">
              <w:rPr>
                <w:sz w:val="24"/>
                <w:szCs w:val="24"/>
                <w:lang w:val="en-US"/>
              </w:rPr>
              <w:t>***Growth retardation (see Clinical experience).</w:t>
            </w:r>
          </w:p>
        </w:tc>
      </w:tr>
    </w:tbl>
    <w:p w14:paraId="065560CF" w14:textId="77777777" w:rsidR="0092220A" w:rsidRPr="00747CD5" w:rsidRDefault="0092220A" w:rsidP="0092220A">
      <w:pPr>
        <w:jc w:val="both"/>
        <w:rPr>
          <w:sz w:val="24"/>
          <w:szCs w:val="24"/>
          <w:u w:val="single"/>
          <w:lang w:val="en-US" w:eastAsia="en-US"/>
        </w:rPr>
      </w:pPr>
    </w:p>
    <w:p w14:paraId="146F9F92"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Description of selected adverse reactions</w:t>
      </w:r>
    </w:p>
    <w:p w14:paraId="19496AA0" w14:textId="77777777" w:rsidR="0092220A" w:rsidRPr="00747CD5" w:rsidRDefault="0092220A" w:rsidP="00154C85">
      <w:pPr>
        <w:ind w:left="851"/>
        <w:rPr>
          <w:rFonts w:eastAsia="SimSun"/>
          <w:sz w:val="24"/>
          <w:szCs w:val="24"/>
          <w:lang w:val="en-US" w:eastAsia="en-GB"/>
        </w:rPr>
      </w:pPr>
    </w:p>
    <w:p w14:paraId="308C33A6"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Epistaxis</w:t>
      </w:r>
    </w:p>
    <w:p w14:paraId="3BCAF4E2" w14:textId="5435BE8A"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*Epistaxis was generally mild to moderate in intensity. In adults and adolescents, the incidence of</w:t>
      </w:r>
      <w:r w:rsidR="00FA24E5">
        <w:rPr>
          <w:rFonts w:eastAsia="SimSun"/>
          <w:sz w:val="24"/>
          <w:szCs w:val="24"/>
          <w:lang w:val="en-US" w:eastAsia="en-GB"/>
        </w:rPr>
        <w:t xml:space="preserve"> </w:t>
      </w:r>
      <w:r w:rsidRPr="00747CD5">
        <w:rPr>
          <w:rFonts w:eastAsia="SimSun"/>
          <w:sz w:val="24"/>
          <w:szCs w:val="24"/>
          <w:lang w:val="en-US" w:eastAsia="en-GB"/>
        </w:rPr>
        <w:t>epistaxis was higher in longer-term use (more than 6 weeks) than in short-term use (up to 6 weeks).</w:t>
      </w:r>
    </w:p>
    <w:p w14:paraId="7421648E" w14:textId="77777777" w:rsidR="0092220A" w:rsidRPr="00747CD5" w:rsidRDefault="0092220A" w:rsidP="00154C85">
      <w:pPr>
        <w:ind w:left="851"/>
        <w:rPr>
          <w:rFonts w:eastAsia="SimSun"/>
          <w:sz w:val="24"/>
          <w:szCs w:val="24"/>
          <w:lang w:val="en-US" w:eastAsia="en-GB"/>
        </w:rPr>
      </w:pPr>
    </w:p>
    <w:p w14:paraId="401B8F5A"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Systemic effects</w:t>
      </w:r>
    </w:p>
    <w:p w14:paraId="52B57EC7" w14:textId="6F51F886"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Systemic effects of nasal corticosteroids may occur, particularly when prescribed at high doses for</w:t>
      </w:r>
      <w:r w:rsidR="00FA24E5">
        <w:rPr>
          <w:rFonts w:eastAsia="SimSun"/>
          <w:sz w:val="24"/>
          <w:szCs w:val="24"/>
          <w:lang w:val="en-US" w:eastAsia="en-GB"/>
        </w:rPr>
        <w:t xml:space="preserve"> </w:t>
      </w:r>
      <w:r w:rsidRPr="00747CD5">
        <w:rPr>
          <w:rFonts w:eastAsia="SimSun"/>
          <w:sz w:val="24"/>
          <w:szCs w:val="24"/>
          <w:lang w:val="en-US" w:eastAsia="en-GB"/>
        </w:rPr>
        <w:t>prolonged periods (see section 4.4). Growth retardation has been reported in children receiving nasal</w:t>
      </w:r>
      <w:r w:rsidR="00FA24E5">
        <w:rPr>
          <w:rFonts w:eastAsia="SimSun"/>
          <w:sz w:val="24"/>
          <w:szCs w:val="24"/>
          <w:lang w:val="en-US" w:eastAsia="en-GB"/>
        </w:rPr>
        <w:t xml:space="preserve"> </w:t>
      </w:r>
      <w:r w:rsidRPr="00747CD5">
        <w:rPr>
          <w:rFonts w:eastAsia="SimSun"/>
          <w:sz w:val="24"/>
          <w:szCs w:val="24"/>
          <w:lang w:val="en-US" w:eastAsia="en-GB"/>
        </w:rPr>
        <w:t>corticosteroids.</w:t>
      </w:r>
    </w:p>
    <w:p w14:paraId="17CD6D90" w14:textId="77777777" w:rsidR="0092220A" w:rsidRPr="00747CD5" w:rsidRDefault="0092220A" w:rsidP="00154C85">
      <w:pPr>
        <w:ind w:left="851"/>
        <w:rPr>
          <w:rFonts w:eastAsia="SimSun"/>
          <w:sz w:val="24"/>
          <w:szCs w:val="24"/>
          <w:lang w:val="en-US" w:eastAsia="en-GB"/>
        </w:rPr>
      </w:pPr>
    </w:p>
    <w:p w14:paraId="3DFD083D" w14:textId="4F1254B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**Dyspnoea cases were reported in more than 1% of patients during clinical trials with fluticasone</w:t>
      </w:r>
      <w:r w:rsidR="00FA24E5">
        <w:rPr>
          <w:rFonts w:eastAsia="SimSun"/>
          <w:sz w:val="24"/>
          <w:szCs w:val="24"/>
          <w:lang w:val="en-US" w:eastAsia="en-GB"/>
        </w:rPr>
        <w:t xml:space="preserve"> </w:t>
      </w:r>
      <w:r w:rsidRPr="00747CD5">
        <w:rPr>
          <w:rFonts w:eastAsia="SimSun"/>
          <w:sz w:val="24"/>
          <w:szCs w:val="24"/>
          <w:lang w:val="en-US" w:eastAsia="en-GB"/>
        </w:rPr>
        <w:t>furoate; similar rates were also observed in placebo groups.</w:t>
      </w:r>
    </w:p>
    <w:p w14:paraId="2F31E9E6" w14:textId="77777777" w:rsidR="0092220A" w:rsidRPr="00747CD5" w:rsidRDefault="0092220A" w:rsidP="00154C85">
      <w:pPr>
        <w:ind w:left="851"/>
        <w:rPr>
          <w:rFonts w:eastAsia="SimSun"/>
          <w:sz w:val="24"/>
          <w:szCs w:val="24"/>
          <w:lang w:val="en-US" w:eastAsia="en-GB"/>
        </w:rPr>
      </w:pPr>
    </w:p>
    <w:p w14:paraId="28E6D8F3"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Paediatric population</w:t>
      </w:r>
    </w:p>
    <w:p w14:paraId="3B1DA530" w14:textId="77777777" w:rsidR="0092220A" w:rsidRPr="00747CD5" w:rsidRDefault="0092220A" w:rsidP="00154C85">
      <w:pPr>
        <w:ind w:left="851"/>
        <w:rPr>
          <w:rFonts w:eastAsia="SimSun"/>
          <w:sz w:val="24"/>
          <w:szCs w:val="24"/>
          <w:lang w:val="en-US" w:eastAsia="en-GB"/>
        </w:rPr>
      </w:pPr>
    </w:p>
    <w:p w14:paraId="5446D3E2" w14:textId="3D3015D5"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 safety in children under 6 years has not been well established. Frequency, type and severity of</w:t>
      </w:r>
      <w:r w:rsidR="00FA24E5">
        <w:rPr>
          <w:rFonts w:eastAsia="SimSun"/>
          <w:sz w:val="24"/>
          <w:szCs w:val="24"/>
          <w:lang w:val="en-US" w:eastAsia="en-GB"/>
        </w:rPr>
        <w:t xml:space="preserve"> </w:t>
      </w:r>
      <w:r w:rsidRPr="00747CD5">
        <w:rPr>
          <w:rFonts w:eastAsia="SimSun"/>
          <w:sz w:val="24"/>
          <w:szCs w:val="24"/>
          <w:lang w:val="en-US" w:eastAsia="en-GB"/>
        </w:rPr>
        <w:t>adverse reactions observed in the paediatric population are similar to those in the adult population.</w:t>
      </w:r>
    </w:p>
    <w:p w14:paraId="3C3B7A37" w14:textId="77777777" w:rsidR="0092220A" w:rsidRPr="00747CD5" w:rsidRDefault="0092220A" w:rsidP="00154C85">
      <w:pPr>
        <w:ind w:left="851"/>
        <w:rPr>
          <w:rFonts w:eastAsia="SimSun"/>
          <w:sz w:val="24"/>
          <w:szCs w:val="24"/>
          <w:lang w:val="en-US" w:eastAsia="en-GB"/>
        </w:rPr>
      </w:pPr>
    </w:p>
    <w:p w14:paraId="50CC6626"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Epistaxis</w:t>
      </w:r>
    </w:p>
    <w:p w14:paraId="4C77954C"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paediatric clinical studies of up to 12 weeks duration the incidence of epistaxis was similar between patients receiving fluticasone furoate and patients receiving placebo.</w:t>
      </w:r>
    </w:p>
    <w:p w14:paraId="22A7681E" w14:textId="77777777" w:rsidR="0092220A" w:rsidRPr="00747CD5" w:rsidRDefault="0092220A" w:rsidP="00154C85">
      <w:pPr>
        <w:ind w:left="851"/>
        <w:rPr>
          <w:rFonts w:eastAsia="SimSun"/>
          <w:sz w:val="24"/>
          <w:szCs w:val="24"/>
          <w:lang w:val="en-US" w:eastAsia="en-GB"/>
        </w:rPr>
      </w:pPr>
    </w:p>
    <w:p w14:paraId="0B5202C5"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Growth retardation</w:t>
      </w:r>
    </w:p>
    <w:p w14:paraId="6440F80F"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a one-year clinical study assessing growth in pre-pubescent children receiving 110 micrograms of fluticasone furoate once daily, an average treatment difference of -0.27 cm per year in growth velocity was observed compared to placebo (see Clinical efficacy and safety).</w:t>
      </w:r>
    </w:p>
    <w:p w14:paraId="2B795601" w14:textId="77777777" w:rsidR="0092220A" w:rsidRPr="00747CD5" w:rsidRDefault="0092220A" w:rsidP="00154C85">
      <w:pPr>
        <w:ind w:left="851"/>
        <w:rPr>
          <w:sz w:val="24"/>
          <w:szCs w:val="24"/>
          <w:lang w:val="en-US" w:eastAsia="en-US"/>
        </w:rPr>
      </w:pPr>
    </w:p>
    <w:p w14:paraId="7F95117A" w14:textId="77777777" w:rsidR="00154C85" w:rsidRPr="00747CD5" w:rsidRDefault="00154C85" w:rsidP="00154C85">
      <w:pPr>
        <w:ind w:left="851"/>
        <w:rPr>
          <w:sz w:val="24"/>
          <w:szCs w:val="24"/>
          <w:u w:val="single"/>
          <w:lang w:val="en-GB"/>
        </w:rPr>
      </w:pPr>
      <w:r w:rsidRPr="00747CD5">
        <w:rPr>
          <w:sz w:val="24"/>
          <w:szCs w:val="24"/>
          <w:u w:val="single"/>
          <w:lang w:val="en-GB"/>
        </w:rPr>
        <w:t>Reporting of suspected adverse reactions</w:t>
      </w:r>
    </w:p>
    <w:p w14:paraId="14CC7B2F" w14:textId="77777777" w:rsidR="00154C85" w:rsidRPr="00747CD5" w:rsidRDefault="00154C85" w:rsidP="00154C85">
      <w:pPr>
        <w:ind w:left="851"/>
        <w:rPr>
          <w:sz w:val="24"/>
          <w:szCs w:val="24"/>
          <w:lang w:val="en-GB"/>
        </w:rPr>
      </w:pPr>
      <w:r w:rsidRPr="00747CD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39E6DB4" w14:textId="77777777" w:rsidR="00154C85" w:rsidRPr="00747CD5" w:rsidRDefault="00154C85" w:rsidP="00154C85">
      <w:pPr>
        <w:ind w:left="851"/>
        <w:rPr>
          <w:sz w:val="24"/>
          <w:szCs w:val="24"/>
          <w:lang w:val="en-GB"/>
        </w:rPr>
      </w:pPr>
    </w:p>
    <w:p w14:paraId="6FE34BA2" w14:textId="77777777" w:rsidR="00154C85" w:rsidRPr="00747CD5" w:rsidRDefault="00154C85" w:rsidP="00154C85">
      <w:pPr>
        <w:ind w:left="851"/>
        <w:rPr>
          <w:sz w:val="24"/>
          <w:szCs w:val="24"/>
        </w:rPr>
      </w:pPr>
      <w:r w:rsidRPr="00747CD5">
        <w:rPr>
          <w:sz w:val="24"/>
          <w:szCs w:val="24"/>
        </w:rPr>
        <w:t>Lægemiddelstyrelsen</w:t>
      </w:r>
    </w:p>
    <w:p w14:paraId="7DD97D5C" w14:textId="77777777" w:rsidR="00154C85" w:rsidRPr="00747CD5" w:rsidRDefault="00154C85" w:rsidP="00154C85">
      <w:pPr>
        <w:ind w:left="851"/>
        <w:rPr>
          <w:sz w:val="24"/>
          <w:szCs w:val="24"/>
        </w:rPr>
      </w:pPr>
      <w:r w:rsidRPr="00747CD5">
        <w:rPr>
          <w:sz w:val="24"/>
          <w:szCs w:val="24"/>
        </w:rPr>
        <w:t>Axel Heides Gade 1</w:t>
      </w:r>
    </w:p>
    <w:p w14:paraId="1BAB27D6" w14:textId="77777777" w:rsidR="00154C85" w:rsidRPr="00747CD5" w:rsidRDefault="00154C85" w:rsidP="00154C85">
      <w:pPr>
        <w:ind w:left="851"/>
        <w:rPr>
          <w:sz w:val="24"/>
          <w:szCs w:val="24"/>
        </w:rPr>
      </w:pPr>
      <w:r w:rsidRPr="00747CD5">
        <w:rPr>
          <w:sz w:val="24"/>
          <w:szCs w:val="24"/>
        </w:rPr>
        <w:t>DK-2300 København S</w:t>
      </w:r>
    </w:p>
    <w:p w14:paraId="1024087F" w14:textId="77777777" w:rsidR="00154C85" w:rsidRPr="00C27800" w:rsidRDefault="00154C85" w:rsidP="00154C85">
      <w:pPr>
        <w:ind w:left="851"/>
        <w:rPr>
          <w:sz w:val="24"/>
          <w:szCs w:val="24"/>
          <w:lang w:val="en-US"/>
        </w:rPr>
      </w:pPr>
      <w:r w:rsidRPr="00C27800">
        <w:rPr>
          <w:sz w:val="24"/>
          <w:szCs w:val="24"/>
          <w:lang w:val="en-US"/>
        </w:rPr>
        <w:t>Website: www.meldenbivirkning.dk</w:t>
      </w:r>
    </w:p>
    <w:p w14:paraId="25B34054" w14:textId="77777777" w:rsidR="007C5D2A" w:rsidRPr="00747CD5" w:rsidRDefault="007C5D2A" w:rsidP="007A4CC6">
      <w:pPr>
        <w:tabs>
          <w:tab w:val="left" w:pos="851"/>
        </w:tabs>
        <w:ind w:left="851"/>
        <w:rPr>
          <w:sz w:val="24"/>
          <w:szCs w:val="24"/>
          <w:lang w:val="en-GB"/>
        </w:rPr>
      </w:pPr>
    </w:p>
    <w:p w14:paraId="68B7ADF4"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4.9</w:t>
      </w:r>
      <w:r w:rsidRPr="00747CD5">
        <w:rPr>
          <w:b/>
          <w:sz w:val="24"/>
          <w:szCs w:val="24"/>
          <w:lang w:val="en-GB"/>
        </w:rPr>
        <w:tab/>
        <w:t>Overdose</w:t>
      </w:r>
    </w:p>
    <w:p w14:paraId="4EE8530C"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a bioavailability study, intranasal doses of up to 2640 micrograms per day were administered over three days with no adverse systemic reactions observed (see section 5.2).</w:t>
      </w:r>
    </w:p>
    <w:p w14:paraId="41C6CCD3" w14:textId="77777777" w:rsidR="0092220A" w:rsidRPr="00747CD5" w:rsidRDefault="0092220A" w:rsidP="00154C85">
      <w:pPr>
        <w:ind w:left="851"/>
        <w:rPr>
          <w:rFonts w:eastAsia="SimSun"/>
          <w:sz w:val="24"/>
          <w:szCs w:val="24"/>
          <w:lang w:val="en-US" w:eastAsia="en-GB"/>
        </w:rPr>
      </w:pPr>
    </w:p>
    <w:p w14:paraId="02AC8FDA"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Acute overdose is unlikely to require any therapy other than observation.</w:t>
      </w:r>
    </w:p>
    <w:p w14:paraId="3D58F6D3" w14:textId="77777777" w:rsidR="007C5D2A" w:rsidRPr="00747CD5" w:rsidRDefault="007C5D2A" w:rsidP="003E0341">
      <w:pPr>
        <w:tabs>
          <w:tab w:val="left" w:pos="851"/>
        </w:tabs>
        <w:ind w:left="851"/>
        <w:rPr>
          <w:sz w:val="24"/>
          <w:szCs w:val="24"/>
          <w:lang w:val="en-GB"/>
        </w:rPr>
      </w:pPr>
    </w:p>
    <w:p w14:paraId="1901BEE4" w14:textId="77777777" w:rsidR="008F2F8C" w:rsidRPr="00747CD5" w:rsidRDefault="0042292D" w:rsidP="0042292D">
      <w:pPr>
        <w:tabs>
          <w:tab w:val="left" w:pos="851"/>
        </w:tabs>
        <w:rPr>
          <w:b/>
          <w:sz w:val="24"/>
          <w:szCs w:val="24"/>
          <w:lang w:val="en-GB"/>
        </w:rPr>
      </w:pPr>
      <w:r w:rsidRPr="00747CD5">
        <w:rPr>
          <w:b/>
          <w:sz w:val="24"/>
          <w:szCs w:val="24"/>
          <w:lang w:val="en-GB"/>
        </w:rPr>
        <w:t>4.10</w:t>
      </w:r>
      <w:r w:rsidRPr="00747CD5">
        <w:rPr>
          <w:b/>
          <w:sz w:val="24"/>
          <w:szCs w:val="24"/>
          <w:lang w:val="en-GB"/>
        </w:rPr>
        <w:tab/>
        <w:t>Legal status</w:t>
      </w:r>
    </w:p>
    <w:p w14:paraId="7304FA2E" w14:textId="03D5AD24" w:rsidR="00AD2E36" w:rsidRPr="00747CD5" w:rsidRDefault="00154C85" w:rsidP="00AD2E36">
      <w:pPr>
        <w:tabs>
          <w:tab w:val="left" w:pos="851"/>
        </w:tabs>
        <w:ind w:left="851"/>
        <w:rPr>
          <w:sz w:val="24"/>
          <w:szCs w:val="24"/>
          <w:lang w:val="en-GB"/>
        </w:rPr>
      </w:pPr>
      <w:r w:rsidRPr="00747CD5">
        <w:rPr>
          <w:sz w:val="24"/>
          <w:szCs w:val="24"/>
          <w:lang w:val="en-GB"/>
        </w:rPr>
        <w:t>B</w:t>
      </w:r>
    </w:p>
    <w:p w14:paraId="20FEB03F" w14:textId="77777777" w:rsidR="007C5D2A" w:rsidRPr="00747CD5" w:rsidRDefault="007C5D2A" w:rsidP="003E0341">
      <w:pPr>
        <w:tabs>
          <w:tab w:val="left" w:pos="851"/>
        </w:tabs>
        <w:ind w:left="851"/>
        <w:rPr>
          <w:sz w:val="24"/>
          <w:szCs w:val="24"/>
          <w:lang w:val="en-GB"/>
        </w:rPr>
      </w:pPr>
    </w:p>
    <w:p w14:paraId="65BC2C56" w14:textId="77777777" w:rsidR="00AD2E36" w:rsidRPr="00747CD5" w:rsidRDefault="00AD2E36" w:rsidP="003E0341">
      <w:pPr>
        <w:tabs>
          <w:tab w:val="left" w:pos="851"/>
        </w:tabs>
        <w:ind w:left="851"/>
        <w:rPr>
          <w:sz w:val="24"/>
          <w:szCs w:val="24"/>
          <w:lang w:val="en-GB"/>
        </w:rPr>
      </w:pPr>
    </w:p>
    <w:p w14:paraId="7EFDDC12" w14:textId="77777777" w:rsidR="007C5D2A" w:rsidRPr="00747CD5" w:rsidRDefault="007C5D2A" w:rsidP="007C5D2A">
      <w:pPr>
        <w:tabs>
          <w:tab w:val="left" w:pos="851"/>
        </w:tabs>
        <w:rPr>
          <w:b/>
          <w:sz w:val="24"/>
          <w:szCs w:val="24"/>
          <w:lang w:val="en-GB"/>
        </w:rPr>
      </w:pPr>
      <w:r w:rsidRPr="00747CD5">
        <w:rPr>
          <w:b/>
          <w:sz w:val="24"/>
          <w:szCs w:val="24"/>
          <w:lang w:val="en-GB"/>
        </w:rPr>
        <w:t>5.</w:t>
      </w:r>
      <w:r w:rsidRPr="00747CD5">
        <w:rPr>
          <w:b/>
          <w:sz w:val="24"/>
          <w:szCs w:val="24"/>
          <w:lang w:val="en-GB"/>
        </w:rPr>
        <w:tab/>
        <w:t>PHARMACOLOGICAL PROPERTIES</w:t>
      </w:r>
    </w:p>
    <w:p w14:paraId="6BF08FE7" w14:textId="77777777" w:rsidR="007C5D2A" w:rsidRPr="00747CD5" w:rsidRDefault="007C5D2A" w:rsidP="003E0341">
      <w:pPr>
        <w:tabs>
          <w:tab w:val="left" w:pos="851"/>
        </w:tabs>
        <w:ind w:left="851"/>
        <w:rPr>
          <w:sz w:val="24"/>
          <w:szCs w:val="24"/>
          <w:lang w:val="en-GB"/>
        </w:rPr>
      </w:pPr>
    </w:p>
    <w:p w14:paraId="06CD8A61"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5.1</w:t>
      </w:r>
      <w:r w:rsidRPr="00747CD5">
        <w:rPr>
          <w:b/>
          <w:sz w:val="24"/>
          <w:szCs w:val="24"/>
          <w:lang w:val="en-GB"/>
        </w:rPr>
        <w:tab/>
        <w:t>Pharmacodynamic properties</w:t>
      </w:r>
      <w:r w:rsidRPr="00747CD5">
        <w:rPr>
          <w:b/>
          <w:sz w:val="24"/>
          <w:szCs w:val="24"/>
          <w:lang w:val="en-GB"/>
        </w:rPr>
        <w:tab/>
      </w:r>
    </w:p>
    <w:p w14:paraId="0F1ACA10" w14:textId="2AC9C159"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Pharmacotherapeutic group: Nasal preparations, corticosteroids</w:t>
      </w:r>
      <w:r w:rsidR="001349AF">
        <w:rPr>
          <w:rFonts w:eastAsia="SimSun"/>
          <w:sz w:val="24"/>
          <w:szCs w:val="24"/>
          <w:lang w:val="en-US" w:eastAsia="en-GB"/>
        </w:rPr>
        <w:t>,</w:t>
      </w:r>
      <w:r w:rsidRPr="00747CD5">
        <w:rPr>
          <w:rFonts w:eastAsia="SimSun"/>
          <w:sz w:val="24"/>
          <w:szCs w:val="24"/>
          <w:lang w:val="en-US" w:eastAsia="en-GB"/>
        </w:rPr>
        <w:t xml:space="preserve"> ATC code: R01AD12</w:t>
      </w:r>
      <w:r w:rsidR="00C27800">
        <w:rPr>
          <w:rFonts w:eastAsia="SimSun"/>
          <w:sz w:val="24"/>
          <w:szCs w:val="24"/>
          <w:lang w:val="en-US" w:eastAsia="en-GB"/>
        </w:rPr>
        <w:t>.</w:t>
      </w:r>
    </w:p>
    <w:p w14:paraId="11C678F8" w14:textId="77777777" w:rsidR="0092220A" w:rsidRPr="00747CD5" w:rsidRDefault="0092220A" w:rsidP="00154C85">
      <w:pPr>
        <w:ind w:left="851"/>
        <w:rPr>
          <w:rFonts w:eastAsia="SimSun"/>
          <w:sz w:val="24"/>
          <w:szCs w:val="24"/>
          <w:lang w:val="en-US" w:eastAsia="en-GB"/>
        </w:rPr>
      </w:pPr>
    </w:p>
    <w:p w14:paraId="061B7B91" w14:textId="77777777" w:rsidR="0092220A" w:rsidRPr="00747CD5" w:rsidRDefault="0092220A" w:rsidP="00154C85">
      <w:pPr>
        <w:ind w:left="851"/>
        <w:rPr>
          <w:rFonts w:eastAsia="SimSun"/>
          <w:sz w:val="24"/>
          <w:szCs w:val="24"/>
          <w:u w:val="single"/>
          <w:lang w:val="en-US" w:eastAsia="en-GB"/>
        </w:rPr>
      </w:pPr>
      <w:r w:rsidRPr="00747CD5">
        <w:rPr>
          <w:rFonts w:eastAsia="SimSun"/>
          <w:sz w:val="24"/>
          <w:szCs w:val="24"/>
          <w:u w:val="single"/>
          <w:lang w:val="en-US" w:eastAsia="en-GB"/>
        </w:rPr>
        <w:t>Mechanism of action</w:t>
      </w:r>
    </w:p>
    <w:p w14:paraId="6760295D" w14:textId="77777777" w:rsidR="0092220A" w:rsidRPr="00747CD5" w:rsidRDefault="0092220A" w:rsidP="00154C85">
      <w:pPr>
        <w:ind w:left="851"/>
        <w:rPr>
          <w:rFonts w:eastAsia="SimSun"/>
          <w:sz w:val="24"/>
          <w:szCs w:val="24"/>
          <w:u w:val="single"/>
          <w:lang w:val="en-US" w:eastAsia="en-GB"/>
        </w:rPr>
      </w:pPr>
    </w:p>
    <w:p w14:paraId="2FBFA7AD" w14:textId="52D5BB2A"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is a synthetic trifluorinated corticosteroid that possesses a very high affinity for the</w:t>
      </w:r>
      <w:r w:rsidR="00FA24E5">
        <w:rPr>
          <w:rFonts w:eastAsia="SimSun"/>
          <w:sz w:val="24"/>
          <w:szCs w:val="24"/>
          <w:lang w:val="en-US" w:eastAsia="en-GB"/>
        </w:rPr>
        <w:t xml:space="preserve"> </w:t>
      </w:r>
      <w:r w:rsidRPr="00747CD5">
        <w:rPr>
          <w:rFonts w:eastAsia="SimSun"/>
          <w:sz w:val="24"/>
          <w:szCs w:val="24"/>
          <w:lang w:val="en-US" w:eastAsia="en-GB"/>
        </w:rPr>
        <w:t>glucocorticoid receptor and has a potent anti-inflammatory action.</w:t>
      </w:r>
    </w:p>
    <w:p w14:paraId="66905669" w14:textId="77777777" w:rsidR="0092220A" w:rsidRPr="00747CD5" w:rsidRDefault="0092220A" w:rsidP="00154C85">
      <w:pPr>
        <w:ind w:left="851"/>
        <w:rPr>
          <w:bCs/>
          <w:iCs/>
          <w:sz w:val="24"/>
          <w:szCs w:val="24"/>
          <w:lang w:val="en-US" w:eastAsia="en-US"/>
        </w:rPr>
      </w:pPr>
    </w:p>
    <w:p w14:paraId="4A4FEDAF" w14:textId="77777777" w:rsidR="0092220A" w:rsidRPr="00747CD5" w:rsidRDefault="0092220A" w:rsidP="00154C85">
      <w:pPr>
        <w:ind w:left="851"/>
        <w:rPr>
          <w:rFonts w:eastAsia="SimSun"/>
          <w:sz w:val="24"/>
          <w:szCs w:val="24"/>
          <w:u w:val="single"/>
          <w:lang w:val="en-US" w:eastAsia="en-GB"/>
        </w:rPr>
      </w:pPr>
      <w:r w:rsidRPr="00747CD5">
        <w:rPr>
          <w:rFonts w:eastAsia="SimSun"/>
          <w:sz w:val="24"/>
          <w:szCs w:val="24"/>
          <w:u w:val="single"/>
          <w:lang w:val="en-US" w:eastAsia="en-GB"/>
        </w:rPr>
        <w:t>Clinical efficacy and safety</w:t>
      </w:r>
    </w:p>
    <w:p w14:paraId="775E2FDB" w14:textId="77777777" w:rsidR="0092220A" w:rsidRPr="00747CD5" w:rsidRDefault="0092220A" w:rsidP="00154C85">
      <w:pPr>
        <w:ind w:left="851"/>
        <w:rPr>
          <w:rFonts w:eastAsia="SimSun"/>
          <w:sz w:val="24"/>
          <w:szCs w:val="24"/>
          <w:u w:val="single"/>
          <w:lang w:val="en-US" w:eastAsia="en-GB"/>
        </w:rPr>
      </w:pPr>
    </w:p>
    <w:p w14:paraId="735EEA3A"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Seasonal Allergic Rhinitis in adults and adolescents</w:t>
      </w:r>
    </w:p>
    <w:p w14:paraId="1B4CB513"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Compared with placebo, fluticasone furoate nasal spray 110 micrograms once daily significantly improved nasal symptoms (comprising rhinorrhoea, nasal congestion, sneezing and nasal itching) and ocular symptoms (comprising itching/burning, tearing/watering and redness of the eyes) in all 4 studies. Efficacy was maintained over the full 24-hours dosing period with once daily administration.</w:t>
      </w:r>
    </w:p>
    <w:p w14:paraId="68CB5312" w14:textId="77777777" w:rsidR="0092220A" w:rsidRPr="00747CD5" w:rsidRDefault="0092220A" w:rsidP="00154C85">
      <w:pPr>
        <w:ind w:left="851"/>
        <w:rPr>
          <w:rFonts w:eastAsia="SimSun"/>
          <w:sz w:val="24"/>
          <w:szCs w:val="24"/>
          <w:lang w:val="en-US" w:eastAsia="en-GB"/>
        </w:rPr>
      </w:pPr>
    </w:p>
    <w:p w14:paraId="12DB5ABA" w14:textId="23A3C645"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Onset of therapeutic benefit was observed as early as 8 hours after initial administration, with further</w:t>
      </w:r>
      <w:r w:rsidR="00FA24E5">
        <w:rPr>
          <w:rFonts w:eastAsia="SimSun"/>
          <w:sz w:val="24"/>
          <w:szCs w:val="24"/>
          <w:lang w:val="en-US" w:eastAsia="en-GB"/>
        </w:rPr>
        <w:t xml:space="preserve"> </w:t>
      </w:r>
      <w:r w:rsidRPr="00747CD5">
        <w:rPr>
          <w:rFonts w:eastAsia="SimSun"/>
          <w:sz w:val="24"/>
          <w:szCs w:val="24"/>
          <w:lang w:val="en-US" w:eastAsia="en-GB"/>
        </w:rPr>
        <w:t>improvement observed for several days afterwards.</w:t>
      </w:r>
    </w:p>
    <w:p w14:paraId="66D071EE" w14:textId="0246FE8B"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nasal spray significantly improved the patients’ perception of overall response to</w:t>
      </w:r>
      <w:r w:rsidR="00FA24E5">
        <w:rPr>
          <w:rFonts w:eastAsia="SimSun"/>
          <w:sz w:val="24"/>
          <w:szCs w:val="24"/>
          <w:lang w:val="en-US" w:eastAsia="en-GB"/>
        </w:rPr>
        <w:t xml:space="preserve"> </w:t>
      </w:r>
      <w:r w:rsidRPr="00747CD5">
        <w:rPr>
          <w:rFonts w:eastAsia="SimSun"/>
          <w:sz w:val="24"/>
          <w:szCs w:val="24"/>
          <w:lang w:val="en-US" w:eastAsia="en-GB"/>
        </w:rPr>
        <w:t>therapy, and the patients’ disease-related quality of life (Rhinoconjunctivitis Quality of Life Questionnaire – RQLQ), in all 4 studies.</w:t>
      </w:r>
    </w:p>
    <w:p w14:paraId="65AFB0B1" w14:textId="77777777" w:rsidR="0092220A" w:rsidRPr="00747CD5" w:rsidRDefault="0092220A" w:rsidP="00154C85">
      <w:pPr>
        <w:ind w:left="851"/>
        <w:rPr>
          <w:rFonts w:eastAsia="SimSun"/>
          <w:sz w:val="24"/>
          <w:szCs w:val="24"/>
          <w:lang w:val="en-US" w:eastAsia="en-GB"/>
        </w:rPr>
      </w:pPr>
    </w:p>
    <w:p w14:paraId="201A7276"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Perennial Allergic Rhinitis in adults and adolescents</w:t>
      </w:r>
    </w:p>
    <w:p w14:paraId="31A5CB85"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nasal spray 110 micrograms once daily significantly improved nasal symptoms as well as patients’ perception of overall response to therapy compared to placebo in three studies.</w:t>
      </w:r>
    </w:p>
    <w:p w14:paraId="2980692C" w14:textId="2676D215"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nasal spray 110 micrograms once daily significantly improved ocular symptoms as</w:t>
      </w:r>
      <w:r w:rsidR="00FA24E5">
        <w:rPr>
          <w:rFonts w:eastAsia="SimSun"/>
          <w:sz w:val="24"/>
          <w:szCs w:val="24"/>
          <w:lang w:val="en-US" w:eastAsia="en-GB"/>
        </w:rPr>
        <w:t xml:space="preserve"> </w:t>
      </w:r>
      <w:r w:rsidRPr="00747CD5">
        <w:rPr>
          <w:rFonts w:eastAsia="SimSun"/>
          <w:sz w:val="24"/>
          <w:szCs w:val="24"/>
          <w:lang w:val="en-US" w:eastAsia="en-GB"/>
        </w:rPr>
        <w:t>well as improving patients’ disease-related quality of life (RQLQ) compared to placebo in one study.</w:t>
      </w:r>
    </w:p>
    <w:p w14:paraId="3E4F8717"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Efficacy was maintained over the full 24-hour dosing period with once daily administration.</w:t>
      </w:r>
    </w:p>
    <w:p w14:paraId="0BFE497C" w14:textId="77777777" w:rsidR="0092220A" w:rsidRPr="00747CD5" w:rsidRDefault="0092220A" w:rsidP="00154C85">
      <w:pPr>
        <w:ind w:left="851"/>
        <w:rPr>
          <w:rFonts w:eastAsia="SimSun"/>
          <w:sz w:val="24"/>
          <w:szCs w:val="24"/>
          <w:lang w:val="en-US" w:eastAsia="en-GB"/>
        </w:rPr>
      </w:pPr>
    </w:p>
    <w:p w14:paraId="3555E281"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a two-year study designed to assess the ocular safety of fluticasone furoate (110 micrograms once daily intranasal spray), adults and adolescents with perennial allergic rhinitis received either fluticasone furoate (n=367) or placebo (n=181). The primary outcomes [time to increase in posterior subcapsular opacity (</w:t>
      </w:r>
      <w:r w:rsidRPr="00747CD5">
        <w:rPr>
          <w:rFonts w:eastAsia="SymbolMT"/>
          <w:sz w:val="24"/>
          <w:szCs w:val="24"/>
          <w:lang w:val="en-US" w:eastAsia="en-GB"/>
        </w:rPr>
        <w:t>≥</w:t>
      </w:r>
      <w:r w:rsidRPr="00747CD5">
        <w:rPr>
          <w:rFonts w:eastAsia="SimSun"/>
          <w:sz w:val="24"/>
          <w:szCs w:val="24"/>
          <w:lang w:val="en-US" w:eastAsia="en-GB"/>
        </w:rPr>
        <w:t xml:space="preserve">0.3 from baseline in Lens Opacities Classification System, Version III (LOCS III grade)) and time to increase in intraocular pressure (IOP; </w:t>
      </w:r>
      <w:r w:rsidRPr="00747CD5">
        <w:rPr>
          <w:rFonts w:eastAsia="SymbolMT"/>
          <w:sz w:val="24"/>
          <w:szCs w:val="24"/>
          <w:lang w:val="en-US" w:eastAsia="en-GB"/>
        </w:rPr>
        <w:t>≥</w:t>
      </w:r>
      <w:r w:rsidRPr="00747CD5">
        <w:rPr>
          <w:rFonts w:eastAsia="SimSun"/>
          <w:sz w:val="24"/>
          <w:szCs w:val="24"/>
          <w:lang w:val="en-US" w:eastAsia="en-GB"/>
        </w:rPr>
        <w:t>7 mmHg from baseline)] were not statistically significant between the two groups. Increases in posterior subcapsular opacity (</w:t>
      </w:r>
      <w:r w:rsidRPr="00747CD5">
        <w:rPr>
          <w:rFonts w:eastAsia="SymbolMT"/>
          <w:sz w:val="24"/>
          <w:szCs w:val="24"/>
          <w:lang w:val="en-US" w:eastAsia="en-GB"/>
        </w:rPr>
        <w:t>≥</w:t>
      </w:r>
      <w:r w:rsidRPr="00747CD5">
        <w:rPr>
          <w:rFonts w:eastAsia="SimSun"/>
          <w:sz w:val="24"/>
          <w:szCs w:val="24"/>
          <w:lang w:val="en-US" w:eastAsia="en-GB"/>
        </w:rPr>
        <w:t xml:space="preserve">0.3 from baseline) were more frequent in subjects treated with fluticasone furoate 110 micrograms [14 (4%)] </w:t>
      </w:r>
      <w:r w:rsidRPr="00747CD5">
        <w:rPr>
          <w:rFonts w:eastAsia="SimSun"/>
          <w:sz w:val="24"/>
          <w:szCs w:val="24"/>
          <w:lang w:val="en-US" w:eastAsia="en-GB"/>
        </w:rPr>
        <w:lastRenderedPageBreak/>
        <w:t>versus placebo [4 (2%)] and were transient in nature for ten subjects in the fluticasone furoate group and two subjects in the placebo group.</w:t>
      </w:r>
    </w:p>
    <w:p w14:paraId="3ADF3B24"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Increases in IOP (</w:t>
      </w:r>
      <w:r w:rsidRPr="00747CD5">
        <w:rPr>
          <w:rFonts w:eastAsia="SymbolMT"/>
          <w:sz w:val="24"/>
          <w:szCs w:val="24"/>
          <w:lang w:val="en-US" w:eastAsia="en-GB"/>
        </w:rPr>
        <w:t>≥</w:t>
      </w:r>
      <w:r w:rsidRPr="00747CD5">
        <w:rPr>
          <w:rFonts w:eastAsia="SimSun"/>
          <w:sz w:val="24"/>
          <w:szCs w:val="24"/>
          <w:lang w:val="en-US" w:eastAsia="en-GB"/>
        </w:rPr>
        <w:t>7 mmHg from baseline) were more frequent in subjects treated with fluticasone furoate 110 micrograms: 7 (2%) for fluticasone furoate 110 micrograms once daily and 1 (&lt;1%) for placebo.</w:t>
      </w:r>
    </w:p>
    <w:p w14:paraId="3254A7FE" w14:textId="64C50FD3"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These events were transient in nature for six subjects in the fluticasone furoate group and one placebo</w:t>
      </w:r>
      <w:r w:rsidR="00FA24E5">
        <w:rPr>
          <w:rFonts w:eastAsia="SimSun"/>
          <w:sz w:val="24"/>
          <w:szCs w:val="24"/>
          <w:lang w:val="en-US" w:eastAsia="en-GB"/>
        </w:rPr>
        <w:t xml:space="preserve"> </w:t>
      </w:r>
      <w:r w:rsidRPr="00747CD5">
        <w:rPr>
          <w:rFonts w:eastAsia="SimSun"/>
          <w:sz w:val="24"/>
          <w:szCs w:val="24"/>
          <w:lang w:val="en-US" w:eastAsia="en-GB"/>
        </w:rPr>
        <w:t xml:space="preserve">subject. At weeks 52 and 104, 95% of subjects in both treatment groups had posterior subcapsular opacity values within ± 0.1 of baseline values for each eye and, at week 104, ≤1% of subjects in both treatment groups had </w:t>
      </w:r>
      <w:r w:rsidRPr="00747CD5">
        <w:rPr>
          <w:rFonts w:eastAsia="SymbolMT"/>
          <w:sz w:val="24"/>
          <w:szCs w:val="24"/>
          <w:lang w:val="en-US" w:eastAsia="en-GB"/>
        </w:rPr>
        <w:t>≥</w:t>
      </w:r>
      <w:r w:rsidRPr="00747CD5">
        <w:rPr>
          <w:rFonts w:eastAsia="SimSun"/>
          <w:sz w:val="24"/>
          <w:szCs w:val="24"/>
          <w:lang w:val="en-US" w:eastAsia="en-GB"/>
        </w:rPr>
        <w:t>0.3 increase from baseline in posterior subcapsular opacity. At weeks 52 and 104, the majority of subjects (&gt;95%) had IOP values of within ± 5 mmHg of the baseline value. Increases in posterior subcapsular opacity or IOP were not accompanied by any adverse events of cataracts or glaucoma.</w:t>
      </w:r>
    </w:p>
    <w:p w14:paraId="74BD926A" w14:textId="77777777" w:rsidR="0092220A" w:rsidRPr="00747CD5" w:rsidRDefault="0092220A" w:rsidP="00154C85">
      <w:pPr>
        <w:ind w:left="851"/>
        <w:rPr>
          <w:rFonts w:eastAsia="SimSun"/>
          <w:sz w:val="24"/>
          <w:szCs w:val="24"/>
          <w:lang w:val="en-US" w:eastAsia="en-GB"/>
        </w:rPr>
      </w:pPr>
    </w:p>
    <w:p w14:paraId="27A6CFDD" w14:textId="77777777" w:rsidR="0092220A" w:rsidRPr="00747CD5" w:rsidRDefault="0092220A" w:rsidP="00154C85">
      <w:pPr>
        <w:ind w:left="851"/>
        <w:rPr>
          <w:rFonts w:eastAsia="SimSun"/>
          <w:sz w:val="24"/>
          <w:szCs w:val="24"/>
          <w:u w:val="single"/>
          <w:lang w:val="en-US" w:eastAsia="en-GB"/>
        </w:rPr>
      </w:pPr>
      <w:r w:rsidRPr="00747CD5">
        <w:rPr>
          <w:rFonts w:eastAsia="SimSun"/>
          <w:sz w:val="24"/>
          <w:szCs w:val="24"/>
          <w:u w:val="single"/>
          <w:lang w:val="en-US" w:eastAsia="en-GB"/>
        </w:rPr>
        <w:t>Paediatric population</w:t>
      </w:r>
    </w:p>
    <w:p w14:paraId="458125BB" w14:textId="77777777" w:rsidR="0092220A" w:rsidRPr="00747CD5" w:rsidRDefault="0092220A" w:rsidP="00154C85">
      <w:pPr>
        <w:ind w:left="851"/>
        <w:rPr>
          <w:bCs/>
          <w:iCs/>
          <w:sz w:val="24"/>
          <w:szCs w:val="24"/>
          <w:lang w:val="en-GB" w:eastAsia="en-US"/>
        </w:rPr>
      </w:pPr>
    </w:p>
    <w:p w14:paraId="0691459D"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Seasonal and perennial allergic rhinitis in children</w:t>
      </w:r>
    </w:p>
    <w:p w14:paraId="0E2840E0"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 paediatric posology is based on assessment of the efficacy data across the allergic rhinitis population in children.</w:t>
      </w:r>
    </w:p>
    <w:p w14:paraId="394D84A0"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seasonal allergic rhinitis, fluticasone furoate nasal spray 110 micrograms once daily was effective but no significant differences were observed between fluticasone furoate nasal spray 55 micrograms once daily and placebo on any endpoint.</w:t>
      </w:r>
    </w:p>
    <w:p w14:paraId="6DE5D141"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perennial allergic rhinitis, fluticasone furoate nasal spray 55 micrograms once daily exhibited a more consistent efficacy profile than fluticasone furoate nasal spray 110 micrograms once daily over 4 weeks’ treatment. Post-hoc analysis over 6 and 12 weeks in the same study, as well as 6-week HPA axis safety study, supported the efficacy of fluticasone furoate nasal spray 110 micrograms once daily.</w:t>
      </w:r>
    </w:p>
    <w:p w14:paraId="2499905E"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A 6-week study that assessed the effect of fluticasone furoate nasal spray 110 micrograms once daily on adrenal function in children aged 2 to 11 years showed that there was no significant effect on 24-hour serum cortisol profiles, compared with placebo.</w:t>
      </w:r>
    </w:p>
    <w:p w14:paraId="013615E4" w14:textId="0E6DB1A3"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A randomised, double-blind, parallel-group, multicenter, one-year placebo-controlled clinical growth</w:t>
      </w:r>
      <w:r w:rsidR="00FA24E5">
        <w:rPr>
          <w:rFonts w:eastAsia="SimSun"/>
          <w:sz w:val="24"/>
          <w:szCs w:val="24"/>
          <w:lang w:val="en-US" w:eastAsia="en-GB"/>
        </w:rPr>
        <w:t xml:space="preserve"> </w:t>
      </w:r>
      <w:r w:rsidRPr="00747CD5">
        <w:rPr>
          <w:rFonts w:eastAsia="SimSun"/>
          <w:sz w:val="24"/>
          <w:szCs w:val="24"/>
          <w:lang w:val="en-US" w:eastAsia="en-GB"/>
        </w:rPr>
        <w:t>study evaluated the effect of fluticasone furoate nasal spray 110 micrograms daily on growth velocity in 474 prepubescent children (5 to 7.5 years of age for girls and 5 to 8.5 years of age for boys) with</w:t>
      </w:r>
      <w:r w:rsidR="00FA24E5">
        <w:rPr>
          <w:rFonts w:eastAsia="SimSun"/>
          <w:sz w:val="24"/>
          <w:szCs w:val="24"/>
          <w:lang w:val="en-US" w:eastAsia="en-GB"/>
        </w:rPr>
        <w:t xml:space="preserve"> </w:t>
      </w:r>
      <w:r w:rsidRPr="00747CD5">
        <w:rPr>
          <w:rFonts w:eastAsia="SimSun"/>
          <w:sz w:val="24"/>
          <w:szCs w:val="24"/>
          <w:lang w:val="en-US" w:eastAsia="en-GB"/>
        </w:rPr>
        <w:t>stadiometry. Mean growth velocity over the 52-week treatment period was lower in the patients receiving fluticasone furoate (5.19 cm/year) compared to placebo (5.46 cm/year). The mean treatment difference was -0.27 cm per year [95% CI -0.48 to -0.06].</w:t>
      </w:r>
    </w:p>
    <w:p w14:paraId="12F2818E" w14:textId="77777777" w:rsidR="0092220A" w:rsidRPr="00747CD5" w:rsidRDefault="0092220A" w:rsidP="00154C85">
      <w:pPr>
        <w:ind w:left="851"/>
        <w:rPr>
          <w:rFonts w:eastAsia="SimSun"/>
          <w:sz w:val="24"/>
          <w:szCs w:val="24"/>
          <w:lang w:val="en-US" w:eastAsia="en-GB"/>
        </w:rPr>
      </w:pPr>
    </w:p>
    <w:p w14:paraId="7C60E120"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Seasonal and perennial allergic rhinitis in children (under 6 years)</w:t>
      </w:r>
    </w:p>
    <w:p w14:paraId="22534A78" w14:textId="2919D53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Safety and efficacy studies were performed in a total of 271 patients from 2 to 5 years of age in both</w:t>
      </w:r>
      <w:r w:rsidR="001349AF">
        <w:rPr>
          <w:rFonts w:eastAsia="SimSun"/>
          <w:sz w:val="24"/>
          <w:szCs w:val="24"/>
          <w:lang w:val="en-US" w:eastAsia="en-GB"/>
        </w:rPr>
        <w:t xml:space="preserve"> </w:t>
      </w:r>
      <w:r w:rsidRPr="00747CD5">
        <w:rPr>
          <w:rFonts w:eastAsia="SimSun"/>
          <w:sz w:val="24"/>
          <w:szCs w:val="24"/>
          <w:lang w:val="en-US" w:eastAsia="en-GB"/>
        </w:rPr>
        <w:t>seasonal and perennial allergic rhinitis, of whom 176 were exposed to fluticasone furoate.</w:t>
      </w:r>
    </w:p>
    <w:p w14:paraId="705CAA78" w14:textId="77777777" w:rsidR="0092220A" w:rsidRPr="00747CD5" w:rsidRDefault="0092220A" w:rsidP="00154C85">
      <w:pPr>
        <w:ind w:left="851"/>
        <w:rPr>
          <w:bCs/>
          <w:iCs/>
          <w:sz w:val="24"/>
          <w:szCs w:val="24"/>
          <w:lang w:val="en-US" w:eastAsia="en-US"/>
        </w:rPr>
      </w:pPr>
      <w:r w:rsidRPr="00747CD5">
        <w:rPr>
          <w:rFonts w:eastAsia="SimSun"/>
          <w:sz w:val="24"/>
          <w:szCs w:val="24"/>
          <w:lang w:val="en-US" w:eastAsia="en-GB"/>
        </w:rPr>
        <w:t>Safety and efficacy in this group has not been well established.</w:t>
      </w:r>
    </w:p>
    <w:p w14:paraId="0DC206EE" w14:textId="77777777" w:rsidR="007C5D2A" w:rsidRPr="00747CD5" w:rsidRDefault="007C5D2A" w:rsidP="003E0341">
      <w:pPr>
        <w:tabs>
          <w:tab w:val="left" w:pos="851"/>
        </w:tabs>
        <w:ind w:left="851"/>
        <w:rPr>
          <w:sz w:val="24"/>
          <w:szCs w:val="24"/>
          <w:lang w:val="en-GB"/>
        </w:rPr>
      </w:pPr>
    </w:p>
    <w:p w14:paraId="679080D8" w14:textId="21446B72" w:rsidR="007C5D2A" w:rsidRPr="00747CD5" w:rsidRDefault="007C5D2A" w:rsidP="007C5D2A">
      <w:pPr>
        <w:tabs>
          <w:tab w:val="left" w:pos="851"/>
        </w:tabs>
        <w:ind w:left="851" w:hanging="851"/>
        <w:rPr>
          <w:b/>
          <w:sz w:val="24"/>
          <w:szCs w:val="24"/>
          <w:lang w:val="en-GB"/>
        </w:rPr>
      </w:pPr>
      <w:r w:rsidRPr="00747CD5">
        <w:rPr>
          <w:b/>
          <w:sz w:val="24"/>
          <w:szCs w:val="24"/>
          <w:lang w:val="en-GB"/>
        </w:rPr>
        <w:t>5.2</w:t>
      </w:r>
      <w:r w:rsidRPr="00747CD5">
        <w:rPr>
          <w:b/>
          <w:sz w:val="24"/>
          <w:szCs w:val="24"/>
          <w:lang w:val="en-GB"/>
        </w:rPr>
        <w:tab/>
        <w:t>Pharmacokinetic properties</w:t>
      </w:r>
    </w:p>
    <w:p w14:paraId="5958F120" w14:textId="77777777" w:rsidR="00FA24E5" w:rsidRDefault="00FA24E5" w:rsidP="00154C85">
      <w:pPr>
        <w:ind w:left="851"/>
        <w:rPr>
          <w:rFonts w:eastAsia="SimSun"/>
          <w:sz w:val="24"/>
          <w:szCs w:val="24"/>
          <w:lang w:val="en-US" w:eastAsia="en-GB"/>
        </w:rPr>
      </w:pPr>
    </w:p>
    <w:p w14:paraId="6151355F" w14:textId="58DAB4DA"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Absorption</w:t>
      </w:r>
    </w:p>
    <w:p w14:paraId="03796D9C" w14:textId="77777777" w:rsidR="0092220A" w:rsidRPr="00747CD5" w:rsidRDefault="0092220A" w:rsidP="00154C85">
      <w:pPr>
        <w:ind w:left="851"/>
        <w:rPr>
          <w:rFonts w:eastAsia="SimSun"/>
          <w:sz w:val="24"/>
          <w:szCs w:val="24"/>
          <w:lang w:val="en-US" w:eastAsia="en-GB"/>
        </w:rPr>
      </w:pPr>
    </w:p>
    <w:p w14:paraId="646EA2F5" w14:textId="5CEAD8B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undergoes incomplete absorption and extensive first-pass metabolism in the liver and gut resulting in negligible systemic exposure. The intranasal dosing of 110</w:t>
      </w:r>
      <w:r w:rsidR="00C27800">
        <w:rPr>
          <w:rFonts w:eastAsia="SimSun"/>
          <w:sz w:val="24"/>
          <w:szCs w:val="24"/>
          <w:lang w:val="en-US" w:eastAsia="en-GB"/>
        </w:rPr>
        <w:t> </w:t>
      </w:r>
      <w:r w:rsidRPr="00747CD5">
        <w:rPr>
          <w:rFonts w:eastAsia="SimSun"/>
          <w:sz w:val="24"/>
          <w:szCs w:val="24"/>
          <w:lang w:val="en-US" w:eastAsia="en-GB"/>
        </w:rPr>
        <w:t>micrograms once daily does not typically result in measurable plasma concentrations (&lt;10</w:t>
      </w:r>
      <w:r w:rsidR="001349AF">
        <w:rPr>
          <w:rFonts w:eastAsia="SimSun"/>
          <w:sz w:val="24"/>
          <w:szCs w:val="24"/>
          <w:lang w:val="en-US" w:eastAsia="en-GB"/>
        </w:rPr>
        <w:t> </w:t>
      </w:r>
      <w:r w:rsidRPr="00747CD5">
        <w:rPr>
          <w:rFonts w:eastAsia="SimSun"/>
          <w:sz w:val="24"/>
          <w:szCs w:val="24"/>
          <w:lang w:val="en-US" w:eastAsia="en-GB"/>
        </w:rPr>
        <w:t xml:space="preserve">pg/mL). The absolute bioavailability for intranasal fluticasone furoate is 0.50 %, such </w:t>
      </w:r>
      <w:r w:rsidRPr="00747CD5">
        <w:rPr>
          <w:rFonts w:eastAsia="SimSun"/>
          <w:sz w:val="24"/>
          <w:szCs w:val="24"/>
          <w:lang w:val="en-US" w:eastAsia="en-GB"/>
        </w:rPr>
        <w:lastRenderedPageBreak/>
        <w:t>that less than 1 microgram of fluticasone furoate would be systemically available after administration of 110 micrograms (see section 4.9).</w:t>
      </w:r>
    </w:p>
    <w:p w14:paraId="036E6E12" w14:textId="77777777" w:rsidR="0092220A" w:rsidRPr="00747CD5" w:rsidRDefault="0092220A" w:rsidP="00154C85">
      <w:pPr>
        <w:ind w:left="851"/>
        <w:rPr>
          <w:rFonts w:eastAsia="SimSun"/>
          <w:sz w:val="24"/>
          <w:szCs w:val="24"/>
          <w:lang w:val="en-US" w:eastAsia="en-GB"/>
        </w:rPr>
      </w:pPr>
    </w:p>
    <w:p w14:paraId="3E814C94"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Distribution</w:t>
      </w:r>
    </w:p>
    <w:p w14:paraId="0163B1C5" w14:textId="77777777" w:rsidR="0092220A" w:rsidRPr="00747CD5" w:rsidRDefault="0092220A" w:rsidP="00154C85">
      <w:pPr>
        <w:ind w:left="851"/>
        <w:rPr>
          <w:rFonts w:eastAsia="SimSun"/>
          <w:sz w:val="24"/>
          <w:szCs w:val="24"/>
          <w:lang w:val="en-US" w:eastAsia="en-GB"/>
        </w:rPr>
      </w:pPr>
    </w:p>
    <w:p w14:paraId="7E7A9DE8" w14:textId="311AD622" w:rsidR="0092220A" w:rsidRPr="00747CD5" w:rsidRDefault="0092220A" w:rsidP="00154C85">
      <w:pPr>
        <w:ind w:left="851"/>
        <w:rPr>
          <w:sz w:val="24"/>
          <w:szCs w:val="24"/>
          <w:lang w:val="en-GB" w:eastAsia="en-US"/>
        </w:rPr>
      </w:pPr>
      <w:r w:rsidRPr="00747CD5">
        <w:rPr>
          <w:rFonts w:eastAsia="SimSun"/>
          <w:sz w:val="24"/>
          <w:szCs w:val="24"/>
          <w:lang w:val="en-US" w:eastAsia="en-GB"/>
        </w:rPr>
        <w:t>The plasma protein binding of fluticasone furoate is greater than 99 %. Fluticasone furoate is widely</w:t>
      </w:r>
      <w:r w:rsidR="00FA24E5">
        <w:rPr>
          <w:rFonts w:eastAsia="SimSun"/>
          <w:sz w:val="24"/>
          <w:szCs w:val="24"/>
          <w:lang w:val="en-US" w:eastAsia="en-GB"/>
        </w:rPr>
        <w:t xml:space="preserve"> </w:t>
      </w:r>
      <w:r w:rsidRPr="00747CD5">
        <w:rPr>
          <w:rFonts w:eastAsia="SimSun"/>
          <w:sz w:val="24"/>
          <w:szCs w:val="24"/>
          <w:lang w:val="en-US" w:eastAsia="en-GB"/>
        </w:rPr>
        <w:t>distributed with volume of distribution at steady-state of, on average, 608 L.</w:t>
      </w:r>
      <w:r w:rsidRPr="00747CD5">
        <w:rPr>
          <w:sz w:val="24"/>
          <w:szCs w:val="24"/>
          <w:lang w:val="en-US"/>
        </w:rPr>
        <w:t xml:space="preserve"> </w:t>
      </w:r>
    </w:p>
    <w:p w14:paraId="4108C76A" w14:textId="77777777" w:rsidR="0092220A" w:rsidRPr="00747CD5" w:rsidRDefault="0092220A" w:rsidP="00154C85">
      <w:pPr>
        <w:ind w:left="851"/>
        <w:rPr>
          <w:sz w:val="24"/>
          <w:szCs w:val="24"/>
          <w:lang w:val="en-US"/>
        </w:rPr>
      </w:pPr>
    </w:p>
    <w:p w14:paraId="08D70A59"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Biotransformation</w:t>
      </w:r>
    </w:p>
    <w:p w14:paraId="3CB4ADD5" w14:textId="77777777" w:rsidR="0092220A" w:rsidRPr="00747CD5" w:rsidRDefault="0092220A" w:rsidP="00154C85">
      <w:pPr>
        <w:ind w:left="851"/>
        <w:rPr>
          <w:rFonts w:eastAsia="SimSun"/>
          <w:sz w:val="24"/>
          <w:szCs w:val="24"/>
          <w:lang w:val="en-US" w:eastAsia="en-GB"/>
        </w:rPr>
      </w:pPr>
    </w:p>
    <w:p w14:paraId="5D4B92A8" w14:textId="09332D75"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is rapidly cleared (total plasma clearance of 58.7 L/h) from systemic circulation</w:t>
      </w:r>
      <w:r w:rsidR="00FA24E5">
        <w:rPr>
          <w:rFonts w:eastAsia="SimSun"/>
          <w:sz w:val="24"/>
          <w:szCs w:val="24"/>
          <w:lang w:val="en-US" w:eastAsia="en-GB"/>
        </w:rPr>
        <w:t xml:space="preserve"> </w:t>
      </w:r>
      <w:r w:rsidRPr="00747CD5">
        <w:rPr>
          <w:rFonts w:eastAsia="SimSun"/>
          <w:sz w:val="24"/>
          <w:szCs w:val="24"/>
          <w:lang w:val="en-US" w:eastAsia="en-GB"/>
        </w:rPr>
        <w:t>principally by hepatic metabolism to an inactive 17</w:t>
      </w:r>
      <w:r w:rsidRPr="00747CD5">
        <w:rPr>
          <w:rFonts w:eastAsia="SimSun"/>
          <w:sz w:val="24"/>
          <w:szCs w:val="24"/>
          <w:lang w:val="fr-FR" w:eastAsia="en-GB"/>
        </w:rPr>
        <w:t>β</w:t>
      </w:r>
      <w:r w:rsidRPr="00747CD5">
        <w:rPr>
          <w:rFonts w:eastAsia="SimSun"/>
          <w:sz w:val="24"/>
          <w:szCs w:val="24"/>
          <w:lang w:val="en-US" w:eastAsia="en-GB"/>
        </w:rPr>
        <w:t>-carboxylic metabolite (GW694301X), by the</w:t>
      </w:r>
      <w:r w:rsidR="00FA24E5">
        <w:rPr>
          <w:rFonts w:eastAsia="SimSun"/>
          <w:sz w:val="24"/>
          <w:szCs w:val="24"/>
          <w:lang w:val="en-US" w:eastAsia="en-GB"/>
        </w:rPr>
        <w:t xml:space="preserve"> </w:t>
      </w:r>
      <w:r w:rsidRPr="00747CD5">
        <w:rPr>
          <w:rFonts w:eastAsia="SimSun"/>
          <w:sz w:val="24"/>
          <w:szCs w:val="24"/>
          <w:lang w:val="en-US" w:eastAsia="en-GB"/>
        </w:rPr>
        <w:t>cytochrome P450 enzyme CYP3A4. The principal route of metabolism was hydrolysis of the S-fluoromethyl carbothioate function to form the 17</w:t>
      </w:r>
      <w:r w:rsidRPr="00747CD5">
        <w:rPr>
          <w:rFonts w:eastAsia="SimSun"/>
          <w:sz w:val="24"/>
          <w:szCs w:val="24"/>
          <w:lang w:val="fr-FR" w:eastAsia="en-GB"/>
        </w:rPr>
        <w:t>β</w:t>
      </w:r>
      <w:r w:rsidRPr="00747CD5">
        <w:rPr>
          <w:rFonts w:eastAsia="SimSun"/>
          <w:sz w:val="24"/>
          <w:szCs w:val="24"/>
          <w:lang w:val="en-US" w:eastAsia="en-GB"/>
        </w:rPr>
        <w:t>-carboxylic acid metabolite. In vivo studies have</w:t>
      </w:r>
      <w:r w:rsidR="00FA24E5">
        <w:rPr>
          <w:rFonts w:eastAsia="SimSun"/>
          <w:sz w:val="24"/>
          <w:szCs w:val="24"/>
          <w:lang w:val="en-US" w:eastAsia="en-GB"/>
        </w:rPr>
        <w:t xml:space="preserve"> </w:t>
      </w:r>
      <w:r w:rsidRPr="00747CD5">
        <w:rPr>
          <w:rFonts w:eastAsia="SimSun"/>
          <w:sz w:val="24"/>
          <w:szCs w:val="24"/>
          <w:lang w:val="en-US" w:eastAsia="en-GB"/>
        </w:rPr>
        <w:t>revealed no evidence of cleavage of the furoate moiety to form fluticasone.</w:t>
      </w:r>
    </w:p>
    <w:p w14:paraId="3746161E" w14:textId="77777777" w:rsidR="0092220A" w:rsidRPr="00747CD5" w:rsidRDefault="0092220A" w:rsidP="00154C85">
      <w:pPr>
        <w:ind w:left="851"/>
        <w:rPr>
          <w:rFonts w:eastAsia="SimSun"/>
          <w:sz w:val="24"/>
          <w:szCs w:val="24"/>
          <w:lang w:val="en-US" w:eastAsia="en-GB"/>
        </w:rPr>
      </w:pPr>
    </w:p>
    <w:p w14:paraId="16CB43A2" w14:textId="77777777" w:rsidR="0092220A" w:rsidRPr="00FA24E5" w:rsidRDefault="0092220A" w:rsidP="00154C85">
      <w:pPr>
        <w:ind w:left="851"/>
        <w:rPr>
          <w:sz w:val="24"/>
          <w:szCs w:val="24"/>
          <w:u w:val="single"/>
          <w:lang w:val="en-GB" w:eastAsia="en-US"/>
        </w:rPr>
      </w:pPr>
      <w:r w:rsidRPr="00FA24E5">
        <w:rPr>
          <w:sz w:val="24"/>
          <w:szCs w:val="24"/>
          <w:u w:val="single"/>
          <w:lang w:val="en-US"/>
        </w:rPr>
        <w:t>Elimination</w:t>
      </w:r>
    </w:p>
    <w:p w14:paraId="0EEE6350" w14:textId="77777777" w:rsidR="0092220A" w:rsidRPr="00747CD5" w:rsidRDefault="0092220A" w:rsidP="00154C85">
      <w:pPr>
        <w:ind w:left="851"/>
        <w:rPr>
          <w:sz w:val="24"/>
          <w:szCs w:val="24"/>
          <w:lang w:val="en-US"/>
        </w:rPr>
      </w:pPr>
    </w:p>
    <w:p w14:paraId="6A64B626"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Elimination was primarily via the faecal route following oral and intravenous administration indicative of excretion of fluticasone furoate and its metabolites via the bile. Following intravenous administration, the elimination phase half-life averaged 15.1 hours. Urinary excretion accounted for approximately 1 % and 2 % of the orally and intravenously administered dose, respectively.</w:t>
      </w:r>
    </w:p>
    <w:p w14:paraId="34ACB196" w14:textId="77777777" w:rsidR="0092220A" w:rsidRPr="00747CD5" w:rsidRDefault="0092220A" w:rsidP="00154C85">
      <w:pPr>
        <w:ind w:left="851"/>
        <w:rPr>
          <w:sz w:val="24"/>
          <w:szCs w:val="24"/>
          <w:lang w:val="en-US" w:eastAsia="en-US"/>
        </w:rPr>
      </w:pPr>
    </w:p>
    <w:p w14:paraId="6025A2E7"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Paediatric population</w:t>
      </w:r>
    </w:p>
    <w:p w14:paraId="1EE768D6" w14:textId="77777777" w:rsidR="0092220A" w:rsidRPr="00747CD5" w:rsidRDefault="0092220A" w:rsidP="00154C85">
      <w:pPr>
        <w:ind w:left="851"/>
        <w:rPr>
          <w:rFonts w:eastAsia="SimSun"/>
          <w:sz w:val="24"/>
          <w:szCs w:val="24"/>
          <w:lang w:val="en-US" w:eastAsia="en-GB"/>
        </w:rPr>
      </w:pPr>
    </w:p>
    <w:p w14:paraId="2EADA951" w14:textId="5AB8B7D9"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the majority of patients fluticasone furoate is not quantifiable (&lt; 10 pg/mL) following intranasal dosing of 110 micrograms once daily. Quantifiable levels were observed in 15.1</w:t>
      </w:r>
      <w:r w:rsidR="001349AF">
        <w:rPr>
          <w:rFonts w:eastAsia="SimSun"/>
          <w:sz w:val="24"/>
          <w:szCs w:val="24"/>
          <w:lang w:val="en-US" w:eastAsia="en-GB"/>
        </w:rPr>
        <w:t> </w:t>
      </w:r>
      <w:r w:rsidRPr="00747CD5">
        <w:rPr>
          <w:rFonts w:eastAsia="SimSun"/>
          <w:sz w:val="24"/>
          <w:szCs w:val="24"/>
          <w:lang w:val="en-US" w:eastAsia="en-GB"/>
        </w:rPr>
        <w:t>% of paediatric patients following intranasal dosing of 110 micrograms once daily and only 6.8 % of paediatric patients following 55 micrograms once daily. There was no evidence for higher quantifiable levels of fluticasone furoate in younger children (less than 6 years of age). Median fluticasone furoate concentrations in those subjects with quantifiable levels at 55 micrograms were 18.4 pg/mL and 18.9 pg/mL for 2-5 yrs and 6-11 yrs, respectively.</w:t>
      </w:r>
    </w:p>
    <w:p w14:paraId="57455E84" w14:textId="77777777" w:rsidR="0092220A" w:rsidRPr="00747CD5" w:rsidRDefault="0092220A" w:rsidP="00154C85">
      <w:pPr>
        <w:ind w:left="851"/>
        <w:rPr>
          <w:rFonts w:eastAsia="SimSun"/>
          <w:sz w:val="24"/>
          <w:szCs w:val="24"/>
          <w:lang w:val="en-US" w:eastAsia="en-GB"/>
        </w:rPr>
      </w:pPr>
    </w:p>
    <w:p w14:paraId="1B47E2D8"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At 110 micrograms, median concentrations in those subjects with quantifiable levels were 14.3 pg/mL and 14.4 pg/mL for 2-5 yrs and 6-11 yrs, respectively. The values are similar to those seen in adults (12+) where median concentrations in those subjects with quantifiable levels were 15.4 pg/mL and 21.8 pg/mL at 55 micrograms and 110 micrograms, respectively.</w:t>
      </w:r>
    </w:p>
    <w:p w14:paraId="2FD639BC" w14:textId="77777777" w:rsidR="0092220A" w:rsidRPr="00747CD5" w:rsidRDefault="0092220A" w:rsidP="00154C85">
      <w:pPr>
        <w:ind w:left="851"/>
        <w:rPr>
          <w:rFonts w:eastAsia="SimSun"/>
          <w:sz w:val="24"/>
          <w:szCs w:val="24"/>
          <w:lang w:val="en-US" w:eastAsia="en-GB"/>
        </w:rPr>
      </w:pPr>
    </w:p>
    <w:p w14:paraId="48719CCA"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Elderly</w:t>
      </w:r>
    </w:p>
    <w:p w14:paraId="4998D3C3" w14:textId="77777777" w:rsidR="0092220A" w:rsidRPr="00747CD5" w:rsidRDefault="0092220A" w:rsidP="00154C85">
      <w:pPr>
        <w:ind w:left="851"/>
        <w:rPr>
          <w:rFonts w:eastAsia="SimSun"/>
          <w:sz w:val="24"/>
          <w:szCs w:val="24"/>
          <w:lang w:val="en-US" w:eastAsia="en-GB"/>
        </w:rPr>
      </w:pPr>
    </w:p>
    <w:p w14:paraId="0700CCA4"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Only a small number of elderly patients (≥ 65 years, n=23/872; 2.6 %) provided pharmacokinetic data.</w:t>
      </w:r>
    </w:p>
    <w:p w14:paraId="48E472D4" w14:textId="05B63A1A"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There was no evidence for a higher incidence of patients with quantifiable fluticasone furoate</w:t>
      </w:r>
      <w:r w:rsidR="00FA24E5">
        <w:rPr>
          <w:rFonts w:eastAsia="SimSun"/>
          <w:sz w:val="24"/>
          <w:szCs w:val="24"/>
          <w:lang w:val="en-US" w:eastAsia="en-GB"/>
        </w:rPr>
        <w:t xml:space="preserve"> </w:t>
      </w:r>
      <w:r w:rsidRPr="00747CD5">
        <w:rPr>
          <w:rFonts w:eastAsia="SimSun"/>
          <w:sz w:val="24"/>
          <w:szCs w:val="24"/>
          <w:lang w:val="en-US" w:eastAsia="en-GB"/>
        </w:rPr>
        <w:t>concentrations in the elderly, when compared with the younger patients.</w:t>
      </w:r>
    </w:p>
    <w:p w14:paraId="7F160F4C" w14:textId="7B71E50F" w:rsidR="001349AF" w:rsidRDefault="001349AF">
      <w:pPr>
        <w:rPr>
          <w:rFonts w:eastAsia="SimSun"/>
          <w:sz w:val="24"/>
          <w:szCs w:val="24"/>
          <w:lang w:val="en-US" w:eastAsia="en-GB"/>
        </w:rPr>
      </w:pPr>
      <w:r>
        <w:rPr>
          <w:rFonts w:eastAsia="SimSun"/>
          <w:sz w:val="24"/>
          <w:szCs w:val="24"/>
          <w:lang w:val="en-US" w:eastAsia="en-GB"/>
        </w:rPr>
        <w:br w:type="page"/>
      </w:r>
    </w:p>
    <w:p w14:paraId="5B6D597F" w14:textId="77777777" w:rsidR="0092220A" w:rsidRPr="00747CD5" w:rsidRDefault="0092220A" w:rsidP="00154C85">
      <w:pPr>
        <w:ind w:left="851"/>
        <w:rPr>
          <w:rFonts w:eastAsia="SimSun"/>
          <w:sz w:val="24"/>
          <w:szCs w:val="24"/>
          <w:lang w:val="en-US" w:eastAsia="en-GB"/>
        </w:rPr>
      </w:pPr>
    </w:p>
    <w:p w14:paraId="0C55C01D"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Renal impairment</w:t>
      </w:r>
    </w:p>
    <w:p w14:paraId="50B7C26B" w14:textId="77777777" w:rsidR="0092220A" w:rsidRPr="00747CD5" w:rsidRDefault="0092220A" w:rsidP="00154C85">
      <w:pPr>
        <w:ind w:left="851"/>
        <w:rPr>
          <w:rFonts w:eastAsia="SimSun"/>
          <w:sz w:val="24"/>
          <w:szCs w:val="24"/>
          <w:lang w:val="en-US" w:eastAsia="en-GB"/>
        </w:rPr>
      </w:pPr>
    </w:p>
    <w:p w14:paraId="34AA7151"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is not detectable in urine from healthy volunteers after intranasal dosing. Less than 1 % of dose-related material is excreted in urine and therefore renal impairment would not be expected to affect the pharmacokinetics of fluticasone furoate.</w:t>
      </w:r>
    </w:p>
    <w:p w14:paraId="09CA003A" w14:textId="77777777" w:rsidR="0092220A" w:rsidRPr="00747CD5" w:rsidRDefault="0092220A" w:rsidP="00154C85">
      <w:pPr>
        <w:ind w:left="851"/>
        <w:rPr>
          <w:rFonts w:eastAsia="SimSun"/>
          <w:sz w:val="24"/>
          <w:szCs w:val="24"/>
          <w:lang w:val="en-US" w:eastAsia="en-GB"/>
        </w:rPr>
      </w:pPr>
    </w:p>
    <w:p w14:paraId="257775B5"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Hepatic impairment</w:t>
      </w:r>
    </w:p>
    <w:p w14:paraId="43121DB2" w14:textId="17B2429B"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There are no data with intranasal fluticasone furoate in patients with hepatic impairment. Data are</w:t>
      </w:r>
      <w:r w:rsidR="00FA24E5">
        <w:rPr>
          <w:rFonts w:eastAsia="SimSun"/>
          <w:sz w:val="24"/>
          <w:szCs w:val="24"/>
          <w:lang w:val="en-US" w:eastAsia="en-GB"/>
        </w:rPr>
        <w:t xml:space="preserve"> </w:t>
      </w:r>
      <w:r w:rsidRPr="00747CD5">
        <w:rPr>
          <w:rFonts w:eastAsia="SimSun"/>
          <w:sz w:val="24"/>
          <w:szCs w:val="24"/>
          <w:lang w:val="en-US" w:eastAsia="en-GB"/>
        </w:rPr>
        <w:t>available following inhaled administration of fluticasone furoate (as fluticasone furoate or fluticasone</w:t>
      </w:r>
      <w:r w:rsidR="00FA24E5">
        <w:rPr>
          <w:rFonts w:eastAsia="SimSun"/>
          <w:sz w:val="24"/>
          <w:szCs w:val="24"/>
          <w:lang w:val="en-US" w:eastAsia="en-GB"/>
        </w:rPr>
        <w:t xml:space="preserve"> </w:t>
      </w:r>
      <w:r w:rsidRPr="00747CD5">
        <w:rPr>
          <w:rFonts w:eastAsia="SimSun"/>
          <w:sz w:val="24"/>
          <w:szCs w:val="24"/>
          <w:lang w:val="en-US" w:eastAsia="en-GB"/>
        </w:rPr>
        <w:t>furoate/vilanterol) to subjects with hepatic impairment that are also applicable for intranasal dosing. A</w:t>
      </w:r>
      <w:r w:rsidR="00FA24E5">
        <w:rPr>
          <w:rFonts w:eastAsia="SimSun"/>
          <w:sz w:val="24"/>
          <w:szCs w:val="24"/>
          <w:lang w:val="en-US" w:eastAsia="en-GB"/>
        </w:rPr>
        <w:t xml:space="preserve"> </w:t>
      </w:r>
      <w:r w:rsidRPr="00747CD5">
        <w:rPr>
          <w:rFonts w:eastAsia="SimSun"/>
          <w:sz w:val="24"/>
          <w:szCs w:val="24"/>
          <w:lang w:val="en-US" w:eastAsia="en-GB"/>
        </w:rPr>
        <w:t>study of a single 400 microgram dose of orally inhaled fluticasone furoate in patients with moderate</w:t>
      </w:r>
      <w:r w:rsidR="00FA24E5">
        <w:rPr>
          <w:rFonts w:eastAsia="SimSun"/>
          <w:sz w:val="24"/>
          <w:szCs w:val="24"/>
          <w:lang w:val="en-US" w:eastAsia="en-GB"/>
        </w:rPr>
        <w:t xml:space="preserve"> </w:t>
      </w:r>
      <w:r w:rsidRPr="00747CD5">
        <w:rPr>
          <w:rFonts w:eastAsia="SimSun"/>
          <w:sz w:val="24"/>
          <w:szCs w:val="24"/>
          <w:lang w:val="en-US" w:eastAsia="en-GB"/>
        </w:rPr>
        <w:t>hepatic impairment (Child-Pugh B) resulted in increased C</w:t>
      </w:r>
      <w:r w:rsidRPr="00FA24E5">
        <w:rPr>
          <w:rFonts w:eastAsia="SimSun"/>
          <w:sz w:val="24"/>
          <w:szCs w:val="24"/>
          <w:vertAlign w:val="subscript"/>
          <w:lang w:val="en-US" w:eastAsia="en-GB"/>
        </w:rPr>
        <w:t>max</w:t>
      </w:r>
      <w:r w:rsidRPr="00747CD5">
        <w:rPr>
          <w:rFonts w:eastAsia="SimSun"/>
          <w:sz w:val="24"/>
          <w:szCs w:val="24"/>
          <w:lang w:val="en-US" w:eastAsia="en-GB"/>
        </w:rPr>
        <w:t xml:space="preserve"> (42 %) and AUC(0-∞) (172 %) and a</w:t>
      </w:r>
      <w:r w:rsidR="00FA24E5">
        <w:rPr>
          <w:rFonts w:eastAsia="SimSun"/>
          <w:sz w:val="24"/>
          <w:szCs w:val="24"/>
          <w:lang w:val="en-US" w:eastAsia="en-GB"/>
        </w:rPr>
        <w:t xml:space="preserve"> </w:t>
      </w:r>
      <w:r w:rsidRPr="00747CD5">
        <w:rPr>
          <w:rFonts w:eastAsia="SimSun"/>
          <w:sz w:val="24"/>
          <w:szCs w:val="24"/>
          <w:lang w:val="en-US" w:eastAsia="en-GB"/>
        </w:rPr>
        <w:t>modest (on average 23 %) decrease in cortisol levels in patients compared to healthy subjects. Following repeat dosing of orally inhaled fluticasone furoate/vilanterol for 7 days, there was an increase in fluticasone furoate systemic exposure (on average two-fold as measured by AUC(0–24)) in subjects with moderate or severe hepatic impairment (Child-Pugh B or C) compared with healthy subjects. The increase in fluticasone furoate systemic exposure in subjects with moderate hepatic impairment (fluticasone furoate/vilanterol 200/25 micrograms) was associated with an average 34% reduction in serum cortisol compared with healthy subjects. There was no effect on serum cortisol in subjects with severe hepatic impairment (fluticasone furoate/vilanterol 100/12.5 micrograms). Based on these findings the average predicted exposure of 110 micrograms of intranasal fluticasone furoate in this patient population would not be expected to result in suppression of cortisol.</w:t>
      </w:r>
    </w:p>
    <w:p w14:paraId="34FD647F" w14:textId="77777777" w:rsidR="007C5D2A" w:rsidRPr="00747CD5" w:rsidRDefault="007C5D2A" w:rsidP="003E0341">
      <w:pPr>
        <w:tabs>
          <w:tab w:val="left" w:pos="851"/>
        </w:tabs>
        <w:ind w:left="851"/>
        <w:rPr>
          <w:sz w:val="24"/>
          <w:szCs w:val="24"/>
          <w:lang w:val="en-GB"/>
        </w:rPr>
      </w:pPr>
    </w:p>
    <w:p w14:paraId="78051946" w14:textId="77777777" w:rsidR="007C5D2A" w:rsidRPr="00747CD5" w:rsidRDefault="00180A12" w:rsidP="007C5D2A">
      <w:pPr>
        <w:tabs>
          <w:tab w:val="left" w:pos="851"/>
        </w:tabs>
        <w:ind w:left="851" w:hanging="851"/>
        <w:rPr>
          <w:b/>
          <w:sz w:val="24"/>
          <w:szCs w:val="24"/>
          <w:lang w:val="en-GB"/>
        </w:rPr>
      </w:pPr>
      <w:r w:rsidRPr="00747CD5">
        <w:rPr>
          <w:b/>
          <w:sz w:val="24"/>
          <w:szCs w:val="24"/>
          <w:lang w:val="en-GB"/>
        </w:rPr>
        <w:t>5.3</w:t>
      </w:r>
      <w:r w:rsidRPr="00747CD5">
        <w:rPr>
          <w:b/>
          <w:sz w:val="24"/>
          <w:szCs w:val="24"/>
          <w:lang w:val="en-GB"/>
        </w:rPr>
        <w:tab/>
        <w:t>Preclinical safety data</w:t>
      </w:r>
    </w:p>
    <w:p w14:paraId="3348B336"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Findings in general toxicology studies were similar to those observed with other glucocorticoids and are associated with exaggerated pharmacological activity. These findings are not likely to be relevant for humans given recommended nasal doses which results in minimal systemic exposure. No genotoxic effects of fluticasone furoate have been observed in conventional genotoxicity tests. Further, there were no treatment-related increases in the incidence of tumours in two year inhalation studies in rats and mice.</w:t>
      </w:r>
    </w:p>
    <w:p w14:paraId="16F3141E" w14:textId="77777777" w:rsidR="007C5D2A" w:rsidRPr="00747CD5" w:rsidRDefault="007C5D2A" w:rsidP="003E0341">
      <w:pPr>
        <w:tabs>
          <w:tab w:val="left" w:pos="851"/>
        </w:tabs>
        <w:ind w:left="851"/>
        <w:rPr>
          <w:sz w:val="24"/>
          <w:szCs w:val="24"/>
          <w:lang w:val="en-GB"/>
        </w:rPr>
      </w:pPr>
    </w:p>
    <w:p w14:paraId="06577BC6" w14:textId="77777777" w:rsidR="007C5D2A" w:rsidRPr="00747CD5" w:rsidRDefault="007C5D2A" w:rsidP="003E0341">
      <w:pPr>
        <w:tabs>
          <w:tab w:val="left" w:pos="851"/>
        </w:tabs>
        <w:ind w:left="851"/>
        <w:rPr>
          <w:sz w:val="24"/>
          <w:szCs w:val="24"/>
          <w:lang w:val="en-GB"/>
        </w:rPr>
      </w:pPr>
    </w:p>
    <w:p w14:paraId="6534093C" w14:textId="77777777" w:rsidR="007C5D2A" w:rsidRPr="00747CD5" w:rsidRDefault="009925C9" w:rsidP="007C5D2A">
      <w:pPr>
        <w:ind w:left="851" w:hanging="851"/>
        <w:rPr>
          <w:b/>
          <w:sz w:val="24"/>
          <w:szCs w:val="24"/>
          <w:lang w:val="en-GB"/>
        </w:rPr>
      </w:pPr>
      <w:r w:rsidRPr="00747CD5">
        <w:rPr>
          <w:b/>
          <w:sz w:val="24"/>
          <w:szCs w:val="24"/>
          <w:lang w:val="en-GB"/>
        </w:rPr>
        <w:t>6.</w:t>
      </w:r>
      <w:r w:rsidR="007C5D2A" w:rsidRPr="00747CD5">
        <w:rPr>
          <w:b/>
          <w:sz w:val="24"/>
          <w:szCs w:val="24"/>
          <w:lang w:val="en-GB"/>
        </w:rPr>
        <w:tab/>
        <w:t>PHARMACEUTICAL PARTICULARS</w:t>
      </w:r>
    </w:p>
    <w:p w14:paraId="18532661" w14:textId="77777777" w:rsidR="007C5D2A" w:rsidRPr="00747CD5" w:rsidRDefault="007C5D2A" w:rsidP="003E0341">
      <w:pPr>
        <w:tabs>
          <w:tab w:val="left" w:pos="851"/>
        </w:tabs>
        <w:ind w:left="851"/>
        <w:rPr>
          <w:sz w:val="24"/>
          <w:szCs w:val="24"/>
          <w:lang w:val="en-GB"/>
        </w:rPr>
      </w:pPr>
    </w:p>
    <w:p w14:paraId="48F41A13" w14:textId="77777777" w:rsidR="007C5D2A" w:rsidRPr="00747CD5" w:rsidRDefault="007C5D2A" w:rsidP="007C5D2A">
      <w:pPr>
        <w:ind w:left="851" w:hanging="851"/>
        <w:rPr>
          <w:b/>
          <w:sz w:val="24"/>
          <w:szCs w:val="24"/>
          <w:lang w:val="en-GB"/>
        </w:rPr>
      </w:pPr>
      <w:r w:rsidRPr="00747CD5">
        <w:rPr>
          <w:b/>
          <w:sz w:val="24"/>
          <w:szCs w:val="24"/>
          <w:lang w:val="en-GB"/>
        </w:rPr>
        <w:t>6.1</w:t>
      </w:r>
      <w:r w:rsidRPr="00747CD5">
        <w:rPr>
          <w:b/>
          <w:sz w:val="24"/>
          <w:szCs w:val="24"/>
          <w:lang w:val="en-GB"/>
        </w:rPr>
        <w:tab/>
        <w:t>List of excipients</w:t>
      </w:r>
    </w:p>
    <w:p w14:paraId="4D0BDBF4"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Glucose </w:t>
      </w:r>
    </w:p>
    <w:p w14:paraId="5B01F0F0" w14:textId="77777777" w:rsidR="0092220A" w:rsidRPr="00747CD5" w:rsidRDefault="0092220A" w:rsidP="00154C85">
      <w:pPr>
        <w:ind w:left="851"/>
        <w:rPr>
          <w:rFonts w:eastAsia="SimSun"/>
          <w:sz w:val="24"/>
          <w:szCs w:val="24"/>
          <w:lang w:val="de-DE" w:eastAsia="en-GB"/>
        </w:rPr>
      </w:pPr>
      <w:r w:rsidRPr="00747CD5">
        <w:rPr>
          <w:rFonts w:eastAsia="SimSun"/>
          <w:sz w:val="24"/>
          <w:szCs w:val="24"/>
          <w:lang w:val="de-DE" w:eastAsia="en-GB"/>
        </w:rPr>
        <w:t xml:space="preserve">Microcrystalline cellulose (E460) </w:t>
      </w:r>
    </w:p>
    <w:p w14:paraId="74850418" w14:textId="77777777" w:rsidR="0092220A" w:rsidRPr="00747CD5" w:rsidRDefault="0092220A" w:rsidP="00154C85">
      <w:pPr>
        <w:ind w:left="851"/>
        <w:rPr>
          <w:rFonts w:eastAsia="SimSun"/>
          <w:sz w:val="24"/>
          <w:szCs w:val="24"/>
          <w:lang w:val="de-DE" w:eastAsia="en-GB"/>
        </w:rPr>
      </w:pPr>
      <w:r w:rsidRPr="00747CD5">
        <w:rPr>
          <w:rFonts w:eastAsia="SimSun"/>
          <w:sz w:val="24"/>
          <w:szCs w:val="24"/>
          <w:lang w:val="de-DE" w:eastAsia="en-GB"/>
        </w:rPr>
        <w:t>Carmellose sodium (E466)</w:t>
      </w:r>
    </w:p>
    <w:p w14:paraId="2DFB15EA" w14:textId="77777777" w:rsidR="0092220A" w:rsidRPr="00747CD5" w:rsidRDefault="0092220A" w:rsidP="00154C85">
      <w:pPr>
        <w:ind w:left="851"/>
        <w:rPr>
          <w:rFonts w:eastAsia="SimSun"/>
          <w:sz w:val="24"/>
          <w:szCs w:val="24"/>
          <w:lang w:val="de-DE" w:eastAsia="en-GB"/>
        </w:rPr>
      </w:pPr>
      <w:r w:rsidRPr="00747CD5">
        <w:rPr>
          <w:rFonts w:eastAsia="SimSun"/>
          <w:sz w:val="24"/>
          <w:szCs w:val="24"/>
          <w:lang w:val="de-DE" w:eastAsia="en-GB"/>
        </w:rPr>
        <w:t>Polysorbate 80 (E433)</w:t>
      </w:r>
    </w:p>
    <w:p w14:paraId="14847BF7"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Benzalkonium chloride</w:t>
      </w:r>
    </w:p>
    <w:p w14:paraId="399470EC"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Disodium edetate</w:t>
      </w:r>
    </w:p>
    <w:p w14:paraId="0EBCDE6F"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Water, purified</w:t>
      </w:r>
    </w:p>
    <w:p w14:paraId="2945DD25" w14:textId="77777777" w:rsidR="007C5D2A" w:rsidRPr="00747CD5" w:rsidRDefault="007C5D2A" w:rsidP="003D727E">
      <w:pPr>
        <w:tabs>
          <w:tab w:val="left" w:pos="851"/>
        </w:tabs>
        <w:ind w:left="851"/>
        <w:rPr>
          <w:sz w:val="24"/>
          <w:szCs w:val="24"/>
          <w:lang w:val="en-GB"/>
        </w:rPr>
      </w:pPr>
    </w:p>
    <w:p w14:paraId="7841A2BD" w14:textId="77777777" w:rsidR="007C5D2A" w:rsidRPr="00747CD5" w:rsidRDefault="007C5D2A" w:rsidP="007C5D2A">
      <w:pPr>
        <w:ind w:left="851" w:hanging="851"/>
        <w:rPr>
          <w:b/>
          <w:sz w:val="24"/>
          <w:szCs w:val="24"/>
          <w:lang w:val="en-GB"/>
        </w:rPr>
      </w:pPr>
      <w:r w:rsidRPr="00747CD5">
        <w:rPr>
          <w:b/>
          <w:sz w:val="24"/>
          <w:szCs w:val="24"/>
          <w:lang w:val="en-GB"/>
        </w:rPr>
        <w:t>6.2</w:t>
      </w:r>
      <w:r w:rsidRPr="00747CD5">
        <w:rPr>
          <w:b/>
          <w:sz w:val="24"/>
          <w:szCs w:val="24"/>
          <w:lang w:val="en-GB"/>
        </w:rPr>
        <w:tab/>
        <w:t>Incompatibilities</w:t>
      </w:r>
    </w:p>
    <w:p w14:paraId="181906D1" w14:textId="77777777" w:rsidR="0092220A" w:rsidRPr="00747CD5" w:rsidRDefault="0092220A" w:rsidP="00154C85">
      <w:pPr>
        <w:ind w:left="851"/>
        <w:rPr>
          <w:sz w:val="24"/>
          <w:szCs w:val="24"/>
          <w:lang w:val="en-US"/>
        </w:rPr>
      </w:pPr>
      <w:r w:rsidRPr="00747CD5">
        <w:rPr>
          <w:sz w:val="24"/>
          <w:szCs w:val="24"/>
          <w:lang w:val="en-US"/>
        </w:rPr>
        <w:t>Not applicable.</w:t>
      </w:r>
    </w:p>
    <w:p w14:paraId="586DD83E" w14:textId="77777777" w:rsidR="007C5D2A" w:rsidRPr="00747CD5" w:rsidRDefault="007C5D2A" w:rsidP="003E0341">
      <w:pPr>
        <w:tabs>
          <w:tab w:val="left" w:pos="851"/>
        </w:tabs>
        <w:ind w:left="851"/>
        <w:rPr>
          <w:sz w:val="24"/>
          <w:szCs w:val="24"/>
          <w:lang w:val="en-GB"/>
        </w:rPr>
      </w:pPr>
    </w:p>
    <w:p w14:paraId="090DA3C9" w14:textId="77777777" w:rsidR="007C5D2A" w:rsidRPr="00747CD5" w:rsidRDefault="007C5D2A" w:rsidP="007C5D2A">
      <w:pPr>
        <w:ind w:left="851" w:hanging="851"/>
        <w:rPr>
          <w:b/>
          <w:sz w:val="24"/>
          <w:szCs w:val="24"/>
          <w:lang w:val="en-GB"/>
        </w:rPr>
      </w:pPr>
      <w:r w:rsidRPr="00747CD5">
        <w:rPr>
          <w:b/>
          <w:sz w:val="24"/>
          <w:szCs w:val="24"/>
          <w:lang w:val="en-GB"/>
        </w:rPr>
        <w:t>6.3</w:t>
      </w:r>
      <w:r w:rsidRPr="00747CD5">
        <w:rPr>
          <w:b/>
          <w:sz w:val="24"/>
          <w:szCs w:val="24"/>
          <w:lang w:val="en-GB"/>
        </w:rPr>
        <w:tab/>
        <w:t>Shelf</w:t>
      </w:r>
      <w:r w:rsidR="00B45DC5" w:rsidRPr="00747CD5">
        <w:rPr>
          <w:b/>
          <w:sz w:val="24"/>
          <w:szCs w:val="24"/>
          <w:lang w:val="en-GB"/>
        </w:rPr>
        <w:t xml:space="preserve"> </w:t>
      </w:r>
      <w:r w:rsidRPr="00747CD5">
        <w:rPr>
          <w:b/>
          <w:sz w:val="24"/>
          <w:szCs w:val="24"/>
          <w:lang w:val="en-GB"/>
        </w:rPr>
        <w:t>life</w:t>
      </w:r>
    </w:p>
    <w:p w14:paraId="524B1052"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36 months</w:t>
      </w:r>
    </w:p>
    <w:p w14:paraId="24BDFC9F"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lastRenderedPageBreak/>
        <w:t>In-use shelf life: 2 months</w:t>
      </w:r>
    </w:p>
    <w:p w14:paraId="1D92EE12" w14:textId="77777777" w:rsidR="007C5D2A" w:rsidRPr="00747CD5" w:rsidRDefault="007C5D2A" w:rsidP="003E0341">
      <w:pPr>
        <w:tabs>
          <w:tab w:val="left" w:pos="851"/>
        </w:tabs>
        <w:ind w:left="851"/>
        <w:rPr>
          <w:sz w:val="24"/>
          <w:szCs w:val="24"/>
          <w:lang w:val="en-GB"/>
        </w:rPr>
      </w:pPr>
    </w:p>
    <w:p w14:paraId="28C3F57E" w14:textId="77777777" w:rsidR="007C5D2A" w:rsidRPr="00747CD5" w:rsidRDefault="007C5D2A" w:rsidP="007C5D2A">
      <w:pPr>
        <w:ind w:left="851" w:hanging="851"/>
        <w:rPr>
          <w:b/>
          <w:sz w:val="24"/>
          <w:szCs w:val="24"/>
          <w:lang w:val="en-GB"/>
        </w:rPr>
      </w:pPr>
      <w:r w:rsidRPr="00747CD5">
        <w:rPr>
          <w:b/>
          <w:sz w:val="24"/>
          <w:szCs w:val="24"/>
          <w:lang w:val="en-GB"/>
        </w:rPr>
        <w:t>6.4</w:t>
      </w:r>
      <w:r w:rsidRPr="00747CD5">
        <w:rPr>
          <w:b/>
          <w:sz w:val="24"/>
          <w:szCs w:val="24"/>
          <w:lang w:val="en-GB"/>
        </w:rPr>
        <w:tab/>
        <w:t>Special precautions for storage</w:t>
      </w:r>
    </w:p>
    <w:p w14:paraId="6C6BDFCF" w14:textId="77777777" w:rsidR="0092220A" w:rsidRPr="00747CD5" w:rsidRDefault="0092220A" w:rsidP="00154C85">
      <w:pPr>
        <w:ind w:left="851"/>
        <w:rPr>
          <w:noProof/>
          <w:sz w:val="24"/>
          <w:szCs w:val="24"/>
          <w:lang w:val="en-US"/>
        </w:rPr>
      </w:pPr>
      <w:r w:rsidRPr="00747CD5">
        <w:rPr>
          <w:noProof/>
          <w:sz w:val="24"/>
          <w:szCs w:val="24"/>
          <w:lang w:val="en-US"/>
        </w:rPr>
        <w:t>Always keep the cap on.</w:t>
      </w:r>
    </w:p>
    <w:p w14:paraId="01760017" w14:textId="77777777" w:rsidR="0092220A" w:rsidRPr="00747CD5" w:rsidRDefault="0092220A" w:rsidP="00154C85">
      <w:pPr>
        <w:ind w:left="851"/>
        <w:rPr>
          <w:noProof/>
          <w:sz w:val="24"/>
          <w:szCs w:val="24"/>
          <w:lang w:val="en-US"/>
        </w:rPr>
      </w:pPr>
      <w:r w:rsidRPr="00747CD5">
        <w:rPr>
          <w:noProof/>
          <w:sz w:val="24"/>
          <w:szCs w:val="24"/>
          <w:lang w:val="en-US"/>
        </w:rPr>
        <w:t>Store upright.</w:t>
      </w:r>
    </w:p>
    <w:p w14:paraId="26EE1772" w14:textId="77777777" w:rsidR="0092220A" w:rsidRPr="00747CD5" w:rsidRDefault="0092220A" w:rsidP="00154C85">
      <w:pPr>
        <w:ind w:left="851"/>
        <w:rPr>
          <w:noProof/>
          <w:sz w:val="24"/>
          <w:szCs w:val="24"/>
          <w:lang w:val="en-US"/>
        </w:rPr>
      </w:pPr>
      <w:r w:rsidRPr="00747CD5">
        <w:rPr>
          <w:noProof/>
          <w:sz w:val="24"/>
          <w:szCs w:val="24"/>
          <w:lang w:val="en-US"/>
        </w:rPr>
        <w:t>This medicinal product does not require any special temperature storage conditions.</w:t>
      </w:r>
    </w:p>
    <w:p w14:paraId="218BE2D8" w14:textId="77777777" w:rsidR="007C5D2A" w:rsidRPr="00747CD5" w:rsidRDefault="007C5D2A" w:rsidP="003E0341">
      <w:pPr>
        <w:tabs>
          <w:tab w:val="left" w:pos="851"/>
        </w:tabs>
        <w:ind w:left="851"/>
        <w:rPr>
          <w:sz w:val="24"/>
          <w:szCs w:val="24"/>
          <w:lang w:val="en-GB"/>
        </w:rPr>
      </w:pPr>
    </w:p>
    <w:p w14:paraId="0E8A2CA0" w14:textId="77777777" w:rsidR="007C5D2A" w:rsidRPr="00747CD5" w:rsidRDefault="007C5D2A" w:rsidP="007C5D2A">
      <w:pPr>
        <w:ind w:left="851" w:hanging="851"/>
        <w:rPr>
          <w:b/>
          <w:sz w:val="24"/>
          <w:szCs w:val="24"/>
          <w:lang w:val="en-GB"/>
        </w:rPr>
      </w:pPr>
      <w:r w:rsidRPr="00747CD5">
        <w:rPr>
          <w:b/>
          <w:sz w:val="24"/>
          <w:szCs w:val="24"/>
          <w:lang w:val="en-GB"/>
        </w:rPr>
        <w:t>6.5</w:t>
      </w:r>
      <w:r w:rsidRPr="00747CD5">
        <w:rPr>
          <w:b/>
          <w:sz w:val="24"/>
          <w:szCs w:val="24"/>
          <w:lang w:val="en-GB"/>
        </w:rPr>
        <w:tab/>
        <w:t>Nature and contents of container</w:t>
      </w:r>
    </w:p>
    <w:p w14:paraId="3FEA48EC"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15 mL type III amber bottle (glass) fitted with a </w:t>
      </w:r>
      <w:bookmarkStart w:id="4" w:name="_Hlk165646551"/>
      <w:r w:rsidRPr="00747CD5">
        <w:rPr>
          <w:rFonts w:eastAsia="SimSun"/>
          <w:sz w:val="24"/>
          <w:szCs w:val="24"/>
          <w:lang w:val="en-US" w:eastAsia="en-GB"/>
        </w:rPr>
        <w:t>metering spray pump</w:t>
      </w:r>
      <w:bookmarkStart w:id="5" w:name="_Hlk165646539"/>
      <w:bookmarkEnd w:id="4"/>
      <w:r w:rsidRPr="00747CD5">
        <w:rPr>
          <w:rFonts w:eastAsia="SimSun"/>
          <w:sz w:val="24"/>
          <w:szCs w:val="24"/>
          <w:lang w:val="en-US" w:eastAsia="en-GB"/>
        </w:rPr>
        <w:t>, a nasal polypropylene applicator (actuator) and a transparent cap</w:t>
      </w:r>
      <w:bookmarkEnd w:id="5"/>
      <w:r w:rsidRPr="00747CD5">
        <w:rPr>
          <w:rFonts w:eastAsia="SimSun"/>
          <w:sz w:val="24"/>
          <w:szCs w:val="24"/>
          <w:lang w:val="en-US" w:eastAsia="en-GB"/>
        </w:rPr>
        <w:t>.</w:t>
      </w:r>
    </w:p>
    <w:p w14:paraId="19FC5E27"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The medicinal product </w:t>
      </w:r>
      <w:bookmarkStart w:id="6" w:name="_Hlk165646657"/>
      <w:r w:rsidRPr="00747CD5">
        <w:rPr>
          <w:rFonts w:eastAsia="SimSun"/>
          <w:sz w:val="24"/>
          <w:szCs w:val="24"/>
          <w:lang w:val="en-US" w:eastAsia="en-GB"/>
        </w:rPr>
        <w:t>is available in one pack size: 1 bottle of 120 sprays</w:t>
      </w:r>
      <w:bookmarkEnd w:id="6"/>
      <w:r w:rsidRPr="00747CD5">
        <w:rPr>
          <w:rFonts w:eastAsia="SimSun"/>
          <w:sz w:val="24"/>
          <w:szCs w:val="24"/>
          <w:lang w:val="en-US" w:eastAsia="en-GB"/>
        </w:rPr>
        <w:t>.</w:t>
      </w:r>
    </w:p>
    <w:p w14:paraId="2883AD0C" w14:textId="77777777" w:rsidR="007C5D2A" w:rsidRPr="00747CD5" w:rsidRDefault="007C5D2A" w:rsidP="003E0341">
      <w:pPr>
        <w:tabs>
          <w:tab w:val="left" w:pos="851"/>
        </w:tabs>
        <w:ind w:left="851"/>
        <w:rPr>
          <w:sz w:val="24"/>
          <w:szCs w:val="24"/>
          <w:lang w:val="en-GB"/>
        </w:rPr>
      </w:pPr>
    </w:p>
    <w:p w14:paraId="5E927754" w14:textId="77777777" w:rsidR="007C5D2A" w:rsidRPr="00747CD5" w:rsidRDefault="007C5D2A" w:rsidP="007C5D2A">
      <w:pPr>
        <w:ind w:left="851" w:hanging="851"/>
        <w:rPr>
          <w:b/>
          <w:sz w:val="24"/>
          <w:szCs w:val="24"/>
          <w:lang w:val="en-GB"/>
        </w:rPr>
      </w:pPr>
      <w:r w:rsidRPr="00747CD5">
        <w:rPr>
          <w:b/>
          <w:sz w:val="24"/>
          <w:szCs w:val="24"/>
          <w:lang w:val="en-GB"/>
        </w:rPr>
        <w:t>6.6</w:t>
      </w:r>
      <w:r w:rsidRPr="00747CD5">
        <w:rPr>
          <w:b/>
          <w:sz w:val="24"/>
          <w:szCs w:val="24"/>
          <w:lang w:val="en-GB"/>
        </w:rPr>
        <w:tab/>
        <w:t>Special precautions for disposal and other handling</w:t>
      </w:r>
    </w:p>
    <w:p w14:paraId="02432412" w14:textId="77777777" w:rsidR="0092220A" w:rsidRPr="00747CD5" w:rsidRDefault="0092220A" w:rsidP="00154C85">
      <w:pPr>
        <w:ind w:left="851"/>
        <w:rPr>
          <w:sz w:val="24"/>
          <w:szCs w:val="24"/>
          <w:lang w:val="en-US"/>
        </w:rPr>
      </w:pPr>
      <w:r w:rsidRPr="00747CD5">
        <w:rPr>
          <w:sz w:val="24"/>
          <w:szCs w:val="24"/>
          <w:lang w:val="en-US"/>
        </w:rPr>
        <w:t>Any unused medicinal product or waste material should be disposed of in accordance with local requirements.</w:t>
      </w:r>
    </w:p>
    <w:p w14:paraId="69EEA465" w14:textId="77777777" w:rsidR="007C5D2A" w:rsidRPr="00747CD5" w:rsidRDefault="007C5D2A" w:rsidP="00AB4376">
      <w:pPr>
        <w:tabs>
          <w:tab w:val="left" w:pos="851"/>
        </w:tabs>
        <w:ind w:left="851"/>
        <w:rPr>
          <w:sz w:val="24"/>
          <w:szCs w:val="24"/>
          <w:lang w:val="en-GB"/>
        </w:rPr>
      </w:pPr>
    </w:p>
    <w:p w14:paraId="57035697" w14:textId="731B2E5B" w:rsidR="007C5D2A" w:rsidRPr="00F62DDC" w:rsidRDefault="007C5D2A" w:rsidP="00F62DDC">
      <w:pPr>
        <w:tabs>
          <w:tab w:val="left" w:pos="851"/>
        </w:tabs>
        <w:ind w:left="851" w:hanging="851"/>
        <w:jc w:val="both"/>
        <w:rPr>
          <w:b/>
          <w:sz w:val="24"/>
          <w:szCs w:val="24"/>
        </w:rPr>
      </w:pPr>
      <w:r w:rsidRPr="00F62DDC">
        <w:rPr>
          <w:b/>
          <w:sz w:val="24"/>
          <w:szCs w:val="24"/>
        </w:rPr>
        <w:t>7.</w:t>
      </w:r>
      <w:r w:rsidRPr="00F62DDC">
        <w:rPr>
          <w:b/>
          <w:sz w:val="24"/>
          <w:szCs w:val="24"/>
        </w:rPr>
        <w:tab/>
        <w:t>MARKETING AUTHORISATION HOLDER</w:t>
      </w:r>
    </w:p>
    <w:p w14:paraId="583714DA" w14:textId="77777777" w:rsidR="00F62DDC" w:rsidRPr="00F62DDC" w:rsidRDefault="00F62DDC" w:rsidP="00F62DDC">
      <w:pPr>
        <w:tabs>
          <w:tab w:val="left" w:pos="851"/>
        </w:tabs>
        <w:ind w:left="851"/>
        <w:rPr>
          <w:sz w:val="24"/>
          <w:szCs w:val="24"/>
        </w:rPr>
      </w:pPr>
      <w:bookmarkStart w:id="7" w:name="_Hlk203652255"/>
      <w:r w:rsidRPr="00F62DDC">
        <w:rPr>
          <w:sz w:val="24"/>
          <w:szCs w:val="24"/>
        </w:rPr>
        <w:t>Evolan Pharma AB</w:t>
      </w:r>
    </w:p>
    <w:p w14:paraId="5427C690" w14:textId="77777777" w:rsidR="00F62DDC" w:rsidRPr="00F62DDC" w:rsidRDefault="00F62DDC" w:rsidP="00F62DDC">
      <w:pPr>
        <w:tabs>
          <w:tab w:val="left" w:pos="851"/>
        </w:tabs>
        <w:ind w:left="851"/>
        <w:rPr>
          <w:sz w:val="24"/>
          <w:szCs w:val="24"/>
        </w:rPr>
      </w:pPr>
      <w:r w:rsidRPr="00F62DDC">
        <w:rPr>
          <w:sz w:val="24"/>
          <w:szCs w:val="24"/>
        </w:rPr>
        <w:t>Box 120</w:t>
      </w:r>
    </w:p>
    <w:p w14:paraId="14F95436" w14:textId="77777777" w:rsidR="00F62DDC" w:rsidRPr="00F62DDC" w:rsidRDefault="00F62DDC" w:rsidP="00F62DDC">
      <w:pPr>
        <w:tabs>
          <w:tab w:val="left" w:pos="851"/>
        </w:tabs>
        <w:ind w:left="851"/>
        <w:rPr>
          <w:sz w:val="24"/>
          <w:szCs w:val="24"/>
        </w:rPr>
      </w:pPr>
      <w:r w:rsidRPr="00F62DDC">
        <w:rPr>
          <w:sz w:val="24"/>
          <w:szCs w:val="24"/>
        </w:rPr>
        <w:t>182 12 Danderyd</w:t>
      </w:r>
    </w:p>
    <w:p w14:paraId="3C20638D" w14:textId="21B1DFF5" w:rsidR="00F62DDC" w:rsidRPr="00F62DDC" w:rsidRDefault="00F62DDC" w:rsidP="00F62DDC">
      <w:pPr>
        <w:tabs>
          <w:tab w:val="left" w:pos="851"/>
        </w:tabs>
        <w:ind w:left="851"/>
        <w:rPr>
          <w:sz w:val="24"/>
          <w:szCs w:val="24"/>
        </w:rPr>
      </w:pPr>
      <w:r w:rsidRPr="00F62DDC">
        <w:rPr>
          <w:sz w:val="24"/>
          <w:szCs w:val="24"/>
        </w:rPr>
        <w:t>Sverige</w:t>
      </w:r>
    </w:p>
    <w:bookmarkEnd w:id="7"/>
    <w:p w14:paraId="29918729" w14:textId="77777777" w:rsidR="008A24F6" w:rsidRPr="00F62DDC" w:rsidRDefault="008A24F6" w:rsidP="00C27800">
      <w:pPr>
        <w:tabs>
          <w:tab w:val="left" w:pos="851"/>
        </w:tabs>
        <w:ind w:left="851"/>
        <w:rPr>
          <w:sz w:val="24"/>
          <w:szCs w:val="24"/>
        </w:rPr>
      </w:pPr>
    </w:p>
    <w:p w14:paraId="4EFB08E9" w14:textId="77777777" w:rsidR="007C5D2A" w:rsidRPr="00747CD5" w:rsidRDefault="007C5D2A" w:rsidP="007C5D2A">
      <w:pPr>
        <w:ind w:left="851" w:hanging="851"/>
        <w:jc w:val="both"/>
        <w:rPr>
          <w:b/>
          <w:sz w:val="24"/>
          <w:szCs w:val="24"/>
          <w:lang w:val="en-GB"/>
        </w:rPr>
      </w:pPr>
      <w:r w:rsidRPr="00747CD5">
        <w:rPr>
          <w:b/>
          <w:sz w:val="24"/>
          <w:szCs w:val="24"/>
          <w:lang w:val="en-GB"/>
        </w:rPr>
        <w:t>8.</w:t>
      </w:r>
      <w:r w:rsidRPr="00747CD5">
        <w:rPr>
          <w:b/>
          <w:sz w:val="24"/>
          <w:szCs w:val="24"/>
          <w:lang w:val="en-GB"/>
        </w:rPr>
        <w:tab/>
        <w:t>MARKETING AUTHORISATION NUMBER(S)</w:t>
      </w:r>
    </w:p>
    <w:p w14:paraId="0F91A465" w14:textId="386ACC0F" w:rsidR="007C5D2A" w:rsidRPr="00747CD5" w:rsidRDefault="0092220A" w:rsidP="00A85D26">
      <w:pPr>
        <w:tabs>
          <w:tab w:val="left" w:pos="851"/>
        </w:tabs>
        <w:ind w:left="851"/>
        <w:jc w:val="both"/>
        <w:rPr>
          <w:sz w:val="24"/>
          <w:szCs w:val="24"/>
          <w:lang w:val="en-GB"/>
        </w:rPr>
      </w:pPr>
      <w:r w:rsidRPr="00747CD5">
        <w:rPr>
          <w:sz w:val="24"/>
          <w:szCs w:val="24"/>
          <w:lang w:val="en-GB"/>
        </w:rPr>
        <w:t>67101</w:t>
      </w:r>
    </w:p>
    <w:p w14:paraId="615C70AF" w14:textId="77777777" w:rsidR="007C5D2A" w:rsidRPr="00747CD5" w:rsidRDefault="007C5D2A" w:rsidP="00180A12">
      <w:pPr>
        <w:tabs>
          <w:tab w:val="left" w:pos="851"/>
        </w:tabs>
        <w:ind w:left="851"/>
        <w:jc w:val="both"/>
        <w:rPr>
          <w:sz w:val="24"/>
          <w:szCs w:val="24"/>
          <w:lang w:val="en-GB"/>
        </w:rPr>
      </w:pPr>
    </w:p>
    <w:p w14:paraId="325BDA0B" w14:textId="77777777" w:rsidR="007C5D2A" w:rsidRPr="00747CD5" w:rsidRDefault="007C5D2A" w:rsidP="007C5D2A">
      <w:pPr>
        <w:tabs>
          <w:tab w:val="left" w:pos="851"/>
        </w:tabs>
        <w:jc w:val="both"/>
        <w:rPr>
          <w:sz w:val="24"/>
          <w:szCs w:val="24"/>
          <w:lang w:val="en-GB"/>
        </w:rPr>
      </w:pPr>
      <w:r w:rsidRPr="00747CD5">
        <w:rPr>
          <w:b/>
          <w:sz w:val="24"/>
          <w:szCs w:val="24"/>
          <w:lang w:val="en-GB"/>
        </w:rPr>
        <w:t>9.</w:t>
      </w:r>
      <w:r w:rsidRPr="00747CD5">
        <w:rPr>
          <w:b/>
          <w:sz w:val="24"/>
          <w:szCs w:val="24"/>
          <w:lang w:val="en-GB"/>
        </w:rPr>
        <w:tab/>
        <w:t>DATE OF FIRST AUTHORISATION</w:t>
      </w:r>
    </w:p>
    <w:p w14:paraId="08C8A420" w14:textId="2BFC2E99" w:rsidR="007C5D2A" w:rsidRPr="00747CD5" w:rsidRDefault="00C27800" w:rsidP="00A85D26">
      <w:pPr>
        <w:ind w:left="851"/>
        <w:jc w:val="both"/>
        <w:rPr>
          <w:sz w:val="24"/>
          <w:szCs w:val="24"/>
          <w:lang w:val="en-GB"/>
        </w:rPr>
      </w:pPr>
      <w:r>
        <w:rPr>
          <w:sz w:val="24"/>
          <w:szCs w:val="24"/>
          <w:lang w:val="en-GB"/>
        </w:rPr>
        <w:t>8 October 2024</w:t>
      </w:r>
    </w:p>
    <w:p w14:paraId="144D2815" w14:textId="77777777" w:rsidR="007C5D2A" w:rsidRPr="00747CD5" w:rsidRDefault="007C5D2A" w:rsidP="003E0341">
      <w:pPr>
        <w:tabs>
          <w:tab w:val="left" w:pos="851"/>
        </w:tabs>
        <w:ind w:left="851"/>
        <w:jc w:val="both"/>
        <w:rPr>
          <w:sz w:val="24"/>
          <w:szCs w:val="24"/>
          <w:lang w:val="en-GB"/>
        </w:rPr>
      </w:pPr>
    </w:p>
    <w:p w14:paraId="6F0779E7" w14:textId="77777777" w:rsidR="007C5D2A" w:rsidRPr="00747CD5" w:rsidRDefault="007C5D2A" w:rsidP="007C5D2A">
      <w:pPr>
        <w:tabs>
          <w:tab w:val="left" w:pos="851"/>
        </w:tabs>
        <w:jc w:val="both"/>
        <w:rPr>
          <w:sz w:val="24"/>
          <w:szCs w:val="24"/>
          <w:lang w:val="en-GB"/>
        </w:rPr>
      </w:pPr>
      <w:r w:rsidRPr="00747CD5">
        <w:rPr>
          <w:b/>
          <w:sz w:val="24"/>
          <w:szCs w:val="24"/>
          <w:lang w:val="en-GB"/>
        </w:rPr>
        <w:t>10.</w:t>
      </w:r>
      <w:r w:rsidRPr="00747CD5">
        <w:rPr>
          <w:b/>
          <w:sz w:val="24"/>
          <w:szCs w:val="24"/>
          <w:lang w:val="en-GB"/>
        </w:rPr>
        <w:tab/>
        <w:t>DATE OF REVISION OF THE TEXT</w:t>
      </w:r>
    </w:p>
    <w:p w14:paraId="0CDC8FAD" w14:textId="248B0347" w:rsidR="007C5D2A" w:rsidRPr="00747CD5" w:rsidRDefault="00F62DDC" w:rsidP="003E0341">
      <w:pPr>
        <w:tabs>
          <w:tab w:val="left" w:pos="851"/>
        </w:tabs>
        <w:ind w:left="851"/>
        <w:jc w:val="both"/>
        <w:rPr>
          <w:sz w:val="24"/>
          <w:szCs w:val="24"/>
          <w:lang w:val="en-GB"/>
        </w:rPr>
      </w:pPr>
      <w:r>
        <w:rPr>
          <w:sz w:val="24"/>
          <w:szCs w:val="24"/>
          <w:lang w:val="en-GB"/>
        </w:rPr>
        <w:t>17 July 2025</w:t>
      </w:r>
    </w:p>
    <w:sectPr w:rsidR="007C5D2A" w:rsidRPr="00747CD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AA727" w14:textId="77777777" w:rsidR="00A13580" w:rsidRDefault="00A13580">
      <w:r>
        <w:separator/>
      </w:r>
    </w:p>
  </w:endnote>
  <w:endnote w:type="continuationSeparator" w:id="0">
    <w:p w14:paraId="02EAAC81" w14:textId="77777777" w:rsidR="00A13580" w:rsidRDefault="00A1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5FE8"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4983" w14:textId="77777777" w:rsidR="00864538" w:rsidRDefault="00864538">
    <w:pPr>
      <w:pStyle w:val="Sidefod"/>
      <w:pBdr>
        <w:bottom w:val="single" w:sz="6" w:space="1" w:color="auto"/>
      </w:pBdr>
    </w:pPr>
  </w:p>
  <w:p w14:paraId="3E8A1D5A" w14:textId="77777777" w:rsidR="00864538" w:rsidRDefault="00864538">
    <w:pPr>
      <w:pStyle w:val="Sidefod"/>
      <w:tabs>
        <w:tab w:val="clear" w:pos="4819"/>
        <w:tab w:val="left" w:pos="8647"/>
      </w:tabs>
      <w:rPr>
        <w:i/>
        <w:snapToGrid w:val="0"/>
        <w:sz w:val="18"/>
      </w:rPr>
    </w:pPr>
  </w:p>
  <w:p w14:paraId="5394DBB6" w14:textId="4ECD7338" w:rsidR="00864538" w:rsidRPr="001349AF" w:rsidRDefault="00E36A80" w:rsidP="00AC033C">
    <w:pPr>
      <w:pStyle w:val="Sidefod"/>
      <w:tabs>
        <w:tab w:val="clear" w:pos="4819"/>
        <w:tab w:val="left" w:pos="8364"/>
      </w:tabs>
      <w:rPr>
        <w:i/>
        <w:sz w:val="18"/>
        <w:lang w:val="en-US"/>
      </w:rPr>
    </w:pPr>
    <w:r>
      <w:rPr>
        <w:i/>
        <w:snapToGrid w:val="0"/>
        <w:sz w:val="18"/>
      </w:rPr>
      <w:fldChar w:fldCharType="begin"/>
    </w:r>
    <w:r w:rsidR="00864538" w:rsidRPr="001349AF">
      <w:rPr>
        <w:i/>
        <w:snapToGrid w:val="0"/>
        <w:sz w:val="18"/>
        <w:lang w:val="en-US"/>
      </w:rPr>
      <w:instrText xml:space="preserve"> FILENAME </w:instrText>
    </w:r>
    <w:r>
      <w:rPr>
        <w:i/>
        <w:snapToGrid w:val="0"/>
        <w:sz w:val="18"/>
      </w:rPr>
      <w:fldChar w:fldCharType="separate"/>
    </w:r>
    <w:r w:rsidR="00C27800">
      <w:rPr>
        <w:i/>
        <w:noProof/>
        <w:snapToGrid w:val="0"/>
        <w:sz w:val="18"/>
        <w:lang w:val="en-US"/>
      </w:rPr>
      <w:t>Fluticasonfuroat Substipharm, næsespray, suspension 27,5 mikrogram-pust.docx</w:t>
    </w:r>
    <w:r>
      <w:rPr>
        <w:i/>
        <w:snapToGrid w:val="0"/>
        <w:sz w:val="18"/>
      </w:rPr>
      <w:fldChar w:fldCharType="end"/>
    </w:r>
    <w:r w:rsidR="00864538" w:rsidRPr="001349AF">
      <w:rPr>
        <w:i/>
        <w:snapToGrid w:val="0"/>
        <w:sz w:val="18"/>
        <w:lang w:val="en-US"/>
      </w:rPr>
      <w:tab/>
      <w:t xml:space="preserve">Page </w:t>
    </w:r>
    <w:r>
      <w:rPr>
        <w:i/>
        <w:snapToGrid w:val="0"/>
        <w:sz w:val="18"/>
      </w:rPr>
      <w:fldChar w:fldCharType="begin"/>
    </w:r>
    <w:r w:rsidR="00864538" w:rsidRPr="001349AF">
      <w:rPr>
        <w:i/>
        <w:snapToGrid w:val="0"/>
        <w:sz w:val="18"/>
        <w:lang w:val="en-US"/>
      </w:rPr>
      <w:instrText xml:space="preserve"> PAGE </w:instrText>
    </w:r>
    <w:r>
      <w:rPr>
        <w:i/>
        <w:snapToGrid w:val="0"/>
        <w:sz w:val="18"/>
      </w:rPr>
      <w:fldChar w:fldCharType="separate"/>
    </w:r>
    <w:r w:rsidR="00AC033C" w:rsidRPr="001349AF">
      <w:rPr>
        <w:i/>
        <w:noProof/>
        <w:snapToGrid w:val="0"/>
        <w:sz w:val="18"/>
        <w:lang w:val="en-US"/>
      </w:rPr>
      <w:t>1</w:t>
    </w:r>
    <w:r>
      <w:rPr>
        <w:i/>
        <w:snapToGrid w:val="0"/>
        <w:sz w:val="18"/>
      </w:rPr>
      <w:fldChar w:fldCharType="end"/>
    </w:r>
    <w:r w:rsidR="00864538" w:rsidRPr="001349AF">
      <w:rPr>
        <w:i/>
        <w:snapToGrid w:val="0"/>
        <w:sz w:val="18"/>
        <w:lang w:val="en-US"/>
      </w:rPr>
      <w:t xml:space="preserve"> of </w:t>
    </w:r>
    <w:r>
      <w:rPr>
        <w:i/>
        <w:snapToGrid w:val="0"/>
        <w:sz w:val="18"/>
      </w:rPr>
      <w:fldChar w:fldCharType="begin"/>
    </w:r>
    <w:r w:rsidR="00864538" w:rsidRPr="001349AF">
      <w:rPr>
        <w:i/>
        <w:snapToGrid w:val="0"/>
        <w:sz w:val="18"/>
        <w:lang w:val="en-US"/>
      </w:rPr>
      <w:instrText xml:space="preserve"> NUMPAGES </w:instrText>
    </w:r>
    <w:r>
      <w:rPr>
        <w:i/>
        <w:snapToGrid w:val="0"/>
        <w:sz w:val="18"/>
      </w:rPr>
      <w:fldChar w:fldCharType="separate"/>
    </w:r>
    <w:r w:rsidR="00AC033C" w:rsidRPr="001349AF">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04B9" w14:textId="77777777" w:rsidR="00864538" w:rsidRDefault="00864538">
    <w:pPr>
      <w:pStyle w:val="Sidefod"/>
      <w:pBdr>
        <w:bottom w:val="single" w:sz="6" w:space="1" w:color="auto"/>
      </w:pBdr>
      <w:tabs>
        <w:tab w:val="clear" w:pos="4819"/>
        <w:tab w:val="left" w:pos="8789"/>
      </w:tabs>
      <w:rPr>
        <w:i/>
        <w:snapToGrid w:val="0"/>
        <w:sz w:val="18"/>
      </w:rPr>
    </w:pPr>
  </w:p>
  <w:p w14:paraId="5E162E9B" w14:textId="77777777" w:rsidR="00864538" w:rsidRDefault="00864538">
    <w:pPr>
      <w:pStyle w:val="Sidefod"/>
      <w:tabs>
        <w:tab w:val="clear" w:pos="4819"/>
        <w:tab w:val="left" w:pos="8789"/>
      </w:tabs>
      <w:rPr>
        <w:i/>
        <w:snapToGrid w:val="0"/>
        <w:sz w:val="18"/>
      </w:rPr>
    </w:pPr>
  </w:p>
  <w:p w14:paraId="1406E4D3" w14:textId="719D801C" w:rsidR="00864538" w:rsidRPr="001349AF" w:rsidRDefault="00E36A80">
    <w:pPr>
      <w:pStyle w:val="Sidefod"/>
      <w:tabs>
        <w:tab w:val="clear" w:pos="4819"/>
        <w:tab w:val="left" w:pos="8647"/>
      </w:tabs>
      <w:rPr>
        <w:i/>
        <w:sz w:val="18"/>
        <w:lang w:val="en-US"/>
      </w:rPr>
    </w:pPr>
    <w:r>
      <w:rPr>
        <w:i/>
        <w:snapToGrid w:val="0"/>
        <w:sz w:val="18"/>
      </w:rPr>
      <w:fldChar w:fldCharType="begin"/>
    </w:r>
    <w:r w:rsidR="00864538" w:rsidRPr="001349AF">
      <w:rPr>
        <w:i/>
        <w:snapToGrid w:val="0"/>
        <w:sz w:val="18"/>
        <w:lang w:val="en-US"/>
      </w:rPr>
      <w:instrText xml:space="preserve"> FILENAME </w:instrText>
    </w:r>
    <w:r>
      <w:rPr>
        <w:i/>
        <w:snapToGrid w:val="0"/>
        <w:sz w:val="18"/>
      </w:rPr>
      <w:fldChar w:fldCharType="separate"/>
    </w:r>
    <w:r w:rsidR="00C27800">
      <w:rPr>
        <w:i/>
        <w:noProof/>
        <w:snapToGrid w:val="0"/>
        <w:sz w:val="18"/>
        <w:lang w:val="en-US"/>
      </w:rPr>
      <w:t>Fluticasonfuroat Substipharm, næsespray, suspension 27,5 mikrogram-pust.docx</w:t>
    </w:r>
    <w:r>
      <w:rPr>
        <w:i/>
        <w:snapToGrid w:val="0"/>
        <w:sz w:val="18"/>
      </w:rPr>
      <w:fldChar w:fldCharType="end"/>
    </w:r>
    <w:r w:rsidR="00864538" w:rsidRPr="001349AF">
      <w:rPr>
        <w:i/>
        <w:snapToGrid w:val="0"/>
        <w:sz w:val="18"/>
        <w:lang w:val="en-US"/>
      </w:rPr>
      <w:tab/>
      <w:t xml:space="preserve">Page </w:t>
    </w:r>
    <w:r>
      <w:rPr>
        <w:i/>
        <w:snapToGrid w:val="0"/>
        <w:sz w:val="18"/>
      </w:rPr>
      <w:fldChar w:fldCharType="begin"/>
    </w:r>
    <w:r w:rsidR="00864538" w:rsidRPr="001349AF">
      <w:rPr>
        <w:i/>
        <w:snapToGrid w:val="0"/>
        <w:sz w:val="18"/>
        <w:lang w:val="en-US"/>
      </w:rPr>
      <w:instrText xml:space="preserve"> PAGE </w:instrText>
    </w:r>
    <w:r>
      <w:rPr>
        <w:i/>
        <w:snapToGrid w:val="0"/>
        <w:sz w:val="18"/>
      </w:rPr>
      <w:fldChar w:fldCharType="separate"/>
    </w:r>
    <w:r w:rsidR="00D97B77" w:rsidRPr="001349AF">
      <w:rPr>
        <w:i/>
        <w:noProof/>
        <w:snapToGrid w:val="0"/>
        <w:sz w:val="18"/>
        <w:lang w:val="en-US"/>
      </w:rPr>
      <w:t>1</w:t>
    </w:r>
    <w:r>
      <w:rPr>
        <w:i/>
        <w:snapToGrid w:val="0"/>
        <w:sz w:val="18"/>
      </w:rPr>
      <w:fldChar w:fldCharType="end"/>
    </w:r>
    <w:r w:rsidR="00864538" w:rsidRPr="001349AF">
      <w:rPr>
        <w:i/>
        <w:snapToGrid w:val="0"/>
        <w:sz w:val="18"/>
        <w:lang w:val="en-US"/>
      </w:rPr>
      <w:t xml:space="preserve"> of </w:t>
    </w:r>
    <w:r>
      <w:rPr>
        <w:i/>
        <w:snapToGrid w:val="0"/>
        <w:sz w:val="18"/>
      </w:rPr>
      <w:fldChar w:fldCharType="begin"/>
    </w:r>
    <w:r w:rsidR="00864538" w:rsidRPr="001349AF">
      <w:rPr>
        <w:i/>
        <w:snapToGrid w:val="0"/>
        <w:sz w:val="18"/>
        <w:lang w:val="en-US"/>
      </w:rPr>
      <w:instrText xml:space="preserve"> NUMPAGES </w:instrText>
    </w:r>
    <w:r>
      <w:rPr>
        <w:i/>
        <w:snapToGrid w:val="0"/>
        <w:sz w:val="18"/>
      </w:rPr>
      <w:fldChar w:fldCharType="separate"/>
    </w:r>
    <w:r w:rsidR="00E1290F" w:rsidRPr="001349AF">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4495A" w14:textId="77777777" w:rsidR="00A13580" w:rsidRDefault="00A13580">
      <w:r>
        <w:separator/>
      </w:r>
    </w:p>
  </w:footnote>
  <w:footnote w:type="continuationSeparator" w:id="0">
    <w:p w14:paraId="077C80C2" w14:textId="77777777" w:rsidR="00A13580" w:rsidRDefault="00A1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E2FF"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04DB"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1C04"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80"/>
    <w:rsid w:val="00056601"/>
    <w:rsid w:val="000C3846"/>
    <w:rsid w:val="000C6218"/>
    <w:rsid w:val="000D3C9D"/>
    <w:rsid w:val="000F0D47"/>
    <w:rsid w:val="001242DE"/>
    <w:rsid w:val="001349AF"/>
    <w:rsid w:val="00154C85"/>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51D3F"/>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47CD5"/>
    <w:rsid w:val="0075453D"/>
    <w:rsid w:val="007A4CC6"/>
    <w:rsid w:val="007C3623"/>
    <w:rsid w:val="007C5D2A"/>
    <w:rsid w:val="007F1E00"/>
    <w:rsid w:val="00827444"/>
    <w:rsid w:val="008400E3"/>
    <w:rsid w:val="00864538"/>
    <w:rsid w:val="00873B4F"/>
    <w:rsid w:val="008A24F6"/>
    <w:rsid w:val="008E51AE"/>
    <w:rsid w:val="008F2F8C"/>
    <w:rsid w:val="0092220A"/>
    <w:rsid w:val="00957AD9"/>
    <w:rsid w:val="009925C9"/>
    <w:rsid w:val="00A13580"/>
    <w:rsid w:val="00A179D0"/>
    <w:rsid w:val="00A358A3"/>
    <w:rsid w:val="00A46747"/>
    <w:rsid w:val="00A779CD"/>
    <w:rsid w:val="00A80446"/>
    <w:rsid w:val="00A85D26"/>
    <w:rsid w:val="00A9153A"/>
    <w:rsid w:val="00AB4376"/>
    <w:rsid w:val="00AC033C"/>
    <w:rsid w:val="00AD2E36"/>
    <w:rsid w:val="00B45DC5"/>
    <w:rsid w:val="00BD3490"/>
    <w:rsid w:val="00C26226"/>
    <w:rsid w:val="00C27800"/>
    <w:rsid w:val="00C3571D"/>
    <w:rsid w:val="00C54F0B"/>
    <w:rsid w:val="00C82621"/>
    <w:rsid w:val="00CB1423"/>
    <w:rsid w:val="00CF261A"/>
    <w:rsid w:val="00D02508"/>
    <w:rsid w:val="00D778CC"/>
    <w:rsid w:val="00D82FE9"/>
    <w:rsid w:val="00D97B77"/>
    <w:rsid w:val="00DB6A85"/>
    <w:rsid w:val="00E06B32"/>
    <w:rsid w:val="00E1290F"/>
    <w:rsid w:val="00E36A80"/>
    <w:rsid w:val="00E7174D"/>
    <w:rsid w:val="00EB21D7"/>
    <w:rsid w:val="00EE3EB7"/>
    <w:rsid w:val="00F57E16"/>
    <w:rsid w:val="00F60336"/>
    <w:rsid w:val="00F62DDC"/>
    <w:rsid w:val="00FA24E5"/>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02115"/>
  <w15:chartTrackingRefBased/>
  <w15:docId w15:val="{E4B2FF8E-FF95-49A8-A00C-F58DCF10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92220A"/>
    <w:rPr>
      <w:color w:val="0000FF"/>
      <w:u w:val="single"/>
    </w:rPr>
  </w:style>
  <w:style w:type="table" w:styleId="Tabel-Gitter">
    <w:name w:val="Table Grid"/>
    <w:basedOn w:val="Tabel-Normal"/>
    <w:rsid w:val="0092220A"/>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8069">
      <w:bodyDiv w:val="1"/>
      <w:marLeft w:val="0"/>
      <w:marRight w:val="0"/>
      <w:marTop w:val="0"/>
      <w:marBottom w:val="0"/>
      <w:divBdr>
        <w:top w:val="none" w:sz="0" w:space="0" w:color="auto"/>
        <w:left w:val="none" w:sz="0" w:space="0" w:color="auto"/>
        <w:bottom w:val="none" w:sz="0" w:space="0" w:color="auto"/>
        <w:right w:val="none" w:sz="0" w:space="0" w:color="auto"/>
      </w:divBdr>
    </w:div>
    <w:div w:id="83190469">
      <w:bodyDiv w:val="1"/>
      <w:marLeft w:val="0"/>
      <w:marRight w:val="0"/>
      <w:marTop w:val="0"/>
      <w:marBottom w:val="0"/>
      <w:divBdr>
        <w:top w:val="none" w:sz="0" w:space="0" w:color="auto"/>
        <w:left w:val="none" w:sz="0" w:space="0" w:color="auto"/>
        <w:bottom w:val="none" w:sz="0" w:space="0" w:color="auto"/>
        <w:right w:val="none" w:sz="0" w:space="0" w:color="auto"/>
      </w:divBdr>
    </w:div>
    <w:div w:id="199130136">
      <w:bodyDiv w:val="1"/>
      <w:marLeft w:val="0"/>
      <w:marRight w:val="0"/>
      <w:marTop w:val="0"/>
      <w:marBottom w:val="0"/>
      <w:divBdr>
        <w:top w:val="none" w:sz="0" w:space="0" w:color="auto"/>
        <w:left w:val="none" w:sz="0" w:space="0" w:color="auto"/>
        <w:bottom w:val="none" w:sz="0" w:space="0" w:color="auto"/>
        <w:right w:val="none" w:sz="0" w:space="0" w:color="auto"/>
      </w:divBdr>
    </w:div>
    <w:div w:id="322390015">
      <w:bodyDiv w:val="1"/>
      <w:marLeft w:val="0"/>
      <w:marRight w:val="0"/>
      <w:marTop w:val="0"/>
      <w:marBottom w:val="0"/>
      <w:divBdr>
        <w:top w:val="none" w:sz="0" w:space="0" w:color="auto"/>
        <w:left w:val="none" w:sz="0" w:space="0" w:color="auto"/>
        <w:bottom w:val="none" w:sz="0" w:space="0" w:color="auto"/>
        <w:right w:val="none" w:sz="0" w:space="0" w:color="auto"/>
      </w:divBdr>
    </w:div>
    <w:div w:id="326327678">
      <w:bodyDiv w:val="1"/>
      <w:marLeft w:val="0"/>
      <w:marRight w:val="0"/>
      <w:marTop w:val="0"/>
      <w:marBottom w:val="0"/>
      <w:divBdr>
        <w:top w:val="none" w:sz="0" w:space="0" w:color="auto"/>
        <w:left w:val="none" w:sz="0" w:space="0" w:color="auto"/>
        <w:bottom w:val="none" w:sz="0" w:space="0" w:color="auto"/>
        <w:right w:val="none" w:sz="0" w:space="0" w:color="auto"/>
      </w:divBdr>
    </w:div>
    <w:div w:id="637540940">
      <w:bodyDiv w:val="1"/>
      <w:marLeft w:val="0"/>
      <w:marRight w:val="0"/>
      <w:marTop w:val="0"/>
      <w:marBottom w:val="0"/>
      <w:divBdr>
        <w:top w:val="none" w:sz="0" w:space="0" w:color="auto"/>
        <w:left w:val="none" w:sz="0" w:space="0" w:color="auto"/>
        <w:bottom w:val="none" w:sz="0" w:space="0" w:color="auto"/>
        <w:right w:val="none" w:sz="0" w:space="0" w:color="auto"/>
      </w:divBdr>
    </w:div>
    <w:div w:id="717778058">
      <w:bodyDiv w:val="1"/>
      <w:marLeft w:val="0"/>
      <w:marRight w:val="0"/>
      <w:marTop w:val="0"/>
      <w:marBottom w:val="0"/>
      <w:divBdr>
        <w:top w:val="none" w:sz="0" w:space="0" w:color="auto"/>
        <w:left w:val="none" w:sz="0" w:space="0" w:color="auto"/>
        <w:bottom w:val="none" w:sz="0" w:space="0" w:color="auto"/>
        <w:right w:val="none" w:sz="0" w:space="0" w:color="auto"/>
      </w:divBdr>
    </w:div>
    <w:div w:id="878783499">
      <w:bodyDiv w:val="1"/>
      <w:marLeft w:val="0"/>
      <w:marRight w:val="0"/>
      <w:marTop w:val="0"/>
      <w:marBottom w:val="0"/>
      <w:divBdr>
        <w:top w:val="none" w:sz="0" w:space="0" w:color="auto"/>
        <w:left w:val="none" w:sz="0" w:space="0" w:color="auto"/>
        <w:bottom w:val="none" w:sz="0" w:space="0" w:color="auto"/>
        <w:right w:val="none" w:sz="0" w:space="0" w:color="auto"/>
      </w:divBdr>
    </w:div>
    <w:div w:id="921454134">
      <w:bodyDiv w:val="1"/>
      <w:marLeft w:val="0"/>
      <w:marRight w:val="0"/>
      <w:marTop w:val="0"/>
      <w:marBottom w:val="0"/>
      <w:divBdr>
        <w:top w:val="none" w:sz="0" w:space="0" w:color="auto"/>
        <w:left w:val="none" w:sz="0" w:space="0" w:color="auto"/>
        <w:bottom w:val="none" w:sz="0" w:space="0" w:color="auto"/>
        <w:right w:val="none" w:sz="0" w:space="0" w:color="auto"/>
      </w:divBdr>
    </w:div>
    <w:div w:id="1018388354">
      <w:bodyDiv w:val="1"/>
      <w:marLeft w:val="0"/>
      <w:marRight w:val="0"/>
      <w:marTop w:val="0"/>
      <w:marBottom w:val="0"/>
      <w:divBdr>
        <w:top w:val="none" w:sz="0" w:space="0" w:color="auto"/>
        <w:left w:val="none" w:sz="0" w:space="0" w:color="auto"/>
        <w:bottom w:val="none" w:sz="0" w:space="0" w:color="auto"/>
        <w:right w:val="none" w:sz="0" w:space="0" w:color="auto"/>
      </w:divBdr>
    </w:div>
    <w:div w:id="1341541757">
      <w:bodyDiv w:val="1"/>
      <w:marLeft w:val="0"/>
      <w:marRight w:val="0"/>
      <w:marTop w:val="0"/>
      <w:marBottom w:val="0"/>
      <w:divBdr>
        <w:top w:val="none" w:sz="0" w:space="0" w:color="auto"/>
        <w:left w:val="none" w:sz="0" w:space="0" w:color="auto"/>
        <w:bottom w:val="none" w:sz="0" w:space="0" w:color="auto"/>
        <w:right w:val="none" w:sz="0" w:space="0" w:color="auto"/>
      </w:divBdr>
    </w:div>
    <w:div w:id="1472748753">
      <w:bodyDiv w:val="1"/>
      <w:marLeft w:val="0"/>
      <w:marRight w:val="0"/>
      <w:marTop w:val="0"/>
      <w:marBottom w:val="0"/>
      <w:divBdr>
        <w:top w:val="none" w:sz="0" w:space="0" w:color="auto"/>
        <w:left w:val="none" w:sz="0" w:space="0" w:color="auto"/>
        <w:bottom w:val="none" w:sz="0" w:space="0" w:color="auto"/>
        <w:right w:val="none" w:sz="0" w:space="0" w:color="auto"/>
      </w:divBdr>
    </w:div>
    <w:div w:id="1504707699">
      <w:bodyDiv w:val="1"/>
      <w:marLeft w:val="0"/>
      <w:marRight w:val="0"/>
      <w:marTop w:val="0"/>
      <w:marBottom w:val="0"/>
      <w:divBdr>
        <w:top w:val="none" w:sz="0" w:space="0" w:color="auto"/>
        <w:left w:val="none" w:sz="0" w:space="0" w:color="auto"/>
        <w:bottom w:val="none" w:sz="0" w:space="0" w:color="auto"/>
        <w:right w:val="none" w:sz="0" w:space="0" w:color="auto"/>
      </w:divBdr>
    </w:div>
    <w:div w:id="1565019358">
      <w:bodyDiv w:val="1"/>
      <w:marLeft w:val="0"/>
      <w:marRight w:val="0"/>
      <w:marTop w:val="0"/>
      <w:marBottom w:val="0"/>
      <w:divBdr>
        <w:top w:val="none" w:sz="0" w:space="0" w:color="auto"/>
        <w:left w:val="none" w:sz="0" w:space="0" w:color="auto"/>
        <w:bottom w:val="none" w:sz="0" w:space="0" w:color="auto"/>
        <w:right w:val="none" w:sz="0" w:space="0" w:color="auto"/>
      </w:divBdr>
    </w:div>
    <w:div w:id="1789932941">
      <w:bodyDiv w:val="1"/>
      <w:marLeft w:val="0"/>
      <w:marRight w:val="0"/>
      <w:marTop w:val="0"/>
      <w:marBottom w:val="0"/>
      <w:divBdr>
        <w:top w:val="none" w:sz="0" w:space="0" w:color="auto"/>
        <w:left w:val="none" w:sz="0" w:space="0" w:color="auto"/>
        <w:bottom w:val="none" w:sz="0" w:space="0" w:color="auto"/>
        <w:right w:val="none" w:sz="0" w:space="0" w:color="auto"/>
      </w:divBdr>
    </w:div>
    <w:div w:id="1817605150">
      <w:bodyDiv w:val="1"/>
      <w:marLeft w:val="0"/>
      <w:marRight w:val="0"/>
      <w:marTop w:val="0"/>
      <w:marBottom w:val="0"/>
      <w:divBdr>
        <w:top w:val="none" w:sz="0" w:space="0" w:color="auto"/>
        <w:left w:val="none" w:sz="0" w:space="0" w:color="auto"/>
        <w:bottom w:val="none" w:sz="0" w:space="0" w:color="auto"/>
        <w:right w:val="none" w:sz="0" w:space="0" w:color="auto"/>
      </w:divBdr>
    </w:div>
    <w:div w:id="1849976770">
      <w:bodyDiv w:val="1"/>
      <w:marLeft w:val="0"/>
      <w:marRight w:val="0"/>
      <w:marTop w:val="0"/>
      <w:marBottom w:val="0"/>
      <w:divBdr>
        <w:top w:val="none" w:sz="0" w:space="0" w:color="auto"/>
        <w:left w:val="none" w:sz="0" w:space="0" w:color="auto"/>
        <w:bottom w:val="none" w:sz="0" w:space="0" w:color="auto"/>
        <w:right w:val="none" w:sz="0" w:space="0" w:color="auto"/>
      </w:divBdr>
    </w:div>
    <w:div w:id="1925021628">
      <w:bodyDiv w:val="1"/>
      <w:marLeft w:val="0"/>
      <w:marRight w:val="0"/>
      <w:marTop w:val="0"/>
      <w:marBottom w:val="0"/>
      <w:divBdr>
        <w:top w:val="none" w:sz="0" w:space="0" w:color="auto"/>
        <w:left w:val="none" w:sz="0" w:space="0" w:color="auto"/>
        <w:bottom w:val="none" w:sz="0" w:space="0" w:color="auto"/>
        <w:right w:val="none" w:sz="0" w:space="0" w:color="auto"/>
      </w:divBdr>
    </w:div>
    <w:div w:id="2100905010">
      <w:bodyDiv w:val="1"/>
      <w:marLeft w:val="0"/>
      <w:marRight w:val="0"/>
      <w:marTop w:val="0"/>
      <w:marBottom w:val="0"/>
      <w:divBdr>
        <w:top w:val="none" w:sz="0" w:space="0" w:color="auto"/>
        <w:left w:val="none" w:sz="0" w:space="0" w:color="auto"/>
        <w:bottom w:val="none" w:sz="0" w:space="0" w:color="auto"/>
        <w:right w:val="none" w:sz="0" w:space="0" w:color="auto"/>
      </w:divBdr>
    </w:div>
    <w:div w:id="2108622066">
      <w:bodyDiv w:val="1"/>
      <w:marLeft w:val="0"/>
      <w:marRight w:val="0"/>
      <w:marTop w:val="0"/>
      <w:marBottom w:val="0"/>
      <w:divBdr>
        <w:top w:val="none" w:sz="0" w:space="0" w:color="auto"/>
        <w:left w:val="none" w:sz="0" w:space="0" w:color="auto"/>
        <w:bottom w:val="none" w:sz="0" w:space="0" w:color="auto"/>
        <w:right w:val="none" w:sz="0" w:space="0" w:color="auto"/>
      </w:divBdr>
    </w:div>
    <w:div w:id="21107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50</TotalTime>
  <Pages>11</Pages>
  <Words>3638</Words>
  <Characters>21684</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2025070690+2025063108 ny mah og nyt præp.navn (fra Substipharm til Evolan) samt opdatering af sPhVS</dc:description>
  <cp:lastModifiedBy>Hanne Thy Iversen</cp:lastModifiedBy>
  <cp:revision>10</cp:revision>
  <cp:lastPrinted>2006-02-24T09:31:00Z</cp:lastPrinted>
  <dcterms:created xsi:type="dcterms:W3CDTF">2024-10-08T07:33:00Z</dcterms:created>
  <dcterms:modified xsi:type="dcterms:W3CDTF">2025-07-17T12:06:00Z</dcterms:modified>
</cp:coreProperties>
</file>