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0B7BAE">
      <w:pPr>
        <w:pStyle w:val="Titel"/>
        <w:tabs>
          <w:tab w:val="right" w:pos="9356"/>
        </w:tabs>
        <w:jc w:val="left"/>
        <w:rPr>
          <w:b w:val="0"/>
          <w:szCs w:val="24"/>
          <w:lang w:eastAsia="en-US"/>
        </w:rPr>
      </w:pPr>
      <w:r w:rsidRPr="00C84483">
        <w:rPr>
          <w:b w:val="0"/>
          <w:szCs w:val="24"/>
          <w:lang w:eastAsia="en-US"/>
        </w:rPr>
        <w:tab/>
      </w:r>
      <w:r w:rsidR="008C5457">
        <w:rPr>
          <w:szCs w:val="24"/>
        </w:rPr>
        <w:t>19</w:t>
      </w:r>
      <w:r w:rsidR="000B7BAE">
        <w:rPr>
          <w:szCs w:val="24"/>
        </w:rPr>
        <w:t>. j</w:t>
      </w:r>
      <w:r w:rsidR="008C5457">
        <w:rPr>
          <w:szCs w:val="24"/>
        </w:rPr>
        <w:t>anuar</w:t>
      </w:r>
      <w:r w:rsidR="000B7BAE">
        <w:rPr>
          <w:szCs w:val="24"/>
        </w:rPr>
        <w:t xml:space="preserve"> 202</w:t>
      </w:r>
      <w:r w:rsidR="008C5457">
        <w:rPr>
          <w:szCs w:val="24"/>
        </w:rPr>
        <w:t>4</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E0C19" w:rsidP="009260DE">
      <w:pPr>
        <w:jc w:val="center"/>
        <w:rPr>
          <w:b/>
          <w:sz w:val="24"/>
          <w:szCs w:val="24"/>
        </w:rPr>
      </w:pPr>
      <w:proofErr w:type="spellStart"/>
      <w:r>
        <w:rPr>
          <w:b/>
          <w:sz w:val="24"/>
          <w:szCs w:val="24"/>
        </w:rPr>
        <w:t>Furosemid</w:t>
      </w:r>
      <w:proofErr w:type="spellEnd"/>
      <w:r>
        <w:rPr>
          <w:b/>
          <w:sz w:val="24"/>
          <w:szCs w:val="24"/>
        </w:rPr>
        <w:t xml:space="preserve"> "Hameln", injektionsvæske,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EC2A21" w:rsidP="009260DE">
      <w:pPr>
        <w:tabs>
          <w:tab w:val="left" w:pos="851"/>
        </w:tabs>
        <w:ind w:left="851"/>
        <w:rPr>
          <w:sz w:val="24"/>
          <w:szCs w:val="24"/>
        </w:rPr>
      </w:pPr>
      <w:r>
        <w:rPr>
          <w:sz w:val="24"/>
          <w:szCs w:val="24"/>
        </w:rPr>
        <w:t>31948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0F2092" w:rsidRPr="000F2092" w:rsidRDefault="000F2092" w:rsidP="000F2092">
      <w:pPr>
        <w:tabs>
          <w:tab w:val="left" w:pos="851"/>
        </w:tabs>
        <w:ind w:left="851"/>
        <w:rPr>
          <w:sz w:val="24"/>
          <w:szCs w:val="24"/>
        </w:rPr>
      </w:pPr>
      <w:proofErr w:type="spellStart"/>
      <w:r w:rsidRPr="000F2092">
        <w:rPr>
          <w:sz w:val="24"/>
          <w:szCs w:val="24"/>
        </w:rPr>
        <w:t>Furosemid</w:t>
      </w:r>
      <w:proofErr w:type="spellEnd"/>
      <w:r w:rsidRPr="000F2092">
        <w:rPr>
          <w:sz w:val="24"/>
          <w:szCs w:val="24"/>
        </w:rPr>
        <w:t xml:space="preserve"> "Hameln"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C2A21" w:rsidRPr="00EC2A21" w:rsidRDefault="00EC2A21" w:rsidP="00EC2A21">
      <w:pPr>
        <w:tabs>
          <w:tab w:val="left" w:pos="851"/>
        </w:tabs>
        <w:ind w:left="851"/>
        <w:rPr>
          <w:sz w:val="24"/>
          <w:szCs w:val="24"/>
        </w:rPr>
      </w:pPr>
      <w:r w:rsidRPr="00EC2A21">
        <w:rPr>
          <w:sz w:val="24"/>
          <w:szCs w:val="24"/>
        </w:rPr>
        <w:t xml:space="preserve">Hver 1 ml opløsning indeholder 10 mg </w:t>
      </w:r>
      <w:proofErr w:type="spellStart"/>
      <w:r w:rsidRPr="00EC2A21">
        <w:rPr>
          <w:sz w:val="24"/>
          <w:szCs w:val="24"/>
        </w:rPr>
        <w:t>furosemid</w:t>
      </w:r>
      <w:proofErr w:type="spellEnd"/>
      <w:r w:rsidRPr="00EC2A21">
        <w:rPr>
          <w:sz w:val="24"/>
          <w:szCs w:val="24"/>
        </w:rPr>
        <w:t xml:space="preserve"> (10 mg/ml).</w:t>
      </w:r>
    </w:p>
    <w:p w:rsidR="00EC2A21" w:rsidRDefault="00EC2A21" w:rsidP="00EC2A21">
      <w:pPr>
        <w:tabs>
          <w:tab w:val="left" w:pos="851"/>
        </w:tabs>
        <w:ind w:left="851"/>
        <w:rPr>
          <w:sz w:val="24"/>
          <w:szCs w:val="24"/>
        </w:rPr>
      </w:pPr>
      <w:r w:rsidRPr="00EC2A21">
        <w:rPr>
          <w:sz w:val="24"/>
          <w:szCs w:val="24"/>
        </w:rPr>
        <w:t xml:space="preserve">Hver 2 ml opløsning indeholder 20 mg </w:t>
      </w:r>
      <w:proofErr w:type="spellStart"/>
      <w:r w:rsidRPr="00EC2A21">
        <w:rPr>
          <w:sz w:val="24"/>
          <w:szCs w:val="24"/>
        </w:rPr>
        <w:t>furosemid</w:t>
      </w:r>
      <w:proofErr w:type="spellEnd"/>
      <w:r w:rsidRPr="00EC2A21">
        <w:rPr>
          <w:sz w:val="24"/>
          <w:szCs w:val="24"/>
        </w:rPr>
        <w:t xml:space="preserve"> (10 mg/ml). </w:t>
      </w:r>
    </w:p>
    <w:p w:rsidR="008C5457" w:rsidRDefault="008C5457" w:rsidP="008C5457">
      <w:pPr>
        <w:tabs>
          <w:tab w:val="left" w:pos="851"/>
        </w:tabs>
        <w:ind w:left="851"/>
        <w:rPr>
          <w:sz w:val="24"/>
          <w:szCs w:val="24"/>
        </w:rPr>
      </w:pPr>
      <w:r w:rsidRPr="00EC2A21">
        <w:rPr>
          <w:sz w:val="24"/>
          <w:szCs w:val="24"/>
        </w:rPr>
        <w:t xml:space="preserve">Hver </w:t>
      </w:r>
      <w:r>
        <w:rPr>
          <w:sz w:val="24"/>
          <w:szCs w:val="24"/>
        </w:rPr>
        <w:t>4</w:t>
      </w:r>
      <w:r w:rsidRPr="00EC2A21">
        <w:rPr>
          <w:sz w:val="24"/>
          <w:szCs w:val="24"/>
        </w:rPr>
        <w:t xml:space="preserve"> ml opløsning indeholder </w:t>
      </w:r>
      <w:r>
        <w:rPr>
          <w:sz w:val="24"/>
          <w:szCs w:val="24"/>
        </w:rPr>
        <w:t>4</w:t>
      </w:r>
      <w:r w:rsidRPr="00EC2A21">
        <w:rPr>
          <w:sz w:val="24"/>
          <w:szCs w:val="24"/>
        </w:rPr>
        <w:t xml:space="preserve">0 mg </w:t>
      </w:r>
      <w:proofErr w:type="spellStart"/>
      <w:r w:rsidRPr="00EC2A21">
        <w:rPr>
          <w:sz w:val="24"/>
          <w:szCs w:val="24"/>
        </w:rPr>
        <w:t>furosemid</w:t>
      </w:r>
      <w:proofErr w:type="spellEnd"/>
      <w:r w:rsidRPr="00EC2A21">
        <w:rPr>
          <w:sz w:val="24"/>
          <w:szCs w:val="24"/>
        </w:rPr>
        <w:t xml:space="preserve"> (10 mg/ml).</w:t>
      </w:r>
    </w:p>
    <w:p w:rsidR="00EC2A21" w:rsidRPr="00EC2A21" w:rsidRDefault="00EC2A21" w:rsidP="00EC2A21">
      <w:pPr>
        <w:tabs>
          <w:tab w:val="left" w:pos="851"/>
        </w:tabs>
        <w:ind w:left="851"/>
        <w:rPr>
          <w:sz w:val="24"/>
          <w:szCs w:val="24"/>
        </w:rPr>
      </w:pPr>
      <w:r w:rsidRPr="00EC2A21">
        <w:rPr>
          <w:sz w:val="24"/>
          <w:szCs w:val="24"/>
        </w:rPr>
        <w:t xml:space="preserve">Hver 5 ml opløsning indeholder 50 mg </w:t>
      </w:r>
      <w:proofErr w:type="spellStart"/>
      <w:r w:rsidRPr="00EC2A21">
        <w:rPr>
          <w:sz w:val="24"/>
          <w:szCs w:val="24"/>
        </w:rPr>
        <w:t>furosemid</w:t>
      </w:r>
      <w:proofErr w:type="spellEnd"/>
      <w:r w:rsidRPr="00EC2A21">
        <w:rPr>
          <w:sz w:val="24"/>
          <w:szCs w:val="24"/>
        </w:rPr>
        <w:t xml:space="preserve"> (10 mg/ml). </w:t>
      </w:r>
    </w:p>
    <w:p w:rsidR="00EC2A21" w:rsidRPr="00EC2A21" w:rsidRDefault="00EC2A21" w:rsidP="00EC2A21">
      <w:pPr>
        <w:tabs>
          <w:tab w:val="left" w:pos="851"/>
        </w:tabs>
        <w:ind w:left="851"/>
        <w:rPr>
          <w:sz w:val="24"/>
          <w:szCs w:val="24"/>
        </w:rPr>
      </w:pPr>
      <w:r w:rsidRPr="00EC2A21">
        <w:rPr>
          <w:sz w:val="24"/>
          <w:szCs w:val="24"/>
        </w:rPr>
        <w:t xml:space="preserve">Hver 25 ml opløsning indeholder 250 mg </w:t>
      </w:r>
      <w:proofErr w:type="spellStart"/>
      <w:r w:rsidRPr="00EC2A21">
        <w:rPr>
          <w:sz w:val="24"/>
          <w:szCs w:val="24"/>
        </w:rPr>
        <w:t>furosemid</w:t>
      </w:r>
      <w:proofErr w:type="spellEnd"/>
      <w:r w:rsidRPr="00EC2A21">
        <w:rPr>
          <w:sz w:val="24"/>
          <w:szCs w:val="24"/>
        </w:rPr>
        <w:t xml:space="preserve"> (10 mg/ml).</w:t>
      </w:r>
    </w:p>
    <w:p w:rsidR="00EC2A21" w:rsidRPr="00EC2A21" w:rsidRDefault="00EC2A21" w:rsidP="00EC2A21">
      <w:pPr>
        <w:tabs>
          <w:tab w:val="left" w:pos="851"/>
        </w:tabs>
        <w:ind w:left="851"/>
        <w:rPr>
          <w:sz w:val="24"/>
          <w:szCs w:val="24"/>
        </w:rPr>
      </w:pPr>
    </w:p>
    <w:p w:rsidR="00EC2A21" w:rsidRPr="00EC2A21" w:rsidRDefault="00EC2A21" w:rsidP="00EC2A21">
      <w:pPr>
        <w:tabs>
          <w:tab w:val="left" w:pos="851"/>
        </w:tabs>
        <w:ind w:left="851"/>
        <w:rPr>
          <w:sz w:val="24"/>
          <w:szCs w:val="24"/>
          <w:u w:val="single"/>
        </w:rPr>
      </w:pPr>
      <w:r w:rsidRPr="00EC2A21">
        <w:rPr>
          <w:sz w:val="24"/>
          <w:szCs w:val="24"/>
          <w:u w:val="single"/>
        </w:rPr>
        <w:t>Hjælpestof, som behandleren skal være opmærksom på</w:t>
      </w:r>
    </w:p>
    <w:p w:rsidR="00EC2A21" w:rsidRPr="00EC2A21" w:rsidRDefault="00EC2A21" w:rsidP="00EC2A21">
      <w:pPr>
        <w:tabs>
          <w:tab w:val="left" w:pos="851"/>
        </w:tabs>
        <w:ind w:left="851"/>
        <w:rPr>
          <w:sz w:val="24"/>
          <w:szCs w:val="24"/>
        </w:rPr>
      </w:pPr>
      <w:r w:rsidRPr="00EC2A21">
        <w:rPr>
          <w:sz w:val="24"/>
          <w:szCs w:val="24"/>
        </w:rPr>
        <w:t>Dette lægemiddel indeholder maks</w:t>
      </w:r>
      <w:r>
        <w:rPr>
          <w:sz w:val="24"/>
          <w:szCs w:val="24"/>
        </w:rPr>
        <w:t>imalt</w:t>
      </w:r>
      <w:r w:rsidRPr="00EC2A21">
        <w:rPr>
          <w:sz w:val="24"/>
          <w:szCs w:val="24"/>
        </w:rPr>
        <w:t xml:space="preserve"> 4 mg natrium pr. 1 ml opløsning. </w:t>
      </w:r>
    </w:p>
    <w:p w:rsidR="00EC2A21" w:rsidRPr="00EC2A21" w:rsidRDefault="00EC2A21" w:rsidP="00EC2A21">
      <w:pPr>
        <w:tabs>
          <w:tab w:val="left" w:pos="851"/>
        </w:tabs>
        <w:ind w:left="851"/>
        <w:rPr>
          <w:sz w:val="24"/>
          <w:szCs w:val="24"/>
        </w:rPr>
      </w:pPr>
    </w:p>
    <w:p w:rsidR="00EC2A21" w:rsidRPr="00EC2A21" w:rsidRDefault="00EC2A21" w:rsidP="00EC2A21">
      <w:pPr>
        <w:tabs>
          <w:tab w:val="left" w:pos="851"/>
        </w:tabs>
        <w:ind w:left="851"/>
        <w:rPr>
          <w:sz w:val="24"/>
          <w:szCs w:val="24"/>
        </w:rPr>
      </w:pPr>
      <w:r w:rsidRPr="00EC2A21">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C2A21" w:rsidRPr="00EC2A21" w:rsidRDefault="00EC2A21" w:rsidP="00EC2A21">
      <w:pPr>
        <w:tabs>
          <w:tab w:val="left" w:pos="851"/>
        </w:tabs>
        <w:ind w:left="851"/>
        <w:rPr>
          <w:sz w:val="24"/>
          <w:szCs w:val="24"/>
        </w:rPr>
      </w:pPr>
      <w:r w:rsidRPr="00EC2A21">
        <w:rPr>
          <w:sz w:val="24"/>
          <w:szCs w:val="24"/>
        </w:rPr>
        <w:t>Injektionsvæske, opløsning</w:t>
      </w:r>
    </w:p>
    <w:p w:rsidR="00EC2A21" w:rsidRPr="00EC2A21" w:rsidRDefault="00EC2A21" w:rsidP="00EC2A21">
      <w:pPr>
        <w:tabs>
          <w:tab w:val="left" w:pos="851"/>
        </w:tabs>
        <w:ind w:left="851"/>
        <w:rPr>
          <w:sz w:val="24"/>
          <w:szCs w:val="24"/>
        </w:rPr>
      </w:pPr>
    </w:p>
    <w:p w:rsidR="000B7BAE" w:rsidRDefault="000B7BAE" w:rsidP="000B7BAE">
      <w:pPr>
        <w:tabs>
          <w:tab w:val="left" w:pos="851"/>
        </w:tabs>
        <w:ind w:left="851"/>
        <w:rPr>
          <w:sz w:val="24"/>
          <w:szCs w:val="24"/>
        </w:rPr>
      </w:pPr>
      <w:proofErr w:type="spellStart"/>
      <w:r>
        <w:rPr>
          <w:sz w:val="24"/>
          <w:szCs w:val="24"/>
        </w:rPr>
        <w:t>Furosemid</w:t>
      </w:r>
      <w:proofErr w:type="spellEnd"/>
      <w:r>
        <w:rPr>
          <w:sz w:val="24"/>
          <w:szCs w:val="24"/>
        </w:rPr>
        <w:t xml:space="preserve"> "Hameln" er en klar og farveløs til svagt brungul opløsning uden synlige partikler.</w:t>
      </w:r>
    </w:p>
    <w:p w:rsidR="000B7BAE" w:rsidRPr="00C84483" w:rsidRDefault="000B7BAE" w:rsidP="000B7BAE">
      <w:pPr>
        <w:tabs>
          <w:tab w:val="left" w:pos="851"/>
        </w:tabs>
        <w:ind w:left="851"/>
        <w:rPr>
          <w:sz w:val="24"/>
          <w:szCs w:val="24"/>
        </w:rPr>
      </w:pPr>
      <w:r>
        <w:rPr>
          <w:sz w:val="24"/>
          <w:szCs w:val="24"/>
        </w:rPr>
        <w:t>pH 8,0-9,3.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A5F53" w:rsidRPr="001A5F53" w:rsidRDefault="001A5F53" w:rsidP="001A5F53">
      <w:pPr>
        <w:tabs>
          <w:tab w:val="left" w:pos="851"/>
        </w:tabs>
        <w:ind w:left="851"/>
        <w:rPr>
          <w:sz w:val="24"/>
          <w:szCs w:val="24"/>
        </w:rPr>
      </w:pPr>
      <w:proofErr w:type="spellStart"/>
      <w:r w:rsidRPr="001A5F53">
        <w:rPr>
          <w:sz w:val="24"/>
          <w:szCs w:val="24"/>
        </w:rPr>
        <w:t>Furosemid</w:t>
      </w:r>
      <w:proofErr w:type="spellEnd"/>
      <w:r w:rsidRPr="001A5F53">
        <w:rPr>
          <w:sz w:val="24"/>
          <w:szCs w:val="24"/>
        </w:rPr>
        <w:t xml:space="preserve"> "Hameln" er et </w:t>
      </w:r>
      <w:proofErr w:type="spellStart"/>
      <w:r w:rsidRPr="001A5F53">
        <w:rPr>
          <w:sz w:val="24"/>
          <w:szCs w:val="24"/>
        </w:rPr>
        <w:t>diuretikum</w:t>
      </w:r>
      <w:proofErr w:type="spellEnd"/>
      <w:r w:rsidRPr="001A5F53">
        <w:rPr>
          <w:sz w:val="24"/>
          <w:szCs w:val="24"/>
        </w:rPr>
        <w:t xml:space="preserve"> indiceret til brug, når en hurtig og effektiv diurese er påkrævet. Den intravenøse formulering anvendes i nødstilfælde, eller når peroral behandling er udelukket. Indikationer omfatter hjerte-, lunge-, lever- og nyreødemer.</w:t>
      </w:r>
    </w:p>
    <w:p w:rsidR="001A5F53" w:rsidRDefault="001A5F5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0B7BAE" w:rsidRPr="00BA4587">
        <w:rPr>
          <w:b/>
          <w:sz w:val="24"/>
          <w:szCs w:val="24"/>
        </w:rPr>
        <w:t>Dosering og administration</w:t>
      </w:r>
      <w:bookmarkEnd w:id="0"/>
    </w:p>
    <w:p w:rsidR="001A5F53" w:rsidRPr="001A5F53" w:rsidRDefault="001A5F53" w:rsidP="001A5F53">
      <w:pPr>
        <w:tabs>
          <w:tab w:val="left" w:pos="851"/>
        </w:tabs>
        <w:ind w:left="851"/>
        <w:rPr>
          <w:sz w:val="24"/>
          <w:szCs w:val="24"/>
          <w:u w:val="single"/>
        </w:rPr>
      </w:pPr>
    </w:p>
    <w:p w:rsidR="001A5F53" w:rsidRPr="001A5F53" w:rsidRDefault="001A5F53" w:rsidP="001A5F53">
      <w:pPr>
        <w:tabs>
          <w:tab w:val="left" w:pos="851"/>
        </w:tabs>
        <w:ind w:left="851"/>
        <w:rPr>
          <w:sz w:val="24"/>
          <w:szCs w:val="24"/>
          <w:u w:val="single"/>
        </w:rPr>
      </w:pPr>
      <w:r w:rsidRPr="001A5F53">
        <w:rPr>
          <w:sz w:val="24"/>
          <w:szCs w:val="24"/>
          <w:u w:val="single"/>
        </w:rPr>
        <w:t>Dosering</w:t>
      </w:r>
    </w:p>
    <w:p w:rsidR="001A5F53" w:rsidRPr="001A5F53" w:rsidRDefault="001A5F53" w:rsidP="001A5F53">
      <w:pPr>
        <w:tabs>
          <w:tab w:val="left" w:pos="851"/>
        </w:tabs>
        <w:ind w:left="851"/>
        <w:rPr>
          <w:sz w:val="24"/>
          <w:szCs w:val="24"/>
          <w:u w:val="single"/>
        </w:rPr>
      </w:pPr>
    </w:p>
    <w:p w:rsidR="001A5F53" w:rsidRPr="001A5F53" w:rsidRDefault="001A5F53" w:rsidP="001A5F53">
      <w:pPr>
        <w:tabs>
          <w:tab w:val="left" w:pos="851"/>
        </w:tabs>
        <w:ind w:left="851"/>
        <w:rPr>
          <w:i/>
          <w:iCs/>
          <w:sz w:val="24"/>
          <w:szCs w:val="24"/>
        </w:rPr>
      </w:pPr>
      <w:r w:rsidRPr="001A5F53">
        <w:rPr>
          <w:i/>
          <w:iCs/>
          <w:sz w:val="24"/>
          <w:szCs w:val="24"/>
        </w:rPr>
        <w:t>Voksne</w:t>
      </w:r>
    </w:p>
    <w:p w:rsidR="001A5F53" w:rsidRPr="001A5F53" w:rsidRDefault="001A5F53" w:rsidP="001A5F53">
      <w:pPr>
        <w:tabs>
          <w:tab w:val="left" w:pos="851"/>
        </w:tabs>
        <w:ind w:left="851"/>
        <w:rPr>
          <w:sz w:val="24"/>
          <w:szCs w:val="24"/>
        </w:rPr>
      </w:pPr>
      <w:r w:rsidRPr="001A5F53">
        <w:rPr>
          <w:sz w:val="24"/>
          <w:szCs w:val="24"/>
        </w:rPr>
        <w:t xml:space="preserve">Doser på 20 til 50 mg intramuskulært eller intravenøst kan gives initialt. Hvis der er behov for større doser, bør de gives med en stigning på 20 mg og ikke indgives oftere end hver anden time. Hvis der er behov for doser over 50 mg, anbefales det, at de indgives ved langsom intravenøs infusion. Den anbefalede maksimale daglige dosis </w:t>
      </w:r>
      <w:proofErr w:type="spellStart"/>
      <w:r w:rsidRPr="001A5F53">
        <w:rPr>
          <w:sz w:val="24"/>
          <w:szCs w:val="24"/>
        </w:rPr>
        <w:t>furosemid</w:t>
      </w:r>
      <w:proofErr w:type="spellEnd"/>
      <w:r w:rsidRPr="001A5F53">
        <w:rPr>
          <w:sz w:val="24"/>
          <w:szCs w:val="24"/>
        </w:rPr>
        <w:t xml:space="preserve">-administration er 1500 mg. </w:t>
      </w:r>
    </w:p>
    <w:p w:rsidR="001A5F53" w:rsidRPr="001A5F53" w:rsidRDefault="001A5F53" w:rsidP="001A5F53">
      <w:pPr>
        <w:tabs>
          <w:tab w:val="left" w:pos="851"/>
        </w:tabs>
        <w:ind w:left="851"/>
        <w:rPr>
          <w:sz w:val="24"/>
          <w:szCs w:val="24"/>
        </w:rPr>
      </w:pPr>
    </w:p>
    <w:p w:rsidR="001A5F53" w:rsidRPr="001A5F53" w:rsidRDefault="001A5F53" w:rsidP="001A5F53">
      <w:pPr>
        <w:tabs>
          <w:tab w:val="left" w:pos="851"/>
        </w:tabs>
        <w:ind w:left="851"/>
        <w:rPr>
          <w:i/>
          <w:iCs/>
          <w:sz w:val="24"/>
          <w:szCs w:val="24"/>
        </w:rPr>
      </w:pPr>
      <w:r w:rsidRPr="001A5F53">
        <w:rPr>
          <w:i/>
          <w:iCs/>
          <w:sz w:val="24"/>
          <w:szCs w:val="24"/>
        </w:rPr>
        <w:t>Ældre</w:t>
      </w:r>
    </w:p>
    <w:p w:rsidR="001A5F53" w:rsidRPr="001A5F53" w:rsidRDefault="001A5F53" w:rsidP="001A5F53">
      <w:pPr>
        <w:tabs>
          <w:tab w:val="left" w:pos="851"/>
        </w:tabs>
        <w:ind w:left="851"/>
        <w:rPr>
          <w:sz w:val="24"/>
          <w:szCs w:val="24"/>
        </w:rPr>
      </w:pPr>
      <w:r w:rsidRPr="001A5F53">
        <w:rPr>
          <w:sz w:val="24"/>
          <w:szCs w:val="24"/>
        </w:rPr>
        <w:t xml:space="preserve">Dosisanbefalingerne for voksne gælder, men hos ældre elimineres </w:t>
      </w:r>
      <w:proofErr w:type="spellStart"/>
      <w:r w:rsidRPr="001A5F53">
        <w:rPr>
          <w:sz w:val="24"/>
          <w:szCs w:val="24"/>
        </w:rPr>
        <w:t>furosemid</w:t>
      </w:r>
      <w:proofErr w:type="spellEnd"/>
      <w:r w:rsidRPr="001A5F53">
        <w:rPr>
          <w:sz w:val="24"/>
          <w:szCs w:val="24"/>
        </w:rPr>
        <w:t xml:space="preserve"> generelt langsommere. Dosis skal titreres, indtil der opnås den ønskede respons.</w:t>
      </w:r>
    </w:p>
    <w:p w:rsidR="001A5F53" w:rsidRPr="001A5F53" w:rsidRDefault="001A5F53" w:rsidP="001A5F53">
      <w:pPr>
        <w:tabs>
          <w:tab w:val="left" w:pos="851"/>
        </w:tabs>
        <w:ind w:left="851"/>
        <w:rPr>
          <w:sz w:val="24"/>
          <w:szCs w:val="24"/>
        </w:rPr>
      </w:pPr>
    </w:p>
    <w:p w:rsidR="001A5F53" w:rsidRPr="001A5F53" w:rsidRDefault="001A5F53" w:rsidP="001A5F53">
      <w:pPr>
        <w:tabs>
          <w:tab w:val="left" w:pos="851"/>
        </w:tabs>
        <w:ind w:left="851"/>
        <w:rPr>
          <w:sz w:val="24"/>
          <w:szCs w:val="24"/>
        </w:rPr>
      </w:pPr>
      <w:r w:rsidRPr="001A5F53">
        <w:rPr>
          <w:i/>
          <w:sz w:val="24"/>
          <w:szCs w:val="24"/>
        </w:rPr>
        <w:t>Pædiatrisk population</w:t>
      </w:r>
    </w:p>
    <w:p w:rsidR="001A5F53" w:rsidRPr="001A5F53" w:rsidRDefault="001A5F53" w:rsidP="001A5F53">
      <w:pPr>
        <w:tabs>
          <w:tab w:val="left" w:pos="851"/>
        </w:tabs>
        <w:ind w:left="851"/>
        <w:rPr>
          <w:sz w:val="24"/>
          <w:szCs w:val="24"/>
        </w:rPr>
      </w:pPr>
      <w:r w:rsidRPr="001A5F53">
        <w:rPr>
          <w:sz w:val="24"/>
          <w:szCs w:val="24"/>
        </w:rPr>
        <w:t>Parenterale doser til børn varierer fra 0,5 til 1,5 mg/kg legemsvægt dagligt op til en maksimal samlet daglig dosis på 20 mg.</w:t>
      </w:r>
    </w:p>
    <w:p w:rsidR="001A5F53" w:rsidRPr="001A5F53" w:rsidRDefault="001A5F53" w:rsidP="001A5F53">
      <w:pPr>
        <w:tabs>
          <w:tab w:val="left" w:pos="851"/>
        </w:tabs>
        <w:ind w:left="851"/>
        <w:rPr>
          <w:sz w:val="24"/>
          <w:szCs w:val="24"/>
          <w:u w:val="single"/>
        </w:rPr>
      </w:pPr>
    </w:p>
    <w:p w:rsidR="001A5F53" w:rsidRPr="001A5F53" w:rsidRDefault="001A5F53" w:rsidP="001A5F53">
      <w:pPr>
        <w:tabs>
          <w:tab w:val="left" w:pos="851"/>
        </w:tabs>
        <w:ind w:left="851"/>
        <w:rPr>
          <w:sz w:val="24"/>
          <w:szCs w:val="24"/>
          <w:u w:val="single"/>
        </w:rPr>
      </w:pPr>
      <w:r w:rsidRPr="001A5F53">
        <w:rPr>
          <w:sz w:val="24"/>
          <w:szCs w:val="24"/>
          <w:u w:val="single"/>
        </w:rPr>
        <w:t>Administration</w:t>
      </w:r>
    </w:p>
    <w:p w:rsidR="001A5F53" w:rsidRPr="001A5F53" w:rsidRDefault="001A5F53" w:rsidP="001A5F53">
      <w:pPr>
        <w:tabs>
          <w:tab w:val="left" w:pos="851"/>
        </w:tabs>
        <w:ind w:left="851"/>
        <w:rPr>
          <w:sz w:val="24"/>
          <w:szCs w:val="24"/>
        </w:rPr>
      </w:pPr>
      <w:proofErr w:type="spellStart"/>
      <w:r w:rsidRPr="001A5F53">
        <w:rPr>
          <w:sz w:val="24"/>
          <w:szCs w:val="24"/>
        </w:rPr>
        <w:t>Furosemid</w:t>
      </w:r>
      <w:proofErr w:type="spellEnd"/>
      <w:r w:rsidRPr="001A5F53">
        <w:rPr>
          <w:sz w:val="24"/>
          <w:szCs w:val="24"/>
        </w:rPr>
        <w:t xml:space="preserve"> "Hameln" administreres intravenøst eller intramuskulært.</w:t>
      </w:r>
    </w:p>
    <w:p w:rsidR="001A5F53" w:rsidRPr="001A5F53" w:rsidRDefault="001A5F53" w:rsidP="001A5F53">
      <w:pPr>
        <w:tabs>
          <w:tab w:val="left" w:pos="851"/>
        </w:tabs>
        <w:ind w:left="851"/>
        <w:rPr>
          <w:sz w:val="24"/>
          <w:szCs w:val="24"/>
        </w:rPr>
      </w:pPr>
      <w:r w:rsidRPr="001A5F53">
        <w:rPr>
          <w:sz w:val="24"/>
          <w:szCs w:val="24"/>
        </w:rPr>
        <w:t xml:space="preserve">Intravenøst </w:t>
      </w:r>
      <w:proofErr w:type="spellStart"/>
      <w:r w:rsidRPr="001A5F53">
        <w:rPr>
          <w:sz w:val="24"/>
          <w:szCs w:val="24"/>
        </w:rPr>
        <w:t>furosemid</w:t>
      </w:r>
      <w:proofErr w:type="spellEnd"/>
      <w:r w:rsidRPr="001A5F53">
        <w:rPr>
          <w:sz w:val="24"/>
          <w:szCs w:val="24"/>
        </w:rPr>
        <w:t xml:space="preserve"> skal indgives langsomt som injektion eller infusion. Må ikke indgives hurtigere end 4 mg pr. minut. Hos patienter med alvorlig nedsat nyrefunktion (</w:t>
      </w:r>
      <w:proofErr w:type="spellStart"/>
      <w:r w:rsidRPr="001A5F53">
        <w:rPr>
          <w:sz w:val="24"/>
          <w:szCs w:val="24"/>
        </w:rPr>
        <w:t>serumkreatinin</w:t>
      </w:r>
      <w:proofErr w:type="spellEnd"/>
      <w:r w:rsidRPr="001A5F53">
        <w:rPr>
          <w:sz w:val="24"/>
          <w:szCs w:val="24"/>
        </w:rPr>
        <w:t xml:space="preserve"> &gt; 5 mg/dl) anbefales det at en infusionshastighed på 2,5 mg pr. minut ikke overskrides.</w:t>
      </w:r>
    </w:p>
    <w:p w:rsidR="001A5F53" w:rsidRPr="001A5F53" w:rsidRDefault="001A5F53" w:rsidP="001A5F53">
      <w:pPr>
        <w:tabs>
          <w:tab w:val="left" w:pos="851"/>
        </w:tabs>
        <w:ind w:left="851"/>
        <w:rPr>
          <w:sz w:val="24"/>
          <w:szCs w:val="24"/>
        </w:rPr>
      </w:pPr>
    </w:p>
    <w:p w:rsidR="001A5F53" w:rsidRPr="001A5F53" w:rsidRDefault="001A5F53" w:rsidP="001A5F53">
      <w:pPr>
        <w:tabs>
          <w:tab w:val="left" w:pos="851"/>
        </w:tabs>
        <w:ind w:left="851"/>
        <w:rPr>
          <w:sz w:val="24"/>
          <w:szCs w:val="24"/>
        </w:rPr>
      </w:pPr>
      <w:r w:rsidRPr="001A5F53">
        <w:rPr>
          <w:sz w:val="24"/>
          <w:szCs w:val="24"/>
        </w:rPr>
        <w:t>Intramuskulær administration skal begrænses til særlige tilfælde, hvor hverken peroral eller intravenøs indgivelse er mulig. Det skal bemærkes, at intramuskulær injektion ikke er egnet til behandling af akutte lidelser såsom lungeødem.</w:t>
      </w:r>
    </w:p>
    <w:p w:rsidR="001A5F53" w:rsidRPr="001A5F53" w:rsidRDefault="001A5F53" w:rsidP="001A5F53">
      <w:pPr>
        <w:tabs>
          <w:tab w:val="left" w:pos="851"/>
        </w:tabs>
        <w:ind w:left="851"/>
        <w:rPr>
          <w:sz w:val="24"/>
          <w:szCs w:val="24"/>
        </w:rPr>
      </w:pPr>
    </w:p>
    <w:p w:rsidR="001A5F53" w:rsidRPr="001A5F53" w:rsidRDefault="001A5F53" w:rsidP="001A5F53">
      <w:pPr>
        <w:tabs>
          <w:tab w:val="left" w:pos="851"/>
        </w:tabs>
        <w:ind w:left="851"/>
        <w:rPr>
          <w:sz w:val="24"/>
          <w:szCs w:val="24"/>
        </w:rPr>
      </w:pPr>
      <w:r w:rsidRPr="001A5F53">
        <w:rPr>
          <w:sz w:val="24"/>
          <w:szCs w:val="24"/>
        </w:rPr>
        <w:t xml:space="preserve">For at opnå optimal effekt og undertrykke </w:t>
      </w:r>
      <w:proofErr w:type="spellStart"/>
      <w:r w:rsidRPr="001A5F53">
        <w:rPr>
          <w:sz w:val="24"/>
          <w:szCs w:val="24"/>
        </w:rPr>
        <w:t>modregulation</w:t>
      </w:r>
      <w:proofErr w:type="spellEnd"/>
      <w:r w:rsidRPr="001A5F53">
        <w:rPr>
          <w:sz w:val="24"/>
          <w:szCs w:val="24"/>
        </w:rPr>
        <w:t xml:space="preserve"> er en kontinuerlig </w:t>
      </w:r>
      <w:proofErr w:type="spellStart"/>
      <w:r w:rsidRPr="001A5F53">
        <w:rPr>
          <w:sz w:val="24"/>
          <w:szCs w:val="24"/>
        </w:rPr>
        <w:t>furosemidinfusion</w:t>
      </w:r>
      <w:proofErr w:type="spellEnd"/>
      <w:r w:rsidRPr="001A5F53">
        <w:rPr>
          <w:sz w:val="24"/>
          <w:szCs w:val="24"/>
        </w:rPr>
        <w:t xml:space="preserve"> generelt at foretrække frem for gentagne </w:t>
      </w:r>
      <w:proofErr w:type="spellStart"/>
      <w:r w:rsidRPr="001A5F53">
        <w:rPr>
          <w:sz w:val="24"/>
          <w:szCs w:val="24"/>
        </w:rPr>
        <w:t>bolusinjektioner</w:t>
      </w:r>
      <w:proofErr w:type="spellEnd"/>
      <w:r w:rsidRPr="001A5F53">
        <w:rPr>
          <w:sz w:val="24"/>
          <w:szCs w:val="24"/>
        </w:rPr>
        <w:t xml:space="preserve">. Hvor kontinuerlig </w:t>
      </w:r>
      <w:proofErr w:type="spellStart"/>
      <w:r w:rsidRPr="001A5F53">
        <w:rPr>
          <w:sz w:val="24"/>
          <w:szCs w:val="24"/>
        </w:rPr>
        <w:t>furosemidinfusion</w:t>
      </w:r>
      <w:proofErr w:type="spellEnd"/>
      <w:r w:rsidRPr="001A5F53">
        <w:rPr>
          <w:sz w:val="24"/>
          <w:szCs w:val="24"/>
        </w:rPr>
        <w:t xml:space="preserve"> ikke er muligt til opfølgende behandling efter en eller flere akutte </w:t>
      </w:r>
      <w:proofErr w:type="spellStart"/>
      <w:r w:rsidRPr="001A5F53">
        <w:rPr>
          <w:sz w:val="24"/>
          <w:szCs w:val="24"/>
        </w:rPr>
        <w:t>bolusdoser</w:t>
      </w:r>
      <w:proofErr w:type="spellEnd"/>
      <w:r w:rsidRPr="001A5F53">
        <w:rPr>
          <w:sz w:val="24"/>
          <w:szCs w:val="24"/>
        </w:rPr>
        <w:t xml:space="preserve">, foretrækkes et opfølgende regime med lave doser givet med korte intervaller (ca. 4 timer) frem for et regime med højere </w:t>
      </w:r>
      <w:proofErr w:type="spellStart"/>
      <w:r w:rsidRPr="001A5F53">
        <w:rPr>
          <w:sz w:val="24"/>
          <w:szCs w:val="24"/>
        </w:rPr>
        <w:t>bolusdoser</w:t>
      </w:r>
      <w:proofErr w:type="spellEnd"/>
      <w:r w:rsidRPr="001A5F53">
        <w:rPr>
          <w:sz w:val="24"/>
          <w:szCs w:val="24"/>
        </w:rPr>
        <w:t xml:space="preserve"> over længere intervaller.</w:t>
      </w:r>
    </w:p>
    <w:p w:rsidR="001A5F53" w:rsidRPr="001A5F53" w:rsidRDefault="001A5F53" w:rsidP="001A5F53">
      <w:pPr>
        <w:tabs>
          <w:tab w:val="left" w:pos="851"/>
        </w:tabs>
        <w:ind w:left="851"/>
        <w:rPr>
          <w:sz w:val="24"/>
          <w:szCs w:val="24"/>
        </w:rPr>
      </w:pPr>
    </w:p>
    <w:p w:rsidR="001A5F53" w:rsidRPr="001A5F53" w:rsidRDefault="001A5F53" w:rsidP="001A5F53">
      <w:pPr>
        <w:tabs>
          <w:tab w:val="left" w:pos="851"/>
        </w:tabs>
        <w:ind w:left="851"/>
        <w:rPr>
          <w:sz w:val="24"/>
          <w:szCs w:val="24"/>
        </w:rPr>
      </w:pPr>
      <w:r w:rsidRPr="001A5F53">
        <w:rPr>
          <w:sz w:val="24"/>
          <w:szCs w:val="24"/>
        </w:rPr>
        <w:t>For instruktioner om fortynding af lægemidlet før administration, se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D559C9" w:rsidRPr="00D559C9" w:rsidRDefault="00D559C9" w:rsidP="00D559C9">
      <w:pPr>
        <w:tabs>
          <w:tab w:val="left" w:pos="1134"/>
        </w:tabs>
        <w:ind w:left="1134" w:hanging="283"/>
        <w:rPr>
          <w:sz w:val="24"/>
          <w:szCs w:val="24"/>
        </w:rPr>
      </w:pPr>
      <w:r w:rsidRPr="00D559C9">
        <w:rPr>
          <w:sz w:val="24"/>
          <w:szCs w:val="24"/>
        </w:rPr>
        <w:t>•</w:t>
      </w:r>
      <w:r w:rsidRPr="00D559C9">
        <w:rPr>
          <w:sz w:val="24"/>
          <w:szCs w:val="24"/>
        </w:rPr>
        <w:tab/>
        <w:t>Overfølsomhed over for det aktive stof eller over for et eller flere af hjælpestofferne anført i pkt. 6.1.</w:t>
      </w:r>
      <w:r w:rsidR="008D10E2">
        <w:rPr>
          <w:sz w:val="24"/>
          <w:szCs w:val="24"/>
        </w:rPr>
        <w:br/>
      </w:r>
      <w:r w:rsidRPr="00D559C9">
        <w:rPr>
          <w:sz w:val="24"/>
          <w:szCs w:val="24"/>
        </w:rPr>
        <w:t xml:space="preserve">Patienter, som er allergiske over for sulfonamider eller sulfonamidderivater kan udvise krydsallergi over for </w:t>
      </w:r>
      <w:proofErr w:type="spellStart"/>
      <w:r w:rsidRPr="00D559C9">
        <w:rPr>
          <w:sz w:val="24"/>
          <w:szCs w:val="24"/>
        </w:rPr>
        <w:t>furosemid</w:t>
      </w:r>
      <w:proofErr w:type="spellEnd"/>
      <w:r w:rsidRPr="00D559C9">
        <w:rPr>
          <w:sz w:val="24"/>
          <w:szCs w:val="24"/>
        </w:rPr>
        <w:t>.</w:t>
      </w:r>
      <w:r w:rsidR="008D10E2">
        <w:rPr>
          <w:sz w:val="24"/>
          <w:szCs w:val="24"/>
        </w:rPr>
        <w:br/>
      </w:r>
      <w:r w:rsidRPr="00D559C9">
        <w:rPr>
          <w:sz w:val="24"/>
          <w:szCs w:val="24"/>
        </w:rPr>
        <w:t xml:space="preserve">Overfølsomhed over for </w:t>
      </w:r>
      <w:proofErr w:type="spellStart"/>
      <w:r w:rsidRPr="00D559C9">
        <w:rPr>
          <w:sz w:val="24"/>
          <w:szCs w:val="24"/>
        </w:rPr>
        <w:t>amilorid</w:t>
      </w:r>
      <w:proofErr w:type="spellEnd"/>
      <w:r w:rsidRPr="00D559C9">
        <w:rPr>
          <w:sz w:val="24"/>
          <w:szCs w:val="24"/>
        </w:rPr>
        <w:t>.</w:t>
      </w:r>
    </w:p>
    <w:p w:rsidR="00D559C9" w:rsidRPr="00D559C9" w:rsidRDefault="00D559C9" w:rsidP="00D559C9">
      <w:pPr>
        <w:tabs>
          <w:tab w:val="left" w:pos="1134"/>
        </w:tabs>
        <w:ind w:left="1134" w:hanging="283"/>
        <w:rPr>
          <w:sz w:val="24"/>
          <w:szCs w:val="24"/>
        </w:rPr>
      </w:pPr>
      <w:r w:rsidRPr="00D559C9">
        <w:rPr>
          <w:sz w:val="24"/>
          <w:szCs w:val="24"/>
        </w:rPr>
        <w:t>•</w:t>
      </w:r>
      <w:r w:rsidRPr="00D559C9">
        <w:rPr>
          <w:sz w:val="24"/>
          <w:szCs w:val="24"/>
        </w:rPr>
        <w:tab/>
      </w:r>
      <w:proofErr w:type="spellStart"/>
      <w:r w:rsidRPr="00D559C9">
        <w:rPr>
          <w:sz w:val="24"/>
          <w:szCs w:val="24"/>
        </w:rPr>
        <w:t>Hypovolæmi</w:t>
      </w:r>
      <w:proofErr w:type="spellEnd"/>
      <w:r w:rsidRPr="00D559C9">
        <w:rPr>
          <w:sz w:val="24"/>
          <w:szCs w:val="24"/>
        </w:rPr>
        <w:t xml:space="preserve">, dehydrering, </w:t>
      </w:r>
      <w:proofErr w:type="spellStart"/>
      <w:r w:rsidRPr="00D559C9">
        <w:rPr>
          <w:sz w:val="24"/>
          <w:szCs w:val="24"/>
        </w:rPr>
        <w:t>anuri</w:t>
      </w:r>
      <w:proofErr w:type="spellEnd"/>
      <w:r w:rsidRPr="00D559C9">
        <w:rPr>
          <w:sz w:val="24"/>
          <w:szCs w:val="24"/>
        </w:rPr>
        <w:t>.</w:t>
      </w:r>
    </w:p>
    <w:p w:rsidR="00D559C9" w:rsidRPr="00D559C9" w:rsidRDefault="00D559C9" w:rsidP="00D559C9">
      <w:pPr>
        <w:tabs>
          <w:tab w:val="left" w:pos="1134"/>
        </w:tabs>
        <w:ind w:left="1134" w:hanging="283"/>
        <w:rPr>
          <w:sz w:val="24"/>
          <w:szCs w:val="24"/>
        </w:rPr>
      </w:pPr>
      <w:r w:rsidRPr="00D559C9">
        <w:rPr>
          <w:sz w:val="24"/>
          <w:szCs w:val="24"/>
        </w:rPr>
        <w:t>•</w:t>
      </w:r>
      <w:r w:rsidRPr="00D559C9">
        <w:rPr>
          <w:sz w:val="24"/>
          <w:szCs w:val="24"/>
        </w:rPr>
        <w:tab/>
      </w:r>
      <w:proofErr w:type="spellStart"/>
      <w:r w:rsidRPr="00D559C9">
        <w:rPr>
          <w:sz w:val="24"/>
          <w:szCs w:val="24"/>
        </w:rPr>
        <w:t>Anurisk</w:t>
      </w:r>
      <w:proofErr w:type="spellEnd"/>
      <w:r w:rsidRPr="00D559C9">
        <w:rPr>
          <w:sz w:val="24"/>
          <w:szCs w:val="24"/>
        </w:rPr>
        <w:t xml:space="preserve"> nyresvigt, som ikke reagerer på </w:t>
      </w:r>
      <w:proofErr w:type="spellStart"/>
      <w:r w:rsidRPr="00D559C9">
        <w:rPr>
          <w:sz w:val="24"/>
          <w:szCs w:val="24"/>
        </w:rPr>
        <w:t>furosemid</w:t>
      </w:r>
      <w:proofErr w:type="spellEnd"/>
      <w:r w:rsidRPr="00D559C9">
        <w:rPr>
          <w:sz w:val="24"/>
          <w:szCs w:val="24"/>
        </w:rPr>
        <w:t>.</w:t>
      </w:r>
    </w:p>
    <w:p w:rsidR="00D559C9" w:rsidRPr="00D559C9" w:rsidRDefault="00D559C9" w:rsidP="00D559C9">
      <w:pPr>
        <w:tabs>
          <w:tab w:val="left" w:pos="1134"/>
        </w:tabs>
        <w:ind w:left="1134" w:hanging="283"/>
        <w:rPr>
          <w:sz w:val="24"/>
          <w:szCs w:val="24"/>
        </w:rPr>
      </w:pPr>
      <w:r w:rsidRPr="00D559C9">
        <w:rPr>
          <w:sz w:val="24"/>
          <w:szCs w:val="24"/>
        </w:rPr>
        <w:t>•</w:t>
      </w:r>
      <w:r w:rsidRPr="00D559C9">
        <w:rPr>
          <w:sz w:val="24"/>
          <w:szCs w:val="24"/>
        </w:rPr>
        <w:tab/>
        <w:t xml:space="preserve">Svær </w:t>
      </w:r>
      <w:proofErr w:type="spellStart"/>
      <w:r w:rsidRPr="00D559C9">
        <w:rPr>
          <w:sz w:val="24"/>
          <w:szCs w:val="24"/>
        </w:rPr>
        <w:t>hypokaliæmi</w:t>
      </w:r>
      <w:proofErr w:type="spellEnd"/>
      <w:r w:rsidRPr="00D559C9">
        <w:rPr>
          <w:sz w:val="24"/>
          <w:szCs w:val="24"/>
        </w:rPr>
        <w:t xml:space="preserve"> eller </w:t>
      </w:r>
      <w:proofErr w:type="spellStart"/>
      <w:r w:rsidRPr="00D559C9">
        <w:rPr>
          <w:sz w:val="24"/>
          <w:szCs w:val="24"/>
        </w:rPr>
        <w:t>hyponatriæmi</w:t>
      </w:r>
      <w:proofErr w:type="spellEnd"/>
      <w:r w:rsidRPr="00D559C9">
        <w:rPr>
          <w:sz w:val="24"/>
          <w:szCs w:val="24"/>
        </w:rPr>
        <w:t>.</w:t>
      </w:r>
    </w:p>
    <w:p w:rsidR="00D559C9" w:rsidRPr="00D559C9" w:rsidRDefault="00D559C9" w:rsidP="00D559C9">
      <w:pPr>
        <w:tabs>
          <w:tab w:val="left" w:pos="1134"/>
        </w:tabs>
        <w:ind w:left="1134" w:hanging="283"/>
        <w:rPr>
          <w:sz w:val="24"/>
          <w:szCs w:val="24"/>
        </w:rPr>
      </w:pPr>
      <w:r w:rsidRPr="00D559C9">
        <w:rPr>
          <w:sz w:val="24"/>
          <w:szCs w:val="24"/>
        </w:rPr>
        <w:t>•</w:t>
      </w:r>
      <w:r w:rsidRPr="00D559C9">
        <w:rPr>
          <w:sz w:val="24"/>
          <w:szCs w:val="24"/>
        </w:rPr>
        <w:tab/>
        <w:t xml:space="preserve">Komatøse eller prækomatøse tilstande i forbindelse med </w:t>
      </w:r>
      <w:proofErr w:type="spellStart"/>
      <w:r w:rsidRPr="00D559C9">
        <w:rPr>
          <w:sz w:val="24"/>
          <w:szCs w:val="24"/>
        </w:rPr>
        <w:t>hepatisk</w:t>
      </w:r>
      <w:proofErr w:type="spellEnd"/>
      <w:r w:rsidRPr="00D559C9">
        <w:rPr>
          <w:sz w:val="24"/>
          <w:szCs w:val="24"/>
        </w:rPr>
        <w:t xml:space="preserve"> encefalopati.</w:t>
      </w:r>
    </w:p>
    <w:p w:rsidR="00D559C9" w:rsidRPr="00D559C9" w:rsidRDefault="00D559C9" w:rsidP="00D559C9">
      <w:pPr>
        <w:tabs>
          <w:tab w:val="left" w:pos="1134"/>
        </w:tabs>
        <w:ind w:left="1134" w:hanging="283"/>
        <w:rPr>
          <w:sz w:val="24"/>
          <w:szCs w:val="24"/>
        </w:rPr>
      </w:pPr>
      <w:r w:rsidRPr="00D559C9">
        <w:rPr>
          <w:sz w:val="24"/>
          <w:szCs w:val="24"/>
        </w:rPr>
        <w:t>•</w:t>
      </w:r>
      <w:r w:rsidRPr="00D559C9">
        <w:rPr>
          <w:sz w:val="24"/>
          <w:szCs w:val="24"/>
        </w:rPr>
        <w:tab/>
        <w:t xml:space="preserve">Nyresvigt som følge af forgiftning med </w:t>
      </w:r>
      <w:proofErr w:type="spellStart"/>
      <w:r w:rsidRPr="00D559C9">
        <w:rPr>
          <w:sz w:val="24"/>
          <w:szCs w:val="24"/>
        </w:rPr>
        <w:t>nefrotoksiske</w:t>
      </w:r>
      <w:proofErr w:type="spellEnd"/>
      <w:r w:rsidRPr="00D559C9">
        <w:rPr>
          <w:sz w:val="24"/>
          <w:szCs w:val="24"/>
        </w:rPr>
        <w:t xml:space="preserve"> eller </w:t>
      </w:r>
      <w:proofErr w:type="spellStart"/>
      <w:r w:rsidRPr="00D559C9">
        <w:rPr>
          <w:sz w:val="24"/>
          <w:szCs w:val="24"/>
        </w:rPr>
        <w:t>hepatotoksiske</w:t>
      </w:r>
      <w:proofErr w:type="spellEnd"/>
      <w:r w:rsidRPr="00D559C9">
        <w:rPr>
          <w:sz w:val="24"/>
          <w:szCs w:val="24"/>
        </w:rPr>
        <w:t xml:space="preserve"> stoffer.</w:t>
      </w:r>
    </w:p>
    <w:p w:rsidR="00D559C9" w:rsidRPr="00D559C9" w:rsidRDefault="00D559C9" w:rsidP="00D559C9">
      <w:pPr>
        <w:tabs>
          <w:tab w:val="left" w:pos="1134"/>
        </w:tabs>
        <w:ind w:left="1134" w:hanging="283"/>
        <w:rPr>
          <w:sz w:val="24"/>
          <w:szCs w:val="24"/>
        </w:rPr>
      </w:pPr>
      <w:r w:rsidRPr="00D559C9">
        <w:rPr>
          <w:sz w:val="24"/>
          <w:szCs w:val="24"/>
        </w:rPr>
        <w:t>•</w:t>
      </w:r>
      <w:r w:rsidRPr="00D559C9">
        <w:rPr>
          <w:sz w:val="24"/>
          <w:szCs w:val="24"/>
        </w:rPr>
        <w:tab/>
        <w:t xml:space="preserve">Nyresvigt i forbindelse med </w:t>
      </w:r>
      <w:proofErr w:type="spellStart"/>
      <w:r w:rsidRPr="00D559C9">
        <w:rPr>
          <w:sz w:val="24"/>
          <w:szCs w:val="24"/>
        </w:rPr>
        <w:t>hepatisk</w:t>
      </w:r>
      <w:proofErr w:type="spellEnd"/>
      <w:r w:rsidRPr="00D559C9">
        <w:rPr>
          <w:sz w:val="24"/>
          <w:szCs w:val="24"/>
        </w:rPr>
        <w:t xml:space="preserve"> koma.</w:t>
      </w:r>
    </w:p>
    <w:p w:rsidR="00D559C9" w:rsidRPr="00D559C9" w:rsidRDefault="00D559C9" w:rsidP="00D559C9">
      <w:pPr>
        <w:tabs>
          <w:tab w:val="left" w:pos="1134"/>
        </w:tabs>
        <w:ind w:left="1134" w:hanging="283"/>
        <w:rPr>
          <w:sz w:val="24"/>
          <w:szCs w:val="24"/>
        </w:rPr>
      </w:pPr>
      <w:r w:rsidRPr="00D559C9">
        <w:rPr>
          <w:sz w:val="24"/>
          <w:szCs w:val="24"/>
        </w:rPr>
        <w:lastRenderedPageBreak/>
        <w:t>•</w:t>
      </w:r>
      <w:r w:rsidRPr="00D559C9">
        <w:rPr>
          <w:sz w:val="24"/>
          <w:szCs w:val="24"/>
        </w:rPr>
        <w:tab/>
        <w:t xml:space="preserve">Nedsat nyrefunktion med en </w:t>
      </w:r>
      <w:proofErr w:type="spellStart"/>
      <w:r w:rsidRPr="00D559C9">
        <w:rPr>
          <w:sz w:val="24"/>
          <w:szCs w:val="24"/>
        </w:rPr>
        <w:t>kreatininclearance</w:t>
      </w:r>
      <w:proofErr w:type="spellEnd"/>
      <w:r w:rsidRPr="00D559C9">
        <w:rPr>
          <w:sz w:val="24"/>
          <w:szCs w:val="24"/>
        </w:rPr>
        <w:t xml:space="preserve"> under 30 ml/min. pr. 1,73 m</w:t>
      </w:r>
      <w:r w:rsidRPr="00D559C9">
        <w:rPr>
          <w:sz w:val="24"/>
          <w:szCs w:val="24"/>
          <w:vertAlign w:val="superscript"/>
        </w:rPr>
        <w:t>2</w:t>
      </w:r>
      <w:r w:rsidRPr="00D559C9">
        <w:rPr>
          <w:sz w:val="24"/>
          <w:szCs w:val="24"/>
        </w:rPr>
        <w:t xml:space="preserve"> kropsoverflade (se pkt. 4.4).</w:t>
      </w:r>
    </w:p>
    <w:p w:rsidR="00D559C9" w:rsidRPr="00D559C9" w:rsidRDefault="00D559C9" w:rsidP="00D559C9">
      <w:pPr>
        <w:tabs>
          <w:tab w:val="left" w:pos="1134"/>
        </w:tabs>
        <w:ind w:left="1134" w:hanging="283"/>
        <w:rPr>
          <w:sz w:val="24"/>
          <w:szCs w:val="24"/>
        </w:rPr>
      </w:pPr>
      <w:r w:rsidRPr="00D559C9">
        <w:rPr>
          <w:sz w:val="24"/>
          <w:szCs w:val="24"/>
        </w:rPr>
        <w:t>•</w:t>
      </w:r>
      <w:r w:rsidRPr="00D559C9">
        <w:rPr>
          <w:sz w:val="24"/>
          <w:szCs w:val="24"/>
        </w:rPr>
        <w:tab/>
        <w:t>Addisons sygdom (se pkt. 4.4).</w:t>
      </w:r>
    </w:p>
    <w:p w:rsidR="00D559C9" w:rsidRPr="00D559C9" w:rsidRDefault="00D559C9" w:rsidP="00D559C9">
      <w:pPr>
        <w:tabs>
          <w:tab w:val="left" w:pos="1134"/>
        </w:tabs>
        <w:ind w:left="1134" w:hanging="283"/>
        <w:rPr>
          <w:sz w:val="24"/>
          <w:szCs w:val="24"/>
        </w:rPr>
      </w:pPr>
      <w:r w:rsidRPr="00D559C9">
        <w:rPr>
          <w:sz w:val="24"/>
          <w:szCs w:val="24"/>
        </w:rPr>
        <w:t>•</w:t>
      </w:r>
      <w:r w:rsidRPr="00D559C9">
        <w:rPr>
          <w:sz w:val="24"/>
          <w:szCs w:val="24"/>
        </w:rPr>
        <w:tab/>
      </w:r>
      <w:proofErr w:type="spellStart"/>
      <w:r w:rsidRPr="00D559C9">
        <w:rPr>
          <w:sz w:val="24"/>
          <w:szCs w:val="24"/>
        </w:rPr>
        <w:t>Porfyri</w:t>
      </w:r>
      <w:proofErr w:type="spellEnd"/>
      <w:r w:rsidRPr="00D559C9">
        <w:rPr>
          <w:sz w:val="24"/>
          <w:szCs w:val="24"/>
        </w:rPr>
        <w:t>.</w:t>
      </w:r>
    </w:p>
    <w:p w:rsidR="00D559C9" w:rsidRPr="00D559C9" w:rsidRDefault="00D559C9" w:rsidP="00D559C9">
      <w:pPr>
        <w:tabs>
          <w:tab w:val="left" w:pos="1134"/>
        </w:tabs>
        <w:ind w:left="1134" w:hanging="283"/>
        <w:rPr>
          <w:sz w:val="24"/>
          <w:szCs w:val="24"/>
        </w:rPr>
      </w:pPr>
      <w:r w:rsidRPr="00D559C9">
        <w:rPr>
          <w:sz w:val="24"/>
          <w:szCs w:val="24"/>
        </w:rPr>
        <w:t>•</w:t>
      </w:r>
      <w:r w:rsidRPr="00D559C9">
        <w:rPr>
          <w:sz w:val="24"/>
          <w:szCs w:val="24"/>
        </w:rPr>
        <w:tab/>
      </w:r>
      <w:bookmarkStart w:id="1" w:name="_Hlk41312935"/>
      <w:r w:rsidRPr="00D559C9">
        <w:rPr>
          <w:sz w:val="24"/>
          <w:szCs w:val="24"/>
        </w:rPr>
        <w:t xml:space="preserve">Digitalis forgiftning </w:t>
      </w:r>
      <w:bookmarkEnd w:id="1"/>
      <w:r w:rsidRPr="00D559C9">
        <w:rPr>
          <w:sz w:val="24"/>
          <w:szCs w:val="24"/>
        </w:rPr>
        <w:t>(se pkt. 4.5).</w:t>
      </w:r>
    </w:p>
    <w:p w:rsidR="00D559C9" w:rsidRPr="00D559C9" w:rsidRDefault="00D559C9" w:rsidP="00D559C9">
      <w:pPr>
        <w:tabs>
          <w:tab w:val="left" w:pos="1134"/>
        </w:tabs>
        <w:ind w:left="1134" w:hanging="283"/>
        <w:rPr>
          <w:sz w:val="24"/>
          <w:szCs w:val="24"/>
        </w:rPr>
      </w:pPr>
      <w:r w:rsidRPr="00D559C9">
        <w:rPr>
          <w:sz w:val="24"/>
          <w:szCs w:val="24"/>
        </w:rPr>
        <w:t>•</w:t>
      </w:r>
      <w:r w:rsidRPr="00D559C9">
        <w:rPr>
          <w:sz w:val="24"/>
          <w:szCs w:val="24"/>
        </w:rPr>
        <w:tab/>
        <w:t>Amning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5136F" w:rsidRPr="00E5136F" w:rsidRDefault="00E5136F" w:rsidP="00E5136F">
      <w:pPr>
        <w:tabs>
          <w:tab w:val="left" w:pos="851"/>
        </w:tabs>
        <w:ind w:left="851"/>
        <w:rPr>
          <w:sz w:val="24"/>
          <w:szCs w:val="24"/>
        </w:rPr>
      </w:pPr>
      <w:r w:rsidRPr="00E5136F">
        <w:rPr>
          <w:sz w:val="24"/>
          <w:szCs w:val="24"/>
        </w:rPr>
        <w:t>Diuresen må sikres opretholdt. Patienter med partiel obstruktion af urinudskillelsen har en øget risiko for at udvikle akut retention, og omhyggelig kontrol er påkrævet eller lavere dosis bør overvejes (f.eks. ved prostatahypertrofi, nedsat blæretømning).</w:t>
      </w:r>
    </w:p>
    <w:p w:rsidR="00E5136F" w:rsidRPr="00E5136F" w:rsidRDefault="00E5136F" w:rsidP="00E5136F">
      <w:pPr>
        <w:tabs>
          <w:tab w:val="left" w:pos="851"/>
        </w:tabs>
        <w:ind w:left="851"/>
        <w:rPr>
          <w:sz w:val="24"/>
          <w:szCs w:val="24"/>
        </w:rPr>
      </w:pPr>
    </w:p>
    <w:p w:rsidR="00E5136F" w:rsidRPr="00E5136F" w:rsidRDefault="00E5136F" w:rsidP="00E5136F">
      <w:pPr>
        <w:tabs>
          <w:tab w:val="left" w:pos="851"/>
        </w:tabs>
        <w:ind w:left="851"/>
        <w:rPr>
          <w:sz w:val="24"/>
          <w:szCs w:val="24"/>
        </w:rPr>
      </w:pPr>
      <w:r w:rsidRPr="00E5136F">
        <w:rPr>
          <w:sz w:val="24"/>
          <w:szCs w:val="24"/>
        </w:rPr>
        <w:t xml:space="preserve">Hvor det er indiceret, skal der korrigeres for hypotension, </w:t>
      </w:r>
      <w:proofErr w:type="spellStart"/>
      <w:r w:rsidRPr="00E5136F">
        <w:rPr>
          <w:sz w:val="24"/>
          <w:szCs w:val="24"/>
        </w:rPr>
        <w:t>hypovolæmi</w:t>
      </w:r>
      <w:proofErr w:type="spellEnd"/>
      <w:r w:rsidRPr="00E5136F">
        <w:rPr>
          <w:sz w:val="24"/>
          <w:szCs w:val="24"/>
        </w:rPr>
        <w:t xml:space="preserve"> og alvorlige elektrolytforstyrrelser - især </w:t>
      </w:r>
      <w:proofErr w:type="spellStart"/>
      <w:r w:rsidRPr="00E5136F">
        <w:rPr>
          <w:sz w:val="24"/>
          <w:szCs w:val="24"/>
        </w:rPr>
        <w:t>hypokalæmi</w:t>
      </w:r>
      <w:proofErr w:type="spellEnd"/>
      <w:r w:rsidRPr="00E5136F">
        <w:rPr>
          <w:sz w:val="24"/>
          <w:szCs w:val="24"/>
        </w:rPr>
        <w:t xml:space="preserve">, </w:t>
      </w:r>
      <w:proofErr w:type="spellStart"/>
      <w:r w:rsidRPr="00E5136F">
        <w:rPr>
          <w:sz w:val="24"/>
          <w:szCs w:val="24"/>
        </w:rPr>
        <w:t>hyponatræmi</w:t>
      </w:r>
      <w:proofErr w:type="spellEnd"/>
      <w:r w:rsidRPr="00E5136F">
        <w:rPr>
          <w:sz w:val="24"/>
          <w:szCs w:val="24"/>
        </w:rPr>
        <w:t xml:space="preserve"> og syre-base-forstyrrelser, før behandlingen initieres (se pkt. 4.3).</w:t>
      </w:r>
    </w:p>
    <w:p w:rsidR="00E5136F" w:rsidRPr="00E5136F" w:rsidRDefault="00E5136F" w:rsidP="00E5136F">
      <w:pPr>
        <w:tabs>
          <w:tab w:val="left" w:pos="851"/>
        </w:tabs>
        <w:ind w:left="851"/>
        <w:rPr>
          <w:sz w:val="24"/>
          <w:szCs w:val="24"/>
        </w:rPr>
      </w:pPr>
    </w:p>
    <w:p w:rsidR="00E5136F" w:rsidRPr="00E5136F" w:rsidRDefault="00E5136F" w:rsidP="00E5136F">
      <w:pPr>
        <w:tabs>
          <w:tab w:val="left" w:pos="851"/>
        </w:tabs>
        <w:ind w:left="851"/>
        <w:rPr>
          <w:bCs/>
          <w:sz w:val="24"/>
          <w:szCs w:val="24"/>
          <w:u w:val="single"/>
        </w:rPr>
      </w:pPr>
      <w:r w:rsidRPr="00E5136F">
        <w:rPr>
          <w:bCs/>
          <w:sz w:val="24"/>
          <w:szCs w:val="24"/>
          <w:u w:val="single"/>
        </w:rPr>
        <w:t>Særlig forsigtighed og/eller dosisnedsættelse påkrævet</w:t>
      </w:r>
    </w:p>
    <w:p w:rsidR="00E5136F" w:rsidRPr="00E5136F" w:rsidRDefault="00E5136F" w:rsidP="00E5136F">
      <w:pPr>
        <w:tabs>
          <w:tab w:val="left" w:pos="851"/>
        </w:tabs>
        <w:ind w:left="851"/>
        <w:rPr>
          <w:sz w:val="24"/>
          <w:szCs w:val="24"/>
        </w:rPr>
      </w:pPr>
      <w:r w:rsidRPr="00E5136F">
        <w:rPr>
          <w:sz w:val="24"/>
          <w:szCs w:val="24"/>
        </w:rPr>
        <w:t xml:space="preserve">Symptomatisk hypotension førende til svimmelhed, besvimelse eller bevidsthedstab kan forekomme hos patienter behandlet med </w:t>
      </w:r>
      <w:proofErr w:type="spellStart"/>
      <w:r w:rsidRPr="00E5136F">
        <w:rPr>
          <w:sz w:val="24"/>
          <w:szCs w:val="24"/>
        </w:rPr>
        <w:t>furosemid</w:t>
      </w:r>
      <w:proofErr w:type="spellEnd"/>
      <w:r w:rsidRPr="00E5136F">
        <w:rPr>
          <w:sz w:val="24"/>
          <w:szCs w:val="24"/>
        </w:rPr>
        <w:t>. Det ses især hos ældre eller patienter, som får anden medicin, der kan forårsage hypotension eller patienter med andre sygdomme, som medfører en risiko for hypotension.</w:t>
      </w:r>
    </w:p>
    <w:p w:rsidR="00E5136F" w:rsidRPr="00E5136F" w:rsidRDefault="00E5136F" w:rsidP="00E5136F">
      <w:pPr>
        <w:tabs>
          <w:tab w:val="left" w:pos="851"/>
        </w:tabs>
        <w:ind w:left="851"/>
        <w:rPr>
          <w:sz w:val="24"/>
          <w:szCs w:val="24"/>
        </w:rPr>
      </w:pPr>
    </w:p>
    <w:p w:rsidR="00E5136F" w:rsidRPr="00E5136F" w:rsidRDefault="00E5136F" w:rsidP="00E5136F">
      <w:pPr>
        <w:tabs>
          <w:tab w:val="left" w:pos="851"/>
        </w:tabs>
        <w:ind w:left="851"/>
        <w:rPr>
          <w:bCs/>
          <w:sz w:val="24"/>
          <w:szCs w:val="24"/>
          <w:u w:val="single"/>
        </w:rPr>
      </w:pPr>
      <w:r w:rsidRPr="00E5136F">
        <w:rPr>
          <w:bCs/>
          <w:sz w:val="24"/>
          <w:szCs w:val="24"/>
          <w:u w:val="single"/>
        </w:rPr>
        <w:t>Omhyggelig monitorering er påkrævet ved</w:t>
      </w:r>
    </w:p>
    <w:p w:rsidR="00E5136F" w:rsidRPr="00E5136F" w:rsidRDefault="00E5136F" w:rsidP="00E5136F">
      <w:pPr>
        <w:tabs>
          <w:tab w:val="left" w:pos="1134"/>
        </w:tabs>
        <w:ind w:left="1134" w:hanging="283"/>
        <w:rPr>
          <w:sz w:val="24"/>
          <w:szCs w:val="24"/>
        </w:rPr>
      </w:pPr>
      <w:r w:rsidRPr="00E5136F">
        <w:rPr>
          <w:sz w:val="24"/>
          <w:szCs w:val="24"/>
        </w:rPr>
        <w:t>•</w:t>
      </w:r>
      <w:r w:rsidRPr="00E5136F">
        <w:rPr>
          <w:sz w:val="24"/>
          <w:szCs w:val="24"/>
        </w:rPr>
        <w:tab/>
        <w:t xml:space="preserve">Patienter med latent diabetes eller diabetes, da </w:t>
      </w:r>
      <w:proofErr w:type="spellStart"/>
      <w:r w:rsidRPr="00E5136F">
        <w:rPr>
          <w:sz w:val="24"/>
          <w:szCs w:val="24"/>
        </w:rPr>
        <w:t>furosemid</w:t>
      </w:r>
      <w:proofErr w:type="spellEnd"/>
      <w:r w:rsidRPr="00E5136F">
        <w:rPr>
          <w:sz w:val="24"/>
          <w:szCs w:val="24"/>
        </w:rPr>
        <w:t xml:space="preserve"> kan forårsage </w:t>
      </w:r>
      <w:proofErr w:type="spellStart"/>
      <w:r w:rsidRPr="00E5136F">
        <w:rPr>
          <w:sz w:val="24"/>
          <w:szCs w:val="24"/>
        </w:rPr>
        <w:t>hyperglykæmi</w:t>
      </w:r>
      <w:proofErr w:type="spellEnd"/>
      <w:r w:rsidRPr="00E5136F">
        <w:rPr>
          <w:sz w:val="24"/>
          <w:szCs w:val="24"/>
        </w:rPr>
        <w:t xml:space="preserve"> og øget insulinbehov (</w:t>
      </w:r>
      <w:proofErr w:type="spellStart"/>
      <w:r w:rsidRPr="00E5136F">
        <w:rPr>
          <w:sz w:val="24"/>
          <w:szCs w:val="24"/>
        </w:rPr>
        <w:t>furosemid</w:t>
      </w:r>
      <w:proofErr w:type="spellEnd"/>
      <w:r w:rsidRPr="00E5136F">
        <w:rPr>
          <w:sz w:val="24"/>
          <w:szCs w:val="24"/>
        </w:rPr>
        <w:t xml:space="preserve"> skal seponeres før en </w:t>
      </w:r>
      <w:proofErr w:type="spellStart"/>
      <w:r w:rsidRPr="00E5136F">
        <w:rPr>
          <w:sz w:val="24"/>
          <w:szCs w:val="24"/>
        </w:rPr>
        <w:t>glucosetolerancetest</w:t>
      </w:r>
      <w:proofErr w:type="spellEnd"/>
      <w:r w:rsidRPr="00E5136F">
        <w:rPr>
          <w:sz w:val="24"/>
          <w:szCs w:val="24"/>
        </w:rPr>
        <w:t>).</w:t>
      </w:r>
    </w:p>
    <w:p w:rsidR="00E5136F" w:rsidRPr="00E5136F" w:rsidRDefault="00E5136F" w:rsidP="00E5136F">
      <w:pPr>
        <w:tabs>
          <w:tab w:val="left" w:pos="1134"/>
        </w:tabs>
        <w:ind w:left="1134" w:hanging="283"/>
        <w:rPr>
          <w:sz w:val="24"/>
          <w:szCs w:val="24"/>
        </w:rPr>
      </w:pPr>
      <w:r w:rsidRPr="00E5136F">
        <w:rPr>
          <w:sz w:val="24"/>
          <w:szCs w:val="24"/>
        </w:rPr>
        <w:t>•</w:t>
      </w:r>
      <w:r w:rsidRPr="00E5136F">
        <w:rPr>
          <w:sz w:val="24"/>
          <w:szCs w:val="24"/>
        </w:rPr>
        <w:tab/>
        <w:t>Patienter med podagra.</w:t>
      </w:r>
    </w:p>
    <w:p w:rsidR="00E5136F" w:rsidRPr="00E5136F" w:rsidRDefault="00E5136F" w:rsidP="00E5136F">
      <w:pPr>
        <w:tabs>
          <w:tab w:val="left" w:pos="1134"/>
        </w:tabs>
        <w:ind w:left="1134" w:hanging="283"/>
        <w:rPr>
          <w:sz w:val="24"/>
          <w:szCs w:val="24"/>
        </w:rPr>
      </w:pPr>
      <w:r w:rsidRPr="00E5136F">
        <w:rPr>
          <w:sz w:val="24"/>
          <w:szCs w:val="24"/>
        </w:rPr>
        <w:t>•</w:t>
      </w:r>
      <w:r w:rsidRPr="00E5136F">
        <w:rPr>
          <w:sz w:val="24"/>
          <w:szCs w:val="24"/>
        </w:rPr>
        <w:tab/>
        <w:t xml:space="preserve">Patienter med </w:t>
      </w:r>
      <w:proofErr w:type="spellStart"/>
      <w:r w:rsidRPr="00E5136F">
        <w:rPr>
          <w:sz w:val="24"/>
          <w:szCs w:val="24"/>
        </w:rPr>
        <w:t>hepatorenalt</w:t>
      </w:r>
      <w:proofErr w:type="spellEnd"/>
      <w:r w:rsidRPr="00E5136F">
        <w:rPr>
          <w:sz w:val="24"/>
          <w:szCs w:val="24"/>
        </w:rPr>
        <w:t xml:space="preserve"> syndrom.</w:t>
      </w:r>
    </w:p>
    <w:p w:rsidR="00E5136F" w:rsidRPr="00E5136F" w:rsidRDefault="00E5136F" w:rsidP="00E5136F">
      <w:pPr>
        <w:tabs>
          <w:tab w:val="left" w:pos="1134"/>
        </w:tabs>
        <w:ind w:left="1134" w:hanging="283"/>
        <w:rPr>
          <w:sz w:val="24"/>
          <w:szCs w:val="24"/>
        </w:rPr>
      </w:pPr>
      <w:r w:rsidRPr="00E5136F">
        <w:rPr>
          <w:sz w:val="24"/>
          <w:szCs w:val="24"/>
        </w:rPr>
        <w:t>•</w:t>
      </w:r>
      <w:r w:rsidRPr="00E5136F">
        <w:rPr>
          <w:sz w:val="24"/>
          <w:szCs w:val="24"/>
        </w:rPr>
        <w:tab/>
        <w:t xml:space="preserve">Patienter med </w:t>
      </w:r>
      <w:proofErr w:type="spellStart"/>
      <w:r w:rsidRPr="00E5136F">
        <w:rPr>
          <w:sz w:val="24"/>
          <w:szCs w:val="24"/>
        </w:rPr>
        <w:t>hypoproteinæmi</w:t>
      </w:r>
      <w:proofErr w:type="spellEnd"/>
      <w:r w:rsidRPr="00E5136F">
        <w:rPr>
          <w:sz w:val="24"/>
          <w:szCs w:val="24"/>
        </w:rPr>
        <w:t xml:space="preserve"> f.eks. forbundet med </w:t>
      </w:r>
      <w:proofErr w:type="spellStart"/>
      <w:r w:rsidRPr="00E5136F">
        <w:rPr>
          <w:sz w:val="24"/>
          <w:szCs w:val="24"/>
        </w:rPr>
        <w:t>nefrotisk</w:t>
      </w:r>
      <w:proofErr w:type="spellEnd"/>
      <w:r w:rsidRPr="00E5136F">
        <w:rPr>
          <w:sz w:val="24"/>
          <w:szCs w:val="24"/>
        </w:rPr>
        <w:t xml:space="preserve"> syndrom (virkningen af </w:t>
      </w:r>
      <w:proofErr w:type="spellStart"/>
      <w:r w:rsidRPr="00E5136F">
        <w:rPr>
          <w:sz w:val="24"/>
          <w:szCs w:val="24"/>
        </w:rPr>
        <w:t>furosemid</w:t>
      </w:r>
      <w:proofErr w:type="spellEnd"/>
      <w:r w:rsidRPr="00E5136F">
        <w:rPr>
          <w:sz w:val="24"/>
          <w:szCs w:val="24"/>
        </w:rPr>
        <w:t xml:space="preserve"> kan være svækket og dens </w:t>
      </w:r>
      <w:proofErr w:type="spellStart"/>
      <w:r w:rsidRPr="00E5136F">
        <w:rPr>
          <w:sz w:val="24"/>
          <w:szCs w:val="24"/>
        </w:rPr>
        <w:t>ototoksicitet</w:t>
      </w:r>
      <w:proofErr w:type="spellEnd"/>
      <w:r w:rsidRPr="00E5136F">
        <w:rPr>
          <w:sz w:val="24"/>
          <w:szCs w:val="24"/>
        </w:rPr>
        <w:t xml:space="preserve"> styrket). Forsigtig dosistitrering er påkrævet.</w:t>
      </w:r>
    </w:p>
    <w:p w:rsidR="00E5136F" w:rsidRPr="00E5136F" w:rsidRDefault="00E5136F" w:rsidP="00E5136F">
      <w:pPr>
        <w:tabs>
          <w:tab w:val="left" w:pos="1134"/>
        </w:tabs>
        <w:ind w:left="1134" w:hanging="283"/>
        <w:rPr>
          <w:sz w:val="24"/>
          <w:szCs w:val="24"/>
        </w:rPr>
      </w:pPr>
      <w:r w:rsidRPr="00E5136F">
        <w:rPr>
          <w:sz w:val="24"/>
          <w:szCs w:val="24"/>
        </w:rPr>
        <w:t>•</w:t>
      </w:r>
      <w:r w:rsidRPr="00E5136F">
        <w:rPr>
          <w:sz w:val="24"/>
          <w:szCs w:val="24"/>
        </w:rPr>
        <w:tab/>
        <w:t xml:space="preserve">Præmature spædbørn. </w:t>
      </w:r>
      <w:proofErr w:type="spellStart"/>
      <w:r w:rsidRPr="00E5136F">
        <w:rPr>
          <w:sz w:val="24"/>
          <w:szCs w:val="24"/>
        </w:rPr>
        <w:t>Furosemid</w:t>
      </w:r>
      <w:proofErr w:type="spellEnd"/>
      <w:r w:rsidRPr="00E5136F">
        <w:rPr>
          <w:sz w:val="24"/>
          <w:szCs w:val="24"/>
        </w:rPr>
        <w:t xml:space="preserve"> kan forårsage </w:t>
      </w:r>
      <w:proofErr w:type="spellStart"/>
      <w:r w:rsidRPr="00E5136F">
        <w:rPr>
          <w:sz w:val="24"/>
          <w:szCs w:val="24"/>
        </w:rPr>
        <w:t>nefrocalcinose</w:t>
      </w:r>
      <w:proofErr w:type="spellEnd"/>
      <w:r w:rsidRPr="00E5136F">
        <w:rPr>
          <w:sz w:val="24"/>
          <w:szCs w:val="24"/>
        </w:rPr>
        <w:t xml:space="preserve">/ vandladningsbesvær. Nyrefunktionen skal overvåges, og der skal foretages ultralydsscanning af nyrerne. </w:t>
      </w:r>
    </w:p>
    <w:p w:rsidR="00E5136F" w:rsidRPr="00E5136F" w:rsidRDefault="00E5136F" w:rsidP="00E5136F">
      <w:pPr>
        <w:tabs>
          <w:tab w:val="left" w:pos="1134"/>
        </w:tabs>
        <w:ind w:left="1134" w:hanging="283"/>
        <w:rPr>
          <w:sz w:val="24"/>
          <w:szCs w:val="24"/>
        </w:rPr>
      </w:pPr>
      <w:r w:rsidRPr="00E5136F">
        <w:rPr>
          <w:sz w:val="24"/>
          <w:szCs w:val="24"/>
        </w:rPr>
        <w:t>•</w:t>
      </w:r>
      <w:r w:rsidRPr="00E5136F">
        <w:rPr>
          <w:sz w:val="24"/>
          <w:szCs w:val="24"/>
        </w:rPr>
        <w:tab/>
        <w:t xml:space="preserve">Patienter, der oplever problemer med </w:t>
      </w:r>
      <w:proofErr w:type="spellStart"/>
      <w:r w:rsidRPr="00E5136F">
        <w:rPr>
          <w:sz w:val="24"/>
          <w:szCs w:val="24"/>
        </w:rPr>
        <w:t>miktion</w:t>
      </w:r>
      <w:proofErr w:type="spellEnd"/>
      <w:r w:rsidRPr="00E5136F">
        <w:rPr>
          <w:sz w:val="24"/>
          <w:szCs w:val="24"/>
        </w:rPr>
        <w:t xml:space="preserve"> herunder prostatahypertrofi (øget risiko for urinretention: lavere dosis bør overvejes), og med delvis </w:t>
      </w:r>
      <w:proofErr w:type="spellStart"/>
      <w:r w:rsidRPr="00E5136F">
        <w:rPr>
          <w:sz w:val="24"/>
          <w:szCs w:val="24"/>
        </w:rPr>
        <w:t>okklusion</w:t>
      </w:r>
      <w:proofErr w:type="spellEnd"/>
      <w:r w:rsidRPr="00E5136F">
        <w:rPr>
          <w:sz w:val="24"/>
          <w:szCs w:val="24"/>
        </w:rPr>
        <w:t xml:space="preserve"> af urinvejene. </w:t>
      </w:r>
    </w:p>
    <w:p w:rsidR="00E5136F" w:rsidRPr="00E5136F" w:rsidRDefault="00E5136F" w:rsidP="00E5136F">
      <w:pPr>
        <w:tabs>
          <w:tab w:val="left" w:pos="1134"/>
        </w:tabs>
        <w:ind w:left="1134" w:hanging="283"/>
        <w:rPr>
          <w:sz w:val="24"/>
          <w:szCs w:val="24"/>
        </w:rPr>
      </w:pPr>
      <w:r w:rsidRPr="00E5136F">
        <w:rPr>
          <w:sz w:val="24"/>
          <w:szCs w:val="24"/>
        </w:rPr>
        <w:t>•</w:t>
      </w:r>
      <w:r w:rsidRPr="00E5136F">
        <w:rPr>
          <w:sz w:val="24"/>
          <w:szCs w:val="24"/>
        </w:rPr>
        <w:tab/>
        <w:t>Graviditet.</w:t>
      </w:r>
    </w:p>
    <w:p w:rsidR="00E5136F" w:rsidRPr="00E5136F" w:rsidRDefault="00E5136F" w:rsidP="00E5136F">
      <w:pPr>
        <w:tabs>
          <w:tab w:val="left" w:pos="1134"/>
        </w:tabs>
        <w:ind w:left="1134" w:hanging="283"/>
        <w:rPr>
          <w:sz w:val="24"/>
          <w:szCs w:val="24"/>
        </w:rPr>
      </w:pPr>
      <w:r w:rsidRPr="00E5136F">
        <w:rPr>
          <w:sz w:val="24"/>
          <w:szCs w:val="24"/>
        </w:rPr>
        <w:t>•</w:t>
      </w:r>
      <w:r w:rsidRPr="00E5136F">
        <w:rPr>
          <w:sz w:val="24"/>
          <w:szCs w:val="24"/>
        </w:rPr>
        <w:tab/>
        <w:t>Nedsat leverfunktion.</w:t>
      </w:r>
    </w:p>
    <w:p w:rsidR="00E5136F" w:rsidRPr="00E5136F" w:rsidRDefault="00E5136F" w:rsidP="00E5136F">
      <w:pPr>
        <w:tabs>
          <w:tab w:val="left" w:pos="1134"/>
        </w:tabs>
        <w:ind w:left="1134" w:hanging="283"/>
        <w:rPr>
          <w:sz w:val="24"/>
          <w:szCs w:val="24"/>
        </w:rPr>
      </w:pPr>
      <w:r w:rsidRPr="00E5136F">
        <w:rPr>
          <w:sz w:val="24"/>
          <w:szCs w:val="24"/>
        </w:rPr>
        <w:t>•</w:t>
      </w:r>
      <w:r w:rsidRPr="00E5136F">
        <w:rPr>
          <w:sz w:val="24"/>
          <w:szCs w:val="24"/>
        </w:rPr>
        <w:tab/>
        <w:t>Nedsat nyrefunktion.</w:t>
      </w:r>
    </w:p>
    <w:p w:rsidR="00E5136F" w:rsidRPr="00E5136F" w:rsidRDefault="00E5136F" w:rsidP="00E5136F">
      <w:pPr>
        <w:tabs>
          <w:tab w:val="left" w:pos="1134"/>
        </w:tabs>
        <w:ind w:left="1134" w:hanging="283"/>
        <w:rPr>
          <w:sz w:val="24"/>
          <w:szCs w:val="24"/>
        </w:rPr>
      </w:pPr>
      <w:r w:rsidRPr="00E5136F">
        <w:rPr>
          <w:sz w:val="24"/>
          <w:szCs w:val="24"/>
        </w:rPr>
        <w:t>•</w:t>
      </w:r>
      <w:r w:rsidRPr="00E5136F">
        <w:rPr>
          <w:sz w:val="24"/>
          <w:szCs w:val="24"/>
        </w:rPr>
        <w:tab/>
      </w:r>
      <w:proofErr w:type="spellStart"/>
      <w:r w:rsidRPr="00E5136F">
        <w:rPr>
          <w:sz w:val="24"/>
          <w:szCs w:val="24"/>
        </w:rPr>
        <w:t>Adrenal</w:t>
      </w:r>
      <w:proofErr w:type="spellEnd"/>
      <w:r w:rsidRPr="00E5136F">
        <w:rPr>
          <w:sz w:val="24"/>
          <w:szCs w:val="24"/>
        </w:rPr>
        <w:t xml:space="preserve"> sygdom (se pkt. 4.3 kontraindiceret ved Addisons sygdom).</w:t>
      </w:r>
    </w:p>
    <w:p w:rsidR="00E5136F" w:rsidRPr="00E5136F" w:rsidRDefault="00E5136F" w:rsidP="00E5136F">
      <w:pPr>
        <w:tabs>
          <w:tab w:val="left" w:pos="851"/>
        </w:tabs>
        <w:ind w:left="851"/>
        <w:rPr>
          <w:sz w:val="24"/>
          <w:szCs w:val="24"/>
        </w:rPr>
      </w:pPr>
    </w:p>
    <w:p w:rsidR="00E5136F" w:rsidRPr="00E5136F" w:rsidRDefault="00E5136F" w:rsidP="00E5136F">
      <w:pPr>
        <w:tabs>
          <w:tab w:val="left" w:pos="851"/>
        </w:tabs>
        <w:ind w:left="851"/>
        <w:rPr>
          <w:sz w:val="24"/>
          <w:szCs w:val="24"/>
        </w:rPr>
      </w:pPr>
      <w:r w:rsidRPr="00E5136F">
        <w:rPr>
          <w:sz w:val="24"/>
          <w:szCs w:val="24"/>
        </w:rPr>
        <w:t xml:space="preserve">Det er vigtigt at sikre, at infusionshastigheden ikke overstiger 4 mg </w:t>
      </w:r>
      <w:proofErr w:type="spellStart"/>
      <w:r w:rsidRPr="00E5136F">
        <w:rPr>
          <w:sz w:val="24"/>
          <w:szCs w:val="24"/>
        </w:rPr>
        <w:t>Furosemid</w:t>
      </w:r>
      <w:proofErr w:type="spellEnd"/>
      <w:r w:rsidRPr="00E5136F">
        <w:rPr>
          <w:sz w:val="24"/>
          <w:szCs w:val="24"/>
        </w:rPr>
        <w:t xml:space="preserve"> "Hameln" pr. minut. Tinnitus og døvhed kan forekomme, hvis denne hastighed overskrides.</w:t>
      </w:r>
    </w:p>
    <w:p w:rsidR="00E5136F" w:rsidRPr="00E5136F" w:rsidRDefault="00E5136F" w:rsidP="00E5136F">
      <w:pPr>
        <w:tabs>
          <w:tab w:val="left" w:pos="851"/>
        </w:tabs>
        <w:ind w:left="851"/>
        <w:rPr>
          <w:sz w:val="24"/>
          <w:szCs w:val="24"/>
        </w:rPr>
      </w:pPr>
    </w:p>
    <w:p w:rsidR="00E5136F" w:rsidRPr="00E5136F" w:rsidRDefault="00E5136F" w:rsidP="00E5136F">
      <w:pPr>
        <w:tabs>
          <w:tab w:val="left" w:pos="851"/>
        </w:tabs>
        <w:ind w:left="851"/>
        <w:rPr>
          <w:sz w:val="24"/>
          <w:szCs w:val="24"/>
        </w:rPr>
      </w:pPr>
      <w:r w:rsidRPr="00E5136F">
        <w:rPr>
          <w:sz w:val="24"/>
          <w:szCs w:val="24"/>
        </w:rPr>
        <w:t xml:space="preserve">Hos patienter, der har høj risiko for røntgenkontrastinduceret </w:t>
      </w:r>
      <w:proofErr w:type="spellStart"/>
      <w:r w:rsidRPr="00E5136F">
        <w:rPr>
          <w:sz w:val="24"/>
          <w:szCs w:val="24"/>
        </w:rPr>
        <w:t>nefropati</w:t>
      </w:r>
      <w:proofErr w:type="spellEnd"/>
      <w:r w:rsidRPr="00E5136F">
        <w:rPr>
          <w:sz w:val="24"/>
          <w:szCs w:val="24"/>
        </w:rPr>
        <w:t xml:space="preserve">, anbefales </w:t>
      </w:r>
      <w:proofErr w:type="spellStart"/>
      <w:r w:rsidRPr="00E5136F">
        <w:rPr>
          <w:sz w:val="24"/>
          <w:szCs w:val="24"/>
        </w:rPr>
        <w:t>furosemid</w:t>
      </w:r>
      <w:proofErr w:type="spellEnd"/>
      <w:r w:rsidRPr="00E5136F">
        <w:rPr>
          <w:sz w:val="24"/>
          <w:szCs w:val="24"/>
        </w:rPr>
        <w:t xml:space="preserve"> ikke til brug for diurese som en del af de forebyggende foranstaltninger mod røntgenkontrastinduceret </w:t>
      </w:r>
      <w:proofErr w:type="spellStart"/>
      <w:r w:rsidRPr="00E5136F">
        <w:rPr>
          <w:sz w:val="24"/>
          <w:szCs w:val="24"/>
        </w:rPr>
        <w:t>nefropati</w:t>
      </w:r>
      <w:proofErr w:type="spellEnd"/>
      <w:r w:rsidRPr="00E5136F">
        <w:rPr>
          <w:sz w:val="24"/>
          <w:szCs w:val="24"/>
        </w:rPr>
        <w:t>.</w:t>
      </w:r>
    </w:p>
    <w:p w:rsidR="00E5136F" w:rsidRPr="00E5136F" w:rsidRDefault="00E5136F" w:rsidP="00E5136F">
      <w:pPr>
        <w:tabs>
          <w:tab w:val="left" w:pos="851"/>
        </w:tabs>
        <w:ind w:left="851"/>
        <w:rPr>
          <w:sz w:val="24"/>
          <w:szCs w:val="24"/>
        </w:rPr>
      </w:pPr>
    </w:p>
    <w:p w:rsidR="00E5136F" w:rsidRPr="001C5303" w:rsidRDefault="00E5136F" w:rsidP="00E5136F">
      <w:pPr>
        <w:tabs>
          <w:tab w:val="left" w:pos="851"/>
        </w:tabs>
        <w:ind w:left="851"/>
        <w:rPr>
          <w:bCs/>
          <w:sz w:val="24"/>
          <w:szCs w:val="24"/>
          <w:u w:val="single"/>
        </w:rPr>
      </w:pPr>
      <w:r w:rsidRPr="001C5303">
        <w:rPr>
          <w:bCs/>
          <w:sz w:val="24"/>
          <w:szCs w:val="24"/>
          <w:u w:val="single"/>
        </w:rPr>
        <w:t>Laboratorieovervågningskrav</w:t>
      </w:r>
    </w:p>
    <w:p w:rsidR="001C5303" w:rsidRDefault="001C5303" w:rsidP="001C5303">
      <w:pPr>
        <w:tabs>
          <w:tab w:val="left" w:pos="851"/>
        </w:tabs>
        <w:ind w:left="851"/>
        <w:rPr>
          <w:sz w:val="24"/>
          <w:szCs w:val="24"/>
          <w:u w:val="single"/>
        </w:rPr>
      </w:pPr>
    </w:p>
    <w:p w:rsidR="00E5136F" w:rsidRPr="001C5303" w:rsidRDefault="00E5136F" w:rsidP="001C5303">
      <w:pPr>
        <w:tabs>
          <w:tab w:val="left" w:pos="851"/>
        </w:tabs>
        <w:ind w:left="851"/>
        <w:rPr>
          <w:i/>
          <w:sz w:val="24"/>
          <w:szCs w:val="24"/>
        </w:rPr>
      </w:pPr>
      <w:r w:rsidRPr="001C5303">
        <w:rPr>
          <w:i/>
          <w:sz w:val="24"/>
          <w:szCs w:val="24"/>
        </w:rPr>
        <w:t>Serumnatrium og kalium</w:t>
      </w:r>
    </w:p>
    <w:p w:rsidR="00E5136F" w:rsidRPr="00E5136F" w:rsidRDefault="00E5136F" w:rsidP="00E5136F">
      <w:pPr>
        <w:tabs>
          <w:tab w:val="left" w:pos="851"/>
        </w:tabs>
        <w:ind w:left="851"/>
        <w:rPr>
          <w:sz w:val="24"/>
          <w:szCs w:val="24"/>
        </w:rPr>
      </w:pPr>
      <w:r w:rsidRPr="00E5136F">
        <w:rPr>
          <w:sz w:val="24"/>
          <w:szCs w:val="24"/>
        </w:rPr>
        <w:t xml:space="preserve">Der skal udvises forsigtighed hos patienter med forstyrrelser i væske- og elektrolytbalancen. Det anbefales sædvanligvis at foretage en regelmæssig overvågning af </w:t>
      </w:r>
      <w:r w:rsidRPr="00E5136F">
        <w:rPr>
          <w:sz w:val="24"/>
          <w:szCs w:val="24"/>
        </w:rPr>
        <w:lastRenderedPageBreak/>
        <w:t xml:space="preserve">serumnatrium, kalium og </w:t>
      </w:r>
      <w:proofErr w:type="spellStart"/>
      <w:r w:rsidRPr="00E5136F">
        <w:rPr>
          <w:sz w:val="24"/>
          <w:szCs w:val="24"/>
        </w:rPr>
        <w:t>kreatinin</w:t>
      </w:r>
      <w:proofErr w:type="spellEnd"/>
      <w:r w:rsidRPr="00E5136F">
        <w:rPr>
          <w:sz w:val="24"/>
          <w:szCs w:val="24"/>
        </w:rPr>
        <w:t xml:space="preserve"> under </w:t>
      </w:r>
      <w:proofErr w:type="spellStart"/>
      <w:r w:rsidRPr="00E5136F">
        <w:rPr>
          <w:sz w:val="24"/>
          <w:szCs w:val="24"/>
        </w:rPr>
        <w:t>furosemidbehandling</w:t>
      </w:r>
      <w:proofErr w:type="spellEnd"/>
      <w:r w:rsidRPr="00E5136F">
        <w:rPr>
          <w:sz w:val="24"/>
          <w:szCs w:val="24"/>
        </w:rPr>
        <w:t xml:space="preserve">. Særlig omhyggelig kontrol er påkrævet hos patienter med høj risiko for at udvikle elektrolytforstyrrelser, i tilfælde af signifikant, yderligere væsketab og hos ældre mennesker. </w:t>
      </w:r>
      <w:proofErr w:type="spellStart"/>
      <w:r w:rsidRPr="00E5136F">
        <w:rPr>
          <w:sz w:val="24"/>
          <w:szCs w:val="24"/>
        </w:rPr>
        <w:t>Hypovolæmi</w:t>
      </w:r>
      <w:proofErr w:type="spellEnd"/>
      <w:r w:rsidRPr="00E5136F">
        <w:rPr>
          <w:sz w:val="24"/>
          <w:szCs w:val="24"/>
        </w:rPr>
        <w:t xml:space="preserve"> eller dehydrering samt alle væsentlige elektrolytforstyrrelser eller syre-base-forstyrrelser skal korrigeres. I sådanne tilfælde kan det være nødvendigt at seponere </w:t>
      </w:r>
      <w:proofErr w:type="spellStart"/>
      <w:r w:rsidRPr="00E5136F">
        <w:rPr>
          <w:sz w:val="24"/>
          <w:szCs w:val="24"/>
        </w:rPr>
        <w:t>furosemid</w:t>
      </w:r>
      <w:proofErr w:type="spellEnd"/>
      <w:r w:rsidRPr="00E5136F">
        <w:rPr>
          <w:sz w:val="24"/>
          <w:szCs w:val="24"/>
        </w:rPr>
        <w:t xml:space="preserve"> midlertidigt.</w:t>
      </w:r>
    </w:p>
    <w:p w:rsidR="00E5136F" w:rsidRPr="00E5136F" w:rsidRDefault="00E5136F" w:rsidP="00E5136F">
      <w:pPr>
        <w:tabs>
          <w:tab w:val="left" w:pos="851"/>
        </w:tabs>
        <w:ind w:left="851"/>
        <w:rPr>
          <w:sz w:val="24"/>
          <w:szCs w:val="24"/>
        </w:rPr>
      </w:pPr>
    </w:p>
    <w:p w:rsidR="00E5136F" w:rsidRPr="00E5136F" w:rsidRDefault="00E5136F" w:rsidP="00E5136F">
      <w:pPr>
        <w:tabs>
          <w:tab w:val="left" w:pos="851"/>
        </w:tabs>
        <w:ind w:left="851"/>
        <w:rPr>
          <w:sz w:val="24"/>
          <w:szCs w:val="24"/>
        </w:rPr>
      </w:pPr>
      <w:r w:rsidRPr="00E5136F">
        <w:rPr>
          <w:sz w:val="24"/>
          <w:szCs w:val="24"/>
        </w:rPr>
        <w:t xml:space="preserve">Muligheden for </w:t>
      </w:r>
      <w:proofErr w:type="spellStart"/>
      <w:r w:rsidRPr="00E5136F">
        <w:rPr>
          <w:sz w:val="24"/>
          <w:szCs w:val="24"/>
        </w:rPr>
        <w:t>hypokalæmi</w:t>
      </w:r>
      <w:proofErr w:type="spellEnd"/>
      <w:r w:rsidRPr="00E5136F">
        <w:rPr>
          <w:sz w:val="24"/>
          <w:szCs w:val="24"/>
        </w:rPr>
        <w:t xml:space="preserve"> bør tages i betragtning især hos patienter med levercirrose, hos patienter, der samtidig behandles med </w:t>
      </w:r>
      <w:proofErr w:type="spellStart"/>
      <w:r w:rsidRPr="00E5136F">
        <w:rPr>
          <w:sz w:val="24"/>
          <w:szCs w:val="24"/>
        </w:rPr>
        <w:t>kortikosteroider</w:t>
      </w:r>
      <w:proofErr w:type="spellEnd"/>
      <w:r w:rsidRPr="00E5136F">
        <w:rPr>
          <w:sz w:val="24"/>
          <w:szCs w:val="24"/>
        </w:rPr>
        <w:t xml:space="preserve">, hos patienter med en ubalanceret diæt og hos patienter, som misbruger afføringsmidler. Regelmæssig overvågning af kalium, og om nødvendigt behandling med et kaliumtilskud, anbefales i alle tilfælde, men er essentiel ved højere doser og hos patienter med nedsat nyrefunktion. Det er især vigtigt i tilfælde af samtidig behandling med </w:t>
      </w:r>
      <w:proofErr w:type="spellStart"/>
      <w:r w:rsidRPr="00E5136F">
        <w:rPr>
          <w:sz w:val="24"/>
          <w:szCs w:val="24"/>
        </w:rPr>
        <w:t>digoxin</w:t>
      </w:r>
      <w:proofErr w:type="spellEnd"/>
      <w:r w:rsidRPr="00E5136F">
        <w:rPr>
          <w:sz w:val="24"/>
          <w:szCs w:val="24"/>
        </w:rPr>
        <w:t xml:space="preserve">, idet kaliummangel kan udløse eller forværre symptomerne på digitalis-beruselse (se pkt.4.5) En kaliumrig diæt anbefales under langvarig brug. </w:t>
      </w:r>
    </w:p>
    <w:p w:rsidR="00E5136F" w:rsidRPr="00E5136F" w:rsidRDefault="00E5136F" w:rsidP="00E5136F">
      <w:pPr>
        <w:tabs>
          <w:tab w:val="left" w:pos="851"/>
        </w:tabs>
        <w:ind w:left="851"/>
        <w:rPr>
          <w:sz w:val="24"/>
          <w:szCs w:val="24"/>
        </w:rPr>
      </w:pPr>
    </w:p>
    <w:p w:rsidR="00E5136F" w:rsidRPr="00E5136F" w:rsidRDefault="00E5136F" w:rsidP="00E5136F">
      <w:pPr>
        <w:tabs>
          <w:tab w:val="left" w:pos="851"/>
        </w:tabs>
        <w:ind w:left="851"/>
        <w:rPr>
          <w:sz w:val="24"/>
          <w:szCs w:val="24"/>
        </w:rPr>
      </w:pPr>
      <w:r w:rsidRPr="00E5136F">
        <w:rPr>
          <w:sz w:val="24"/>
          <w:szCs w:val="24"/>
        </w:rPr>
        <w:t xml:space="preserve">Hyppig kontrol af serumkalium er nødvendig hos patienter med nedsat nyrefunktion og </w:t>
      </w:r>
      <w:proofErr w:type="spellStart"/>
      <w:r w:rsidRPr="00E5136F">
        <w:rPr>
          <w:sz w:val="24"/>
          <w:szCs w:val="24"/>
        </w:rPr>
        <w:t>kreatininclearance</w:t>
      </w:r>
      <w:proofErr w:type="spellEnd"/>
      <w:r w:rsidRPr="00E5136F">
        <w:rPr>
          <w:sz w:val="24"/>
          <w:szCs w:val="24"/>
        </w:rPr>
        <w:t xml:space="preserve"> under 60 ml/min. pr. 1,73 m</w:t>
      </w:r>
      <w:r w:rsidRPr="00E5136F">
        <w:rPr>
          <w:sz w:val="24"/>
          <w:szCs w:val="24"/>
          <w:vertAlign w:val="superscript"/>
        </w:rPr>
        <w:t>2</w:t>
      </w:r>
      <w:r w:rsidRPr="00E5136F">
        <w:rPr>
          <w:sz w:val="24"/>
          <w:szCs w:val="24"/>
        </w:rPr>
        <w:t xml:space="preserve"> kropsoverflade, samt i tilfælde, hvor </w:t>
      </w:r>
      <w:proofErr w:type="spellStart"/>
      <w:r w:rsidRPr="00E5136F">
        <w:rPr>
          <w:sz w:val="24"/>
          <w:szCs w:val="24"/>
        </w:rPr>
        <w:t>furosemid</w:t>
      </w:r>
      <w:proofErr w:type="spellEnd"/>
      <w:r w:rsidRPr="00E5136F">
        <w:rPr>
          <w:sz w:val="24"/>
          <w:szCs w:val="24"/>
        </w:rPr>
        <w:t xml:space="preserve"> tages i kombination med visse andre lægemidler, der kan føre til en stigning i kaliumniveauer (se pkt. 4.5 og 4.8 for detaljer om elektrolyt- og metaboliske abnormiteter).</w:t>
      </w:r>
    </w:p>
    <w:p w:rsidR="00E5136F" w:rsidRPr="00E5136F" w:rsidRDefault="00E5136F" w:rsidP="00E5136F">
      <w:pPr>
        <w:tabs>
          <w:tab w:val="left" w:pos="851"/>
        </w:tabs>
        <w:ind w:left="851"/>
        <w:rPr>
          <w:sz w:val="24"/>
          <w:szCs w:val="24"/>
        </w:rPr>
      </w:pPr>
    </w:p>
    <w:p w:rsidR="00E5136F" w:rsidRPr="001C5303" w:rsidRDefault="00E5136F" w:rsidP="00E5136F">
      <w:pPr>
        <w:tabs>
          <w:tab w:val="left" w:pos="851"/>
        </w:tabs>
        <w:ind w:left="851"/>
        <w:rPr>
          <w:i/>
          <w:sz w:val="24"/>
          <w:szCs w:val="24"/>
        </w:rPr>
      </w:pPr>
      <w:r w:rsidRPr="001C5303">
        <w:rPr>
          <w:i/>
          <w:sz w:val="24"/>
          <w:szCs w:val="24"/>
        </w:rPr>
        <w:t>Nyrefunktion</w:t>
      </w:r>
    </w:p>
    <w:p w:rsidR="00E5136F" w:rsidRPr="00E5136F" w:rsidRDefault="00E5136F" w:rsidP="00E5136F">
      <w:pPr>
        <w:tabs>
          <w:tab w:val="left" w:pos="851"/>
        </w:tabs>
        <w:ind w:left="851"/>
        <w:rPr>
          <w:sz w:val="24"/>
          <w:szCs w:val="24"/>
        </w:rPr>
      </w:pPr>
      <w:r w:rsidRPr="00E5136F">
        <w:rPr>
          <w:sz w:val="24"/>
          <w:szCs w:val="24"/>
        </w:rPr>
        <w:t xml:space="preserve">Blod urinkvælstof (BUN) bør måles ofte i de første par måneder af behandlingen, og med jævne mellemrum derefter. BUN bør måles regelmæssigt, hvis der er behov for langvarig/højdosis </w:t>
      </w:r>
      <w:proofErr w:type="spellStart"/>
      <w:r w:rsidRPr="00E5136F">
        <w:rPr>
          <w:sz w:val="24"/>
          <w:szCs w:val="24"/>
        </w:rPr>
        <w:t>furosemidbehandling</w:t>
      </w:r>
      <w:proofErr w:type="spellEnd"/>
      <w:r w:rsidRPr="00E5136F">
        <w:rPr>
          <w:sz w:val="24"/>
          <w:szCs w:val="24"/>
        </w:rPr>
        <w:t xml:space="preserve">. Markant diurese kan forårsage reversibelt nedsat nyrefunktion hos patienter med nyreforstyrrelser. Tilstrækkeligt væskeindtag er nødvendigt hos sådanne patienter. </w:t>
      </w:r>
      <w:proofErr w:type="spellStart"/>
      <w:r w:rsidRPr="00E5136F">
        <w:rPr>
          <w:sz w:val="24"/>
          <w:szCs w:val="24"/>
        </w:rPr>
        <w:t>Serumkreatinin</w:t>
      </w:r>
      <w:proofErr w:type="spellEnd"/>
      <w:r w:rsidRPr="00E5136F">
        <w:rPr>
          <w:sz w:val="24"/>
          <w:szCs w:val="24"/>
        </w:rPr>
        <w:t xml:space="preserve"> og urinstofniveauer har tendens til at stige under behandling. </w:t>
      </w:r>
    </w:p>
    <w:p w:rsidR="00E5136F" w:rsidRPr="00E5136F" w:rsidRDefault="00E5136F" w:rsidP="00E5136F">
      <w:pPr>
        <w:tabs>
          <w:tab w:val="left" w:pos="851"/>
        </w:tabs>
        <w:ind w:left="851"/>
        <w:rPr>
          <w:sz w:val="24"/>
          <w:szCs w:val="24"/>
        </w:rPr>
      </w:pPr>
    </w:p>
    <w:p w:rsidR="00E5136F" w:rsidRPr="001C5303" w:rsidRDefault="00E5136F" w:rsidP="00E5136F">
      <w:pPr>
        <w:tabs>
          <w:tab w:val="left" w:pos="851"/>
        </w:tabs>
        <w:ind w:left="851"/>
        <w:rPr>
          <w:i/>
          <w:sz w:val="24"/>
          <w:szCs w:val="24"/>
        </w:rPr>
      </w:pPr>
      <w:proofErr w:type="spellStart"/>
      <w:r w:rsidRPr="001C5303">
        <w:rPr>
          <w:i/>
          <w:sz w:val="24"/>
          <w:szCs w:val="24"/>
        </w:rPr>
        <w:t>Glucose</w:t>
      </w:r>
      <w:proofErr w:type="spellEnd"/>
    </w:p>
    <w:p w:rsidR="00E5136F" w:rsidRPr="00E5136F" w:rsidRDefault="00E5136F" w:rsidP="00E5136F">
      <w:pPr>
        <w:tabs>
          <w:tab w:val="left" w:pos="851"/>
        </w:tabs>
        <w:ind w:left="851"/>
        <w:rPr>
          <w:sz w:val="24"/>
          <w:szCs w:val="24"/>
        </w:rPr>
      </w:pPr>
      <w:r w:rsidRPr="00E5136F">
        <w:rPr>
          <w:sz w:val="24"/>
          <w:szCs w:val="24"/>
        </w:rPr>
        <w:t xml:space="preserve">Negativ effekt på kulhydratmetabolismen. Forværring af eksisterende </w:t>
      </w:r>
      <w:proofErr w:type="spellStart"/>
      <w:r w:rsidRPr="00E5136F">
        <w:rPr>
          <w:sz w:val="24"/>
          <w:szCs w:val="24"/>
        </w:rPr>
        <w:t>glucose</w:t>
      </w:r>
      <w:proofErr w:type="spellEnd"/>
      <w:r w:rsidRPr="00E5136F">
        <w:rPr>
          <w:sz w:val="24"/>
          <w:szCs w:val="24"/>
        </w:rPr>
        <w:t xml:space="preserve"> intolerance eller diabetes mellitus. Regelmæssig kontrol af </w:t>
      </w:r>
      <w:proofErr w:type="spellStart"/>
      <w:r w:rsidRPr="00E5136F">
        <w:rPr>
          <w:sz w:val="24"/>
          <w:szCs w:val="24"/>
        </w:rPr>
        <w:t>blodglucoseniveauet</w:t>
      </w:r>
      <w:proofErr w:type="spellEnd"/>
      <w:r w:rsidRPr="00E5136F">
        <w:rPr>
          <w:sz w:val="24"/>
          <w:szCs w:val="24"/>
        </w:rPr>
        <w:t xml:space="preserve"> bør foretages.</w:t>
      </w:r>
    </w:p>
    <w:p w:rsidR="00E5136F" w:rsidRPr="00E5136F" w:rsidRDefault="00E5136F" w:rsidP="00E5136F">
      <w:pPr>
        <w:tabs>
          <w:tab w:val="left" w:pos="851"/>
        </w:tabs>
        <w:ind w:left="851"/>
        <w:rPr>
          <w:sz w:val="24"/>
          <w:szCs w:val="24"/>
        </w:rPr>
      </w:pPr>
    </w:p>
    <w:p w:rsidR="00E5136F" w:rsidRPr="001C5303" w:rsidRDefault="00E5136F" w:rsidP="00E5136F">
      <w:pPr>
        <w:tabs>
          <w:tab w:val="left" w:pos="851"/>
        </w:tabs>
        <w:ind w:left="851"/>
        <w:rPr>
          <w:i/>
          <w:sz w:val="24"/>
          <w:szCs w:val="24"/>
        </w:rPr>
      </w:pPr>
      <w:r w:rsidRPr="001C5303">
        <w:rPr>
          <w:i/>
          <w:sz w:val="24"/>
          <w:szCs w:val="24"/>
        </w:rPr>
        <w:t>Andre elektrolytter</w:t>
      </w:r>
    </w:p>
    <w:p w:rsidR="00E5136F" w:rsidRPr="00E5136F" w:rsidRDefault="00E5136F" w:rsidP="00E5136F">
      <w:pPr>
        <w:tabs>
          <w:tab w:val="left" w:pos="851"/>
        </w:tabs>
        <w:ind w:left="851"/>
        <w:rPr>
          <w:sz w:val="24"/>
          <w:szCs w:val="24"/>
        </w:rPr>
      </w:pPr>
      <w:r w:rsidRPr="00E5136F">
        <w:rPr>
          <w:sz w:val="24"/>
          <w:szCs w:val="24"/>
        </w:rPr>
        <w:t xml:space="preserve">Patienter med leversvigt/alkoholisk levercirrose er særligt udsat for at få </w:t>
      </w:r>
      <w:proofErr w:type="spellStart"/>
      <w:r w:rsidRPr="00E5136F">
        <w:rPr>
          <w:sz w:val="24"/>
          <w:szCs w:val="24"/>
        </w:rPr>
        <w:t>hypomagnesiæmi</w:t>
      </w:r>
      <w:proofErr w:type="spellEnd"/>
      <w:r w:rsidRPr="00E5136F">
        <w:rPr>
          <w:sz w:val="24"/>
          <w:szCs w:val="24"/>
        </w:rPr>
        <w:t xml:space="preserve"> (så vel som </w:t>
      </w:r>
      <w:proofErr w:type="spellStart"/>
      <w:r w:rsidRPr="00E5136F">
        <w:rPr>
          <w:sz w:val="24"/>
          <w:szCs w:val="24"/>
        </w:rPr>
        <w:t>hypokaliæmi</w:t>
      </w:r>
      <w:proofErr w:type="spellEnd"/>
      <w:r w:rsidRPr="00E5136F">
        <w:rPr>
          <w:sz w:val="24"/>
          <w:szCs w:val="24"/>
        </w:rPr>
        <w:t xml:space="preserve">). Under langvarig behandling (især ved høje doser) bør magnesium, calcium, </w:t>
      </w:r>
      <w:proofErr w:type="spellStart"/>
      <w:r w:rsidRPr="00E5136F">
        <w:rPr>
          <w:sz w:val="24"/>
          <w:szCs w:val="24"/>
        </w:rPr>
        <w:t>chlorid</w:t>
      </w:r>
      <w:proofErr w:type="spellEnd"/>
      <w:r w:rsidRPr="00E5136F">
        <w:rPr>
          <w:sz w:val="24"/>
          <w:szCs w:val="24"/>
        </w:rPr>
        <w:t xml:space="preserve">, </w:t>
      </w:r>
      <w:proofErr w:type="spellStart"/>
      <w:r w:rsidRPr="00E5136F">
        <w:rPr>
          <w:sz w:val="24"/>
          <w:szCs w:val="24"/>
        </w:rPr>
        <w:t>bicarbonat</w:t>
      </w:r>
      <w:proofErr w:type="spellEnd"/>
      <w:r w:rsidRPr="00E5136F">
        <w:rPr>
          <w:sz w:val="24"/>
          <w:szCs w:val="24"/>
        </w:rPr>
        <w:t xml:space="preserve"> og urinsyre måles regelmæssigt.</w:t>
      </w:r>
    </w:p>
    <w:p w:rsidR="00E5136F" w:rsidRPr="00E5136F" w:rsidRDefault="00E5136F" w:rsidP="00E5136F">
      <w:pPr>
        <w:tabs>
          <w:tab w:val="left" w:pos="851"/>
        </w:tabs>
        <w:ind w:left="851"/>
        <w:rPr>
          <w:sz w:val="24"/>
          <w:szCs w:val="24"/>
        </w:rPr>
      </w:pPr>
    </w:p>
    <w:p w:rsidR="00E5136F" w:rsidRPr="001C5303" w:rsidRDefault="00E5136F" w:rsidP="00E5136F">
      <w:pPr>
        <w:tabs>
          <w:tab w:val="left" w:pos="851"/>
        </w:tabs>
        <w:ind w:left="851"/>
        <w:rPr>
          <w:bCs/>
          <w:sz w:val="24"/>
          <w:szCs w:val="24"/>
          <w:u w:val="single"/>
        </w:rPr>
      </w:pPr>
      <w:r w:rsidRPr="001C5303">
        <w:rPr>
          <w:bCs/>
          <w:sz w:val="24"/>
          <w:szCs w:val="24"/>
          <w:u w:val="single"/>
        </w:rPr>
        <w:t>Kliniske overvågningskrav</w:t>
      </w:r>
    </w:p>
    <w:p w:rsidR="001F670B" w:rsidRDefault="001F670B" w:rsidP="00E5136F">
      <w:pPr>
        <w:tabs>
          <w:tab w:val="left" w:pos="851"/>
        </w:tabs>
        <w:ind w:left="851"/>
        <w:rPr>
          <w:sz w:val="24"/>
          <w:szCs w:val="24"/>
        </w:rPr>
      </w:pPr>
    </w:p>
    <w:p w:rsidR="00E5136F" w:rsidRPr="00E5136F" w:rsidRDefault="00E5136F" w:rsidP="00E5136F">
      <w:pPr>
        <w:tabs>
          <w:tab w:val="left" w:pos="851"/>
        </w:tabs>
        <w:ind w:left="851"/>
        <w:rPr>
          <w:sz w:val="24"/>
          <w:szCs w:val="24"/>
        </w:rPr>
      </w:pPr>
      <w:r w:rsidRPr="00E5136F">
        <w:rPr>
          <w:sz w:val="24"/>
          <w:szCs w:val="24"/>
        </w:rPr>
        <w:t>Regelmæssig overvågning for:</w:t>
      </w:r>
    </w:p>
    <w:p w:rsidR="00E5136F" w:rsidRPr="00E5136F" w:rsidRDefault="00E5136F" w:rsidP="001C5303">
      <w:pPr>
        <w:tabs>
          <w:tab w:val="left" w:pos="1134"/>
        </w:tabs>
        <w:ind w:left="851"/>
        <w:rPr>
          <w:sz w:val="24"/>
          <w:szCs w:val="24"/>
        </w:rPr>
      </w:pPr>
      <w:r w:rsidRPr="00E5136F">
        <w:rPr>
          <w:sz w:val="24"/>
          <w:szCs w:val="24"/>
        </w:rPr>
        <w:t>•</w:t>
      </w:r>
      <w:r w:rsidRPr="00E5136F">
        <w:rPr>
          <w:sz w:val="24"/>
          <w:szCs w:val="24"/>
        </w:rPr>
        <w:tab/>
      </w:r>
      <w:proofErr w:type="spellStart"/>
      <w:r w:rsidRPr="00E5136F">
        <w:rPr>
          <w:sz w:val="24"/>
          <w:szCs w:val="24"/>
        </w:rPr>
        <w:t>Bloddyskrasi</w:t>
      </w:r>
      <w:proofErr w:type="spellEnd"/>
      <w:r w:rsidRPr="00E5136F">
        <w:rPr>
          <w:sz w:val="24"/>
          <w:szCs w:val="24"/>
        </w:rPr>
        <w:t xml:space="preserve">. Hvis dette opstår, bør </w:t>
      </w:r>
      <w:proofErr w:type="spellStart"/>
      <w:r w:rsidRPr="00E5136F">
        <w:rPr>
          <w:sz w:val="24"/>
          <w:szCs w:val="24"/>
        </w:rPr>
        <w:t>furosemid</w:t>
      </w:r>
      <w:proofErr w:type="spellEnd"/>
      <w:r w:rsidRPr="00E5136F">
        <w:rPr>
          <w:sz w:val="24"/>
          <w:szCs w:val="24"/>
        </w:rPr>
        <w:t xml:space="preserve"> seponeres øjeblikkeligt.  </w:t>
      </w:r>
    </w:p>
    <w:p w:rsidR="00E5136F" w:rsidRPr="00E5136F" w:rsidRDefault="00E5136F" w:rsidP="001C5303">
      <w:pPr>
        <w:tabs>
          <w:tab w:val="left" w:pos="1134"/>
        </w:tabs>
        <w:ind w:left="851"/>
        <w:rPr>
          <w:sz w:val="24"/>
          <w:szCs w:val="24"/>
        </w:rPr>
      </w:pPr>
      <w:r w:rsidRPr="00E5136F">
        <w:rPr>
          <w:sz w:val="24"/>
          <w:szCs w:val="24"/>
        </w:rPr>
        <w:t>•</w:t>
      </w:r>
      <w:r w:rsidRPr="00E5136F">
        <w:rPr>
          <w:sz w:val="24"/>
          <w:szCs w:val="24"/>
        </w:rPr>
        <w:tab/>
        <w:t>Leverskade</w:t>
      </w:r>
    </w:p>
    <w:p w:rsidR="00E5136F" w:rsidRPr="00E5136F" w:rsidRDefault="00E5136F" w:rsidP="001C5303">
      <w:pPr>
        <w:tabs>
          <w:tab w:val="left" w:pos="1134"/>
        </w:tabs>
        <w:ind w:left="851"/>
        <w:rPr>
          <w:sz w:val="24"/>
          <w:szCs w:val="24"/>
        </w:rPr>
      </w:pPr>
      <w:r w:rsidRPr="00E5136F">
        <w:rPr>
          <w:sz w:val="24"/>
          <w:szCs w:val="24"/>
        </w:rPr>
        <w:t>•</w:t>
      </w:r>
      <w:r w:rsidRPr="00E5136F">
        <w:rPr>
          <w:sz w:val="24"/>
          <w:szCs w:val="24"/>
        </w:rPr>
        <w:tab/>
        <w:t>Idiosynkratiske reaktioner</w:t>
      </w:r>
    </w:p>
    <w:p w:rsidR="00E5136F" w:rsidRPr="00E5136F" w:rsidRDefault="00E5136F" w:rsidP="00E5136F">
      <w:pPr>
        <w:tabs>
          <w:tab w:val="left" w:pos="851"/>
        </w:tabs>
        <w:ind w:left="851"/>
        <w:rPr>
          <w:b/>
          <w:bCs/>
          <w:sz w:val="24"/>
          <w:szCs w:val="24"/>
        </w:rPr>
      </w:pPr>
    </w:p>
    <w:p w:rsidR="00E5136F" w:rsidRPr="001C5303" w:rsidRDefault="00E5136F" w:rsidP="00E5136F">
      <w:pPr>
        <w:tabs>
          <w:tab w:val="left" w:pos="851"/>
        </w:tabs>
        <w:ind w:left="851"/>
        <w:rPr>
          <w:bCs/>
          <w:sz w:val="24"/>
          <w:szCs w:val="24"/>
          <w:u w:val="single"/>
        </w:rPr>
      </w:pPr>
      <w:r w:rsidRPr="001C5303">
        <w:rPr>
          <w:bCs/>
          <w:sz w:val="24"/>
          <w:szCs w:val="24"/>
          <w:u w:val="single"/>
        </w:rPr>
        <w:t xml:space="preserve">Andre ændringer i laboratorieværdier </w:t>
      </w:r>
    </w:p>
    <w:p w:rsidR="00E5136F" w:rsidRPr="00E5136F" w:rsidRDefault="00E5136F" w:rsidP="00E5136F">
      <w:pPr>
        <w:tabs>
          <w:tab w:val="left" w:pos="851"/>
        </w:tabs>
        <w:ind w:left="851"/>
        <w:rPr>
          <w:sz w:val="24"/>
          <w:szCs w:val="24"/>
        </w:rPr>
      </w:pPr>
      <w:r w:rsidRPr="00E5136F">
        <w:rPr>
          <w:sz w:val="24"/>
          <w:szCs w:val="24"/>
        </w:rPr>
        <w:t xml:space="preserve">Serum kolesterol og triglycerider kan stige, men vender som regel tilbage til normalt niveau inden for 6 måneder fra initiering af </w:t>
      </w:r>
      <w:proofErr w:type="spellStart"/>
      <w:r w:rsidRPr="00E5136F">
        <w:rPr>
          <w:sz w:val="24"/>
          <w:szCs w:val="24"/>
        </w:rPr>
        <w:t>furosemid</w:t>
      </w:r>
      <w:proofErr w:type="spellEnd"/>
      <w:r w:rsidRPr="00E5136F">
        <w:rPr>
          <w:sz w:val="24"/>
          <w:szCs w:val="24"/>
        </w:rPr>
        <w:t>.</w:t>
      </w:r>
    </w:p>
    <w:p w:rsidR="00E5136F" w:rsidRPr="00E5136F" w:rsidRDefault="00E5136F" w:rsidP="00E5136F">
      <w:pPr>
        <w:tabs>
          <w:tab w:val="left" w:pos="851"/>
        </w:tabs>
        <w:ind w:left="851"/>
        <w:rPr>
          <w:sz w:val="24"/>
          <w:szCs w:val="24"/>
        </w:rPr>
      </w:pPr>
    </w:p>
    <w:p w:rsidR="00E5136F" w:rsidRPr="00E5136F" w:rsidRDefault="00E5136F" w:rsidP="00E5136F">
      <w:pPr>
        <w:tabs>
          <w:tab w:val="left" w:pos="851"/>
        </w:tabs>
        <w:ind w:left="851"/>
        <w:rPr>
          <w:sz w:val="24"/>
          <w:szCs w:val="24"/>
        </w:rPr>
      </w:pPr>
      <w:proofErr w:type="spellStart"/>
      <w:r w:rsidRPr="00E5136F">
        <w:rPr>
          <w:sz w:val="24"/>
          <w:szCs w:val="24"/>
        </w:rPr>
        <w:t>Furosemid</w:t>
      </w:r>
      <w:proofErr w:type="spellEnd"/>
      <w:r w:rsidRPr="00E5136F">
        <w:rPr>
          <w:sz w:val="24"/>
          <w:szCs w:val="24"/>
        </w:rPr>
        <w:t xml:space="preserve"> kan forhøje serum-urinsyreniveauet og udløse urinsyre gigt-anfald hos nogle patienter.</w:t>
      </w:r>
    </w:p>
    <w:p w:rsidR="001C5303" w:rsidRDefault="001C5303">
      <w:pPr>
        <w:rPr>
          <w:sz w:val="24"/>
          <w:szCs w:val="24"/>
        </w:rPr>
      </w:pPr>
      <w:r>
        <w:rPr>
          <w:sz w:val="24"/>
          <w:szCs w:val="24"/>
        </w:rPr>
        <w:br w:type="page"/>
      </w:r>
    </w:p>
    <w:p w:rsidR="00E5136F" w:rsidRPr="00E5136F" w:rsidRDefault="00E5136F" w:rsidP="00E5136F">
      <w:pPr>
        <w:tabs>
          <w:tab w:val="left" w:pos="851"/>
        </w:tabs>
        <w:ind w:left="851"/>
        <w:rPr>
          <w:sz w:val="24"/>
          <w:szCs w:val="24"/>
        </w:rPr>
      </w:pPr>
    </w:p>
    <w:p w:rsidR="00E5136F" w:rsidRPr="001C5303" w:rsidRDefault="00E5136F" w:rsidP="00E5136F">
      <w:pPr>
        <w:tabs>
          <w:tab w:val="left" w:pos="851"/>
        </w:tabs>
        <w:ind w:left="851"/>
        <w:rPr>
          <w:bCs/>
          <w:sz w:val="24"/>
          <w:szCs w:val="24"/>
          <w:u w:val="single"/>
        </w:rPr>
      </w:pPr>
      <w:r w:rsidRPr="001C5303">
        <w:rPr>
          <w:bCs/>
          <w:sz w:val="24"/>
          <w:szCs w:val="24"/>
          <w:u w:val="single"/>
        </w:rPr>
        <w:t xml:space="preserve">Samtidig brug af </w:t>
      </w:r>
      <w:proofErr w:type="spellStart"/>
      <w:r w:rsidRPr="001C5303">
        <w:rPr>
          <w:bCs/>
          <w:sz w:val="24"/>
          <w:szCs w:val="24"/>
          <w:u w:val="single"/>
        </w:rPr>
        <w:t>NSAID´er</w:t>
      </w:r>
      <w:proofErr w:type="spellEnd"/>
    </w:p>
    <w:p w:rsidR="00E5136F" w:rsidRPr="00E5136F" w:rsidRDefault="00E5136F" w:rsidP="00E5136F">
      <w:pPr>
        <w:tabs>
          <w:tab w:val="left" w:pos="851"/>
        </w:tabs>
        <w:ind w:left="851"/>
        <w:rPr>
          <w:sz w:val="24"/>
          <w:szCs w:val="24"/>
        </w:rPr>
      </w:pPr>
      <w:r w:rsidRPr="00E5136F">
        <w:rPr>
          <w:sz w:val="24"/>
          <w:szCs w:val="24"/>
        </w:rPr>
        <w:t xml:space="preserve">Samtidig brug af </w:t>
      </w:r>
      <w:proofErr w:type="spellStart"/>
      <w:r w:rsidRPr="00E5136F">
        <w:rPr>
          <w:sz w:val="24"/>
          <w:szCs w:val="24"/>
        </w:rPr>
        <w:t>NSAID´er</w:t>
      </w:r>
      <w:proofErr w:type="spellEnd"/>
      <w:r w:rsidRPr="00E5136F">
        <w:rPr>
          <w:sz w:val="24"/>
          <w:szCs w:val="24"/>
        </w:rPr>
        <w:t xml:space="preserve"> og </w:t>
      </w:r>
      <w:proofErr w:type="spellStart"/>
      <w:r w:rsidRPr="00E5136F">
        <w:rPr>
          <w:sz w:val="24"/>
          <w:szCs w:val="24"/>
        </w:rPr>
        <w:t>furosemid</w:t>
      </w:r>
      <w:proofErr w:type="spellEnd"/>
      <w:r w:rsidRPr="00E5136F">
        <w:rPr>
          <w:sz w:val="24"/>
          <w:szCs w:val="24"/>
        </w:rPr>
        <w:t xml:space="preserve"> bør undgås, hvis det er muligt. </w:t>
      </w:r>
      <w:proofErr w:type="spellStart"/>
      <w:r w:rsidRPr="00E5136F">
        <w:rPr>
          <w:sz w:val="24"/>
          <w:szCs w:val="24"/>
        </w:rPr>
        <w:t>NSAID'er</w:t>
      </w:r>
      <w:proofErr w:type="spellEnd"/>
      <w:r w:rsidRPr="00E5136F">
        <w:rPr>
          <w:sz w:val="24"/>
          <w:szCs w:val="24"/>
        </w:rPr>
        <w:t xml:space="preserve"> kan modvirke den diuretiske virkning af </w:t>
      </w:r>
      <w:proofErr w:type="spellStart"/>
      <w:r w:rsidRPr="00E5136F">
        <w:rPr>
          <w:sz w:val="24"/>
          <w:szCs w:val="24"/>
        </w:rPr>
        <w:t>furosemid</w:t>
      </w:r>
      <w:proofErr w:type="spellEnd"/>
      <w:r w:rsidRPr="00E5136F">
        <w:rPr>
          <w:sz w:val="24"/>
          <w:szCs w:val="24"/>
        </w:rPr>
        <w:t xml:space="preserve"> og andre </w:t>
      </w:r>
      <w:proofErr w:type="spellStart"/>
      <w:r w:rsidRPr="00E5136F">
        <w:rPr>
          <w:sz w:val="24"/>
          <w:szCs w:val="24"/>
        </w:rPr>
        <w:t>diuretika</w:t>
      </w:r>
      <w:proofErr w:type="spellEnd"/>
      <w:r w:rsidRPr="00E5136F">
        <w:rPr>
          <w:sz w:val="24"/>
          <w:szCs w:val="24"/>
        </w:rPr>
        <w:t xml:space="preserve">. Brug af </w:t>
      </w:r>
      <w:proofErr w:type="spellStart"/>
      <w:r w:rsidRPr="00E5136F">
        <w:rPr>
          <w:sz w:val="24"/>
          <w:szCs w:val="24"/>
        </w:rPr>
        <w:t>NSAID’er</w:t>
      </w:r>
      <w:proofErr w:type="spellEnd"/>
      <w:r w:rsidRPr="00E5136F">
        <w:rPr>
          <w:sz w:val="24"/>
          <w:szCs w:val="24"/>
        </w:rPr>
        <w:t xml:space="preserve"> med </w:t>
      </w:r>
      <w:proofErr w:type="spellStart"/>
      <w:r w:rsidRPr="00E5136F">
        <w:rPr>
          <w:sz w:val="24"/>
          <w:szCs w:val="24"/>
        </w:rPr>
        <w:t>diuretika</w:t>
      </w:r>
      <w:proofErr w:type="spellEnd"/>
      <w:r w:rsidRPr="00E5136F">
        <w:rPr>
          <w:sz w:val="24"/>
          <w:szCs w:val="24"/>
        </w:rPr>
        <w:t xml:space="preserve"> kan øge risikoen for </w:t>
      </w:r>
      <w:proofErr w:type="spellStart"/>
      <w:r w:rsidRPr="00E5136F">
        <w:rPr>
          <w:sz w:val="24"/>
          <w:szCs w:val="24"/>
        </w:rPr>
        <w:t>nefrotoksicitet</w:t>
      </w:r>
      <w:proofErr w:type="spellEnd"/>
      <w:r w:rsidRPr="00E5136F">
        <w:rPr>
          <w:sz w:val="24"/>
          <w:szCs w:val="24"/>
        </w:rPr>
        <w:t>.</w:t>
      </w:r>
    </w:p>
    <w:p w:rsidR="00E5136F" w:rsidRPr="00E5136F" w:rsidRDefault="00E5136F" w:rsidP="00E5136F">
      <w:pPr>
        <w:tabs>
          <w:tab w:val="left" w:pos="851"/>
        </w:tabs>
        <w:ind w:left="851"/>
        <w:rPr>
          <w:sz w:val="24"/>
          <w:szCs w:val="24"/>
        </w:rPr>
      </w:pPr>
    </w:p>
    <w:p w:rsidR="00E5136F" w:rsidRPr="001F670B" w:rsidRDefault="00E5136F" w:rsidP="00E5136F">
      <w:pPr>
        <w:tabs>
          <w:tab w:val="left" w:pos="851"/>
        </w:tabs>
        <w:ind w:left="851"/>
        <w:rPr>
          <w:bCs/>
          <w:sz w:val="24"/>
          <w:szCs w:val="24"/>
          <w:u w:val="single"/>
        </w:rPr>
      </w:pPr>
      <w:r w:rsidRPr="001F670B">
        <w:rPr>
          <w:bCs/>
          <w:sz w:val="24"/>
          <w:szCs w:val="24"/>
          <w:u w:val="single"/>
        </w:rPr>
        <w:t xml:space="preserve">Samtidig brug af </w:t>
      </w:r>
      <w:proofErr w:type="spellStart"/>
      <w:r w:rsidRPr="001F670B">
        <w:rPr>
          <w:bCs/>
          <w:sz w:val="24"/>
          <w:szCs w:val="24"/>
          <w:u w:val="single"/>
        </w:rPr>
        <w:t>risperidon</w:t>
      </w:r>
      <w:proofErr w:type="spellEnd"/>
    </w:p>
    <w:p w:rsidR="00E5136F" w:rsidRPr="00E5136F" w:rsidRDefault="00E5136F" w:rsidP="00E5136F">
      <w:pPr>
        <w:tabs>
          <w:tab w:val="left" w:pos="851"/>
        </w:tabs>
        <w:ind w:left="851"/>
        <w:rPr>
          <w:sz w:val="24"/>
          <w:szCs w:val="24"/>
        </w:rPr>
      </w:pPr>
      <w:r w:rsidRPr="00E5136F">
        <w:rPr>
          <w:sz w:val="24"/>
          <w:szCs w:val="24"/>
        </w:rPr>
        <w:t xml:space="preserve">I placebokontrollerede forsøg med </w:t>
      </w:r>
      <w:proofErr w:type="spellStart"/>
      <w:r w:rsidRPr="00E5136F">
        <w:rPr>
          <w:sz w:val="24"/>
          <w:szCs w:val="24"/>
        </w:rPr>
        <w:t>risperidon</w:t>
      </w:r>
      <w:proofErr w:type="spellEnd"/>
      <w:r w:rsidRPr="00E5136F">
        <w:rPr>
          <w:sz w:val="24"/>
          <w:szCs w:val="24"/>
        </w:rPr>
        <w:t xml:space="preserve"> hos ældre patienter med demens blev der set en højere forekomst af mortalitet hos de patienter, der blev behandlet med </w:t>
      </w:r>
      <w:proofErr w:type="spellStart"/>
      <w:r w:rsidRPr="00E5136F">
        <w:rPr>
          <w:sz w:val="24"/>
          <w:szCs w:val="24"/>
        </w:rPr>
        <w:t>furosemid</w:t>
      </w:r>
      <w:proofErr w:type="spellEnd"/>
      <w:r w:rsidRPr="00E5136F">
        <w:rPr>
          <w:sz w:val="24"/>
          <w:szCs w:val="24"/>
        </w:rPr>
        <w:t xml:space="preserve"> og </w:t>
      </w:r>
      <w:proofErr w:type="spellStart"/>
      <w:r w:rsidRPr="00E5136F">
        <w:rPr>
          <w:sz w:val="24"/>
          <w:szCs w:val="24"/>
        </w:rPr>
        <w:t>risperidon</w:t>
      </w:r>
      <w:proofErr w:type="spellEnd"/>
      <w:r w:rsidRPr="00E5136F">
        <w:rPr>
          <w:sz w:val="24"/>
          <w:szCs w:val="24"/>
        </w:rPr>
        <w:t xml:space="preserve"> (7,3 %; gennemsnitlig alder 89 år; aldersområde 75-97 år), end hos de patienter, der blev behandlet med </w:t>
      </w:r>
      <w:proofErr w:type="spellStart"/>
      <w:r w:rsidRPr="00E5136F">
        <w:rPr>
          <w:sz w:val="24"/>
          <w:szCs w:val="24"/>
        </w:rPr>
        <w:t>risperidon</w:t>
      </w:r>
      <w:proofErr w:type="spellEnd"/>
      <w:r w:rsidRPr="00E5136F">
        <w:rPr>
          <w:sz w:val="24"/>
          <w:szCs w:val="24"/>
        </w:rPr>
        <w:t xml:space="preserve"> alene (3,1 %; gennemsnitlig alder 84 år; aldersområde 70-96 år) eller med </w:t>
      </w:r>
      <w:proofErr w:type="spellStart"/>
      <w:r w:rsidRPr="00E5136F">
        <w:rPr>
          <w:sz w:val="24"/>
          <w:szCs w:val="24"/>
        </w:rPr>
        <w:t>furosemid</w:t>
      </w:r>
      <w:proofErr w:type="spellEnd"/>
      <w:r w:rsidRPr="00E5136F">
        <w:rPr>
          <w:sz w:val="24"/>
          <w:szCs w:val="24"/>
        </w:rPr>
        <w:t xml:space="preserve"> alene (4,1 %; gennemsnitlig alder 80 år; aldersområde 67-90 år). Samtidig brug af </w:t>
      </w:r>
      <w:proofErr w:type="spellStart"/>
      <w:r w:rsidRPr="00E5136F">
        <w:rPr>
          <w:sz w:val="24"/>
          <w:szCs w:val="24"/>
        </w:rPr>
        <w:t>risperidon</w:t>
      </w:r>
      <w:proofErr w:type="spellEnd"/>
      <w:r w:rsidRPr="00E5136F">
        <w:rPr>
          <w:sz w:val="24"/>
          <w:szCs w:val="24"/>
        </w:rPr>
        <w:t xml:space="preserve"> og andre </w:t>
      </w:r>
      <w:proofErr w:type="spellStart"/>
      <w:r w:rsidRPr="00E5136F">
        <w:rPr>
          <w:sz w:val="24"/>
          <w:szCs w:val="24"/>
        </w:rPr>
        <w:t>diuretika</w:t>
      </w:r>
      <w:proofErr w:type="spellEnd"/>
      <w:r w:rsidRPr="00E5136F">
        <w:rPr>
          <w:sz w:val="24"/>
          <w:szCs w:val="24"/>
        </w:rPr>
        <w:t xml:space="preserve"> (især </w:t>
      </w:r>
      <w:proofErr w:type="spellStart"/>
      <w:r w:rsidRPr="00E5136F">
        <w:rPr>
          <w:sz w:val="24"/>
          <w:szCs w:val="24"/>
        </w:rPr>
        <w:t>thiaziddiuretika</w:t>
      </w:r>
      <w:proofErr w:type="spellEnd"/>
      <w:r w:rsidRPr="00E5136F">
        <w:rPr>
          <w:sz w:val="24"/>
          <w:szCs w:val="24"/>
        </w:rPr>
        <w:t xml:space="preserve"> i lave doser) var ikke forbundet med lignende observationer. </w:t>
      </w:r>
    </w:p>
    <w:p w:rsidR="00E5136F" w:rsidRPr="00E5136F" w:rsidRDefault="00E5136F" w:rsidP="00E5136F">
      <w:pPr>
        <w:tabs>
          <w:tab w:val="left" w:pos="851"/>
        </w:tabs>
        <w:ind w:left="851"/>
        <w:rPr>
          <w:sz w:val="24"/>
          <w:szCs w:val="24"/>
        </w:rPr>
      </w:pPr>
    </w:p>
    <w:p w:rsidR="00E5136F" w:rsidRPr="00E5136F" w:rsidRDefault="00E5136F" w:rsidP="00E5136F">
      <w:pPr>
        <w:tabs>
          <w:tab w:val="left" w:pos="851"/>
        </w:tabs>
        <w:ind w:left="851"/>
        <w:rPr>
          <w:sz w:val="24"/>
          <w:szCs w:val="24"/>
        </w:rPr>
      </w:pPr>
      <w:r w:rsidRPr="00E5136F">
        <w:rPr>
          <w:sz w:val="24"/>
          <w:szCs w:val="24"/>
        </w:rPr>
        <w:t xml:space="preserve">Der er ikke blevet identificeret nogen </w:t>
      </w:r>
      <w:proofErr w:type="spellStart"/>
      <w:r w:rsidRPr="00E5136F">
        <w:rPr>
          <w:sz w:val="24"/>
          <w:szCs w:val="24"/>
        </w:rPr>
        <w:t>patofysiologisk</w:t>
      </w:r>
      <w:proofErr w:type="spellEnd"/>
      <w:r w:rsidRPr="00E5136F">
        <w:rPr>
          <w:sz w:val="24"/>
          <w:szCs w:val="24"/>
        </w:rPr>
        <w:t xml:space="preserve"> mekanisme, der kan forklare denne observation, og der blev ikke set noget konsekvent dødsårsagsmønster. Ikke desto mindre skal der udvises forsigtighed, og risiciene og fordelene ved denne kombination eller samtidig behandling med andre potente </w:t>
      </w:r>
      <w:proofErr w:type="spellStart"/>
      <w:r w:rsidRPr="00E5136F">
        <w:rPr>
          <w:sz w:val="24"/>
          <w:szCs w:val="24"/>
        </w:rPr>
        <w:t>diuretika</w:t>
      </w:r>
      <w:proofErr w:type="spellEnd"/>
      <w:r w:rsidRPr="00E5136F">
        <w:rPr>
          <w:sz w:val="24"/>
          <w:szCs w:val="24"/>
        </w:rPr>
        <w:t xml:space="preserve"> skal overvejes, før der tages en beslutning om eventuel brug.</w:t>
      </w:r>
    </w:p>
    <w:p w:rsidR="00E5136F" w:rsidRPr="00E5136F" w:rsidRDefault="00E5136F" w:rsidP="00E5136F">
      <w:pPr>
        <w:tabs>
          <w:tab w:val="left" w:pos="851"/>
        </w:tabs>
        <w:ind w:left="851"/>
        <w:rPr>
          <w:sz w:val="24"/>
          <w:szCs w:val="24"/>
        </w:rPr>
      </w:pPr>
      <w:r w:rsidRPr="00E5136F">
        <w:rPr>
          <w:sz w:val="24"/>
          <w:szCs w:val="24"/>
        </w:rPr>
        <w:t xml:space="preserve">Der var ingen øget forekomst af mortalitet blandt de patienter, der tog andre </w:t>
      </w:r>
      <w:proofErr w:type="spellStart"/>
      <w:r w:rsidRPr="00E5136F">
        <w:rPr>
          <w:sz w:val="24"/>
          <w:szCs w:val="24"/>
        </w:rPr>
        <w:t>diuretika</w:t>
      </w:r>
      <w:proofErr w:type="spellEnd"/>
      <w:r w:rsidRPr="00E5136F">
        <w:rPr>
          <w:sz w:val="24"/>
          <w:szCs w:val="24"/>
        </w:rPr>
        <w:t xml:space="preserve"> samtidig med </w:t>
      </w:r>
      <w:proofErr w:type="spellStart"/>
      <w:r w:rsidRPr="00E5136F">
        <w:rPr>
          <w:sz w:val="24"/>
          <w:szCs w:val="24"/>
        </w:rPr>
        <w:t>risperidon</w:t>
      </w:r>
      <w:proofErr w:type="spellEnd"/>
      <w:r w:rsidRPr="00E5136F">
        <w:rPr>
          <w:sz w:val="24"/>
          <w:szCs w:val="24"/>
        </w:rPr>
        <w:t>. Uanset behandling var dehydrering en generel risikofaktor for mortalitet. Dehydrering skal derfor undgås hos ældre patienter med demens (se pkt. 4.3).</w:t>
      </w:r>
    </w:p>
    <w:p w:rsidR="00E5136F" w:rsidRPr="00E5136F" w:rsidRDefault="00E5136F" w:rsidP="00E5136F">
      <w:pPr>
        <w:tabs>
          <w:tab w:val="left" w:pos="851"/>
        </w:tabs>
        <w:ind w:left="851"/>
        <w:rPr>
          <w:sz w:val="24"/>
          <w:szCs w:val="24"/>
        </w:rPr>
      </w:pPr>
    </w:p>
    <w:p w:rsidR="00E5136F" w:rsidRPr="001F670B" w:rsidRDefault="00E5136F" w:rsidP="00E5136F">
      <w:pPr>
        <w:tabs>
          <w:tab w:val="left" w:pos="851"/>
        </w:tabs>
        <w:ind w:left="851"/>
        <w:rPr>
          <w:bCs/>
          <w:sz w:val="24"/>
          <w:szCs w:val="24"/>
          <w:u w:val="single"/>
        </w:rPr>
      </w:pPr>
      <w:proofErr w:type="spellStart"/>
      <w:r w:rsidRPr="001F670B">
        <w:rPr>
          <w:bCs/>
          <w:sz w:val="24"/>
          <w:szCs w:val="24"/>
          <w:u w:val="single"/>
        </w:rPr>
        <w:t>Furosemid</w:t>
      </w:r>
      <w:proofErr w:type="spellEnd"/>
      <w:r w:rsidRPr="001F670B">
        <w:rPr>
          <w:bCs/>
          <w:sz w:val="24"/>
          <w:szCs w:val="24"/>
          <w:u w:val="single"/>
        </w:rPr>
        <w:t xml:space="preserve"> "Hameln" indeholder natrium</w:t>
      </w:r>
    </w:p>
    <w:p w:rsidR="00E5136F" w:rsidRPr="00E5136F" w:rsidRDefault="00E5136F" w:rsidP="00E5136F">
      <w:pPr>
        <w:tabs>
          <w:tab w:val="left" w:pos="851"/>
        </w:tabs>
        <w:ind w:left="851"/>
        <w:rPr>
          <w:sz w:val="24"/>
          <w:szCs w:val="24"/>
        </w:rPr>
      </w:pPr>
      <w:r w:rsidRPr="00E5136F">
        <w:rPr>
          <w:sz w:val="24"/>
          <w:szCs w:val="24"/>
        </w:rPr>
        <w:t xml:space="preserve">Dette lægemiddel indeholder maksimalt 4 mg natrium pr. 1 ml opløsning. </w:t>
      </w:r>
    </w:p>
    <w:p w:rsidR="00E5136F" w:rsidRPr="00E5136F" w:rsidRDefault="00E5136F" w:rsidP="00E5136F">
      <w:pPr>
        <w:tabs>
          <w:tab w:val="left" w:pos="851"/>
        </w:tabs>
        <w:ind w:left="851"/>
        <w:rPr>
          <w:sz w:val="24"/>
          <w:szCs w:val="24"/>
        </w:rPr>
      </w:pPr>
      <w:r w:rsidRPr="00E5136F">
        <w:rPr>
          <w:sz w:val="24"/>
          <w:szCs w:val="24"/>
        </w:rPr>
        <w:t>Dette lægemiddel indeholder maksimalt 100 mg natrium pr. 25 ml opløsning, svarende til 5 % af det af WHO anbefalede maksimalt daglige indtag på 2 g natrium for en voksen.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2572D" w:rsidRPr="00F2572D" w:rsidRDefault="00F2572D" w:rsidP="00F2572D">
      <w:pPr>
        <w:tabs>
          <w:tab w:val="left" w:pos="851"/>
        </w:tabs>
        <w:ind w:left="851"/>
        <w:rPr>
          <w:sz w:val="24"/>
          <w:szCs w:val="24"/>
        </w:rPr>
      </w:pPr>
      <w:r w:rsidRPr="00F2572D">
        <w:rPr>
          <w:sz w:val="24"/>
          <w:szCs w:val="24"/>
        </w:rPr>
        <w:t xml:space="preserve">De </w:t>
      </w:r>
      <w:proofErr w:type="spellStart"/>
      <w:r w:rsidRPr="00F2572D">
        <w:rPr>
          <w:sz w:val="24"/>
          <w:szCs w:val="24"/>
        </w:rPr>
        <w:t>ototoksiske</w:t>
      </w:r>
      <w:proofErr w:type="spellEnd"/>
      <w:r w:rsidRPr="00F2572D">
        <w:rPr>
          <w:sz w:val="24"/>
          <w:szCs w:val="24"/>
        </w:rPr>
        <w:t xml:space="preserve"> og </w:t>
      </w:r>
      <w:proofErr w:type="spellStart"/>
      <w:r w:rsidRPr="00F2572D">
        <w:rPr>
          <w:sz w:val="24"/>
          <w:szCs w:val="24"/>
        </w:rPr>
        <w:t>nefrotoksiske</w:t>
      </w:r>
      <w:proofErr w:type="spellEnd"/>
      <w:r w:rsidRPr="00F2572D">
        <w:rPr>
          <w:sz w:val="24"/>
          <w:szCs w:val="24"/>
        </w:rPr>
        <w:t xml:space="preserve"> virkninger af andre lægemidler kan forstærkes ved samtidig administration af </w:t>
      </w:r>
      <w:proofErr w:type="spellStart"/>
      <w:r w:rsidRPr="00F2572D">
        <w:rPr>
          <w:sz w:val="24"/>
          <w:szCs w:val="24"/>
        </w:rPr>
        <w:t>furosemid</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F2572D" w:rsidRDefault="00F2572D" w:rsidP="00F2572D">
      <w:pPr>
        <w:tabs>
          <w:tab w:val="left" w:pos="851"/>
        </w:tabs>
        <w:ind w:left="851"/>
        <w:rPr>
          <w:sz w:val="24"/>
          <w:szCs w:val="24"/>
        </w:rPr>
      </w:pPr>
      <w:r w:rsidRPr="00F2572D">
        <w:rPr>
          <w:sz w:val="24"/>
          <w:szCs w:val="24"/>
        </w:rPr>
        <w:t xml:space="preserve">Nogle elektrolytforstyrrelser (f.eks. </w:t>
      </w:r>
      <w:proofErr w:type="spellStart"/>
      <w:r w:rsidRPr="00F2572D">
        <w:rPr>
          <w:sz w:val="24"/>
          <w:szCs w:val="24"/>
        </w:rPr>
        <w:t>hypokaliæmi</w:t>
      </w:r>
      <w:proofErr w:type="spellEnd"/>
      <w:r w:rsidRPr="00F2572D">
        <w:rPr>
          <w:sz w:val="24"/>
          <w:szCs w:val="24"/>
        </w:rPr>
        <w:t xml:space="preserve">, </w:t>
      </w:r>
      <w:proofErr w:type="spellStart"/>
      <w:r w:rsidRPr="00F2572D">
        <w:rPr>
          <w:sz w:val="24"/>
          <w:szCs w:val="24"/>
        </w:rPr>
        <w:t>hypomagnesiæmi</w:t>
      </w:r>
      <w:proofErr w:type="spellEnd"/>
      <w:r w:rsidRPr="00F2572D">
        <w:rPr>
          <w:sz w:val="24"/>
          <w:szCs w:val="24"/>
        </w:rPr>
        <w:t xml:space="preserve">) kan forstærke visse lægemidlers toksicitet (f.eks. hjerteglykosider, lægemidler, der inducerer forlængelse af QT-intervallet såsom </w:t>
      </w:r>
      <w:proofErr w:type="spellStart"/>
      <w:r w:rsidRPr="00F2572D">
        <w:rPr>
          <w:sz w:val="24"/>
          <w:szCs w:val="24"/>
        </w:rPr>
        <w:t>amisulprid</w:t>
      </w:r>
      <w:proofErr w:type="spellEnd"/>
      <w:r w:rsidRPr="00F2572D">
        <w:rPr>
          <w:sz w:val="24"/>
          <w:szCs w:val="24"/>
        </w:rPr>
        <w:t xml:space="preserve">, </w:t>
      </w:r>
      <w:proofErr w:type="spellStart"/>
      <w:r w:rsidRPr="00F2572D">
        <w:rPr>
          <w:sz w:val="24"/>
          <w:szCs w:val="24"/>
        </w:rPr>
        <w:t>atomoxetin</w:t>
      </w:r>
      <w:proofErr w:type="spellEnd"/>
      <w:r w:rsidRPr="00F2572D">
        <w:rPr>
          <w:sz w:val="24"/>
          <w:szCs w:val="24"/>
        </w:rPr>
        <w:t xml:space="preserve">, </w:t>
      </w:r>
      <w:proofErr w:type="spellStart"/>
      <w:r w:rsidRPr="00F2572D">
        <w:rPr>
          <w:sz w:val="24"/>
          <w:szCs w:val="24"/>
        </w:rPr>
        <w:t>pimozid</w:t>
      </w:r>
      <w:proofErr w:type="spellEnd"/>
      <w:r w:rsidRPr="00F2572D">
        <w:rPr>
          <w:sz w:val="24"/>
          <w:szCs w:val="24"/>
        </w:rPr>
        <w:t xml:space="preserve">, </w:t>
      </w:r>
      <w:proofErr w:type="spellStart"/>
      <w:r w:rsidRPr="00F2572D">
        <w:rPr>
          <w:sz w:val="24"/>
          <w:szCs w:val="24"/>
        </w:rPr>
        <w:t>sotalol</w:t>
      </w:r>
      <w:proofErr w:type="spellEnd"/>
      <w:r w:rsidRPr="00F2572D">
        <w:rPr>
          <w:sz w:val="24"/>
          <w:szCs w:val="24"/>
        </w:rPr>
        <w:t xml:space="preserve">, </w:t>
      </w:r>
      <w:proofErr w:type="spellStart"/>
      <w:r w:rsidRPr="00F2572D">
        <w:rPr>
          <w:sz w:val="24"/>
          <w:szCs w:val="24"/>
        </w:rPr>
        <w:t>sertindol</w:t>
      </w:r>
      <w:proofErr w:type="spellEnd"/>
      <w:r w:rsidRPr="00F2572D">
        <w:rPr>
          <w:sz w:val="24"/>
          <w:szCs w:val="24"/>
        </w:rPr>
        <w:t xml:space="preserve">) og øge risikoen for </w:t>
      </w:r>
      <w:proofErr w:type="spellStart"/>
      <w:r w:rsidRPr="00F2572D">
        <w:rPr>
          <w:sz w:val="24"/>
          <w:szCs w:val="24"/>
        </w:rPr>
        <w:t>ventrikulære</w:t>
      </w:r>
      <w:proofErr w:type="spellEnd"/>
      <w:r w:rsidRPr="00F2572D">
        <w:rPr>
          <w:sz w:val="24"/>
          <w:szCs w:val="24"/>
        </w:rPr>
        <w:t xml:space="preserve"> </w:t>
      </w:r>
      <w:proofErr w:type="spellStart"/>
      <w:r w:rsidRPr="00F2572D">
        <w:rPr>
          <w:sz w:val="24"/>
          <w:szCs w:val="24"/>
        </w:rPr>
        <w:t>arytmier</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F2572D" w:rsidRDefault="00F2572D" w:rsidP="00F2572D">
      <w:pPr>
        <w:tabs>
          <w:tab w:val="left" w:pos="851"/>
        </w:tabs>
        <w:ind w:left="851"/>
        <w:rPr>
          <w:sz w:val="24"/>
          <w:szCs w:val="24"/>
        </w:rPr>
      </w:pPr>
      <w:r w:rsidRPr="00F2572D">
        <w:rPr>
          <w:sz w:val="24"/>
          <w:szCs w:val="24"/>
        </w:rPr>
        <w:t xml:space="preserve">Der er øget risiko for </w:t>
      </w:r>
      <w:proofErr w:type="spellStart"/>
      <w:r w:rsidRPr="00F2572D">
        <w:rPr>
          <w:sz w:val="24"/>
          <w:szCs w:val="24"/>
        </w:rPr>
        <w:t>hypokaliæmi</w:t>
      </w:r>
      <w:proofErr w:type="spellEnd"/>
      <w:r w:rsidRPr="00F2572D">
        <w:rPr>
          <w:sz w:val="24"/>
          <w:szCs w:val="24"/>
        </w:rPr>
        <w:t xml:space="preserve">, når </w:t>
      </w:r>
      <w:proofErr w:type="spellStart"/>
      <w:r w:rsidRPr="00F2572D">
        <w:rPr>
          <w:sz w:val="24"/>
          <w:szCs w:val="24"/>
        </w:rPr>
        <w:t>furosemid</w:t>
      </w:r>
      <w:proofErr w:type="spellEnd"/>
      <w:r w:rsidRPr="00F2572D">
        <w:rPr>
          <w:sz w:val="24"/>
          <w:szCs w:val="24"/>
        </w:rPr>
        <w:t xml:space="preserve"> anvendes i kombination med beta-2-sympatomimetika i store doser, </w:t>
      </w:r>
      <w:proofErr w:type="spellStart"/>
      <w:r w:rsidRPr="00F2572D">
        <w:rPr>
          <w:sz w:val="24"/>
          <w:szCs w:val="24"/>
        </w:rPr>
        <w:t>theofyllin</w:t>
      </w:r>
      <w:proofErr w:type="spellEnd"/>
      <w:r w:rsidRPr="00F2572D">
        <w:rPr>
          <w:sz w:val="24"/>
          <w:szCs w:val="24"/>
        </w:rPr>
        <w:t xml:space="preserve">, </w:t>
      </w:r>
      <w:proofErr w:type="spellStart"/>
      <w:r w:rsidRPr="00F2572D">
        <w:rPr>
          <w:sz w:val="24"/>
          <w:szCs w:val="24"/>
        </w:rPr>
        <w:t>kortikosteroider</w:t>
      </w:r>
      <w:proofErr w:type="spellEnd"/>
      <w:r w:rsidRPr="00F2572D">
        <w:rPr>
          <w:sz w:val="24"/>
          <w:szCs w:val="24"/>
        </w:rPr>
        <w:t xml:space="preserve">, lakrids, </w:t>
      </w:r>
      <w:proofErr w:type="spellStart"/>
      <w:r w:rsidRPr="00F2572D">
        <w:rPr>
          <w:sz w:val="24"/>
          <w:szCs w:val="24"/>
        </w:rPr>
        <w:t>carbenoxolon</w:t>
      </w:r>
      <w:proofErr w:type="spellEnd"/>
      <w:r w:rsidRPr="00F2572D">
        <w:rPr>
          <w:sz w:val="24"/>
          <w:szCs w:val="24"/>
        </w:rPr>
        <w:t xml:space="preserve">, langvarig brug af </w:t>
      </w:r>
      <w:proofErr w:type="spellStart"/>
      <w:r w:rsidRPr="00F2572D">
        <w:rPr>
          <w:sz w:val="24"/>
          <w:szCs w:val="24"/>
        </w:rPr>
        <w:t>laksantia</w:t>
      </w:r>
      <w:proofErr w:type="spellEnd"/>
      <w:r w:rsidRPr="00F2572D">
        <w:rPr>
          <w:sz w:val="24"/>
          <w:szCs w:val="24"/>
        </w:rPr>
        <w:t xml:space="preserve">, </w:t>
      </w:r>
      <w:proofErr w:type="spellStart"/>
      <w:r w:rsidRPr="00F2572D">
        <w:rPr>
          <w:sz w:val="24"/>
          <w:szCs w:val="24"/>
        </w:rPr>
        <w:t>reboxetin</w:t>
      </w:r>
      <w:proofErr w:type="spellEnd"/>
      <w:r w:rsidRPr="00F2572D">
        <w:rPr>
          <w:sz w:val="24"/>
          <w:szCs w:val="24"/>
        </w:rPr>
        <w:t xml:space="preserve">, eller </w:t>
      </w:r>
      <w:proofErr w:type="spellStart"/>
      <w:r w:rsidRPr="00F2572D">
        <w:rPr>
          <w:sz w:val="24"/>
          <w:szCs w:val="24"/>
        </w:rPr>
        <w:t>amphotericin</w:t>
      </w:r>
      <w:proofErr w:type="spellEnd"/>
      <w:r w:rsidRPr="00F2572D">
        <w:rPr>
          <w:sz w:val="24"/>
          <w:szCs w:val="24"/>
        </w:rPr>
        <w:t xml:space="preserve">.  </w:t>
      </w:r>
    </w:p>
    <w:p w:rsidR="00F2572D" w:rsidRPr="00F2572D" w:rsidRDefault="00F2572D" w:rsidP="00F2572D">
      <w:pPr>
        <w:tabs>
          <w:tab w:val="left" w:pos="851"/>
        </w:tabs>
        <w:ind w:left="851"/>
        <w:rPr>
          <w:sz w:val="24"/>
          <w:szCs w:val="24"/>
        </w:rPr>
      </w:pPr>
    </w:p>
    <w:p w:rsidR="00F2572D" w:rsidRPr="00F2572D" w:rsidRDefault="00F2572D" w:rsidP="00F2572D">
      <w:pPr>
        <w:tabs>
          <w:tab w:val="left" w:pos="851"/>
        </w:tabs>
        <w:ind w:left="851"/>
        <w:rPr>
          <w:sz w:val="24"/>
          <w:szCs w:val="24"/>
        </w:rPr>
      </w:pPr>
      <w:proofErr w:type="spellStart"/>
      <w:r w:rsidRPr="00F2572D">
        <w:rPr>
          <w:sz w:val="24"/>
          <w:szCs w:val="24"/>
        </w:rPr>
        <w:t>Furosemid</w:t>
      </w:r>
      <w:proofErr w:type="spellEnd"/>
      <w:r w:rsidRPr="00F2572D">
        <w:rPr>
          <w:sz w:val="24"/>
          <w:szCs w:val="24"/>
        </w:rPr>
        <w:t xml:space="preserve"> kan nogle gange svække effekten af andre lægemidler f.eks. effekten af </w:t>
      </w:r>
      <w:proofErr w:type="spellStart"/>
      <w:r w:rsidRPr="00F2572D">
        <w:rPr>
          <w:sz w:val="24"/>
          <w:szCs w:val="24"/>
        </w:rPr>
        <w:t>antidiabetika</w:t>
      </w:r>
      <w:proofErr w:type="spellEnd"/>
      <w:r w:rsidRPr="00F2572D">
        <w:rPr>
          <w:sz w:val="24"/>
          <w:szCs w:val="24"/>
        </w:rPr>
        <w:t xml:space="preserve"> og af </w:t>
      </w:r>
      <w:proofErr w:type="spellStart"/>
      <w:r w:rsidRPr="00F2572D">
        <w:rPr>
          <w:sz w:val="24"/>
          <w:szCs w:val="24"/>
        </w:rPr>
        <w:t>pressoraminer</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F2572D" w:rsidRDefault="00F2572D" w:rsidP="00F2572D">
      <w:pPr>
        <w:tabs>
          <w:tab w:val="left" w:pos="851"/>
        </w:tabs>
        <w:ind w:left="851"/>
        <w:rPr>
          <w:sz w:val="24"/>
          <w:szCs w:val="24"/>
        </w:rPr>
      </w:pPr>
      <w:proofErr w:type="spellStart"/>
      <w:r w:rsidRPr="00F2572D">
        <w:rPr>
          <w:sz w:val="24"/>
          <w:szCs w:val="24"/>
        </w:rPr>
        <w:t>Probenecid</w:t>
      </w:r>
      <w:proofErr w:type="spellEnd"/>
      <w:r w:rsidRPr="00F2572D">
        <w:rPr>
          <w:sz w:val="24"/>
          <w:szCs w:val="24"/>
        </w:rPr>
        <w:t xml:space="preserve">, </w:t>
      </w:r>
      <w:proofErr w:type="spellStart"/>
      <w:r w:rsidRPr="00F2572D">
        <w:rPr>
          <w:sz w:val="24"/>
          <w:szCs w:val="24"/>
        </w:rPr>
        <w:t>methotrexat</w:t>
      </w:r>
      <w:proofErr w:type="spellEnd"/>
      <w:r w:rsidRPr="00F2572D">
        <w:rPr>
          <w:sz w:val="24"/>
          <w:szCs w:val="24"/>
        </w:rPr>
        <w:t xml:space="preserve"> </w:t>
      </w:r>
      <w:r w:rsidRPr="00F2572D">
        <w:rPr>
          <w:bCs/>
          <w:sz w:val="24"/>
          <w:szCs w:val="24"/>
        </w:rPr>
        <w:t xml:space="preserve">(se </w:t>
      </w:r>
      <w:proofErr w:type="spellStart"/>
      <w:r w:rsidRPr="00F2572D">
        <w:rPr>
          <w:bCs/>
          <w:sz w:val="24"/>
          <w:szCs w:val="24"/>
        </w:rPr>
        <w:t>cytotoksiske</w:t>
      </w:r>
      <w:proofErr w:type="spellEnd"/>
      <w:r w:rsidRPr="00F2572D">
        <w:rPr>
          <w:bCs/>
          <w:sz w:val="24"/>
          <w:szCs w:val="24"/>
        </w:rPr>
        <w:t xml:space="preserve"> lægemidler) </w:t>
      </w:r>
      <w:r w:rsidRPr="00F2572D">
        <w:rPr>
          <w:sz w:val="24"/>
          <w:szCs w:val="24"/>
        </w:rPr>
        <w:t xml:space="preserve">og andre lægemidler, der, på samme måde som </w:t>
      </w:r>
      <w:proofErr w:type="spellStart"/>
      <w:r w:rsidRPr="00F2572D">
        <w:rPr>
          <w:sz w:val="24"/>
          <w:szCs w:val="24"/>
        </w:rPr>
        <w:t>furosemid</w:t>
      </w:r>
      <w:proofErr w:type="spellEnd"/>
      <w:r w:rsidRPr="00F2572D">
        <w:rPr>
          <w:sz w:val="24"/>
          <w:szCs w:val="24"/>
        </w:rPr>
        <w:t xml:space="preserve">, gennemgår en markant </w:t>
      </w:r>
      <w:proofErr w:type="spellStart"/>
      <w:r w:rsidRPr="00F2572D">
        <w:rPr>
          <w:sz w:val="24"/>
          <w:szCs w:val="24"/>
        </w:rPr>
        <w:t>renal</w:t>
      </w:r>
      <w:proofErr w:type="spellEnd"/>
      <w:r w:rsidRPr="00F2572D">
        <w:rPr>
          <w:sz w:val="24"/>
          <w:szCs w:val="24"/>
        </w:rPr>
        <w:t xml:space="preserve"> </w:t>
      </w:r>
      <w:proofErr w:type="spellStart"/>
      <w:r w:rsidRPr="00F2572D">
        <w:rPr>
          <w:sz w:val="24"/>
          <w:szCs w:val="24"/>
        </w:rPr>
        <w:t>tubulær</w:t>
      </w:r>
      <w:proofErr w:type="spellEnd"/>
      <w:r w:rsidRPr="00F2572D">
        <w:rPr>
          <w:sz w:val="24"/>
          <w:szCs w:val="24"/>
        </w:rPr>
        <w:t xml:space="preserve"> sekretion, reducerer muligvis </w:t>
      </w:r>
      <w:proofErr w:type="spellStart"/>
      <w:r w:rsidRPr="00F2572D">
        <w:rPr>
          <w:sz w:val="24"/>
          <w:szCs w:val="24"/>
        </w:rPr>
        <w:t>furosemids</w:t>
      </w:r>
      <w:proofErr w:type="spellEnd"/>
      <w:r w:rsidRPr="00F2572D">
        <w:rPr>
          <w:sz w:val="24"/>
          <w:szCs w:val="24"/>
        </w:rPr>
        <w:t xml:space="preserve"> effekt. Omvendt nedsætter </w:t>
      </w:r>
      <w:proofErr w:type="spellStart"/>
      <w:r w:rsidRPr="00F2572D">
        <w:rPr>
          <w:sz w:val="24"/>
          <w:szCs w:val="24"/>
        </w:rPr>
        <w:t>furosemid</w:t>
      </w:r>
      <w:proofErr w:type="spellEnd"/>
      <w:r w:rsidRPr="00F2572D">
        <w:rPr>
          <w:sz w:val="24"/>
          <w:szCs w:val="24"/>
        </w:rPr>
        <w:t xml:space="preserve"> muligvis disse produkters </w:t>
      </w:r>
      <w:proofErr w:type="spellStart"/>
      <w:r w:rsidRPr="00F2572D">
        <w:rPr>
          <w:sz w:val="24"/>
          <w:szCs w:val="24"/>
        </w:rPr>
        <w:t>renale</w:t>
      </w:r>
      <w:proofErr w:type="spellEnd"/>
      <w:r w:rsidRPr="00F2572D">
        <w:rPr>
          <w:sz w:val="24"/>
          <w:szCs w:val="24"/>
        </w:rPr>
        <w:t xml:space="preserve"> elimination. Højdosisbehandling (især af både </w:t>
      </w:r>
      <w:proofErr w:type="spellStart"/>
      <w:r w:rsidRPr="00F2572D">
        <w:rPr>
          <w:sz w:val="24"/>
          <w:szCs w:val="24"/>
        </w:rPr>
        <w:t>furosemid</w:t>
      </w:r>
      <w:proofErr w:type="spellEnd"/>
      <w:r w:rsidRPr="00F2572D">
        <w:rPr>
          <w:sz w:val="24"/>
          <w:szCs w:val="24"/>
        </w:rPr>
        <w:t xml:space="preserve"> og de andre lægemidler) kan medføre forhøjede serumniveauer og en større risiko for bivirkninger på grund af </w:t>
      </w:r>
      <w:proofErr w:type="spellStart"/>
      <w:r w:rsidRPr="00F2572D">
        <w:rPr>
          <w:sz w:val="24"/>
          <w:szCs w:val="24"/>
        </w:rPr>
        <w:t>furosemid</w:t>
      </w:r>
      <w:proofErr w:type="spellEnd"/>
      <w:r w:rsidRPr="00F2572D">
        <w:rPr>
          <w:sz w:val="24"/>
          <w:szCs w:val="24"/>
        </w:rPr>
        <w:t xml:space="preserve"> eller det lægemiddel, der administreres samtidigt.</w:t>
      </w:r>
    </w:p>
    <w:p w:rsidR="00F2572D" w:rsidRPr="00F2572D" w:rsidRDefault="00F2572D" w:rsidP="00F2572D">
      <w:pPr>
        <w:tabs>
          <w:tab w:val="left" w:pos="851"/>
        </w:tabs>
        <w:ind w:left="851"/>
        <w:rPr>
          <w:sz w:val="24"/>
          <w:szCs w:val="24"/>
        </w:rPr>
      </w:pPr>
    </w:p>
    <w:p w:rsidR="00F2572D" w:rsidRPr="00C7771A" w:rsidRDefault="00F2572D" w:rsidP="00F2572D">
      <w:pPr>
        <w:tabs>
          <w:tab w:val="left" w:pos="851"/>
        </w:tabs>
        <w:ind w:left="851"/>
        <w:rPr>
          <w:iCs/>
          <w:sz w:val="24"/>
          <w:szCs w:val="24"/>
          <w:u w:val="single"/>
        </w:rPr>
      </w:pPr>
      <w:r w:rsidRPr="00C7771A">
        <w:rPr>
          <w:iCs/>
          <w:sz w:val="24"/>
          <w:szCs w:val="24"/>
          <w:u w:val="single"/>
        </w:rPr>
        <w:t>Hjerteglykosider</w:t>
      </w:r>
    </w:p>
    <w:p w:rsidR="00F2572D" w:rsidRPr="00F2572D" w:rsidRDefault="00F2572D" w:rsidP="00F2572D">
      <w:pPr>
        <w:tabs>
          <w:tab w:val="left" w:pos="851"/>
        </w:tabs>
        <w:ind w:left="851"/>
        <w:rPr>
          <w:sz w:val="24"/>
          <w:szCs w:val="24"/>
        </w:rPr>
      </w:pPr>
      <w:r w:rsidRPr="00F2572D">
        <w:rPr>
          <w:sz w:val="24"/>
          <w:szCs w:val="24"/>
        </w:rPr>
        <w:t>Et fald i kaliumniveauer forårsaget af kalium-</w:t>
      </w:r>
      <w:proofErr w:type="spellStart"/>
      <w:r w:rsidRPr="00F2572D">
        <w:rPr>
          <w:sz w:val="24"/>
          <w:szCs w:val="24"/>
        </w:rPr>
        <w:t>depleterende</w:t>
      </w:r>
      <w:proofErr w:type="spellEnd"/>
      <w:r w:rsidRPr="00F2572D">
        <w:rPr>
          <w:sz w:val="24"/>
          <w:szCs w:val="24"/>
        </w:rPr>
        <w:t xml:space="preserve"> </w:t>
      </w:r>
      <w:proofErr w:type="spellStart"/>
      <w:r w:rsidRPr="00F2572D">
        <w:rPr>
          <w:sz w:val="24"/>
          <w:szCs w:val="24"/>
        </w:rPr>
        <w:t>diuretika</w:t>
      </w:r>
      <w:proofErr w:type="spellEnd"/>
      <w:r w:rsidRPr="00F2572D">
        <w:rPr>
          <w:sz w:val="24"/>
          <w:szCs w:val="24"/>
        </w:rPr>
        <w:t xml:space="preserve"> som f.eks. </w:t>
      </w:r>
      <w:proofErr w:type="spellStart"/>
      <w:r w:rsidRPr="00F2572D">
        <w:rPr>
          <w:sz w:val="24"/>
          <w:szCs w:val="24"/>
        </w:rPr>
        <w:t>furosemid</w:t>
      </w:r>
      <w:proofErr w:type="spellEnd"/>
      <w:r w:rsidRPr="00F2572D">
        <w:rPr>
          <w:sz w:val="24"/>
          <w:szCs w:val="24"/>
        </w:rPr>
        <w:t xml:space="preserve"> kan øge toksiciteten af </w:t>
      </w:r>
      <w:proofErr w:type="spellStart"/>
      <w:r w:rsidRPr="00F2572D">
        <w:rPr>
          <w:sz w:val="24"/>
          <w:szCs w:val="24"/>
        </w:rPr>
        <w:t>digoxin</w:t>
      </w:r>
      <w:proofErr w:type="spellEnd"/>
      <w:r w:rsidRPr="00F2572D">
        <w:rPr>
          <w:sz w:val="24"/>
          <w:szCs w:val="24"/>
        </w:rPr>
        <w:t xml:space="preserve"> og andre digitalis glykosider.</w:t>
      </w:r>
    </w:p>
    <w:p w:rsidR="00F2572D" w:rsidRPr="00F2572D" w:rsidRDefault="00F2572D" w:rsidP="00F2572D">
      <w:pPr>
        <w:tabs>
          <w:tab w:val="left" w:pos="851"/>
        </w:tabs>
        <w:ind w:left="851"/>
        <w:rPr>
          <w:sz w:val="24"/>
          <w:szCs w:val="24"/>
        </w:rPr>
      </w:pPr>
    </w:p>
    <w:p w:rsidR="00F2572D" w:rsidRPr="00C7771A" w:rsidRDefault="00F2572D" w:rsidP="00F2572D">
      <w:pPr>
        <w:tabs>
          <w:tab w:val="left" w:pos="851"/>
        </w:tabs>
        <w:ind w:left="851"/>
        <w:rPr>
          <w:iCs/>
          <w:sz w:val="24"/>
          <w:szCs w:val="24"/>
          <w:u w:val="single"/>
        </w:rPr>
      </w:pPr>
      <w:proofErr w:type="spellStart"/>
      <w:r w:rsidRPr="00C7771A">
        <w:rPr>
          <w:iCs/>
          <w:sz w:val="24"/>
          <w:szCs w:val="24"/>
          <w:u w:val="single"/>
        </w:rPr>
        <w:t>Antiarytmika</w:t>
      </w:r>
      <w:proofErr w:type="spellEnd"/>
    </w:p>
    <w:p w:rsidR="00F2572D" w:rsidRPr="00F2572D" w:rsidRDefault="00F2572D" w:rsidP="00F2572D">
      <w:pPr>
        <w:tabs>
          <w:tab w:val="left" w:pos="851"/>
        </w:tabs>
        <w:ind w:left="851"/>
        <w:rPr>
          <w:sz w:val="24"/>
          <w:szCs w:val="24"/>
        </w:rPr>
      </w:pPr>
      <w:proofErr w:type="spellStart"/>
      <w:r w:rsidRPr="00F2572D">
        <w:rPr>
          <w:sz w:val="24"/>
          <w:szCs w:val="24"/>
        </w:rPr>
        <w:t>Hypokaliæmi</w:t>
      </w:r>
      <w:proofErr w:type="spellEnd"/>
      <w:r w:rsidRPr="00F2572D">
        <w:rPr>
          <w:sz w:val="24"/>
          <w:szCs w:val="24"/>
        </w:rPr>
        <w:t xml:space="preserve"> forårsaget af loop-</w:t>
      </w:r>
      <w:proofErr w:type="spellStart"/>
      <w:r w:rsidRPr="00F2572D">
        <w:rPr>
          <w:sz w:val="24"/>
          <w:szCs w:val="24"/>
        </w:rPr>
        <w:t>diuretika</w:t>
      </w:r>
      <w:proofErr w:type="spellEnd"/>
      <w:r w:rsidRPr="00F2572D">
        <w:rPr>
          <w:sz w:val="24"/>
          <w:szCs w:val="24"/>
        </w:rPr>
        <w:t xml:space="preserve"> kan øge </w:t>
      </w:r>
      <w:proofErr w:type="spellStart"/>
      <w:r w:rsidRPr="00F2572D">
        <w:rPr>
          <w:sz w:val="24"/>
          <w:szCs w:val="24"/>
        </w:rPr>
        <w:t>kardiotoksiciteten</w:t>
      </w:r>
      <w:proofErr w:type="spellEnd"/>
      <w:r w:rsidRPr="00F2572D">
        <w:rPr>
          <w:sz w:val="24"/>
          <w:szCs w:val="24"/>
        </w:rPr>
        <w:t xml:space="preserve"> af </w:t>
      </w:r>
      <w:proofErr w:type="spellStart"/>
      <w:r w:rsidRPr="00F2572D">
        <w:rPr>
          <w:sz w:val="24"/>
          <w:szCs w:val="24"/>
        </w:rPr>
        <w:t>antiarytmika</w:t>
      </w:r>
      <w:proofErr w:type="spellEnd"/>
      <w:r w:rsidRPr="00F2572D">
        <w:rPr>
          <w:sz w:val="24"/>
          <w:szCs w:val="24"/>
        </w:rPr>
        <w:t xml:space="preserve"> såsom </w:t>
      </w:r>
      <w:proofErr w:type="spellStart"/>
      <w:r w:rsidRPr="00F2572D">
        <w:rPr>
          <w:sz w:val="24"/>
          <w:szCs w:val="24"/>
        </w:rPr>
        <w:t>amiodaron</w:t>
      </w:r>
      <w:proofErr w:type="spellEnd"/>
      <w:r w:rsidRPr="00F2572D">
        <w:rPr>
          <w:sz w:val="24"/>
          <w:szCs w:val="24"/>
        </w:rPr>
        <w:t xml:space="preserve">, </w:t>
      </w:r>
      <w:proofErr w:type="spellStart"/>
      <w:r w:rsidRPr="00F2572D">
        <w:rPr>
          <w:sz w:val="24"/>
          <w:szCs w:val="24"/>
        </w:rPr>
        <w:t>disopyramid</w:t>
      </w:r>
      <w:proofErr w:type="spellEnd"/>
      <w:r w:rsidRPr="00F2572D">
        <w:rPr>
          <w:sz w:val="24"/>
          <w:szCs w:val="24"/>
        </w:rPr>
        <w:t xml:space="preserve">, </w:t>
      </w:r>
      <w:proofErr w:type="spellStart"/>
      <w:r w:rsidRPr="00F2572D">
        <w:rPr>
          <w:sz w:val="24"/>
          <w:szCs w:val="24"/>
        </w:rPr>
        <w:t>flecainid</w:t>
      </w:r>
      <w:proofErr w:type="spellEnd"/>
      <w:r w:rsidRPr="00F2572D">
        <w:rPr>
          <w:sz w:val="24"/>
          <w:szCs w:val="24"/>
        </w:rPr>
        <w:t xml:space="preserve">, </w:t>
      </w:r>
      <w:proofErr w:type="spellStart"/>
      <w:r w:rsidRPr="00F2572D">
        <w:rPr>
          <w:sz w:val="24"/>
          <w:szCs w:val="24"/>
        </w:rPr>
        <w:t>quinidin</w:t>
      </w:r>
      <w:proofErr w:type="spellEnd"/>
      <w:r w:rsidRPr="00F2572D">
        <w:rPr>
          <w:sz w:val="24"/>
          <w:szCs w:val="24"/>
        </w:rPr>
        <w:t xml:space="preserve"> og </w:t>
      </w:r>
      <w:proofErr w:type="spellStart"/>
      <w:r w:rsidRPr="00F2572D">
        <w:rPr>
          <w:sz w:val="24"/>
          <w:szCs w:val="24"/>
        </w:rPr>
        <w:t>sotalol</w:t>
      </w:r>
      <w:proofErr w:type="spellEnd"/>
      <w:r w:rsidRPr="00F2572D">
        <w:rPr>
          <w:sz w:val="24"/>
          <w:szCs w:val="24"/>
        </w:rPr>
        <w:t xml:space="preserve">, og kan modvirke effekten af </w:t>
      </w:r>
      <w:proofErr w:type="spellStart"/>
      <w:r w:rsidRPr="00F2572D">
        <w:rPr>
          <w:sz w:val="24"/>
          <w:szCs w:val="24"/>
        </w:rPr>
        <w:t>lidocain</w:t>
      </w:r>
      <w:proofErr w:type="spellEnd"/>
      <w:r w:rsidRPr="00F2572D">
        <w:rPr>
          <w:sz w:val="24"/>
          <w:szCs w:val="24"/>
        </w:rPr>
        <w:t xml:space="preserve">, </w:t>
      </w:r>
      <w:proofErr w:type="spellStart"/>
      <w:r w:rsidRPr="00F2572D">
        <w:rPr>
          <w:sz w:val="24"/>
          <w:szCs w:val="24"/>
        </w:rPr>
        <w:t>tocainid</w:t>
      </w:r>
      <w:proofErr w:type="spellEnd"/>
      <w:r w:rsidRPr="00F2572D">
        <w:rPr>
          <w:sz w:val="24"/>
          <w:szCs w:val="24"/>
        </w:rPr>
        <w:t xml:space="preserve"> og </w:t>
      </w:r>
      <w:proofErr w:type="spellStart"/>
      <w:r w:rsidRPr="00F2572D">
        <w:rPr>
          <w:sz w:val="24"/>
          <w:szCs w:val="24"/>
        </w:rPr>
        <w:t>mexiletin</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C7771A" w:rsidRDefault="00F2572D" w:rsidP="00F2572D">
      <w:pPr>
        <w:tabs>
          <w:tab w:val="left" w:pos="851"/>
        </w:tabs>
        <w:ind w:left="851"/>
        <w:rPr>
          <w:iCs/>
          <w:sz w:val="24"/>
          <w:szCs w:val="24"/>
          <w:u w:val="single"/>
        </w:rPr>
      </w:pPr>
      <w:proofErr w:type="spellStart"/>
      <w:r w:rsidRPr="00C7771A">
        <w:rPr>
          <w:iCs/>
          <w:sz w:val="24"/>
          <w:szCs w:val="24"/>
          <w:u w:val="single"/>
        </w:rPr>
        <w:t>Antihypertensiva</w:t>
      </w:r>
      <w:proofErr w:type="spellEnd"/>
    </w:p>
    <w:p w:rsidR="00F2572D" w:rsidRPr="00F2572D" w:rsidRDefault="00F2572D" w:rsidP="00F2572D">
      <w:pPr>
        <w:tabs>
          <w:tab w:val="left" w:pos="851"/>
        </w:tabs>
        <w:ind w:left="851"/>
        <w:rPr>
          <w:sz w:val="24"/>
          <w:szCs w:val="24"/>
        </w:rPr>
      </w:pPr>
      <w:r w:rsidRPr="00F2572D">
        <w:rPr>
          <w:sz w:val="24"/>
          <w:szCs w:val="24"/>
        </w:rPr>
        <w:t xml:space="preserve">Samtidig administration af </w:t>
      </w:r>
      <w:proofErr w:type="spellStart"/>
      <w:r w:rsidRPr="00F2572D">
        <w:rPr>
          <w:sz w:val="24"/>
          <w:szCs w:val="24"/>
        </w:rPr>
        <w:t>diuretika</w:t>
      </w:r>
      <w:proofErr w:type="spellEnd"/>
      <w:r w:rsidRPr="00F2572D">
        <w:rPr>
          <w:sz w:val="24"/>
          <w:szCs w:val="24"/>
        </w:rPr>
        <w:t xml:space="preserve">, </w:t>
      </w:r>
      <w:proofErr w:type="spellStart"/>
      <w:r w:rsidRPr="00F2572D">
        <w:rPr>
          <w:sz w:val="24"/>
          <w:szCs w:val="24"/>
        </w:rPr>
        <w:t>antihypertensiva</w:t>
      </w:r>
      <w:proofErr w:type="spellEnd"/>
      <w:r w:rsidRPr="00F2572D">
        <w:rPr>
          <w:sz w:val="24"/>
          <w:szCs w:val="24"/>
        </w:rPr>
        <w:t xml:space="preserve"> eller andre lægemidler med blodtrykssænkende effekt kan kræve dosisjustering, da der skal forventes et mere markant fald i blodtrykket, hvis det bruges sammen med </w:t>
      </w:r>
      <w:proofErr w:type="spellStart"/>
      <w:r w:rsidRPr="00F2572D">
        <w:rPr>
          <w:sz w:val="24"/>
          <w:szCs w:val="24"/>
        </w:rPr>
        <w:t>furosemid</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F204C6" w:rsidRDefault="00F204C6" w:rsidP="00F204C6">
      <w:pPr>
        <w:tabs>
          <w:tab w:val="left" w:pos="851"/>
        </w:tabs>
        <w:ind w:left="851"/>
        <w:rPr>
          <w:sz w:val="24"/>
          <w:szCs w:val="24"/>
        </w:rPr>
      </w:pPr>
      <w:r>
        <w:rPr>
          <w:i/>
          <w:iCs/>
          <w:sz w:val="24"/>
          <w:szCs w:val="24"/>
        </w:rPr>
        <w:t xml:space="preserve">- </w:t>
      </w:r>
      <w:r w:rsidR="00F2572D" w:rsidRPr="00F204C6">
        <w:rPr>
          <w:i/>
          <w:iCs/>
          <w:sz w:val="24"/>
          <w:szCs w:val="24"/>
        </w:rPr>
        <w:t>ACE-</w:t>
      </w:r>
      <w:proofErr w:type="spellStart"/>
      <w:r w:rsidR="00F2572D" w:rsidRPr="00F204C6">
        <w:rPr>
          <w:i/>
          <w:iCs/>
          <w:sz w:val="24"/>
          <w:szCs w:val="24"/>
        </w:rPr>
        <w:t>hæmmere</w:t>
      </w:r>
      <w:proofErr w:type="spellEnd"/>
      <w:r w:rsidR="00F2572D" w:rsidRPr="00F204C6">
        <w:rPr>
          <w:i/>
          <w:iCs/>
          <w:sz w:val="24"/>
          <w:szCs w:val="24"/>
        </w:rPr>
        <w:t xml:space="preserve"> og </w:t>
      </w:r>
      <w:proofErr w:type="spellStart"/>
      <w:r w:rsidR="00F2572D" w:rsidRPr="00F204C6">
        <w:rPr>
          <w:sz w:val="24"/>
          <w:szCs w:val="24"/>
        </w:rPr>
        <w:t>angiotensin</w:t>
      </w:r>
      <w:proofErr w:type="spellEnd"/>
      <w:r w:rsidR="00F2572D" w:rsidRPr="00F204C6">
        <w:rPr>
          <w:sz w:val="24"/>
          <w:szCs w:val="24"/>
        </w:rPr>
        <w:t xml:space="preserve"> II-receptorantagonister</w:t>
      </w:r>
    </w:p>
    <w:p w:rsidR="00F2572D" w:rsidRPr="00F204C6" w:rsidRDefault="00F2572D" w:rsidP="00F204C6">
      <w:pPr>
        <w:tabs>
          <w:tab w:val="left" w:pos="851"/>
        </w:tabs>
        <w:ind w:left="851"/>
        <w:rPr>
          <w:sz w:val="24"/>
          <w:szCs w:val="24"/>
        </w:rPr>
      </w:pPr>
      <w:r w:rsidRPr="00F204C6">
        <w:rPr>
          <w:sz w:val="24"/>
          <w:szCs w:val="24"/>
        </w:rPr>
        <w:t xml:space="preserve">Et markant blodtryksfald og forværring af nyrefunktionen kan ses, når der tilføjes </w:t>
      </w:r>
      <w:proofErr w:type="spellStart"/>
      <w:r w:rsidRPr="00F204C6">
        <w:rPr>
          <w:sz w:val="24"/>
          <w:szCs w:val="24"/>
        </w:rPr>
        <w:t>angiotensinkonverterende</w:t>
      </w:r>
      <w:proofErr w:type="spellEnd"/>
      <w:r w:rsidRPr="00F204C6">
        <w:rPr>
          <w:sz w:val="24"/>
          <w:szCs w:val="24"/>
        </w:rPr>
        <w:t xml:space="preserve"> </w:t>
      </w:r>
      <w:proofErr w:type="spellStart"/>
      <w:r w:rsidRPr="00F204C6">
        <w:rPr>
          <w:sz w:val="24"/>
          <w:szCs w:val="24"/>
        </w:rPr>
        <w:t>enzymhæmmere</w:t>
      </w:r>
      <w:proofErr w:type="spellEnd"/>
      <w:r w:rsidRPr="00F204C6">
        <w:rPr>
          <w:sz w:val="24"/>
          <w:szCs w:val="24"/>
        </w:rPr>
        <w:t xml:space="preserve"> (ACE) eller </w:t>
      </w:r>
      <w:proofErr w:type="spellStart"/>
      <w:r w:rsidRPr="00F204C6">
        <w:rPr>
          <w:sz w:val="24"/>
          <w:szCs w:val="24"/>
        </w:rPr>
        <w:t>angiotensin</w:t>
      </w:r>
      <w:proofErr w:type="spellEnd"/>
      <w:r w:rsidRPr="00F204C6">
        <w:rPr>
          <w:sz w:val="24"/>
          <w:szCs w:val="24"/>
        </w:rPr>
        <w:t xml:space="preserve"> II-receptorantagonister til </w:t>
      </w:r>
      <w:proofErr w:type="spellStart"/>
      <w:r w:rsidRPr="00F204C6">
        <w:rPr>
          <w:sz w:val="24"/>
          <w:szCs w:val="24"/>
        </w:rPr>
        <w:t>furosemidbehandlingen</w:t>
      </w:r>
      <w:proofErr w:type="spellEnd"/>
      <w:r w:rsidRPr="00F204C6">
        <w:rPr>
          <w:sz w:val="24"/>
          <w:szCs w:val="24"/>
        </w:rPr>
        <w:t xml:space="preserve">, eller når dosis øges. </w:t>
      </w:r>
      <w:proofErr w:type="spellStart"/>
      <w:r w:rsidRPr="00F204C6">
        <w:rPr>
          <w:sz w:val="24"/>
          <w:szCs w:val="24"/>
        </w:rPr>
        <w:t>Furosemid</w:t>
      </w:r>
      <w:proofErr w:type="spellEnd"/>
      <w:r w:rsidRPr="00F204C6">
        <w:rPr>
          <w:sz w:val="24"/>
          <w:szCs w:val="24"/>
        </w:rPr>
        <w:t xml:space="preserve"> dosis bør reduceres i mindst tre dage, eller </w:t>
      </w:r>
      <w:proofErr w:type="spellStart"/>
      <w:r w:rsidRPr="00F204C6">
        <w:rPr>
          <w:sz w:val="24"/>
          <w:szCs w:val="24"/>
        </w:rPr>
        <w:t>furosemidbehandlingen</w:t>
      </w:r>
      <w:proofErr w:type="spellEnd"/>
      <w:r w:rsidRPr="00F204C6">
        <w:rPr>
          <w:sz w:val="24"/>
          <w:szCs w:val="24"/>
        </w:rPr>
        <w:t xml:space="preserve"> afbrydes, før initiering af ACE-hæmmer eller </w:t>
      </w:r>
      <w:proofErr w:type="spellStart"/>
      <w:r w:rsidRPr="00F204C6">
        <w:rPr>
          <w:sz w:val="24"/>
          <w:szCs w:val="24"/>
        </w:rPr>
        <w:t>angiotensin</w:t>
      </w:r>
      <w:proofErr w:type="spellEnd"/>
      <w:r w:rsidRPr="00F204C6">
        <w:rPr>
          <w:sz w:val="24"/>
          <w:szCs w:val="24"/>
        </w:rPr>
        <w:t xml:space="preserve"> II- receptorantagonistbehandling, eller før deres dosis øges.</w:t>
      </w:r>
    </w:p>
    <w:p w:rsidR="00F2572D" w:rsidRPr="00F2572D" w:rsidRDefault="00F2572D" w:rsidP="00F204C6">
      <w:pPr>
        <w:tabs>
          <w:tab w:val="left" w:pos="851"/>
        </w:tabs>
        <w:ind w:left="851"/>
        <w:rPr>
          <w:sz w:val="24"/>
          <w:szCs w:val="24"/>
        </w:rPr>
      </w:pPr>
    </w:p>
    <w:p w:rsidR="00F2572D" w:rsidRPr="00F204C6" w:rsidRDefault="00F204C6" w:rsidP="00F204C6">
      <w:pPr>
        <w:tabs>
          <w:tab w:val="left" w:pos="851"/>
        </w:tabs>
        <w:ind w:left="851"/>
        <w:rPr>
          <w:sz w:val="24"/>
          <w:szCs w:val="24"/>
        </w:rPr>
      </w:pPr>
      <w:r>
        <w:rPr>
          <w:i/>
          <w:iCs/>
          <w:sz w:val="24"/>
          <w:szCs w:val="24"/>
        </w:rPr>
        <w:t xml:space="preserve">- </w:t>
      </w:r>
      <w:proofErr w:type="spellStart"/>
      <w:r w:rsidR="00F2572D" w:rsidRPr="00F204C6">
        <w:rPr>
          <w:i/>
          <w:iCs/>
          <w:sz w:val="24"/>
          <w:szCs w:val="24"/>
        </w:rPr>
        <w:t>Vasodilatorer</w:t>
      </w:r>
      <w:proofErr w:type="spellEnd"/>
    </w:p>
    <w:p w:rsidR="00F2572D" w:rsidRPr="00F204C6" w:rsidRDefault="00F2572D" w:rsidP="00F204C6">
      <w:pPr>
        <w:tabs>
          <w:tab w:val="left" w:pos="851"/>
        </w:tabs>
        <w:ind w:left="851"/>
        <w:rPr>
          <w:sz w:val="24"/>
          <w:szCs w:val="24"/>
        </w:rPr>
      </w:pPr>
      <w:proofErr w:type="spellStart"/>
      <w:r w:rsidRPr="00F204C6">
        <w:rPr>
          <w:sz w:val="24"/>
          <w:szCs w:val="24"/>
        </w:rPr>
        <w:t>Furosemid</w:t>
      </w:r>
      <w:proofErr w:type="spellEnd"/>
      <w:r w:rsidRPr="00F204C6">
        <w:rPr>
          <w:sz w:val="24"/>
          <w:szCs w:val="24"/>
        </w:rPr>
        <w:t xml:space="preserve"> forstærker den </w:t>
      </w:r>
      <w:proofErr w:type="spellStart"/>
      <w:r w:rsidRPr="00F204C6">
        <w:rPr>
          <w:sz w:val="24"/>
          <w:szCs w:val="24"/>
        </w:rPr>
        <w:t>hypotensive</w:t>
      </w:r>
      <w:proofErr w:type="spellEnd"/>
      <w:r w:rsidRPr="00F204C6">
        <w:rPr>
          <w:sz w:val="24"/>
          <w:szCs w:val="24"/>
        </w:rPr>
        <w:t xml:space="preserve"> effekt af </w:t>
      </w:r>
      <w:proofErr w:type="spellStart"/>
      <w:r w:rsidRPr="00F204C6">
        <w:rPr>
          <w:sz w:val="24"/>
          <w:szCs w:val="24"/>
        </w:rPr>
        <w:t>vasodilatorer</w:t>
      </w:r>
      <w:proofErr w:type="spellEnd"/>
      <w:r w:rsidRPr="00F204C6">
        <w:rPr>
          <w:sz w:val="24"/>
          <w:szCs w:val="24"/>
        </w:rPr>
        <w:t xml:space="preserve"> som </w:t>
      </w:r>
      <w:proofErr w:type="spellStart"/>
      <w:r w:rsidRPr="00F204C6">
        <w:rPr>
          <w:sz w:val="24"/>
          <w:szCs w:val="24"/>
        </w:rPr>
        <w:t>moxisylyt</w:t>
      </w:r>
      <w:proofErr w:type="spellEnd"/>
      <w:r w:rsidRPr="00F204C6">
        <w:rPr>
          <w:sz w:val="24"/>
          <w:szCs w:val="24"/>
        </w:rPr>
        <w:t xml:space="preserve"> (</w:t>
      </w:r>
      <w:proofErr w:type="spellStart"/>
      <w:r w:rsidRPr="00F204C6">
        <w:rPr>
          <w:sz w:val="24"/>
          <w:szCs w:val="24"/>
        </w:rPr>
        <w:t>thymoxamin</w:t>
      </w:r>
      <w:proofErr w:type="spellEnd"/>
      <w:r w:rsidRPr="00F204C6">
        <w:rPr>
          <w:sz w:val="24"/>
          <w:szCs w:val="24"/>
        </w:rPr>
        <w:t xml:space="preserve">) eller </w:t>
      </w:r>
      <w:proofErr w:type="spellStart"/>
      <w:r w:rsidRPr="00F204C6">
        <w:rPr>
          <w:sz w:val="24"/>
          <w:szCs w:val="24"/>
        </w:rPr>
        <w:t>hydralazin</w:t>
      </w:r>
      <w:proofErr w:type="spellEnd"/>
      <w:r w:rsidRPr="00F204C6">
        <w:rPr>
          <w:sz w:val="24"/>
          <w:szCs w:val="24"/>
        </w:rPr>
        <w:t>.</w:t>
      </w:r>
    </w:p>
    <w:p w:rsidR="00F2572D" w:rsidRPr="00F2572D" w:rsidRDefault="00F2572D" w:rsidP="00F204C6">
      <w:pPr>
        <w:tabs>
          <w:tab w:val="left" w:pos="851"/>
        </w:tabs>
        <w:ind w:left="851"/>
        <w:rPr>
          <w:sz w:val="24"/>
          <w:szCs w:val="24"/>
        </w:rPr>
      </w:pPr>
    </w:p>
    <w:p w:rsidR="00F2572D" w:rsidRPr="00F204C6" w:rsidRDefault="00F204C6" w:rsidP="00F204C6">
      <w:pPr>
        <w:tabs>
          <w:tab w:val="left" w:pos="851"/>
        </w:tabs>
        <w:ind w:left="851"/>
        <w:rPr>
          <w:sz w:val="24"/>
          <w:szCs w:val="24"/>
        </w:rPr>
      </w:pPr>
      <w:r>
        <w:rPr>
          <w:i/>
          <w:iCs/>
          <w:sz w:val="24"/>
          <w:szCs w:val="24"/>
        </w:rPr>
        <w:t xml:space="preserve">- </w:t>
      </w:r>
      <w:proofErr w:type="spellStart"/>
      <w:r w:rsidR="00F2572D" w:rsidRPr="00F204C6">
        <w:rPr>
          <w:i/>
          <w:iCs/>
          <w:sz w:val="24"/>
          <w:szCs w:val="24"/>
        </w:rPr>
        <w:t>Reninhæmmere</w:t>
      </w:r>
      <w:proofErr w:type="spellEnd"/>
    </w:p>
    <w:p w:rsidR="00F2572D" w:rsidRPr="00F204C6" w:rsidRDefault="00F2572D" w:rsidP="00F204C6">
      <w:pPr>
        <w:tabs>
          <w:tab w:val="left" w:pos="851"/>
        </w:tabs>
        <w:ind w:left="851"/>
        <w:rPr>
          <w:sz w:val="24"/>
          <w:szCs w:val="24"/>
        </w:rPr>
      </w:pPr>
      <w:r w:rsidRPr="00F204C6">
        <w:rPr>
          <w:sz w:val="24"/>
          <w:szCs w:val="24"/>
        </w:rPr>
        <w:t xml:space="preserve">Plasmakoncentrationen af </w:t>
      </w:r>
      <w:proofErr w:type="spellStart"/>
      <w:r w:rsidRPr="00F204C6">
        <w:rPr>
          <w:sz w:val="24"/>
          <w:szCs w:val="24"/>
        </w:rPr>
        <w:t>furosemid</w:t>
      </w:r>
      <w:proofErr w:type="spellEnd"/>
      <w:r w:rsidRPr="00F204C6">
        <w:rPr>
          <w:sz w:val="24"/>
          <w:szCs w:val="24"/>
        </w:rPr>
        <w:t xml:space="preserve"> kan blive reduceret af </w:t>
      </w:r>
      <w:proofErr w:type="spellStart"/>
      <w:r w:rsidRPr="00F204C6">
        <w:rPr>
          <w:sz w:val="24"/>
          <w:szCs w:val="24"/>
        </w:rPr>
        <w:t>aliskiren</w:t>
      </w:r>
      <w:proofErr w:type="spellEnd"/>
      <w:r w:rsidRPr="00F204C6">
        <w:rPr>
          <w:sz w:val="24"/>
          <w:szCs w:val="24"/>
        </w:rPr>
        <w:t>.</w:t>
      </w:r>
    </w:p>
    <w:p w:rsidR="00F2572D" w:rsidRPr="00F2572D" w:rsidRDefault="00F2572D" w:rsidP="00F204C6">
      <w:pPr>
        <w:tabs>
          <w:tab w:val="left" w:pos="851"/>
        </w:tabs>
        <w:ind w:left="851"/>
        <w:rPr>
          <w:sz w:val="24"/>
          <w:szCs w:val="24"/>
        </w:rPr>
      </w:pPr>
    </w:p>
    <w:p w:rsidR="00F2572D" w:rsidRPr="00F204C6" w:rsidRDefault="00F204C6" w:rsidP="00F204C6">
      <w:pPr>
        <w:tabs>
          <w:tab w:val="left" w:pos="851"/>
        </w:tabs>
        <w:ind w:left="851"/>
        <w:rPr>
          <w:sz w:val="24"/>
          <w:szCs w:val="24"/>
        </w:rPr>
      </w:pPr>
      <w:r>
        <w:rPr>
          <w:i/>
          <w:iCs/>
          <w:sz w:val="24"/>
          <w:szCs w:val="24"/>
        </w:rPr>
        <w:t xml:space="preserve">- </w:t>
      </w:r>
      <w:proofErr w:type="spellStart"/>
      <w:r w:rsidR="00F2572D" w:rsidRPr="00F204C6">
        <w:rPr>
          <w:i/>
          <w:iCs/>
          <w:sz w:val="24"/>
          <w:szCs w:val="24"/>
        </w:rPr>
        <w:t>Xanthiner</w:t>
      </w:r>
      <w:proofErr w:type="spellEnd"/>
    </w:p>
    <w:p w:rsidR="00F2572D" w:rsidRPr="00F204C6" w:rsidRDefault="00F2572D" w:rsidP="00F204C6">
      <w:pPr>
        <w:tabs>
          <w:tab w:val="left" w:pos="851"/>
        </w:tabs>
        <w:ind w:left="851"/>
        <w:rPr>
          <w:sz w:val="24"/>
          <w:szCs w:val="24"/>
        </w:rPr>
      </w:pPr>
      <w:r w:rsidRPr="00F204C6">
        <w:rPr>
          <w:sz w:val="24"/>
          <w:szCs w:val="24"/>
        </w:rPr>
        <w:t xml:space="preserve">Samtidig brug af </w:t>
      </w:r>
      <w:proofErr w:type="spellStart"/>
      <w:r w:rsidRPr="00F204C6">
        <w:rPr>
          <w:sz w:val="24"/>
          <w:szCs w:val="24"/>
        </w:rPr>
        <w:t>theofyllin</w:t>
      </w:r>
      <w:proofErr w:type="spellEnd"/>
      <w:r w:rsidRPr="00F204C6">
        <w:rPr>
          <w:sz w:val="24"/>
          <w:szCs w:val="24"/>
        </w:rPr>
        <w:t xml:space="preserve"> er forbundet med en øget risiko for forøget </w:t>
      </w:r>
      <w:proofErr w:type="spellStart"/>
      <w:r w:rsidRPr="00F204C6">
        <w:rPr>
          <w:sz w:val="24"/>
          <w:szCs w:val="24"/>
        </w:rPr>
        <w:t>hypotensiv</w:t>
      </w:r>
      <w:proofErr w:type="spellEnd"/>
      <w:r w:rsidRPr="00F204C6">
        <w:rPr>
          <w:sz w:val="24"/>
          <w:szCs w:val="24"/>
        </w:rPr>
        <w:t xml:space="preserve"> effekt.</w:t>
      </w:r>
    </w:p>
    <w:p w:rsidR="00F2572D" w:rsidRPr="00F2572D" w:rsidRDefault="00F2572D" w:rsidP="00F204C6">
      <w:pPr>
        <w:tabs>
          <w:tab w:val="left" w:pos="851"/>
        </w:tabs>
        <w:ind w:left="851"/>
        <w:rPr>
          <w:sz w:val="24"/>
          <w:szCs w:val="24"/>
        </w:rPr>
      </w:pPr>
    </w:p>
    <w:p w:rsidR="00F2572D" w:rsidRPr="00F204C6" w:rsidRDefault="00F204C6" w:rsidP="00F204C6">
      <w:pPr>
        <w:tabs>
          <w:tab w:val="left" w:pos="851"/>
        </w:tabs>
        <w:ind w:left="851"/>
        <w:rPr>
          <w:sz w:val="24"/>
          <w:szCs w:val="24"/>
        </w:rPr>
      </w:pPr>
      <w:r>
        <w:rPr>
          <w:i/>
          <w:iCs/>
          <w:sz w:val="24"/>
          <w:szCs w:val="24"/>
        </w:rPr>
        <w:t xml:space="preserve">- </w:t>
      </w:r>
      <w:r w:rsidR="00F2572D" w:rsidRPr="00F204C6">
        <w:rPr>
          <w:i/>
          <w:iCs/>
          <w:sz w:val="24"/>
          <w:szCs w:val="24"/>
        </w:rPr>
        <w:t>Nitrater</w:t>
      </w:r>
    </w:p>
    <w:p w:rsidR="00F2572D" w:rsidRPr="00F204C6" w:rsidRDefault="00F2572D" w:rsidP="00F204C6">
      <w:pPr>
        <w:tabs>
          <w:tab w:val="left" w:pos="851"/>
        </w:tabs>
        <w:ind w:left="851"/>
        <w:rPr>
          <w:sz w:val="24"/>
          <w:szCs w:val="24"/>
        </w:rPr>
      </w:pPr>
      <w:proofErr w:type="spellStart"/>
      <w:r w:rsidRPr="00F204C6">
        <w:rPr>
          <w:sz w:val="24"/>
          <w:szCs w:val="24"/>
        </w:rPr>
        <w:t>Hypotensiv</w:t>
      </w:r>
      <w:proofErr w:type="spellEnd"/>
      <w:r w:rsidRPr="00F204C6">
        <w:rPr>
          <w:sz w:val="24"/>
          <w:szCs w:val="24"/>
        </w:rPr>
        <w:t xml:space="preserve"> effekt kan forstærkes, når </w:t>
      </w:r>
      <w:proofErr w:type="spellStart"/>
      <w:r w:rsidRPr="00F204C6">
        <w:rPr>
          <w:sz w:val="24"/>
          <w:szCs w:val="24"/>
        </w:rPr>
        <w:t>furosemid</w:t>
      </w:r>
      <w:proofErr w:type="spellEnd"/>
      <w:r w:rsidRPr="00F204C6">
        <w:rPr>
          <w:sz w:val="24"/>
          <w:szCs w:val="24"/>
        </w:rPr>
        <w:t xml:space="preserve"> administreres sammen med nitrater.</w:t>
      </w:r>
    </w:p>
    <w:p w:rsidR="00F2572D" w:rsidRPr="00F2572D" w:rsidRDefault="00F2572D" w:rsidP="00F204C6">
      <w:pPr>
        <w:tabs>
          <w:tab w:val="left" w:pos="851"/>
        </w:tabs>
        <w:ind w:left="851"/>
        <w:rPr>
          <w:sz w:val="24"/>
          <w:szCs w:val="24"/>
        </w:rPr>
      </w:pPr>
    </w:p>
    <w:p w:rsidR="00F2572D" w:rsidRPr="00F204C6" w:rsidRDefault="00F204C6" w:rsidP="00F204C6">
      <w:pPr>
        <w:tabs>
          <w:tab w:val="left" w:pos="851"/>
        </w:tabs>
        <w:ind w:left="851"/>
        <w:rPr>
          <w:sz w:val="24"/>
          <w:szCs w:val="24"/>
        </w:rPr>
      </w:pPr>
      <w:r>
        <w:rPr>
          <w:i/>
          <w:iCs/>
          <w:sz w:val="24"/>
          <w:szCs w:val="24"/>
        </w:rPr>
        <w:t xml:space="preserve">- </w:t>
      </w:r>
      <w:r w:rsidR="00F2572D" w:rsidRPr="00F204C6">
        <w:rPr>
          <w:i/>
          <w:iCs/>
          <w:sz w:val="24"/>
          <w:szCs w:val="24"/>
        </w:rPr>
        <w:t xml:space="preserve">Andre </w:t>
      </w:r>
      <w:proofErr w:type="spellStart"/>
      <w:r w:rsidR="00F2572D" w:rsidRPr="00F204C6">
        <w:rPr>
          <w:i/>
          <w:iCs/>
          <w:sz w:val="24"/>
          <w:szCs w:val="24"/>
        </w:rPr>
        <w:t>diuretika</w:t>
      </w:r>
      <w:proofErr w:type="spellEnd"/>
    </w:p>
    <w:p w:rsidR="00F2572D" w:rsidRPr="00F204C6" w:rsidRDefault="00F2572D" w:rsidP="00F204C6">
      <w:pPr>
        <w:tabs>
          <w:tab w:val="left" w:pos="851"/>
        </w:tabs>
        <w:ind w:left="851"/>
        <w:rPr>
          <w:sz w:val="24"/>
          <w:szCs w:val="24"/>
        </w:rPr>
      </w:pPr>
      <w:r w:rsidRPr="00F204C6">
        <w:rPr>
          <w:sz w:val="24"/>
          <w:szCs w:val="24"/>
        </w:rPr>
        <w:t xml:space="preserve">Markant diurese er mulig, når </w:t>
      </w:r>
      <w:proofErr w:type="spellStart"/>
      <w:r w:rsidRPr="00F204C6">
        <w:rPr>
          <w:sz w:val="24"/>
          <w:szCs w:val="24"/>
        </w:rPr>
        <w:t>furosemid</w:t>
      </w:r>
      <w:proofErr w:type="spellEnd"/>
      <w:r w:rsidRPr="00F204C6">
        <w:rPr>
          <w:sz w:val="24"/>
          <w:szCs w:val="24"/>
        </w:rPr>
        <w:t xml:space="preserve"> administreres sammen med </w:t>
      </w:r>
      <w:proofErr w:type="spellStart"/>
      <w:r w:rsidRPr="00F204C6">
        <w:rPr>
          <w:sz w:val="24"/>
          <w:szCs w:val="24"/>
        </w:rPr>
        <w:t>metolazon</w:t>
      </w:r>
      <w:proofErr w:type="spellEnd"/>
      <w:r w:rsidRPr="00F204C6">
        <w:rPr>
          <w:sz w:val="24"/>
          <w:szCs w:val="24"/>
        </w:rPr>
        <w:t xml:space="preserve">. Der er en øget risiko for </w:t>
      </w:r>
      <w:proofErr w:type="spellStart"/>
      <w:r w:rsidRPr="00F204C6">
        <w:rPr>
          <w:sz w:val="24"/>
          <w:szCs w:val="24"/>
        </w:rPr>
        <w:t>hypokaliæmi</w:t>
      </w:r>
      <w:proofErr w:type="spellEnd"/>
      <w:r w:rsidRPr="00F204C6">
        <w:rPr>
          <w:sz w:val="24"/>
          <w:szCs w:val="24"/>
        </w:rPr>
        <w:t xml:space="preserve">, når </w:t>
      </w:r>
      <w:proofErr w:type="spellStart"/>
      <w:r w:rsidRPr="00F204C6">
        <w:rPr>
          <w:sz w:val="24"/>
          <w:szCs w:val="24"/>
        </w:rPr>
        <w:t>furosemid</w:t>
      </w:r>
      <w:proofErr w:type="spellEnd"/>
      <w:r w:rsidRPr="00F204C6">
        <w:rPr>
          <w:sz w:val="24"/>
          <w:szCs w:val="24"/>
        </w:rPr>
        <w:t xml:space="preserve"> administreres sammen med </w:t>
      </w:r>
      <w:proofErr w:type="spellStart"/>
      <w:r w:rsidRPr="00F204C6">
        <w:rPr>
          <w:sz w:val="24"/>
          <w:szCs w:val="24"/>
        </w:rPr>
        <w:t>thiazider</w:t>
      </w:r>
      <w:proofErr w:type="spellEnd"/>
      <w:r w:rsidRPr="00F204C6">
        <w:rPr>
          <w:sz w:val="24"/>
          <w:szCs w:val="24"/>
        </w:rPr>
        <w:t>.</w:t>
      </w:r>
    </w:p>
    <w:p w:rsidR="00F2572D" w:rsidRPr="00F2572D" w:rsidRDefault="00F2572D" w:rsidP="00F2572D">
      <w:pPr>
        <w:tabs>
          <w:tab w:val="left" w:pos="851"/>
        </w:tabs>
        <w:ind w:left="851"/>
        <w:rPr>
          <w:sz w:val="24"/>
          <w:szCs w:val="24"/>
        </w:rPr>
      </w:pPr>
    </w:p>
    <w:p w:rsidR="00F2572D" w:rsidRPr="00F204C6" w:rsidRDefault="00F2572D" w:rsidP="00F2572D">
      <w:pPr>
        <w:tabs>
          <w:tab w:val="left" w:pos="851"/>
        </w:tabs>
        <w:ind w:left="851"/>
        <w:rPr>
          <w:iCs/>
          <w:sz w:val="24"/>
          <w:szCs w:val="24"/>
          <w:u w:val="single"/>
        </w:rPr>
      </w:pPr>
      <w:proofErr w:type="spellStart"/>
      <w:r w:rsidRPr="00F204C6">
        <w:rPr>
          <w:iCs/>
          <w:sz w:val="24"/>
          <w:szCs w:val="24"/>
          <w:u w:val="single"/>
        </w:rPr>
        <w:t>Antidiabetika</w:t>
      </w:r>
      <w:proofErr w:type="spellEnd"/>
    </w:p>
    <w:p w:rsidR="00F2572D" w:rsidRPr="00F2572D" w:rsidRDefault="00F2572D" w:rsidP="00F2572D">
      <w:pPr>
        <w:tabs>
          <w:tab w:val="left" w:pos="851"/>
        </w:tabs>
        <w:ind w:left="851"/>
        <w:rPr>
          <w:sz w:val="24"/>
          <w:szCs w:val="24"/>
        </w:rPr>
      </w:pPr>
      <w:proofErr w:type="spellStart"/>
      <w:r w:rsidRPr="00F2572D">
        <w:rPr>
          <w:sz w:val="24"/>
          <w:szCs w:val="24"/>
        </w:rPr>
        <w:t>Furosemid</w:t>
      </w:r>
      <w:proofErr w:type="spellEnd"/>
      <w:r w:rsidRPr="00F2572D">
        <w:rPr>
          <w:sz w:val="24"/>
          <w:szCs w:val="24"/>
        </w:rPr>
        <w:t xml:space="preserve"> som et loop-</w:t>
      </w:r>
      <w:proofErr w:type="spellStart"/>
      <w:r w:rsidRPr="00F2572D">
        <w:rPr>
          <w:sz w:val="24"/>
          <w:szCs w:val="24"/>
        </w:rPr>
        <w:t>diuretikum</w:t>
      </w:r>
      <w:proofErr w:type="spellEnd"/>
      <w:r w:rsidRPr="00F2572D">
        <w:rPr>
          <w:sz w:val="24"/>
          <w:szCs w:val="24"/>
        </w:rPr>
        <w:t xml:space="preserve"> </w:t>
      </w:r>
      <w:proofErr w:type="spellStart"/>
      <w:r w:rsidRPr="00F2572D">
        <w:rPr>
          <w:sz w:val="24"/>
          <w:szCs w:val="24"/>
        </w:rPr>
        <w:t>antagoniserer</w:t>
      </w:r>
      <w:proofErr w:type="spellEnd"/>
      <w:r w:rsidRPr="00F2572D">
        <w:rPr>
          <w:sz w:val="24"/>
          <w:szCs w:val="24"/>
        </w:rPr>
        <w:t xml:space="preserve"> den hypoglykæmiske effekt af </w:t>
      </w:r>
      <w:proofErr w:type="spellStart"/>
      <w:r w:rsidRPr="00F2572D">
        <w:rPr>
          <w:sz w:val="24"/>
          <w:szCs w:val="24"/>
        </w:rPr>
        <w:t>antidiabetika</w:t>
      </w:r>
      <w:proofErr w:type="spellEnd"/>
      <w:r w:rsidRPr="00F2572D">
        <w:rPr>
          <w:sz w:val="24"/>
          <w:szCs w:val="24"/>
        </w:rPr>
        <w:t xml:space="preserve">. Blodniveauerne af </w:t>
      </w:r>
      <w:proofErr w:type="spellStart"/>
      <w:r w:rsidRPr="00F2572D">
        <w:rPr>
          <w:sz w:val="24"/>
          <w:szCs w:val="24"/>
        </w:rPr>
        <w:t>metformin</w:t>
      </w:r>
      <w:proofErr w:type="spellEnd"/>
      <w:r w:rsidRPr="00F2572D">
        <w:rPr>
          <w:sz w:val="24"/>
          <w:szCs w:val="24"/>
        </w:rPr>
        <w:t xml:space="preserve"> kan forøges af </w:t>
      </w:r>
      <w:proofErr w:type="spellStart"/>
      <w:r w:rsidRPr="00F2572D">
        <w:rPr>
          <w:sz w:val="24"/>
          <w:szCs w:val="24"/>
        </w:rPr>
        <w:t>furosemid</w:t>
      </w:r>
      <w:proofErr w:type="spellEnd"/>
      <w:r w:rsidRPr="00F2572D">
        <w:rPr>
          <w:sz w:val="24"/>
          <w:szCs w:val="24"/>
        </w:rPr>
        <w:t xml:space="preserve">. Omvendt kan </w:t>
      </w:r>
      <w:proofErr w:type="spellStart"/>
      <w:r w:rsidRPr="00F2572D">
        <w:rPr>
          <w:sz w:val="24"/>
          <w:szCs w:val="24"/>
        </w:rPr>
        <w:t>metformin</w:t>
      </w:r>
      <w:proofErr w:type="spellEnd"/>
      <w:r w:rsidRPr="00F2572D">
        <w:rPr>
          <w:sz w:val="24"/>
          <w:szCs w:val="24"/>
        </w:rPr>
        <w:t xml:space="preserve"> reducere </w:t>
      </w:r>
      <w:proofErr w:type="spellStart"/>
      <w:r w:rsidRPr="00F2572D">
        <w:rPr>
          <w:sz w:val="24"/>
          <w:szCs w:val="24"/>
        </w:rPr>
        <w:t>furosemidkoncentrationen</w:t>
      </w:r>
      <w:proofErr w:type="spellEnd"/>
      <w:r w:rsidRPr="00F2572D">
        <w:rPr>
          <w:sz w:val="24"/>
          <w:szCs w:val="24"/>
        </w:rPr>
        <w:t xml:space="preserve">. Risikoen er forbundet med en forøget forekomst af </w:t>
      </w:r>
      <w:proofErr w:type="spellStart"/>
      <w:r w:rsidRPr="00F2572D">
        <w:rPr>
          <w:sz w:val="24"/>
          <w:szCs w:val="24"/>
        </w:rPr>
        <w:t>laktatacidose</w:t>
      </w:r>
      <w:proofErr w:type="spellEnd"/>
      <w:r w:rsidRPr="00F2572D">
        <w:rPr>
          <w:sz w:val="24"/>
          <w:szCs w:val="24"/>
        </w:rPr>
        <w:t xml:space="preserve"> ved funktionel nyreinsufficiens.</w:t>
      </w:r>
    </w:p>
    <w:p w:rsidR="00F2572D" w:rsidRPr="00F2572D" w:rsidRDefault="00F2572D" w:rsidP="00F2572D">
      <w:pPr>
        <w:tabs>
          <w:tab w:val="left" w:pos="851"/>
        </w:tabs>
        <w:ind w:left="851"/>
        <w:rPr>
          <w:sz w:val="24"/>
          <w:szCs w:val="24"/>
        </w:rPr>
      </w:pPr>
    </w:p>
    <w:p w:rsidR="00F2572D" w:rsidRPr="00F204C6" w:rsidRDefault="00F2572D" w:rsidP="00F2572D">
      <w:pPr>
        <w:tabs>
          <w:tab w:val="left" w:pos="851"/>
        </w:tabs>
        <w:ind w:left="851"/>
        <w:rPr>
          <w:iCs/>
          <w:sz w:val="24"/>
          <w:szCs w:val="24"/>
          <w:u w:val="single"/>
        </w:rPr>
      </w:pPr>
      <w:r w:rsidRPr="00F204C6">
        <w:rPr>
          <w:iCs/>
          <w:sz w:val="24"/>
          <w:szCs w:val="24"/>
          <w:u w:val="single"/>
        </w:rPr>
        <w:t>Antipsykotika</w:t>
      </w:r>
    </w:p>
    <w:p w:rsidR="00F2572D" w:rsidRPr="00F2572D" w:rsidRDefault="00F2572D" w:rsidP="00F2572D">
      <w:pPr>
        <w:tabs>
          <w:tab w:val="left" w:pos="851"/>
        </w:tabs>
        <w:ind w:left="851"/>
        <w:rPr>
          <w:sz w:val="24"/>
          <w:szCs w:val="24"/>
        </w:rPr>
      </w:pPr>
      <w:r w:rsidRPr="00F2572D">
        <w:rPr>
          <w:sz w:val="24"/>
          <w:szCs w:val="24"/>
        </w:rPr>
        <w:t xml:space="preserve">Samtidig brug af </w:t>
      </w:r>
      <w:proofErr w:type="spellStart"/>
      <w:r w:rsidRPr="00F2572D">
        <w:rPr>
          <w:sz w:val="24"/>
          <w:szCs w:val="24"/>
        </w:rPr>
        <w:t>pimozid</w:t>
      </w:r>
      <w:proofErr w:type="spellEnd"/>
      <w:r w:rsidRPr="00F2572D">
        <w:rPr>
          <w:sz w:val="24"/>
          <w:szCs w:val="24"/>
        </w:rPr>
        <w:t xml:space="preserve"> bør undgås (øget risiko for </w:t>
      </w:r>
      <w:proofErr w:type="spellStart"/>
      <w:r w:rsidRPr="00F2572D">
        <w:rPr>
          <w:sz w:val="24"/>
          <w:szCs w:val="24"/>
        </w:rPr>
        <w:t>ventrikulære</w:t>
      </w:r>
      <w:proofErr w:type="spellEnd"/>
      <w:r w:rsidRPr="00F2572D">
        <w:rPr>
          <w:sz w:val="24"/>
          <w:szCs w:val="24"/>
        </w:rPr>
        <w:t xml:space="preserve"> </w:t>
      </w:r>
      <w:proofErr w:type="spellStart"/>
      <w:r w:rsidRPr="00F2572D">
        <w:rPr>
          <w:sz w:val="24"/>
          <w:szCs w:val="24"/>
        </w:rPr>
        <w:t>arytmier</w:t>
      </w:r>
      <w:proofErr w:type="spellEnd"/>
      <w:r w:rsidRPr="00F2572D">
        <w:rPr>
          <w:sz w:val="24"/>
          <w:szCs w:val="24"/>
        </w:rPr>
        <w:t xml:space="preserve"> på grund af </w:t>
      </w:r>
      <w:proofErr w:type="spellStart"/>
      <w:r w:rsidRPr="00F2572D">
        <w:rPr>
          <w:sz w:val="24"/>
          <w:szCs w:val="24"/>
        </w:rPr>
        <w:t>furosemid</w:t>
      </w:r>
      <w:proofErr w:type="spellEnd"/>
      <w:r w:rsidRPr="00F2572D">
        <w:rPr>
          <w:sz w:val="24"/>
          <w:szCs w:val="24"/>
        </w:rPr>
        <w:t xml:space="preserve">-induceret </w:t>
      </w:r>
      <w:proofErr w:type="spellStart"/>
      <w:r w:rsidRPr="00F2572D">
        <w:rPr>
          <w:sz w:val="24"/>
          <w:szCs w:val="24"/>
        </w:rPr>
        <w:t>hypokaliæmi</w:t>
      </w:r>
      <w:proofErr w:type="spellEnd"/>
      <w:r w:rsidRPr="00F2572D">
        <w:rPr>
          <w:sz w:val="24"/>
          <w:szCs w:val="24"/>
        </w:rPr>
        <w:t xml:space="preserve">). En lignende effekt observeres med </w:t>
      </w:r>
      <w:proofErr w:type="spellStart"/>
      <w:r w:rsidRPr="00F2572D">
        <w:rPr>
          <w:sz w:val="24"/>
          <w:szCs w:val="24"/>
        </w:rPr>
        <w:t>amisulprid</w:t>
      </w:r>
      <w:proofErr w:type="spellEnd"/>
      <w:r w:rsidRPr="00F2572D">
        <w:rPr>
          <w:sz w:val="24"/>
          <w:szCs w:val="24"/>
        </w:rPr>
        <w:t xml:space="preserve"> og </w:t>
      </w:r>
      <w:proofErr w:type="spellStart"/>
      <w:r w:rsidRPr="00F2572D">
        <w:rPr>
          <w:sz w:val="24"/>
          <w:szCs w:val="24"/>
        </w:rPr>
        <w:t>sertindol</w:t>
      </w:r>
      <w:proofErr w:type="spellEnd"/>
      <w:r w:rsidRPr="00F2572D">
        <w:rPr>
          <w:sz w:val="24"/>
          <w:szCs w:val="24"/>
        </w:rPr>
        <w:t xml:space="preserve">. Den </w:t>
      </w:r>
      <w:proofErr w:type="spellStart"/>
      <w:r w:rsidRPr="00F2572D">
        <w:rPr>
          <w:sz w:val="24"/>
          <w:szCs w:val="24"/>
        </w:rPr>
        <w:t>hypotensive</w:t>
      </w:r>
      <w:proofErr w:type="spellEnd"/>
      <w:r w:rsidRPr="00F2572D">
        <w:rPr>
          <w:sz w:val="24"/>
          <w:szCs w:val="24"/>
        </w:rPr>
        <w:t xml:space="preserve"> effekt forøges, når </w:t>
      </w:r>
      <w:proofErr w:type="spellStart"/>
      <w:r w:rsidRPr="00F2572D">
        <w:rPr>
          <w:sz w:val="24"/>
          <w:szCs w:val="24"/>
        </w:rPr>
        <w:t>furosemid</w:t>
      </w:r>
      <w:proofErr w:type="spellEnd"/>
      <w:r w:rsidRPr="00F2572D">
        <w:rPr>
          <w:sz w:val="24"/>
          <w:szCs w:val="24"/>
        </w:rPr>
        <w:t xml:space="preserve"> anvendes sammen med </w:t>
      </w:r>
      <w:proofErr w:type="spellStart"/>
      <w:r w:rsidRPr="00F2572D">
        <w:rPr>
          <w:sz w:val="24"/>
          <w:szCs w:val="24"/>
        </w:rPr>
        <w:t>phenothiaziner</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F2572D" w:rsidRDefault="00F2572D" w:rsidP="00F2572D">
      <w:pPr>
        <w:tabs>
          <w:tab w:val="left" w:pos="851"/>
        </w:tabs>
        <w:ind w:left="851"/>
        <w:rPr>
          <w:sz w:val="24"/>
          <w:szCs w:val="24"/>
        </w:rPr>
      </w:pPr>
      <w:r w:rsidRPr="00F2572D">
        <w:rPr>
          <w:sz w:val="24"/>
          <w:szCs w:val="24"/>
        </w:rPr>
        <w:lastRenderedPageBreak/>
        <w:t xml:space="preserve">Der skal udvises forsigtighed, og der skal tages højde for risiciene og fordelene ved kombinationen eller samtidig behandling med </w:t>
      </w:r>
      <w:proofErr w:type="spellStart"/>
      <w:r w:rsidRPr="00F2572D">
        <w:rPr>
          <w:sz w:val="24"/>
          <w:szCs w:val="24"/>
        </w:rPr>
        <w:t>furosemid</w:t>
      </w:r>
      <w:proofErr w:type="spellEnd"/>
      <w:r w:rsidRPr="00F2572D">
        <w:rPr>
          <w:sz w:val="24"/>
          <w:szCs w:val="24"/>
        </w:rPr>
        <w:t xml:space="preserve"> eller andre potente </w:t>
      </w:r>
      <w:proofErr w:type="spellStart"/>
      <w:r w:rsidRPr="00F2572D">
        <w:rPr>
          <w:sz w:val="24"/>
          <w:szCs w:val="24"/>
        </w:rPr>
        <w:t>diuretika</w:t>
      </w:r>
      <w:proofErr w:type="spellEnd"/>
      <w:r w:rsidRPr="00F2572D">
        <w:rPr>
          <w:sz w:val="24"/>
          <w:szCs w:val="24"/>
        </w:rPr>
        <w:t xml:space="preserve">, før der tages en beslutning om eventuel brug. Se pkt. 4.4 vedrørende øget mortalitet hos ældre patienter med demens, der får samtidig behandling med </w:t>
      </w:r>
      <w:proofErr w:type="spellStart"/>
      <w:r w:rsidRPr="00F2572D">
        <w:rPr>
          <w:sz w:val="24"/>
          <w:szCs w:val="24"/>
        </w:rPr>
        <w:t>risperidon</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0E2639" w:rsidRDefault="00F2572D" w:rsidP="00F2572D">
      <w:pPr>
        <w:tabs>
          <w:tab w:val="left" w:pos="851"/>
        </w:tabs>
        <w:ind w:left="851"/>
        <w:rPr>
          <w:iCs/>
          <w:sz w:val="24"/>
          <w:szCs w:val="24"/>
          <w:u w:val="single"/>
        </w:rPr>
      </w:pPr>
      <w:proofErr w:type="spellStart"/>
      <w:r w:rsidRPr="000E2639">
        <w:rPr>
          <w:iCs/>
          <w:sz w:val="24"/>
          <w:szCs w:val="24"/>
          <w:u w:val="single"/>
        </w:rPr>
        <w:t>Antidepressiva</w:t>
      </w:r>
      <w:proofErr w:type="spellEnd"/>
    </w:p>
    <w:p w:rsidR="00F2572D" w:rsidRPr="00F2572D" w:rsidRDefault="00F2572D" w:rsidP="00F2572D">
      <w:pPr>
        <w:tabs>
          <w:tab w:val="left" w:pos="851"/>
        </w:tabs>
        <w:ind w:left="851"/>
        <w:rPr>
          <w:sz w:val="24"/>
          <w:szCs w:val="24"/>
        </w:rPr>
      </w:pPr>
      <w:r w:rsidRPr="00F2572D">
        <w:rPr>
          <w:sz w:val="24"/>
          <w:szCs w:val="24"/>
        </w:rPr>
        <w:t xml:space="preserve">Der er en øget risiko for </w:t>
      </w:r>
      <w:proofErr w:type="spellStart"/>
      <w:r w:rsidRPr="00F2572D">
        <w:rPr>
          <w:sz w:val="24"/>
          <w:szCs w:val="24"/>
        </w:rPr>
        <w:t>postural</w:t>
      </w:r>
      <w:proofErr w:type="spellEnd"/>
      <w:r w:rsidRPr="00F2572D">
        <w:rPr>
          <w:sz w:val="24"/>
          <w:szCs w:val="24"/>
        </w:rPr>
        <w:t xml:space="preserve"> hypotension, når </w:t>
      </w:r>
      <w:proofErr w:type="spellStart"/>
      <w:r w:rsidRPr="00F2572D">
        <w:rPr>
          <w:sz w:val="24"/>
          <w:szCs w:val="24"/>
        </w:rPr>
        <w:t>furosemid</w:t>
      </w:r>
      <w:proofErr w:type="spellEnd"/>
      <w:r w:rsidRPr="00F2572D">
        <w:rPr>
          <w:sz w:val="24"/>
          <w:szCs w:val="24"/>
        </w:rPr>
        <w:t xml:space="preserve"> administreres sammen med tricykliske </w:t>
      </w:r>
      <w:proofErr w:type="spellStart"/>
      <w:r w:rsidRPr="00F2572D">
        <w:rPr>
          <w:sz w:val="24"/>
          <w:szCs w:val="24"/>
        </w:rPr>
        <w:t>antidepressiva</w:t>
      </w:r>
      <w:proofErr w:type="spellEnd"/>
      <w:r w:rsidRPr="00F2572D">
        <w:rPr>
          <w:sz w:val="24"/>
          <w:szCs w:val="24"/>
        </w:rPr>
        <w:t xml:space="preserve"> (TCA) og en forøget </w:t>
      </w:r>
      <w:proofErr w:type="spellStart"/>
      <w:r w:rsidRPr="00F2572D">
        <w:rPr>
          <w:sz w:val="24"/>
          <w:szCs w:val="24"/>
        </w:rPr>
        <w:t>hypotensiv</w:t>
      </w:r>
      <w:proofErr w:type="spellEnd"/>
      <w:r w:rsidRPr="00F2572D">
        <w:rPr>
          <w:sz w:val="24"/>
          <w:szCs w:val="24"/>
        </w:rPr>
        <w:t xml:space="preserve"> effekt sammen med </w:t>
      </w:r>
      <w:proofErr w:type="spellStart"/>
      <w:r w:rsidRPr="00F2572D">
        <w:rPr>
          <w:sz w:val="24"/>
          <w:szCs w:val="24"/>
        </w:rPr>
        <w:t>monoamin</w:t>
      </w:r>
      <w:proofErr w:type="spellEnd"/>
      <w:r w:rsidRPr="00F2572D">
        <w:rPr>
          <w:sz w:val="24"/>
          <w:szCs w:val="24"/>
        </w:rPr>
        <w:t>-oxidase (MAO-</w:t>
      </w:r>
      <w:proofErr w:type="spellStart"/>
      <w:r w:rsidRPr="00F2572D">
        <w:rPr>
          <w:sz w:val="24"/>
          <w:szCs w:val="24"/>
        </w:rPr>
        <w:t>hæmmere</w:t>
      </w:r>
      <w:proofErr w:type="spellEnd"/>
      <w:r w:rsidRPr="00F2572D">
        <w:rPr>
          <w:sz w:val="24"/>
          <w:szCs w:val="24"/>
        </w:rPr>
        <w:t xml:space="preserve">). Samtidig brug af </w:t>
      </w:r>
      <w:proofErr w:type="spellStart"/>
      <w:r w:rsidRPr="00F2572D">
        <w:rPr>
          <w:sz w:val="24"/>
          <w:szCs w:val="24"/>
        </w:rPr>
        <w:t>reboxetin</w:t>
      </w:r>
      <w:proofErr w:type="spellEnd"/>
      <w:r w:rsidRPr="00F2572D">
        <w:rPr>
          <w:sz w:val="24"/>
          <w:szCs w:val="24"/>
        </w:rPr>
        <w:t xml:space="preserve"> kan øge risikoen for </w:t>
      </w:r>
      <w:proofErr w:type="spellStart"/>
      <w:r w:rsidRPr="00F2572D">
        <w:rPr>
          <w:sz w:val="24"/>
          <w:szCs w:val="24"/>
        </w:rPr>
        <w:t>hypokalæmi</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0E2639" w:rsidRDefault="00F2572D" w:rsidP="00F2572D">
      <w:pPr>
        <w:tabs>
          <w:tab w:val="left" w:pos="851"/>
        </w:tabs>
        <w:ind w:left="851"/>
        <w:rPr>
          <w:iCs/>
          <w:sz w:val="24"/>
          <w:szCs w:val="24"/>
          <w:u w:val="single"/>
        </w:rPr>
      </w:pPr>
      <w:proofErr w:type="spellStart"/>
      <w:r w:rsidRPr="000E2639">
        <w:rPr>
          <w:iCs/>
          <w:sz w:val="24"/>
          <w:szCs w:val="24"/>
          <w:u w:val="single"/>
        </w:rPr>
        <w:t>Lithium</w:t>
      </w:r>
      <w:proofErr w:type="spellEnd"/>
    </w:p>
    <w:p w:rsidR="00F2572D" w:rsidRPr="00F2572D" w:rsidRDefault="00F2572D" w:rsidP="00F2572D">
      <w:pPr>
        <w:tabs>
          <w:tab w:val="left" w:pos="851"/>
        </w:tabs>
        <w:ind w:left="851"/>
        <w:rPr>
          <w:sz w:val="24"/>
          <w:szCs w:val="24"/>
        </w:rPr>
      </w:pPr>
      <w:r w:rsidRPr="00F2572D">
        <w:rPr>
          <w:sz w:val="24"/>
          <w:szCs w:val="24"/>
        </w:rPr>
        <w:t xml:space="preserve">Som med andre </w:t>
      </w:r>
      <w:proofErr w:type="spellStart"/>
      <w:r w:rsidRPr="00F2572D">
        <w:rPr>
          <w:sz w:val="24"/>
          <w:szCs w:val="24"/>
        </w:rPr>
        <w:t>diuretika</w:t>
      </w:r>
      <w:proofErr w:type="spellEnd"/>
      <w:r w:rsidRPr="00F2572D">
        <w:rPr>
          <w:sz w:val="24"/>
          <w:szCs w:val="24"/>
        </w:rPr>
        <w:t xml:space="preserve"> kan </w:t>
      </w:r>
      <w:proofErr w:type="spellStart"/>
      <w:r w:rsidRPr="00F2572D">
        <w:rPr>
          <w:sz w:val="24"/>
          <w:szCs w:val="24"/>
        </w:rPr>
        <w:t>lithiums</w:t>
      </w:r>
      <w:proofErr w:type="spellEnd"/>
      <w:r w:rsidRPr="00F2572D">
        <w:rPr>
          <w:sz w:val="24"/>
          <w:szCs w:val="24"/>
        </w:rPr>
        <w:t xml:space="preserve"> serumkoncentration øges, når </w:t>
      </w:r>
      <w:proofErr w:type="spellStart"/>
      <w:r w:rsidRPr="00F2572D">
        <w:rPr>
          <w:sz w:val="24"/>
          <w:szCs w:val="24"/>
        </w:rPr>
        <w:t>furosemid</w:t>
      </w:r>
      <w:proofErr w:type="spellEnd"/>
      <w:r w:rsidRPr="00F2572D">
        <w:rPr>
          <w:sz w:val="24"/>
          <w:szCs w:val="24"/>
        </w:rPr>
        <w:t xml:space="preserve"> gives til patienter, der er stabiliseret på denne behandling, hvilket kan udløse øget </w:t>
      </w:r>
      <w:proofErr w:type="spellStart"/>
      <w:r w:rsidRPr="00F2572D">
        <w:rPr>
          <w:sz w:val="24"/>
          <w:szCs w:val="24"/>
        </w:rPr>
        <w:t>lithiumtoksicitet</w:t>
      </w:r>
      <w:proofErr w:type="spellEnd"/>
      <w:r w:rsidRPr="00F2572D">
        <w:rPr>
          <w:sz w:val="24"/>
          <w:szCs w:val="24"/>
        </w:rPr>
        <w:t xml:space="preserve"> (</w:t>
      </w:r>
      <w:proofErr w:type="spellStart"/>
      <w:r w:rsidRPr="00F2572D">
        <w:rPr>
          <w:sz w:val="24"/>
          <w:szCs w:val="24"/>
        </w:rPr>
        <w:t>kardiotoksicitet</w:t>
      </w:r>
      <w:proofErr w:type="spellEnd"/>
      <w:r w:rsidRPr="00F2572D">
        <w:rPr>
          <w:sz w:val="24"/>
          <w:szCs w:val="24"/>
        </w:rPr>
        <w:t xml:space="preserve">, </w:t>
      </w:r>
      <w:proofErr w:type="spellStart"/>
      <w:r w:rsidRPr="00F2572D">
        <w:rPr>
          <w:sz w:val="24"/>
          <w:szCs w:val="24"/>
        </w:rPr>
        <w:t>neurotoksicitet</w:t>
      </w:r>
      <w:proofErr w:type="spellEnd"/>
      <w:r w:rsidRPr="00F2572D">
        <w:rPr>
          <w:sz w:val="24"/>
          <w:szCs w:val="24"/>
        </w:rPr>
        <w:t xml:space="preserve">). Det anbefales, at </w:t>
      </w:r>
      <w:proofErr w:type="spellStart"/>
      <w:r w:rsidRPr="00F2572D">
        <w:rPr>
          <w:sz w:val="24"/>
          <w:szCs w:val="24"/>
        </w:rPr>
        <w:t>lithiumniveauerne</w:t>
      </w:r>
      <w:proofErr w:type="spellEnd"/>
      <w:r w:rsidRPr="00F2572D">
        <w:rPr>
          <w:sz w:val="24"/>
          <w:szCs w:val="24"/>
        </w:rPr>
        <w:t xml:space="preserve"> overvåges nøje, og at </w:t>
      </w:r>
      <w:proofErr w:type="spellStart"/>
      <w:r w:rsidRPr="00F2572D">
        <w:rPr>
          <w:sz w:val="24"/>
          <w:szCs w:val="24"/>
        </w:rPr>
        <w:t>lithiumdosis</w:t>
      </w:r>
      <w:proofErr w:type="spellEnd"/>
      <w:r w:rsidRPr="00F2572D">
        <w:rPr>
          <w:sz w:val="24"/>
          <w:szCs w:val="24"/>
        </w:rPr>
        <w:t xml:space="preserve"> justeres om nødvendigt under samtidig administration.</w:t>
      </w:r>
    </w:p>
    <w:p w:rsidR="00F2572D" w:rsidRPr="00F2572D" w:rsidRDefault="00F2572D" w:rsidP="00F2572D">
      <w:pPr>
        <w:tabs>
          <w:tab w:val="left" w:pos="851"/>
        </w:tabs>
        <w:ind w:left="851"/>
        <w:rPr>
          <w:sz w:val="24"/>
          <w:szCs w:val="24"/>
        </w:rPr>
      </w:pPr>
    </w:p>
    <w:p w:rsidR="00F2572D" w:rsidRPr="000E2639" w:rsidRDefault="00F2572D" w:rsidP="00F2572D">
      <w:pPr>
        <w:tabs>
          <w:tab w:val="left" w:pos="851"/>
        </w:tabs>
        <w:ind w:left="851"/>
        <w:rPr>
          <w:iCs/>
          <w:sz w:val="24"/>
          <w:szCs w:val="24"/>
          <w:u w:val="single"/>
        </w:rPr>
      </w:pPr>
      <w:r w:rsidRPr="000E2639">
        <w:rPr>
          <w:iCs/>
          <w:sz w:val="24"/>
          <w:szCs w:val="24"/>
          <w:u w:val="single"/>
        </w:rPr>
        <w:t>Non-</w:t>
      </w:r>
      <w:proofErr w:type="spellStart"/>
      <w:r w:rsidRPr="000E2639">
        <w:rPr>
          <w:iCs/>
          <w:sz w:val="24"/>
          <w:szCs w:val="24"/>
          <w:u w:val="single"/>
        </w:rPr>
        <w:t>steroide</w:t>
      </w:r>
      <w:proofErr w:type="spellEnd"/>
      <w:r w:rsidRPr="000E2639">
        <w:rPr>
          <w:iCs/>
          <w:sz w:val="24"/>
          <w:szCs w:val="24"/>
          <w:u w:val="single"/>
        </w:rPr>
        <w:t xml:space="preserve"> antiinflammatoriske lægemidler</w:t>
      </w:r>
    </w:p>
    <w:p w:rsidR="00F2572D" w:rsidRPr="00F2572D" w:rsidRDefault="00F2572D" w:rsidP="00F2572D">
      <w:pPr>
        <w:tabs>
          <w:tab w:val="left" w:pos="851"/>
        </w:tabs>
        <w:ind w:left="851"/>
        <w:rPr>
          <w:sz w:val="24"/>
          <w:szCs w:val="24"/>
        </w:rPr>
      </w:pPr>
      <w:r w:rsidRPr="00F2572D">
        <w:rPr>
          <w:sz w:val="24"/>
          <w:szCs w:val="24"/>
        </w:rPr>
        <w:t xml:space="preserve">Visse </w:t>
      </w:r>
      <w:proofErr w:type="spellStart"/>
      <w:r w:rsidRPr="00F2572D">
        <w:rPr>
          <w:sz w:val="24"/>
          <w:szCs w:val="24"/>
        </w:rPr>
        <w:t>NSAID'er</w:t>
      </w:r>
      <w:proofErr w:type="spellEnd"/>
      <w:r w:rsidRPr="00F2572D">
        <w:rPr>
          <w:sz w:val="24"/>
          <w:szCs w:val="24"/>
        </w:rPr>
        <w:t xml:space="preserve"> (inklusive </w:t>
      </w:r>
      <w:proofErr w:type="spellStart"/>
      <w:r w:rsidRPr="00F2572D">
        <w:rPr>
          <w:sz w:val="24"/>
          <w:szCs w:val="24"/>
        </w:rPr>
        <w:t>indometacin</w:t>
      </w:r>
      <w:proofErr w:type="spellEnd"/>
      <w:r w:rsidRPr="00F2572D">
        <w:rPr>
          <w:sz w:val="24"/>
          <w:szCs w:val="24"/>
        </w:rPr>
        <w:t xml:space="preserve">, </w:t>
      </w:r>
      <w:proofErr w:type="spellStart"/>
      <w:r w:rsidRPr="00F2572D">
        <w:rPr>
          <w:sz w:val="24"/>
          <w:szCs w:val="24"/>
        </w:rPr>
        <w:t>ketorolac</w:t>
      </w:r>
      <w:proofErr w:type="spellEnd"/>
      <w:r w:rsidRPr="00F2572D">
        <w:rPr>
          <w:sz w:val="24"/>
          <w:szCs w:val="24"/>
        </w:rPr>
        <w:t xml:space="preserve">, acetylsalicylsyre) kan nedsætte virkningen af </w:t>
      </w:r>
      <w:proofErr w:type="spellStart"/>
      <w:r w:rsidRPr="00F2572D">
        <w:rPr>
          <w:sz w:val="24"/>
          <w:szCs w:val="24"/>
        </w:rPr>
        <w:t>furosemid</w:t>
      </w:r>
      <w:proofErr w:type="spellEnd"/>
      <w:r w:rsidRPr="00F2572D">
        <w:rPr>
          <w:sz w:val="24"/>
          <w:szCs w:val="24"/>
        </w:rPr>
        <w:t xml:space="preserve">, og kan forårsage akut nyreinsufficiens hos patienter med allerede eksisterende </w:t>
      </w:r>
      <w:proofErr w:type="spellStart"/>
      <w:r w:rsidRPr="00F2572D">
        <w:rPr>
          <w:sz w:val="24"/>
          <w:szCs w:val="24"/>
        </w:rPr>
        <w:t>hypovolæmi</w:t>
      </w:r>
      <w:proofErr w:type="spellEnd"/>
      <w:r w:rsidRPr="00F2572D">
        <w:rPr>
          <w:sz w:val="24"/>
          <w:szCs w:val="24"/>
        </w:rPr>
        <w:t xml:space="preserve"> eller dehydrering. </w:t>
      </w:r>
      <w:proofErr w:type="spellStart"/>
      <w:r w:rsidRPr="00F2572D">
        <w:rPr>
          <w:sz w:val="24"/>
          <w:szCs w:val="24"/>
        </w:rPr>
        <w:t>Furosemid</w:t>
      </w:r>
      <w:proofErr w:type="spellEnd"/>
      <w:r w:rsidRPr="00F2572D">
        <w:rPr>
          <w:sz w:val="24"/>
          <w:szCs w:val="24"/>
        </w:rPr>
        <w:t xml:space="preserve"> kan øge risikoen for </w:t>
      </w:r>
      <w:proofErr w:type="spellStart"/>
      <w:r w:rsidRPr="00F2572D">
        <w:rPr>
          <w:sz w:val="24"/>
          <w:szCs w:val="24"/>
        </w:rPr>
        <w:t>salicylatforgiftning</w:t>
      </w:r>
      <w:proofErr w:type="spellEnd"/>
      <w:r w:rsidRPr="00F2572D">
        <w:rPr>
          <w:sz w:val="24"/>
          <w:szCs w:val="24"/>
        </w:rPr>
        <w:t xml:space="preserve"> (se pkt. 4.4).</w:t>
      </w:r>
    </w:p>
    <w:p w:rsidR="00F2572D" w:rsidRPr="00F2572D" w:rsidRDefault="00F2572D" w:rsidP="00F2572D">
      <w:pPr>
        <w:tabs>
          <w:tab w:val="left" w:pos="851"/>
        </w:tabs>
        <w:ind w:left="851"/>
        <w:rPr>
          <w:sz w:val="24"/>
          <w:szCs w:val="24"/>
        </w:rPr>
      </w:pPr>
    </w:p>
    <w:p w:rsidR="00F2572D" w:rsidRPr="000E2639" w:rsidRDefault="00F2572D" w:rsidP="00F2572D">
      <w:pPr>
        <w:tabs>
          <w:tab w:val="left" w:pos="851"/>
        </w:tabs>
        <w:ind w:left="851"/>
        <w:rPr>
          <w:iCs/>
          <w:sz w:val="24"/>
          <w:szCs w:val="24"/>
          <w:u w:val="single"/>
        </w:rPr>
      </w:pPr>
      <w:r w:rsidRPr="000E2639">
        <w:rPr>
          <w:iCs/>
          <w:sz w:val="24"/>
          <w:szCs w:val="24"/>
          <w:u w:val="single"/>
        </w:rPr>
        <w:t>Antibiotika</w:t>
      </w:r>
    </w:p>
    <w:p w:rsidR="00F2572D" w:rsidRPr="00F2572D" w:rsidRDefault="00F2572D" w:rsidP="00F2572D">
      <w:pPr>
        <w:tabs>
          <w:tab w:val="left" w:pos="851"/>
        </w:tabs>
        <w:ind w:left="851"/>
        <w:rPr>
          <w:sz w:val="24"/>
          <w:szCs w:val="24"/>
        </w:rPr>
      </w:pPr>
      <w:proofErr w:type="spellStart"/>
      <w:r w:rsidRPr="00F2572D">
        <w:rPr>
          <w:sz w:val="24"/>
          <w:szCs w:val="24"/>
        </w:rPr>
        <w:t>Furosemid</w:t>
      </w:r>
      <w:proofErr w:type="spellEnd"/>
      <w:r w:rsidRPr="00F2572D">
        <w:rPr>
          <w:sz w:val="24"/>
          <w:szCs w:val="24"/>
        </w:rPr>
        <w:t xml:space="preserve"> kan forstærke aminoglykosiders og andre </w:t>
      </w:r>
      <w:proofErr w:type="spellStart"/>
      <w:r w:rsidRPr="00F2572D">
        <w:rPr>
          <w:sz w:val="24"/>
          <w:szCs w:val="24"/>
        </w:rPr>
        <w:t>ototoksiske</w:t>
      </w:r>
      <w:proofErr w:type="spellEnd"/>
      <w:r w:rsidRPr="00F2572D">
        <w:rPr>
          <w:sz w:val="24"/>
          <w:szCs w:val="24"/>
        </w:rPr>
        <w:t xml:space="preserve"> lægemidlers </w:t>
      </w:r>
      <w:proofErr w:type="spellStart"/>
      <w:r w:rsidRPr="00F2572D">
        <w:rPr>
          <w:sz w:val="24"/>
          <w:szCs w:val="24"/>
        </w:rPr>
        <w:t>nefrotoksicitet</w:t>
      </w:r>
      <w:proofErr w:type="spellEnd"/>
      <w:r w:rsidRPr="00F2572D">
        <w:rPr>
          <w:sz w:val="24"/>
          <w:szCs w:val="24"/>
        </w:rPr>
        <w:t xml:space="preserve"> og </w:t>
      </w:r>
      <w:proofErr w:type="spellStart"/>
      <w:r w:rsidRPr="00F2572D">
        <w:rPr>
          <w:sz w:val="24"/>
          <w:szCs w:val="24"/>
        </w:rPr>
        <w:t>ototoksicitet</w:t>
      </w:r>
      <w:proofErr w:type="spellEnd"/>
      <w:r w:rsidRPr="00F2572D">
        <w:rPr>
          <w:sz w:val="24"/>
          <w:szCs w:val="24"/>
        </w:rPr>
        <w:t xml:space="preserve">. Da dette kan føre til uoprettelige skader, må disse lægemidler kun bruges sammen med </w:t>
      </w:r>
      <w:proofErr w:type="spellStart"/>
      <w:r w:rsidRPr="00F2572D">
        <w:rPr>
          <w:sz w:val="24"/>
          <w:szCs w:val="24"/>
        </w:rPr>
        <w:t>furosemid</w:t>
      </w:r>
      <w:proofErr w:type="spellEnd"/>
      <w:r w:rsidRPr="00F2572D">
        <w:rPr>
          <w:sz w:val="24"/>
          <w:szCs w:val="24"/>
        </w:rPr>
        <w:t xml:space="preserve">, hvis der er tvingende medicinske årsager. </w:t>
      </w:r>
    </w:p>
    <w:p w:rsidR="00F2572D" w:rsidRPr="00F2572D" w:rsidRDefault="00F2572D" w:rsidP="00F2572D">
      <w:pPr>
        <w:tabs>
          <w:tab w:val="left" w:pos="851"/>
        </w:tabs>
        <w:ind w:left="851"/>
        <w:rPr>
          <w:sz w:val="24"/>
          <w:szCs w:val="24"/>
        </w:rPr>
      </w:pPr>
    </w:p>
    <w:p w:rsidR="00F2572D" w:rsidRPr="00F2572D" w:rsidRDefault="00F2572D" w:rsidP="00F2572D">
      <w:pPr>
        <w:tabs>
          <w:tab w:val="left" w:pos="851"/>
        </w:tabs>
        <w:ind w:left="851"/>
        <w:rPr>
          <w:sz w:val="24"/>
          <w:szCs w:val="24"/>
        </w:rPr>
      </w:pPr>
      <w:r w:rsidRPr="00F2572D">
        <w:rPr>
          <w:sz w:val="24"/>
          <w:szCs w:val="24"/>
        </w:rPr>
        <w:t xml:space="preserve">Der er øget risiko for </w:t>
      </w:r>
      <w:proofErr w:type="spellStart"/>
      <w:r w:rsidRPr="00F2572D">
        <w:rPr>
          <w:sz w:val="24"/>
          <w:szCs w:val="24"/>
        </w:rPr>
        <w:t>ototoksicitet</w:t>
      </w:r>
      <w:proofErr w:type="spellEnd"/>
      <w:r w:rsidRPr="00F2572D">
        <w:rPr>
          <w:sz w:val="24"/>
          <w:szCs w:val="24"/>
        </w:rPr>
        <w:t>, når der gives loop-</w:t>
      </w:r>
      <w:proofErr w:type="spellStart"/>
      <w:r w:rsidRPr="00F2572D">
        <w:rPr>
          <w:sz w:val="24"/>
          <w:szCs w:val="24"/>
        </w:rPr>
        <w:t>diuretika</w:t>
      </w:r>
      <w:proofErr w:type="spellEnd"/>
      <w:r w:rsidRPr="00F2572D">
        <w:rPr>
          <w:sz w:val="24"/>
          <w:szCs w:val="24"/>
        </w:rPr>
        <w:t xml:space="preserve"> sammen med </w:t>
      </w:r>
      <w:proofErr w:type="spellStart"/>
      <w:r w:rsidRPr="00F2572D">
        <w:rPr>
          <w:sz w:val="24"/>
          <w:szCs w:val="24"/>
        </w:rPr>
        <w:t>vancomycin</w:t>
      </w:r>
      <w:proofErr w:type="spellEnd"/>
      <w:r w:rsidRPr="00F2572D">
        <w:rPr>
          <w:sz w:val="24"/>
          <w:szCs w:val="24"/>
        </w:rPr>
        <w:t xml:space="preserve"> eller </w:t>
      </w:r>
      <w:proofErr w:type="spellStart"/>
      <w:r w:rsidRPr="00F2572D">
        <w:rPr>
          <w:sz w:val="24"/>
          <w:szCs w:val="24"/>
        </w:rPr>
        <w:t>polymyxiner</w:t>
      </w:r>
      <w:proofErr w:type="spellEnd"/>
      <w:r w:rsidRPr="00F2572D">
        <w:rPr>
          <w:sz w:val="24"/>
          <w:szCs w:val="24"/>
        </w:rPr>
        <w:t xml:space="preserve"> (</w:t>
      </w:r>
      <w:proofErr w:type="spellStart"/>
      <w:r w:rsidRPr="00F2572D">
        <w:rPr>
          <w:sz w:val="24"/>
          <w:szCs w:val="24"/>
        </w:rPr>
        <w:t>colistin</w:t>
      </w:r>
      <w:proofErr w:type="spellEnd"/>
      <w:r w:rsidRPr="00F2572D">
        <w:rPr>
          <w:sz w:val="24"/>
          <w:szCs w:val="24"/>
        </w:rPr>
        <w:t xml:space="preserve">). </w:t>
      </w:r>
      <w:proofErr w:type="spellStart"/>
      <w:r w:rsidRPr="00F2572D">
        <w:rPr>
          <w:sz w:val="24"/>
          <w:szCs w:val="24"/>
        </w:rPr>
        <w:t>Furosemid</w:t>
      </w:r>
      <w:proofErr w:type="spellEnd"/>
      <w:r w:rsidRPr="00F2572D">
        <w:rPr>
          <w:sz w:val="24"/>
          <w:szCs w:val="24"/>
        </w:rPr>
        <w:t xml:space="preserve"> kan nedsætte serumniveauet af </w:t>
      </w:r>
      <w:proofErr w:type="spellStart"/>
      <w:r w:rsidRPr="00F2572D">
        <w:rPr>
          <w:sz w:val="24"/>
          <w:szCs w:val="24"/>
        </w:rPr>
        <w:t>vancomycin</w:t>
      </w:r>
      <w:proofErr w:type="spellEnd"/>
      <w:r w:rsidRPr="00F2572D">
        <w:rPr>
          <w:sz w:val="24"/>
          <w:szCs w:val="24"/>
        </w:rPr>
        <w:t xml:space="preserve"> efter hjertekirurgi.</w:t>
      </w:r>
    </w:p>
    <w:p w:rsidR="00F2572D" w:rsidRPr="00F2572D" w:rsidRDefault="00F2572D" w:rsidP="00F2572D">
      <w:pPr>
        <w:tabs>
          <w:tab w:val="left" w:pos="851"/>
        </w:tabs>
        <w:ind w:left="851"/>
        <w:rPr>
          <w:sz w:val="24"/>
          <w:szCs w:val="24"/>
        </w:rPr>
      </w:pPr>
    </w:p>
    <w:p w:rsidR="00F2572D" w:rsidRPr="00F2572D" w:rsidRDefault="00F2572D" w:rsidP="00F2572D">
      <w:pPr>
        <w:tabs>
          <w:tab w:val="left" w:pos="851"/>
        </w:tabs>
        <w:ind w:left="851"/>
        <w:rPr>
          <w:sz w:val="24"/>
          <w:szCs w:val="24"/>
        </w:rPr>
      </w:pPr>
      <w:r w:rsidRPr="00F2572D">
        <w:rPr>
          <w:sz w:val="24"/>
          <w:szCs w:val="24"/>
        </w:rPr>
        <w:t xml:space="preserve">Patienter, der får behandling med </w:t>
      </w:r>
      <w:proofErr w:type="spellStart"/>
      <w:r w:rsidRPr="00F2572D">
        <w:rPr>
          <w:sz w:val="24"/>
          <w:szCs w:val="24"/>
        </w:rPr>
        <w:t>furosemid</w:t>
      </w:r>
      <w:proofErr w:type="spellEnd"/>
      <w:r w:rsidRPr="00F2572D">
        <w:rPr>
          <w:sz w:val="24"/>
          <w:szCs w:val="24"/>
        </w:rPr>
        <w:t xml:space="preserve"> og høje doser af visse </w:t>
      </w:r>
      <w:proofErr w:type="spellStart"/>
      <w:r w:rsidRPr="00F2572D">
        <w:rPr>
          <w:sz w:val="24"/>
          <w:szCs w:val="24"/>
        </w:rPr>
        <w:t>cephalosporiner</w:t>
      </w:r>
      <w:proofErr w:type="spellEnd"/>
      <w:r w:rsidRPr="00F2572D">
        <w:rPr>
          <w:sz w:val="24"/>
          <w:szCs w:val="24"/>
        </w:rPr>
        <w:t xml:space="preserve"> (f.eks. </w:t>
      </w:r>
      <w:proofErr w:type="spellStart"/>
      <w:r w:rsidRPr="00F2572D">
        <w:rPr>
          <w:sz w:val="24"/>
          <w:szCs w:val="24"/>
        </w:rPr>
        <w:t>cephaloridin</w:t>
      </w:r>
      <w:proofErr w:type="spellEnd"/>
      <w:r w:rsidRPr="00F2572D">
        <w:rPr>
          <w:sz w:val="24"/>
          <w:szCs w:val="24"/>
        </w:rPr>
        <w:t xml:space="preserve">) kan udvikle nedsat nyrefunktion (øget risiko for </w:t>
      </w:r>
      <w:proofErr w:type="spellStart"/>
      <w:r w:rsidRPr="00F2572D">
        <w:rPr>
          <w:sz w:val="24"/>
          <w:szCs w:val="24"/>
        </w:rPr>
        <w:t>nefrotoksicitet</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F2572D" w:rsidRDefault="00F2572D" w:rsidP="00F2572D">
      <w:pPr>
        <w:tabs>
          <w:tab w:val="left" w:pos="851"/>
        </w:tabs>
        <w:ind w:left="851"/>
        <w:rPr>
          <w:sz w:val="24"/>
          <w:szCs w:val="24"/>
        </w:rPr>
      </w:pPr>
      <w:r w:rsidRPr="00F2572D">
        <w:rPr>
          <w:sz w:val="24"/>
          <w:szCs w:val="24"/>
        </w:rPr>
        <w:t xml:space="preserve">Der er øget risiko for </w:t>
      </w:r>
      <w:proofErr w:type="spellStart"/>
      <w:r w:rsidRPr="00F2572D">
        <w:rPr>
          <w:sz w:val="24"/>
          <w:szCs w:val="24"/>
        </w:rPr>
        <w:t>hyponatriæmi</w:t>
      </w:r>
      <w:proofErr w:type="spellEnd"/>
      <w:r w:rsidRPr="00F2572D">
        <w:rPr>
          <w:sz w:val="24"/>
          <w:szCs w:val="24"/>
        </w:rPr>
        <w:t xml:space="preserve"> med </w:t>
      </w:r>
      <w:proofErr w:type="spellStart"/>
      <w:r w:rsidRPr="00F2572D">
        <w:rPr>
          <w:sz w:val="24"/>
          <w:szCs w:val="24"/>
        </w:rPr>
        <w:t>trimethoprim</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0E2639" w:rsidRDefault="00F2572D" w:rsidP="00F2572D">
      <w:pPr>
        <w:tabs>
          <w:tab w:val="left" w:pos="851"/>
        </w:tabs>
        <w:ind w:left="851"/>
        <w:rPr>
          <w:iCs/>
          <w:sz w:val="24"/>
          <w:szCs w:val="24"/>
          <w:u w:val="single"/>
        </w:rPr>
      </w:pPr>
      <w:proofErr w:type="spellStart"/>
      <w:r w:rsidRPr="000E2639">
        <w:rPr>
          <w:iCs/>
          <w:sz w:val="24"/>
          <w:szCs w:val="24"/>
          <w:u w:val="single"/>
        </w:rPr>
        <w:t>Cytotoksiske</w:t>
      </w:r>
      <w:proofErr w:type="spellEnd"/>
      <w:r w:rsidRPr="000E2639">
        <w:rPr>
          <w:iCs/>
          <w:sz w:val="24"/>
          <w:szCs w:val="24"/>
          <w:u w:val="single"/>
        </w:rPr>
        <w:t xml:space="preserve"> midler</w:t>
      </w:r>
    </w:p>
    <w:p w:rsidR="00F2572D" w:rsidRPr="00F2572D" w:rsidRDefault="00F2572D" w:rsidP="00F2572D">
      <w:pPr>
        <w:tabs>
          <w:tab w:val="left" w:pos="851"/>
        </w:tabs>
        <w:ind w:left="851"/>
        <w:rPr>
          <w:sz w:val="24"/>
          <w:szCs w:val="24"/>
        </w:rPr>
      </w:pPr>
      <w:r w:rsidRPr="00F2572D">
        <w:rPr>
          <w:sz w:val="24"/>
          <w:szCs w:val="24"/>
        </w:rPr>
        <w:t xml:space="preserve">Der er risiko for </w:t>
      </w:r>
      <w:proofErr w:type="spellStart"/>
      <w:r w:rsidRPr="00F2572D">
        <w:rPr>
          <w:sz w:val="24"/>
          <w:szCs w:val="24"/>
        </w:rPr>
        <w:t>ototoksicitet</w:t>
      </w:r>
      <w:proofErr w:type="spellEnd"/>
      <w:r w:rsidRPr="00F2572D">
        <w:rPr>
          <w:sz w:val="24"/>
          <w:szCs w:val="24"/>
        </w:rPr>
        <w:t xml:space="preserve">, hvis </w:t>
      </w:r>
      <w:proofErr w:type="spellStart"/>
      <w:r w:rsidRPr="00F2572D">
        <w:rPr>
          <w:sz w:val="24"/>
          <w:szCs w:val="24"/>
        </w:rPr>
        <w:t>cisplatin</w:t>
      </w:r>
      <w:proofErr w:type="spellEnd"/>
      <w:r w:rsidRPr="00F2572D">
        <w:rPr>
          <w:sz w:val="24"/>
          <w:szCs w:val="24"/>
        </w:rPr>
        <w:t xml:space="preserve"> og </w:t>
      </w:r>
      <w:proofErr w:type="spellStart"/>
      <w:r w:rsidRPr="00F2572D">
        <w:rPr>
          <w:sz w:val="24"/>
          <w:szCs w:val="24"/>
        </w:rPr>
        <w:t>furosemid</w:t>
      </w:r>
      <w:proofErr w:type="spellEnd"/>
      <w:r w:rsidRPr="00F2572D">
        <w:rPr>
          <w:sz w:val="24"/>
          <w:szCs w:val="24"/>
        </w:rPr>
        <w:t xml:space="preserve"> administreres samtidig. Lave doser </w:t>
      </w:r>
      <w:proofErr w:type="spellStart"/>
      <w:r w:rsidRPr="00F2572D">
        <w:rPr>
          <w:sz w:val="24"/>
          <w:szCs w:val="24"/>
        </w:rPr>
        <w:t>furosemid</w:t>
      </w:r>
      <w:proofErr w:type="spellEnd"/>
      <w:r w:rsidRPr="00F2572D">
        <w:rPr>
          <w:sz w:val="24"/>
          <w:szCs w:val="24"/>
        </w:rPr>
        <w:t xml:space="preserve"> (f.eks. 40 mg hos patienter ned normal nyrefunktion) bør anvendes, og en positiv væskebalance opretholdes, når </w:t>
      </w:r>
      <w:proofErr w:type="spellStart"/>
      <w:r w:rsidRPr="00F2572D">
        <w:rPr>
          <w:sz w:val="24"/>
          <w:szCs w:val="24"/>
        </w:rPr>
        <w:t>furosemid</w:t>
      </w:r>
      <w:proofErr w:type="spellEnd"/>
      <w:r w:rsidRPr="00F2572D">
        <w:rPr>
          <w:sz w:val="24"/>
          <w:szCs w:val="24"/>
        </w:rPr>
        <w:t xml:space="preserve"> bruges til at opnå forceret diurese under behandling med </w:t>
      </w:r>
      <w:proofErr w:type="spellStart"/>
      <w:r w:rsidRPr="00F2572D">
        <w:rPr>
          <w:sz w:val="24"/>
          <w:szCs w:val="24"/>
        </w:rPr>
        <w:t>cisplatin</w:t>
      </w:r>
      <w:proofErr w:type="spellEnd"/>
      <w:r w:rsidRPr="00F2572D">
        <w:rPr>
          <w:sz w:val="24"/>
          <w:szCs w:val="24"/>
        </w:rPr>
        <w:t xml:space="preserve"> for at mindske risikoen for yderligere </w:t>
      </w:r>
      <w:proofErr w:type="spellStart"/>
      <w:r w:rsidRPr="00F2572D">
        <w:rPr>
          <w:sz w:val="24"/>
          <w:szCs w:val="24"/>
        </w:rPr>
        <w:t>nefrotoksicitet</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F2572D" w:rsidRDefault="00F2572D" w:rsidP="00F2572D">
      <w:pPr>
        <w:tabs>
          <w:tab w:val="left" w:pos="851"/>
        </w:tabs>
        <w:ind w:left="851"/>
        <w:rPr>
          <w:sz w:val="24"/>
          <w:szCs w:val="24"/>
        </w:rPr>
      </w:pPr>
      <w:proofErr w:type="spellStart"/>
      <w:r w:rsidRPr="00F2572D">
        <w:rPr>
          <w:sz w:val="24"/>
          <w:szCs w:val="24"/>
        </w:rPr>
        <w:t>Methotrexat</w:t>
      </w:r>
      <w:proofErr w:type="spellEnd"/>
      <w:r w:rsidRPr="00F2572D">
        <w:rPr>
          <w:sz w:val="24"/>
          <w:szCs w:val="24"/>
        </w:rPr>
        <w:t xml:space="preserve"> og andre lægemidler, der ligesom </w:t>
      </w:r>
      <w:proofErr w:type="spellStart"/>
      <w:r w:rsidRPr="00F2572D">
        <w:rPr>
          <w:sz w:val="24"/>
          <w:szCs w:val="24"/>
        </w:rPr>
        <w:t>furosemid</w:t>
      </w:r>
      <w:proofErr w:type="spellEnd"/>
      <w:r w:rsidRPr="00F2572D">
        <w:rPr>
          <w:sz w:val="24"/>
          <w:szCs w:val="24"/>
        </w:rPr>
        <w:t xml:space="preserve"> undergår betydelig </w:t>
      </w:r>
      <w:proofErr w:type="spellStart"/>
      <w:r w:rsidRPr="00F2572D">
        <w:rPr>
          <w:sz w:val="24"/>
          <w:szCs w:val="24"/>
        </w:rPr>
        <w:t>renal</w:t>
      </w:r>
      <w:proofErr w:type="spellEnd"/>
      <w:r w:rsidRPr="00F2572D">
        <w:rPr>
          <w:sz w:val="24"/>
          <w:szCs w:val="24"/>
        </w:rPr>
        <w:t xml:space="preserve"> </w:t>
      </w:r>
      <w:proofErr w:type="spellStart"/>
      <w:r w:rsidRPr="00F2572D">
        <w:rPr>
          <w:sz w:val="24"/>
          <w:szCs w:val="24"/>
        </w:rPr>
        <w:t>tubulær</w:t>
      </w:r>
      <w:proofErr w:type="spellEnd"/>
      <w:r w:rsidRPr="00F2572D">
        <w:rPr>
          <w:sz w:val="24"/>
          <w:szCs w:val="24"/>
        </w:rPr>
        <w:t xml:space="preserve"> sekretion kan nedsætte effekten af </w:t>
      </w:r>
      <w:proofErr w:type="spellStart"/>
      <w:r w:rsidRPr="00F2572D">
        <w:rPr>
          <w:sz w:val="24"/>
          <w:szCs w:val="24"/>
        </w:rPr>
        <w:t>furosemid</w:t>
      </w:r>
      <w:proofErr w:type="spellEnd"/>
      <w:r w:rsidRPr="00F2572D">
        <w:rPr>
          <w:sz w:val="24"/>
          <w:szCs w:val="24"/>
        </w:rPr>
        <w:t xml:space="preserve">. Omvendt kan </w:t>
      </w:r>
      <w:proofErr w:type="spellStart"/>
      <w:r w:rsidRPr="00F2572D">
        <w:rPr>
          <w:sz w:val="24"/>
          <w:szCs w:val="24"/>
        </w:rPr>
        <w:t>furosemid</w:t>
      </w:r>
      <w:proofErr w:type="spellEnd"/>
      <w:r w:rsidRPr="00F2572D">
        <w:rPr>
          <w:sz w:val="24"/>
          <w:szCs w:val="24"/>
        </w:rPr>
        <w:t xml:space="preserve"> nedsætte den </w:t>
      </w:r>
      <w:proofErr w:type="spellStart"/>
      <w:r w:rsidRPr="00F2572D">
        <w:rPr>
          <w:sz w:val="24"/>
          <w:szCs w:val="24"/>
        </w:rPr>
        <w:t>renale</w:t>
      </w:r>
      <w:proofErr w:type="spellEnd"/>
      <w:r w:rsidRPr="00F2572D">
        <w:rPr>
          <w:sz w:val="24"/>
          <w:szCs w:val="24"/>
        </w:rPr>
        <w:t xml:space="preserve"> elimination af </w:t>
      </w:r>
      <w:proofErr w:type="spellStart"/>
      <w:r w:rsidRPr="00F2572D">
        <w:rPr>
          <w:sz w:val="24"/>
          <w:szCs w:val="24"/>
        </w:rPr>
        <w:t>methotrexat</w:t>
      </w:r>
      <w:proofErr w:type="spellEnd"/>
      <w:r w:rsidRPr="00F2572D">
        <w:rPr>
          <w:sz w:val="24"/>
          <w:szCs w:val="24"/>
        </w:rPr>
        <w:t xml:space="preserve">. Dette kan medføre forhøjede serumniveauer og en større risiko for bivirkninger, især ved behandling med høje doser </w:t>
      </w:r>
      <w:proofErr w:type="spellStart"/>
      <w:r w:rsidRPr="00F2572D">
        <w:rPr>
          <w:sz w:val="24"/>
          <w:szCs w:val="24"/>
        </w:rPr>
        <w:t>methotrexat</w:t>
      </w:r>
      <w:proofErr w:type="spellEnd"/>
      <w:r w:rsidRPr="00F2572D">
        <w:rPr>
          <w:sz w:val="24"/>
          <w:szCs w:val="24"/>
        </w:rPr>
        <w:t xml:space="preserve"> eller </w:t>
      </w:r>
      <w:proofErr w:type="spellStart"/>
      <w:r w:rsidRPr="00F2572D">
        <w:rPr>
          <w:sz w:val="24"/>
          <w:szCs w:val="24"/>
        </w:rPr>
        <w:t>furosemid</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proofErr w:type="spellStart"/>
      <w:r w:rsidRPr="008C5CFF">
        <w:rPr>
          <w:iCs/>
          <w:sz w:val="24"/>
          <w:szCs w:val="24"/>
          <w:u w:val="single"/>
        </w:rPr>
        <w:t>Immunmodulatorer</w:t>
      </w:r>
      <w:proofErr w:type="spellEnd"/>
    </w:p>
    <w:p w:rsidR="00F2572D" w:rsidRPr="00F2572D" w:rsidRDefault="00F2572D" w:rsidP="00F2572D">
      <w:pPr>
        <w:tabs>
          <w:tab w:val="left" w:pos="851"/>
        </w:tabs>
        <w:ind w:left="851"/>
        <w:rPr>
          <w:sz w:val="24"/>
          <w:szCs w:val="24"/>
        </w:rPr>
      </w:pPr>
      <w:r w:rsidRPr="00F2572D">
        <w:rPr>
          <w:sz w:val="24"/>
          <w:szCs w:val="24"/>
        </w:rPr>
        <w:t xml:space="preserve">Samtidig brug af </w:t>
      </w:r>
      <w:proofErr w:type="spellStart"/>
      <w:r w:rsidRPr="00F2572D">
        <w:rPr>
          <w:sz w:val="24"/>
          <w:szCs w:val="24"/>
        </w:rPr>
        <w:t>ciclosporin</w:t>
      </w:r>
      <w:proofErr w:type="spellEnd"/>
      <w:r w:rsidRPr="00F2572D">
        <w:rPr>
          <w:sz w:val="24"/>
          <w:szCs w:val="24"/>
        </w:rPr>
        <w:t xml:space="preserve"> og </w:t>
      </w:r>
      <w:proofErr w:type="spellStart"/>
      <w:r w:rsidRPr="00F2572D">
        <w:rPr>
          <w:sz w:val="24"/>
          <w:szCs w:val="24"/>
        </w:rPr>
        <w:t>furosemid</w:t>
      </w:r>
      <w:proofErr w:type="spellEnd"/>
      <w:r w:rsidRPr="00F2572D">
        <w:rPr>
          <w:sz w:val="24"/>
          <w:szCs w:val="24"/>
        </w:rPr>
        <w:t xml:space="preserve"> er forbundet med en øget risiko for podagra.</w:t>
      </w:r>
    </w:p>
    <w:p w:rsidR="00F2572D" w:rsidRPr="00F2572D" w:rsidRDefault="00F2572D" w:rsidP="00F2572D">
      <w:pPr>
        <w:tabs>
          <w:tab w:val="left" w:pos="851"/>
        </w:tabs>
        <w:ind w:left="851"/>
        <w:rPr>
          <w:sz w:val="24"/>
          <w:szCs w:val="24"/>
        </w:rPr>
      </w:pPr>
      <w:r w:rsidRPr="00F2572D">
        <w:rPr>
          <w:sz w:val="24"/>
          <w:szCs w:val="24"/>
        </w:rPr>
        <w:t xml:space="preserve">Den </w:t>
      </w:r>
      <w:proofErr w:type="spellStart"/>
      <w:r w:rsidRPr="00F2572D">
        <w:rPr>
          <w:sz w:val="24"/>
          <w:szCs w:val="24"/>
        </w:rPr>
        <w:t>hypotensive</w:t>
      </w:r>
      <w:proofErr w:type="spellEnd"/>
      <w:r w:rsidRPr="00F2572D">
        <w:rPr>
          <w:sz w:val="24"/>
          <w:szCs w:val="24"/>
        </w:rPr>
        <w:t xml:space="preserve"> effekt af </w:t>
      </w:r>
      <w:proofErr w:type="spellStart"/>
      <w:r w:rsidRPr="00F2572D">
        <w:rPr>
          <w:sz w:val="24"/>
          <w:szCs w:val="24"/>
        </w:rPr>
        <w:t>furosemid</w:t>
      </w:r>
      <w:proofErr w:type="spellEnd"/>
      <w:r w:rsidRPr="00F2572D">
        <w:rPr>
          <w:sz w:val="24"/>
          <w:szCs w:val="24"/>
        </w:rPr>
        <w:t xml:space="preserve"> kan forstærkes, når det administreres sammen med </w:t>
      </w:r>
      <w:proofErr w:type="spellStart"/>
      <w:r w:rsidRPr="00F2572D">
        <w:rPr>
          <w:sz w:val="24"/>
          <w:szCs w:val="24"/>
        </w:rPr>
        <w:t>aldesleukin</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r w:rsidRPr="008C5CFF">
        <w:rPr>
          <w:iCs/>
          <w:sz w:val="24"/>
          <w:szCs w:val="24"/>
          <w:u w:val="single"/>
        </w:rPr>
        <w:t>Antihistaminer</w:t>
      </w:r>
    </w:p>
    <w:p w:rsidR="00F2572D" w:rsidRPr="00F2572D" w:rsidRDefault="00F2572D" w:rsidP="00F2572D">
      <w:pPr>
        <w:tabs>
          <w:tab w:val="left" w:pos="851"/>
        </w:tabs>
        <w:ind w:left="851"/>
        <w:rPr>
          <w:sz w:val="24"/>
          <w:szCs w:val="24"/>
        </w:rPr>
      </w:pPr>
      <w:proofErr w:type="spellStart"/>
      <w:r w:rsidRPr="00F2572D">
        <w:rPr>
          <w:sz w:val="24"/>
          <w:szCs w:val="24"/>
        </w:rPr>
        <w:t>Hypokaliæmi</w:t>
      </w:r>
      <w:proofErr w:type="spellEnd"/>
      <w:r w:rsidRPr="00F2572D">
        <w:rPr>
          <w:sz w:val="24"/>
          <w:szCs w:val="24"/>
        </w:rPr>
        <w:t xml:space="preserve"> med øget risiko for </w:t>
      </w:r>
      <w:proofErr w:type="spellStart"/>
      <w:r w:rsidRPr="00F2572D">
        <w:rPr>
          <w:sz w:val="24"/>
          <w:szCs w:val="24"/>
        </w:rPr>
        <w:t>kardiotoksicitet</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proofErr w:type="spellStart"/>
      <w:r w:rsidRPr="008C5CFF">
        <w:rPr>
          <w:iCs/>
          <w:sz w:val="24"/>
          <w:szCs w:val="24"/>
          <w:u w:val="single"/>
        </w:rPr>
        <w:t>Antiepileptika</w:t>
      </w:r>
      <w:proofErr w:type="spellEnd"/>
    </w:p>
    <w:p w:rsidR="00F2572D" w:rsidRPr="00F2572D" w:rsidRDefault="00F2572D" w:rsidP="00F2572D">
      <w:pPr>
        <w:tabs>
          <w:tab w:val="left" w:pos="851"/>
        </w:tabs>
        <w:ind w:left="851"/>
        <w:rPr>
          <w:sz w:val="24"/>
          <w:szCs w:val="24"/>
        </w:rPr>
      </w:pPr>
      <w:proofErr w:type="spellStart"/>
      <w:r w:rsidRPr="00F2572D">
        <w:rPr>
          <w:sz w:val="24"/>
          <w:szCs w:val="24"/>
        </w:rPr>
        <w:t>Phenytoin</w:t>
      </w:r>
      <w:proofErr w:type="spellEnd"/>
      <w:r w:rsidRPr="00F2572D">
        <w:rPr>
          <w:sz w:val="24"/>
          <w:szCs w:val="24"/>
        </w:rPr>
        <w:t xml:space="preserve"> kan reducere effekten af </w:t>
      </w:r>
      <w:proofErr w:type="spellStart"/>
      <w:r w:rsidRPr="00F2572D">
        <w:rPr>
          <w:sz w:val="24"/>
          <w:szCs w:val="24"/>
        </w:rPr>
        <w:t>furosemid</w:t>
      </w:r>
      <w:proofErr w:type="spellEnd"/>
      <w:r w:rsidRPr="00F2572D">
        <w:rPr>
          <w:sz w:val="24"/>
          <w:szCs w:val="24"/>
        </w:rPr>
        <w:t xml:space="preserve">. Samtidig administration af </w:t>
      </w:r>
      <w:proofErr w:type="spellStart"/>
      <w:r w:rsidRPr="00F2572D">
        <w:rPr>
          <w:sz w:val="24"/>
          <w:szCs w:val="24"/>
        </w:rPr>
        <w:t>carbamazepin</w:t>
      </w:r>
      <w:proofErr w:type="spellEnd"/>
      <w:r w:rsidRPr="00F2572D">
        <w:rPr>
          <w:sz w:val="24"/>
          <w:szCs w:val="24"/>
        </w:rPr>
        <w:t xml:space="preserve"> kan øge risikoen for </w:t>
      </w:r>
      <w:proofErr w:type="spellStart"/>
      <w:r w:rsidRPr="00F2572D">
        <w:rPr>
          <w:sz w:val="24"/>
          <w:szCs w:val="24"/>
        </w:rPr>
        <w:t>hypokaliæmi</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proofErr w:type="spellStart"/>
      <w:r w:rsidRPr="008C5CFF">
        <w:rPr>
          <w:iCs/>
          <w:sz w:val="24"/>
          <w:szCs w:val="24"/>
          <w:u w:val="single"/>
        </w:rPr>
        <w:t>Dopaminerge</w:t>
      </w:r>
      <w:proofErr w:type="spellEnd"/>
      <w:r w:rsidRPr="008C5CFF">
        <w:rPr>
          <w:iCs/>
          <w:sz w:val="24"/>
          <w:szCs w:val="24"/>
          <w:u w:val="single"/>
        </w:rPr>
        <w:t xml:space="preserve"> midler</w:t>
      </w:r>
    </w:p>
    <w:p w:rsidR="00F2572D" w:rsidRPr="00F2572D" w:rsidRDefault="00F2572D" w:rsidP="00F2572D">
      <w:pPr>
        <w:tabs>
          <w:tab w:val="left" w:pos="851"/>
        </w:tabs>
        <w:ind w:left="851"/>
        <w:rPr>
          <w:sz w:val="24"/>
          <w:szCs w:val="24"/>
        </w:rPr>
      </w:pPr>
      <w:r w:rsidRPr="00F2572D">
        <w:rPr>
          <w:sz w:val="24"/>
          <w:szCs w:val="24"/>
        </w:rPr>
        <w:t xml:space="preserve">Der opnås en forstærket </w:t>
      </w:r>
      <w:proofErr w:type="spellStart"/>
      <w:r w:rsidRPr="00F2572D">
        <w:rPr>
          <w:sz w:val="24"/>
          <w:szCs w:val="24"/>
        </w:rPr>
        <w:t>hypotensiv</w:t>
      </w:r>
      <w:proofErr w:type="spellEnd"/>
      <w:r w:rsidRPr="00F2572D">
        <w:rPr>
          <w:sz w:val="24"/>
          <w:szCs w:val="24"/>
        </w:rPr>
        <w:t xml:space="preserve"> effekt, når </w:t>
      </w:r>
      <w:proofErr w:type="spellStart"/>
      <w:r w:rsidRPr="00F2572D">
        <w:rPr>
          <w:sz w:val="24"/>
          <w:szCs w:val="24"/>
        </w:rPr>
        <w:t>furosemid</w:t>
      </w:r>
      <w:proofErr w:type="spellEnd"/>
      <w:r w:rsidRPr="00F2572D">
        <w:rPr>
          <w:sz w:val="24"/>
          <w:szCs w:val="24"/>
        </w:rPr>
        <w:t xml:space="preserve"> gives samtidig med </w:t>
      </w:r>
      <w:proofErr w:type="spellStart"/>
      <w:r w:rsidRPr="00F2572D">
        <w:rPr>
          <w:sz w:val="24"/>
          <w:szCs w:val="24"/>
        </w:rPr>
        <w:t>levodopa</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proofErr w:type="spellStart"/>
      <w:r w:rsidRPr="008C5CFF">
        <w:rPr>
          <w:iCs/>
          <w:sz w:val="24"/>
          <w:szCs w:val="24"/>
          <w:u w:val="single"/>
        </w:rPr>
        <w:t>Kortikosteroider</w:t>
      </w:r>
      <w:proofErr w:type="spellEnd"/>
    </w:p>
    <w:p w:rsidR="00F2572D" w:rsidRPr="00F2572D" w:rsidRDefault="00F2572D" w:rsidP="00F2572D">
      <w:pPr>
        <w:tabs>
          <w:tab w:val="left" w:pos="851"/>
        </w:tabs>
        <w:ind w:left="851"/>
        <w:rPr>
          <w:sz w:val="24"/>
          <w:szCs w:val="24"/>
        </w:rPr>
      </w:pPr>
      <w:r w:rsidRPr="00F2572D">
        <w:rPr>
          <w:sz w:val="24"/>
          <w:szCs w:val="24"/>
        </w:rPr>
        <w:t xml:space="preserve">Samtidig brug af </w:t>
      </w:r>
      <w:proofErr w:type="spellStart"/>
      <w:r w:rsidRPr="00F2572D">
        <w:rPr>
          <w:sz w:val="24"/>
          <w:szCs w:val="24"/>
        </w:rPr>
        <w:t>kortikosteroider</w:t>
      </w:r>
      <w:proofErr w:type="spellEnd"/>
      <w:r w:rsidRPr="00F2572D">
        <w:rPr>
          <w:sz w:val="24"/>
          <w:szCs w:val="24"/>
        </w:rPr>
        <w:t xml:space="preserve"> kan forårsage natriumretention og en øget risiko for udvikling af </w:t>
      </w:r>
      <w:proofErr w:type="spellStart"/>
      <w:r w:rsidRPr="00F2572D">
        <w:rPr>
          <w:sz w:val="24"/>
          <w:szCs w:val="24"/>
        </w:rPr>
        <w:t>hypokaliæmi</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proofErr w:type="spellStart"/>
      <w:r w:rsidRPr="008C5CFF">
        <w:rPr>
          <w:iCs/>
          <w:sz w:val="24"/>
          <w:szCs w:val="24"/>
          <w:u w:val="single"/>
        </w:rPr>
        <w:t>Chloralhydrat</w:t>
      </w:r>
      <w:proofErr w:type="spellEnd"/>
      <w:r w:rsidRPr="008C5CFF">
        <w:rPr>
          <w:iCs/>
          <w:sz w:val="24"/>
          <w:szCs w:val="24"/>
          <w:u w:val="single"/>
        </w:rPr>
        <w:t>/</w:t>
      </w:r>
      <w:proofErr w:type="spellStart"/>
      <w:r w:rsidRPr="008C5CFF">
        <w:rPr>
          <w:iCs/>
          <w:sz w:val="24"/>
          <w:szCs w:val="24"/>
          <w:u w:val="single"/>
        </w:rPr>
        <w:t>triklofos</w:t>
      </w:r>
      <w:proofErr w:type="spellEnd"/>
    </w:p>
    <w:p w:rsidR="00F2572D" w:rsidRPr="00F2572D" w:rsidRDefault="00F2572D" w:rsidP="00F2572D">
      <w:pPr>
        <w:tabs>
          <w:tab w:val="left" w:pos="851"/>
        </w:tabs>
        <w:ind w:left="851"/>
        <w:rPr>
          <w:sz w:val="24"/>
          <w:szCs w:val="24"/>
        </w:rPr>
      </w:pPr>
      <w:proofErr w:type="spellStart"/>
      <w:r w:rsidRPr="00F2572D">
        <w:rPr>
          <w:sz w:val="24"/>
          <w:szCs w:val="24"/>
        </w:rPr>
        <w:t>Bolus</w:t>
      </w:r>
      <w:proofErr w:type="spellEnd"/>
      <w:r w:rsidRPr="00F2572D">
        <w:rPr>
          <w:sz w:val="24"/>
          <w:szCs w:val="24"/>
        </w:rPr>
        <w:t xml:space="preserve"> doser af intravenøs </w:t>
      </w:r>
      <w:proofErr w:type="spellStart"/>
      <w:r w:rsidRPr="00F2572D">
        <w:rPr>
          <w:sz w:val="24"/>
          <w:szCs w:val="24"/>
        </w:rPr>
        <w:t>furosemid</w:t>
      </w:r>
      <w:proofErr w:type="spellEnd"/>
      <w:r w:rsidRPr="00F2572D">
        <w:rPr>
          <w:sz w:val="24"/>
          <w:szCs w:val="24"/>
        </w:rPr>
        <w:t xml:space="preserve"> kan medføre varmefornemmelse, svedudbrud, </w:t>
      </w:r>
      <w:proofErr w:type="spellStart"/>
      <w:r w:rsidRPr="00F2572D">
        <w:rPr>
          <w:sz w:val="24"/>
          <w:szCs w:val="24"/>
        </w:rPr>
        <w:t>takykardi</w:t>
      </w:r>
      <w:proofErr w:type="spellEnd"/>
      <w:r w:rsidRPr="00F2572D">
        <w:rPr>
          <w:sz w:val="24"/>
          <w:szCs w:val="24"/>
        </w:rPr>
        <w:t xml:space="preserve"> og blodtryksstigning hos patienter, der får </w:t>
      </w:r>
      <w:proofErr w:type="spellStart"/>
      <w:r w:rsidRPr="00F2572D">
        <w:rPr>
          <w:sz w:val="24"/>
          <w:szCs w:val="24"/>
        </w:rPr>
        <w:t>chloralhydrat</w:t>
      </w:r>
      <w:proofErr w:type="spellEnd"/>
      <w:r w:rsidRPr="00F2572D">
        <w:rPr>
          <w:sz w:val="24"/>
          <w:szCs w:val="24"/>
        </w:rPr>
        <w:t xml:space="preserve"> eller </w:t>
      </w:r>
      <w:proofErr w:type="spellStart"/>
      <w:r w:rsidRPr="00F2572D">
        <w:rPr>
          <w:sz w:val="24"/>
          <w:szCs w:val="24"/>
        </w:rPr>
        <w:t>triclofos</w:t>
      </w:r>
      <w:proofErr w:type="spellEnd"/>
      <w:r w:rsidRPr="00F2572D">
        <w:rPr>
          <w:sz w:val="24"/>
          <w:szCs w:val="24"/>
        </w:rPr>
        <w:t xml:space="preserve">. Samtidig administration af parenteral </w:t>
      </w:r>
      <w:proofErr w:type="spellStart"/>
      <w:r w:rsidRPr="00F2572D">
        <w:rPr>
          <w:sz w:val="24"/>
          <w:szCs w:val="24"/>
        </w:rPr>
        <w:t>furosemid</w:t>
      </w:r>
      <w:proofErr w:type="spellEnd"/>
      <w:r w:rsidRPr="00F2572D">
        <w:rPr>
          <w:sz w:val="24"/>
          <w:szCs w:val="24"/>
        </w:rPr>
        <w:t xml:space="preserve"> og </w:t>
      </w:r>
      <w:proofErr w:type="spellStart"/>
      <w:r w:rsidRPr="00F2572D">
        <w:rPr>
          <w:sz w:val="24"/>
          <w:szCs w:val="24"/>
        </w:rPr>
        <w:t>chloralhydrat</w:t>
      </w:r>
      <w:proofErr w:type="spellEnd"/>
      <w:r w:rsidRPr="00F2572D">
        <w:rPr>
          <w:sz w:val="24"/>
          <w:szCs w:val="24"/>
        </w:rPr>
        <w:t xml:space="preserve"> kan forskyde </w:t>
      </w:r>
      <w:proofErr w:type="spellStart"/>
      <w:r w:rsidRPr="00F2572D">
        <w:rPr>
          <w:sz w:val="24"/>
          <w:szCs w:val="24"/>
        </w:rPr>
        <w:t>thyreoideahormonet</w:t>
      </w:r>
      <w:proofErr w:type="spellEnd"/>
      <w:r w:rsidRPr="00F2572D">
        <w:rPr>
          <w:sz w:val="24"/>
          <w:szCs w:val="24"/>
        </w:rPr>
        <w:t xml:space="preserve"> fra bindingssteder.</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r w:rsidRPr="008C5CFF">
        <w:rPr>
          <w:iCs/>
          <w:sz w:val="24"/>
          <w:szCs w:val="24"/>
          <w:u w:val="single"/>
        </w:rPr>
        <w:t>Muskelafslappende midler</w:t>
      </w:r>
    </w:p>
    <w:p w:rsidR="00F2572D" w:rsidRPr="00F2572D" w:rsidRDefault="00F2572D" w:rsidP="00F2572D">
      <w:pPr>
        <w:tabs>
          <w:tab w:val="left" w:pos="851"/>
        </w:tabs>
        <w:ind w:left="851"/>
        <w:rPr>
          <w:sz w:val="24"/>
          <w:szCs w:val="24"/>
        </w:rPr>
      </w:pPr>
      <w:r w:rsidRPr="00F2572D">
        <w:rPr>
          <w:sz w:val="24"/>
          <w:szCs w:val="24"/>
        </w:rPr>
        <w:t xml:space="preserve">Den </w:t>
      </w:r>
      <w:proofErr w:type="spellStart"/>
      <w:r w:rsidRPr="00F2572D">
        <w:rPr>
          <w:sz w:val="24"/>
          <w:szCs w:val="24"/>
        </w:rPr>
        <w:t>hypotensive</w:t>
      </w:r>
      <w:proofErr w:type="spellEnd"/>
      <w:r w:rsidRPr="00F2572D">
        <w:rPr>
          <w:sz w:val="24"/>
          <w:szCs w:val="24"/>
        </w:rPr>
        <w:t xml:space="preserve"> effekt af </w:t>
      </w:r>
      <w:proofErr w:type="spellStart"/>
      <w:r w:rsidRPr="00F2572D">
        <w:rPr>
          <w:sz w:val="24"/>
          <w:szCs w:val="24"/>
        </w:rPr>
        <w:t>furosemid</w:t>
      </w:r>
      <w:proofErr w:type="spellEnd"/>
      <w:r w:rsidRPr="00F2572D">
        <w:rPr>
          <w:sz w:val="24"/>
          <w:szCs w:val="24"/>
        </w:rPr>
        <w:t xml:space="preserve"> kan forøges, når det administreres sammen med </w:t>
      </w:r>
      <w:proofErr w:type="spellStart"/>
      <w:r w:rsidRPr="00F2572D">
        <w:rPr>
          <w:sz w:val="24"/>
          <w:szCs w:val="24"/>
        </w:rPr>
        <w:t>baclofen</w:t>
      </w:r>
      <w:proofErr w:type="spellEnd"/>
      <w:r w:rsidRPr="00F2572D">
        <w:rPr>
          <w:sz w:val="24"/>
          <w:szCs w:val="24"/>
        </w:rPr>
        <w:t xml:space="preserve"> eller </w:t>
      </w:r>
      <w:proofErr w:type="spellStart"/>
      <w:r w:rsidRPr="00F2572D">
        <w:rPr>
          <w:sz w:val="24"/>
          <w:szCs w:val="24"/>
        </w:rPr>
        <w:t>tizanidin</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bookmarkStart w:id="2" w:name="_Hlk41407695"/>
      <w:proofErr w:type="spellStart"/>
      <w:r w:rsidRPr="008C5CFF">
        <w:rPr>
          <w:iCs/>
          <w:sz w:val="24"/>
          <w:szCs w:val="24"/>
          <w:u w:val="single"/>
        </w:rPr>
        <w:t>Neuromuskulært</w:t>
      </w:r>
      <w:proofErr w:type="spellEnd"/>
      <w:r w:rsidRPr="008C5CFF">
        <w:rPr>
          <w:iCs/>
          <w:sz w:val="24"/>
          <w:szCs w:val="24"/>
          <w:u w:val="single"/>
        </w:rPr>
        <w:t xml:space="preserve"> blokerende midler</w:t>
      </w:r>
      <w:bookmarkEnd w:id="2"/>
    </w:p>
    <w:p w:rsidR="00F2572D" w:rsidRPr="00F2572D" w:rsidRDefault="00F2572D" w:rsidP="00F2572D">
      <w:pPr>
        <w:tabs>
          <w:tab w:val="left" w:pos="851"/>
        </w:tabs>
        <w:ind w:left="851"/>
        <w:rPr>
          <w:sz w:val="24"/>
          <w:szCs w:val="24"/>
        </w:rPr>
      </w:pPr>
      <w:proofErr w:type="spellStart"/>
      <w:r w:rsidRPr="00F2572D">
        <w:rPr>
          <w:sz w:val="24"/>
          <w:szCs w:val="24"/>
        </w:rPr>
        <w:t>Furosemid</w:t>
      </w:r>
      <w:proofErr w:type="spellEnd"/>
      <w:r w:rsidRPr="00F2572D">
        <w:rPr>
          <w:sz w:val="24"/>
          <w:szCs w:val="24"/>
        </w:rPr>
        <w:t xml:space="preserve"> kan påvirke respons på </w:t>
      </w:r>
      <w:proofErr w:type="spellStart"/>
      <w:r w:rsidRPr="00F2572D">
        <w:rPr>
          <w:sz w:val="24"/>
          <w:szCs w:val="24"/>
        </w:rPr>
        <w:t>neuromuskulært</w:t>
      </w:r>
      <w:proofErr w:type="spellEnd"/>
      <w:r w:rsidRPr="00F2572D">
        <w:rPr>
          <w:sz w:val="24"/>
          <w:szCs w:val="24"/>
        </w:rPr>
        <w:t xml:space="preserve"> blokerende midler (øget eller nedsat effekt).</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proofErr w:type="spellStart"/>
      <w:r w:rsidRPr="008C5CFF">
        <w:rPr>
          <w:iCs/>
          <w:sz w:val="24"/>
          <w:szCs w:val="24"/>
          <w:u w:val="single"/>
        </w:rPr>
        <w:t>Anæstetika</w:t>
      </w:r>
      <w:proofErr w:type="spellEnd"/>
    </w:p>
    <w:p w:rsidR="00F2572D" w:rsidRPr="00F2572D" w:rsidRDefault="00F2572D" w:rsidP="00F2572D">
      <w:pPr>
        <w:tabs>
          <w:tab w:val="left" w:pos="851"/>
        </w:tabs>
        <w:ind w:left="851"/>
        <w:rPr>
          <w:sz w:val="24"/>
          <w:szCs w:val="24"/>
        </w:rPr>
      </w:pPr>
      <w:r w:rsidRPr="00F2572D">
        <w:rPr>
          <w:sz w:val="24"/>
          <w:szCs w:val="24"/>
        </w:rPr>
        <w:t xml:space="preserve">Generelle </w:t>
      </w:r>
      <w:proofErr w:type="spellStart"/>
      <w:r w:rsidRPr="00F2572D">
        <w:rPr>
          <w:sz w:val="24"/>
          <w:szCs w:val="24"/>
        </w:rPr>
        <w:t>anæstetika</w:t>
      </w:r>
      <w:proofErr w:type="spellEnd"/>
      <w:r w:rsidRPr="00F2572D">
        <w:rPr>
          <w:sz w:val="24"/>
          <w:szCs w:val="24"/>
        </w:rPr>
        <w:t xml:space="preserve"> kan forstærke den </w:t>
      </w:r>
      <w:proofErr w:type="spellStart"/>
      <w:r w:rsidRPr="00F2572D">
        <w:rPr>
          <w:sz w:val="24"/>
          <w:szCs w:val="24"/>
        </w:rPr>
        <w:t>hypotensive</w:t>
      </w:r>
      <w:proofErr w:type="spellEnd"/>
      <w:r w:rsidRPr="00F2572D">
        <w:rPr>
          <w:sz w:val="24"/>
          <w:szCs w:val="24"/>
        </w:rPr>
        <w:t xml:space="preserve"> effekt af </w:t>
      </w:r>
      <w:proofErr w:type="spellStart"/>
      <w:r w:rsidRPr="00F2572D">
        <w:rPr>
          <w:sz w:val="24"/>
          <w:szCs w:val="24"/>
        </w:rPr>
        <w:t>furosemid</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r w:rsidRPr="008C5CFF">
        <w:rPr>
          <w:iCs/>
          <w:sz w:val="24"/>
          <w:szCs w:val="24"/>
          <w:u w:val="single"/>
        </w:rPr>
        <w:t>Østrogener</w:t>
      </w:r>
    </w:p>
    <w:p w:rsidR="00F2572D" w:rsidRPr="00F2572D" w:rsidRDefault="00F2572D" w:rsidP="00F2572D">
      <w:pPr>
        <w:tabs>
          <w:tab w:val="left" w:pos="851"/>
        </w:tabs>
        <w:ind w:left="851"/>
        <w:rPr>
          <w:sz w:val="24"/>
          <w:szCs w:val="24"/>
        </w:rPr>
      </w:pPr>
      <w:r w:rsidRPr="00F2572D">
        <w:rPr>
          <w:sz w:val="24"/>
          <w:szCs w:val="24"/>
        </w:rPr>
        <w:t xml:space="preserve">Den diuretiske effekt af </w:t>
      </w:r>
      <w:proofErr w:type="spellStart"/>
      <w:r w:rsidRPr="00F2572D">
        <w:rPr>
          <w:sz w:val="24"/>
          <w:szCs w:val="24"/>
        </w:rPr>
        <w:t>furosemid</w:t>
      </w:r>
      <w:proofErr w:type="spellEnd"/>
      <w:r w:rsidRPr="00F2572D">
        <w:rPr>
          <w:sz w:val="24"/>
          <w:szCs w:val="24"/>
        </w:rPr>
        <w:t xml:space="preserve"> kan modvirkes af østrogener. </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proofErr w:type="spellStart"/>
      <w:r w:rsidRPr="008C5CFF">
        <w:rPr>
          <w:iCs/>
          <w:sz w:val="24"/>
          <w:szCs w:val="24"/>
          <w:u w:val="single"/>
        </w:rPr>
        <w:t>Prostaglandiner</w:t>
      </w:r>
      <w:proofErr w:type="spellEnd"/>
    </w:p>
    <w:p w:rsidR="00F2572D" w:rsidRPr="00F2572D" w:rsidRDefault="00F2572D" w:rsidP="00F2572D">
      <w:pPr>
        <w:tabs>
          <w:tab w:val="left" w:pos="851"/>
        </w:tabs>
        <w:ind w:left="851"/>
        <w:rPr>
          <w:sz w:val="24"/>
          <w:szCs w:val="24"/>
        </w:rPr>
      </w:pPr>
      <w:r w:rsidRPr="00F2572D">
        <w:rPr>
          <w:sz w:val="24"/>
          <w:szCs w:val="24"/>
        </w:rPr>
        <w:t xml:space="preserve">Den </w:t>
      </w:r>
      <w:proofErr w:type="spellStart"/>
      <w:r w:rsidRPr="00F2572D">
        <w:rPr>
          <w:sz w:val="24"/>
          <w:szCs w:val="24"/>
        </w:rPr>
        <w:t>hypotensive</w:t>
      </w:r>
      <w:proofErr w:type="spellEnd"/>
      <w:r w:rsidRPr="00F2572D">
        <w:rPr>
          <w:sz w:val="24"/>
          <w:szCs w:val="24"/>
        </w:rPr>
        <w:t xml:space="preserve"> effekt af </w:t>
      </w:r>
      <w:proofErr w:type="spellStart"/>
      <w:r w:rsidRPr="00F2572D">
        <w:rPr>
          <w:sz w:val="24"/>
          <w:szCs w:val="24"/>
        </w:rPr>
        <w:t>furosemid</w:t>
      </w:r>
      <w:proofErr w:type="spellEnd"/>
      <w:r w:rsidRPr="00F2572D">
        <w:rPr>
          <w:sz w:val="24"/>
          <w:szCs w:val="24"/>
        </w:rPr>
        <w:t xml:space="preserve"> kan forstærkes, når det administreres sammen med </w:t>
      </w:r>
      <w:proofErr w:type="spellStart"/>
      <w:r w:rsidRPr="00F2572D">
        <w:rPr>
          <w:sz w:val="24"/>
          <w:szCs w:val="24"/>
        </w:rPr>
        <w:t>alprostadil</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r w:rsidRPr="008C5CFF">
        <w:rPr>
          <w:iCs/>
          <w:sz w:val="24"/>
          <w:szCs w:val="24"/>
          <w:u w:val="single"/>
        </w:rPr>
        <w:t>Alkohol</w:t>
      </w:r>
    </w:p>
    <w:p w:rsidR="00F2572D" w:rsidRPr="00F2572D" w:rsidRDefault="00F2572D" w:rsidP="00F2572D">
      <w:pPr>
        <w:tabs>
          <w:tab w:val="left" w:pos="851"/>
        </w:tabs>
        <w:ind w:left="851"/>
        <w:rPr>
          <w:sz w:val="24"/>
          <w:szCs w:val="24"/>
        </w:rPr>
      </w:pPr>
      <w:r w:rsidRPr="00F2572D">
        <w:rPr>
          <w:sz w:val="24"/>
          <w:szCs w:val="24"/>
        </w:rPr>
        <w:t xml:space="preserve">Forstærket </w:t>
      </w:r>
      <w:proofErr w:type="spellStart"/>
      <w:r w:rsidRPr="00F2572D">
        <w:rPr>
          <w:sz w:val="24"/>
          <w:szCs w:val="24"/>
        </w:rPr>
        <w:t>hypotensiv</w:t>
      </w:r>
      <w:proofErr w:type="spellEnd"/>
      <w:r w:rsidRPr="00F2572D">
        <w:rPr>
          <w:sz w:val="24"/>
          <w:szCs w:val="24"/>
        </w:rPr>
        <w:t xml:space="preserve"> effekt, når det indtages samtidig med </w:t>
      </w:r>
      <w:proofErr w:type="spellStart"/>
      <w:r w:rsidRPr="00F2572D">
        <w:rPr>
          <w:sz w:val="24"/>
          <w:szCs w:val="24"/>
        </w:rPr>
        <w:t>furosemid</w:t>
      </w:r>
      <w:proofErr w:type="spellEnd"/>
      <w:r w:rsidRPr="00F2572D">
        <w:rPr>
          <w:sz w:val="24"/>
          <w:szCs w:val="24"/>
        </w:rPr>
        <w:t>.</w:t>
      </w:r>
    </w:p>
    <w:p w:rsidR="00F2572D" w:rsidRPr="00F2572D" w:rsidRDefault="00F2572D" w:rsidP="00F2572D">
      <w:pPr>
        <w:tabs>
          <w:tab w:val="left" w:pos="851"/>
        </w:tabs>
        <w:ind w:left="851"/>
        <w:rPr>
          <w:sz w:val="24"/>
          <w:szCs w:val="24"/>
        </w:rPr>
      </w:pPr>
    </w:p>
    <w:p w:rsidR="00F2572D" w:rsidRPr="008C5CFF" w:rsidRDefault="00F2572D" w:rsidP="00F2572D">
      <w:pPr>
        <w:tabs>
          <w:tab w:val="left" w:pos="851"/>
        </w:tabs>
        <w:ind w:left="851"/>
        <w:rPr>
          <w:iCs/>
          <w:sz w:val="24"/>
          <w:szCs w:val="24"/>
          <w:u w:val="single"/>
        </w:rPr>
      </w:pPr>
      <w:r w:rsidRPr="008C5CFF">
        <w:rPr>
          <w:iCs/>
          <w:sz w:val="24"/>
          <w:szCs w:val="24"/>
          <w:u w:val="single"/>
        </w:rPr>
        <w:t>Andre</w:t>
      </w:r>
    </w:p>
    <w:p w:rsidR="00F2572D" w:rsidRPr="00F2572D" w:rsidRDefault="00F2572D" w:rsidP="00F2572D">
      <w:pPr>
        <w:tabs>
          <w:tab w:val="left" w:pos="851"/>
        </w:tabs>
        <w:ind w:left="851"/>
        <w:rPr>
          <w:sz w:val="24"/>
          <w:szCs w:val="24"/>
        </w:rPr>
      </w:pPr>
      <w:r w:rsidRPr="00F2572D">
        <w:rPr>
          <w:sz w:val="24"/>
          <w:szCs w:val="24"/>
        </w:rPr>
        <w:t xml:space="preserve">Samtidig administration af </w:t>
      </w:r>
      <w:proofErr w:type="spellStart"/>
      <w:r w:rsidRPr="00F2572D">
        <w:rPr>
          <w:sz w:val="24"/>
          <w:szCs w:val="24"/>
        </w:rPr>
        <w:t>aminoglutethimid</w:t>
      </w:r>
      <w:proofErr w:type="spellEnd"/>
      <w:r w:rsidRPr="00F2572D">
        <w:rPr>
          <w:sz w:val="24"/>
          <w:szCs w:val="24"/>
        </w:rPr>
        <w:t xml:space="preserve"> kan øge risikoen for </w:t>
      </w:r>
      <w:proofErr w:type="spellStart"/>
      <w:r w:rsidRPr="00F2572D">
        <w:rPr>
          <w:sz w:val="24"/>
          <w:szCs w:val="24"/>
        </w:rPr>
        <w:t>hyponatræmi</w:t>
      </w:r>
      <w:proofErr w:type="spellEnd"/>
      <w:r w:rsidRPr="00F2572D">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3" w:name="_Hlk121742971"/>
      <w:r w:rsidR="000B7BAE" w:rsidRPr="00BA4587">
        <w:rPr>
          <w:b/>
          <w:noProof/>
          <w:sz w:val="24"/>
          <w:szCs w:val="24"/>
        </w:rPr>
        <w:t>Fertilitet, g</w:t>
      </w:r>
      <w:r w:rsidR="000B7BAE" w:rsidRPr="00BA4587">
        <w:rPr>
          <w:b/>
          <w:sz w:val="24"/>
          <w:szCs w:val="24"/>
        </w:rPr>
        <w:t>raviditet og amning</w:t>
      </w:r>
      <w:bookmarkEnd w:id="3"/>
    </w:p>
    <w:p w:rsidR="00CE3DEA" w:rsidRPr="00CE3DEA" w:rsidRDefault="00CE3DEA" w:rsidP="00CE3DEA">
      <w:pPr>
        <w:tabs>
          <w:tab w:val="left" w:pos="851"/>
        </w:tabs>
        <w:ind w:left="851"/>
        <w:rPr>
          <w:sz w:val="24"/>
          <w:szCs w:val="24"/>
          <w:u w:val="single"/>
        </w:rPr>
      </w:pPr>
    </w:p>
    <w:p w:rsidR="00CE3DEA" w:rsidRPr="00CE3DEA" w:rsidRDefault="00CE3DEA" w:rsidP="00CE3DEA">
      <w:pPr>
        <w:tabs>
          <w:tab w:val="left" w:pos="851"/>
        </w:tabs>
        <w:ind w:left="851"/>
        <w:rPr>
          <w:sz w:val="24"/>
          <w:szCs w:val="24"/>
          <w:u w:val="single"/>
        </w:rPr>
      </w:pPr>
      <w:r w:rsidRPr="00CE3DEA">
        <w:rPr>
          <w:sz w:val="24"/>
          <w:szCs w:val="24"/>
          <w:u w:val="single"/>
        </w:rPr>
        <w:t xml:space="preserve">Graviditet </w:t>
      </w:r>
    </w:p>
    <w:p w:rsidR="00CE3DEA" w:rsidRPr="00CE3DEA" w:rsidRDefault="00CE3DEA" w:rsidP="00CE3DEA">
      <w:pPr>
        <w:tabs>
          <w:tab w:val="left" w:pos="851"/>
        </w:tabs>
        <w:ind w:left="851"/>
        <w:rPr>
          <w:sz w:val="24"/>
          <w:szCs w:val="24"/>
        </w:rPr>
      </w:pPr>
      <w:r w:rsidRPr="00CE3DEA">
        <w:rPr>
          <w:sz w:val="24"/>
          <w:szCs w:val="24"/>
        </w:rPr>
        <w:t xml:space="preserve">Resultater af dyrestudier viser generelt ingen sundhedsfarlig effekt ved </w:t>
      </w:r>
      <w:proofErr w:type="spellStart"/>
      <w:r w:rsidRPr="00CE3DEA">
        <w:rPr>
          <w:sz w:val="24"/>
          <w:szCs w:val="24"/>
        </w:rPr>
        <w:t>furosemid</w:t>
      </w:r>
      <w:proofErr w:type="spellEnd"/>
      <w:r w:rsidRPr="00CE3DEA">
        <w:rPr>
          <w:sz w:val="24"/>
          <w:szCs w:val="24"/>
        </w:rPr>
        <w:t xml:space="preserve"> under graviditet. Der er klinisk bevis på lægemidlets sikkerhed i tredje trimester af human graviditet. </w:t>
      </w:r>
      <w:proofErr w:type="spellStart"/>
      <w:r w:rsidRPr="00CE3DEA">
        <w:rPr>
          <w:sz w:val="24"/>
          <w:szCs w:val="24"/>
        </w:rPr>
        <w:t>Furosemid</w:t>
      </w:r>
      <w:proofErr w:type="spellEnd"/>
      <w:r w:rsidRPr="00CE3DEA">
        <w:rPr>
          <w:sz w:val="24"/>
          <w:szCs w:val="24"/>
        </w:rPr>
        <w:t xml:space="preserve"> passerer dog placentabarrieren.  </w:t>
      </w:r>
    </w:p>
    <w:p w:rsidR="00CE3DEA" w:rsidRPr="00CE3DEA" w:rsidRDefault="00CE3DEA" w:rsidP="00CE3DEA">
      <w:pPr>
        <w:tabs>
          <w:tab w:val="left" w:pos="851"/>
        </w:tabs>
        <w:ind w:left="851"/>
        <w:rPr>
          <w:sz w:val="24"/>
          <w:szCs w:val="24"/>
        </w:rPr>
      </w:pPr>
      <w:proofErr w:type="spellStart"/>
      <w:r w:rsidRPr="00CE3DEA">
        <w:rPr>
          <w:sz w:val="24"/>
          <w:szCs w:val="24"/>
        </w:rPr>
        <w:lastRenderedPageBreak/>
        <w:t>Furosemid</w:t>
      </w:r>
      <w:proofErr w:type="spellEnd"/>
      <w:r w:rsidRPr="00CE3DEA">
        <w:rPr>
          <w:sz w:val="24"/>
          <w:szCs w:val="24"/>
        </w:rPr>
        <w:t xml:space="preserve"> må ikke anvendes under graviditet, med mindre der er tvingende medicinske årsager. Behandling under graviditet kræver overvågning af fostrets vækst.</w:t>
      </w:r>
    </w:p>
    <w:p w:rsidR="00CE3DEA" w:rsidRPr="00CE3DEA" w:rsidRDefault="00CE3DEA" w:rsidP="00CE3DEA">
      <w:pPr>
        <w:tabs>
          <w:tab w:val="left" w:pos="851"/>
        </w:tabs>
        <w:ind w:left="851"/>
        <w:rPr>
          <w:sz w:val="24"/>
          <w:szCs w:val="24"/>
        </w:rPr>
      </w:pPr>
    </w:p>
    <w:p w:rsidR="00CE3DEA" w:rsidRPr="00CE3DEA" w:rsidRDefault="00CE3DEA" w:rsidP="00CE3DEA">
      <w:pPr>
        <w:tabs>
          <w:tab w:val="left" w:pos="851"/>
        </w:tabs>
        <w:ind w:left="851"/>
        <w:rPr>
          <w:sz w:val="24"/>
          <w:szCs w:val="24"/>
          <w:u w:val="single"/>
        </w:rPr>
      </w:pPr>
      <w:r w:rsidRPr="00CE3DEA">
        <w:rPr>
          <w:sz w:val="24"/>
          <w:szCs w:val="24"/>
          <w:u w:val="single"/>
        </w:rPr>
        <w:t>Amning</w:t>
      </w:r>
    </w:p>
    <w:p w:rsidR="00CE3DEA" w:rsidRPr="00CE3DEA" w:rsidRDefault="00CE3DEA" w:rsidP="00CE3DEA">
      <w:pPr>
        <w:tabs>
          <w:tab w:val="left" w:pos="851"/>
        </w:tabs>
        <w:ind w:left="851"/>
        <w:rPr>
          <w:sz w:val="24"/>
          <w:szCs w:val="24"/>
        </w:rPr>
      </w:pPr>
      <w:proofErr w:type="spellStart"/>
      <w:r w:rsidRPr="00CE3DEA">
        <w:rPr>
          <w:sz w:val="24"/>
          <w:szCs w:val="24"/>
        </w:rPr>
        <w:t>Furosemid</w:t>
      </w:r>
      <w:proofErr w:type="spellEnd"/>
      <w:r w:rsidRPr="00CE3DEA">
        <w:rPr>
          <w:sz w:val="24"/>
          <w:szCs w:val="24"/>
        </w:rPr>
        <w:t xml:space="preserve"> passerer over i modermælken og kan hæmme amning. Kvinder må ikke amme, hvis de behandles med </w:t>
      </w:r>
      <w:proofErr w:type="spellStart"/>
      <w:r w:rsidRPr="00CE3DEA">
        <w:rPr>
          <w:sz w:val="24"/>
          <w:szCs w:val="24"/>
        </w:rPr>
        <w:t>furosemid</w:t>
      </w:r>
      <w:proofErr w:type="spellEnd"/>
      <w:r w:rsidRPr="00CE3DEA">
        <w:rPr>
          <w:sz w:val="24"/>
          <w:szCs w:val="24"/>
        </w:rPr>
        <w:t>.</w:t>
      </w:r>
    </w:p>
    <w:p w:rsidR="00CE3DEA" w:rsidRPr="00CE3DEA" w:rsidRDefault="00CE3DEA" w:rsidP="00CE3DEA">
      <w:pPr>
        <w:tabs>
          <w:tab w:val="left" w:pos="851"/>
        </w:tabs>
        <w:ind w:left="851"/>
        <w:rPr>
          <w:sz w:val="24"/>
          <w:szCs w:val="24"/>
        </w:rPr>
      </w:pPr>
    </w:p>
    <w:p w:rsidR="00CE3DEA" w:rsidRPr="00CE3DEA" w:rsidRDefault="00CE3DEA" w:rsidP="00CE3DEA">
      <w:pPr>
        <w:tabs>
          <w:tab w:val="left" w:pos="851"/>
        </w:tabs>
        <w:ind w:left="851"/>
        <w:rPr>
          <w:sz w:val="24"/>
          <w:szCs w:val="24"/>
          <w:u w:val="single"/>
        </w:rPr>
      </w:pPr>
      <w:r w:rsidRPr="00CE3DEA">
        <w:rPr>
          <w:sz w:val="24"/>
          <w:szCs w:val="24"/>
          <w:u w:val="single"/>
        </w:rPr>
        <w:t>Fertilitet</w:t>
      </w:r>
    </w:p>
    <w:p w:rsidR="00CE3DEA" w:rsidRPr="00CE3DEA" w:rsidRDefault="00CE3DEA" w:rsidP="00CE3DEA">
      <w:pPr>
        <w:tabs>
          <w:tab w:val="left" w:pos="851"/>
        </w:tabs>
        <w:ind w:left="851"/>
        <w:rPr>
          <w:sz w:val="24"/>
          <w:szCs w:val="24"/>
        </w:rPr>
      </w:pPr>
      <w:r w:rsidRPr="00CE3DEA">
        <w:rPr>
          <w:sz w:val="24"/>
          <w:szCs w:val="24"/>
        </w:rPr>
        <w:t>Ingen tilgængelig data.</w:t>
      </w:r>
    </w:p>
    <w:p w:rsidR="00CE3DEA" w:rsidRPr="00CE3DEA" w:rsidRDefault="00CE3DEA" w:rsidP="00CE3DEA">
      <w:pPr>
        <w:tabs>
          <w:tab w:val="left" w:pos="851"/>
        </w:tabs>
        <w:ind w:left="851"/>
        <w:rPr>
          <w:sz w:val="24"/>
          <w:szCs w:val="24"/>
        </w:rPr>
      </w:pPr>
    </w:p>
    <w:p w:rsidR="009260DE" w:rsidRPr="00CE3DEA" w:rsidRDefault="009260DE" w:rsidP="009260DE">
      <w:pPr>
        <w:tabs>
          <w:tab w:val="left" w:pos="851"/>
        </w:tabs>
        <w:ind w:left="851" w:hanging="851"/>
        <w:rPr>
          <w:b/>
          <w:sz w:val="24"/>
          <w:szCs w:val="24"/>
        </w:rPr>
      </w:pPr>
      <w:r w:rsidRPr="00CE3DEA">
        <w:rPr>
          <w:b/>
          <w:sz w:val="24"/>
          <w:szCs w:val="24"/>
        </w:rPr>
        <w:t>4.7</w:t>
      </w:r>
      <w:r w:rsidRPr="00CE3DEA">
        <w:rPr>
          <w:b/>
          <w:sz w:val="24"/>
          <w:szCs w:val="24"/>
        </w:rPr>
        <w:tab/>
      </w:r>
      <w:bookmarkStart w:id="4" w:name="_Hlk121750171"/>
      <w:r w:rsidR="000B7BAE" w:rsidRPr="00BA4587">
        <w:rPr>
          <w:b/>
          <w:sz w:val="24"/>
          <w:szCs w:val="24"/>
        </w:rPr>
        <w:t xml:space="preserve">Virkning på evnen til at føre motorkøretøj </w:t>
      </w:r>
      <w:r w:rsidR="000B7BAE" w:rsidRPr="00BA4587">
        <w:rPr>
          <w:b/>
          <w:noProof/>
          <w:sz w:val="24"/>
          <w:szCs w:val="24"/>
        </w:rPr>
        <w:t>og</w:t>
      </w:r>
      <w:r w:rsidR="000B7BAE" w:rsidRPr="00BA4587">
        <w:rPr>
          <w:b/>
          <w:sz w:val="24"/>
          <w:szCs w:val="24"/>
        </w:rPr>
        <w:t xml:space="preserve"> betjene maskiner</w:t>
      </w:r>
      <w:bookmarkEnd w:id="4"/>
    </w:p>
    <w:p w:rsidR="00CE3DEA" w:rsidRPr="00CE3DEA" w:rsidRDefault="00CE3DEA" w:rsidP="00CE3DEA">
      <w:pPr>
        <w:ind w:left="851"/>
        <w:rPr>
          <w:sz w:val="24"/>
          <w:szCs w:val="24"/>
          <w:lang w:eastAsia="da-DK"/>
        </w:rPr>
      </w:pPr>
      <w:r w:rsidRPr="00CE3DEA">
        <w:rPr>
          <w:sz w:val="24"/>
          <w:szCs w:val="24"/>
          <w:lang w:eastAsia="da-DK"/>
        </w:rPr>
        <w:t>Ikke mærkning.</w:t>
      </w:r>
    </w:p>
    <w:p w:rsidR="00CE3DEA" w:rsidRPr="00CE3DEA" w:rsidRDefault="00CE3DEA" w:rsidP="00CE3DEA">
      <w:pPr>
        <w:ind w:left="851"/>
        <w:rPr>
          <w:sz w:val="24"/>
          <w:szCs w:val="24"/>
        </w:rPr>
      </w:pPr>
      <w:proofErr w:type="spellStart"/>
      <w:r w:rsidRPr="00CE3DEA">
        <w:rPr>
          <w:sz w:val="24"/>
          <w:szCs w:val="24"/>
        </w:rPr>
        <w:t>Furosemid</w:t>
      </w:r>
      <w:proofErr w:type="spellEnd"/>
      <w:r w:rsidRPr="00CE3DEA">
        <w:rPr>
          <w:sz w:val="24"/>
          <w:szCs w:val="24"/>
        </w:rPr>
        <w:t xml:space="preserve"> "Hameln" påvirker kun i ubetydelig grad evnen til at føre motorkøretøj og betjene maskiner.</w:t>
      </w:r>
    </w:p>
    <w:p w:rsidR="00CE3DEA" w:rsidRPr="00CE3DEA" w:rsidRDefault="00CE3DEA" w:rsidP="00CE3DEA">
      <w:pPr>
        <w:ind w:left="851"/>
        <w:rPr>
          <w:sz w:val="24"/>
          <w:szCs w:val="24"/>
        </w:rPr>
      </w:pPr>
      <w:r w:rsidRPr="00CE3DEA">
        <w:rPr>
          <w:sz w:val="24"/>
          <w:szCs w:val="24"/>
        </w:rPr>
        <w:t>Reduceret mental årvågenhed, svimmelhed og sløret syn er rapporteret, især i starten af behandlingen, ved dosisændringer og i kombination med alkohol. Patienter bør rådes til ikke at føre motorkøretøj, betjene maskiner eller deltage i aktiviteter, hvor disse effekter kan sætte dem selv eller andre i fare, hvis de er påvirket.</w:t>
      </w:r>
    </w:p>
    <w:p w:rsidR="009260DE" w:rsidRPr="00CE3DEA"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556084" w:rsidRPr="00556084" w:rsidRDefault="00556084" w:rsidP="00556084">
      <w:pPr>
        <w:pStyle w:val="Sidehoved"/>
        <w:tabs>
          <w:tab w:val="left" w:pos="851"/>
        </w:tabs>
        <w:ind w:left="851"/>
        <w:rPr>
          <w:szCs w:val="24"/>
        </w:rPr>
      </w:pPr>
    </w:p>
    <w:p w:rsidR="00556084" w:rsidRPr="00F06EED" w:rsidRDefault="00556084" w:rsidP="00556084">
      <w:pPr>
        <w:pStyle w:val="Sidehoved"/>
        <w:tabs>
          <w:tab w:val="left" w:pos="851"/>
        </w:tabs>
        <w:ind w:left="851"/>
        <w:rPr>
          <w:szCs w:val="24"/>
          <w:u w:val="single"/>
        </w:rPr>
      </w:pPr>
      <w:r w:rsidRPr="00F06EED">
        <w:rPr>
          <w:szCs w:val="24"/>
          <w:u w:val="single"/>
        </w:rPr>
        <w:t>Bivirkningernes hyppighed er klassificeret i henhold til følgende konvention</w:t>
      </w:r>
    </w:p>
    <w:p w:rsidR="00556084" w:rsidRPr="00556084" w:rsidRDefault="00556084" w:rsidP="00556084">
      <w:pPr>
        <w:pStyle w:val="Sidehoved"/>
        <w:tabs>
          <w:tab w:val="left" w:pos="851"/>
        </w:tabs>
        <w:ind w:left="851"/>
        <w:rPr>
          <w:szCs w:val="24"/>
        </w:rPr>
      </w:pPr>
      <w:r w:rsidRPr="00556084">
        <w:rPr>
          <w:szCs w:val="24"/>
        </w:rPr>
        <w:t xml:space="preserve">Meget almindelig (≥1/10) </w:t>
      </w:r>
    </w:p>
    <w:p w:rsidR="00556084" w:rsidRPr="00556084" w:rsidRDefault="00556084" w:rsidP="00556084">
      <w:pPr>
        <w:pStyle w:val="Sidehoved"/>
        <w:tabs>
          <w:tab w:val="left" w:pos="851"/>
        </w:tabs>
        <w:ind w:left="851"/>
        <w:rPr>
          <w:szCs w:val="24"/>
        </w:rPr>
      </w:pPr>
      <w:r w:rsidRPr="00556084">
        <w:rPr>
          <w:szCs w:val="24"/>
        </w:rPr>
        <w:t xml:space="preserve">Almindelig (≥1/100 til &lt;1/10) </w:t>
      </w:r>
    </w:p>
    <w:p w:rsidR="00556084" w:rsidRPr="00556084" w:rsidRDefault="00556084" w:rsidP="00556084">
      <w:pPr>
        <w:pStyle w:val="Sidehoved"/>
        <w:tabs>
          <w:tab w:val="left" w:pos="851"/>
        </w:tabs>
        <w:ind w:left="851"/>
        <w:rPr>
          <w:szCs w:val="24"/>
        </w:rPr>
      </w:pPr>
      <w:r w:rsidRPr="00556084">
        <w:rPr>
          <w:szCs w:val="24"/>
        </w:rPr>
        <w:t xml:space="preserve">Ikke almindelig (≥1/1.000 til &lt;1/100) </w:t>
      </w:r>
    </w:p>
    <w:p w:rsidR="00556084" w:rsidRPr="00556084" w:rsidRDefault="00556084" w:rsidP="00556084">
      <w:pPr>
        <w:pStyle w:val="Sidehoved"/>
        <w:tabs>
          <w:tab w:val="left" w:pos="851"/>
        </w:tabs>
        <w:ind w:left="851"/>
        <w:rPr>
          <w:szCs w:val="24"/>
        </w:rPr>
      </w:pPr>
      <w:r w:rsidRPr="00556084">
        <w:rPr>
          <w:szCs w:val="24"/>
        </w:rPr>
        <w:t xml:space="preserve">Sjælden (≥1/10.000 til &lt;1/1.000) </w:t>
      </w:r>
    </w:p>
    <w:p w:rsidR="00556084" w:rsidRPr="00556084" w:rsidRDefault="00556084" w:rsidP="00556084">
      <w:pPr>
        <w:pStyle w:val="Sidehoved"/>
        <w:tabs>
          <w:tab w:val="left" w:pos="851"/>
        </w:tabs>
        <w:ind w:left="851"/>
        <w:rPr>
          <w:szCs w:val="24"/>
        </w:rPr>
      </w:pPr>
      <w:r w:rsidRPr="00556084">
        <w:rPr>
          <w:szCs w:val="24"/>
        </w:rPr>
        <w:t>Meget sjælden (&lt;1/10.000)</w:t>
      </w:r>
    </w:p>
    <w:p w:rsidR="00556084" w:rsidRPr="00556084" w:rsidRDefault="00556084" w:rsidP="00556084">
      <w:pPr>
        <w:pStyle w:val="Sidehoved"/>
        <w:tabs>
          <w:tab w:val="left" w:pos="851"/>
        </w:tabs>
        <w:ind w:left="851"/>
        <w:rPr>
          <w:szCs w:val="24"/>
        </w:rPr>
      </w:pPr>
      <w:r w:rsidRPr="00556084">
        <w:rPr>
          <w:szCs w:val="24"/>
        </w:rPr>
        <w:t>Ikke kendt (kan ikke estimeres ud fra forhåndenværende data)</w:t>
      </w:r>
    </w:p>
    <w:p w:rsidR="00556084" w:rsidRPr="00556084" w:rsidRDefault="00556084" w:rsidP="00556084">
      <w:pPr>
        <w:pStyle w:val="Sidehoved"/>
        <w:tabs>
          <w:tab w:val="left" w:pos="851"/>
        </w:tabs>
        <w:ind w:left="851"/>
        <w:rPr>
          <w:szCs w:val="24"/>
        </w:rPr>
      </w:pPr>
    </w:p>
    <w:p w:rsidR="00556084" w:rsidRPr="00F06EED" w:rsidRDefault="00556084" w:rsidP="00556084">
      <w:pPr>
        <w:pStyle w:val="Sidehoved"/>
        <w:tabs>
          <w:tab w:val="left" w:pos="851"/>
        </w:tabs>
        <w:ind w:left="851"/>
        <w:rPr>
          <w:iCs/>
          <w:szCs w:val="24"/>
          <w:u w:val="single"/>
        </w:rPr>
      </w:pPr>
      <w:r w:rsidRPr="00F06EED">
        <w:rPr>
          <w:iCs/>
          <w:szCs w:val="24"/>
          <w:u w:val="single"/>
        </w:rPr>
        <w:t>Blod- og lymfesystem</w:t>
      </w:r>
    </w:p>
    <w:p w:rsidR="00556084" w:rsidRPr="00556084" w:rsidRDefault="00556084" w:rsidP="00556084">
      <w:pPr>
        <w:pStyle w:val="Sidehoved"/>
        <w:tabs>
          <w:tab w:val="left" w:pos="851"/>
        </w:tabs>
        <w:ind w:left="851"/>
        <w:rPr>
          <w:szCs w:val="24"/>
        </w:rPr>
      </w:pPr>
      <w:r w:rsidRPr="00556084">
        <w:rPr>
          <w:szCs w:val="24"/>
        </w:rPr>
        <w:t xml:space="preserve">Ikke almindelig: </w:t>
      </w:r>
      <w:proofErr w:type="spellStart"/>
      <w:r w:rsidRPr="00556084">
        <w:rPr>
          <w:szCs w:val="24"/>
        </w:rPr>
        <w:t>Trombocytopeni</w:t>
      </w:r>
      <w:proofErr w:type="spellEnd"/>
      <w:r w:rsidRPr="00556084">
        <w:rPr>
          <w:szCs w:val="24"/>
        </w:rPr>
        <w:t>.</w:t>
      </w:r>
    </w:p>
    <w:p w:rsidR="00556084" w:rsidRPr="00556084" w:rsidRDefault="00556084" w:rsidP="00556084">
      <w:pPr>
        <w:pStyle w:val="Sidehoved"/>
        <w:tabs>
          <w:tab w:val="left" w:pos="851"/>
        </w:tabs>
        <w:ind w:left="851"/>
        <w:rPr>
          <w:szCs w:val="24"/>
        </w:rPr>
      </w:pPr>
      <w:r w:rsidRPr="00556084">
        <w:rPr>
          <w:szCs w:val="24"/>
        </w:rPr>
        <w:t xml:space="preserve">Sjælden: </w:t>
      </w:r>
      <w:proofErr w:type="spellStart"/>
      <w:r w:rsidRPr="00556084">
        <w:rPr>
          <w:szCs w:val="24"/>
        </w:rPr>
        <w:t>Eosinofili</w:t>
      </w:r>
      <w:proofErr w:type="spellEnd"/>
      <w:r w:rsidRPr="00556084">
        <w:rPr>
          <w:szCs w:val="24"/>
        </w:rPr>
        <w:t xml:space="preserve">, </w:t>
      </w:r>
      <w:proofErr w:type="spellStart"/>
      <w:r w:rsidRPr="00556084">
        <w:rPr>
          <w:szCs w:val="24"/>
        </w:rPr>
        <w:t>leukopeni</w:t>
      </w:r>
      <w:proofErr w:type="spellEnd"/>
      <w:r w:rsidRPr="00556084">
        <w:rPr>
          <w:szCs w:val="24"/>
        </w:rPr>
        <w:t xml:space="preserve">, knoglemarvsdepression, der nødvendiggør </w:t>
      </w:r>
      <w:proofErr w:type="spellStart"/>
      <w:r w:rsidRPr="00556084">
        <w:rPr>
          <w:szCs w:val="24"/>
        </w:rPr>
        <w:t>seponering</w:t>
      </w:r>
      <w:proofErr w:type="spellEnd"/>
      <w:r w:rsidRPr="00556084">
        <w:rPr>
          <w:szCs w:val="24"/>
        </w:rPr>
        <w:t xml:space="preserve"> af behandling. </w:t>
      </w:r>
      <w:proofErr w:type="spellStart"/>
      <w:r w:rsidRPr="00556084">
        <w:rPr>
          <w:szCs w:val="24"/>
        </w:rPr>
        <w:t>Hæmatopoietisk</w:t>
      </w:r>
      <w:proofErr w:type="spellEnd"/>
      <w:r w:rsidRPr="00556084">
        <w:rPr>
          <w:szCs w:val="24"/>
        </w:rPr>
        <w:t xml:space="preserve"> status bør derfor regelmæssigt overvåges.</w:t>
      </w:r>
    </w:p>
    <w:p w:rsidR="00556084" w:rsidRPr="00556084" w:rsidRDefault="00556084" w:rsidP="00556084">
      <w:pPr>
        <w:pStyle w:val="Sidehoved"/>
        <w:tabs>
          <w:tab w:val="left" w:pos="851"/>
        </w:tabs>
        <w:ind w:left="851"/>
        <w:rPr>
          <w:szCs w:val="24"/>
        </w:rPr>
      </w:pPr>
      <w:r w:rsidRPr="00556084">
        <w:rPr>
          <w:szCs w:val="24"/>
        </w:rPr>
        <w:t xml:space="preserve">Meget sjælden: </w:t>
      </w:r>
      <w:proofErr w:type="spellStart"/>
      <w:r w:rsidRPr="00556084">
        <w:rPr>
          <w:szCs w:val="24"/>
        </w:rPr>
        <w:t>Agranulocytose</w:t>
      </w:r>
      <w:proofErr w:type="spellEnd"/>
      <w:r w:rsidRPr="00556084">
        <w:rPr>
          <w:szCs w:val="24"/>
        </w:rPr>
        <w:t xml:space="preserve">, </w:t>
      </w:r>
      <w:proofErr w:type="spellStart"/>
      <w:r w:rsidRPr="00556084">
        <w:rPr>
          <w:szCs w:val="24"/>
        </w:rPr>
        <w:t>aplastisk</w:t>
      </w:r>
      <w:proofErr w:type="spellEnd"/>
      <w:r w:rsidRPr="00556084">
        <w:rPr>
          <w:szCs w:val="24"/>
        </w:rPr>
        <w:t xml:space="preserve"> anæmi, </w:t>
      </w:r>
      <w:proofErr w:type="spellStart"/>
      <w:r w:rsidRPr="00556084">
        <w:rPr>
          <w:szCs w:val="24"/>
        </w:rPr>
        <w:t>hæmolytisk</w:t>
      </w:r>
      <w:proofErr w:type="spellEnd"/>
      <w:r w:rsidRPr="00556084">
        <w:rPr>
          <w:szCs w:val="24"/>
        </w:rPr>
        <w:t xml:space="preserve"> anæmi. </w:t>
      </w:r>
    </w:p>
    <w:p w:rsidR="00556084" w:rsidRPr="00556084" w:rsidRDefault="00556084" w:rsidP="00556084">
      <w:pPr>
        <w:pStyle w:val="Sidehoved"/>
        <w:tabs>
          <w:tab w:val="left" w:pos="851"/>
        </w:tabs>
        <w:ind w:left="851"/>
        <w:rPr>
          <w:szCs w:val="24"/>
          <w:u w:val="single"/>
        </w:rPr>
      </w:pPr>
    </w:p>
    <w:p w:rsidR="00556084" w:rsidRPr="00F06EED" w:rsidRDefault="00556084" w:rsidP="00556084">
      <w:pPr>
        <w:pStyle w:val="Sidehoved"/>
        <w:tabs>
          <w:tab w:val="left" w:pos="851"/>
        </w:tabs>
        <w:ind w:left="851"/>
        <w:rPr>
          <w:iCs/>
          <w:szCs w:val="24"/>
          <w:u w:val="single"/>
        </w:rPr>
      </w:pPr>
      <w:r w:rsidRPr="00F06EED">
        <w:rPr>
          <w:iCs/>
          <w:szCs w:val="24"/>
          <w:u w:val="single"/>
        </w:rPr>
        <w:t>Immunsystemet</w:t>
      </w:r>
    </w:p>
    <w:p w:rsidR="00556084" w:rsidRPr="00556084" w:rsidRDefault="00556084" w:rsidP="00556084">
      <w:pPr>
        <w:pStyle w:val="Sidehoved"/>
        <w:tabs>
          <w:tab w:val="left" w:pos="851"/>
        </w:tabs>
        <w:ind w:left="851"/>
        <w:rPr>
          <w:szCs w:val="24"/>
        </w:rPr>
      </w:pPr>
      <w:r w:rsidRPr="00556084">
        <w:rPr>
          <w:szCs w:val="24"/>
        </w:rPr>
        <w:t xml:space="preserve">Sjælden: Svære </w:t>
      </w:r>
      <w:proofErr w:type="spellStart"/>
      <w:r w:rsidRPr="00556084">
        <w:rPr>
          <w:szCs w:val="24"/>
        </w:rPr>
        <w:t>anafylaktiske</w:t>
      </w:r>
      <w:proofErr w:type="spellEnd"/>
      <w:r w:rsidRPr="00556084">
        <w:rPr>
          <w:szCs w:val="24"/>
        </w:rPr>
        <w:t xml:space="preserve"> eller </w:t>
      </w:r>
      <w:proofErr w:type="spellStart"/>
      <w:r w:rsidRPr="00556084">
        <w:rPr>
          <w:szCs w:val="24"/>
        </w:rPr>
        <w:t>anafylaktoide</w:t>
      </w:r>
      <w:proofErr w:type="spellEnd"/>
      <w:r w:rsidRPr="00556084">
        <w:rPr>
          <w:szCs w:val="24"/>
        </w:rPr>
        <w:t xml:space="preserve"> reaktioner (f.eks. med </w:t>
      </w:r>
      <w:proofErr w:type="spellStart"/>
      <w:r w:rsidR="00B00D85">
        <w:rPr>
          <w:szCs w:val="24"/>
        </w:rPr>
        <w:t>shock</w:t>
      </w:r>
      <w:proofErr w:type="spellEnd"/>
      <w:r w:rsidRPr="00556084">
        <w:rPr>
          <w:szCs w:val="24"/>
        </w:rPr>
        <w:t>).</w:t>
      </w:r>
    </w:p>
    <w:p w:rsidR="00556084" w:rsidRPr="00556084" w:rsidRDefault="00556084" w:rsidP="00556084">
      <w:pPr>
        <w:pStyle w:val="Sidehoved"/>
        <w:tabs>
          <w:tab w:val="left" w:pos="851"/>
        </w:tabs>
        <w:ind w:left="851"/>
        <w:rPr>
          <w:szCs w:val="24"/>
          <w:u w:val="single"/>
        </w:rPr>
      </w:pPr>
    </w:p>
    <w:p w:rsidR="00556084" w:rsidRPr="00556084" w:rsidRDefault="00556084" w:rsidP="00556084">
      <w:pPr>
        <w:pStyle w:val="Sidehoved"/>
        <w:tabs>
          <w:tab w:val="left" w:pos="851"/>
        </w:tabs>
        <w:ind w:left="851"/>
        <w:rPr>
          <w:szCs w:val="24"/>
        </w:rPr>
      </w:pPr>
      <w:r w:rsidRPr="00556084">
        <w:rPr>
          <w:szCs w:val="24"/>
        </w:rPr>
        <w:t xml:space="preserve">Forekomsten af allergiske reaktioner såsom hududslæt, lysfølsomhed, </w:t>
      </w:r>
      <w:proofErr w:type="spellStart"/>
      <w:r w:rsidRPr="00556084">
        <w:rPr>
          <w:szCs w:val="24"/>
        </w:rPr>
        <w:t>vaskulitis</w:t>
      </w:r>
      <w:proofErr w:type="spellEnd"/>
      <w:r w:rsidRPr="00556084">
        <w:rPr>
          <w:szCs w:val="24"/>
        </w:rPr>
        <w:t xml:space="preserve">, feber, </w:t>
      </w:r>
      <w:proofErr w:type="spellStart"/>
      <w:r w:rsidRPr="00556084">
        <w:rPr>
          <w:szCs w:val="24"/>
        </w:rPr>
        <w:t>interstitiel</w:t>
      </w:r>
      <w:proofErr w:type="spellEnd"/>
      <w:r w:rsidRPr="00556084">
        <w:rPr>
          <w:szCs w:val="24"/>
        </w:rPr>
        <w:t xml:space="preserve"> </w:t>
      </w:r>
      <w:proofErr w:type="spellStart"/>
      <w:r w:rsidRPr="00556084">
        <w:rPr>
          <w:szCs w:val="24"/>
        </w:rPr>
        <w:t>nefritis</w:t>
      </w:r>
      <w:proofErr w:type="spellEnd"/>
      <w:r w:rsidRPr="00556084">
        <w:rPr>
          <w:szCs w:val="24"/>
        </w:rPr>
        <w:t xml:space="preserve"> eller </w:t>
      </w:r>
      <w:proofErr w:type="spellStart"/>
      <w:r w:rsidR="00B00D85">
        <w:rPr>
          <w:szCs w:val="24"/>
        </w:rPr>
        <w:t>s</w:t>
      </w:r>
      <w:r w:rsidRPr="00556084">
        <w:rPr>
          <w:szCs w:val="24"/>
        </w:rPr>
        <w:t>hock</w:t>
      </w:r>
      <w:proofErr w:type="spellEnd"/>
      <w:r w:rsidRPr="00556084">
        <w:rPr>
          <w:szCs w:val="24"/>
        </w:rPr>
        <w:t xml:space="preserve"> er meget lav, men når disse opstår, skal behandling ophøre.</w:t>
      </w:r>
    </w:p>
    <w:p w:rsidR="00556084" w:rsidRPr="00556084" w:rsidRDefault="00556084" w:rsidP="00556084">
      <w:pPr>
        <w:pStyle w:val="Sidehoved"/>
        <w:tabs>
          <w:tab w:val="left" w:pos="851"/>
        </w:tabs>
        <w:ind w:left="851"/>
        <w:rPr>
          <w:szCs w:val="24"/>
          <w:u w:val="single"/>
        </w:rPr>
      </w:pPr>
    </w:p>
    <w:p w:rsidR="00556084" w:rsidRPr="00F06EED" w:rsidRDefault="00556084" w:rsidP="00556084">
      <w:pPr>
        <w:pStyle w:val="Sidehoved"/>
        <w:tabs>
          <w:tab w:val="left" w:pos="851"/>
        </w:tabs>
        <w:ind w:left="851"/>
        <w:rPr>
          <w:iCs/>
          <w:szCs w:val="24"/>
          <w:u w:val="single"/>
        </w:rPr>
      </w:pPr>
      <w:r w:rsidRPr="00F06EED">
        <w:rPr>
          <w:iCs/>
          <w:szCs w:val="24"/>
          <w:u w:val="single"/>
        </w:rPr>
        <w:t>Metabolisme og ernæring</w:t>
      </w:r>
    </w:p>
    <w:p w:rsidR="00556084" w:rsidRPr="00556084" w:rsidRDefault="00556084" w:rsidP="00556084">
      <w:pPr>
        <w:pStyle w:val="Sidehoved"/>
        <w:tabs>
          <w:tab w:val="left" w:pos="851"/>
        </w:tabs>
        <w:ind w:left="851"/>
        <w:rPr>
          <w:szCs w:val="24"/>
        </w:rPr>
      </w:pPr>
      <w:r w:rsidRPr="00556084">
        <w:rPr>
          <w:szCs w:val="24"/>
        </w:rPr>
        <w:t xml:space="preserve">Elektrolyt og væskebalance kan blive forstyrret som følge af diurese. </w:t>
      </w:r>
      <w:proofErr w:type="spellStart"/>
      <w:r w:rsidRPr="00556084">
        <w:rPr>
          <w:szCs w:val="24"/>
        </w:rPr>
        <w:t>Furosemid</w:t>
      </w:r>
      <w:proofErr w:type="spellEnd"/>
      <w:r w:rsidRPr="00556084">
        <w:rPr>
          <w:szCs w:val="24"/>
        </w:rPr>
        <w:t xml:space="preserve"> forårsager øget udskillelse af natrium og </w:t>
      </w:r>
      <w:proofErr w:type="spellStart"/>
      <w:r w:rsidRPr="00556084">
        <w:rPr>
          <w:szCs w:val="24"/>
        </w:rPr>
        <w:t>chlorid</w:t>
      </w:r>
      <w:proofErr w:type="spellEnd"/>
      <w:r w:rsidRPr="00556084">
        <w:rPr>
          <w:szCs w:val="24"/>
        </w:rPr>
        <w:t xml:space="preserve"> og som følge heraf væske, og </w:t>
      </w:r>
      <w:proofErr w:type="spellStart"/>
      <w:r w:rsidRPr="00556084">
        <w:rPr>
          <w:szCs w:val="24"/>
        </w:rPr>
        <w:t>hyponatriæmi</w:t>
      </w:r>
      <w:proofErr w:type="spellEnd"/>
      <w:r w:rsidRPr="00556084">
        <w:rPr>
          <w:szCs w:val="24"/>
        </w:rPr>
        <w:t xml:space="preserve"> kan opstå. Den diuretiske effekt af </w:t>
      </w:r>
      <w:proofErr w:type="spellStart"/>
      <w:r w:rsidRPr="00556084">
        <w:rPr>
          <w:szCs w:val="24"/>
        </w:rPr>
        <w:t>furosemid</w:t>
      </w:r>
      <w:proofErr w:type="spellEnd"/>
      <w:r w:rsidRPr="00556084">
        <w:rPr>
          <w:szCs w:val="24"/>
        </w:rPr>
        <w:t xml:space="preserve"> kan føre eller bidrage til </w:t>
      </w:r>
      <w:proofErr w:type="spellStart"/>
      <w:r w:rsidRPr="00556084">
        <w:rPr>
          <w:szCs w:val="24"/>
        </w:rPr>
        <w:t>hypovoliæmi</w:t>
      </w:r>
      <w:proofErr w:type="spellEnd"/>
      <w:r w:rsidRPr="00556084">
        <w:rPr>
          <w:szCs w:val="24"/>
        </w:rPr>
        <w:t xml:space="preserve"> og dehydrering, især hos ældre patienter. Alvorlig dehydrering kan føre til </w:t>
      </w:r>
      <w:proofErr w:type="spellStart"/>
      <w:r w:rsidRPr="00556084">
        <w:rPr>
          <w:szCs w:val="24"/>
        </w:rPr>
        <w:t>hæmokoncentration</w:t>
      </w:r>
      <w:proofErr w:type="spellEnd"/>
      <w:r w:rsidRPr="00556084">
        <w:rPr>
          <w:szCs w:val="24"/>
        </w:rPr>
        <w:t xml:space="preserve"> med en tendens til udvikling af </w:t>
      </w:r>
      <w:proofErr w:type="spellStart"/>
      <w:r w:rsidRPr="00556084">
        <w:rPr>
          <w:szCs w:val="24"/>
        </w:rPr>
        <w:t>thromboser</w:t>
      </w:r>
      <w:proofErr w:type="spellEnd"/>
      <w:r w:rsidRPr="00556084">
        <w:rPr>
          <w:szCs w:val="24"/>
        </w:rPr>
        <w:t>.</w:t>
      </w:r>
    </w:p>
    <w:p w:rsidR="00556084" w:rsidRPr="00556084" w:rsidRDefault="00556084" w:rsidP="00556084">
      <w:pPr>
        <w:pStyle w:val="Sidehoved"/>
        <w:tabs>
          <w:tab w:val="left" w:pos="851"/>
        </w:tabs>
        <w:ind w:left="851"/>
        <w:rPr>
          <w:szCs w:val="24"/>
        </w:rPr>
      </w:pPr>
    </w:p>
    <w:p w:rsidR="00556084" w:rsidRPr="00556084" w:rsidRDefault="00556084" w:rsidP="00556084">
      <w:pPr>
        <w:pStyle w:val="Sidehoved"/>
        <w:tabs>
          <w:tab w:val="left" w:pos="851"/>
        </w:tabs>
        <w:ind w:left="851"/>
        <w:rPr>
          <w:szCs w:val="24"/>
          <w:u w:val="single"/>
        </w:rPr>
      </w:pPr>
      <w:r w:rsidRPr="00556084">
        <w:rPr>
          <w:szCs w:val="24"/>
        </w:rPr>
        <w:t xml:space="preserve">Udskillelsen af andre elektrolytter øges, og </w:t>
      </w:r>
      <w:proofErr w:type="spellStart"/>
      <w:r w:rsidRPr="00556084">
        <w:rPr>
          <w:szCs w:val="24"/>
        </w:rPr>
        <w:t>hypokalæmi</w:t>
      </w:r>
      <w:proofErr w:type="spellEnd"/>
      <w:r w:rsidRPr="00556084">
        <w:rPr>
          <w:szCs w:val="24"/>
        </w:rPr>
        <w:t xml:space="preserve">, serumkalciumudtømning og </w:t>
      </w:r>
      <w:proofErr w:type="spellStart"/>
      <w:r w:rsidRPr="00556084">
        <w:rPr>
          <w:szCs w:val="24"/>
        </w:rPr>
        <w:t>hypomagnesæmi</w:t>
      </w:r>
      <w:proofErr w:type="spellEnd"/>
      <w:r w:rsidRPr="00556084">
        <w:rPr>
          <w:szCs w:val="24"/>
        </w:rPr>
        <w:t xml:space="preserve"> kan forekomme. Symptomatiske elektrolytforstyrrelser og metabolisk </w:t>
      </w:r>
      <w:proofErr w:type="spellStart"/>
      <w:r w:rsidRPr="00556084">
        <w:rPr>
          <w:szCs w:val="24"/>
        </w:rPr>
        <w:lastRenderedPageBreak/>
        <w:t>alkalose</w:t>
      </w:r>
      <w:proofErr w:type="spellEnd"/>
      <w:r w:rsidRPr="00556084">
        <w:rPr>
          <w:szCs w:val="24"/>
        </w:rPr>
        <w:t xml:space="preserve"> kan udvikle sig efter gradvis elektrolytudskillelse eller akut alvorligt elektrolyttab under behandling med høje doser, administreret til patienter med normal nyrefunktion.</w:t>
      </w:r>
      <w:r w:rsidRPr="00556084">
        <w:rPr>
          <w:szCs w:val="24"/>
          <w:u w:val="single"/>
        </w:rPr>
        <w:t xml:space="preserve"> </w:t>
      </w:r>
    </w:p>
    <w:p w:rsidR="00556084" w:rsidRPr="00556084" w:rsidRDefault="00556084" w:rsidP="00556084">
      <w:pPr>
        <w:pStyle w:val="Sidehoved"/>
        <w:tabs>
          <w:tab w:val="left" w:pos="851"/>
        </w:tabs>
        <w:ind w:left="851"/>
        <w:rPr>
          <w:szCs w:val="24"/>
        </w:rPr>
      </w:pPr>
      <w:r w:rsidRPr="00556084">
        <w:rPr>
          <w:szCs w:val="24"/>
        </w:rPr>
        <w:t xml:space="preserve">Eksisterende metabolisk </w:t>
      </w:r>
      <w:proofErr w:type="spellStart"/>
      <w:r w:rsidRPr="00556084">
        <w:rPr>
          <w:szCs w:val="24"/>
        </w:rPr>
        <w:t>alkalose</w:t>
      </w:r>
      <w:proofErr w:type="spellEnd"/>
      <w:r w:rsidRPr="00556084">
        <w:rPr>
          <w:szCs w:val="24"/>
        </w:rPr>
        <w:t xml:space="preserve"> (f.eks. </w:t>
      </w:r>
      <w:proofErr w:type="spellStart"/>
      <w:r w:rsidRPr="00556084">
        <w:rPr>
          <w:szCs w:val="24"/>
        </w:rPr>
        <w:t>dekompenseret</w:t>
      </w:r>
      <w:proofErr w:type="spellEnd"/>
      <w:r w:rsidRPr="00556084">
        <w:rPr>
          <w:szCs w:val="24"/>
        </w:rPr>
        <w:t xml:space="preserve"> levercirrose) kan blive mere alvorligt med </w:t>
      </w:r>
      <w:proofErr w:type="spellStart"/>
      <w:r w:rsidRPr="00556084">
        <w:rPr>
          <w:szCs w:val="24"/>
        </w:rPr>
        <w:t>furosemid</w:t>
      </w:r>
      <w:proofErr w:type="spellEnd"/>
      <w:r w:rsidRPr="00556084">
        <w:rPr>
          <w:szCs w:val="24"/>
        </w:rPr>
        <w:t>.</w:t>
      </w:r>
    </w:p>
    <w:p w:rsidR="00556084" w:rsidRPr="00556084" w:rsidRDefault="00556084" w:rsidP="00556084">
      <w:pPr>
        <w:pStyle w:val="Sidehoved"/>
        <w:tabs>
          <w:tab w:val="left" w:pos="851"/>
        </w:tabs>
        <w:ind w:left="851"/>
        <w:rPr>
          <w:szCs w:val="24"/>
          <w:u w:val="single"/>
        </w:rPr>
      </w:pPr>
    </w:p>
    <w:p w:rsidR="00556084" w:rsidRPr="00556084" w:rsidRDefault="00556084" w:rsidP="00556084">
      <w:pPr>
        <w:pStyle w:val="Sidehoved"/>
        <w:tabs>
          <w:tab w:val="left" w:pos="851"/>
        </w:tabs>
        <w:ind w:left="851"/>
        <w:rPr>
          <w:szCs w:val="24"/>
        </w:rPr>
      </w:pPr>
      <w:r w:rsidRPr="00556084">
        <w:rPr>
          <w:szCs w:val="24"/>
        </w:rPr>
        <w:t>Advarselstegn på elektrolytforstyrrelser afhænger af typen af forstyrrelser.</w:t>
      </w:r>
    </w:p>
    <w:p w:rsidR="00556084" w:rsidRPr="00556084" w:rsidRDefault="00556084" w:rsidP="00556084">
      <w:pPr>
        <w:pStyle w:val="Sidehoved"/>
        <w:tabs>
          <w:tab w:val="left" w:pos="851"/>
        </w:tabs>
        <w:ind w:left="851"/>
        <w:rPr>
          <w:szCs w:val="24"/>
        </w:rPr>
      </w:pPr>
      <w:r w:rsidRPr="00556084">
        <w:rPr>
          <w:szCs w:val="24"/>
        </w:rPr>
        <w:t xml:space="preserve">Natriummangel kan manifestere sig som: </w:t>
      </w:r>
      <w:r w:rsidR="00B00D85">
        <w:rPr>
          <w:szCs w:val="24"/>
        </w:rPr>
        <w:t>F</w:t>
      </w:r>
      <w:r w:rsidRPr="00556084">
        <w:rPr>
          <w:szCs w:val="24"/>
        </w:rPr>
        <w:t>orvirring, muskelkramper, muskelsvaghed, appetitløshed, svimmelhed, døsighed og opkastning.</w:t>
      </w:r>
    </w:p>
    <w:p w:rsidR="00556084" w:rsidRPr="00556084" w:rsidRDefault="00556084" w:rsidP="00556084">
      <w:pPr>
        <w:pStyle w:val="Sidehoved"/>
        <w:tabs>
          <w:tab w:val="left" w:pos="851"/>
        </w:tabs>
        <w:ind w:left="851"/>
        <w:rPr>
          <w:szCs w:val="24"/>
        </w:rPr>
      </w:pPr>
      <w:r w:rsidRPr="00556084">
        <w:rPr>
          <w:szCs w:val="24"/>
        </w:rPr>
        <w:t xml:space="preserve">Kaliummangel kan manifestere sig som: </w:t>
      </w:r>
      <w:r w:rsidR="00B00D85">
        <w:rPr>
          <w:szCs w:val="24"/>
        </w:rPr>
        <w:t>M</w:t>
      </w:r>
      <w:r w:rsidRPr="00556084">
        <w:rPr>
          <w:szCs w:val="24"/>
        </w:rPr>
        <w:t xml:space="preserve">uskelsvækkelse, lammelse, mave-tarm-symptomer (opkastning, forstoppelse og </w:t>
      </w:r>
      <w:proofErr w:type="spellStart"/>
      <w:r w:rsidRPr="00556084">
        <w:rPr>
          <w:szCs w:val="24"/>
        </w:rPr>
        <w:t>meteorisme</w:t>
      </w:r>
      <w:proofErr w:type="spellEnd"/>
      <w:r w:rsidRPr="00556084">
        <w:rPr>
          <w:szCs w:val="24"/>
        </w:rPr>
        <w:t xml:space="preserve">), </w:t>
      </w:r>
      <w:proofErr w:type="spellStart"/>
      <w:r w:rsidRPr="00556084">
        <w:rPr>
          <w:szCs w:val="24"/>
        </w:rPr>
        <w:t>renale</w:t>
      </w:r>
      <w:proofErr w:type="spellEnd"/>
      <w:r w:rsidRPr="00556084">
        <w:rPr>
          <w:szCs w:val="24"/>
        </w:rPr>
        <w:t xml:space="preserve"> symptomer (</w:t>
      </w:r>
      <w:proofErr w:type="spellStart"/>
      <w:r w:rsidRPr="00556084">
        <w:rPr>
          <w:szCs w:val="24"/>
        </w:rPr>
        <w:t>polyuri</w:t>
      </w:r>
      <w:proofErr w:type="spellEnd"/>
      <w:r w:rsidRPr="00556084">
        <w:rPr>
          <w:szCs w:val="24"/>
        </w:rPr>
        <w:t>) eller kardiale symptomer.</w:t>
      </w:r>
      <w:r w:rsidRPr="00556084">
        <w:rPr>
          <w:szCs w:val="24"/>
          <w:u w:val="single"/>
        </w:rPr>
        <w:t xml:space="preserve"> </w:t>
      </w:r>
      <w:r w:rsidRPr="00556084">
        <w:rPr>
          <w:szCs w:val="24"/>
        </w:rPr>
        <w:t xml:space="preserve">Svær kaliumudskillelse kan medføre paralytisk </w:t>
      </w:r>
      <w:proofErr w:type="spellStart"/>
      <w:r w:rsidRPr="00556084">
        <w:rPr>
          <w:szCs w:val="24"/>
        </w:rPr>
        <w:t>ileus</w:t>
      </w:r>
      <w:proofErr w:type="spellEnd"/>
      <w:r w:rsidRPr="00556084">
        <w:rPr>
          <w:szCs w:val="24"/>
        </w:rPr>
        <w:t xml:space="preserve"> eller forvirring, som kan resultere i koma. </w:t>
      </w:r>
    </w:p>
    <w:p w:rsidR="00556084" w:rsidRPr="00556084" w:rsidRDefault="00556084" w:rsidP="00556084">
      <w:pPr>
        <w:pStyle w:val="Sidehoved"/>
        <w:tabs>
          <w:tab w:val="left" w:pos="851"/>
        </w:tabs>
        <w:ind w:left="851"/>
        <w:rPr>
          <w:szCs w:val="24"/>
        </w:rPr>
      </w:pPr>
      <w:r w:rsidRPr="00556084">
        <w:rPr>
          <w:szCs w:val="24"/>
        </w:rPr>
        <w:t>Magnesium- og calciummangel fører i meget sjældne tilfælde til tetani og hjerterytmeforstyrrelser.</w:t>
      </w:r>
    </w:p>
    <w:p w:rsidR="00556084" w:rsidRPr="00556084" w:rsidRDefault="00556084" w:rsidP="00556084">
      <w:pPr>
        <w:pStyle w:val="Sidehoved"/>
        <w:tabs>
          <w:tab w:val="left" w:pos="851"/>
        </w:tabs>
        <w:ind w:left="851"/>
        <w:rPr>
          <w:szCs w:val="24"/>
          <w:u w:val="single"/>
        </w:rPr>
      </w:pPr>
    </w:p>
    <w:p w:rsidR="00556084" w:rsidRPr="00556084" w:rsidRDefault="00556084" w:rsidP="00556084">
      <w:pPr>
        <w:pStyle w:val="Sidehoved"/>
        <w:tabs>
          <w:tab w:val="left" w:pos="851"/>
        </w:tabs>
        <w:ind w:left="851"/>
        <w:rPr>
          <w:szCs w:val="24"/>
        </w:rPr>
      </w:pPr>
      <w:r w:rsidRPr="00556084">
        <w:rPr>
          <w:szCs w:val="24"/>
        </w:rPr>
        <w:t xml:space="preserve">Metabolisk </w:t>
      </w:r>
      <w:proofErr w:type="spellStart"/>
      <w:r w:rsidRPr="00556084">
        <w:rPr>
          <w:szCs w:val="24"/>
        </w:rPr>
        <w:t>acidose</w:t>
      </w:r>
      <w:proofErr w:type="spellEnd"/>
      <w:r w:rsidRPr="00556084">
        <w:rPr>
          <w:szCs w:val="24"/>
        </w:rPr>
        <w:t xml:space="preserve"> kan også forekomme. Risikoen for denne abnormitet øges ved højere doser og påvirkes af den underliggende lidelse (f.eks. </w:t>
      </w:r>
      <w:proofErr w:type="spellStart"/>
      <w:r w:rsidRPr="00556084">
        <w:rPr>
          <w:szCs w:val="24"/>
        </w:rPr>
        <w:t>levercirrhose</w:t>
      </w:r>
      <w:proofErr w:type="spellEnd"/>
      <w:r w:rsidRPr="00556084">
        <w:rPr>
          <w:szCs w:val="24"/>
        </w:rPr>
        <w:t>, hjertesvigt), andre lægemidler (se pkt. 4.5) og diæt.</w:t>
      </w:r>
    </w:p>
    <w:p w:rsidR="00556084" w:rsidRPr="00556084" w:rsidRDefault="00556084" w:rsidP="00556084">
      <w:pPr>
        <w:pStyle w:val="Sidehoved"/>
        <w:tabs>
          <w:tab w:val="left" w:pos="851"/>
        </w:tabs>
        <w:ind w:left="851"/>
        <w:rPr>
          <w:szCs w:val="24"/>
          <w:u w:val="single"/>
        </w:rPr>
      </w:pPr>
    </w:p>
    <w:p w:rsidR="00556084" w:rsidRPr="00556084" w:rsidRDefault="00556084" w:rsidP="00556084">
      <w:pPr>
        <w:pStyle w:val="Sidehoved"/>
        <w:tabs>
          <w:tab w:val="left" w:pos="851"/>
        </w:tabs>
        <w:ind w:left="851"/>
        <w:rPr>
          <w:szCs w:val="24"/>
        </w:rPr>
      </w:pPr>
      <w:r w:rsidRPr="00556084">
        <w:rPr>
          <w:szCs w:val="24"/>
        </w:rPr>
        <w:t xml:space="preserve">Serum kolesterol (reduktion af serum HDL-kolesterol, forhøjelse af serum LDL-kolesterol) og triglyceridniveauer kan stige under behandling med </w:t>
      </w:r>
      <w:proofErr w:type="spellStart"/>
      <w:r w:rsidRPr="00556084">
        <w:rPr>
          <w:szCs w:val="24"/>
        </w:rPr>
        <w:t>furosemid</w:t>
      </w:r>
      <w:proofErr w:type="spellEnd"/>
      <w:r w:rsidRPr="00556084">
        <w:rPr>
          <w:szCs w:val="24"/>
        </w:rPr>
        <w:t>. Ved langvarig behandling vender de som regel tilbage til normalt niveau inden for seks måneder.</w:t>
      </w:r>
    </w:p>
    <w:p w:rsidR="00556084" w:rsidRPr="00556084" w:rsidRDefault="00556084" w:rsidP="00556084">
      <w:pPr>
        <w:pStyle w:val="Sidehoved"/>
        <w:tabs>
          <w:tab w:val="left" w:pos="851"/>
        </w:tabs>
        <w:ind w:left="851"/>
        <w:rPr>
          <w:szCs w:val="24"/>
          <w:u w:val="single"/>
        </w:rPr>
      </w:pPr>
    </w:p>
    <w:p w:rsidR="00556084" w:rsidRPr="00556084" w:rsidRDefault="00556084" w:rsidP="00556084">
      <w:pPr>
        <w:pStyle w:val="Sidehoved"/>
        <w:tabs>
          <w:tab w:val="left" w:pos="851"/>
        </w:tabs>
        <w:ind w:left="851"/>
        <w:rPr>
          <w:szCs w:val="24"/>
        </w:rPr>
      </w:pPr>
      <w:r w:rsidRPr="00556084">
        <w:rPr>
          <w:szCs w:val="24"/>
        </w:rPr>
        <w:t xml:space="preserve">Som med andre </w:t>
      </w:r>
      <w:proofErr w:type="spellStart"/>
      <w:r w:rsidRPr="00556084">
        <w:rPr>
          <w:szCs w:val="24"/>
        </w:rPr>
        <w:t>diuretika</w:t>
      </w:r>
      <w:proofErr w:type="spellEnd"/>
      <w:r w:rsidRPr="00556084">
        <w:rPr>
          <w:szCs w:val="24"/>
        </w:rPr>
        <w:t xml:space="preserve"> kan behandling med </w:t>
      </w:r>
      <w:proofErr w:type="spellStart"/>
      <w:r w:rsidRPr="00556084">
        <w:rPr>
          <w:szCs w:val="24"/>
        </w:rPr>
        <w:t>furosemid</w:t>
      </w:r>
      <w:proofErr w:type="spellEnd"/>
      <w:r w:rsidRPr="00556084">
        <w:rPr>
          <w:szCs w:val="24"/>
        </w:rPr>
        <w:t xml:space="preserve"> medføre forbigående stigninger i </w:t>
      </w:r>
      <w:proofErr w:type="spellStart"/>
      <w:r w:rsidRPr="00556084">
        <w:rPr>
          <w:szCs w:val="24"/>
        </w:rPr>
        <w:t>blodcreatinin</w:t>
      </w:r>
      <w:proofErr w:type="spellEnd"/>
      <w:r w:rsidRPr="00556084">
        <w:rPr>
          <w:szCs w:val="24"/>
        </w:rPr>
        <w:t xml:space="preserve">- og </w:t>
      </w:r>
      <w:proofErr w:type="spellStart"/>
      <w:r w:rsidRPr="00556084">
        <w:rPr>
          <w:szCs w:val="24"/>
        </w:rPr>
        <w:t>urea</w:t>
      </w:r>
      <w:proofErr w:type="spellEnd"/>
      <w:r w:rsidRPr="00556084">
        <w:rPr>
          <w:szCs w:val="24"/>
        </w:rPr>
        <w:t xml:space="preserve"> niveauerne. </w:t>
      </w:r>
      <w:proofErr w:type="spellStart"/>
      <w:r w:rsidRPr="00556084">
        <w:rPr>
          <w:szCs w:val="24"/>
        </w:rPr>
        <w:t>Furosemid</w:t>
      </w:r>
      <w:proofErr w:type="spellEnd"/>
      <w:r w:rsidRPr="00556084">
        <w:rPr>
          <w:szCs w:val="24"/>
        </w:rPr>
        <w:t xml:space="preserve"> kan øge niveauerne af urinsyre og udløse podagra.</w:t>
      </w:r>
    </w:p>
    <w:p w:rsidR="00556084" w:rsidRPr="00556084" w:rsidRDefault="00556084" w:rsidP="00556084">
      <w:pPr>
        <w:pStyle w:val="Sidehoved"/>
        <w:tabs>
          <w:tab w:val="left" w:pos="851"/>
        </w:tabs>
        <w:ind w:left="851"/>
        <w:rPr>
          <w:szCs w:val="24"/>
          <w:u w:val="single"/>
        </w:rPr>
      </w:pPr>
    </w:p>
    <w:p w:rsidR="00556084" w:rsidRPr="00F06EED" w:rsidRDefault="00556084" w:rsidP="00556084">
      <w:pPr>
        <w:pStyle w:val="Sidehoved"/>
        <w:tabs>
          <w:tab w:val="left" w:pos="851"/>
        </w:tabs>
        <w:ind w:left="851"/>
        <w:rPr>
          <w:iCs/>
          <w:szCs w:val="24"/>
          <w:u w:val="single"/>
        </w:rPr>
      </w:pPr>
      <w:r w:rsidRPr="00F06EED">
        <w:rPr>
          <w:iCs/>
          <w:szCs w:val="24"/>
          <w:u w:val="single"/>
        </w:rPr>
        <w:t>Det endokrine system</w:t>
      </w:r>
    </w:p>
    <w:p w:rsidR="00556084" w:rsidRPr="00556084" w:rsidRDefault="00556084" w:rsidP="00556084">
      <w:pPr>
        <w:pStyle w:val="Sidehoved"/>
        <w:ind w:left="851"/>
        <w:rPr>
          <w:szCs w:val="24"/>
        </w:rPr>
      </w:pPr>
      <w:proofErr w:type="spellStart"/>
      <w:r w:rsidRPr="00556084">
        <w:rPr>
          <w:szCs w:val="24"/>
        </w:rPr>
        <w:t>Furosemid</w:t>
      </w:r>
      <w:proofErr w:type="spellEnd"/>
      <w:r w:rsidRPr="00556084">
        <w:rPr>
          <w:szCs w:val="24"/>
        </w:rPr>
        <w:t xml:space="preserve"> kan fremprovokere </w:t>
      </w:r>
      <w:proofErr w:type="spellStart"/>
      <w:r w:rsidRPr="00556084">
        <w:rPr>
          <w:szCs w:val="24"/>
        </w:rPr>
        <w:t>hyperglykæmi</w:t>
      </w:r>
      <w:proofErr w:type="spellEnd"/>
      <w:r w:rsidRPr="00556084">
        <w:rPr>
          <w:szCs w:val="24"/>
        </w:rPr>
        <w:t xml:space="preserve"> og </w:t>
      </w:r>
      <w:proofErr w:type="spellStart"/>
      <w:r w:rsidRPr="00556084">
        <w:rPr>
          <w:szCs w:val="24"/>
        </w:rPr>
        <w:t>glukosuri</w:t>
      </w:r>
      <w:proofErr w:type="spellEnd"/>
      <w:r w:rsidRPr="00556084">
        <w:rPr>
          <w:szCs w:val="24"/>
        </w:rPr>
        <w:t xml:space="preserve">, men i mindre grad end </w:t>
      </w:r>
      <w:proofErr w:type="spellStart"/>
      <w:r w:rsidRPr="00556084">
        <w:rPr>
          <w:szCs w:val="24"/>
        </w:rPr>
        <w:t>thiaziddiuretika</w:t>
      </w:r>
      <w:proofErr w:type="spellEnd"/>
      <w:r w:rsidRPr="00556084">
        <w:rPr>
          <w:szCs w:val="24"/>
        </w:rPr>
        <w:t xml:space="preserve">. </w:t>
      </w:r>
      <w:proofErr w:type="spellStart"/>
      <w:r w:rsidRPr="00556084">
        <w:rPr>
          <w:szCs w:val="24"/>
        </w:rPr>
        <w:t>Glucosetolerance</w:t>
      </w:r>
      <w:proofErr w:type="spellEnd"/>
      <w:r w:rsidRPr="00556084">
        <w:rPr>
          <w:szCs w:val="24"/>
        </w:rPr>
        <w:t xml:space="preserve"> kan nedsættes med </w:t>
      </w:r>
      <w:proofErr w:type="spellStart"/>
      <w:r w:rsidRPr="00556084">
        <w:rPr>
          <w:szCs w:val="24"/>
        </w:rPr>
        <w:t>furosemid</w:t>
      </w:r>
      <w:proofErr w:type="spellEnd"/>
      <w:r w:rsidRPr="00556084">
        <w:rPr>
          <w:szCs w:val="24"/>
        </w:rPr>
        <w:t>. Hos patienter med diabetes mellitus kan dette føre til en forværring af den metaboliske kontrol. Latent diabetes mellitus kan blive manifest og insulinbehovet kan stige hos diabetiske patienter (se pkt. 4.4).</w:t>
      </w:r>
    </w:p>
    <w:p w:rsidR="00556084" w:rsidRPr="00556084" w:rsidRDefault="00556084" w:rsidP="00556084">
      <w:pPr>
        <w:pStyle w:val="Sidehoved"/>
        <w:ind w:left="851"/>
        <w:rPr>
          <w:szCs w:val="24"/>
        </w:rPr>
      </w:pPr>
    </w:p>
    <w:p w:rsidR="00556084" w:rsidRPr="00F06EED" w:rsidRDefault="00556084" w:rsidP="00556084">
      <w:pPr>
        <w:pStyle w:val="Sidehoved"/>
        <w:ind w:left="851"/>
        <w:rPr>
          <w:iCs/>
          <w:szCs w:val="24"/>
          <w:u w:val="single"/>
        </w:rPr>
      </w:pPr>
      <w:r w:rsidRPr="00F06EED">
        <w:rPr>
          <w:iCs/>
          <w:szCs w:val="24"/>
          <w:u w:val="single"/>
        </w:rPr>
        <w:t>Psykiske forstyrrelser/</w:t>
      </w:r>
      <w:r w:rsidR="00F06EED">
        <w:rPr>
          <w:iCs/>
          <w:szCs w:val="24"/>
          <w:u w:val="single"/>
        </w:rPr>
        <w:t>n</w:t>
      </w:r>
      <w:r w:rsidRPr="00F06EED">
        <w:rPr>
          <w:iCs/>
          <w:szCs w:val="24"/>
          <w:u w:val="single"/>
        </w:rPr>
        <w:t>ervesystemet</w:t>
      </w:r>
    </w:p>
    <w:p w:rsidR="00556084" w:rsidRPr="00556084" w:rsidRDefault="00556084" w:rsidP="00556084">
      <w:pPr>
        <w:pStyle w:val="Sidehoved"/>
        <w:ind w:left="851"/>
        <w:rPr>
          <w:szCs w:val="24"/>
        </w:rPr>
      </w:pPr>
      <w:r w:rsidRPr="00556084">
        <w:rPr>
          <w:szCs w:val="24"/>
        </w:rPr>
        <w:t xml:space="preserve">Sjælden: </w:t>
      </w:r>
      <w:proofErr w:type="spellStart"/>
      <w:r w:rsidRPr="00556084">
        <w:rPr>
          <w:szCs w:val="24"/>
        </w:rPr>
        <w:t>Paræstesi</w:t>
      </w:r>
      <w:proofErr w:type="spellEnd"/>
      <w:r w:rsidRPr="00556084">
        <w:rPr>
          <w:szCs w:val="24"/>
        </w:rPr>
        <w:t xml:space="preserve"> og </w:t>
      </w:r>
      <w:proofErr w:type="spellStart"/>
      <w:r w:rsidRPr="00556084">
        <w:rPr>
          <w:szCs w:val="24"/>
        </w:rPr>
        <w:t>hyperosmolær</w:t>
      </w:r>
      <w:proofErr w:type="spellEnd"/>
      <w:r w:rsidRPr="00556084">
        <w:rPr>
          <w:szCs w:val="24"/>
        </w:rPr>
        <w:t xml:space="preserve"> koma.</w:t>
      </w:r>
    </w:p>
    <w:p w:rsidR="00556084" w:rsidRPr="00556084" w:rsidRDefault="00556084" w:rsidP="00556084">
      <w:pPr>
        <w:pStyle w:val="Sidehoved"/>
        <w:ind w:left="851"/>
        <w:rPr>
          <w:szCs w:val="24"/>
        </w:rPr>
      </w:pPr>
      <w:r w:rsidRPr="00556084">
        <w:rPr>
          <w:szCs w:val="24"/>
        </w:rPr>
        <w:t>Ikke kendt: Svimmelhed, besvimelse og bevidstløshed (forårsaget af symptomatisk hypotension).</w:t>
      </w:r>
    </w:p>
    <w:p w:rsidR="00556084" w:rsidRPr="00556084" w:rsidRDefault="00556084" w:rsidP="00556084">
      <w:pPr>
        <w:pStyle w:val="Sidehoved"/>
        <w:ind w:left="851"/>
        <w:rPr>
          <w:szCs w:val="24"/>
        </w:rPr>
      </w:pPr>
      <w:r w:rsidRPr="00556084">
        <w:rPr>
          <w:szCs w:val="24"/>
        </w:rPr>
        <w:t>Symptomer på hypotension kan også omfatte svimmelhed, uklarhed, fornemmelse af tryk i hovedet, hovedpine, døsighed, nedsat koncentrationsevne og langsom reaktionsevne. Hovedpine, apati eller forvirring kan være advarselstegn på elektrolytforstyrrelser.</w:t>
      </w:r>
    </w:p>
    <w:p w:rsidR="00556084" w:rsidRPr="00556084" w:rsidRDefault="00556084" w:rsidP="00556084">
      <w:pPr>
        <w:pStyle w:val="Sidehoved"/>
        <w:ind w:left="851"/>
        <w:rPr>
          <w:szCs w:val="24"/>
          <w:u w:val="single"/>
        </w:rPr>
      </w:pPr>
    </w:p>
    <w:p w:rsidR="00556084" w:rsidRPr="00F06EED" w:rsidRDefault="00556084" w:rsidP="00556084">
      <w:pPr>
        <w:pStyle w:val="Sidehoved"/>
        <w:ind w:left="851"/>
        <w:rPr>
          <w:szCs w:val="24"/>
          <w:u w:val="single"/>
        </w:rPr>
      </w:pPr>
      <w:r w:rsidRPr="00F06EED">
        <w:rPr>
          <w:szCs w:val="24"/>
          <w:u w:val="single"/>
        </w:rPr>
        <w:t xml:space="preserve">Øjne </w:t>
      </w:r>
    </w:p>
    <w:p w:rsidR="00556084" w:rsidRPr="00F76A09" w:rsidRDefault="00556084" w:rsidP="00556084">
      <w:pPr>
        <w:pStyle w:val="Sidehoved"/>
        <w:ind w:left="851"/>
        <w:rPr>
          <w:szCs w:val="24"/>
        </w:rPr>
      </w:pPr>
      <w:r w:rsidRPr="00F76A09">
        <w:rPr>
          <w:szCs w:val="24"/>
        </w:rPr>
        <w:t xml:space="preserve">Ikke almindelig: </w:t>
      </w:r>
      <w:r w:rsidR="00B00D85" w:rsidRPr="00F76A09">
        <w:rPr>
          <w:szCs w:val="24"/>
        </w:rPr>
        <w:t>S</w:t>
      </w:r>
      <w:r w:rsidRPr="00F76A09">
        <w:rPr>
          <w:szCs w:val="24"/>
        </w:rPr>
        <w:t>ynsforstyrrelser, sløret syn.</w:t>
      </w:r>
    </w:p>
    <w:p w:rsidR="00556084" w:rsidRPr="00556084" w:rsidRDefault="00556084" w:rsidP="00556084">
      <w:pPr>
        <w:pStyle w:val="Sidehoved"/>
        <w:ind w:left="851"/>
        <w:rPr>
          <w:szCs w:val="24"/>
          <w:u w:val="single"/>
        </w:rPr>
      </w:pPr>
    </w:p>
    <w:p w:rsidR="00556084" w:rsidRPr="00F76A09" w:rsidRDefault="00556084" w:rsidP="00556084">
      <w:pPr>
        <w:pStyle w:val="Sidehoved"/>
        <w:ind w:left="851"/>
        <w:rPr>
          <w:iCs/>
          <w:szCs w:val="24"/>
          <w:u w:val="single"/>
        </w:rPr>
      </w:pPr>
      <w:r w:rsidRPr="00F76A09">
        <w:rPr>
          <w:iCs/>
          <w:szCs w:val="24"/>
          <w:u w:val="single"/>
        </w:rPr>
        <w:t>Øre og labyrint</w:t>
      </w:r>
    </w:p>
    <w:p w:rsidR="00556084" w:rsidRPr="00556084" w:rsidRDefault="00556084" w:rsidP="00556084">
      <w:pPr>
        <w:pStyle w:val="Sidehoved"/>
        <w:ind w:left="851"/>
        <w:rPr>
          <w:szCs w:val="24"/>
        </w:rPr>
      </w:pPr>
      <w:r w:rsidRPr="00556084">
        <w:rPr>
          <w:szCs w:val="24"/>
        </w:rPr>
        <w:t xml:space="preserve">Hørelidelser, inklusive døvhed og tinnitus, kan opstå i sjældne tilfælde især hos patienter med nyresvigt, </w:t>
      </w:r>
      <w:proofErr w:type="spellStart"/>
      <w:r w:rsidRPr="00556084">
        <w:rPr>
          <w:szCs w:val="24"/>
        </w:rPr>
        <w:t>hypoproteinæmi</w:t>
      </w:r>
      <w:proofErr w:type="spellEnd"/>
      <w:r w:rsidRPr="00556084">
        <w:rPr>
          <w:szCs w:val="24"/>
        </w:rPr>
        <w:t xml:space="preserve"> (f.eks. </w:t>
      </w:r>
      <w:proofErr w:type="spellStart"/>
      <w:r w:rsidRPr="00556084">
        <w:rPr>
          <w:szCs w:val="24"/>
        </w:rPr>
        <w:t>nefritisk</w:t>
      </w:r>
      <w:proofErr w:type="spellEnd"/>
      <w:r w:rsidRPr="00556084">
        <w:rPr>
          <w:szCs w:val="24"/>
        </w:rPr>
        <w:t xml:space="preserve"> syndrom) og/eller når intravenøs </w:t>
      </w:r>
      <w:proofErr w:type="spellStart"/>
      <w:r w:rsidRPr="00556084">
        <w:rPr>
          <w:szCs w:val="24"/>
        </w:rPr>
        <w:t>furosemid</w:t>
      </w:r>
      <w:proofErr w:type="spellEnd"/>
      <w:r w:rsidRPr="00556084">
        <w:rPr>
          <w:szCs w:val="24"/>
        </w:rPr>
        <w:t xml:space="preserve"> indgives for hurtigt. Selvom symptomerne som regel er forbigående, kan døvhed (sommetider irreversibel) (ikke almindelig) opstå, især hos patienter behandlet med anden </w:t>
      </w:r>
      <w:proofErr w:type="spellStart"/>
      <w:r w:rsidRPr="00556084">
        <w:rPr>
          <w:szCs w:val="24"/>
        </w:rPr>
        <w:t>ototoksisk</w:t>
      </w:r>
      <w:proofErr w:type="spellEnd"/>
      <w:r w:rsidRPr="00556084">
        <w:rPr>
          <w:szCs w:val="24"/>
        </w:rPr>
        <w:t xml:space="preserve"> medicin (se pkt. 4.4 og 4.5).</w:t>
      </w:r>
    </w:p>
    <w:p w:rsidR="00556084" w:rsidRPr="00556084" w:rsidRDefault="00556084" w:rsidP="00556084">
      <w:pPr>
        <w:pStyle w:val="Sidehoved"/>
        <w:ind w:left="851"/>
        <w:rPr>
          <w:szCs w:val="24"/>
          <w:u w:val="single"/>
        </w:rPr>
      </w:pPr>
    </w:p>
    <w:p w:rsidR="00556084" w:rsidRPr="00F76A09" w:rsidRDefault="00556084" w:rsidP="00556084">
      <w:pPr>
        <w:pStyle w:val="Sidehoved"/>
        <w:ind w:left="851"/>
        <w:rPr>
          <w:iCs/>
          <w:szCs w:val="24"/>
          <w:u w:val="single"/>
        </w:rPr>
      </w:pPr>
      <w:r w:rsidRPr="00F76A09">
        <w:rPr>
          <w:iCs/>
          <w:szCs w:val="24"/>
          <w:u w:val="single"/>
        </w:rPr>
        <w:t>Hjerte</w:t>
      </w:r>
    </w:p>
    <w:p w:rsidR="00556084" w:rsidRPr="00556084" w:rsidRDefault="00556084" w:rsidP="00556084">
      <w:pPr>
        <w:pStyle w:val="Sidehoved"/>
        <w:ind w:left="851"/>
        <w:rPr>
          <w:szCs w:val="24"/>
        </w:rPr>
      </w:pPr>
      <w:r w:rsidRPr="00556084">
        <w:rPr>
          <w:szCs w:val="24"/>
        </w:rPr>
        <w:t>Hjerterytmeforstyrrelser (ikke almindelig) kan opstå som følge af elektrolytforstyrrelse.</w:t>
      </w:r>
    </w:p>
    <w:p w:rsidR="00556084" w:rsidRPr="00556084" w:rsidRDefault="00556084" w:rsidP="00556084">
      <w:pPr>
        <w:pStyle w:val="Sidehoved"/>
        <w:ind w:left="851"/>
        <w:rPr>
          <w:szCs w:val="24"/>
          <w:u w:val="single"/>
        </w:rPr>
      </w:pPr>
    </w:p>
    <w:p w:rsidR="00556084" w:rsidRPr="00556084" w:rsidRDefault="00556084" w:rsidP="00556084">
      <w:pPr>
        <w:pStyle w:val="Sidehoved"/>
        <w:ind w:left="851"/>
        <w:rPr>
          <w:szCs w:val="24"/>
        </w:rPr>
      </w:pPr>
      <w:r w:rsidRPr="00556084">
        <w:rPr>
          <w:szCs w:val="24"/>
        </w:rPr>
        <w:t xml:space="preserve">Hvis </w:t>
      </w:r>
      <w:proofErr w:type="spellStart"/>
      <w:r w:rsidRPr="00556084">
        <w:rPr>
          <w:szCs w:val="24"/>
        </w:rPr>
        <w:t>furosemid</w:t>
      </w:r>
      <w:proofErr w:type="spellEnd"/>
      <w:r w:rsidRPr="00556084">
        <w:rPr>
          <w:szCs w:val="24"/>
        </w:rPr>
        <w:t xml:space="preserve"> indgives til for tidligt fødte spædbørn i de første uger af deres liv, kan det øge risikoen for persisterende </w:t>
      </w:r>
      <w:proofErr w:type="spellStart"/>
      <w:r w:rsidRPr="00556084">
        <w:rPr>
          <w:szCs w:val="24"/>
        </w:rPr>
        <w:t>ductus</w:t>
      </w:r>
      <w:proofErr w:type="spellEnd"/>
      <w:r w:rsidRPr="00556084">
        <w:rPr>
          <w:szCs w:val="24"/>
        </w:rPr>
        <w:t xml:space="preserve"> </w:t>
      </w:r>
      <w:proofErr w:type="spellStart"/>
      <w:r w:rsidRPr="00556084">
        <w:rPr>
          <w:szCs w:val="24"/>
        </w:rPr>
        <w:t>arteriosus</w:t>
      </w:r>
      <w:proofErr w:type="spellEnd"/>
      <w:r w:rsidRPr="00556084">
        <w:rPr>
          <w:szCs w:val="24"/>
        </w:rPr>
        <w:t xml:space="preserve">. </w:t>
      </w:r>
    </w:p>
    <w:p w:rsidR="00556084" w:rsidRPr="00556084" w:rsidRDefault="00556084" w:rsidP="00556084">
      <w:pPr>
        <w:pStyle w:val="Sidehoved"/>
        <w:ind w:left="851"/>
        <w:rPr>
          <w:szCs w:val="24"/>
          <w:u w:val="single"/>
        </w:rPr>
      </w:pPr>
    </w:p>
    <w:p w:rsidR="00556084" w:rsidRPr="00F76A09" w:rsidRDefault="00556084" w:rsidP="00556084">
      <w:pPr>
        <w:pStyle w:val="Sidehoved"/>
        <w:ind w:left="851"/>
        <w:rPr>
          <w:iCs/>
          <w:szCs w:val="24"/>
          <w:u w:val="single"/>
        </w:rPr>
      </w:pPr>
      <w:proofErr w:type="spellStart"/>
      <w:r w:rsidRPr="00F76A09">
        <w:rPr>
          <w:iCs/>
          <w:szCs w:val="24"/>
          <w:u w:val="single"/>
        </w:rPr>
        <w:t>Vaskulære</w:t>
      </w:r>
      <w:proofErr w:type="spellEnd"/>
      <w:r w:rsidRPr="00F76A09">
        <w:rPr>
          <w:iCs/>
          <w:szCs w:val="24"/>
          <w:u w:val="single"/>
        </w:rPr>
        <w:t xml:space="preserve"> sygdomme</w:t>
      </w:r>
    </w:p>
    <w:p w:rsidR="00556084" w:rsidRPr="00556084" w:rsidRDefault="00556084" w:rsidP="00556084">
      <w:pPr>
        <w:pStyle w:val="Sidehoved"/>
        <w:ind w:left="851"/>
        <w:rPr>
          <w:szCs w:val="24"/>
        </w:rPr>
      </w:pPr>
      <w:r w:rsidRPr="00556084">
        <w:rPr>
          <w:szCs w:val="24"/>
        </w:rPr>
        <w:t xml:space="preserve">Hypotension og </w:t>
      </w:r>
      <w:proofErr w:type="spellStart"/>
      <w:r w:rsidRPr="00556084">
        <w:rPr>
          <w:szCs w:val="24"/>
        </w:rPr>
        <w:t>ortostatisk</w:t>
      </w:r>
      <w:proofErr w:type="spellEnd"/>
      <w:r w:rsidRPr="00556084">
        <w:rPr>
          <w:szCs w:val="24"/>
        </w:rPr>
        <w:t xml:space="preserve"> hypotension kan opstå, især hos patienter, der tager anden medicin, som sænker blodtrykket.  </w:t>
      </w:r>
    </w:p>
    <w:p w:rsidR="00556084" w:rsidRPr="00556084" w:rsidRDefault="00556084" w:rsidP="00556084">
      <w:pPr>
        <w:pStyle w:val="Sidehoved"/>
        <w:ind w:left="851"/>
        <w:rPr>
          <w:szCs w:val="24"/>
        </w:rPr>
      </w:pPr>
      <w:r w:rsidRPr="00556084">
        <w:rPr>
          <w:szCs w:val="24"/>
        </w:rPr>
        <w:t xml:space="preserve">Allergisk </w:t>
      </w:r>
      <w:proofErr w:type="spellStart"/>
      <w:r w:rsidRPr="00556084">
        <w:rPr>
          <w:szCs w:val="24"/>
        </w:rPr>
        <w:t>vaskulitis</w:t>
      </w:r>
      <w:proofErr w:type="spellEnd"/>
      <w:r w:rsidRPr="00556084">
        <w:rPr>
          <w:szCs w:val="24"/>
        </w:rPr>
        <w:t xml:space="preserve"> er blevet rapporteret meget sjældent. </w:t>
      </w:r>
    </w:p>
    <w:p w:rsidR="00556084" w:rsidRPr="00556084" w:rsidRDefault="00556084" w:rsidP="00556084">
      <w:pPr>
        <w:pStyle w:val="Sidehoved"/>
        <w:ind w:left="851"/>
        <w:rPr>
          <w:szCs w:val="24"/>
          <w:u w:val="single"/>
        </w:rPr>
      </w:pPr>
    </w:p>
    <w:p w:rsidR="00556084" w:rsidRPr="00F76A09" w:rsidRDefault="00556084" w:rsidP="00556084">
      <w:pPr>
        <w:pStyle w:val="Sidehoved"/>
        <w:ind w:left="851"/>
        <w:rPr>
          <w:iCs/>
          <w:szCs w:val="24"/>
          <w:u w:val="single"/>
        </w:rPr>
      </w:pPr>
      <w:r w:rsidRPr="00F76A09">
        <w:rPr>
          <w:iCs/>
          <w:szCs w:val="24"/>
          <w:u w:val="single"/>
        </w:rPr>
        <w:t>Mave-tarm-kanalen</w:t>
      </w:r>
    </w:p>
    <w:p w:rsidR="00556084" w:rsidRPr="00556084" w:rsidRDefault="00556084" w:rsidP="00556084">
      <w:pPr>
        <w:pStyle w:val="Sidehoved"/>
        <w:ind w:left="851"/>
        <w:rPr>
          <w:szCs w:val="24"/>
        </w:rPr>
      </w:pPr>
      <w:r w:rsidRPr="00556084">
        <w:rPr>
          <w:szCs w:val="24"/>
        </w:rPr>
        <w:t xml:space="preserve">Kvalme, opkastning, diarré, forstoppelse. tør mund, tørst, </w:t>
      </w:r>
      <w:proofErr w:type="spellStart"/>
      <w:r w:rsidRPr="00556084">
        <w:rPr>
          <w:szCs w:val="24"/>
        </w:rPr>
        <w:t>motilitetsforstyrrelser</w:t>
      </w:r>
      <w:proofErr w:type="spellEnd"/>
      <w:r w:rsidRPr="00556084">
        <w:rPr>
          <w:szCs w:val="24"/>
        </w:rPr>
        <w:t xml:space="preserve"> af tarmen er ikke almindelig, men er sædvanligvis ikke alvorlig nok til at kræve </w:t>
      </w:r>
      <w:proofErr w:type="spellStart"/>
      <w:r w:rsidRPr="00556084">
        <w:rPr>
          <w:szCs w:val="24"/>
        </w:rPr>
        <w:t>seponering</w:t>
      </w:r>
      <w:proofErr w:type="spellEnd"/>
      <w:r w:rsidRPr="00556084">
        <w:rPr>
          <w:szCs w:val="24"/>
        </w:rPr>
        <w:t xml:space="preserve"> af behandlingen. </w:t>
      </w:r>
    </w:p>
    <w:p w:rsidR="00556084" w:rsidRPr="00556084" w:rsidRDefault="00556084" w:rsidP="00556084">
      <w:pPr>
        <w:pStyle w:val="Sidehoved"/>
        <w:ind w:left="851"/>
        <w:rPr>
          <w:szCs w:val="24"/>
          <w:u w:val="single"/>
        </w:rPr>
      </w:pPr>
    </w:p>
    <w:p w:rsidR="00556084" w:rsidRPr="00F76A09" w:rsidRDefault="00556084" w:rsidP="00556084">
      <w:pPr>
        <w:pStyle w:val="Sidehoved"/>
        <w:ind w:left="851"/>
        <w:rPr>
          <w:iCs/>
          <w:szCs w:val="24"/>
          <w:u w:val="single"/>
        </w:rPr>
      </w:pPr>
      <w:r w:rsidRPr="00F76A09">
        <w:rPr>
          <w:iCs/>
          <w:szCs w:val="24"/>
          <w:u w:val="single"/>
        </w:rPr>
        <w:t>Lever og galdeveje</w:t>
      </w:r>
    </w:p>
    <w:p w:rsidR="00556084" w:rsidRPr="00556084" w:rsidRDefault="00556084" w:rsidP="00556084">
      <w:pPr>
        <w:pStyle w:val="Sidehoved"/>
        <w:ind w:left="851"/>
        <w:rPr>
          <w:szCs w:val="24"/>
        </w:rPr>
      </w:pPr>
      <w:proofErr w:type="spellStart"/>
      <w:r w:rsidRPr="00556084">
        <w:rPr>
          <w:szCs w:val="24"/>
        </w:rPr>
        <w:t>Hepatisk</w:t>
      </w:r>
      <w:proofErr w:type="spellEnd"/>
      <w:r w:rsidRPr="00556084">
        <w:rPr>
          <w:szCs w:val="24"/>
        </w:rPr>
        <w:t xml:space="preserve"> </w:t>
      </w:r>
      <w:proofErr w:type="spellStart"/>
      <w:r w:rsidRPr="00556084">
        <w:rPr>
          <w:szCs w:val="24"/>
        </w:rPr>
        <w:t>encephalopati</w:t>
      </w:r>
      <w:proofErr w:type="spellEnd"/>
      <w:r w:rsidRPr="00556084">
        <w:rPr>
          <w:szCs w:val="24"/>
        </w:rPr>
        <w:t xml:space="preserve"> hos patienter med </w:t>
      </w:r>
      <w:proofErr w:type="spellStart"/>
      <w:r w:rsidRPr="00556084">
        <w:rPr>
          <w:szCs w:val="24"/>
        </w:rPr>
        <w:t>hepatocellulær</w:t>
      </w:r>
      <w:proofErr w:type="spellEnd"/>
      <w:r w:rsidRPr="00556084">
        <w:rPr>
          <w:szCs w:val="24"/>
        </w:rPr>
        <w:t xml:space="preserve"> insufficiens kan opstå (se pkt. 4.3).</w:t>
      </w:r>
    </w:p>
    <w:p w:rsidR="00556084" w:rsidRPr="00556084" w:rsidRDefault="00556084" w:rsidP="00556084">
      <w:pPr>
        <w:pStyle w:val="Sidehoved"/>
        <w:ind w:left="851"/>
        <w:rPr>
          <w:szCs w:val="24"/>
          <w:u w:val="single"/>
        </w:rPr>
      </w:pPr>
    </w:p>
    <w:p w:rsidR="00556084" w:rsidRPr="00556084" w:rsidRDefault="00556084" w:rsidP="00556084">
      <w:pPr>
        <w:pStyle w:val="Sidehoved"/>
        <w:ind w:left="851"/>
        <w:rPr>
          <w:szCs w:val="24"/>
        </w:rPr>
      </w:pPr>
      <w:r w:rsidRPr="00556084">
        <w:rPr>
          <w:szCs w:val="24"/>
        </w:rPr>
        <w:t xml:space="preserve">I isolerede tilfælde kan </w:t>
      </w:r>
      <w:proofErr w:type="spellStart"/>
      <w:r w:rsidRPr="00556084">
        <w:rPr>
          <w:szCs w:val="24"/>
        </w:rPr>
        <w:t>intrahepatisk</w:t>
      </w:r>
      <w:proofErr w:type="spellEnd"/>
      <w:r w:rsidRPr="00556084">
        <w:rPr>
          <w:szCs w:val="24"/>
        </w:rPr>
        <w:t xml:space="preserve"> </w:t>
      </w:r>
      <w:proofErr w:type="spellStart"/>
      <w:r w:rsidRPr="00556084">
        <w:rPr>
          <w:szCs w:val="24"/>
        </w:rPr>
        <w:t>kolestase</w:t>
      </w:r>
      <w:proofErr w:type="spellEnd"/>
      <w:r w:rsidRPr="00556084">
        <w:rPr>
          <w:szCs w:val="24"/>
        </w:rPr>
        <w:t xml:space="preserve">, stigninger i </w:t>
      </w:r>
      <w:proofErr w:type="spellStart"/>
      <w:r w:rsidRPr="00556084">
        <w:rPr>
          <w:szCs w:val="24"/>
        </w:rPr>
        <w:t>levertransaminaser</w:t>
      </w:r>
      <w:proofErr w:type="spellEnd"/>
      <w:r w:rsidRPr="00556084">
        <w:rPr>
          <w:szCs w:val="24"/>
        </w:rPr>
        <w:t xml:space="preserve"> eller akut </w:t>
      </w:r>
      <w:proofErr w:type="spellStart"/>
      <w:r w:rsidRPr="00556084">
        <w:rPr>
          <w:szCs w:val="24"/>
        </w:rPr>
        <w:t>pancreatitis</w:t>
      </w:r>
      <w:proofErr w:type="spellEnd"/>
      <w:r w:rsidRPr="00556084">
        <w:rPr>
          <w:szCs w:val="24"/>
        </w:rPr>
        <w:t xml:space="preserve"> (sjældent) opstå.</w:t>
      </w:r>
    </w:p>
    <w:p w:rsidR="00556084" w:rsidRPr="00556084" w:rsidRDefault="00556084" w:rsidP="00556084">
      <w:pPr>
        <w:pStyle w:val="Sidehoved"/>
        <w:ind w:left="851"/>
        <w:rPr>
          <w:szCs w:val="24"/>
          <w:u w:val="single"/>
        </w:rPr>
      </w:pPr>
    </w:p>
    <w:p w:rsidR="00556084" w:rsidRPr="00F76A09" w:rsidRDefault="00556084" w:rsidP="00556084">
      <w:pPr>
        <w:pStyle w:val="Sidehoved"/>
        <w:ind w:left="851"/>
        <w:rPr>
          <w:iCs/>
          <w:szCs w:val="24"/>
          <w:u w:val="single"/>
        </w:rPr>
      </w:pPr>
      <w:r w:rsidRPr="00F76A09">
        <w:rPr>
          <w:iCs/>
          <w:szCs w:val="24"/>
          <w:u w:val="single"/>
        </w:rPr>
        <w:t>Hud og subkutane væv</w:t>
      </w:r>
    </w:p>
    <w:p w:rsidR="00556084" w:rsidRPr="00556084" w:rsidRDefault="00556084" w:rsidP="00556084">
      <w:pPr>
        <w:pStyle w:val="Sidehoved"/>
        <w:ind w:left="851"/>
        <w:rPr>
          <w:szCs w:val="24"/>
        </w:rPr>
      </w:pPr>
      <w:r w:rsidRPr="00556084">
        <w:rPr>
          <w:szCs w:val="24"/>
        </w:rPr>
        <w:t xml:space="preserve">Ikke almindelig: Lysfølsomhed </w:t>
      </w:r>
    </w:p>
    <w:p w:rsidR="00556084" w:rsidRPr="00556084" w:rsidRDefault="00556084" w:rsidP="00556084">
      <w:pPr>
        <w:pStyle w:val="Sidehoved"/>
        <w:ind w:left="851"/>
        <w:rPr>
          <w:szCs w:val="24"/>
        </w:rPr>
      </w:pPr>
      <w:r w:rsidRPr="00556084">
        <w:rPr>
          <w:szCs w:val="24"/>
        </w:rPr>
        <w:t xml:space="preserve">Sjælden: Hud- og slimhindereaktioner kan opstå f.eks. </w:t>
      </w:r>
      <w:proofErr w:type="spellStart"/>
      <w:r w:rsidRPr="00556084">
        <w:rPr>
          <w:szCs w:val="24"/>
        </w:rPr>
        <w:t>pruritus</w:t>
      </w:r>
      <w:proofErr w:type="spellEnd"/>
      <w:r w:rsidRPr="00556084">
        <w:rPr>
          <w:szCs w:val="24"/>
        </w:rPr>
        <w:t xml:space="preserve">, </w:t>
      </w:r>
      <w:proofErr w:type="spellStart"/>
      <w:r w:rsidRPr="00556084">
        <w:rPr>
          <w:szCs w:val="24"/>
        </w:rPr>
        <w:t>urticaria</w:t>
      </w:r>
      <w:proofErr w:type="spellEnd"/>
      <w:r w:rsidRPr="00556084">
        <w:rPr>
          <w:szCs w:val="24"/>
        </w:rPr>
        <w:t xml:space="preserve">, anden udslæt eller </w:t>
      </w:r>
      <w:proofErr w:type="spellStart"/>
      <w:r w:rsidRPr="00556084">
        <w:rPr>
          <w:szCs w:val="24"/>
        </w:rPr>
        <w:t>bulløse</w:t>
      </w:r>
      <w:proofErr w:type="spellEnd"/>
      <w:r w:rsidRPr="00556084">
        <w:rPr>
          <w:szCs w:val="24"/>
        </w:rPr>
        <w:t xml:space="preserve"> læsioner, overfølsomhed over for lys, </w:t>
      </w:r>
      <w:proofErr w:type="spellStart"/>
      <w:r w:rsidRPr="00556084">
        <w:rPr>
          <w:szCs w:val="24"/>
        </w:rPr>
        <w:t>erythema</w:t>
      </w:r>
      <w:proofErr w:type="spellEnd"/>
      <w:r w:rsidRPr="00556084">
        <w:rPr>
          <w:szCs w:val="24"/>
        </w:rPr>
        <w:t xml:space="preserve"> multiforme, </w:t>
      </w:r>
      <w:proofErr w:type="spellStart"/>
      <w:r w:rsidRPr="00556084">
        <w:rPr>
          <w:szCs w:val="24"/>
        </w:rPr>
        <w:t>bulløs</w:t>
      </w:r>
      <w:proofErr w:type="spellEnd"/>
      <w:r w:rsidRPr="00556084">
        <w:rPr>
          <w:szCs w:val="24"/>
        </w:rPr>
        <w:t xml:space="preserve"> </w:t>
      </w:r>
      <w:proofErr w:type="spellStart"/>
      <w:r w:rsidRPr="00556084">
        <w:rPr>
          <w:szCs w:val="24"/>
        </w:rPr>
        <w:t>pemfigoid</w:t>
      </w:r>
      <w:proofErr w:type="spellEnd"/>
      <w:r w:rsidRPr="00556084">
        <w:rPr>
          <w:szCs w:val="24"/>
        </w:rPr>
        <w:t xml:space="preserve">, Stevens-Johnson-syndrom, toksisk </w:t>
      </w:r>
      <w:proofErr w:type="spellStart"/>
      <w:r w:rsidRPr="00556084">
        <w:rPr>
          <w:szCs w:val="24"/>
        </w:rPr>
        <w:t>epidermal</w:t>
      </w:r>
      <w:proofErr w:type="spellEnd"/>
      <w:r w:rsidRPr="00556084">
        <w:rPr>
          <w:szCs w:val="24"/>
        </w:rPr>
        <w:t xml:space="preserve"> </w:t>
      </w:r>
      <w:proofErr w:type="spellStart"/>
      <w:r w:rsidRPr="00556084">
        <w:rPr>
          <w:szCs w:val="24"/>
        </w:rPr>
        <w:t>nekrolyse</w:t>
      </w:r>
      <w:proofErr w:type="spellEnd"/>
      <w:r w:rsidRPr="00556084">
        <w:rPr>
          <w:szCs w:val="24"/>
        </w:rPr>
        <w:t xml:space="preserve"> (</w:t>
      </w:r>
      <w:proofErr w:type="spellStart"/>
      <w:r w:rsidRPr="00556084">
        <w:rPr>
          <w:szCs w:val="24"/>
        </w:rPr>
        <w:t>Lyells</w:t>
      </w:r>
      <w:proofErr w:type="spellEnd"/>
      <w:r w:rsidRPr="00556084">
        <w:rPr>
          <w:szCs w:val="24"/>
        </w:rPr>
        <w:t xml:space="preserve"> syndrom), </w:t>
      </w:r>
      <w:proofErr w:type="spellStart"/>
      <w:r w:rsidRPr="00556084">
        <w:rPr>
          <w:szCs w:val="24"/>
        </w:rPr>
        <w:t>eksfoliativ</w:t>
      </w:r>
      <w:proofErr w:type="spellEnd"/>
      <w:r w:rsidRPr="00556084">
        <w:rPr>
          <w:szCs w:val="24"/>
        </w:rPr>
        <w:t xml:space="preserve"> </w:t>
      </w:r>
      <w:proofErr w:type="spellStart"/>
      <w:r w:rsidRPr="00556084">
        <w:rPr>
          <w:szCs w:val="24"/>
        </w:rPr>
        <w:t>dermatitis</w:t>
      </w:r>
      <w:proofErr w:type="spellEnd"/>
      <w:r w:rsidRPr="00556084">
        <w:rPr>
          <w:szCs w:val="24"/>
        </w:rPr>
        <w:t xml:space="preserve">, </w:t>
      </w:r>
      <w:proofErr w:type="spellStart"/>
      <w:r w:rsidRPr="00556084">
        <w:rPr>
          <w:szCs w:val="24"/>
        </w:rPr>
        <w:t>purpura</w:t>
      </w:r>
      <w:proofErr w:type="spellEnd"/>
      <w:r w:rsidRPr="00556084">
        <w:rPr>
          <w:szCs w:val="24"/>
        </w:rPr>
        <w:t xml:space="preserve">, akut generaliseret </w:t>
      </w:r>
      <w:proofErr w:type="spellStart"/>
      <w:r w:rsidRPr="00556084">
        <w:rPr>
          <w:szCs w:val="24"/>
        </w:rPr>
        <w:t>eksantematøs</w:t>
      </w:r>
      <w:proofErr w:type="spellEnd"/>
      <w:r w:rsidRPr="00556084">
        <w:rPr>
          <w:szCs w:val="24"/>
        </w:rPr>
        <w:t xml:space="preserve"> </w:t>
      </w:r>
      <w:proofErr w:type="spellStart"/>
      <w:r w:rsidRPr="00556084">
        <w:rPr>
          <w:szCs w:val="24"/>
        </w:rPr>
        <w:t>pustulose</w:t>
      </w:r>
      <w:proofErr w:type="spellEnd"/>
      <w:r w:rsidRPr="00556084">
        <w:rPr>
          <w:szCs w:val="24"/>
        </w:rPr>
        <w:t xml:space="preserve"> (AGEP) og lægemiddel udslæt med </w:t>
      </w:r>
      <w:proofErr w:type="spellStart"/>
      <w:r w:rsidRPr="00556084">
        <w:rPr>
          <w:szCs w:val="24"/>
        </w:rPr>
        <w:t>eosinophili</w:t>
      </w:r>
      <w:proofErr w:type="spellEnd"/>
      <w:r w:rsidRPr="00556084">
        <w:rPr>
          <w:szCs w:val="24"/>
        </w:rPr>
        <w:t xml:space="preserve"> og systemiske symptomer (DRESS).</w:t>
      </w:r>
    </w:p>
    <w:p w:rsidR="00556084" w:rsidRPr="00556084" w:rsidRDefault="00556084" w:rsidP="00556084">
      <w:pPr>
        <w:pStyle w:val="Sidehoved"/>
        <w:ind w:left="851"/>
        <w:rPr>
          <w:szCs w:val="24"/>
          <w:u w:val="single"/>
        </w:rPr>
      </w:pPr>
    </w:p>
    <w:p w:rsidR="00556084" w:rsidRPr="00F76A09" w:rsidRDefault="00556084" w:rsidP="00556084">
      <w:pPr>
        <w:pStyle w:val="Sidehoved"/>
        <w:ind w:left="851"/>
        <w:rPr>
          <w:iCs/>
          <w:szCs w:val="24"/>
          <w:u w:val="single"/>
        </w:rPr>
      </w:pPr>
      <w:r w:rsidRPr="00F76A09">
        <w:rPr>
          <w:iCs/>
          <w:szCs w:val="24"/>
          <w:u w:val="single"/>
        </w:rPr>
        <w:t>Knogler, led, muskler og bindevæv</w:t>
      </w:r>
    </w:p>
    <w:p w:rsidR="00556084" w:rsidRPr="00556084" w:rsidRDefault="00556084" w:rsidP="00556084">
      <w:pPr>
        <w:pStyle w:val="Sidehoved"/>
        <w:ind w:left="851"/>
        <w:rPr>
          <w:szCs w:val="24"/>
        </w:rPr>
      </w:pPr>
      <w:r w:rsidRPr="00556084">
        <w:rPr>
          <w:szCs w:val="24"/>
        </w:rPr>
        <w:t>Serumcalcium niveauer kan reduceres, muskelspasmer eller muskelsvækkelse kan indicere elektrolytforstyrrelser. I meget sjældne tilfælde er der observeret tetani.</w:t>
      </w:r>
    </w:p>
    <w:p w:rsidR="00556084" w:rsidRPr="00556084" w:rsidRDefault="00556084" w:rsidP="00556084">
      <w:pPr>
        <w:pStyle w:val="Sidehoved"/>
        <w:ind w:left="851"/>
        <w:rPr>
          <w:szCs w:val="24"/>
          <w:u w:val="single"/>
        </w:rPr>
      </w:pPr>
    </w:p>
    <w:p w:rsidR="00556084" w:rsidRPr="00F76A09" w:rsidRDefault="00556084" w:rsidP="00556084">
      <w:pPr>
        <w:pStyle w:val="Sidehoved"/>
        <w:ind w:left="851"/>
        <w:rPr>
          <w:iCs/>
          <w:szCs w:val="24"/>
          <w:u w:val="single"/>
        </w:rPr>
      </w:pPr>
      <w:r w:rsidRPr="00F76A09">
        <w:rPr>
          <w:iCs/>
          <w:szCs w:val="24"/>
          <w:u w:val="single"/>
        </w:rPr>
        <w:t>Nyrer og urinveje</w:t>
      </w:r>
    </w:p>
    <w:p w:rsidR="00556084" w:rsidRPr="00556084" w:rsidRDefault="00556084" w:rsidP="00556084">
      <w:pPr>
        <w:pStyle w:val="Sidehoved"/>
        <w:ind w:left="851"/>
        <w:rPr>
          <w:szCs w:val="24"/>
        </w:rPr>
      </w:pPr>
      <w:r w:rsidRPr="00556084">
        <w:rPr>
          <w:szCs w:val="24"/>
        </w:rPr>
        <w:t xml:space="preserve">Behandling med </w:t>
      </w:r>
      <w:proofErr w:type="spellStart"/>
      <w:r w:rsidRPr="00556084">
        <w:rPr>
          <w:szCs w:val="24"/>
        </w:rPr>
        <w:t>furosemid</w:t>
      </w:r>
      <w:proofErr w:type="spellEnd"/>
      <w:r w:rsidRPr="00556084">
        <w:rPr>
          <w:szCs w:val="24"/>
        </w:rPr>
        <w:t xml:space="preserve"> kan medføre forbigående stigninger i </w:t>
      </w:r>
      <w:proofErr w:type="spellStart"/>
      <w:r w:rsidRPr="00556084">
        <w:rPr>
          <w:szCs w:val="24"/>
        </w:rPr>
        <w:t>blodcreatinin</w:t>
      </w:r>
      <w:proofErr w:type="spellEnd"/>
      <w:r w:rsidRPr="00556084">
        <w:rPr>
          <w:szCs w:val="24"/>
        </w:rPr>
        <w:t xml:space="preserve">- og </w:t>
      </w:r>
      <w:proofErr w:type="spellStart"/>
      <w:r w:rsidRPr="00556084">
        <w:rPr>
          <w:szCs w:val="24"/>
        </w:rPr>
        <w:t>urea</w:t>
      </w:r>
      <w:proofErr w:type="spellEnd"/>
      <w:r w:rsidRPr="00556084">
        <w:rPr>
          <w:szCs w:val="24"/>
        </w:rPr>
        <w:t xml:space="preserve"> niveauer (ikke almindelig). Nyresvigt kan opstå (sjældent) som følge af væske- og elektrolytmangel, især under samtidig behandling med </w:t>
      </w:r>
      <w:proofErr w:type="spellStart"/>
      <w:r w:rsidRPr="00556084">
        <w:rPr>
          <w:szCs w:val="24"/>
        </w:rPr>
        <w:t>NSAID'er</w:t>
      </w:r>
      <w:proofErr w:type="spellEnd"/>
      <w:r w:rsidRPr="00556084">
        <w:rPr>
          <w:szCs w:val="24"/>
        </w:rPr>
        <w:t xml:space="preserve"> eller </w:t>
      </w:r>
      <w:proofErr w:type="spellStart"/>
      <w:r w:rsidRPr="00556084">
        <w:rPr>
          <w:szCs w:val="24"/>
        </w:rPr>
        <w:t>nefrotoksisk</w:t>
      </w:r>
      <w:proofErr w:type="spellEnd"/>
      <w:r w:rsidRPr="00556084">
        <w:rPr>
          <w:szCs w:val="24"/>
        </w:rPr>
        <w:t xml:space="preserve"> medicin.</w:t>
      </w:r>
    </w:p>
    <w:p w:rsidR="00556084" w:rsidRPr="00556084" w:rsidRDefault="00556084" w:rsidP="00556084">
      <w:pPr>
        <w:pStyle w:val="Sidehoved"/>
        <w:ind w:left="851"/>
        <w:rPr>
          <w:szCs w:val="24"/>
          <w:u w:val="single"/>
        </w:rPr>
      </w:pPr>
    </w:p>
    <w:p w:rsidR="00556084" w:rsidRPr="00556084" w:rsidRDefault="00556084" w:rsidP="00556084">
      <w:pPr>
        <w:pStyle w:val="Sidehoved"/>
        <w:ind w:left="851"/>
        <w:rPr>
          <w:szCs w:val="24"/>
        </w:rPr>
      </w:pPr>
      <w:r w:rsidRPr="00556084">
        <w:rPr>
          <w:szCs w:val="24"/>
        </w:rPr>
        <w:t xml:space="preserve">Øget urin produktion kan fremprovokere eller forværre symptomer hos patienter med obstruktion af urinudløbet. Akut urinretention med mulige sekundære komplikationer kan opstå f.eks. hos patienter med blæretømnings lidelser, </w:t>
      </w:r>
      <w:proofErr w:type="spellStart"/>
      <w:r w:rsidRPr="00556084">
        <w:rPr>
          <w:szCs w:val="24"/>
        </w:rPr>
        <w:t>prostatahyperplasi</w:t>
      </w:r>
      <w:proofErr w:type="spellEnd"/>
      <w:r w:rsidRPr="00556084">
        <w:rPr>
          <w:szCs w:val="24"/>
        </w:rPr>
        <w:t xml:space="preserve"> eller forsnævring af urinrøret (se pkt. 4.4).  </w:t>
      </w:r>
    </w:p>
    <w:p w:rsidR="00556084" w:rsidRPr="00556084" w:rsidRDefault="00556084" w:rsidP="00556084">
      <w:pPr>
        <w:pStyle w:val="Sidehoved"/>
        <w:ind w:left="851"/>
        <w:rPr>
          <w:szCs w:val="24"/>
        </w:rPr>
      </w:pPr>
    </w:p>
    <w:p w:rsidR="00556084" w:rsidRPr="00556084" w:rsidRDefault="00556084" w:rsidP="00556084">
      <w:pPr>
        <w:pStyle w:val="Sidehoved"/>
        <w:ind w:left="851"/>
        <w:rPr>
          <w:szCs w:val="24"/>
        </w:rPr>
      </w:pPr>
      <w:proofErr w:type="spellStart"/>
      <w:r w:rsidRPr="00556084">
        <w:rPr>
          <w:szCs w:val="24"/>
        </w:rPr>
        <w:t>Nefrocalcinose</w:t>
      </w:r>
      <w:proofErr w:type="spellEnd"/>
      <w:r w:rsidRPr="00556084">
        <w:rPr>
          <w:szCs w:val="24"/>
        </w:rPr>
        <w:t>/</w:t>
      </w:r>
      <w:proofErr w:type="spellStart"/>
      <w:r w:rsidRPr="00556084">
        <w:rPr>
          <w:szCs w:val="24"/>
        </w:rPr>
        <w:t>nefrolitiase</w:t>
      </w:r>
      <w:proofErr w:type="spellEnd"/>
      <w:r w:rsidRPr="00556084">
        <w:rPr>
          <w:szCs w:val="24"/>
        </w:rPr>
        <w:t xml:space="preserve"> er blevet rapporteret hos for tidligt fødte spædbørn og hos voksne generelt efter langvarig behandling.</w:t>
      </w:r>
    </w:p>
    <w:p w:rsidR="00556084" w:rsidRPr="00556084" w:rsidRDefault="00556084" w:rsidP="00556084">
      <w:pPr>
        <w:pStyle w:val="Sidehoved"/>
        <w:ind w:left="851"/>
        <w:rPr>
          <w:szCs w:val="24"/>
        </w:rPr>
      </w:pPr>
    </w:p>
    <w:p w:rsidR="00556084" w:rsidRPr="00556084" w:rsidRDefault="00556084" w:rsidP="00556084">
      <w:pPr>
        <w:pStyle w:val="Sidehoved"/>
        <w:ind w:left="851"/>
        <w:rPr>
          <w:szCs w:val="24"/>
        </w:rPr>
      </w:pPr>
      <w:r w:rsidRPr="00556084">
        <w:rPr>
          <w:szCs w:val="24"/>
        </w:rPr>
        <w:t xml:space="preserve">Der har været sjældne rapporter om </w:t>
      </w:r>
      <w:proofErr w:type="spellStart"/>
      <w:r w:rsidRPr="00556084">
        <w:rPr>
          <w:szCs w:val="24"/>
        </w:rPr>
        <w:t>interstitiel</w:t>
      </w:r>
      <w:proofErr w:type="spellEnd"/>
      <w:r w:rsidRPr="00556084">
        <w:rPr>
          <w:szCs w:val="24"/>
        </w:rPr>
        <w:t xml:space="preserve"> </w:t>
      </w:r>
      <w:proofErr w:type="spellStart"/>
      <w:r w:rsidRPr="00556084">
        <w:rPr>
          <w:szCs w:val="24"/>
        </w:rPr>
        <w:t>nefritis</w:t>
      </w:r>
      <w:proofErr w:type="spellEnd"/>
      <w:r w:rsidRPr="00556084">
        <w:rPr>
          <w:szCs w:val="24"/>
        </w:rPr>
        <w:t>.</w:t>
      </w:r>
    </w:p>
    <w:p w:rsidR="00556084" w:rsidRPr="00556084" w:rsidRDefault="00556084" w:rsidP="00556084">
      <w:pPr>
        <w:pStyle w:val="Sidehoved"/>
        <w:ind w:left="851"/>
        <w:rPr>
          <w:szCs w:val="24"/>
          <w:u w:val="single"/>
        </w:rPr>
      </w:pPr>
    </w:p>
    <w:p w:rsidR="00556084" w:rsidRPr="00F76A09" w:rsidRDefault="00556084" w:rsidP="00556084">
      <w:pPr>
        <w:pStyle w:val="Sidehoved"/>
        <w:ind w:left="851"/>
        <w:rPr>
          <w:iCs/>
          <w:szCs w:val="24"/>
          <w:u w:val="single"/>
        </w:rPr>
      </w:pPr>
      <w:r w:rsidRPr="00F76A09">
        <w:rPr>
          <w:iCs/>
          <w:szCs w:val="24"/>
          <w:u w:val="single"/>
        </w:rPr>
        <w:t>Almene symptomer og reaktioner på administrationsstedet</w:t>
      </w:r>
    </w:p>
    <w:p w:rsidR="00556084" w:rsidRPr="00556084" w:rsidRDefault="00556084" w:rsidP="00556084">
      <w:pPr>
        <w:pStyle w:val="Sidehoved"/>
        <w:ind w:left="851"/>
        <w:rPr>
          <w:szCs w:val="24"/>
        </w:rPr>
      </w:pPr>
      <w:r w:rsidRPr="00556084">
        <w:rPr>
          <w:szCs w:val="24"/>
        </w:rPr>
        <w:t xml:space="preserve">Ikke almindelig: Asteni. </w:t>
      </w:r>
    </w:p>
    <w:p w:rsidR="00556084" w:rsidRPr="00556084" w:rsidRDefault="00556084" w:rsidP="00556084">
      <w:pPr>
        <w:pStyle w:val="Sidehoved"/>
        <w:ind w:left="851"/>
        <w:rPr>
          <w:szCs w:val="24"/>
        </w:rPr>
      </w:pPr>
      <w:r w:rsidRPr="00556084">
        <w:rPr>
          <w:szCs w:val="24"/>
        </w:rPr>
        <w:t>Sjælden: Utilpashed, feber.</w:t>
      </w:r>
    </w:p>
    <w:p w:rsidR="00556084" w:rsidRPr="00556084" w:rsidRDefault="00556084" w:rsidP="00556084">
      <w:pPr>
        <w:pStyle w:val="Sidehoved"/>
        <w:ind w:left="851"/>
        <w:rPr>
          <w:szCs w:val="24"/>
        </w:rPr>
      </w:pPr>
    </w:p>
    <w:p w:rsidR="00556084" w:rsidRPr="00556084" w:rsidRDefault="00556084" w:rsidP="00556084">
      <w:pPr>
        <w:pStyle w:val="Sidehoved"/>
        <w:ind w:left="851"/>
        <w:rPr>
          <w:szCs w:val="24"/>
        </w:rPr>
      </w:pPr>
      <w:r w:rsidRPr="00556084">
        <w:rPr>
          <w:szCs w:val="24"/>
        </w:rPr>
        <w:t>Efter intramuskulær injektion kan lokale reaktioner såsom smerte opstå.</w:t>
      </w:r>
    </w:p>
    <w:p w:rsidR="00556084" w:rsidRPr="00556084" w:rsidRDefault="00556084" w:rsidP="00556084">
      <w:pPr>
        <w:pStyle w:val="Sidehoved"/>
        <w:ind w:left="851"/>
        <w:rPr>
          <w:szCs w:val="24"/>
        </w:rPr>
      </w:pPr>
    </w:p>
    <w:p w:rsidR="00556084" w:rsidRPr="00F76A09" w:rsidRDefault="00556084" w:rsidP="00556084">
      <w:pPr>
        <w:pStyle w:val="Sidehoved"/>
        <w:ind w:left="851"/>
        <w:rPr>
          <w:iCs/>
          <w:szCs w:val="24"/>
          <w:u w:val="single"/>
        </w:rPr>
      </w:pPr>
      <w:r w:rsidRPr="00F76A09">
        <w:rPr>
          <w:iCs/>
          <w:szCs w:val="24"/>
          <w:u w:val="single"/>
        </w:rPr>
        <w:t xml:space="preserve">Graviditet, </w:t>
      </w:r>
      <w:proofErr w:type="spellStart"/>
      <w:r w:rsidRPr="00F76A09">
        <w:rPr>
          <w:iCs/>
          <w:szCs w:val="24"/>
          <w:u w:val="single"/>
        </w:rPr>
        <w:t>puerperium</w:t>
      </w:r>
      <w:proofErr w:type="spellEnd"/>
      <w:r w:rsidRPr="00F76A09">
        <w:rPr>
          <w:iCs/>
          <w:szCs w:val="24"/>
          <w:u w:val="single"/>
        </w:rPr>
        <w:t xml:space="preserve"> og </w:t>
      </w:r>
      <w:proofErr w:type="spellStart"/>
      <w:r w:rsidRPr="00F76A09">
        <w:rPr>
          <w:iCs/>
          <w:szCs w:val="24"/>
          <w:u w:val="single"/>
        </w:rPr>
        <w:t>perinatale</w:t>
      </w:r>
      <w:proofErr w:type="spellEnd"/>
      <w:r w:rsidRPr="00F76A09">
        <w:rPr>
          <w:iCs/>
          <w:szCs w:val="24"/>
          <w:u w:val="single"/>
        </w:rPr>
        <w:t xml:space="preserve"> tilstande</w:t>
      </w:r>
    </w:p>
    <w:p w:rsidR="00556084" w:rsidRPr="00556084" w:rsidRDefault="00556084" w:rsidP="00556084">
      <w:pPr>
        <w:pStyle w:val="Sidehoved"/>
        <w:ind w:left="851"/>
        <w:rPr>
          <w:szCs w:val="24"/>
        </w:rPr>
      </w:pPr>
      <w:r w:rsidRPr="00556084">
        <w:rPr>
          <w:szCs w:val="24"/>
        </w:rPr>
        <w:t xml:space="preserve">Hos præmature spædbørn med </w:t>
      </w:r>
      <w:proofErr w:type="spellStart"/>
      <w:r w:rsidRPr="00556084">
        <w:rPr>
          <w:szCs w:val="24"/>
        </w:rPr>
        <w:t>respiratory</w:t>
      </w:r>
      <w:proofErr w:type="spellEnd"/>
      <w:r w:rsidRPr="00556084">
        <w:rPr>
          <w:szCs w:val="24"/>
        </w:rPr>
        <w:t xml:space="preserve"> </w:t>
      </w:r>
      <w:proofErr w:type="spellStart"/>
      <w:r w:rsidRPr="00556084">
        <w:rPr>
          <w:szCs w:val="24"/>
        </w:rPr>
        <w:t>distress</w:t>
      </w:r>
      <w:proofErr w:type="spellEnd"/>
      <w:r w:rsidRPr="00556084">
        <w:rPr>
          <w:szCs w:val="24"/>
        </w:rPr>
        <w:t xml:space="preserve"> </w:t>
      </w:r>
      <w:proofErr w:type="spellStart"/>
      <w:r w:rsidRPr="00556084">
        <w:rPr>
          <w:szCs w:val="24"/>
        </w:rPr>
        <w:t>syndrome</w:t>
      </w:r>
      <w:proofErr w:type="spellEnd"/>
      <w:r w:rsidRPr="00556084">
        <w:rPr>
          <w:szCs w:val="24"/>
        </w:rPr>
        <w:t xml:space="preserve"> kan behandling med </w:t>
      </w:r>
      <w:proofErr w:type="spellStart"/>
      <w:r w:rsidRPr="00556084">
        <w:rPr>
          <w:szCs w:val="24"/>
        </w:rPr>
        <w:t>furosemid</w:t>
      </w:r>
      <w:proofErr w:type="spellEnd"/>
      <w:r w:rsidRPr="00556084">
        <w:rPr>
          <w:szCs w:val="24"/>
        </w:rPr>
        <w:t xml:space="preserve"> i de første uger af livet øge risikoen for persisterende </w:t>
      </w:r>
      <w:proofErr w:type="spellStart"/>
      <w:r w:rsidRPr="00556084">
        <w:rPr>
          <w:szCs w:val="24"/>
        </w:rPr>
        <w:t>ductus</w:t>
      </w:r>
      <w:proofErr w:type="spellEnd"/>
      <w:r w:rsidRPr="00556084">
        <w:rPr>
          <w:szCs w:val="24"/>
        </w:rPr>
        <w:t xml:space="preserve"> </w:t>
      </w:r>
      <w:proofErr w:type="spellStart"/>
      <w:r w:rsidRPr="00556084">
        <w:rPr>
          <w:szCs w:val="24"/>
        </w:rPr>
        <w:t>arteriosus</w:t>
      </w:r>
      <w:proofErr w:type="spellEnd"/>
      <w:r w:rsidRPr="00556084">
        <w:rPr>
          <w:szCs w:val="24"/>
        </w:rPr>
        <w:t>.</w:t>
      </w:r>
    </w:p>
    <w:p w:rsidR="00556084" w:rsidRPr="00556084" w:rsidRDefault="00556084" w:rsidP="00556084">
      <w:pPr>
        <w:pStyle w:val="Sidehoved"/>
        <w:ind w:left="851"/>
        <w:rPr>
          <w:szCs w:val="24"/>
          <w:u w:val="single"/>
        </w:rPr>
      </w:pPr>
    </w:p>
    <w:p w:rsidR="00556084" w:rsidRPr="00556084" w:rsidRDefault="00556084" w:rsidP="00556084">
      <w:pPr>
        <w:pStyle w:val="Sidehoved"/>
        <w:ind w:left="851"/>
        <w:rPr>
          <w:szCs w:val="24"/>
        </w:rPr>
      </w:pPr>
      <w:r w:rsidRPr="00556084">
        <w:rPr>
          <w:szCs w:val="24"/>
        </w:rPr>
        <w:t xml:space="preserve">Præmature børn behandlet med </w:t>
      </w:r>
      <w:proofErr w:type="spellStart"/>
      <w:r w:rsidRPr="00556084">
        <w:rPr>
          <w:szCs w:val="24"/>
        </w:rPr>
        <w:t>furosemid</w:t>
      </w:r>
      <w:proofErr w:type="spellEnd"/>
      <w:r w:rsidRPr="00556084">
        <w:rPr>
          <w:szCs w:val="24"/>
        </w:rPr>
        <w:t xml:space="preserve"> kan udvikle </w:t>
      </w:r>
      <w:proofErr w:type="spellStart"/>
      <w:r w:rsidRPr="00556084">
        <w:rPr>
          <w:szCs w:val="24"/>
        </w:rPr>
        <w:t>nefrocalcinose</w:t>
      </w:r>
      <w:proofErr w:type="spellEnd"/>
      <w:r w:rsidRPr="00556084">
        <w:rPr>
          <w:szCs w:val="24"/>
        </w:rPr>
        <w:t xml:space="preserve"> og/eller </w:t>
      </w:r>
      <w:proofErr w:type="spellStart"/>
      <w:r w:rsidRPr="00556084">
        <w:rPr>
          <w:szCs w:val="24"/>
        </w:rPr>
        <w:t>nefrolithiasis</w:t>
      </w:r>
      <w:proofErr w:type="spellEnd"/>
      <w:r w:rsidRPr="00556084">
        <w:rPr>
          <w:szCs w:val="24"/>
        </w:rPr>
        <w:t xml:space="preserve">. </w:t>
      </w:r>
    </w:p>
    <w:p w:rsidR="00556084" w:rsidRPr="00556084" w:rsidRDefault="00556084" w:rsidP="00556084">
      <w:pPr>
        <w:pStyle w:val="Sidehoved"/>
        <w:ind w:left="851"/>
        <w:rPr>
          <w:szCs w:val="24"/>
          <w:u w:val="single"/>
        </w:rPr>
      </w:pPr>
    </w:p>
    <w:p w:rsidR="00556084" w:rsidRPr="00556084" w:rsidRDefault="00556084" w:rsidP="00556084">
      <w:pPr>
        <w:pStyle w:val="Sidehoved"/>
        <w:ind w:left="851"/>
        <w:rPr>
          <w:szCs w:val="24"/>
        </w:rPr>
      </w:pPr>
      <w:r w:rsidRPr="00556084">
        <w:rPr>
          <w:szCs w:val="24"/>
        </w:rPr>
        <w:t>Sjældne komplikationer kan omfatte mindre psykiatriske forstyrrelser.</w:t>
      </w:r>
    </w:p>
    <w:p w:rsidR="00556084" w:rsidRPr="00556084" w:rsidRDefault="00556084" w:rsidP="00556084">
      <w:pPr>
        <w:pStyle w:val="Sidehoved"/>
        <w:ind w:left="851"/>
        <w:rPr>
          <w:szCs w:val="24"/>
        </w:rPr>
      </w:pPr>
    </w:p>
    <w:p w:rsidR="00556084" w:rsidRPr="00556084" w:rsidRDefault="00556084" w:rsidP="00556084">
      <w:pPr>
        <w:pStyle w:val="Sidehoved"/>
        <w:tabs>
          <w:tab w:val="left" w:pos="851"/>
        </w:tabs>
        <w:ind w:left="851"/>
        <w:rPr>
          <w:szCs w:val="24"/>
          <w:u w:val="single"/>
        </w:rPr>
      </w:pPr>
      <w:r w:rsidRPr="00556084">
        <w:rPr>
          <w:szCs w:val="24"/>
          <w:u w:val="single"/>
        </w:rPr>
        <w:t>Indberetning af formodede bivirkninger</w:t>
      </w:r>
    </w:p>
    <w:p w:rsidR="00556084" w:rsidRDefault="00556084" w:rsidP="00556084">
      <w:pPr>
        <w:pStyle w:val="Sidehoved"/>
        <w:tabs>
          <w:tab w:val="left" w:pos="851"/>
        </w:tabs>
        <w:ind w:left="851"/>
        <w:rPr>
          <w:szCs w:val="24"/>
        </w:rPr>
      </w:pPr>
      <w:r w:rsidRPr="00556084">
        <w:rPr>
          <w:szCs w:val="24"/>
        </w:rPr>
        <w:t>Når lægemidlet er godkendt, er indberetning af formodede bivirkninger vigtig. Det muliggør løbende overvågning af benefit/</w:t>
      </w:r>
      <w:proofErr w:type="spellStart"/>
      <w:r w:rsidRPr="00556084">
        <w:rPr>
          <w:szCs w:val="24"/>
        </w:rPr>
        <w:t>risk</w:t>
      </w:r>
      <w:proofErr w:type="spellEnd"/>
      <w:r w:rsidRPr="00556084">
        <w:rPr>
          <w:szCs w:val="24"/>
        </w:rPr>
        <w:t>-forholdet for lægemidlet. Sundhedspersoner anmodes om at indberette alle formodede bivirkninger via</w:t>
      </w:r>
      <w:r w:rsidR="00F76A09">
        <w:rPr>
          <w:szCs w:val="24"/>
        </w:rPr>
        <w:t>:</w:t>
      </w:r>
    </w:p>
    <w:p w:rsidR="00F76A09" w:rsidRPr="00556084" w:rsidRDefault="00F76A09" w:rsidP="00556084">
      <w:pPr>
        <w:pStyle w:val="Sidehoved"/>
        <w:tabs>
          <w:tab w:val="left" w:pos="851"/>
        </w:tabs>
        <w:ind w:left="851"/>
        <w:rPr>
          <w:szCs w:val="24"/>
        </w:rPr>
      </w:pPr>
    </w:p>
    <w:p w:rsidR="00556084" w:rsidRPr="00556084" w:rsidRDefault="00556084" w:rsidP="00556084">
      <w:pPr>
        <w:pStyle w:val="Sidehoved"/>
        <w:tabs>
          <w:tab w:val="left" w:pos="851"/>
        </w:tabs>
        <w:ind w:left="851"/>
        <w:rPr>
          <w:szCs w:val="24"/>
        </w:rPr>
      </w:pPr>
      <w:r w:rsidRPr="00556084">
        <w:rPr>
          <w:szCs w:val="24"/>
        </w:rPr>
        <w:t>Lægemiddelstyrelsen</w:t>
      </w:r>
    </w:p>
    <w:p w:rsidR="00556084" w:rsidRPr="00556084" w:rsidRDefault="00556084" w:rsidP="00556084">
      <w:pPr>
        <w:pStyle w:val="Sidehoved"/>
        <w:tabs>
          <w:tab w:val="left" w:pos="851"/>
        </w:tabs>
        <w:ind w:left="851"/>
        <w:rPr>
          <w:szCs w:val="24"/>
        </w:rPr>
      </w:pPr>
      <w:r w:rsidRPr="00556084">
        <w:rPr>
          <w:szCs w:val="24"/>
        </w:rPr>
        <w:t>Axel Heides Gade 1</w:t>
      </w:r>
    </w:p>
    <w:p w:rsidR="00556084" w:rsidRPr="00556084" w:rsidRDefault="00556084" w:rsidP="00556084">
      <w:pPr>
        <w:pStyle w:val="Sidehoved"/>
        <w:tabs>
          <w:tab w:val="left" w:pos="851"/>
        </w:tabs>
        <w:ind w:left="851"/>
        <w:rPr>
          <w:szCs w:val="24"/>
        </w:rPr>
      </w:pPr>
      <w:r w:rsidRPr="00556084">
        <w:rPr>
          <w:szCs w:val="24"/>
        </w:rPr>
        <w:t>DK-2300 København S</w:t>
      </w:r>
    </w:p>
    <w:p w:rsidR="00556084" w:rsidRPr="00556084" w:rsidRDefault="00556084" w:rsidP="00556084">
      <w:pPr>
        <w:pStyle w:val="Sidehoved"/>
        <w:ind w:left="851"/>
        <w:rPr>
          <w:szCs w:val="24"/>
        </w:rPr>
      </w:pPr>
      <w:r w:rsidRPr="00556084">
        <w:rPr>
          <w:szCs w:val="24"/>
        </w:rPr>
        <w:t>Websted: www.meldenbivirkning.dk</w:t>
      </w:r>
    </w:p>
    <w:p w:rsidR="009260DE" w:rsidRPr="00C84483" w:rsidRDefault="009260DE" w:rsidP="00556084">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28604E" w:rsidRPr="0028604E" w:rsidRDefault="0028604E" w:rsidP="0028604E">
      <w:pPr>
        <w:tabs>
          <w:tab w:val="left" w:pos="851"/>
        </w:tabs>
        <w:ind w:left="851"/>
        <w:rPr>
          <w:i/>
          <w:iCs/>
          <w:sz w:val="24"/>
          <w:szCs w:val="24"/>
        </w:rPr>
      </w:pPr>
    </w:p>
    <w:p w:rsidR="0028604E" w:rsidRPr="0028604E" w:rsidRDefault="0028604E" w:rsidP="0028604E">
      <w:pPr>
        <w:tabs>
          <w:tab w:val="left" w:pos="851"/>
        </w:tabs>
        <w:ind w:left="851"/>
        <w:rPr>
          <w:iCs/>
          <w:sz w:val="24"/>
          <w:szCs w:val="24"/>
          <w:u w:val="single"/>
        </w:rPr>
      </w:pPr>
      <w:r w:rsidRPr="0028604E">
        <w:rPr>
          <w:iCs/>
          <w:sz w:val="24"/>
          <w:szCs w:val="24"/>
          <w:u w:val="single"/>
        </w:rPr>
        <w:t>Symptomer</w:t>
      </w:r>
    </w:p>
    <w:p w:rsidR="0028604E" w:rsidRPr="0028604E" w:rsidRDefault="0028604E" w:rsidP="0028604E">
      <w:pPr>
        <w:tabs>
          <w:tab w:val="left" w:pos="851"/>
        </w:tabs>
        <w:ind w:left="851"/>
        <w:rPr>
          <w:sz w:val="24"/>
          <w:szCs w:val="24"/>
        </w:rPr>
      </w:pPr>
      <w:proofErr w:type="spellStart"/>
      <w:r w:rsidRPr="0028604E">
        <w:rPr>
          <w:sz w:val="24"/>
          <w:szCs w:val="24"/>
        </w:rPr>
        <w:t>Hypovoliæmi</w:t>
      </w:r>
      <w:proofErr w:type="spellEnd"/>
      <w:r w:rsidRPr="0028604E">
        <w:rPr>
          <w:sz w:val="24"/>
          <w:szCs w:val="24"/>
        </w:rPr>
        <w:t xml:space="preserve">, dehydrering, </w:t>
      </w:r>
      <w:proofErr w:type="spellStart"/>
      <w:r w:rsidRPr="0028604E">
        <w:rPr>
          <w:sz w:val="24"/>
          <w:szCs w:val="24"/>
        </w:rPr>
        <w:t>hæmokoncentration</w:t>
      </w:r>
      <w:proofErr w:type="spellEnd"/>
      <w:r w:rsidRPr="0028604E">
        <w:rPr>
          <w:sz w:val="24"/>
          <w:szCs w:val="24"/>
        </w:rPr>
        <w:t xml:space="preserve">, </w:t>
      </w:r>
      <w:proofErr w:type="spellStart"/>
      <w:r w:rsidRPr="0028604E">
        <w:rPr>
          <w:sz w:val="24"/>
          <w:szCs w:val="24"/>
        </w:rPr>
        <w:t>hyponatriæmi</w:t>
      </w:r>
      <w:proofErr w:type="spellEnd"/>
      <w:r w:rsidRPr="0028604E">
        <w:rPr>
          <w:sz w:val="24"/>
          <w:szCs w:val="24"/>
        </w:rPr>
        <w:t xml:space="preserve"> og </w:t>
      </w:r>
      <w:proofErr w:type="spellStart"/>
      <w:r w:rsidRPr="0028604E">
        <w:rPr>
          <w:sz w:val="24"/>
          <w:szCs w:val="24"/>
        </w:rPr>
        <w:t>hypokaliæmi</w:t>
      </w:r>
      <w:proofErr w:type="spellEnd"/>
      <w:r w:rsidRPr="0028604E">
        <w:rPr>
          <w:sz w:val="24"/>
          <w:szCs w:val="24"/>
        </w:rPr>
        <w:t xml:space="preserve"> kan opstå efter en overdosis af </w:t>
      </w:r>
      <w:proofErr w:type="spellStart"/>
      <w:r w:rsidRPr="0028604E">
        <w:rPr>
          <w:sz w:val="24"/>
          <w:szCs w:val="24"/>
        </w:rPr>
        <w:t>furosemid</w:t>
      </w:r>
      <w:proofErr w:type="spellEnd"/>
      <w:r w:rsidRPr="0028604E">
        <w:rPr>
          <w:sz w:val="24"/>
          <w:szCs w:val="24"/>
        </w:rPr>
        <w:t xml:space="preserve">. </w:t>
      </w:r>
    </w:p>
    <w:p w:rsidR="0028604E" w:rsidRPr="0028604E" w:rsidRDefault="0028604E" w:rsidP="0028604E">
      <w:pPr>
        <w:tabs>
          <w:tab w:val="left" w:pos="851"/>
        </w:tabs>
        <w:ind w:left="851"/>
        <w:rPr>
          <w:sz w:val="24"/>
          <w:szCs w:val="24"/>
        </w:rPr>
      </w:pPr>
    </w:p>
    <w:p w:rsidR="0028604E" w:rsidRPr="0028604E" w:rsidRDefault="0028604E" w:rsidP="0028604E">
      <w:pPr>
        <w:tabs>
          <w:tab w:val="left" w:pos="851"/>
        </w:tabs>
        <w:ind w:left="851"/>
        <w:rPr>
          <w:sz w:val="24"/>
          <w:szCs w:val="24"/>
        </w:rPr>
      </w:pPr>
      <w:r w:rsidRPr="0028604E">
        <w:rPr>
          <w:sz w:val="24"/>
          <w:szCs w:val="24"/>
        </w:rPr>
        <w:t xml:space="preserve">Svær hypotension, forløbende til chok, </w:t>
      </w:r>
      <w:proofErr w:type="spellStart"/>
      <w:r w:rsidRPr="0028604E">
        <w:rPr>
          <w:sz w:val="24"/>
          <w:szCs w:val="24"/>
        </w:rPr>
        <w:t>hjertearytmier</w:t>
      </w:r>
      <w:proofErr w:type="spellEnd"/>
      <w:r w:rsidRPr="0028604E">
        <w:rPr>
          <w:sz w:val="24"/>
          <w:szCs w:val="24"/>
        </w:rPr>
        <w:t xml:space="preserve">, akut nyresvigt, trombose, delirium, paralyse, apati og forvirring kan opstå som resultat af elektrolyt- og væske tab. </w:t>
      </w:r>
    </w:p>
    <w:p w:rsidR="0028604E" w:rsidRPr="0028604E" w:rsidRDefault="0028604E" w:rsidP="0028604E">
      <w:pPr>
        <w:tabs>
          <w:tab w:val="left" w:pos="851"/>
        </w:tabs>
        <w:ind w:left="851"/>
        <w:rPr>
          <w:sz w:val="24"/>
          <w:szCs w:val="24"/>
        </w:rPr>
      </w:pPr>
    </w:p>
    <w:p w:rsidR="0028604E" w:rsidRPr="0028604E" w:rsidRDefault="0028604E" w:rsidP="0028604E">
      <w:pPr>
        <w:tabs>
          <w:tab w:val="left" w:pos="851"/>
        </w:tabs>
        <w:ind w:left="851"/>
        <w:rPr>
          <w:sz w:val="24"/>
          <w:szCs w:val="24"/>
        </w:rPr>
      </w:pPr>
      <w:r w:rsidRPr="0028604E">
        <w:rPr>
          <w:sz w:val="24"/>
          <w:szCs w:val="24"/>
        </w:rPr>
        <w:t>Høje doser har potentiale til at forårsage forbigående døvhed og kan fremkalde podagra (forstyrret urinsyre sekretion).</w:t>
      </w:r>
    </w:p>
    <w:p w:rsidR="0028604E" w:rsidRPr="0028604E" w:rsidRDefault="0028604E" w:rsidP="0028604E">
      <w:pPr>
        <w:tabs>
          <w:tab w:val="left" w:pos="851"/>
        </w:tabs>
        <w:ind w:left="851"/>
        <w:rPr>
          <w:sz w:val="24"/>
          <w:szCs w:val="24"/>
          <w:u w:val="single"/>
        </w:rPr>
      </w:pPr>
    </w:p>
    <w:p w:rsidR="0028604E" w:rsidRPr="0028604E" w:rsidRDefault="0028604E" w:rsidP="0028604E">
      <w:pPr>
        <w:tabs>
          <w:tab w:val="left" w:pos="851"/>
        </w:tabs>
        <w:ind w:left="851"/>
        <w:rPr>
          <w:iCs/>
          <w:sz w:val="24"/>
          <w:szCs w:val="24"/>
          <w:u w:val="single"/>
        </w:rPr>
      </w:pPr>
      <w:r w:rsidRPr="0028604E">
        <w:rPr>
          <w:iCs/>
          <w:sz w:val="24"/>
          <w:szCs w:val="24"/>
          <w:u w:val="single"/>
        </w:rPr>
        <w:t>Behandling</w:t>
      </w:r>
    </w:p>
    <w:p w:rsidR="0028604E" w:rsidRPr="0028604E" w:rsidRDefault="0028604E" w:rsidP="0028604E">
      <w:pPr>
        <w:tabs>
          <w:tab w:val="left" w:pos="851"/>
        </w:tabs>
        <w:ind w:left="851"/>
        <w:rPr>
          <w:sz w:val="24"/>
          <w:szCs w:val="24"/>
        </w:rPr>
      </w:pPr>
      <w:r w:rsidRPr="0028604E">
        <w:rPr>
          <w:sz w:val="24"/>
          <w:szCs w:val="24"/>
        </w:rPr>
        <w:t xml:space="preserve">Der kendes ingen specifik </w:t>
      </w:r>
      <w:proofErr w:type="spellStart"/>
      <w:r w:rsidRPr="0028604E">
        <w:rPr>
          <w:sz w:val="24"/>
          <w:szCs w:val="24"/>
        </w:rPr>
        <w:t>antidot</w:t>
      </w:r>
      <w:proofErr w:type="spellEnd"/>
      <w:r w:rsidRPr="0028604E">
        <w:rPr>
          <w:sz w:val="24"/>
          <w:szCs w:val="24"/>
        </w:rPr>
        <w:t xml:space="preserve"> mod </w:t>
      </w:r>
      <w:proofErr w:type="spellStart"/>
      <w:r w:rsidRPr="0028604E">
        <w:rPr>
          <w:sz w:val="24"/>
          <w:szCs w:val="24"/>
        </w:rPr>
        <w:t>furosemid</w:t>
      </w:r>
      <w:proofErr w:type="spellEnd"/>
      <w:r w:rsidRPr="0028604E">
        <w:rPr>
          <w:sz w:val="24"/>
          <w:szCs w:val="24"/>
        </w:rPr>
        <w:t xml:space="preserve">. </w:t>
      </w:r>
      <w:proofErr w:type="spellStart"/>
      <w:r w:rsidRPr="0028604E">
        <w:rPr>
          <w:sz w:val="24"/>
          <w:szCs w:val="24"/>
        </w:rPr>
        <w:t>Furosemid</w:t>
      </w:r>
      <w:proofErr w:type="spellEnd"/>
      <w:r w:rsidRPr="0028604E">
        <w:rPr>
          <w:sz w:val="24"/>
          <w:szCs w:val="24"/>
        </w:rPr>
        <w:t xml:space="preserve"> bør seponeres eller dosis reduceres. Behandling bør være understøttende og rettet mod </w:t>
      </w:r>
      <w:proofErr w:type="spellStart"/>
      <w:r w:rsidRPr="0028604E">
        <w:rPr>
          <w:sz w:val="24"/>
          <w:szCs w:val="24"/>
        </w:rPr>
        <w:t>rehydrering</w:t>
      </w:r>
      <w:proofErr w:type="spellEnd"/>
      <w:r w:rsidRPr="0028604E">
        <w:rPr>
          <w:sz w:val="24"/>
          <w:szCs w:val="24"/>
        </w:rPr>
        <w:t>, korrektion af elektrolytbalancen og opretholdelse af blodtryk.</w:t>
      </w:r>
    </w:p>
    <w:p w:rsidR="0028604E" w:rsidRPr="0028604E" w:rsidRDefault="0028604E" w:rsidP="0028604E">
      <w:pPr>
        <w:tabs>
          <w:tab w:val="left" w:pos="851"/>
        </w:tabs>
        <w:ind w:left="851"/>
        <w:rPr>
          <w:sz w:val="24"/>
          <w:szCs w:val="24"/>
        </w:rPr>
      </w:pPr>
    </w:p>
    <w:p w:rsidR="0028604E" w:rsidRPr="0028604E" w:rsidRDefault="0028604E" w:rsidP="0028604E">
      <w:pPr>
        <w:tabs>
          <w:tab w:val="left" w:pos="851"/>
        </w:tabs>
        <w:ind w:left="851"/>
        <w:rPr>
          <w:sz w:val="24"/>
          <w:szCs w:val="24"/>
        </w:rPr>
      </w:pPr>
      <w:r w:rsidRPr="0028604E">
        <w:rPr>
          <w:sz w:val="24"/>
          <w:szCs w:val="24"/>
        </w:rPr>
        <w:t>Foruden forebyggelse og behandling af alvorlige komplikationer udløst af disse forstyrrelser og andre påvirkninger af kroppen, kan intensiv overvågning og behandling være nødvendig.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8604E"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0B7BAE">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B7BAE" w:rsidRDefault="000B7BAE" w:rsidP="000B7BAE">
      <w:pPr>
        <w:tabs>
          <w:tab w:val="left" w:pos="851"/>
        </w:tabs>
        <w:ind w:left="851"/>
        <w:rPr>
          <w:sz w:val="24"/>
          <w:szCs w:val="24"/>
        </w:rPr>
      </w:pPr>
      <w:bookmarkStart w:id="5" w:name="_Hlk121753973"/>
      <w:bookmarkStart w:id="6" w:name="_Hlk121742993"/>
      <w:proofErr w:type="spellStart"/>
      <w:r w:rsidRPr="00C922B2">
        <w:rPr>
          <w:sz w:val="24"/>
          <w:szCs w:val="24"/>
        </w:rPr>
        <w:t>Farmakoterapeutisk</w:t>
      </w:r>
      <w:proofErr w:type="spellEnd"/>
      <w:r w:rsidRPr="00C922B2">
        <w:rPr>
          <w:sz w:val="24"/>
          <w:szCs w:val="24"/>
        </w:rPr>
        <w:t xml:space="preserve"> klassifikation:</w:t>
      </w:r>
      <w:bookmarkEnd w:id="5"/>
      <w:bookmarkEnd w:id="6"/>
      <w:r>
        <w:rPr>
          <w:sz w:val="24"/>
          <w:szCs w:val="24"/>
        </w:rPr>
        <w:t xml:space="preserve"> </w:t>
      </w:r>
      <w:proofErr w:type="spellStart"/>
      <w:r>
        <w:rPr>
          <w:sz w:val="24"/>
          <w:szCs w:val="24"/>
        </w:rPr>
        <w:t>Diuretikum</w:t>
      </w:r>
      <w:proofErr w:type="spellEnd"/>
      <w:r>
        <w:rPr>
          <w:sz w:val="24"/>
          <w:szCs w:val="24"/>
        </w:rPr>
        <w:t xml:space="preserve">, sulfonamider, usammensatte, ATC-kode: C 03 CA 01. </w:t>
      </w:r>
    </w:p>
    <w:p w:rsidR="00EA358A" w:rsidRPr="00EA358A" w:rsidRDefault="00EA358A" w:rsidP="00EA358A">
      <w:pPr>
        <w:tabs>
          <w:tab w:val="left" w:pos="851"/>
        </w:tabs>
        <w:ind w:left="851"/>
        <w:rPr>
          <w:sz w:val="24"/>
          <w:szCs w:val="24"/>
        </w:rPr>
      </w:pPr>
    </w:p>
    <w:p w:rsidR="00EA358A" w:rsidRPr="00EA358A" w:rsidRDefault="00EA358A" w:rsidP="00EA358A">
      <w:pPr>
        <w:tabs>
          <w:tab w:val="left" w:pos="851"/>
        </w:tabs>
        <w:ind w:left="851"/>
        <w:rPr>
          <w:sz w:val="24"/>
          <w:szCs w:val="24"/>
          <w:u w:val="single"/>
        </w:rPr>
      </w:pPr>
      <w:r w:rsidRPr="00EA358A">
        <w:rPr>
          <w:sz w:val="24"/>
          <w:szCs w:val="24"/>
          <w:u w:val="single"/>
        </w:rPr>
        <w:t>Virkningsmekanisme</w:t>
      </w:r>
    </w:p>
    <w:p w:rsidR="00EA358A" w:rsidRPr="00EA358A" w:rsidRDefault="00EA358A" w:rsidP="00EA358A">
      <w:pPr>
        <w:tabs>
          <w:tab w:val="left" w:pos="851"/>
        </w:tabs>
        <w:ind w:left="851"/>
        <w:rPr>
          <w:sz w:val="24"/>
          <w:szCs w:val="24"/>
        </w:rPr>
      </w:pPr>
      <w:proofErr w:type="spellStart"/>
      <w:r w:rsidRPr="00EA358A">
        <w:rPr>
          <w:sz w:val="24"/>
          <w:szCs w:val="24"/>
        </w:rPr>
        <w:t>Furosemid</w:t>
      </w:r>
      <w:proofErr w:type="spellEnd"/>
      <w:r w:rsidRPr="00EA358A">
        <w:rPr>
          <w:sz w:val="24"/>
          <w:szCs w:val="24"/>
        </w:rPr>
        <w:t xml:space="preserve"> er et stærkt </w:t>
      </w:r>
      <w:proofErr w:type="spellStart"/>
      <w:r w:rsidRPr="00EA358A">
        <w:rPr>
          <w:sz w:val="24"/>
          <w:szCs w:val="24"/>
        </w:rPr>
        <w:t>diuretikum</w:t>
      </w:r>
      <w:proofErr w:type="spellEnd"/>
      <w:r w:rsidRPr="00EA358A">
        <w:rPr>
          <w:sz w:val="24"/>
          <w:szCs w:val="24"/>
        </w:rPr>
        <w:t xml:space="preserve">. Det er et </w:t>
      </w:r>
      <w:proofErr w:type="spellStart"/>
      <w:r w:rsidRPr="00EA358A">
        <w:rPr>
          <w:sz w:val="24"/>
          <w:szCs w:val="24"/>
        </w:rPr>
        <w:t>anthranilinsyrederivat</w:t>
      </w:r>
      <w:proofErr w:type="spellEnd"/>
      <w:r w:rsidRPr="00EA358A">
        <w:rPr>
          <w:sz w:val="24"/>
          <w:szCs w:val="24"/>
        </w:rPr>
        <w:t xml:space="preserve"> og kemisk er det 4-chloro-Nfurfuryl-5-sulfamoylanthranilinsyre. </w:t>
      </w:r>
      <w:proofErr w:type="spellStart"/>
      <w:r w:rsidRPr="00EA358A">
        <w:rPr>
          <w:sz w:val="24"/>
          <w:szCs w:val="24"/>
        </w:rPr>
        <w:t>Furosemid</w:t>
      </w:r>
      <w:proofErr w:type="spellEnd"/>
      <w:r w:rsidRPr="00EA358A">
        <w:rPr>
          <w:sz w:val="24"/>
          <w:szCs w:val="24"/>
        </w:rPr>
        <w:t xml:space="preserve"> hæmmer </w:t>
      </w:r>
      <w:proofErr w:type="spellStart"/>
      <w:r w:rsidRPr="00EA358A">
        <w:rPr>
          <w:sz w:val="24"/>
          <w:szCs w:val="24"/>
        </w:rPr>
        <w:t>reabsorption</w:t>
      </w:r>
      <w:proofErr w:type="spellEnd"/>
      <w:r w:rsidRPr="00EA358A">
        <w:rPr>
          <w:sz w:val="24"/>
          <w:szCs w:val="24"/>
        </w:rPr>
        <w:t xml:space="preserve"> af natrium og </w:t>
      </w:r>
      <w:proofErr w:type="spellStart"/>
      <w:r w:rsidRPr="00EA358A">
        <w:rPr>
          <w:sz w:val="24"/>
          <w:szCs w:val="24"/>
        </w:rPr>
        <w:t>chlorid</w:t>
      </w:r>
      <w:proofErr w:type="spellEnd"/>
      <w:r w:rsidRPr="00EA358A">
        <w:rPr>
          <w:sz w:val="24"/>
          <w:szCs w:val="24"/>
        </w:rPr>
        <w:t xml:space="preserve"> i </w:t>
      </w:r>
      <w:proofErr w:type="spellStart"/>
      <w:r w:rsidRPr="00EA358A">
        <w:rPr>
          <w:sz w:val="24"/>
          <w:szCs w:val="24"/>
        </w:rPr>
        <w:t>Henles</w:t>
      </w:r>
      <w:proofErr w:type="spellEnd"/>
      <w:r w:rsidRPr="00EA358A">
        <w:rPr>
          <w:sz w:val="24"/>
          <w:szCs w:val="24"/>
        </w:rPr>
        <w:t xml:space="preserve"> slynge såvel som i proksimale og </w:t>
      </w:r>
      <w:proofErr w:type="spellStart"/>
      <w:r w:rsidRPr="00EA358A">
        <w:rPr>
          <w:sz w:val="24"/>
          <w:szCs w:val="24"/>
        </w:rPr>
        <w:t>distale</w:t>
      </w:r>
      <w:proofErr w:type="spellEnd"/>
      <w:r w:rsidRPr="00EA358A">
        <w:rPr>
          <w:sz w:val="24"/>
          <w:szCs w:val="24"/>
        </w:rPr>
        <w:t xml:space="preserve"> </w:t>
      </w:r>
      <w:proofErr w:type="spellStart"/>
      <w:r w:rsidRPr="00EA358A">
        <w:rPr>
          <w:sz w:val="24"/>
          <w:szCs w:val="24"/>
        </w:rPr>
        <w:t>tubuli</w:t>
      </w:r>
      <w:proofErr w:type="spellEnd"/>
      <w:r w:rsidRPr="00EA358A">
        <w:rPr>
          <w:sz w:val="24"/>
          <w:szCs w:val="24"/>
        </w:rPr>
        <w:t xml:space="preserve">. dets effekt er uafhængig af enhver inhiberende effekt på </w:t>
      </w:r>
      <w:proofErr w:type="spellStart"/>
      <w:r w:rsidRPr="00EA358A">
        <w:rPr>
          <w:sz w:val="24"/>
          <w:szCs w:val="24"/>
        </w:rPr>
        <w:t>carbonanhydrase</w:t>
      </w:r>
      <w:proofErr w:type="spellEnd"/>
      <w:r w:rsidRPr="00EA358A">
        <w:rPr>
          <w:sz w:val="24"/>
          <w:szCs w:val="24"/>
        </w:rPr>
        <w:t xml:space="preserve">. Udskillelse af urin, kalium, calcium og magnesium øges af </w:t>
      </w:r>
      <w:proofErr w:type="spellStart"/>
      <w:r w:rsidRPr="00EA358A">
        <w:rPr>
          <w:sz w:val="24"/>
          <w:szCs w:val="24"/>
        </w:rPr>
        <w:t>furosemid</w:t>
      </w:r>
      <w:proofErr w:type="spellEnd"/>
      <w:r w:rsidRPr="00EA358A">
        <w:rPr>
          <w:sz w:val="24"/>
          <w:szCs w:val="24"/>
        </w:rPr>
        <w:t xml:space="preserve">. Der kan forekomme </w:t>
      </w:r>
      <w:proofErr w:type="spellStart"/>
      <w:r w:rsidRPr="00EA358A">
        <w:rPr>
          <w:sz w:val="24"/>
          <w:szCs w:val="24"/>
        </w:rPr>
        <w:t>hyperurikæmi</w:t>
      </w:r>
      <w:proofErr w:type="spellEnd"/>
      <w:r w:rsidRPr="00EA358A">
        <w:rPr>
          <w:sz w:val="24"/>
          <w:szCs w:val="24"/>
        </w:rPr>
        <w:t xml:space="preserve"> og det formodes at skyldes en </w:t>
      </w:r>
      <w:proofErr w:type="spellStart"/>
      <w:r w:rsidRPr="00EA358A">
        <w:rPr>
          <w:sz w:val="24"/>
          <w:szCs w:val="24"/>
        </w:rPr>
        <w:t>kompetitiv</w:t>
      </w:r>
      <w:proofErr w:type="spellEnd"/>
      <w:r w:rsidRPr="00EA358A">
        <w:rPr>
          <w:sz w:val="24"/>
          <w:szCs w:val="24"/>
        </w:rPr>
        <w:t xml:space="preserve"> hæmning af urat sekretion i de proksimale </w:t>
      </w:r>
      <w:proofErr w:type="spellStart"/>
      <w:r w:rsidRPr="00EA358A">
        <w:rPr>
          <w:sz w:val="24"/>
          <w:szCs w:val="24"/>
        </w:rPr>
        <w:t>tubuli</w:t>
      </w:r>
      <w:proofErr w:type="spellEnd"/>
      <w:r w:rsidRPr="00EA358A">
        <w:rPr>
          <w:sz w:val="24"/>
          <w:szCs w:val="24"/>
        </w:rPr>
        <w:t>.</w:t>
      </w:r>
    </w:p>
    <w:p w:rsidR="00EA358A" w:rsidRPr="00EA358A" w:rsidRDefault="00EA358A" w:rsidP="00EA358A">
      <w:pPr>
        <w:tabs>
          <w:tab w:val="left" w:pos="851"/>
        </w:tabs>
        <w:ind w:left="851"/>
        <w:rPr>
          <w:sz w:val="24"/>
          <w:szCs w:val="24"/>
        </w:rPr>
      </w:pPr>
    </w:p>
    <w:p w:rsidR="00EA358A" w:rsidRPr="00EA358A" w:rsidRDefault="00EA358A" w:rsidP="00EA358A">
      <w:pPr>
        <w:tabs>
          <w:tab w:val="left" w:pos="851"/>
        </w:tabs>
        <w:ind w:left="851"/>
        <w:rPr>
          <w:sz w:val="24"/>
          <w:szCs w:val="24"/>
          <w:u w:val="single"/>
        </w:rPr>
      </w:pPr>
      <w:proofErr w:type="spellStart"/>
      <w:r w:rsidRPr="00EA358A">
        <w:rPr>
          <w:sz w:val="24"/>
          <w:szCs w:val="24"/>
          <w:u w:val="single"/>
        </w:rPr>
        <w:t>Farmakodynamiske</w:t>
      </w:r>
      <w:proofErr w:type="spellEnd"/>
      <w:r w:rsidRPr="00EA358A">
        <w:rPr>
          <w:sz w:val="24"/>
          <w:szCs w:val="24"/>
          <w:u w:val="single"/>
        </w:rPr>
        <w:t xml:space="preserve"> virkninger</w:t>
      </w:r>
    </w:p>
    <w:p w:rsidR="00EA358A" w:rsidRPr="00EA358A" w:rsidRDefault="00EA358A" w:rsidP="00EA358A">
      <w:pPr>
        <w:tabs>
          <w:tab w:val="left" w:pos="851"/>
        </w:tabs>
        <w:ind w:left="851"/>
        <w:rPr>
          <w:sz w:val="24"/>
          <w:szCs w:val="24"/>
        </w:rPr>
      </w:pPr>
      <w:proofErr w:type="spellStart"/>
      <w:r w:rsidRPr="00EA358A">
        <w:rPr>
          <w:sz w:val="24"/>
          <w:szCs w:val="24"/>
        </w:rPr>
        <w:t>Furosemid</w:t>
      </w:r>
      <w:proofErr w:type="spellEnd"/>
      <w:r w:rsidRPr="00EA358A">
        <w:rPr>
          <w:sz w:val="24"/>
          <w:szCs w:val="24"/>
        </w:rPr>
        <w:t xml:space="preserve"> har en stejl dosis-responskurve og er et loop-</w:t>
      </w:r>
      <w:proofErr w:type="spellStart"/>
      <w:r w:rsidRPr="00EA358A">
        <w:rPr>
          <w:sz w:val="24"/>
          <w:szCs w:val="24"/>
        </w:rPr>
        <w:t>diuretikum</w:t>
      </w:r>
      <w:proofErr w:type="spellEnd"/>
      <w:r w:rsidRPr="00EA358A">
        <w:rPr>
          <w:sz w:val="24"/>
          <w:szCs w:val="24"/>
        </w:rPr>
        <w:t>. Den diuretiske virkning indtræder inden for 5 minutter efter intravenøs indgift, og varigheden af den diuretiske effekt er ca. to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72C45" w:rsidRPr="00B72C45" w:rsidRDefault="00B72C45" w:rsidP="00B72C45">
      <w:pPr>
        <w:tabs>
          <w:tab w:val="left" w:pos="851"/>
        </w:tabs>
        <w:ind w:left="851"/>
        <w:rPr>
          <w:sz w:val="24"/>
          <w:szCs w:val="24"/>
        </w:rPr>
      </w:pPr>
    </w:p>
    <w:p w:rsidR="00B72C45" w:rsidRPr="00B72C45" w:rsidRDefault="00B72C45" w:rsidP="00B72C45">
      <w:pPr>
        <w:tabs>
          <w:tab w:val="left" w:pos="851"/>
        </w:tabs>
        <w:ind w:left="851"/>
        <w:rPr>
          <w:sz w:val="24"/>
          <w:szCs w:val="24"/>
          <w:u w:val="single"/>
        </w:rPr>
      </w:pPr>
      <w:r w:rsidRPr="00B72C45">
        <w:rPr>
          <w:sz w:val="24"/>
          <w:szCs w:val="24"/>
          <w:u w:val="single"/>
        </w:rPr>
        <w:t>Fordeling</w:t>
      </w:r>
    </w:p>
    <w:p w:rsidR="00B72C45" w:rsidRPr="00B72C45" w:rsidRDefault="00B72C45" w:rsidP="00B72C45">
      <w:pPr>
        <w:tabs>
          <w:tab w:val="left" w:pos="851"/>
        </w:tabs>
        <w:ind w:left="851"/>
        <w:rPr>
          <w:sz w:val="24"/>
          <w:szCs w:val="24"/>
        </w:rPr>
      </w:pPr>
      <w:proofErr w:type="spellStart"/>
      <w:r w:rsidRPr="00B72C45">
        <w:rPr>
          <w:sz w:val="24"/>
          <w:szCs w:val="24"/>
        </w:rPr>
        <w:t>Furosemid</w:t>
      </w:r>
      <w:proofErr w:type="spellEnd"/>
      <w:r w:rsidRPr="00B72C45">
        <w:rPr>
          <w:sz w:val="24"/>
          <w:szCs w:val="24"/>
        </w:rPr>
        <w:t xml:space="preserve"> er bundet til plasmaproteiner og udskilles hovedsageligt i urinen, overvejende </w:t>
      </w:r>
      <w:proofErr w:type="spellStart"/>
      <w:r w:rsidRPr="00B72C45">
        <w:rPr>
          <w:sz w:val="24"/>
          <w:szCs w:val="24"/>
        </w:rPr>
        <w:t>uomdannet</w:t>
      </w:r>
      <w:proofErr w:type="spellEnd"/>
      <w:r w:rsidRPr="00B72C45">
        <w:rPr>
          <w:sz w:val="24"/>
          <w:szCs w:val="24"/>
        </w:rPr>
        <w:t>.</w:t>
      </w:r>
    </w:p>
    <w:p w:rsidR="00B72C45" w:rsidRPr="00B72C45" w:rsidRDefault="00B72C45" w:rsidP="00B72C45">
      <w:pPr>
        <w:tabs>
          <w:tab w:val="left" w:pos="851"/>
        </w:tabs>
        <w:ind w:left="851"/>
        <w:rPr>
          <w:sz w:val="24"/>
          <w:szCs w:val="24"/>
        </w:rPr>
      </w:pPr>
    </w:p>
    <w:p w:rsidR="00B72C45" w:rsidRPr="00B72C45" w:rsidRDefault="00B72C45" w:rsidP="00B72C45">
      <w:pPr>
        <w:tabs>
          <w:tab w:val="left" w:pos="851"/>
        </w:tabs>
        <w:ind w:left="851"/>
        <w:rPr>
          <w:sz w:val="24"/>
          <w:szCs w:val="24"/>
          <w:u w:val="single"/>
        </w:rPr>
      </w:pPr>
      <w:r w:rsidRPr="00B72C45">
        <w:rPr>
          <w:sz w:val="24"/>
          <w:szCs w:val="24"/>
          <w:u w:val="single"/>
        </w:rPr>
        <w:t>Biotransformation</w:t>
      </w:r>
    </w:p>
    <w:p w:rsidR="00B72C45" w:rsidRPr="00B72C45" w:rsidRDefault="00B72C45" w:rsidP="00B72C45">
      <w:pPr>
        <w:tabs>
          <w:tab w:val="left" w:pos="851"/>
        </w:tabs>
        <w:ind w:left="851"/>
        <w:rPr>
          <w:sz w:val="24"/>
          <w:szCs w:val="24"/>
        </w:rPr>
      </w:pPr>
      <w:proofErr w:type="spellStart"/>
      <w:r w:rsidRPr="00B72C45">
        <w:rPr>
          <w:sz w:val="24"/>
          <w:szCs w:val="24"/>
        </w:rPr>
        <w:t>Furosemid</w:t>
      </w:r>
      <w:proofErr w:type="spellEnd"/>
      <w:r w:rsidRPr="00B72C45">
        <w:rPr>
          <w:sz w:val="24"/>
          <w:szCs w:val="24"/>
        </w:rPr>
        <w:t xml:space="preserve"> </w:t>
      </w:r>
      <w:proofErr w:type="spellStart"/>
      <w:r w:rsidRPr="00B72C45">
        <w:rPr>
          <w:sz w:val="24"/>
          <w:szCs w:val="24"/>
        </w:rPr>
        <w:t>glukuronid</w:t>
      </w:r>
      <w:proofErr w:type="spellEnd"/>
      <w:r w:rsidRPr="00B72C45">
        <w:rPr>
          <w:sz w:val="24"/>
          <w:szCs w:val="24"/>
        </w:rPr>
        <w:t xml:space="preserve"> udgør det primære biotransformationsprodukt.</w:t>
      </w:r>
    </w:p>
    <w:p w:rsidR="00B72C45" w:rsidRPr="00B72C45" w:rsidRDefault="00B72C45" w:rsidP="00B72C45">
      <w:pPr>
        <w:tabs>
          <w:tab w:val="left" w:pos="851"/>
        </w:tabs>
        <w:ind w:left="851"/>
        <w:rPr>
          <w:sz w:val="24"/>
          <w:szCs w:val="24"/>
          <w:u w:val="single"/>
        </w:rPr>
      </w:pPr>
    </w:p>
    <w:p w:rsidR="00B72C45" w:rsidRPr="00B72C45" w:rsidRDefault="00B72C45" w:rsidP="00B72C45">
      <w:pPr>
        <w:tabs>
          <w:tab w:val="left" w:pos="851"/>
        </w:tabs>
        <w:ind w:left="851"/>
        <w:rPr>
          <w:sz w:val="24"/>
          <w:szCs w:val="24"/>
          <w:u w:val="single"/>
        </w:rPr>
      </w:pPr>
      <w:r w:rsidRPr="00B72C45">
        <w:rPr>
          <w:sz w:val="24"/>
          <w:szCs w:val="24"/>
          <w:u w:val="single"/>
        </w:rPr>
        <w:t>Elimination</w:t>
      </w:r>
    </w:p>
    <w:p w:rsidR="00B72C45" w:rsidRPr="00B72C45" w:rsidRDefault="00B72C45" w:rsidP="00B72C45">
      <w:pPr>
        <w:tabs>
          <w:tab w:val="left" w:pos="851"/>
        </w:tabs>
        <w:ind w:left="851"/>
        <w:rPr>
          <w:sz w:val="24"/>
          <w:szCs w:val="24"/>
        </w:rPr>
      </w:pPr>
      <w:r w:rsidRPr="00B72C45">
        <w:rPr>
          <w:sz w:val="24"/>
          <w:szCs w:val="24"/>
        </w:rPr>
        <w:t xml:space="preserve">Betydeligt mere </w:t>
      </w:r>
      <w:proofErr w:type="spellStart"/>
      <w:r w:rsidRPr="00B72C45">
        <w:rPr>
          <w:sz w:val="24"/>
          <w:szCs w:val="24"/>
        </w:rPr>
        <w:t>furosemid</w:t>
      </w:r>
      <w:proofErr w:type="spellEnd"/>
      <w:r w:rsidRPr="00B72C45">
        <w:rPr>
          <w:sz w:val="24"/>
          <w:szCs w:val="24"/>
        </w:rPr>
        <w:t xml:space="preserve"> elimineres i urin efter intravenøs injektion end efter tabletformuleringen. </w:t>
      </w:r>
      <w:proofErr w:type="spellStart"/>
      <w:r w:rsidRPr="00B72C45">
        <w:rPr>
          <w:sz w:val="24"/>
          <w:szCs w:val="24"/>
        </w:rPr>
        <w:t>Furosemid</w:t>
      </w:r>
      <w:proofErr w:type="spellEnd"/>
      <w:r w:rsidRPr="00B72C45">
        <w:rPr>
          <w:sz w:val="24"/>
          <w:szCs w:val="24"/>
        </w:rPr>
        <w:t xml:space="preserve"> har en </w:t>
      </w:r>
      <w:proofErr w:type="spellStart"/>
      <w:r w:rsidRPr="00B72C45">
        <w:rPr>
          <w:sz w:val="24"/>
          <w:szCs w:val="24"/>
        </w:rPr>
        <w:t>bifasisk</w:t>
      </w:r>
      <w:proofErr w:type="spellEnd"/>
      <w:r w:rsidRPr="00B72C45">
        <w:rPr>
          <w:sz w:val="24"/>
          <w:szCs w:val="24"/>
        </w:rPr>
        <w:t xml:space="preserve"> halveringstid i plasma med en terminal eliminationsfase på cirka 1,5 timer. Selvom det hovedsageligt udskilles i urin, udskilles også variable mængder i galde, og non-</w:t>
      </w:r>
      <w:proofErr w:type="spellStart"/>
      <w:r w:rsidRPr="00B72C45">
        <w:rPr>
          <w:sz w:val="24"/>
          <w:szCs w:val="24"/>
        </w:rPr>
        <w:t>renal</w:t>
      </w:r>
      <w:proofErr w:type="spellEnd"/>
      <w:r w:rsidRPr="00B72C45">
        <w:rPr>
          <w:sz w:val="24"/>
          <w:szCs w:val="24"/>
        </w:rPr>
        <w:t xml:space="preserve"> eliminering kan stige betydeligt ved nyresvigt.</w:t>
      </w:r>
    </w:p>
    <w:p w:rsidR="00B72C45" w:rsidRPr="00B72C45" w:rsidRDefault="00B72C45" w:rsidP="00B72C45">
      <w:pPr>
        <w:tabs>
          <w:tab w:val="left" w:pos="851"/>
        </w:tabs>
        <w:ind w:left="851"/>
        <w:rPr>
          <w:sz w:val="24"/>
          <w:szCs w:val="24"/>
          <w:u w:val="single"/>
        </w:rPr>
      </w:pPr>
    </w:p>
    <w:p w:rsidR="00B72C45" w:rsidRPr="00B72C45" w:rsidRDefault="00B72C45" w:rsidP="00B72C45">
      <w:pPr>
        <w:tabs>
          <w:tab w:val="left" w:pos="851"/>
        </w:tabs>
        <w:ind w:left="851"/>
        <w:rPr>
          <w:iCs/>
          <w:sz w:val="24"/>
          <w:szCs w:val="24"/>
          <w:u w:val="single"/>
        </w:rPr>
      </w:pPr>
      <w:r w:rsidRPr="00B72C45">
        <w:rPr>
          <w:iCs/>
          <w:sz w:val="24"/>
          <w:szCs w:val="24"/>
          <w:u w:val="single"/>
        </w:rPr>
        <w:t>Nedsat nyre-/leverfunktion</w:t>
      </w:r>
    </w:p>
    <w:p w:rsidR="00B72C45" w:rsidRPr="00B72C45" w:rsidRDefault="00B72C45" w:rsidP="00B72C45">
      <w:pPr>
        <w:tabs>
          <w:tab w:val="left" w:pos="851"/>
        </w:tabs>
        <w:ind w:left="851"/>
        <w:rPr>
          <w:sz w:val="24"/>
          <w:szCs w:val="24"/>
        </w:rPr>
      </w:pPr>
      <w:r w:rsidRPr="00B72C45">
        <w:rPr>
          <w:sz w:val="24"/>
          <w:szCs w:val="24"/>
        </w:rPr>
        <w:t xml:space="preserve">I tilfælde af leversygdom, reduceres galde eliminering op til 50 %. Nedsat nyrefunktion har begrænset effekt på elimineringshastigheden af </w:t>
      </w:r>
      <w:proofErr w:type="spellStart"/>
      <w:r w:rsidRPr="00B72C45">
        <w:rPr>
          <w:sz w:val="24"/>
          <w:szCs w:val="24"/>
        </w:rPr>
        <w:t>furosemid</w:t>
      </w:r>
      <w:proofErr w:type="spellEnd"/>
      <w:r w:rsidRPr="00B72C45">
        <w:rPr>
          <w:sz w:val="24"/>
          <w:szCs w:val="24"/>
        </w:rPr>
        <w:t>, men ved mindre end 20 % nyrefunktion øges elimineringstiden.</w:t>
      </w:r>
    </w:p>
    <w:p w:rsidR="00B72C45" w:rsidRPr="00B72C45" w:rsidRDefault="00B72C45" w:rsidP="00B72C45">
      <w:pPr>
        <w:tabs>
          <w:tab w:val="left" w:pos="851"/>
        </w:tabs>
        <w:ind w:left="851"/>
        <w:rPr>
          <w:sz w:val="24"/>
          <w:szCs w:val="24"/>
        </w:rPr>
      </w:pPr>
    </w:p>
    <w:p w:rsidR="00B72C45" w:rsidRPr="00B72C45" w:rsidRDefault="00B72C45" w:rsidP="00B72C45">
      <w:pPr>
        <w:tabs>
          <w:tab w:val="left" w:pos="851"/>
        </w:tabs>
        <w:ind w:left="851"/>
        <w:rPr>
          <w:iCs/>
          <w:sz w:val="24"/>
          <w:szCs w:val="24"/>
          <w:u w:val="single"/>
        </w:rPr>
      </w:pPr>
      <w:r w:rsidRPr="00B72C45">
        <w:rPr>
          <w:iCs/>
          <w:sz w:val="24"/>
          <w:szCs w:val="24"/>
          <w:u w:val="single"/>
        </w:rPr>
        <w:t>Ældre</w:t>
      </w:r>
    </w:p>
    <w:p w:rsidR="00B72C45" w:rsidRPr="00B72C45" w:rsidRDefault="00B72C45" w:rsidP="00B72C45">
      <w:pPr>
        <w:tabs>
          <w:tab w:val="left" w:pos="851"/>
        </w:tabs>
        <w:ind w:left="851"/>
        <w:rPr>
          <w:sz w:val="24"/>
          <w:szCs w:val="24"/>
        </w:rPr>
      </w:pPr>
      <w:r w:rsidRPr="00B72C45">
        <w:rPr>
          <w:sz w:val="24"/>
          <w:szCs w:val="24"/>
        </w:rPr>
        <w:t xml:space="preserve">Elimineringen af </w:t>
      </w:r>
      <w:proofErr w:type="spellStart"/>
      <w:r w:rsidRPr="00B72C45">
        <w:rPr>
          <w:sz w:val="24"/>
          <w:szCs w:val="24"/>
        </w:rPr>
        <w:t>furosemid</w:t>
      </w:r>
      <w:proofErr w:type="spellEnd"/>
      <w:r w:rsidRPr="00B72C45">
        <w:rPr>
          <w:sz w:val="24"/>
          <w:szCs w:val="24"/>
        </w:rPr>
        <w:t xml:space="preserve"> er forsinket hos ældre patienter, hvor en vis grad af nedsat nyrefunktion er til stede.</w:t>
      </w:r>
    </w:p>
    <w:p w:rsidR="00B72C45" w:rsidRPr="00B72C45" w:rsidRDefault="00B72C45" w:rsidP="00B72C45">
      <w:pPr>
        <w:tabs>
          <w:tab w:val="left" w:pos="851"/>
        </w:tabs>
        <w:ind w:left="851"/>
        <w:rPr>
          <w:sz w:val="24"/>
          <w:szCs w:val="24"/>
        </w:rPr>
      </w:pPr>
    </w:p>
    <w:p w:rsidR="00B72C45" w:rsidRPr="00B72C45" w:rsidRDefault="00B72C45" w:rsidP="00B72C45">
      <w:pPr>
        <w:tabs>
          <w:tab w:val="left" w:pos="851"/>
        </w:tabs>
        <w:ind w:left="851"/>
        <w:rPr>
          <w:iCs/>
          <w:sz w:val="24"/>
          <w:szCs w:val="24"/>
          <w:u w:val="single"/>
        </w:rPr>
      </w:pPr>
      <w:r w:rsidRPr="00B72C45">
        <w:rPr>
          <w:iCs/>
          <w:sz w:val="24"/>
          <w:szCs w:val="24"/>
          <w:u w:val="single"/>
        </w:rPr>
        <w:t>Nyfødte</w:t>
      </w:r>
    </w:p>
    <w:p w:rsidR="00B72C45" w:rsidRPr="00B72C45" w:rsidRDefault="00B72C45" w:rsidP="00B72C45">
      <w:pPr>
        <w:tabs>
          <w:tab w:val="left" w:pos="851"/>
        </w:tabs>
        <w:ind w:left="851"/>
        <w:rPr>
          <w:sz w:val="24"/>
          <w:szCs w:val="24"/>
        </w:rPr>
      </w:pPr>
      <w:r w:rsidRPr="00B72C45">
        <w:rPr>
          <w:sz w:val="24"/>
          <w:szCs w:val="24"/>
        </w:rPr>
        <w:t xml:space="preserve">En vedvarende diuretisk effekt ses hos nyfødte, muligvis som følge af endnu ikke fuldt udviklet </w:t>
      </w:r>
      <w:proofErr w:type="spellStart"/>
      <w:r w:rsidRPr="00B72C45">
        <w:rPr>
          <w:sz w:val="24"/>
          <w:szCs w:val="24"/>
        </w:rPr>
        <w:t>tubulær</w:t>
      </w:r>
      <w:proofErr w:type="spellEnd"/>
      <w:r w:rsidRPr="00B72C45">
        <w:rPr>
          <w:sz w:val="24"/>
          <w:szCs w:val="24"/>
        </w:rPr>
        <w:t xml:space="preserve"> funktion.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7" w:name="_Hlk121750318"/>
      <w:r w:rsidR="000B7BAE" w:rsidRPr="00BA4587">
        <w:rPr>
          <w:b/>
          <w:sz w:val="24"/>
          <w:szCs w:val="24"/>
        </w:rPr>
        <w:t>Non-kliniske sikkerhedsdata</w:t>
      </w:r>
      <w:bookmarkEnd w:id="7"/>
    </w:p>
    <w:p w:rsidR="00B72C45" w:rsidRPr="00B72C45" w:rsidRDefault="00B72C45" w:rsidP="00B72C45">
      <w:pPr>
        <w:tabs>
          <w:tab w:val="left" w:pos="851"/>
        </w:tabs>
        <w:ind w:left="851"/>
        <w:rPr>
          <w:sz w:val="24"/>
          <w:szCs w:val="24"/>
        </w:rPr>
      </w:pPr>
      <w:r w:rsidRPr="00B72C45">
        <w:rPr>
          <w:sz w:val="24"/>
          <w:szCs w:val="24"/>
        </w:rPr>
        <w:t>Ingen yderligere information.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16DC9" w:rsidRPr="00716DC9" w:rsidRDefault="00716DC9" w:rsidP="00716DC9">
      <w:pPr>
        <w:tabs>
          <w:tab w:val="left" w:pos="851"/>
        </w:tabs>
        <w:ind w:left="851"/>
        <w:rPr>
          <w:sz w:val="24"/>
          <w:szCs w:val="24"/>
        </w:rPr>
      </w:pPr>
      <w:proofErr w:type="spellStart"/>
      <w:r w:rsidRPr="00716DC9">
        <w:rPr>
          <w:sz w:val="24"/>
          <w:szCs w:val="24"/>
        </w:rPr>
        <w:t>Natriumchlorid</w:t>
      </w:r>
      <w:proofErr w:type="spellEnd"/>
    </w:p>
    <w:p w:rsidR="00716DC9" w:rsidRPr="00716DC9" w:rsidRDefault="00716DC9" w:rsidP="00716DC9">
      <w:pPr>
        <w:tabs>
          <w:tab w:val="left" w:pos="851"/>
        </w:tabs>
        <w:ind w:left="851"/>
        <w:rPr>
          <w:sz w:val="24"/>
          <w:szCs w:val="24"/>
        </w:rPr>
      </w:pPr>
      <w:r w:rsidRPr="00716DC9">
        <w:rPr>
          <w:sz w:val="24"/>
          <w:szCs w:val="24"/>
        </w:rPr>
        <w:t>Natriumhydroxid (til pH-justering)</w:t>
      </w:r>
    </w:p>
    <w:p w:rsidR="00716DC9" w:rsidRPr="00716DC9" w:rsidRDefault="00716DC9" w:rsidP="00716DC9">
      <w:pPr>
        <w:tabs>
          <w:tab w:val="left" w:pos="851"/>
        </w:tabs>
        <w:ind w:left="851"/>
        <w:rPr>
          <w:sz w:val="24"/>
          <w:szCs w:val="24"/>
        </w:rPr>
      </w:pPr>
      <w:r w:rsidRPr="00716DC9">
        <w:rPr>
          <w:sz w:val="24"/>
          <w:szCs w:val="24"/>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716DC9" w:rsidRPr="00716DC9" w:rsidRDefault="00716DC9" w:rsidP="00716DC9">
      <w:pPr>
        <w:tabs>
          <w:tab w:val="left" w:pos="851"/>
        </w:tabs>
        <w:ind w:left="851"/>
        <w:rPr>
          <w:sz w:val="24"/>
          <w:szCs w:val="24"/>
        </w:rPr>
      </w:pPr>
      <w:proofErr w:type="spellStart"/>
      <w:r w:rsidRPr="00716DC9">
        <w:rPr>
          <w:sz w:val="24"/>
          <w:szCs w:val="24"/>
        </w:rPr>
        <w:t>Furosemid</w:t>
      </w:r>
      <w:proofErr w:type="spellEnd"/>
      <w:r w:rsidRPr="00716DC9">
        <w:rPr>
          <w:sz w:val="24"/>
          <w:szCs w:val="24"/>
        </w:rPr>
        <w:t xml:space="preserve"> bør ikke blandes med andre lægemidler i samme sprøjte. </w:t>
      </w:r>
      <w:proofErr w:type="spellStart"/>
      <w:r w:rsidRPr="00716DC9">
        <w:rPr>
          <w:sz w:val="24"/>
          <w:szCs w:val="24"/>
        </w:rPr>
        <w:t>Furosemid</w:t>
      </w:r>
      <w:proofErr w:type="spellEnd"/>
      <w:r w:rsidRPr="00716DC9">
        <w:rPr>
          <w:sz w:val="24"/>
          <w:szCs w:val="24"/>
        </w:rPr>
        <w:t xml:space="preserve"> danner bundfald ved blanding med f.eks. </w:t>
      </w:r>
      <w:proofErr w:type="spellStart"/>
      <w:r w:rsidRPr="00716DC9">
        <w:rPr>
          <w:sz w:val="24"/>
          <w:szCs w:val="24"/>
        </w:rPr>
        <w:t>dobutamin</w:t>
      </w:r>
      <w:proofErr w:type="spellEnd"/>
      <w:r w:rsidRPr="00716DC9">
        <w:rPr>
          <w:sz w:val="24"/>
          <w:szCs w:val="24"/>
        </w:rPr>
        <w:t xml:space="preserve">, </w:t>
      </w:r>
      <w:proofErr w:type="spellStart"/>
      <w:r w:rsidRPr="00716DC9">
        <w:rPr>
          <w:sz w:val="24"/>
          <w:szCs w:val="24"/>
        </w:rPr>
        <w:t>diazepam</w:t>
      </w:r>
      <w:proofErr w:type="spellEnd"/>
      <w:r w:rsidRPr="00716DC9">
        <w:rPr>
          <w:sz w:val="24"/>
          <w:szCs w:val="24"/>
        </w:rPr>
        <w:t xml:space="preserve">, </w:t>
      </w:r>
      <w:proofErr w:type="spellStart"/>
      <w:r w:rsidRPr="00716DC9">
        <w:rPr>
          <w:sz w:val="24"/>
          <w:szCs w:val="24"/>
        </w:rPr>
        <w:t>doxorubicin</w:t>
      </w:r>
      <w:proofErr w:type="spellEnd"/>
      <w:r w:rsidRPr="00716DC9">
        <w:rPr>
          <w:sz w:val="24"/>
          <w:szCs w:val="24"/>
        </w:rPr>
        <w:t xml:space="preserve">, </w:t>
      </w:r>
      <w:proofErr w:type="spellStart"/>
      <w:r w:rsidRPr="00716DC9">
        <w:rPr>
          <w:sz w:val="24"/>
          <w:szCs w:val="24"/>
        </w:rPr>
        <w:t>droperidol</w:t>
      </w:r>
      <w:proofErr w:type="spellEnd"/>
      <w:r w:rsidRPr="00716DC9">
        <w:rPr>
          <w:sz w:val="24"/>
          <w:szCs w:val="24"/>
        </w:rPr>
        <w:t xml:space="preserve">, gentamicin, </w:t>
      </w:r>
      <w:proofErr w:type="spellStart"/>
      <w:r w:rsidRPr="00716DC9">
        <w:rPr>
          <w:sz w:val="24"/>
          <w:szCs w:val="24"/>
        </w:rPr>
        <w:t>glucose</w:t>
      </w:r>
      <w:proofErr w:type="spellEnd"/>
      <w:r w:rsidRPr="00716DC9">
        <w:rPr>
          <w:sz w:val="24"/>
          <w:szCs w:val="24"/>
        </w:rPr>
        <w:t xml:space="preserve">, </w:t>
      </w:r>
      <w:proofErr w:type="spellStart"/>
      <w:r w:rsidRPr="00716DC9">
        <w:rPr>
          <w:sz w:val="24"/>
          <w:szCs w:val="24"/>
        </w:rPr>
        <w:t>mannitol</w:t>
      </w:r>
      <w:proofErr w:type="spellEnd"/>
      <w:r w:rsidRPr="00716DC9">
        <w:rPr>
          <w:sz w:val="24"/>
          <w:szCs w:val="24"/>
        </w:rPr>
        <w:t>,</w:t>
      </w:r>
      <w:r w:rsidR="00962B8B">
        <w:rPr>
          <w:sz w:val="24"/>
          <w:szCs w:val="24"/>
        </w:rPr>
        <w:t xml:space="preserve"> </w:t>
      </w:r>
      <w:proofErr w:type="spellStart"/>
      <w:r w:rsidRPr="00716DC9">
        <w:rPr>
          <w:sz w:val="24"/>
          <w:szCs w:val="24"/>
        </w:rPr>
        <w:t>metoclopramid</w:t>
      </w:r>
      <w:proofErr w:type="spellEnd"/>
      <w:r w:rsidRPr="00716DC9">
        <w:rPr>
          <w:sz w:val="24"/>
          <w:szCs w:val="24"/>
        </w:rPr>
        <w:t xml:space="preserve">, </w:t>
      </w:r>
      <w:proofErr w:type="spellStart"/>
      <w:r w:rsidRPr="00716DC9">
        <w:rPr>
          <w:sz w:val="24"/>
          <w:szCs w:val="24"/>
        </w:rPr>
        <w:t>kaliumchlorid</w:t>
      </w:r>
      <w:proofErr w:type="spellEnd"/>
      <w:r w:rsidRPr="00716DC9">
        <w:rPr>
          <w:sz w:val="24"/>
          <w:szCs w:val="24"/>
        </w:rPr>
        <w:t xml:space="preserve">, </w:t>
      </w:r>
      <w:proofErr w:type="spellStart"/>
      <w:r w:rsidRPr="00716DC9">
        <w:rPr>
          <w:sz w:val="24"/>
          <w:szCs w:val="24"/>
        </w:rPr>
        <w:t>tetracyclin</w:t>
      </w:r>
      <w:proofErr w:type="spellEnd"/>
      <w:r w:rsidRPr="00716DC9">
        <w:rPr>
          <w:sz w:val="24"/>
          <w:szCs w:val="24"/>
        </w:rPr>
        <w:t xml:space="preserve">, </w:t>
      </w:r>
      <w:proofErr w:type="spellStart"/>
      <w:r w:rsidRPr="00716DC9">
        <w:rPr>
          <w:sz w:val="24"/>
          <w:szCs w:val="24"/>
        </w:rPr>
        <w:t>vincristin</w:t>
      </w:r>
      <w:proofErr w:type="spellEnd"/>
      <w:r w:rsidRPr="00716DC9">
        <w:rPr>
          <w:sz w:val="24"/>
          <w:szCs w:val="24"/>
        </w:rPr>
        <w:t xml:space="preserve"> og vitaminer.</w:t>
      </w:r>
    </w:p>
    <w:p w:rsidR="00716DC9" w:rsidRPr="00716DC9" w:rsidRDefault="00716DC9" w:rsidP="00716DC9">
      <w:pPr>
        <w:tabs>
          <w:tab w:val="left" w:pos="851"/>
        </w:tabs>
        <w:ind w:left="851"/>
        <w:rPr>
          <w:sz w:val="24"/>
          <w:szCs w:val="24"/>
        </w:rPr>
      </w:pPr>
    </w:p>
    <w:p w:rsidR="00716DC9" w:rsidRPr="00716DC9" w:rsidRDefault="00716DC9" w:rsidP="00716DC9">
      <w:pPr>
        <w:tabs>
          <w:tab w:val="left" w:pos="851"/>
        </w:tabs>
        <w:ind w:left="851"/>
        <w:rPr>
          <w:sz w:val="24"/>
          <w:szCs w:val="24"/>
        </w:rPr>
      </w:pPr>
      <w:r w:rsidRPr="00716DC9">
        <w:rPr>
          <w:sz w:val="24"/>
          <w:szCs w:val="24"/>
        </w:rPr>
        <w:t xml:space="preserve">Det bør ikke administreres under infusion med adrenalin, </w:t>
      </w:r>
      <w:proofErr w:type="spellStart"/>
      <w:r w:rsidRPr="00716DC9">
        <w:rPr>
          <w:sz w:val="24"/>
          <w:szCs w:val="24"/>
        </w:rPr>
        <w:t>isoprenalin</w:t>
      </w:r>
      <w:proofErr w:type="spellEnd"/>
      <w:r w:rsidRPr="00716DC9">
        <w:rPr>
          <w:sz w:val="24"/>
          <w:szCs w:val="24"/>
        </w:rPr>
        <w:t xml:space="preserve">, </w:t>
      </w:r>
      <w:proofErr w:type="spellStart"/>
      <w:r w:rsidRPr="00716DC9">
        <w:rPr>
          <w:sz w:val="24"/>
          <w:szCs w:val="24"/>
        </w:rPr>
        <w:t>lidocain</w:t>
      </w:r>
      <w:proofErr w:type="spellEnd"/>
      <w:r w:rsidRPr="00716DC9">
        <w:rPr>
          <w:sz w:val="24"/>
          <w:szCs w:val="24"/>
        </w:rPr>
        <w:t xml:space="preserve"> eller petidin.</w:t>
      </w:r>
    </w:p>
    <w:p w:rsidR="00716DC9" w:rsidRPr="00716DC9" w:rsidRDefault="00716DC9" w:rsidP="00716DC9">
      <w:pPr>
        <w:tabs>
          <w:tab w:val="left" w:pos="851"/>
        </w:tabs>
        <w:ind w:left="851"/>
        <w:rPr>
          <w:sz w:val="24"/>
          <w:szCs w:val="24"/>
        </w:rPr>
      </w:pPr>
    </w:p>
    <w:p w:rsidR="00716DC9" w:rsidRPr="00716DC9" w:rsidRDefault="00716DC9" w:rsidP="00716DC9">
      <w:pPr>
        <w:tabs>
          <w:tab w:val="left" w:pos="851"/>
        </w:tabs>
        <w:ind w:left="851"/>
        <w:rPr>
          <w:sz w:val="24"/>
          <w:szCs w:val="24"/>
        </w:rPr>
      </w:pPr>
      <w:r w:rsidRPr="00716DC9">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62B8B" w:rsidRPr="00962B8B" w:rsidRDefault="00962B8B" w:rsidP="00962B8B">
      <w:pPr>
        <w:tabs>
          <w:tab w:val="left" w:pos="851"/>
        </w:tabs>
        <w:ind w:left="851"/>
        <w:rPr>
          <w:bCs/>
          <w:sz w:val="24"/>
          <w:szCs w:val="24"/>
        </w:rPr>
      </w:pPr>
      <w:r w:rsidRPr="00962B8B">
        <w:rPr>
          <w:bCs/>
          <w:sz w:val="24"/>
          <w:szCs w:val="24"/>
        </w:rPr>
        <w:t>3 år.</w:t>
      </w:r>
    </w:p>
    <w:p w:rsidR="00962B8B" w:rsidRPr="00962B8B" w:rsidRDefault="00962B8B" w:rsidP="00962B8B">
      <w:pPr>
        <w:tabs>
          <w:tab w:val="left" w:pos="851"/>
        </w:tabs>
        <w:ind w:left="851"/>
        <w:rPr>
          <w:bCs/>
          <w:sz w:val="24"/>
          <w:szCs w:val="24"/>
        </w:rPr>
      </w:pPr>
    </w:p>
    <w:p w:rsidR="00962B8B" w:rsidRPr="00962B8B" w:rsidRDefault="00962B8B" w:rsidP="00962B8B">
      <w:pPr>
        <w:tabs>
          <w:tab w:val="left" w:pos="851"/>
        </w:tabs>
        <w:ind w:left="851"/>
        <w:rPr>
          <w:bCs/>
          <w:sz w:val="24"/>
          <w:szCs w:val="24"/>
          <w:u w:val="single"/>
        </w:rPr>
      </w:pPr>
      <w:r w:rsidRPr="00962B8B">
        <w:rPr>
          <w:bCs/>
          <w:sz w:val="24"/>
          <w:szCs w:val="24"/>
          <w:u w:val="single"/>
        </w:rPr>
        <w:t>Åbnet</w:t>
      </w:r>
    </w:p>
    <w:p w:rsidR="00962B8B" w:rsidRPr="00962B8B" w:rsidRDefault="00962B8B" w:rsidP="00962B8B">
      <w:pPr>
        <w:tabs>
          <w:tab w:val="left" w:pos="851"/>
        </w:tabs>
        <w:ind w:left="851"/>
        <w:rPr>
          <w:bCs/>
          <w:sz w:val="24"/>
          <w:szCs w:val="24"/>
        </w:rPr>
      </w:pPr>
      <w:r>
        <w:rPr>
          <w:bCs/>
          <w:sz w:val="24"/>
          <w:szCs w:val="24"/>
        </w:rPr>
        <w:t>P</w:t>
      </w:r>
      <w:r w:rsidRPr="00962B8B">
        <w:rPr>
          <w:bCs/>
          <w:sz w:val="24"/>
          <w:szCs w:val="24"/>
        </w:rPr>
        <w:t xml:space="preserve">roduktet </w:t>
      </w:r>
      <w:r>
        <w:rPr>
          <w:bCs/>
          <w:sz w:val="24"/>
          <w:szCs w:val="24"/>
        </w:rPr>
        <w:t xml:space="preserve">bør anvendes </w:t>
      </w:r>
      <w:r w:rsidRPr="00962B8B">
        <w:rPr>
          <w:bCs/>
          <w:sz w:val="24"/>
          <w:szCs w:val="24"/>
        </w:rPr>
        <w:t>straks</w:t>
      </w:r>
      <w:r>
        <w:rPr>
          <w:bCs/>
          <w:sz w:val="24"/>
          <w:szCs w:val="24"/>
        </w:rPr>
        <w:t>.</w:t>
      </w:r>
    </w:p>
    <w:p w:rsidR="00962B8B" w:rsidRPr="00962B8B" w:rsidRDefault="00962B8B" w:rsidP="00962B8B">
      <w:pPr>
        <w:tabs>
          <w:tab w:val="left" w:pos="851"/>
        </w:tabs>
        <w:ind w:left="851"/>
        <w:rPr>
          <w:bCs/>
          <w:sz w:val="24"/>
          <w:szCs w:val="24"/>
        </w:rPr>
      </w:pPr>
    </w:p>
    <w:p w:rsidR="00962B8B" w:rsidRPr="00962B8B" w:rsidRDefault="00962B8B" w:rsidP="00962B8B">
      <w:pPr>
        <w:tabs>
          <w:tab w:val="left" w:pos="851"/>
        </w:tabs>
        <w:ind w:left="851"/>
        <w:rPr>
          <w:bCs/>
          <w:sz w:val="24"/>
          <w:szCs w:val="24"/>
          <w:u w:val="single"/>
        </w:rPr>
      </w:pPr>
      <w:r w:rsidRPr="00962B8B">
        <w:rPr>
          <w:bCs/>
          <w:sz w:val="24"/>
          <w:szCs w:val="24"/>
          <w:u w:val="single"/>
        </w:rPr>
        <w:t>Forberedt infusionsopløsning</w:t>
      </w:r>
    </w:p>
    <w:p w:rsidR="00962B8B" w:rsidRPr="00962B8B" w:rsidRDefault="00962B8B" w:rsidP="00962B8B">
      <w:pPr>
        <w:tabs>
          <w:tab w:val="left" w:pos="851"/>
        </w:tabs>
        <w:ind w:left="851"/>
        <w:rPr>
          <w:bCs/>
          <w:sz w:val="24"/>
          <w:szCs w:val="24"/>
        </w:rPr>
      </w:pPr>
      <w:r w:rsidRPr="00962B8B">
        <w:rPr>
          <w:bCs/>
          <w:sz w:val="24"/>
          <w:szCs w:val="24"/>
        </w:rPr>
        <w:t>Kemisk og fysisk stabilitet under anvendelse er blevet påvist i glukoseopløsning 50 mg/ml (5 %),</w:t>
      </w:r>
      <w:r w:rsidR="001B39C9">
        <w:rPr>
          <w:bCs/>
          <w:sz w:val="24"/>
          <w:szCs w:val="24"/>
        </w:rPr>
        <w:t xml:space="preserve"> </w:t>
      </w:r>
      <w:proofErr w:type="spellStart"/>
      <w:r w:rsidRPr="00962B8B">
        <w:rPr>
          <w:bCs/>
          <w:sz w:val="24"/>
          <w:szCs w:val="24"/>
        </w:rPr>
        <w:t>natriumchlorid</w:t>
      </w:r>
      <w:proofErr w:type="spellEnd"/>
      <w:r w:rsidRPr="00962B8B">
        <w:rPr>
          <w:bCs/>
          <w:sz w:val="24"/>
          <w:szCs w:val="24"/>
        </w:rPr>
        <w:t xml:space="preserve"> opløsning 9 mg/ml (0,9 %) og Ringer-opløsning i 72 timer ved 25</w:t>
      </w:r>
      <w:r w:rsidR="006655F8">
        <w:rPr>
          <w:bCs/>
          <w:sz w:val="24"/>
          <w:szCs w:val="24"/>
        </w:rPr>
        <w:t> </w:t>
      </w:r>
      <w:r w:rsidRPr="00962B8B">
        <w:rPr>
          <w:bCs/>
          <w:sz w:val="24"/>
          <w:szCs w:val="24"/>
        </w:rPr>
        <w:t>°C.</w:t>
      </w:r>
    </w:p>
    <w:p w:rsidR="00962B8B" w:rsidRPr="00962B8B" w:rsidRDefault="00962B8B" w:rsidP="00962B8B">
      <w:pPr>
        <w:tabs>
          <w:tab w:val="left" w:pos="851"/>
        </w:tabs>
        <w:ind w:left="851"/>
        <w:rPr>
          <w:sz w:val="24"/>
          <w:szCs w:val="24"/>
        </w:rPr>
      </w:pPr>
      <w:r w:rsidRPr="00962B8B">
        <w:rPr>
          <w:bCs/>
          <w:sz w:val="24"/>
          <w:szCs w:val="24"/>
        </w:rPr>
        <w:t>Fra et mikrobiologisk synspunkt bør produktet anvendes straks efter åbning. Hvis produktet ikke</w:t>
      </w:r>
      <w:r w:rsidR="001B39C9">
        <w:rPr>
          <w:bCs/>
          <w:sz w:val="24"/>
          <w:szCs w:val="24"/>
        </w:rPr>
        <w:t xml:space="preserve"> </w:t>
      </w:r>
      <w:r w:rsidRPr="00962B8B">
        <w:rPr>
          <w:bCs/>
          <w:sz w:val="24"/>
          <w:szCs w:val="24"/>
        </w:rPr>
        <w:t>anvendes med det samme, er opbevaringstiden og -betingelserne inden anvendelse brugerens ansvar</w:t>
      </w:r>
      <w:r w:rsidR="001B39C9">
        <w:rPr>
          <w:bCs/>
          <w:sz w:val="24"/>
          <w:szCs w:val="24"/>
        </w:rPr>
        <w:t xml:space="preserve"> </w:t>
      </w:r>
      <w:r w:rsidRPr="00962B8B">
        <w:rPr>
          <w:bCs/>
          <w:sz w:val="24"/>
          <w:szCs w:val="24"/>
        </w:rPr>
        <w:t>og bør normalt ikke være mere end 24 timer ved 2-8 °C, medmindre fortynding er foretaget under</w:t>
      </w:r>
      <w:r w:rsidR="001B39C9">
        <w:rPr>
          <w:bCs/>
          <w:sz w:val="24"/>
          <w:szCs w:val="24"/>
        </w:rPr>
        <w:t xml:space="preserve"> </w:t>
      </w:r>
      <w:r w:rsidRPr="00962B8B">
        <w:rPr>
          <w:bCs/>
          <w:sz w:val="24"/>
          <w:szCs w:val="24"/>
        </w:rPr>
        <w:t>kontrollerede og validerede aseptiske forhold.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D35B6" w:rsidRPr="00ED35B6" w:rsidRDefault="00ED35B6" w:rsidP="00ED35B6">
      <w:pPr>
        <w:tabs>
          <w:tab w:val="left" w:pos="851"/>
        </w:tabs>
        <w:ind w:left="851"/>
        <w:rPr>
          <w:sz w:val="24"/>
          <w:szCs w:val="24"/>
        </w:rPr>
      </w:pPr>
      <w:r w:rsidRPr="00ED35B6">
        <w:rPr>
          <w:sz w:val="24"/>
          <w:szCs w:val="24"/>
        </w:rPr>
        <w:t>Opbevares ved temperaturer under 25 °C.</w:t>
      </w:r>
    </w:p>
    <w:p w:rsidR="00ED35B6" w:rsidRPr="00ED35B6" w:rsidRDefault="00ED35B6" w:rsidP="00ED35B6">
      <w:pPr>
        <w:tabs>
          <w:tab w:val="left" w:pos="851"/>
        </w:tabs>
        <w:ind w:left="851"/>
        <w:rPr>
          <w:sz w:val="24"/>
          <w:szCs w:val="24"/>
        </w:rPr>
      </w:pPr>
      <w:r w:rsidRPr="00ED35B6">
        <w:rPr>
          <w:sz w:val="24"/>
          <w:szCs w:val="24"/>
        </w:rPr>
        <w:t>Opbevares i den originale yderpakning for at beskytte mod lys.</w:t>
      </w:r>
    </w:p>
    <w:p w:rsidR="00ED35B6" w:rsidRDefault="00ED35B6" w:rsidP="00ED35B6">
      <w:pPr>
        <w:tabs>
          <w:tab w:val="left" w:pos="851"/>
        </w:tabs>
        <w:ind w:left="851"/>
        <w:rPr>
          <w:sz w:val="24"/>
          <w:szCs w:val="24"/>
        </w:rPr>
      </w:pPr>
    </w:p>
    <w:p w:rsidR="00ED35B6" w:rsidRPr="00ED35B6" w:rsidRDefault="00ED35B6" w:rsidP="00ED35B6">
      <w:pPr>
        <w:tabs>
          <w:tab w:val="left" w:pos="851"/>
        </w:tabs>
        <w:ind w:left="851"/>
        <w:rPr>
          <w:sz w:val="24"/>
          <w:szCs w:val="24"/>
        </w:rPr>
      </w:pPr>
      <w:r w:rsidRPr="00ED35B6">
        <w:rPr>
          <w:sz w:val="24"/>
          <w:szCs w:val="24"/>
        </w:rPr>
        <w:t>Opbevaringsforhold efter anbrud eller fortynding af lægemidlet, 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8" w:name="_Hlk121743052"/>
      <w:r w:rsidR="000B7BAE" w:rsidRPr="00BA4587">
        <w:rPr>
          <w:b/>
          <w:sz w:val="24"/>
          <w:szCs w:val="24"/>
        </w:rPr>
        <w:t>Emballagetype og pakningsstørrelser</w:t>
      </w:r>
      <w:bookmarkEnd w:id="8"/>
    </w:p>
    <w:p w:rsidR="00ED35B6" w:rsidRPr="00ED35B6" w:rsidRDefault="00ED35B6" w:rsidP="00ED35B6">
      <w:pPr>
        <w:tabs>
          <w:tab w:val="left" w:pos="851"/>
        </w:tabs>
        <w:ind w:left="851"/>
        <w:rPr>
          <w:sz w:val="24"/>
          <w:szCs w:val="24"/>
        </w:rPr>
      </w:pPr>
      <w:r w:rsidRPr="00ED35B6">
        <w:rPr>
          <w:sz w:val="24"/>
          <w:szCs w:val="24"/>
        </w:rPr>
        <w:t xml:space="preserve">2 ml, 5 ml og 25 ml gul glasampul type I med OPC (One-Point-Cut), som indeholder 2 ml, </w:t>
      </w:r>
      <w:r w:rsidR="008C5457">
        <w:rPr>
          <w:sz w:val="24"/>
          <w:szCs w:val="24"/>
        </w:rPr>
        <w:t xml:space="preserve">4 ml, </w:t>
      </w:r>
      <w:r w:rsidRPr="00ED35B6">
        <w:rPr>
          <w:sz w:val="24"/>
          <w:szCs w:val="24"/>
        </w:rPr>
        <w:t>5 ml eller 25 ml injektion</w:t>
      </w:r>
      <w:r w:rsidR="00062728">
        <w:rPr>
          <w:sz w:val="24"/>
          <w:szCs w:val="24"/>
        </w:rPr>
        <w:t>svæske, opløsning.</w:t>
      </w:r>
    </w:p>
    <w:p w:rsidR="00ED35B6" w:rsidRPr="00ED35B6" w:rsidRDefault="00ED35B6" w:rsidP="00ED35B6">
      <w:pPr>
        <w:tabs>
          <w:tab w:val="left" w:pos="851"/>
        </w:tabs>
        <w:ind w:left="851"/>
        <w:rPr>
          <w:sz w:val="24"/>
          <w:szCs w:val="24"/>
        </w:rPr>
      </w:pPr>
    </w:p>
    <w:p w:rsidR="00ED35B6" w:rsidRPr="00062728" w:rsidRDefault="00062728" w:rsidP="00ED35B6">
      <w:pPr>
        <w:tabs>
          <w:tab w:val="left" w:pos="851"/>
        </w:tabs>
        <w:ind w:left="851"/>
        <w:rPr>
          <w:sz w:val="24"/>
          <w:szCs w:val="24"/>
          <w:u w:val="single"/>
        </w:rPr>
      </w:pPr>
      <w:r w:rsidRPr="00062728">
        <w:rPr>
          <w:sz w:val="24"/>
          <w:szCs w:val="24"/>
          <w:u w:val="single"/>
        </w:rPr>
        <w:t>P</w:t>
      </w:r>
      <w:r w:rsidR="00ED35B6" w:rsidRPr="00062728">
        <w:rPr>
          <w:sz w:val="24"/>
          <w:szCs w:val="24"/>
          <w:u w:val="single"/>
        </w:rPr>
        <w:t>akningsstørrelser</w:t>
      </w:r>
    </w:p>
    <w:p w:rsidR="00ED35B6" w:rsidRDefault="00ED35B6" w:rsidP="00ED35B6">
      <w:pPr>
        <w:tabs>
          <w:tab w:val="left" w:pos="851"/>
        </w:tabs>
        <w:ind w:left="851"/>
        <w:rPr>
          <w:sz w:val="24"/>
          <w:szCs w:val="24"/>
        </w:rPr>
      </w:pPr>
      <w:r w:rsidRPr="00ED35B6">
        <w:rPr>
          <w:sz w:val="24"/>
          <w:szCs w:val="24"/>
        </w:rPr>
        <w:t xml:space="preserve">5 </w:t>
      </w:r>
      <w:r w:rsidR="00062728">
        <w:rPr>
          <w:sz w:val="24"/>
          <w:szCs w:val="24"/>
        </w:rPr>
        <w:t>og</w:t>
      </w:r>
      <w:r w:rsidRPr="00ED35B6">
        <w:rPr>
          <w:sz w:val="24"/>
          <w:szCs w:val="24"/>
        </w:rPr>
        <w:t xml:space="preserve"> 10 ampuller indeholdende 2 ml opløsning, i æske</w:t>
      </w:r>
    </w:p>
    <w:p w:rsidR="008C5457" w:rsidRDefault="008C5457" w:rsidP="008C5457">
      <w:pPr>
        <w:tabs>
          <w:tab w:val="left" w:pos="851"/>
        </w:tabs>
        <w:ind w:left="851"/>
        <w:rPr>
          <w:sz w:val="24"/>
          <w:szCs w:val="24"/>
        </w:rPr>
      </w:pPr>
      <w:r w:rsidRPr="00ED35B6">
        <w:rPr>
          <w:sz w:val="24"/>
          <w:szCs w:val="24"/>
        </w:rPr>
        <w:t xml:space="preserve">5 </w:t>
      </w:r>
      <w:r>
        <w:rPr>
          <w:sz w:val="24"/>
          <w:szCs w:val="24"/>
        </w:rPr>
        <w:t>og</w:t>
      </w:r>
      <w:r w:rsidRPr="00ED35B6">
        <w:rPr>
          <w:sz w:val="24"/>
          <w:szCs w:val="24"/>
        </w:rPr>
        <w:t xml:space="preserve"> 10 ampuller indeholdende </w:t>
      </w:r>
      <w:r>
        <w:rPr>
          <w:sz w:val="24"/>
          <w:szCs w:val="24"/>
        </w:rPr>
        <w:t>4</w:t>
      </w:r>
      <w:r w:rsidRPr="00ED35B6">
        <w:rPr>
          <w:sz w:val="24"/>
          <w:szCs w:val="24"/>
        </w:rPr>
        <w:t xml:space="preserve"> ml opløsning, i æske </w:t>
      </w:r>
    </w:p>
    <w:p w:rsidR="00ED35B6" w:rsidRPr="00ED35B6" w:rsidRDefault="00ED35B6" w:rsidP="00C936C8">
      <w:pPr>
        <w:tabs>
          <w:tab w:val="left" w:pos="851"/>
        </w:tabs>
        <w:ind w:left="851"/>
        <w:rPr>
          <w:sz w:val="24"/>
          <w:szCs w:val="24"/>
        </w:rPr>
      </w:pPr>
      <w:r w:rsidRPr="00ED35B6">
        <w:rPr>
          <w:sz w:val="24"/>
          <w:szCs w:val="24"/>
        </w:rPr>
        <w:t xml:space="preserve">5 </w:t>
      </w:r>
      <w:r w:rsidR="00062728">
        <w:rPr>
          <w:sz w:val="24"/>
          <w:szCs w:val="24"/>
        </w:rPr>
        <w:t>og</w:t>
      </w:r>
      <w:r w:rsidRPr="00ED35B6">
        <w:rPr>
          <w:sz w:val="24"/>
          <w:szCs w:val="24"/>
        </w:rPr>
        <w:t xml:space="preserve"> 10 ampuller indeholdende 5 ml opløsning, i æske</w:t>
      </w:r>
    </w:p>
    <w:p w:rsidR="00ED35B6" w:rsidRPr="00ED35B6" w:rsidRDefault="00ED35B6" w:rsidP="00C936C8">
      <w:pPr>
        <w:tabs>
          <w:tab w:val="left" w:pos="851"/>
        </w:tabs>
        <w:ind w:left="851"/>
        <w:rPr>
          <w:sz w:val="24"/>
          <w:szCs w:val="24"/>
        </w:rPr>
      </w:pPr>
      <w:r w:rsidRPr="00ED35B6">
        <w:rPr>
          <w:sz w:val="24"/>
          <w:szCs w:val="24"/>
        </w:rPr>
        <w:t xml:space="preserve">5 </w:t>
      </w:r>
      <w:r w:rsidR="00062728">
        <w:rPr>
          <w:sz w:val="24"/>
          <w:szCs w:val="24"/>
        </w:rPr>
        <w:t>og</w:t>
      </w:r>
      <w:r w:rsidRPr="00ED35B6">
        <w:rPr>
          <w:sz w:val="24"/>
          <w:szCs w:val="24"/>
        </w:rPr>
        <w:t xml:space="preserve"> 10 ampuller indeholdende 25 ml opløsning, i æske</w:t>
      </w:r>
    </w:p>
    <w:p w:rsidR="00ED35B6" w:rsidRPr="00ED35B6" w:rsidRDefault="00ED35B6" w:rsidP="00C936C8">
      <w:pPr>
        <w:tabs>
          <w:tab w:val="left" w:pos="851"/>
        </w:tabs>
        <w:ind w:left="851"/>
        <w:rPr>
          <w:sz w:val="24"/>
          <w:szCs w:val="24"/>
        </w:rPr>
      </w:pPr>
    </w:p>
    <w:p w:rsidR="00ED35B6" w:rsidRPr="00ED35B6" w:rsidRDefault="00ED35B6" w:rsidP="00C936C8">
      <w:pPr>
        <w:tabs>
          <w:tab w:val="left" w:pos="851"/>
        </w:tabs>
        <w:ind w:left="851"/>
        <w:rPr>
          <w:sz w:val="24"/>
          <w:szCs w:val="24"/>
        </w:rPr>
      </w:pPr>
      <w:r w:rsidRPr="00ED35B6">
        <w:rPr>
          <w:sz w:val="24"/>
          <w:szCs w:val="24"/>
        </w:rPr>
        <w:t xml:space="preserve">Ikke alle pakningsstørrelser </w:t>
      </w:r>
      <w:r w:rsidR="00062728">
        <w:rPr>
          <w:sz w:val="24"/>
          <w:szCs w:val="24"/>
        </w:rPr>
        <w:t xml:space="preserve">er </w:t>
      </w:r>
      <w:r w:rsidRPr="00ED35B6">
        <w:rPr>
          <w:sz w:val="24"/>
          <w:szCs w:val="24"/>
        </w:rPr>
        <w:t>nødvendigvis</w:t>
      </w:r>
      <w:r w:rsidR="00062728">
        <w:rPr>
          <w:sz w:val="24"/>
          <w:szCs w:val="24"/>
        </w:rPr>
        <w:t xml:space="preserve"> </w:t>
      </w:r>
      <w:r w:rsidR="00062728" w:rsidRPr="00ED35B6">
        <w:rPr>
          <w:sz w:val="24"/>
          <w:szCs w:val="24"/>
        </w:rPr>
        <w:t>markedsfør</w:t>
      </w:r>
      <w:r w:rsidR="00062728">
        <w:rPr>
          <w:sz w:val="24"/>
          <w:szCs w:val="24"/>
        </w:rPr>
        <w:t>t.</w:t>
      </w:r>
    </w:p>
    <w:p w:rsidR="009260DE" w:rsidRPr="00C84483" w:rsidRDefault="009260DE" w:rsidP="00C936C8">
      <w:pPr>
        <w:tabs>
          <w:tab w:val="left" w:pos="851"/>
        </w:tabs>
        <w:ind w:left="851"/>
        <w:rPr>
          <w:sz w:val="24"/>
          <w:szCs w:val="24"/>
        </w:rPr>
      </w:pPr>
    </w:p>
    <w:p w:rsidR="009260DE" w:rsidRPr="00C84483" w:rsidRDefault="009260DE" w:rsidP="00C936C8">
      <w:pPr>
        <w:tabs>
          <w:tab w:val="left" w:pos="851"/>
        </w:tabs>
        <w:ind w:left="851" w:hanging="851"/>
        <w:rPr>
          <w:b/>
          <w:sz w:val="24"/>
          <w:szCs w:val="24"/>
        </w:rPr>
      </w:pPr>
      <w:r w:rsidRPr="00C84483">
        <w:rPr>
          <w:b/>
          <w:sz w:val="24"/>
          <w:szCs w:val="24"/>
        </w:rPr>
        <w:t>6.6</w:t>
      </w:r>
      <w:r w:rsidRPr="00C84483">
        <w:rPr>
          <w:b/>
          <w:sz w:val="24"/>
          <w:szCs w:val="24"/>
        </w:rPr>
        <w:tab/>
      </w:r>
      <w:bookmarkStart w:id="9" w:name="_Hlk121754038"/>
      <w:r w:rsidR="000B7BAE" w:rsidRPr="00BA4587">
        <w:rPr>
          <w:b/>
          <w:noProof/>
          <w:sz w:val="24"/>
          <w:szCs w:val="24"/>
        </w:rPr>
        <w:t>Regler for bortskaffelse og anden håndtering</w:t>
      </w:r>
      <w:bookmarkEnd w:id="9"/>
    </w:p>
    <w:p w:rsidR="00062728" w:rsidRPr="00062728" w:rsidRDefault="00062728" w:rsidP="00C936C8">
      <w:pPr>
        <w:tabs>
          <w:tab w:val="left" w:pos="851"/>
        </w:tabs>
        <w:ind w:left="851"/>
        <w:rPr>
          <w:sz w:val="24"/>
          <w:szCs w:val="24"/>
        </w:rPr>
      </w:pPr>
      <w:proofErr w:type="spellStart"/>
      <w:r w:rsidRPr="00062728">
        <w:rPr>
          <w:sz w:val="24"/>
          <w:szCs w:val="24"/>
        </w:rPr>
        <w:t>Furosemid</w:t>
      </w:r>
      <w:proofErr w:type="spellEnd"/>
      <w:r w:rsidRPr="00062728">
        <w:rPr>
          <w:sz w:val="24"/>
          <w:szCs w:val="24"/>
        </w:rPr>
        <w:t xml:space="preserve"> "Hameln" kan fortyndes med </w:t>
      </w:r>
      <w:proofErr w:type="spellStart"/>
      <w:r w:rsidRPr="00062728">
        <w:rPr>
          <w:sz w:val="24"/>
          <w:szCs w:val="24"/>
        </w:rPr>
        <w:t>glucose</w:t>
      </w:r>
      <w:proofErr w:type="spellEnd"/>
      <w:r w:rsidRPr="00062728">
        <w:rPr>
          <w:sz w:val="24"/>
          <w:szCs w:val="24"/>
        </w:rPr>
        <w:t xml:space="preserve"> 50 mg/ml (5 %), </w:t>
      </w:r>
      <w:proofErr w:type="spellStart"/>
      <w:r w:rsidRPr="00062728">
        <w:rPr>
          <w:sz w:val="24"/>
          <w:szCs w:val="24"/>
        </w:rPr>
        <w:t>natriumchlorid</w:t>
      </w:r>
      <w:proofErr w:type="spellEnd"/>
      <w:r w:rsidRPr="00062728">
        <w:rPr>
          <w:sz w:val="24"/>
          <w:szCs w:val="24"/>
        </w:rPr>
        <w:t xml:space="preserve"> 9 mg/ml (0,9 %) eller Ringer-opløsning.</w:t>
      </w:r>
    </w:p>
    <w:p w:rsidR="00C936C8" w:rsidRDefault="00C936C8" w:rsidP="00C936C8">
      <w:pPr>
        <w:tabs>
          <w:tab w:val="left" w:pos="851"/>
        </w:tabs>
        <w:ind w:left="851"/>
        <w:rPr>
          <w:sz w:val="24"/>
          <w:szCs w:val="24"/>
        </w:rPr>
      </w:pPr>
    </w:p>
    <w:p w:rsidR="00062728" w:rsidRPr="00062728" w:rsidRDefault="00062728" w:rsidP="00C936C8">
      <w:pPr>
        <w:tabs>
          <w:tab w:val="left" w:pos="851"/>
        </w:tabs>
        <w:ind w:left="851"/>
        <w:rPr>
          <w:sz w:val="24"/>
          <w:szCs w:val="24"/>
        </w:rPr>
      </w:pPr>
      <w:r w:rsidRPr="00062728">
        <w:rPr>
          <w:sz w:val="24"/>
          <w:szCs w:val="24"/>
        </w:rPr>
        <w:t xml:space="preserve">Lægemidlet bør undersøges visuelt og bør ikke anvendes, hvis der forekommer partikler eller misfarvning. </w:t>
      </w:r>
    </w:p>
    <w:p w:rsidR="00062728" w:rsidRPr="00062728" w:rsidRDefault="00062728" w:rsidP="00C936C8">
      <w:pPr>
        <w:tabs>
          <w:tab w:val="left" w:pos="851"/>
        </w:tabs>
        <w:ind w:left="851"/>
        <w:rPr>
          <w:sz w:val="24"/>
          <w:szCs w:val="24"/>
          <w:u w:val="single"/>
        </w:rPr>
      </w:pPr>
    </w:p>
    <w:p w:rsidR="00062728" w:rsidRPr="00062728" w:rsidRDefault="00062728" w:rsidP="00C936C8">
      <w:pPr>
        <w:tabs>
          <w:tab w:val="left" w:pos="851"/>
        </w:tabs>
        <w:ind w:left="851"/>
        <w:rPr>
          <w:sz w:val="24"/>
          <w:szCs w:val="24"/>
        </w:rPr>
      </w:pPr>
      <w:r w:rsidRPr="00062728">
        <w:rPr>
          <w:sz w:val="24"/>
          <w:szCs w:val="24"/>
        </w:rPr>
        <w:t>Ikke anvendt lægemiddel samt affald heraf skal bortskaffes i henhold til lokale retningslinjer.</w:t>
      </w:r>
    </w:p>
    <w:p w:rsidR="009260DE" w:rsidRPr="00C84483" w:rsidRDefault="009260DE" w:rsidP="00C936C8">
      <w:pPr>
        <w:tabs>
          <w:tab w:val="left" w:pos="851"/>
        </w:tabs>
        <w:ind w:left="851"/>
        <w:rPr>
          <w:sz w:val="24"/>
          <w:szCs w:val="24"/>
        </w:rPr>
      </w:pPr>
    </w:p>
    <w:p w:rsidR="009260DE" w:rsidRPr="00C84483" w:rsidRDefault="009260DE" w:rsidP="00C936C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A3AE9" w:rsidRDefault="009A3AE9" w:rsidP="00C936C8">
      <w:pPr>
        <w:tabs>
          <w:tab w:val="left" w:pos="851"/>
        </w:tabs>
        <w:ind w:left="851"/>
        <w:rPr>
          <w:sz w:val="24"/>
          <w:szCs w:val="24"/>
          <w:lang w:val="de-DE"/>
        </w:rPr>
      </w:pPr>
      <w:proofErr w:type="spellStart"/>
      <w:r w:rsidRPr="009A3AE9">
        <w:rPr>
          <w:sz w:val="24"/>
          <w:szCs w:val="24"/>
          <w:lang w:val="de-DE"/>
        </w:rPr>
        <w:t>hameln</w:t>
      </w:r>
      <w:proofErr w:type="spellEnd"/>
      <w:r w:rsidRPr="009A3AE9">
        <w:rPr>
          <w:sz w:val="24"/>
          <w:szCs w:val="24"/>
          <w:lang w:val="de-DE"/>
        </w:rPr>
        <w:t xml:space="preserve"> </w:t>
      </w:r>
      <w:proofErr w:type="spellStart"/>
      <w:r w:rsidRPr="009A3AE9">
        <w:rPr>
          <w:sz w:val="24"/>
          <w:szCs w:val="24"/>
          <w:lang w:val="de-DE"/>
        </w:rPr>
        <w:t>pharma</w:t>
      </w:r>
      <w:proofErr w:type="spellEnd"/>
      <w:r w:rsidRPr="009A3AE9">
        <w:rPr>
          <w:sz w:val="24"/>
          <w:szCs w:val="24"/>
          <w:lang w:val="de-DE"/>
        </w:rPr>
        <w:t xml:space="preserve"> </w:t>
      </w:r>
      <w:proofErr w:type="spellStart"/>
      <w:r w:rsidRPr="009A3AE9">
        <w:rPr>
          <w:sz w:val="24"/>
          <w:szCs w:val="24"/>
          <w:lang w:val="de-DE"/>
        </w:rPr>
        <w:t>gmbh</w:t>
      </w:r>
      <w:proofErr w:type="spellEnd"/>
    </w:p>
    <w:p w:rsidR="009A3AE9" w:rsidRDefault="009A3AE9" w:rsidP="00C936C8">
      <w:pPr>
        <w:tabs>
          <w:tab w:val="left" w:pos="851"/>
        </w:tabs>
        <w:ind w:left="851"/>
        <w:rPr>
          <w:sz w:val="24"/>
          <w:szCs w:val="24"/>
          <w:lang w:val="de-DE"/>
        </w:rPr>
      </w:pPr>
      <w:r w:rsidRPr="009A3AE9">
        <w:rPr>
          <w:sz w:val="24"/>
          <w:szCs w:val="24"/>
          <w:lang w:val="de-DE"/>
        </w:rPr>
        <w:t>Inselstraße 1</w:t>
      </w:r>
    </w:p>
    <w:p w:rsidR="009A3AE9" w:rsidRDefault="009A3AE9" w:rsidP="00C936C8">
      <w:pPr>
        <w:tabs>
          <w:tab w:val="left" w:pos="851"/>
        </w:tabs>
        <w:ind w:left="851"/>
        <w:rPr>
          <w:sz w:val="24"/>
          <w:szCs w:val="24"/>
        </w:rPr>
      </w:pPr>
      <w:r w:rsidRPr="009A3AE9">
        <w:rPr>
          <w:sz w:val="24"/>
          <w:szCs w:val="24"/>
        </w:rPr>
        <w:t>31787 Hameln</w:t>
      </w:r>
    </w:p>
    <w:p w:rsidR="00C936C8" w:rsidRPr="00C936C8" w:rsidRDefault="00C936C8" w:rsidP="00C936C8">
      <w:pPr>
        <w:tabs>
          <w:tab w:val="left" w:pos="851"/>
        </w:tabs>
        <w:ind w:left="851"/>
        <w:rPr>
          <w:sz w:val="24"/>
          <w:szCs w:val="24"/>
        </w:rPr>
      </w:pPr>
      <w:r w:rsidRPr="00C936C8">
        <w:rPr>
          <w:sz w:val="24"/>
          <w:szCs w:val="24"/>
        </w:rPr>
        <w:t>Tyskland</w:t>
      </w:r>
    </w:p>
    <w:p w:rsidR="00C936C8" w:rsidRPr="00C936C8" w:rsidRDefault="00C936C8" w:rsidP="00C936C8">
      <w:pPr>
        <w:tabs>
          <w:tab w:val="left" w:pos="851"/>
        </w:tabs>
        <w:ind w:left="851"/>
        <w:rPr>
          <w:sz w:val="24"/>
          <w:szCs w:val="24"/>
        </w:rPr>
      </w:pPr>
    </w:p>
    <w:p w:rsidR="00C936C8" w:rsidRPr="00E65FDE" w:rsidRDefault="00C936C8" w:rsidP="00C936C8">
      <w:pPr>
        <w:tabs>
          <w:tab w:val="left" w:pos="851"/>
        </w:tabs>
        <w:ind w:left="851"/>
        <w:rPr>
          <w:b/>
          <w:sz w:val="24"/>
          <w:szCs w:val="24"/>
        </w:rPr>
      </w:pPr>
      <w:r w:rsidRPr="00E65FDE">
        <w:rPr>
          <w:b/>
          <w:sz w:val="24"/>
          <w:szCs w:val="24"/>
        </w:rPr>
        <w:t>Repræsentant</w:t>
      </w:r>
    </w:p>
    <w:p w:rsidR="00C936C8" w:rsidRPr="00C936C8" w:rsidRDefault="00C936C8" w:rsidP="00C936C8">
      <w:pPr>
        <w:tabs>
          <w:tab w:val="left" w:pos="851"/>
        </w:tabs>
        <w:ind w:left="851"/>
        <w:rPr>
          <w:sz w:val="24"/>
          <w:szCs w:val="24"/>
        </w:rPr>
      </w:pPr>
      <w:proofErr w:type="spellStart"/>
      <w:r w:rsidRPr="00C936C8">
        <w:rPr>
          <w:sz w:val="24"/>
          <w:szCs w:val="24"/>
        </w:rPr>
        <w:t>hameln</w:t>
      </w:r>
      <w:proofErr w:type="spellEnd"/>
      <w:r w:rsidRPr="00C936C8">
        <w:rPr>
          <w:sz w:val="24"/>
          <w:szCs w:val="24"/>
        </w:rPr>
        <w:t xml:space="preserve"> </w:t>
      </w:r>
      <w:proofErr w:type="spellStart"/>
      <w:r w:rsidRPr="00C936C8">
        <w:rPr>
          <w:sz w:val="24"/>
          <w:szCs w:val="24"/>
        </w:rPr>
        <w:t>pharma</w:t>
      </w:r>
      <w:proofErr w:type="spellEnd"/>
      <w:r w:rsidRPr="00C936C8">
        <w:rPr>
          <w:sz w:val="24"/>
          <w:szCs w:val="24"/>
        </w:rPr>
        <w:t xml:space="preserve"> ApS</w:t>
      </w:r>
    </w:p>
    <w:p w:rsidR="00C936C8" w:rsidRPr="00C936C8" w:rsidRDefault="00C936C8" w:rsidP="00C936C8">
      <w:pPr>
        <w:tabs>
          <w:tab w:val="left" w:pos="851"/>
        </w:tabs>
        <w:ind w:left="851"/>
        <w:rPr>
          <w:sz w:val="24"/>
          <w:szCs w:val="24"/>
        </w:rPr>
      </w:pPr>
      <w:r w:rsidRPr="00C936C8">
        <w:rPr>
          <w:sz w:val="24"/>
          <w:szCs w:val="24"/>
        </w:rPr>
        <w:t>Naverland 22</w:t>
      </w:r>
    </w:p>
    <w:p w:rsidR="00C936C8" w:rsidRPr="00C936C8" w:rsidRDefault="00C936C8" w:rsidP="00C936C8">
      <w:pPr>
        <w:tabs>
          <w:tab w:val="left" w:pos="851"/>
        </w:tabs>
        <w:ind w:left="851"/>
        <w:rPr>
          <w:sz w:val="24"/>
          <w:szCs w:val="24"/>
        </w:rPr>
      </w:pPr>
      <w:r w:rsidRPr="00C936C8">
        <w:rPr>
          <w:sz w:val="24"/>
          <w:szCs w:val="24"/>
        </w:rPr>
        <w:t>2600 Glostrup</w:t>
      </w:r>
    </w:p>
    <w:p w:rsidR="009260DE" w:rsidRPr="00C84483" w:rsidRDefault="009260DE" w:rsidP="00C936C8">
      <w:pPr>
        <w:tabs>
          <w:tab w:val="left" w:pos="851"/>
        </w:tabs>
        <w:ind w:left="851"/>
        <w:rPr>
          <w:sz w:val="24"/>
          <w:szCs w:val="24"/>
        </w:rPr>
      </w:pPr>
    </w:p>
    <w:p w:rsidR="009260DE" w:rsidRPr="00C84483" w:rsidRDefault="009260DE" w:rsidP="00C936C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B7BAE">
        <w:rPr>
          <w:b/>
          <w:sz w:val="24"/>
          <w:szCs w:val="24"/>
        </w:rPr>
        <w:t>-</w:t>
      </w:r>
      <w:r w:rsidRPr="00C84483">
        <w:rPr>
          <w:b/>
          <w:sz w:val="24"/>
          <w:szCs w:val="24"/>
        </w:rPr>
        <w:t>NUMRE)</w:t>
      </w:r>
    </w:p>
    <w:p w:rsidR="009260DE" w:rsidRPr="00C84483" w:rsidRDefault="00E65FDE" w:rsidP="00C936C8">
      <w:pPr>
        <w:tabs>
          <w:tab w:val="left" w:pos="851"/>
        </w:tabs>
        <w:ind w:left="851"/>
        <w:rPr>
          <w:sz w:val="24"/>
          <w:szCs w:val="24"/>
        </w:rPr>
      </w:pPr>
      <w:r>
        <w:rPr>
          <w:sz w:val="24"/>
          <w:szCs w:val="24"/>
        </w:rPr>
        <w:t>63958</w:t>
      </w:r>
    </w:p>
    <w:p w:rsidR="009260DE" w:rsidRPr="00C84483" w:rsidRDefault="009260DE" w:rsidP="00C936C8">
      <w:pPr>
        <w:tabs>
          <w:tab w:val="left" w:pos="851"/>
        </w:tabs>
        <w:ind w:left="851"/>
        <w:rPr>
          <w:sz w:val="24"/>
          <w:szCs w:val="24"/>
        </w:rPr>
      </w:pPr>
    </w:p>
    <w:p w:rsidR="009260DE" w:rsidRPr="00C84483" w:rsidRDefault="009260DE" w:rsidP="00C936C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537235" w:rsidP="00C936C8">
      <w:pPr>
        <w:tabs>
          <w:tab w:val="left" w:pos="851"/>
        </w:tabs>
        <w:ind w:left="851"/>
        <w:rPr>
          <w:sz w:val="24"/>
          <w:szCs w:val="24"/>
        </w:rPr>
      </w:pPr>
      <w:r>
        <w:rPr>
          <w:sz w:val="24"/>
          <w:szCs w:val="24"/>
        </w:rPr>
        <w:t>17. juni 2020</w:t>
      </w:r>
    </w:p>
    <w:p w:rsidR="009260DE" w:rsidRPr="00C84483" w:rsidRDefault="009260DE" w:rsidP="00C936C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8C5457" w:rsidP="009260DE">
      <w:pPr>
        <w:tabs>
          <w:tab w:val="left" w:pos="851"/>
        </w:tabs>
        <w:ind w:left="851"/>
        <w:rPr>
          <w:sz w:val="24"/>
          <w:szCs w:val="24"/>
        </w:rPr>
      </w:pPr>
      <w:r>
        <w:rPr>
          <w:sz w:val="24"/>
          <w:szCs w:val="24"/>
        </w:rPr>
        <w:t>19</w:t>
      </w:r>
      <w:bookmarkStart w:id="10" w:name="_GoBack"/>
      <w:bookmarkEnd w:id="10"/>
      <w:r w:rsidR="000B7BAE">
        <w:rPr>
          <w:sz w:val="24"/>
          <w:szCs w:val="24"/>
        </w:rPr>
        <w:t>. j</w:t>
      </w:r>
      <w:r>
        <w:rPr>
          <w:sz w:val="24"/>
          <w:szCs w:val="24"/>
        </w:rPr>
        <w:t>anuar</w:t>
      </w:r>
      <w:r w:rsidR="000B7BAE">
        <w:rPr>
          <w:sz w:val="24"/>
          <w:szCs w:val="24"/>
        </w:rPr>
        <w:t xml:space="preserve"> 202</w:t>
      </w:r>
      <w:r>
        <w:rPr>
          <w:sz w:val="24"/>
          <w:szCs w:val="24"/>
        </w:rPr>
        <w:t>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C19" w:rsidRDefault="00BE0C19">
      <w:r>
        <w:separator/>
      </w:r>
    </w:p>
  </w:endnote>
  <w:endnote w:type="continuationSeparator" w:id="0">
    <w:p w:rsidR="00BE0C19" w:rsidRDefault="00BE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559C9">
      <w:rPr>
        <w:i/>
        <w:noProof/>
        <w:sz w:val="18"/>
        <w:szCs w:val="18"/>
      </w:rPr>
      <w:t>Furosemid Hameln, injektionsvæske,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C19" w:rsidRDefault="00BE0C19">
      <w:r>
        <w:separator/>
      </w:r>
    </w:p>
  </w:footnote>
  <w:footnote w:type="continuationSeparator" w:id="0">
    <w:p w:rsidR="00BE0C19" w:rsidRDefault="00BE0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9258B8"/>
    <w:multiLevelType w:val="hybridMultilevel"/>
    <w:tmpl w:val="96CCB840"/>
    <w:lvl w:ilvl="0" w:tplc="8A88215E">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1DEC1F18"/>
    <w:multiLevelType w:val="hybridMultilevel"/>
    <w:tmpl w:val="4142F74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D0A74E3"/>
    <w:multiLevelType w:val="hybridMultilevel"/>
    <w:tmpl w:val="146E330C"/>
    <w:lvl w:ilvl="0" w:tplc="8A88215E">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19"/>
    <w:rsid w:val="000259B9"/>
    <w:rsid w:val="00041491"/>
    <w:rsid w:val="00050D16"/>
    <w:rsid w:val="00062728"/>
    <w:rsid w:val="00074F2A"/>
    <w:rsid w:val="000A1CA8"/>
    <w:rsid w:val="000A466B"/>
    <w:rsid w:val="000B058C"/>
    <w:rsid w:val="000B7BAE"/>
    <w:rsid w:val="000E2639"/>
    <w:rsid w:val="000E4EE6"/>
    <w:rsid w:val="000F2092"/>
    <w:rsid w:val="001454E2"/>
    <w:rsid w:val="001A5F53"/>
    <w:rsid w:val="001B39C9"/>
    <w:rsid w:val="001C5303"/>
    <w:rsid w:val="001F670B"/>
    <w:rsid w:val="00206CE8"/>
    <w:rsid w:val="0021526C"/>
    <w:rsid w:val="00283A2B"/>
    <w:rsid w:val="0028604E"/>
    <w:rsid w:val="002B30AD"/>
    <w:rsid w:val="002C2C01"/>
    <w:rsid w:val="00366EB6"/>
    <w:rsid w:val="003A29AE"/>
    <w:rsid w:val="003A32D7"/>
    <w:rsid w:val="003B4074"/>
    <w:rsid w:val="003C769A"/>
    <w:rsid w:val="003F1838"/>
    <w:rsid w:val="0045746C"/>
    <w:rsid w:val="0049104B"/>
    <w:rsid w:val="004E3B12"/>
    <w:rsid w:val="00532310"/>
    <w:rsid w:val="00537235"/>
    <w:rsid w:val="00556084"/>
    <w:rsid w:val="00565F0F"/>
    <w:rsid w:val="00594A86"/>
    <w:rsid w:val="00596D86"/>
    <w:rsid w:val="00637F5A"/>
    <w:rsid w:val="006560B1"/>
    <w:rsid w:val="006655F8"/>
    <w:rsid w:val="006756DD"/>
    <w:rsid w:val="00716DC9"/>
    <w:rsid w:val="00737275"/>
    <w:rsid w:val="00740EEC"/>
    <w:rsid w:val="0078011A"/>
    <w:rsid w:val="00782AF4"/>
    <w:rsid w:val="00790EE7"/>
    <w:rsid w:val="007B6649"/>
    <w:rsid w:val="0082576E"/>
    <w:rsid w:val="008C5457"/>
    <w:rsid w:val="008C5CFF"/>
    <w:rsid w:val="008D10E2"/>
    <w:rsid w:val="00907F75"/>
    <w:rsid w:val="009260DE"/>
    <w:rsid w:val="0093258A"/>
    <w:rsid w:val="00962B8B"/>
    <w:rsid w:val="009A3AE9"/>
    <w:rsid w:val="009C7BA3"/>
    <w:rsid w:val="009D1F5A"/>
    <w:rsid w:val="00A444EB"/>
    <w:rsid w:val="00B003BF"/>
    <w:rsid w:val="00B00D85"/>
    <w:rsid w:val="00B373D7"/>
    <w:rsid w:val="00B47AF3"/>
    <w:rsid w:val="00B72C45"/>
    <w:rsid w:val="00BE0C19"/>
    <w:rsid w:val="00C36276"/>
    <w:rsid w:val="00C42586"/>
    <w:rsid w:val="00C60CCD"/>
    <w:rsid w:val="00C7771A"/>
    <w:rsid w:val="00C84483"/>
    <w:rsid w:val="00C936C8"/>
    <w:rsid w:val="00C95551"/>
    <w:rsid w:val="00CB20D7"/>
    <w:rsid w:val="00CE3DEA"/>
    <w:rsid w:val="00D020B0"/>
    <w:rsid w:val="00D11748"/>
    <w:rsid w:val="00D366CF"/>
    <w:rsid w:val="00D559C9"/>
    <w:rsid w:val="00D609B8"/>
    <w:rsid w:val="00E108AA"/>
    <w:rsid w:val="00E3749A"/>
    <w:rsid w:val="00E5136F"/>
    <w:rsid w:val="00E65FDE"/>
    <w:rsid w:val="00E7437F"/>
    <w:rsid w:val="00E865B8"/>
    <w:rsid w:val="00EA358A"/>
    <w:rsid w:val="00EC0B9B"/>
    <w:rsid w:val="00EC2A21"/>
    <w:rsid w:val="00ED35B6"/>
    <w:rsid w:val="00ED5E9F"/>
    <w:rsid w:val="00F06EED"/>
    <w:rsid w:val="00F204C6"/>
    <w:rsid w:val="00F2572D"/>
    <w:rsid w:val="00F66D4F"/>
    <w:rsid w:val="00F76A09"/>
    <w:rsid w:val="00FB6D01"/>
    <w:rsid w:val="00FC5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AC2AA"/>
  <w15:chartTrackingRefBased/>
  <w15:docId w15:val="{DEE11CB1-21B1-4B10-9BC0-0899CB28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66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877">
      <w:bodyDiv w:val="1"/>
      <w:marLeft w:val="0"/>
      <w:marRight w:val="0"/>
      <w:marTop w:val="0"/>
      <w:marBottom w:val="0"/>
      <w:divBdr>
        <w:top w:val="none" w:sz="0" w:space="0" w:color="auto"/>
        <w:left w:val="none" w:sz="0" w:space="0" w:color="auto"/>
        <w:bottom w:val="none" w:sz="0" w:space="0" w:color="auto"/>
        <w:right w:val="none" w:sz="0" w:space="0" w:color="auto"/>
      </w:divBdr>
    </w:div>
    <w:div w:id="12154540">
      <w:bodyDiv w:val="1"/>
      <w:marLeft w:val="0"/>
      <w:marRight w:val="0"/>
      <w:marTop w:val="0"/>
      <w:marBottom w:val="0"/>
      <w:divBdr>
        <w:top w:val="none" w:sz="0" w:space="0" w:color="auto"/>
        <w:left w:val="none" w:sz="0" w:space="0" w:color="auto"/>
        <w:bottom w:val="none" w:sz="0" w:space="0" w:color="auto"/>
        <w:right w:val="none" w:sz="0" w:space="0" w:color="auto"/>
      </w:divBdr>
    </w:div>
    <w:div w:id="20054353">
      <w:bodyDiv w:val="1"/>
      <w:marLeft w:val="0"/>
      <w:marRight w:val="0"/>
      <w:marTop w:val="0"/>
      <w:marBottom w:val="0"/>
      <w:divBdr>
        <w:top w:val="none" w:sz="0" w:space="0" w:color="auto"/>
        <w:left w:val="none" w:sz="0" w:space="0" w:color="auto"/>
        <w:bottom w:val="none" w:sz="0" w:space="0" w:color="auto"/>
        <w:right w:val="none" w:sz="0" w:space="0" w:color="auto"/>
      </w:divBdr>
    </w:div>
    <w:div w:id="135152252">
      <w:bodyDiv w:val="1"/>
      <w:marLeft w:val="0"/>
      <w:marRight w:val="0"/>
      <w:marTop w:val="0"/>
      <w:marBottom w:val="0"/>
      <w:divBdr>
        <w:top w:val="none" w:sz="0" w:space="0" w:color="auto"/>
        <w:left w:val="none" w:sz="0" w:space="0" w:color="auto"/>
        <w:bottom w:val="none" w:sz="0" w:space="0" w:color="auto"/>
        <w:right w:val="none" w:sz="0" w:space="0" w:color="auto"/>
      </w:divBdr>
    </w:div>
    <w:div w:id="1511416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6080739">
      <w:bodyDiv w:val="1"/>
      <w:marLeft w:val="0"/>
      <w:marRight w:val="0"/>
      <w:marTop w:val="0"/>
      <w:marBottom w:val="0"/>
      <w:divBdr>
        <w:top w:val="none" w:sz="0" w:space="0" w:color="auto"/>
        <w:left w:val="none" w:sz="0" w:space="0" w:color="auto"/>
        <w:bottom w:val="none" w:sz="0" w:space="0" w:color="auto"/>
        <w:right w:val="none" w:sz="0" w:space="0" w:color="auto"/>
      </w:divBdr>
    </w:div>
    <w:div w:id="271742502">
      <w:bodyDiv w:val="1"/>
      <w:marLeft w:val="0"/>
      <w:marRight w:val="0"/>
      <w:marTop w:val="0"/>
      <w:marBottom w:val="0"/>
      <w:divBdr>
        <w:top w:val="none" w:sz="0" w:space="0" w:color="auto"/>
        <w:left w:val="none" w:sz="0" w:space="0" w:color="auto"/>
        <w:bottom w:val="none" w:sz="0" w:space="0" w:color="auto"/>
        <w:right w:val="none" w:sz="0" w:space="0" w:color="auto"/>
      </w:divBdr>
    </w:div>
    <w:div w:id="332144368">
      <w:bodyDiv w:val="1"/>
      <w:marLeft w:val="0"/>
      <w:marRight w:val="0"/>
      <w:marTop w:val="0"/>
      <w:marBottom w:val="0"/>
      <w:divBdr>
        <w:top w:val="none" w:sz="0" w:space="0" w:color="auto"/>
        <w:left w:val="none" w:sz="0" w:space="0" w:color="auto"/>
        <w:bottom w:val="none" w:sz="0" w:space="0" w:color="auto"/>
        <w:right w:val="none" w:sz="0" w:space="0" w:color="auto"/>
      </w:divBdr>
    </w:div>
    <w:div w:id="376589085">
      <w:bodyDiv w:val="1"/>
      <w:marLeft w:val="0"/>
      <w:marRight w:val="0"/>
      <w:marTop w:val="0"/>
      <w:marBottom w:val="0"/>
      <w:divBdr>
        <w:top w:val="none" w:sz="0" w:space="0" w:color="auto"/>
        <w:left w:val="none" w:sz="0" w:space="0" w:color="auto"/>
        <w:bottom w:val="none" w:sz="0" w:space="0" w:color="auto"/>
        <w:right w:val="none" w:sz="0" w:space="0" w:color="auto"/>
      </w:divBdr>
    </w:div>
    <w:div w:id="473524617">
      <w:bodyDiv w:val="1"/>
      <w:marLeft w:val="0"/>
      <w:marRight w:val="0"/>
      <w:marTop w:val="0"/>
      <w:marBottom w:val="0"/>
      <w:divBdr>
        <w:top w:val="none" w:sz="0" w:space="0" w:color="auto"/>
        <w:left w:val="none" w:sz="0" w:space="0" w:color="auto"/>
        <w:bottom w:val="none" w:sz="0" w:space="0" w:color="auto"/>
        <w:right w:val="none" w:sz="0" w:space="0" w:color="auto"/>
      </w:divBdr>
    </w:div>
    <w:div w:id="489180230">
      <w:bodyDiv w:val="1"/>
      <w:marLeft w:val="0"/>
      <w:marRight w:val="0"/>
      <w:marTop w:val="0"/>
      <w:marBottom w:val="0"/>
      <w:divBdr>
        <w:top w:val="none" w:sz="0" w:space="0" w:color="auto"/>
        <w:left w:val="none" w:sz="0" w:space="0" w:color="auto"/>
        <w:bottom w:val="none" w:sz="0" w:space="0" w:color="auto"/>
        <w:right w:val="none" w:sz="0" w:space="0" w:color="auto"/>
      </w:divBdr>
    </w:div>
    <w:div w:id="489902991">
      <w:bodyDiv w:val="1"/>
      <w:marLeft w:val="0"/>
      <w:marRight w:val="0"/>
      <w:marTop w:val="0"/>
      <w:marBottom w:val="0"/>
      <w:divBdr>
        <w:top w:val="none" w:sz="0" w:space="0" w:color="auto"/>
        <w:left w:val="none" w:sz="0" w:space="0" w:color="auto"/>
        <w:bottom w:val="none" w:sz="0" w:space="0" w:color="auto"/>
        <w:right w:val="none" w:sz="0" w:space="0" w:color="auto"/>
      </w:divBdr>
    </w:div>
    <w:div w:id="560098548">
      <w:bodyDiv w:val="1"/>
      <w:marLeft w:val="0"/>
      <w:marRight w:val="0"/>
      <w:marTop w:val="0"/>
      <w:marBottom w:val="0"/>
      <w:divBdr>
        <w:top w:val="none" w:sz="0" w:space="0" w:color="auto"/>
        <w:left w:val="none" w:sz="0" w:space="0" w:color="auto"/>
        <w:bottom w:val="none" w:sz="0" w:space="0" w:color="auto"/>
        <w:right w:val="none" w:sz="0" w:space="0" w:color="auto"/>
      </w:divBdr>
    </w:div>
    <w:div w:id="621308267">
      <w:bodyDiv w:val="1"/>
      <w:marLeft w:val="0"/>
      <w:marRight w:val="0"/>
      <w:marTop w:val="0"/>
      <w:marBottom w:val="0"/>
      <w:divBdr>
        <w:top w:val="none" w:sz="0" w:space="0" w:color="auto"/>
        <w:left w:val="none" w:sz="0" w:space="0" w:color="auto"/>
        <w:bottom w:val="none" w:sz="0" w:space="0" w:color="auto"/>
        <w:right w:val="none" w:sz="0" w:space="0" w:color="auto"/>
      </w:divBdr>
    </w:div>
    <w:div w:id="631445311">
      <w:bodyDiv w:val="1"/>
      <w:marLeft w:val="0"/>
      <w:marRight w:val="0"/>
      <w:marTop w:val="0"/>
      <w:marBottom w:val="0"/>
      <w:divBdr>
        <w:top w:val="none" w:sz="0" w:space="0" w:color="auto"/>
        <w:left w:val="none" w:sz="0" w:space="0" w:color="auto"/>
        <w:bottom w:val="none" w:sz="0" w:space="0" w:color="auto"/>
        <w:right w:val="none" w:sz="0" w:space="0" w:color="auto"/>
      </w:divBdr>
    </w:div>
    <w:div w:id="632711068">
      <w:bodyDiv w:val="1"/>
      <w:marLeft w:val="0"/>
      <w:marRight w:val="0"/>
      <w:marTop w:val="0"/>
      <w:marBottom w:val="0"/>
      <w:divBdr>
        <w:top w:val="none" w:sz="0" w:space="0" w:color="auto"/>
        <w:left w:val="none" w:sz="0" w:space="0" w:color="auto"/>
        <w:bottom w:val="none" w:sz="0" w:space="0" w:color="auto"/>
        <w:right w:val="none" w:sz="0" w:space="0" w:color="auto"/>
      </w:divBdr>
    </w:div>
    <w:div w:id="670791702">
      <w:bodyDiv w:val="1"/>
      <w:marLeft w:val="0"/>
      <w:marRight w:val="0"/>
      <w:marTop w:val="0"/>
      <w:marBottom w:val="0"/>
      <w:divBdr>
        <w:top w:val="none" w:sz="0" w:space="0" w:color="auto"/>
        <w:left w:val="none" w:sz="0" w:space="0" w:color="auto"/>
        <w:bottom w:val="none" w:sz="0" w:space="0" w:color="auto"/>
        <w:right w:val="none" w:sz="0" w:space="0" w:color="auto"/>
      </w:divBdr>
    </w:div>
    <w:div w:id="734620389">
      <w:bodyDiv w:val="1"/>
      <w:marLeft w:val="0"/>
      <w:marRight w:val="0"/>
      <w:marTop w:val="0"/>
      <w:marBottom w:val="0"/>
      <w:divBdr>
        <w:top w:val="none" w:sz="0" w:space="0" w:color="auto"/>
        <w:left w:val="none" w:sz="0" w:space="0" w:color="auto"/>
        <w:bottom w:val="none" w:sz="0" w:space="0" w:color="auto"/>
        <w:right w:val="none" w:sz="0" w:space="0" w:color="auto"/>
      </w:divBdr>
    </w:div>
    <w:div w:id="748119557">
      <w:bodyDiv w:val="1"/>
      <w:marLeft w:val="0"/>
      <w:marRight w:val="0"/>
      <w:marTop w:val="0"/>
      <w:marBottom w:val="0"/>
      <w:divBdr>
        <w:top w:val="none" w:sz="0" w:space="0" w:color="auto"/>
        <w:left w:val="none" w:sz="0" w:space="0" w:color="auto"/>
        <w:bottom w:val="none" w:sz="0" w:space="0" w:color="auto"/>
        <w:right w:val="none" w:sz="0" w:space="0" w:color="auto"/>
      </w:divBdr>
    </w:div>
    <w:div w:id="864951149">
      <w:bodyDiv w:val="1"/>
      <w:marLeft w:val="0"/>
      <w:marRight w:val="0"/>
      <w:marTop w:val="0"/>
      <w:marBottom w:val="0"/>
      <w:divBdr>
        <w:top w:val="none" w:sz="0" w:space="0" w:color="auto"/>
        <w:left w:val="none" w:sz="0" w:space="0" w:color="auto"/>
        <w:bottom w:val="none" w:sz="0" w:space="0" w:color="auto"/>
        <w:right w:val="none" w:sz="0" w:space="0" w:color="auto"/>
      </w:divBdr>
    </w:div>
    <w:div w:id="878779022">
      <w:bodyDiv w:val="1"/>
      <w:marLeft w:val="0"/>
      <w:marRight w:val="0"/>
      <w:marTop w:val="0"/>
      <w:marBottom w:val="0"/>
      <w:divBdr>
        <w:top w:val="none" w:sz="0" w:space="0" w:color="auto"/>
        <w:left w:val="none" w:sz="0" w:space="0" w:color="auto"/>
        <w:bottom w:val="none" w:sz="0" w:space="0" w:color="auto"/>
        <w:right w:val="none" w:sz="0" w:space="0" w:color="auto"/>
      </w:divBdr>
    </w:div>
    <w:div w:id="935285022">
      <w:bodyDiv w:val="1"/>
      <w:marLeft w:val="0"/>
      <w:marRight w:val="0"/>
      <w:marTop w:val="0"/>
      <w:marBottom w:val="0"/>
      <w:divBdr>
        <w:top w:val="none" w:sz="0" w:space="0" w:color="auto"/>
        <w:left w:val="none" w:sz="0" w:space="0" w:color="auto"/>
        <w:bottom w:val="none" w:sz="0" w:space="0" w:color="auto"/>
        <w:right w:val="none" w:sz="0" w:space="0" w:color="auto"/>
      </w:divBdr>
    </w:div>
    <w:div w:id="943658639">
      <w:bodyDiv w:val="1"/>
      <w:marLeft w:val="0"/>
      <w:marRight w:val="0"/>
      <w:marTop w:val="0"/>
      <w:marBottom w:val="0"/>
      <w:divBdr>
        <w:top w:val="none" w:sz="0" w:space="0" w:color="auto"/>
        <w:left w:val="none" w:sz="0" w:space="0" w:color="auto"/>
        <w:bottom w:val="none" w:sz="0" w:space="0" w:color="auto"/>
        <w:right w:val="none" w:sz="0" w:space="0" w:color="auto"/>
      </w:divBdr>
    </w:div>
    <w:div w:id="1059667417">
      <w:bodyDiv w:val="1"/>
      <w:marLeft w:val="0"/>
      <w:marRight w:val="0"/>
      <w:marTop w:val="0"/>
      <w:marBottom w:val="0"/>
      <w:divBdr>
        <w:top w:val="none" w:sz="0" w:space="0" w:color="auto"/>
        <w:left w:val="none" w:sz="0" w:space="0" w:color="auto"/>
        <w:bottom w:val="none" w:sz="0" w:space="0" w:color="auto"/>
        <w:right w:val="none" w:sz="0" w:space="0" w:color="auto"/>
      </w:divBdr>
    </w:div>
    <w:div w:id="1064062985">
      <w:bodyDiv w:val="1"/>
      <w:marLeft w:val="0"/>
      <w:marRight w:val="0"/>
      <w:marTop w:val="0"/>
      <w:marBottom w:val="0"/>
      <w:divBdr>
        <w:top w:val="none" w:sz="0" w:space="0" w:color="auto"/>
        <w:left w:val="none" w:sz="0" w:space="0" w:color="auto"/>
        <w:bottom w:val="none" w:sz="0" w:space="0" w:color="auto"/>
        <w:right w:val="none" w:sz="0" w:space="0" w:color="auto"/>
      </w:divBdr>
    </w:div>
    <w:div w:id="1090852798">
      <w:bodyDiv w:val="1"/>
      <w:marLeft w:val="0"/>
      <w:marRight w:val="0"/>
      <w:marTop w:val="0"/>
      <w:marBottom w:val="0"/>
      <w:divBdr>
        <w:top w:val="none" w:sz="0" w:space="0" w:color="auto"/>
        <w:left w:val="none" w:sz="0" w:space="0" w:color="auto"/>
        <w:bottom w:val="none" w:sz="0" w:space="0" w:color="auto"/>
        <w:right w:val="none" w:sz="0" w:space="0" w:color="auto"/>
      </w:divBdr>
    </w:div>
    <w:div w:id="1187600538">
      <w:bodyDiv w:val="1"/>
      <w:marLeft w:val="0"/>
      <w:marRight w:val="0"/>
      <w:marTop w:val="0"/>
      <w:marBottom w:val="0"/>
      <w:divBdr>
        <w:top w:val="none" w:sz="0" w:space="0" w:color="auto"/>
        <w:left w:val="none" w:sz="0" w:space="0" w:color="auto"/>
        <w:bottom w:val="none" w:sz="0" w:space="0" w:color="auto"/>
        <w:right w:val="none" w:sz="0" w:space="0" w:color="auto"/>
      </w:divBdr>
    </w:div>
    <w:div w:id="1195846377">
      <w:bodyDiv w:val="1"/>
      <w:marLeft w:val="0"/>
      <w:marRight w:val="0"/>
      <w:marTop w:val="0"/>
      <w:marBottom w:val="0"/>
      <w:divBdr>
        <w:top w:val="none" w:sz="0" w:space="0" w:color="auto"/>
        <w:left w:val="none" w:sz="0" w:space="0" w:color="auto"/>
        <w:bottom w:val="none" w:sz="0" w:space="0" w:color="auto"/>
        <w:right w:val="none" w:sz="0" w:space="0" w:color="auto"/>
      </w:divBdr>
    </w:div>
    <w:div w:id="1215972951">
      <w:bodyDiv w:val="1"/>
      <w:marLeft w:val="0"/>
      <w:marRight w:val="0"/>
      <w:marTop w:val="0"/>
      <w:marBottom w:val="0"/>
      <w:divBdr>
        <w:top w:val="none" w:sz="0" w:space="0" w:color="auto"/>
        <w:left w:val="none" w:sz="0" w:space="0" w:color="auto"/>
        <w:bottom w:val="none" w:sz="0" w:space="0" w:color="auto"/>
        <w:right w:val="none" w:sz="0" w:space="0" w:color="auto"/>
      </w:divBdr>
    </w:div>
    <w:div w:id="1237280823">
      <w:bodyDiv w:val="1"/>
      <w:marLeft w:val="0"/>
      <w:marRight w:val="0"/>
      <w:marTop w:val="0"/>
      <w:marBottom w:val="0"/>
      <w:divBdr>
        <w:top w:val="none" w:sz="0" w:space="0" w:color="auto"/>
        <w:left w:val="none" w:sz="0" w:space="0" w:color="auto"/>
        <w:bottom w:val="none" w:sz="0" w:space="0" w:color="auto"/>
        <w:right w:val="none" w:sz="0" w:space="0" w:color="auto"/>
      </w:divBdr>
    </w:div>
    <w:div w:id="1356535596">
      <w:bodyDiv w:val="1"/>
      <w:marLeft w:val="0"/>
      <w:marRight w:val="0"/>
      <w:marTop w:val="0"/>
      <w:marBottom w:val="0"/>
      <w:divBdr>
        <w:top w:val="none" w:sz="0" w:space="0" w:color="auto"/>
        <w:left w:val="none" w:sz="0" w:space="0" w:color="auto"/>
        <w:bottom w:val="none" w:sz="0" w:space="0" w:color="auto"/>
        <w:right w:val="none" w:sz="0" w:space="0" w:color="auto"/>
      </w:divBdr>
    </w:div>
    <w:div w:id="1370882197">
      <w:bodyDiv w:val="1"/>
      <w:marLeft w:val="0"/>
      <w:marRight w:val="0"/>
      <w:marTop w:val="0"/>
      <w:marBottom w:val="0"/>
      <w:divBdr>
        <w:top w:val="none" w:sz="0" w:space="0" w:color="auto"/>
        <w:left w:val="none" w:sz="0" w:space="0" w:color="auto"/>
        <w:bottom w:val="none" w:sz="0" w:space="0" w:color="auto"/>
        <w:right w:val="none" w:sz="0" w:space="0" w:color="auto"/>
      </w:divBdr>
    </w:div>
    <w:div w:id="1484422220">
      <w:bodyDiv w:val="1"/>
      <w:marLeft w:val="0"/>
      <w:marRight w:val="0"/>
      <w:marTop w:val="0"/>
      <w:marBottom w:val="0"/>
      <w:divBdr>
        <w:top w:val="none" w:sz="0" w:space="0" w:color="auto"/>
        <w:left w:val="none" w:sz="0" w:space="0" w:color="auto"/>
        <w:bottom w:val="none" w:sz="0" w:space="0" w:color="auto"/>
        <w:right w:val="none" w:sz="0" w:space="0" w:color="auto"/>
      </w:divBdr>
    </w:div>
    <w:div w:id="1528911116">
      <w:bodyDiv w:val="1"/>
      <w:marLeft w:val="0"/>
      <w:marRight w:val="0"/>
      <w:marTop w:val="0"/>
      <w:marBottom w:val="0"/>
      <w:divBdr>
        <w:top w:val="none" w:sz="0" w:space="0" w:color="auto"/>
        <w:left w:val="none" w:sz="0" w:space="0" w:color="auto"/>
        <w:bottom w:val="none" w:sz="0" w:space="0" w:color="auto"/>
        <w:right w:val="none" w:sz="0" w:space="0" w:color="auto"/>
      </w:divBdr>
    </w:div>
    <w:div w:id="1584493231">
      <w:bodyDiv w:val="1"/>
      <w:marLeft w:val="0"/>
      <w:marRight w:val="0"/>
      <w:marTop w:val="0"/>
      <w:marBottom w:val="0"/>
      <w:divBdr>
        <w:top w:val="none" w:sz="0" w:space="0" w:color="auto"/>
        <w:left w:val="none" w:sz="0" w:space="0" w:color="auto"/>
        <w:bottom w:val="none" w:sz="0" w:space="0" w:color="auto"/>
        <w:right w:val="none" w:sz="0" w:space="0" w:color="auto"/>
      </w:divBdr>
    </w:div>
    <w:div w:id="1586451145">
      <w:bodyDiv w:val="1"/>
      <w:marLeft w:val="0"/>
      <w:marRight w:val="0"/>
      <w:marTop w:val="0"/>
      <w:marBottom w:val="0"/>
      <w:divBdr>
        <w:top w:val="none" w:sz="0" w:space="0" w:color="auto"/>
        <w:left w:val="none" w:sz="0" w:space="0" w:color="auto"/>
        <w:bottom w:val="none" w:sz="0" w:space="0" w:color="auto"/>
        <w:right w:val="none" w:sz="0" w:space="0" w:color="auto"/>
      </w:divBdr>
    </w:div>
    <w:div w:id="1587609782">
      <w:bodyDiv w:val="1"/>
      <w:marLeft w:val="0"/>
      <w:marRight w:val="0"/>
      <w:marTop w:val="0"/>
      <w:marBottom w:val="0"/>
      <w:divBdr>
        <w:top w:val="none" w:sz="0" w:space="0" w:color="auto"/>
        <w:left w:val="none" w:sz="0" w:space="0" w:color="auto"/>
        <w:bottom w:val="none" w:sz="0" w:space="0" w:color="auto"/>
        <w:right w:val="none" w:sz="0" w:space="0" w:color="auto"/>
      </w:divBdr>
    </w:div>
    <w:div w:id="1616447225">
      <w:bodyDiv w:val="1"/>
      <w:marLeft w:val="0"/>
      <w:marRight w:val="0"/>
      <w:marTop w:val="0"/>
      <w:marBottom w:val="0"/>
      <w:divBdr>
        <w:top w:val="none" w:sz="0" w:space="0" w:color="auto"/>
        <w:left w:val="none" w:sz="0" w:space="0" w:color="auto"/>
        <w:bottom w:val="none" w:sz="0" w:space="0" w:color="auto"/>
        <w:right w:val="none" w:sz="0" w:space="0" w:color="auto"/>
      </w:divBdr>
    </w:div>
    <w:div w:id="1643000768">
      <w:bodyDiv w:val="1"/>
      <w:marLeft w:val="0"/>
      <w:marRight w:val="0"/>
      <w:marTop w:val="0"/>
      <w:marBottom w:val="0"/>
      <w:divBdr>
        <w:top w:val="none" w:sz="0" w:space="0" w:color="auto"/>
        <w:left w:val="none" w:sz="0" w:space="0" w:color="auto"/>
        <w:bottom w:val="none" w:sz="0" w:space="0" w:color="auto"/>
        <w:right w:val="none" w:sz="0" w:space="0" w:color="auto"/>
      </w:divBdr>
    </w:div>
    <w:div w:id="1751854545">
      <w:bodyDiv w:val="1"/>
      <w:marLeft w:val="0"/>
      <w:marRight w:val="0"/>
      <w:marTop w:val="0"/>
      <w:marBottom w:val="0"/>
      <w:divBdr>
        <w:top w:val="none" w:sz="0" w:space="0" w:color="auto"/>
        <w:left w:val="none" w:sz="0" w:space="0" w:color="auto"/>
        <w:bottom w:val="none" w:sz="0" w:space="0" w:color="auto"/>
        <w:right w:val="none" w:sz="0" w:space="0" w:color="auto"/>
      </w:divBdr>
    </w:div>
    <w:div w:id="1834367142">
      <w:bodyDiv w:val="1"/>
      <w:marLeft w:val="0"/>
      <w:marRight w:val="0"/>
      <w:marTop w:val="0"/>
      <w:marBottom w:val="0"/>
      <w:divBdr>
        <w:top w:val="none" w:sz="0" w:space="0" w:color="auto"/>
        <w:left w:val="none" w:sz="0" w:space="0" w:color="auto"/>
        <w:bottom w:val="none" w:sz="0" w:space="0" w:color="auto"/>
        <w:right w:val="none" w:sz="0" w:space="0" w:color="auto"/>
      </w:divBdr>
    </w:div>
    <w:div w:id="1835948372">
      <w:bodyDiv w:val="1"/>
      <w:marLeft w:val="0"/>
      <w:marRight w:val="0"/>
      <w:marTop w:val="0"/>
      <w:marBottom w:val="0"/>
      <w:divBdr>
        <w:top w:val="none" w:sz="0" w:space="0" w:color="auto"/>
        <w:left w:val="none" w:sz="0" w:space="0" w:color="auto"/>
        <w:bottom w:val="none" w:sz="0" w:space="0" w:color="auto"/>
        <w:right w:val="none" w:sz="0" w:space="0" w:color="auto"/>
      </w:divBdr>
    </w:div>
    <w:div w:id="1888056737">
      <w:bodyDiv w:val="1"/>
      <w:marLeft w:val="0"/>
      <w:marRight w:val="0"/>
      <w:marTop w:val="0"/>
      <w:marBottom w:val="0"/>
      <w:divBdr>
        <w:top w:val="none" w:sz="0" w:space="0" w:color="auto"/>
        <w:left w:val="none" w:sz="0" w:space="0" w:color="auto"/>
        <w:bottom w:val="none" w:sz="0" w:space="0" w:color="auto"/>
        <w:right w:val="none" w:sz="0" w:space="0" w:color="auto"/>
      </w:divBdr>
    </w:div>
    <w:div w:id="1915583393">
      <w:bodyDiv w:val="1"/>
      <w:marLeft w:val="0"/>
      <w:marRight w:val="0"/>
      <w:marTop w:val="0"/>
      <w:marBottom w:val="0"/>
      <w:divBdr>
        <w:top w:val="none" w:sz="0" w:space="0" w:color="auto"/>
        <w:left w:val="none" w:sz="0" w:space="0" w:color="auto"/>
        <w:bottom w:val="none" w:sz="0" w:space="0" w:color="auto"/>
        <w:right w:val="none" w:sz="0" w:space="0" w:color="auto"/>
      </w:divBdr>
    </w:div>
    <w:div w:id="1929581716">
      <w:bodyDiv w:val="1"/>
      <w:marLeft w:val="0"/>
      <w:marRight w:val="0"/>
      <w:marTop w:val="0"/>
      <w:marBottom w:val="0"/>
      <w:divBdr>
        <w:top w:val="none" w:sz="0" w:space="0" w:color="auto"/>
        <w:left w:val="none" w:sz="0" w:space="0" w:color="auto"/>
        <w:bottom w:val="none" w:sz="0" w:space="0" w:color="auto"/>
        <w:right w:val="none" w:sz="0" w:space="0" w:color="auto"/>
      </w:divBdr>
    </w:div>
    <w:div w:id="2082482625">
      <w:bodyDiv w:val="1"/>
      <w:marLeft w:val="0"/>
      <w:marRight w:val="0"/>
      <w:marTop w:val="0"/>
      <w:marBottom w:val="0"/>
      <w:divBdr>
        <w:top w:val="none" w:sz="0" w:space="0" w:color="auto"/>
        <w:left w:val="none" w:sz="0" w:space="0" w:color="auto"/>
        <w:bottom w:val="none" w:sz="0" w:space="0" w:color="auto"/>
        <w:right w:val="none" w:sz="0" w:space="0" w:color="auto"/>
      </w:divBdr>
    </w:div>
    <w:div w:id="2089959973">
      <w:bodyDiv w:val="1"/>
      <w:marLeft w:val="0"/>
      <w:marRight w:val="0"/>
      <w:marTop w:val="0"/>
      <w:marBottom w:val="0"/>
      <w:divBdr>
        <w:top w:val="none" w:sz="0" w:space="0" w:color="auto"/>
        <w:left w:val="none" w:sz="0" w:space="0" w:color="auto"/>
        <w:bottom w:val="none" w:sz="0" w:space="0" w:color="auto"/>
        <w:right w:val="none" w:sz="0" w:space="0" w:color="auto"/>
      </w:divBdr>
    </w:div>
    <w:div w:id="21379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4219</Words>
  <Characters>28574</Characters>
  <Application>Microsoft Office Word</Application>
  <DocSecurity>0</DocSecurity>
  <Lines>238</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2023090120 pkt. 2 og 6.5</dc:description>
  <cp:lastModifiedBy>Helle Søndersted</cp:lastModifiedBy>
  <cp:revision>2</cp:revision>
  <cp:lastPrinted>2012-08-22T08:53:00Z</cp:lastPrinted>
  <dcterms:created xsi:type="dcterms:W3CDTF">2024-01-19T12:31:00Z</dcterms:created>
  <dcterms:modified xsi:type="dcterms:W3CDTF">2024-01-19T12:31:00Z</dcterms:modified>
</cp:coreProperties>
</file>