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72DA8" w14:textId="77777777" w:rsidR="009260DE" w:rsidRPr="00F94FCC" w:rsidRDefault="0021526C" w:rsidP="009260DE">
      <w:pPr>
        <w:rPr>
          <w:sz w:val="24"/>
          <w:szCs w:val="24"/>
        </w:rPr>
      </w:pPr>
      <w:bookmarkStart w:id="0" w:name="_GoBack"/>
      <w:bookmarkEnd w:id="0"/>
      <w:r w:rsidRPr="00F94FCC">
        <w:rPr>
          <w:noProof/>
          <w:sz w:val="24"/>
          <w:szCs w:val="24"/>
          <w:lang w:eastAsia="da-DK"/>
        </w:rPr>
        <w:drawing>
          <wp:anchor distT="0" distB="0" distL="114300" distR="114300" simplePos="0" relativeHeight="251658240" behindDoc="0" locked="0" layoutInCell="1" allowOverlap="1" wp14:anchorId="0E67CD4B" wp14:editId="3F3B7A8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94FCC">
        <w:rPr>
          <w:sz w:val="24"/>
          <w:szCs w:val="24"/>
        </w:rPr>
        <w:br w:type="textWrapping" w:clear="all"/>
      </w:r>
    </w:p>
    <w:p w14:paraId="3C30CB11" w14:textId="1C1C7FAC" w:rsidR="009260DE" w:rsidRPr="00F94FCC" w:rsidRDefault="009260DE" w:rsidP="009260DE">
      <w:pPr>
        <w:pStyle w:val="Titel"/>
        <w:tabs>
          <w:tab w:val="right" w:pos="9356"/>
        </w:tabs>
        <w:jc w:val="left"/>
        <w:rPr>
          <w:b w:val="0"/>
          <w:szCs w:val="24"/>
          <w:lang w:eastAsia="en-US"/>
        </w:rPr>
      </w:pPr>
      <w:r w:rsidRPr="00F94FCC">
        <w:rPr>
          <w:b w:val="0"/>
          <w:szCs w:val="24"/>
          <w:lang w:eastAsia="en-US"/>
        </w:rPr>
        <w:tab/>
      </w:r>
      <w:r w:rsidR="00C82C9D" w:rsidRPr="00F94FCC">
        <w:rPr>
          <w:szCs w:val="24"/>
        </w:rPr>
        <w:t>8. august 2025</w:t>
      </w:r>
    </w:p>
    <w:p w14:paraId="36EB0F96" w14:textId="77777777" w:rsidR="009260DE" w:rsidRPr="00F94FCC" w:rsidRDefault="009260DE" w:rsidP="009260DE">
      <w:pPr>
        <w:pStyle w:val="Titel"/>
        <w:tabs>
          <w:tab w:val="left" w:pos="8222"/>
        </w:tabs>
        <w:jc w:val="left"/>
        <w:rPr>
          <w:b w:val="0"/>
          <w:szCs w:val="24"/>
        </w:rPr>
      </w:pPr>
    </w:p>
    <w:p w14:paraId="72C1C11C" w14:textId="77777777" w:rsidR="009260DE" w:rsidRPr="00F94FCC" w:rsidRDefault="009260DE" w:rsidP="009260DE">
      <w:pPr>
        <w:pStyle w:val="Titel"/>
        <w:jc w:val="left"/>
        <w:rPr>
          <w:b w:val="0"/>
          <w:szCs w:val="24"/>
        </w:rPr>
      </w:pPr>
    </w:p>
    <w:p w14:paraId="0E1A444A" w14:textId="77777777" w:rsidR="009260DE" w:rsidRPr="00F94FCC" w:rsidRDefault="009260DE" w:rsidP="009260DE">
      <w:pPr>
        <w:pStyle w:val="Titel"/>
        <w:jc w:val="left"/>
        <w:rPr>
          <w:b w:val="0"/>
          <w:szCs w:val="24"/>
        </w:rPr>
      </w:pPr>
    </w:p>
    <w:p w14:paraId="20BA7AC4" w14:textId="77777777" w:rsidR="009260DE" w:rsidRPr="00F94FCC" w:rsidRDefault="009260DE" w:rsidP="009260DE">
      <w:pPr>
        <w:jc w:val="center"/>
        <w:rPr>
          <w:b/>
          <w:sz w:val="24"/>
          <w:szCs w:val="24"/>
        </w:rPr>
      </w:pPr>
      <w:r w:rsidRPr="00F94FCC">
        <w:rPr>
          <w:b/>
          <w:sz w:val="24"/>
          <w:szCs w:val="24"/>
        </w:rPr>
        <w:t>PRODUKTRESUMÉ</w:t>
      </w:r>
    </w:p>
    <w:p w14:paraId="2D04674E" w14:textId="77777777" w:rsidR="009260DE" w:rsidRPr="00F94FCC" w:rsidRDefault="009260DE" w:rsidP="009260DE">
      <w:pPr>
        <w:jc w:val="center"/>
        <w:rPr>
          <w:b/>
          <w:sz w:val="24"/>
          <w:szCs w:val="24"/>
        </w:rPr>
      </w:pPr>
    </w:p>
    <w:p w14:paraId="1CFBD45C" w14:textId="77777777" w:rsidR="009260DE" w:rsidRPr="00F94FCC" w:rsidRDefault="009260DE" w:rsidP="009260DE">
      <w:pPr>
        <w:jc w:val="center"/>
        <w:rPr>
          <w:b/>
          <w:sz w:val="24"/>
          <w:szCs w:val="24"/>
        </w:rPr>
      </w:pPr>
      <w:r w:rsidRPr="00F94FCC">
        <w:rPr>
          <w:b/>
          <w:sz w:val="24"/>
          <w:szCs w:val="24"/>
        </w:rPr>
        <w:t>for</w:t>
      </w:r>
    </w:p>
    <w:p w14:paraId="040E89AB" w14:textId="77777777" w:rsidR="000B058C" w:rsidRPr="00F94FCC" w:rsidRDefault="000B058C" w:rsidP="009260DE">
      <w:pPr>
        <w:jc w:val="center"/>
        <w:rPr>
          <w:b/>
          <w:sz w:val="24"/>
          <w:szCs w:val="24"/>
        </w:rPr>
      </w:pPr>
    </w:p>
    <w:p w14:paraId="3CC41A19" w14:textId="35F45BB0" w:rsidR="009260DE" w:rsidRPr="00F94FCC" w:rsidRDefault="00C82C9D" w:rsidP="009260DE">
      <w:pPr>
        <w:jc w:val="center"/>
        <w:rPr>
          <w:b/>
          <w:sz w:val="24"/>
          <w:szCs w:val="24"/>
        </w:rPr>
      </w:pPr>
      <w:proofErr w:type="spellStart"/>
      <w:r w:rsidRPr="00F94FCC">
        <w:rPr>
          <w:b/>
          <w:sz w:val="24"/>
          <w:szCs w:val="24"/>
        </w:rPr>
        <w:t>Furosemid</w:t>
      </w:r>
      <w:proofErr w:type="spellEnd"/>
      <w:r w:rsidRPr="00F94FCC">
        <w:rPr>
          <w:b/>
          <w:sz w:val="24"/>
          <w:szCs w:val="24"/>
        </w:rPr>
        <w:t xml:space="preserve"> </w:t>
      </w:r>
      <w:r w:rsidR="00F94FCC">
        <w:rPr>
          <w:b/>
          <w:sz w:val="24"/>
          <w:szCs w:val="24"/>
        </w:rPr>
        <w:t>"</w:t>
      </w:r>
      <w:proofErr w:type="spellStart"/>
      <w:r w:rsidRPr="00F94FCC">
        <w:rPr>
          <w:b/>
          <w:sz w:val="24"/>
          <w:szCs w:val="24"/>
        </w:rPr>
        <w:t>Omet</w:t>
      </w:r>
      <w:proofErr w:type="spellEnd"/>
      <w:r w:rsidRPr="00F94FCC">
        <w:rPr>
          <w:b/>
          <w:sz w:val="24"/>
          <w:szCs w:val="24"/>
        </w:rPr>
        <w:t xml:space="preserve"> Pharma</w:t>
      </w:r>
      <w:r w:rsidR="00F94FCC">
        <w:rPr>
          <w:b/>
          <w:sz w:val="24"/>
          <w:szCs w:val="24"/>
        </w:rPr>
        <w:t>"</w:t>
      </w:r>
      <w:r w:rsidRPr="00F94FCC">
        <w:rPr>
          <w:b/>
          <w:sz w:val="24"/>
          <w:szCs w:val="24"/>
        </w:rPr>
        <w:t>, tabletter</w:t>
      </w:r>
    </w:p>
    <w:p w14:paraId="4A29F4AB" w14:textId="77777777" w:rsidR="009260DE" w:rsidRPr="00F94FCC" w:rsidRDefault="009260DE" w:rsidP="009260DE">
      <w:pPr>
        <w:jc w:val="both"/>
        <w:rPr>
          <w:sz w:val="24"/>
          <w:szCs w:val="24"/>
        </w:rPr>
      </w:pPr>
    </w:p>
    <w:p w14:paraId="469C17D1" w14:textId="77777777" w:rsidR="009260DE" w:rsidRPr="00F94FCC" w:rsidRDefault="009260DE" w:rsidP="009260DE">
      <w:pPr>
        <w:jc w:val="both"/>
        <w:rPr>
          <w:sz w:val="24"/>
          <w:szCs w:val="24"/>
        </w:rPr>
      </w:pPr>
    </w:p>
    <w:p w14:paraId="6D4A82A4" w14:textId="77777777" w:rsidR="009260DE" w:rsidRPr="00F94FCC" w:rsidRDefault="009260DE" w:rsidP="009260DE">
      <w:pPr>
        <w:tabs>
          <w:tab w:val="left" w:pos="851"/>
        </w:tabs>
        <w:ind w:left="851" w:hanging="851"/>
        <w:rPr>
          <w:b/>
          <w:sz w:val="24"/>
          <w:szCs w:val="24"/>
        </w:rPr>
      </w:pPr>
      <w:r w:rsidRPr="00F94FCC">
        <w:rPr>
          <w:b/>
          <w:sz w:val="24"/>
          <w:szCs w:val="24"/>
        </w:rPr>
        <w:t>0.</w:t>
      </w:r>
      <w:r w:rsidRPr="00F94FCC">
        <w:rPr>
          <w:b/>
          <w:sz w:val="24"/>
          <w:szCs w:val="24"/>
        </w:rPr>
        <w:tab/>
        <w:t>D.SP.NR.</w:t>
      </w:r>
    </w:p>
    <w:p w14:paraId="5E82C5FD" w14:textId="0C222270" w:rsidR="009260DE" w:rsidRPr="00F94FCC" w:rsidRDefault="00C82C9D" w:rsidP="009260DE">
      <w:pPr>
        <w:tabs>
          <w:tab w:val="left" w:pos="851"/>
        </w:tabs>
        <w:ind w:left="851"/>
        <w:rPr>
          <w:sz w:val="24"/>
          <w:szCs w:val="24"/>
        </w:rPr>
      </w:pPr>
      <w:r w:rsidRPr="00F94FCC">
        <w:rPr>
          <w:sz w:val="24"/>
          <w:szCs w:val="24"/>
        </w:rPr>
        <w:t>34027</w:t>
      </w:r>
    </w:p>
    <w:p w14:paraId="59F250DA" w14:textId="77777777" w:rsidR="009260DE" w:rsidRPr="00F94FCC" w:rsidRDefault="009260DE" w:rsidP="009260DE">
      <w:pPr>
        <w:tabs>
          <w:tab w:val="left" w:pos="851"/>
        </w:tabs>
        <w:ind w:left="851"/>
        <w:rPr>
          <w:sz w:val="24"/>
          <w:szCs w:val="24"/>
        </w:rPr>
      </w:pPr>
    </w:p>
    <w:p w14:paraId="4014A226" w14:textId="77777777" w:rsidR="009260DE" w:rsidRPr="00F94FCC" w:rsidRDefault="009260DE" w:rsidP="009260DE">
      <w:pPr>
        <w:tabs>
          <w:tab w:val="left" w:pos="851"/>
        </w:tabs>
        <w:ind w:left="851" w:hanging="851"/>
        <w:rPr>
          <w:b/>
          <w:sz w:val="24"/>
          <w:szCs w:val="24"/>
        </w:rPr>
      </w:pPr>
      <w:r w:rsidRPr="00F94FCC">
        <w:rPr>
          <w:b/>
          <w:sz w:val="24"/>
          <w:szCs w:val="24"/>
        </w:rPr>
        <w:t>1.</w:t>
      </w:r>
      <w:r w:rsidRPr="00F94FCC">
        <w:rPr>
          <w:b/>
          <w:sz w:val="24"/>
          <w:szCs w:val="24"/>
        </w:rPr>
        <w:tab/>
        <w:t>LÆGEMIDLETS NAVN</w:t>
      </w:r>
    </w:p>
    <w:p w14:paraId="729D554E" w14:textId="5E434ABB" w:rsidR="009260DE" w:rsidRPr="00F94FCC" w:rsidRDefault="00C82C9D" w:rsidP="009260DE">
      <w:pPr>
        <w:tabs>
          <w:tab w:val="left" w:pos="851"/>
        </w:tabs>
        <w:ind w:left="851"/>
        <w:rPr>
          <w:sz w:val="24"/>
          <w:szCs w:val="24"/>
        </w:rPr>
      </w:pPr>
      <w:proofErr w:type="spellStart"/>
      <w:r w:rsidRPr="00F94FCC">
        <w:rPr>
          <w:sz w:val="24"/>
          <w:szCs w:val="24"/>
        </w:rPr>
        <w:t>Furosemid</w:t>
      </w:r>
      <w:proofErr w:type="spellEnd"/>
      <w:r w:rsidRPr="00F94FCC">
        <w:rPr>
          <w:sz w:val="24"/>
          <w:szCs w:val="24"/>
        </w:rPr>
        <w:t xml:space="preserve"> </w:t>
      </w:r>
      <w:r w:rsidR="00F94FCC">
        <w:rPr>
          <w:sz w:val="24"/>
          <w:szCs w:val="24"/>
        </w:rPr>
        <w:t>"</w:t>
      </w:r>
      <w:proofErr w:type="spellStart"/>
      <w:r w:rsidRPr="00F94FCC">
        <w:rPr>
          <w:sz w:val="24"/>
          <w:szCs w:val="24"/>
        </w:rPr>
        <w:t>Omet</w:t>
      </w:r>
      <w:proofErr w:type="spellEnd"/>
      <w:r w:rsidRPr="00F94FCC">
        <w:rPr>
          <w:sz w:val="24"/>
          <w:szCs w:val="24"/>
        </w:rPr>
        <w:t xml:space="preserve"> Pharma</w:t>
      </w:r>
      <w:r w:rsidR="00F94FCC">
        <w:rPr>
          <w:sz w:val="24"/>
          <w:szCs w:val="24"/>
        </w:rPr>
        <w:t>"</w:t>
      </w:r>
    </w:p>
    <w:p w14:paraId="18DE98CF" w14:textId="77777777" w:rsidR="009260DE" w:rsidRPr="00F94FCC" w:rsidRDefault="009260DE" w:rsidP="009260DE">
      <w:pPr>
        <w:tabs>
          <w:tab w:val="left" w:pos="851"/>
        </w:tabs>
        <w:ind w:left="851"/>
        <w:rPr>
          <w:sz w:val="24"/>
          <w:szCs w:val="24"/>
        </w:rPr>
      </w:pPr>
    </w:p>
    <w:p w14:paraId="2E990043" w14:textId="77777777" w:rsidR="009260DE" w:rsidRPr="00F94FCC" w:rsidRDefault="009260DE" w:rsidP="009260DE">
      <w:pPr>
        <w:tabs>
          <w:tab w:val="left" w:pos="851"/>
        </w:tabs>
        <w:ind w:left="851" w:hanging="851"/>
        <w:rPr>
          <w:b/>
          <w:sz w:val="24"/>
          <w:szCs w:val="24"/>
        </w:rPr>
      </w:pPr>
      <w:r w:rsidRPr="00F94FCC">
        <w:rPr>
          <w:b/>
          <w:sz w:val="24"/>
          <w:szCs w:val="24"/>
        </w:rPr>
        <w:t>2.</w:t>
      </w:r>
      <w:r w:rsidRPr="00F94FCC">
        <w:rPr>
          <w:b/>
          <w:sz w:val="24"/>
          <w:szCs w:val="24"/>
        </w:rPr>
        <w:tab/>
        <w:t>KVALITATIV OG KVANTITATIV SAMMENSÆTNING</w:t>
      </w:r>
    </w:p>
    <w:p w14:paraId="09C85F10" w14:textId="6CE36612" w:rsidR="00C82C9D" w:rsidRPr="00F94FCC" w:rsidRDefault="00C82C9D" w:rsidP="00B16B84">
      <w:pPr>
        <w:ind w:left="851"/>
        <w:rPr>
          <w:sz w:val="24"/>
          <w:szCs w:val="24"/>
        </w:rPr>
      </w:pPr>
      <w:r w:rsidRPr="00F94FCC">
        <w:rPr>
          <w:sz w:val="24"/>
          <w:szCs w:val="24"/>
        </w:rPr>
        <w:t xml:space="preserve">Hver </w:t>
      </w:r>
      <w:proofErr w:type="spellStart"/>
      <w:r w:rsidRPr="00F94FCC">
        <w:rPr>
          <w:sz w:val="24"/>
          <w:szCs w:val="24"/>
        </w:rPr>
        <w:t>Furosemid</w:t>
      </w:r>
      <w:proofErr w:type="spellEnd"/>
      <w:r w:rsidRPr="00F94FCC">
        <w:rPr>
          <w:sz w:val="24"/>
          <w:szCs w:val="24"/>
        </w:rPr>
        <w:t xml:space="preserve"> </w:t>
      </w:r>
      <w:r w:rsidR="00F94FCC">
        <w:rPr>
          <w:sz w:val="24"/>
          <w:szCs w:val="24"/>
        </w:rPr>
        <w:t>"</w:t>
      </w:r>
      <w:proofErr w:type="spellStart"/>
      <w:r w:rsidRPr="00F94FCC">
        <w:rPr>
          <w:sz w:val="24"/>
          <w:szCs w:val="24"/>
        </w:rPr>
        <w:t>Omet</w:t>
      </w:r>
      <w:proofErr w:type="spellEnd"/>
      <w:r w:rsidRPr="00F94FCC">
        <w:rPr>
          <w:sz w:val="24"/>
          <w:szCs w:val="24"/>
        </w:rPr>
        <w:t xml:space="preserve"> Pharma</w:t>
      </w:r>
      <w:r w:rsidR="00F94FCC">
        <w:rPr>
          <w:sz w:val="24"/>
          <w:szCs w:val="24"/>
        </w:rPr>
        <w:t>"</w:t>
      </w:r>
      <w:r w:rsidRPr="00F94FCC">
        <w:rPr>
          <w:sz w:val="24"/>
          <w:szCs w:val="24"/>
        </w:rPr>
        <w:t xml:space="preserve"> 20 mg tablet indeholder 20 mg </w:t>
      </w:r>
      <w:proofErr w:type="spellStart"/>
      <w:r w:rsidRPr="00F94FCC">
        <w:rPr>
          <w:sz w:val="24"/>
          <w:szCs w:val="24"/>
        </w:rPr>
        <w:t>furosemid</w:t>
      </w:r>
      <w:proofErr w:type="spellEnd"/>
      <w:r w:rsidRPr="00F94FCC">
        <w:rPr>
          <w:sz w:val="24"/>
          <w:szCs w:val="24"/>
        </w:rPr>
        <w:t>.</w:t>
      </w:r>
    </w:p>
    <w:p w14:paraId="66F399F7" w14:textId="5E060359" w:rsidR="00C82C9D" w:rsidRPr="00F94FCC" w:rsidRDefault="00C82C9D" w:rsidP="00B16B84">
      <w:pPr>
        <w:ind w:left="851"/>
        <w:rPr>
          <w:sz w:val="24"/>
          <w:szCs w:val="24"/>
        </w:rPr>
      </w:pPr>
      <w:r w:rsidRPr="00F94FCC">
        <w:rPr>
          <w:sz w:val="24"/>
          <w:szCs w:val="24"/>
        </w:rPr>
        <w:t xml:space="preserve">Hver </w:t>
      </w:r>
      <w:proofErr w:type="spellStart"/>
      <w:r w:rsidRPr="00F94FCC">
        <w:rPr>
          <w:sz w:val="24"/>
          <w:szCs w:val="24"/>
        </w:rPr>
        <w:t>Furosemid</w:t>
      </w:r>
      <w:proofErr w:type="spellEnd"/>
      <w:r w:rsidRPr="00F94FCC">
        <w:rPr>
          <w:sz w:val="24"/>
          <w:szCs w:val="24"/>
        </w:rPr>
        <w:t xml:space="preserve"> </w:t>
      </w:r>
      <w:r w:rsidR="00F94FCC">
        <w:rPr>
          <w:sz w:val="24"/>
          <w:szCs w:val="24"/>
        </w:rPr>
        <w:t>"</w:t>
      </w:r>
      <w:proofErr w:type="spellStart"/>
      <w:r w:rsidRPr="00F94FCC">
        <w:rPr>
          <w:sz w:val="24"/>
          <w:szCs w:val="24"/>
        </w:rPr>
        <w:t>Omet</w:t>
      </w:r>
      <w:proofErr w:type="spellEnd"/>
      <w:r w:rsidRPr="00F94FCC">
        <w:rPr>
          <w:sz w:val="24"/>
          <w:szCs w:val="24"/>
        </w:rPr>
        <w:t xml:space="preserve"> Pharma</w:t>
      </w:r>
      <w:r w:rsidR="00F94FCC">
        <w:rPr>
          <w:sz w:val="24"/>
          <w:szCs w:val="24"/>
        </w:rPr>
        <w:t>"</w:t>
      </w:r>
      <w:r w:rsidRPr="00F94FCC">
        <w:rPr>
          <w:sz w:val="24"/>
          <w:szCs w:val="24"/>
        </w:rPr>
        <w:t xml:space="preserve"> 40 mg tablet indeholder 40 mg </w:t>
      </w:r>
      <w:proofErr w:type="spellStart"/>
      <w:r w:rsidRPr="00F94FCC">
        <w:rPr>
          <w:sz w:val="24"/>
          <w:szCs w:val="24"/>
        </w:rPr>
        <w:t>furosemid</w:t>
      </w:r>
      <w:proofErr w:type="spellEnd"/>
      <w:r w:rsidRPr="00F94FCC">
        <w:rPr>
          <w:sz w:val="24"/>
          <w:szCs w:val="24"/>
        </w:rPr>
        <w:t>.</w:t>
      </w:r>
    </w:p>
    <w:p w14:paraId="2A667891" w14:textId="77777777" w:rsidR="00C82C9D" w:rsidRPr="00F94FCC" w:rsidRDefault="00C82C9D" w:rsidP="00B16B84">
      <w:pPr>
        <w:ind w:left="851"/>
        <w:rPr>
          <w:sz w:val="24"/>
          <w:szCs w:val="24"/>
        </w:rPr>
      </w:pPr>
    </w:p>
    <w:p w14:paraId="382C125E" w14:textId="77777777" w:rsidR="00C82C9D" w:rsidRPr="00F94FCC" w:rsidRDefault="00C82C9D" w:rsidP="00B16B84">
      <w:pPr>
        <w:ind w:left="851"/>
        <w:rPr>
          <w:sz w:val="24"/>
          <w:szCs w:val="24"/>
          <w:u w:val="single"/>
        </w:rPr>
      </w:pPr>
      <w:r w:rsidRPr="00F94FCC">
        <w:rPr>
          <w:sz w:val="24"/>
          <w:szCs w:val="24"/>
          <w:u w:val="single"/>
        </w:rPr>
        <w:t>Hjælpestof, som behandleren skal være opmærksom på</w:t>
      </w:r>
    </w:p>
    <w:p w14:paraId="0DC962C3" w14:textId="37E6FF89" w:rsidR="00C82C9D" w:rsidRPr="00F94FCC" w:rsidRDefault="00C82C9D" w:rsidP="00B16B84">
      <w:pPr>
        <w:ind w:left="851"/>
        <w:rPr>
          <w:sz w:val="24"/>
          <w:szCs w:val="24"/>
        </w:rPr>
      </w:pPr>
      <w:r w:rsidRPr="00F94FCC">
        <w:rPr>
          <w:sz w:val="24"/>
          <w:szCs w:val="24"/>
        </w:rPr>
        <w:t xml:space="preserve">Hver </w:t>
      </w:r>
      <w:proofErr w:type="spellStart"/>
      <w:r w:rsidRPr="00F94FCC">
        <w:rPr>
          <w:sz w:val="24"/>
          <w:szCs w:val="24"/>
        </w:rPr>
        <w:t>Furosemid</w:t>
      </w:r>
      <w:proofErr w:type="spellEnd"/>
      <w:r w:rsidRPr="00F94FCC">
        <w:rPr>
          <w:sz w:val="24"/>
          <w:szCs w:val="24"/>
        </w:rPr>
        <w:t xml:space="preserve"> </w:t>
      </w:r>
      <w:r w:rsidR="00F94FCC">
        <w:rPr>
          <w:sz w:val="24"/>
          <w:szCs w:val="24"/>
        </w:rPr>
        <w:t>"</w:t>
      </w:r>
      <w:proofErr w:type="spellStart"/>
      <w:r w:rsidRPr="00F94FCC">
        <w:rPr>
          <w:sz w:val="24"/>
          <w:szCs w:val="24"/>
        </w:rPr>
        <w:t>Omet</w:t>
      </w:r>
      <w:proofErr w:type="spellEnd"/>
      <w:r w:rsidRPr="00F94FCC">
        <w:rPr>
          <w:sz w:val="24"/>
          <w:szCs w:val="24"/>
        </w:rPr>
        <w:t xml:space="preserve"> Pharma</w:t>
      </w:r>
      <w:r w:rsidR="00F94FCC">
        <w:rPr>
          <w:sz w:val="24"/>
          <w:szCs w:val="24"/>
        </w:rPr>
        <w:t>"</w:t>
      </w:r>
      <w:r w:rsidRPr="00F94FCC">
        <w:rPr>
          <w:sz w:val="24"/>
          <w:szCs w:val="24"/>
        </w:rPr>
        <w:t xml:space="preserve"> 20 mg tablet indeholder 50 mg </w:t>
      </w:r>
      <w:proofErr w:type="spellStart"/>
      <w:r w:rsidRPr="00F94FCC">
        <w:rPr>
          <w:sz w:val="24"/>
          <w:szCs w:val="24"/>
        </w:rPr>
        <w:t>lactose</w:t>
      </w:r>
      <w:proofErr w:type="spellEnd"/>
      <w:r w:rsidRPr="00F94FCC">
        <w:rPr>
          <w:sz w:val="24"/>
          <w:szCs w:val="24"/>
        </w:rPr>
        <w:t>.</w:t>
      </w:r>
    </w:p>
    <w:p w14:paraId="01DE98AD" w14:textId="309D0BB8" w:rsidR="00C82C9D" w:rsidRPr="00F94FCC" w:rsidRDefault="00C82C9D" w:rsidP="00B16B84">
      <w:pPr>
        <w:ind w:left="851"/>
        <w:rPr>
          <w:sz w:val="24"/>
          <w:szCs w:val="24"/>
        </w:rPr>
      </w:pPr>
      <w:r w:rsidRPr="00F94FCC">
        <w:rPr>
          <w:sz w:val="24"/>
          <w:szCs w:val="24"/>
        </w:rPr>
        <w:t xml:space="preserve">Hver </w:t>
      </w:r>
      <w:proofErr w:type="spellStart"/>
      <w:r w:rsidRPr="00F94FCC">
        <w:rPr>
          <w:sz w:val="24"/>
          <w:szCs w:val="24"/>
        </w:rPr>
        <w:t>Furosemid</w:t>
      </w:r>
      <w:proofErr w:type="spellEnd"/>
      <w:r w:rsidRPr="00F94FCC">
        <w:rPr>
          <w:sz w:val="24"/>
          <w:szCs w:val="24"/>
        </w:rPr>
        <w:t xml:space="preserve"> </w:t>
      </w:r>
      <w:r w:rsidR="00F94FCC">
        <w:rPr>
          <w:sz w:val="24"/>
          <w:szCs w:val="24"/>
        </w:rPr>
        <w:t>"</w:t>
      </w:r>
      <w:proofErr w:type="spellStart"/>
      <w:r w:rsidRPr="00F94FCC">
        <w:rPr>
          <w:sz w:val="24"/>
          <w:szCs w:val="24"/>
        </w:rPr>
        <w:t>Omet</w:t>
      </w:r>
      <w:proofErr w:type="spellEnd"/>
      <w:r w:rsidRPr="00F94FCC">
        <w:rPr>
          <w:sz w:val="24"/>
          <w:szCs w:val="24"/>
        </w:rPr>
        <w:t xml:space="preserve"> Pharma</w:t>
      </w:r>
      <w:r w:rsidR="00F94FCC">
        <w:rPr>
          <w:sz w:val="24"/>
          <w:szCs w:val="24"/>
        </w:rPr>
        <w:t>"</w:t>
      </w:r>
      <w:r w:rsidRPr="00F94FCC">
        <w:rPr>
          <w:sz w:val="24"/>
          <w:szCs w:val="24"/>
        </w:rPr>
        <w:t xml:space="preserve"> 40 mg tablet indeholder 100 mg </w:t>
      </w:r>
      <w:proofErr w:type="spellStart"/>
      <w:r w:rsidRPr="00F94FCC">
        <w:rPr>
          <w:sz w:val="24"/>
          <w:szCs w:val="24"/>
        </w:rPr>
        <w:t>lactose</w:t>
      </w:r>
      <w:proofErr w:type="spellEnd"/>
      <w:r w:rsidRPr="00F94FCC">
        <w:rPr>
          <w:sz w:val="24"/>
          <w:szCs w:val="24"/>
        </w:rPr>
        <w:t>.</w:t>
      </w:r>
    </w:p>
    <w:p w14:paraId="5393E369" w14:textId="77777777" w:rsidR="00C82C9D" w:rsidRPr="00F94FCC" w:rsidRDefault="00C82C9D" w:rsidP="00B16B84">
      <w:pPr>
        <w:ind w:left="851"/>
        <w:rPr>
          <w:sz w:val="24"/>
          <w:szCs w:val="24"/>
        </w:rPr>
      </w:pPr>
    </w:p>
    <w:p w14:paraId="6B8826AF" w14:textId="77777777" w:rsidR="00C82C9D" w:rsidRPr="00F94FCC" w:rsidRDefault="00C82C9D" w:rsidP="00B16B84">
      <w:pPr>
        <w:ind w:left="851"/>
        <w:rPr>
          <w:sz w:val="24"/>
          <w:szCs w:val="24"/>
        </w:rPr>
      </w:pPr>
      <w:r w:rsidRPr="00F94FCC">
        <w:rPr>
          <w:sz w:val="24"/>
          <w:szCs w:val="24"/>
        </w:rPr>
        <w:t>Alle hjælpestoffer er anført under pkt. 6.1.</w:t>
      </w:r>
    </w:p>
    <w:p w14:paraId="60E246F6" w14:textId="77777777" w:rsidR="009260DE" w:rsidRPr="00F94FCC" w:rsidRDefault="009260DE" w:rsidP="009260DE">
      <w:pPr>
        <w:tabs>
          <w:tab w:val="left" w:pos="851"/>
        </w:tabs>
        <w:ind w:left="851"/>
        <w:rPr>
          <w:sz w:val="24"/>
          <w:szCs w:val="24"/>
        </w:rPr>
      </w:pPr>
    </w:p>
    <w:p w14:paraId="63C94127" w14:textId="77777777" w:rsidR="009260DE" w:rsidRPr="00F94FCC" w:rsidRDefault="009260DE" w:rsidP="009260DE">
      <w:pPr>
        <w:tabs>
          <w:tab w:val="left" w:pos="851"/>
        </w:tabs>
        <w:ind w:left="851" w:hanging="851"/>
        <w:rPr>
          <w:b/>
          <w:sz w:val="24"/>
          <w:szCs w:val="24"/>
        </w:rPr>
      </w:pPr>
      <w:r w:rsidRPr="00F94FCC">
        <w:rPr>
          <w:b/>
          <w:sz w:val="24"/>
          <w:szCs w:val="24"/>
        </w:rPr>
        <w:t>3.</w:t>
      </w:r>
      <w:r w:rsidRPr="00F94FCC">
        <w:rPr>
          <w:b/>
          <w:sz w:val="24"/>
          <w:szCs w:val="24"/>
        </w:rPr>
        <w:tab/>
        <w:t>LÆGEMIDDELFORM</w:t>
      </w:r>
    </w:p>
    <w:p w14:paraId="2E752234" w14:textId="77777777" w:rsidR="00C82C9D" w:rsidRPr="00F94FCC" w:rsidRDefault="00C82C9D" w:rsidP="00B16B84">
      <w:pPr>
        <w:ind w:left="851"/>
        <w:rPr>
          <w:sz w:val="24"/>
          <w:szCs w:val="24"/>
        </w:rPr>
      </w:pPr>
      <w:r w:rsidRPr="00F94FCC">
        <w:rPr>
          <w:sz w:val="24"/>
          <w:szCs w:val="24"/>
        </w:rPr>
        <w:t>Tabletter</w:t>
      </w:r>
    </w:p>
    <w:p w14:paraId="5EADFEA7" w14:textId="77777777" w:rsidR="00C82C9D" w:rsidRPr="00F94FCC" w:rsidRDefault="00C82C9D" w:rsidP="00B16B84">
      <w:pPr>
        <w:ind w:left="851"/>
        <w:rPr>
          <w:sz w:val="24"/>
          <w:szCs w:val="24"/>
        </w:rPr>
      </w:pPr>
    </w:p>
    <w:p w14:paraId="540F3DBC" w14:textId="157900F8" w:rsidR="00C82C9D" w:rsidRPr="00F94FCC" w:rsidRDefault="00C82C9D" w:rsidP="00B16B84">
      <w:pPr>
        <w:ind w:left="851"/>
        <w:rPr>
          <w:sz w:val="24"/>
          <w:szCs w:val="24"/>
          <w:u w:val="single"/>
        </w:rPr>
      </w:pPr>
      <w:proofErr w:type="spellStart"/>
      <w:r w:rsidRPr="00F94FCC">
        <w:rPr>
          <w:sz w:val="24"/>
          <w:szCs w:val="24"/>
          <w:u w:val="single"/>
        </w:rPr>
        <w:t>Furosemid</w:t>
      </w:r>
      <w:proofErr w:type="spellEnd"/>
      <w:r w:rsidRPr="00F94FCC">
        <w:rPr>
          <w:sz w:val="24"/>
          <w:szCs w:val="24"/>
          <w:u w:val="single"/>
        </w:rPr>
        <w:t xml:space="preserve"> </w:t>
      </w:r>
      <w:r w:rsidR="00F94FCC">
        <w:rPr>
          <w:sz w:val="24"/>
          <w:szCs w:val="24"/>
          <w:u w:val="single"/>
        </w:rPr>
        <w:t>"</w:t>
      </w:r>
      <w:proofErr w:type="spellStart"/>
      <w:r w:rsidRPr="00F94FCC">
        <w:rPr>
          <w:sz w:val="24"/>
          <w:szCs w:val="24"/>
          <w:u w:val="single"/>
        </w:rPr>
        <w:t>Omet</w:t>
      </w:r>
      <w:proofErr w:type="spellEnd"/>
      <w:r w:rsidRPr="00F94FCC">
        <w:rPr>
          <w:sz w:val="24"/>
          <w:szCs w:val="24"/>
          <w:u w:val="single"/>
        </w:rPr>
        <w:t xml:space="preserve"> Pharma</w:t>
      </w:r>
      <w:r w:rsidR="00F94FCC">
        <w:rPr>
          <w:sz w:val="24"/>
          <w:szCs w:val="24"/>
          <w:u w:val="single"/>
        </w:rPr>
        <w:t>"</w:t>
      </w:r>
      <w:r w:rsidRPr="00F94FCC">
        <w:rPr>
          <w:sz w:val="24"/>
          <w:szCs w:val="24"/>
          <w:u w:val="single"/>
        </w:rPr>
        <w:t xml:space="preserve"> 20 mg tabletter:</w:t>
      </w:r>
    </w:p>
    <w:p w14:paraId="67C032CE" w14:textId="77777777" w:rsidR="00C82C9D" w:rsidRPr="00F94FCC" w:rsidRDefault="00C82C9D" w:rsidP="00B16B84">
      <w:pPr>
        <w:ind w:left="851"/>
        <w:rPr>
          <w:rFonts w:eastAsiaTheme="minorHAnsi"/>
          <w:sz w:val="24"/>
          <w:szCs w:val="24"/>
          <w14:ligatures w14:val="standardContextual"/>
        </w:rPr>
      </w:pPr>
      <w:r w:rsidRPr="00F94FCC">
        <w:rPr>
          <w:sz w:val="24"/>
          <w:szCs w:val="24"/>
        </w:rPr>
        <w:t>Hvide til råhvide, runde tabletter (6 mm </w:t>
      </w:r>
      <w:r w:rsidRPr="00F94FCC">
        <w:rPr>
          <w:rFonts w:eastAsiaTheme="minorHAnsi"/>
          <w:sz w:val="24"/>
          <w:szCs w:val="24"/>
          <w14:ligatures w14:val="standardContextual"/>
        </w:rPr>
        <w:t>± 0,2 mm) mærket med F 20 på den ene side og glat på den anden side.</w:t>
      </w:r>
    </w:p>
    <w:p w14:paraId="5369FD0D" w14:textId="77777777" w:rsidR="00C82C9D" w:rsidRPr="00F94FCC" w:rsidRDefault="00C82C9D" w:rsidP="00B16B84">
      <w:pPr>
        <w:ind w:left="851"/>
        <w:rPr>
          <w:sz w:val="24"/>
          <w:szCs w:val="24"/>
        </w:rPr>
      </w:pPr>
    </w:p>
    <w:p w14:paraId="241DAB00" w14:textId="681254FB" w:rsidR="00C82C9D" w:rsidRPr="00F94FCC" w:rsidRDefault="00C82C9D" w:rsidP="00B16B84">
      <w:pPr>
        <w:ind w:left="851"/>
        <w:rPr>
          <w:sz w:val="24"/>
          <w:szCs w:val="24"/>
          <w:u w:val="single"/>
        </w:rPr>
      </w:pPr>
      <w:proofErr w:type="spellStart"/>
      <w:r w:rsidRPr="00F94FCC">
        <w:rPr>
          <w:sz w:val="24"/>
          <w:szCs w:val="24"/>
          <w:u w:val="single"/>
        </w:rPr>
        <w:t>Furosemid</w:t>
      </w:r>
      <w:proofErr w:type="spellEnd"/>
      <w:r w:rsidRPr="00F94FCC">
        <w:rPr>
          <w:sz w:val="24"/>
          <w:szCs w:val="24"/>
          <w:u w:val="single"/>
        </w:rPr>
        <w:t xml:space="preserve"> </w:t>
      </w:r>
      <w:r w:rsidR="00F94FCC">
        <w:rPr>
          <w:sz w:val="24"/>
          <w:szCs w:val="24"/>
          <w:u w:val="single"/>
        </w:rPr>
        <w:t>"</w:t>
      </w:r>
      <w:proofErr w:type="spellStart"/>
      <w:r w:rsidRPr="00F94FCC">
        <w:rPr>
          <w:sz w:val="24"/>
          <w:szCs w:val="24"/>
          <w:u w:val="single"/>
        </w:rPr>
        <w:t>Omet</w:t>
      </w:r>
      <w:proofErr w:type="spellEnd"/>
      <w:r w:rsidRPr="00F94FCC">
        <w:rPr>
          <w:sz w:val="24"/>
          <w:szCs w:val="24"/>
          <w:u w:val="single"/>
        </w:rPr>
        <w:t xml:space="preserve"> Pharma</w:t>
      </w:r>
      <w:r w:rsidR="00F94FCC">
        <w:rPr>
          <w:sz w:val="24"/>
          <w:szCs w:val="24"/>
          <w:u w:val="single"/>
        </w:rPr>
        <w:t>"</w:t>
      </w:r>
      <w:r w:rsidRPr="00F94FCC">
        <w:rPr>
          <w:sz w:val="24"/>
          <w:szCs w:val="24"/>
          <w:u w:val="single"/>
        </w:rPr>
        <w:t xml:space="preserve"> 40 mg tabletter:</w:t>
      </w:r>
    </w:p>
    <w:p w14:paraId="2135D939" w14:textId="77777777" w:rsidR="00C82C9D" w:rsidRPr="00F94FCC" w:rsidRDefault="00C82C9D" w:rsidP="00B16B84">
      <w:pPr>
        <w:ind w:left="851"/>
        <w:rPr>
          <w:sz w:val="24"/>
          <w:szCs w:val="24"/>
        </w:rPr>
      </w:pPr>
      <w:r w:rsidRPr="00F94FCC">
        <w:rPr>
          <w:sz w:val="24"/>
          <w:szCs w:val="24"/>
        </w:rPr>
        <w:t>Hvide til råhvide, cirkulære tabletter, ca. 8 mm i diameter, mærket med F 40 på den ene side (F og 40 er adskilt af delekærven) og glat på den anden side. Tabletten kan deles i to lige store doser.</w:t>
      </w:r>
    </w:p>
    <w:p w14:paraId="275E2DB5" w14:textId="77777777" w:rsidR="009260DE" w:rsidRPr="00F94FCC" w:rsidRDefault="009260DE" w:rsidP="009260DE">
      <w:pPr>
        <w:tabs>
          <w:tab w:val="left" w:pos="851"/>
        </w:tabs>
        <w:ind w:left="851"/>
        <w:rPr>
          <w:sz w:val="24"/>
          <w:szCs w:val="24"/>
        </w:rPr>
      </w:pPr>
    </w:p>
    <w:p w14:paraId="630C3944" w14:textId="77777777" w:rsidR="009260DE" w:rsidRPr="00F94FCC" w:rsidRDefault="009260DE" w:rsidP="009260DE">
      <w:pPr>
        <w:tabs>
          <w:tab w:val="left" w:pos="851"/>
        </w:tabs>
        <w:ind w:left="851"/>
        <w:rPr>
          <w:sz w:val="24"/>
          <w:szCs w:val="24"/>
        </w:rPr>
      </w:pPr>
    </w:p>
    <w:p w14:paraId="66FDCE9A" w14:textId="77777777" w:rsidR="009260DE" w:rsidRPr="00F94FCC" w:rsidRDefault="009260DE" w:rsidP="009260DE">
      <w:pPr>
        <w:tabs>
          <w:tab w:val="left" w:pos="851"/>
        </w:tabs>
        <w:ind w:left="851" w:hanging="851"/>
        <w:rPr>
          <w:b/>
          <w:sz w:val="24"/>
          <w:szCs w:val="24"/>
        </w:rPr>
      </w:pPr>
      <w:r w:rsidRPr="00F94FCC">
        <w:rPr>
          <w:b/>
          <w:sz w:val="24"/>
          <w:szCs w:val="24"/>
        </w:rPr>
        <w:t>4.</w:t>
      </w:r>
      <w:r w:rsidRPr="00F94FCC">
        <w:rPr>
          <w:b/>
          <w:sz w:val="24"/>
          <w:szCs w:val="24"/>
        </w:rPr>
        <w:tab/>
        <w:t>KLINISKE OPLYSNINGER</w:t>
      </w:r>
    </w:p>
    <w:p w14:paraId="31EBCF2D" w14:textId="77777777" w:rsidR="009260DE" w:rsidRPr="00F94FCC" w:rsidRDefault="009260DE" w:rsidP="009260DE">
      <w:pPr>
        <w:tabs>
          <w:tab w:val="left" w:pos="851"/>
        </w:tabs>
        <w:ind w:left="851"/>
        <w:rPr>
          <w:b/>
          <w:sz w:val="24"/>
          <w:szCs w:val="24"/>
        </w:rPr>
      </w:pPr>
    </w:p>
    <w:p w14:paraId="3E77B409" w14:textId="77777777" w:rsidR="009260DE" w:rsidRPr="00F94FCC" w:rsidRDefault="009260DE" w:rsidP="009260DE">
      <w:pPr>
        <w:tabs>
          <w:tab w:val="left" w:pos="851"/>
        </w:tabs>
        <w:ind w:left="851" w:hanging="851"/>
        <w:rPr>
          <w:b/>
          <w:sz w:val="24"/>
          <w:szCs w:val="24"/>
          <w:u w:val="single"/>
        </w:rPr>
      </w:pPr>
      <w:r w:rsidRPr="00F94FCC">
        <w:rPr>
          <w:b/>
          <w:sz w:val="24"/>
          <w:szCs w:val="24"/>
        </w:rPr>
        <w:t>4.1</w:t>
      </w:r>
      <w:r w:rsidRPr="00F94FCC">
        <w:rPr>
          <w:b/>
          <w:sz w:val="24"/>
          <w:szCs w:val="24"/>
        </w:rPr>
        <w:tab/>
        <w:t>Terapeutiske indikationer</w:t>
      </w:r>
    </w:p>
    <w:p w14:paraId="204D0645" w14:textId="77777777" w:rsidR="00C82C9D" w:rsidRPr="00F94FCC" w:rsidRDefault="00C82C9D" w:rsidP="00D750EA">
      <w:pPr>
        <w:ind w:left="851"/>
        <w:rPr>
          <w:sz w:val="24"/>
          <w:szCs w:val="24"/>
        </w:rPr>
      </w:pPr>
      <w:r w:rsidRPr="00F94FCC">
        <w:rPr>
          <w:sz w:val="24"/>
          <w:szCs w:val="24"/>
        </w:rPr>
        <w:t>1)</w:t>
      </w:r>
      <w:r w:rsidRPr="00F94FCC">
        <w:rPr>
          <w:sz w:val="24"/>
          <w:szCs w:val="24"/>
        </w:rPr>
        <w:tab/>
        <w:t>Behandling af ødemer relateret til</w:t>
      </w:r>
    </w:p>
    <w:p w14:paraId="45F63EFC" w14:textId="77777777" w:rsidR="00C82C9D" w:rsidRPr="00F94FCC" w:rsidRDefault="00C82C9D" w:rsidP="00D750EA">
      <w:pPr>
        <w:pStyle w:val="Listeafsnit"/>
        <w:numPr>
          <w:ilvl w:val="0"/>
          <w:numId w:val="11"/>
        </w:numPr>
        <w:spacing w:line="240" w:lineRule="auto"/>
        <w:ind w:left="1701" w:hanging="295"/>
        <w:rPr>
          <w:sz w:val="24"/>
          <w:szCs w:val="24"/>
        </w:rPr>
      </w:pPr>
      <w:proofErr w:type="spellStart"/>
      <w:r w:rsidRPr="00F94FCC">
        <w:rPr>
          <w:sz w:val="24"/>
          <w:szCs w:val="24"/>
        </w:rPr>
        <w:t>hjertesygdom</w:t>
      </w:r>
      <w:proofErr w:type="spellEnd"/>
    </w:p>
    <w:p w14:paraId="12DB330D" w14:textId="77777777" w:rsidR="00C82C9D" w:rsidRPr="00F94FCC" w:rsidRDefault="00C82C9D" w:rsidP="00D750EA">
      <w:pPr>
        <w:pStyle w:val="Listeafsnit"/>
        <w:numPr>
          <w:ilvl w:val="0"/>
          <w:numId w:val="11"/>
        </w:numPr>
        <w:spacing w:line="240" w:lineRule="auto"/>
        <w:ind w:left="1701" w:hanging="295"/>
        <w:rPr>
          <w:sz w:val="24"/>
          <w:szCs w:val="24"/>
        </w:rPr>
      </w:pPr>
      <w:r w:rsidRPr="00F94FCC">
        <w:rPr>
          <w:sz w:val="24"/>
          <w:szCs w:val="24"/>
        </w:rPr>
        <w:t>leversygdom</w:t>
      </w:r>
    </w:p>
    <w:p w14:paraId="7E42239B" w14:textId="77777777" w:rsidR="00C82C9D" w:rsidRPr="00D100E4" w:rsidRDefault="00C82C9D" w:rsidP="00D750EA">
      <w:pPr>
        <w:pStyle w:val="Listeafsnit"/>
        <w:numPr>
          <w:ilvl w:val="0"/>
          <w:numId w:val="11"/>
        </w:numPr>
        <w:spacing w:line="240" w:lineRule="auto"/>
        <w:ind w:left="1701" w:hanging="295"/>
        <w:rPr>
          <w:sz w:val="24"/>
          <w:szCs w:val="24"/>
          <w:lang w:val="da-DK"/>
        </w:rPr>
      </w:pPr>
      <w:r w:rsidRPr="00D100E4">
        <w:rPr>
          <w:sz w:val="24"/>
          <w:szCs w:val="24"/>
          <w:lang w:val="da-DK"/>
        </w:rPr>
        <w:lastRenderedPageBreak/>
        <w:t>nyresygdom, herunder nefrotisk syndrom. Hos patienter med nefrotisk syndrom har behandlingen af den bagvedliggende sygdom første prioritet.</w:t>
      </w:r>
    </w:p>
    <w:p w14:paraId="4A5CDFC1" w14:textId="77777777" w:rsidR="00C82C9D" w:rsidRPr="00F94FCC" w:rsidRDefault="00C82C9D" w:rsidP="00D750EA">
      <w:pPr>
        <w:pStyle w:val="Listeafsnit"/>
        <w:numPr>
          <w:ilvl w:val="0"/>
          <w:numId w:val="11"/>
        </w:numPr>
        <w:spacing w:line="240" w:lineRule="auto"/>
        <w:ind w:left="1701" w:hanging="295"/>
        <w:rPr>
          <w:sz w:val="24"/>
          <w:szCs w:val="24"/>
        </w:rPr>
      </w:pPr>
      <w:r w:rsidRPr="00F94FCC">
        <w:rPr>
          <w:sz w:val="24"/>
          <w:szCs w:val="24"/>
        </w:rPr>
        <w:t>behandling af lungeødemer.</w:t>
      </w:r>
    </w:p>
    <w:p w14:paraId="6800BF0F" w14:textId="77777777" w:rsidR="00C82C9D" w:rsidRPr="00F94FCC" w:rsidRDefault="00C82C9D" w:rsidP="00D750EA">
      <w:pPr>
        <w:ind w:left="851"/>
        <w:rPr>
          <w:sz w:val="24"/>
          <w:szCs w:val="24"/>
        </w:rPr>
      </w:pPr>
    </w:p>
    <w:p w14:paraId="7FAE9B61" w14:textId="77777777" w:rsidR="00C82C9D" w:rsidRPr="00F94FCC" w:rsidRDefault="00C82C9D" w:rsidP="00D750EA">
      <w:pPr>
        <w:ind w:left="851"/>
        <w:rPr>
          <w:sz w:val="24"/>
          <w:szCs w:val="24"/>
        </w:rPr>
      </w:pPr>
      <w:r w:rsidRPr="00F94FCC">
        <w:rPr>
          <w:sz w:val="24"/>
          <w:szCs w:val="24"/>
        </w:rPr>
        <w:t>2)</w:t>
      </w:r>
      <w:r w:rsidRPr="00F94FCC">
        <w:rPr>
          <w:sz w:val="24"/>
          <w:szCs w:val="24"/>
        </w:rPr>
        <w:tab/>
        <w:t>Arteriel hypertension.</w:t>
      </w:r>
    </w:p>
    <w:p w14:paraId="40B7B559" w14:textId="77777777" w:rsidR="009260DE" w:rsidRPr="00F94FCC" w:rsidRDefault="009260DE" w:rsidP="009260DE">
      <w:pPr>
        <w:tabs>
          <w:tab w:val="left" w:pos="851"/>
        </w:tabs>
        <w:ind w:left="851"/>
        <w:rPr>
          <w:sz w:val="24"/>
          <w:szCs w:val="24"/>
        </w:rPr>
      </w:pPr>
    </w:p>
    <w:p w14:paraId="62B4E4E2" w14:textId="77777777" w:rsidR="009260DE" w:rsidRPr="00F94FCC" w:rsidRDefault="009260DE" w:rsidP="009260DE">
      <w:pPr>
        <w:tabs>
          <w:tab w:val="left" w:pos="851"/>
        </w:tabs>
        <w:ind w:left="851" w:hanging="851"/>
        <w:rPr>
          <w:b/>
          <w:sz w:val="24"/>
          <w:szCs w:val="24"/>
        </w:rPr>
      </w:pPr>
      <w:r w:rsidRPr="00F94FCC">
        <w:rPr>
          <w:b/>
          <w:sz w:val="24"/>
          <w:szCs w:val="24"/>
        </w:rPr>
        <w:t>4.2</w:t>
      </w:r>
      <w:r w:rsidRPr="00F94FCC">
        <w:rPr>
          <w:b/>
          <w:sz w:val="24"/>
          <w:szCs w:val="24"/>
        </w:rPr>
        <w:tab/>
        <w:t xml:space="preserve">Dosering og </w:t>
      </w:r>
      <w:r w:rsidR="002C1EC0" w:rsidRPr="00F94FCC">
        <w:rPr>
          <w:b/>
          <w:sz w:val="24"/>
          <w:szCs w:val="24"/>
        </w:rPr>
        <w:t>administration</w:t>
      </w:r>
    </w:p>
    <w:p w14:paraId="49D9F0AD" w14:textId="77777777" w:rsidR="00F94FCC" w:rsidRDefault="00F94FCC" w:rsidP="00B16B84">
      <w:pPr>
        <w:ind w:left="851"/>
        <w:rPr>
          <w:sz w:val="24"/>
          <w:szCs w:val="24"/>
        </w:rPr>
      </w:pPr>
    </w:p>
    <w:p w14:paraId="4073BD40" w14:textId="27D24CD3" w:rsidR="00C82C9D" w:rsidRPr="00F94FCC" w:rsidRDefault="00C82C9D" w:rsidP="00B16B84">
      <w:pPr>
        <w:ind w:left="851"/>
        <w:rPr>
          <w:sz w:val="24"/>
          <w:szCs w:val="24"/>
          <w:u w:val="single"/>
        </w:rPr>
      </w:pPr>
      <w:r w:rsidRPr="00F94FCC">
        <w:rPr>
          <w:sz w:val="24"/>
          <w:szCs w:val="24"/>
          <w:u w:val="single"/>
        </w:rPr>
        <w:t>Dosering</w:t>
      </w:r>
    </w:p>
    <w:p w14:paraId="33301DB0" w14:textId="77777777" w:rsidR="00C82C9D" w:rsidRPr="00F94FCC" w:rsidRDefault="00C82C9D" w:rsidP="00B16B84">
      <w:pPr>
        <w:ind w:left="851"/>
        <w:rPr>
          <w:sz w:val="24"/>
          <w:szCs w:val="24"/>
        </w:rPr>
      </w:pPr>
    </w:p>
    <w:p w14:paraId="57EFAFD2" w14:textId="77777777" w:rsidR="00C82C9D" w:rsidRPr="00F94FCC" w:rsidRDefault="00C82C9D" w:rsidP="00B16B84">
      <w:pPr>
        <w:ind w:left="851"/>
        <w:rPr>
          <w:i/>
          <w:iCs/>
          <w:sz w:val="24"/>
          <w:szCs w:val="24"/>
        </w:rPr>
      </w:pPr>
      <w:r w:rsidRPr="00F94FCC">
        <w:rPr>
          <w:i/>
          <w:iCs/>
          <w:sz w:val="24"/>
          <w:szCs w:val="24"/>
        </w:rPr>
        <w:t>Voksne</w:t>
      </w:r>
    </w:p>
    <w:p w14:paraId="2138DEB0" w14:textId="77777777" w:rsidR="00C82C9D" w:rsidRPr="00F94FCC" w:rsidRDefault="00C82C9D" w:rsidP="00B16B84">
      <w:pPr>
        <w:ind w:left="851"/>
        <w:rPr>
          <w:sz w:val="24"/>
          <w:szCs w:val="24"/>
        </w:rPr>
      </w:pPr>
      <w:r w:rsidRPr="00F94FCC">
        <w:rPr>
          <w:sz w:val="24"/>
          <w:szCs w:val="24"/>
        </w:rPr>
        <w:t>Initialdosis til voksne er 20</w:t>
      </w:r>
      <w:r w:rsidRPr="00F94FCC">
        <w:rPr>
          <w:sz w:val="24"/>
          <w:szCs w:val="24"/>
        </w:rPr>
        <w:noBreakHyphen/>
        <w:t>40 mg dagligt. Dosis bør justeres, indtil den laveste effektive dosis vedligeholdelsesdosis er opnået. Hos nogle patienter kan daglige doser på 80 mg eller højere (givet i opdelte doser) være påkrævet.</w:t>
      </w:r>
    </w:p>
    <w:p w14:paraId="1DC3BFC9" w14:textId="77777777" w:rsidR="00C82C9D" w:rsidRPr="00F94FCC" w:rsidRDefault="00C82C9D" w:rsidP="00B16B84">
      <w:pPr>
        <w:ind w:left="851"/>
        <w:rPr>
          <w:sz w:val="24"/>
          <w:szCs w:val="24"/>
        </w:rPr>
      </w:pPr>
    </w:p>
    <w:p w14:paraId="79A13E2F" w14:textId="77777777" w:rsidR="00C82C9D" w:rsidRPr="00F94FCC" w:rsidRDefault="00C82C9D" w:rsidP="00B16B84">
      <w:pPr>
        <w:ind w:left="851"/>
        <w:rPr>
          <w:b/>
          <w:sz w:val="24"/>
          <w:szCs w:val="24"/>
        </w:rPr>
      </w:pPr>
      <w:r w:rsidRPr="00F94FCC">
        <w:rPr>
          <w:b/>
          <w:sz w:val="24"/>
          <w:szCs w:val="24"/>
        </w:rPr>
        <w:t>Følgende doseringsvejledning gør sig gældende for voksne:</w:t>
      </w:r>
    </w:p>
    <w:p w14:paraId="39DB8BCF" w14:textId="77777777" w:rsidR="00C82C9D" w:rsidRPr="00F94FCC" w:rsidRDefault="00C82C9D" w:rsidP="00B16B84">
      <w:pPr>
        <w:ind w:left="851"/>
        <w:rPr>
          <w:sz w:val="24"/>
          <w:szCs w:val="24"/>
        </w:rPr>
      </w:pPr>
    </w:p>
    <w:p w14:paraId="368F4C0E" w14:textId="77777777" w:rsidR="00C82C9D" w:rsidRPr="00F94FCC" w:rsidRDefault="00C82C9D" w:rsidP="00B16B84">
      <w:pPr>
        <w:ind w:left="851"/>
        <w:rPr>
          <w:b/>
          <w:bCs/>
          <w:sz w:val="24"/>
          <w:szCs w:val="24"/>
        </w:rPr>
      </w:pPr>
      <w:r w:rsidRPr="00F94FCC">
        <w:rPr>
          <w:b/>
          <w:bCs/>
          <w:sz w:val="24"/>
          <w:szCs w:val="24"/>
        </w:rPr>
        <w:t>Hypertension</w:t>
      </w:r>
    </w:p>
    <w:p w14:paraId="32659658" w14:textId="77777777" w:rsidR="00C82C9D" w:rsidRPr="00F94FCC" w:rsidRDefault="00C82C9D" w:rsidP="00B16B84">
      <w:pPr>
        <w:ind w:left="851"/>
        <w:rPr>
          <w:sz w:val="24"/>
          <w:szCs w:val="24"/>
        </w:rPr>
      </w:pPr>
      <w:r w:rsidRPr="00F94FCC">
        <w:rPr>
          <w:sz w:val="24"/>
          <w:szCs w:val="24"/>
        </w:rPr>
        <w:t xml:space="preserve">Den sædvanlige dosis er 40 mg </w:t>
      </w:r>
      <w:proofErr w:type="spellStart"/>
      <w:r w:rsidRPr="00F94FCC">
        <w:rPr>
          <w:sz w:val="24"/>
          <w:szCs w:val="24"/>
        </w:rPr>
        <w:t>furosemid</w:t>
      </w:r>
      <w:proofErr w:type="spellEnd"/>
      <w:r w:rsidRPr="00F94FCC">
        <w:rPr>
          <w:sz w:val="24"/>
          <w:szCs w:val="24"/>
        </w:rPr>
        <w:t xml:space="preserve"> én gang dagligt. I svære tilfælde op til 60 mg </w:t>
      </w:r>
      <w:proofErr w:type="spellStart"/>
      <w:r w:rsidRPr="00F94FCC">
        <w:rPr>
          <w:sz w:val="24"/>
          <w:szCs w:val="24"/>
        </w:rPr>
        <w:t>furosemid</w:t>
      </w:r>
      <w:proofErr w:type="spellEnd"/>
      <w:r w:rsidRPr="00F94FCC">
        <w:rPr>
          <w:sz w:val="24"/>
          <w:szCs w:val="24"/>
        </w:rPr>
        <w:t xml:space="preserve"> pr. dag. I tilfælde af utilstrækkeligt respons anbefales en kombination med ikke-diuretiske </w:t>
      </w:r>
      <w:proofErr w:type="spellStart"/>
      <w:r w:rsidRPr="00F94FCC">
        <w:rPr>
          <w:sz w:val="24"/>
          <w:szCs w:val="24"/>
        </w:rPr>
        <w:t>antihypertensiva</w:t>
      </w:r>
      <w:proofErr w:type="spellEnd"/>
      <w:r w:rsidRPr="00F94FCC">
        <w:rPr>
          <w:sz w:val="24"/>
          <w:szCs w:val="24"/>
        </w:rPr>
        <w:t>.</w:t>
      </w:r>
    </w:p>
    <w:p w14:paraId="7E457EF6" w14:textId="77777777" w:rsidR="00C82C9D" w:rsidRPr="00F94FCC" w:rsidRDefault="00C82C9D" w:rsidP="00B16B84">
      <w:pPr>
        <w:ind w:left="851"/>
        <w:rPr>
          <w:sz w:val="24"/>
          <w:szCs w:val="24"/>
        </w:rPr>
      </w:pPr>
    </w:p>
    <w:p w14:paraId="4B24B122" w14:textId="77777777" w:rsidR="00C82C9D" w:rsidRPr="00F94FCC" w:rsidRDefault="00C82C9D" w:rsidP="00B16B84">
      <w:pPr>
        <w:ind w:left="851"/>
        <w:rPr>
          <w:b/>
          <w:bCs/>
          <w:sz w:val="24"/>
          <w:szCs w:val="24"/>
        </w:rPr>
      </w:pPr>
      <w:r w:rsidRPr="00F94FCC">
        <w:rPr>
          <w:b/>
          <w:bCs/>
          <w:sz w:val="24"/>
          <w:szCs w:val="24"/>
        </w:rPr>
        <w:t>Ødemer associeret med hjerte</w:t>
      </w:r>
      <w:r w:rsidRPr="00F94FCC">
        <w:rPr>
          <w:b/>
          <w:bCs/>
          <w:sz w:val="24"/>
          <w:szCs w:val="24"/>
        </w:rPr>
        <w:noBreakHyphen/>
        <w:t xml:space="preserve"> eller leversygdomme</w:t>
      </w:r>
    </w:p>
    <w:p w14:paraId="59AC324D" w14:textId="77777777" w:rsidR="00C82C9D" w:rsidRPr="00F94FCC" w:rsidRDefault="00C82C9D" w:rsidP="00B16B84">
      <w:pPr>
        <w:ind w:left="851"/>
        <w:rPr>
          <w:sz w:val="24"/>
          <w:szCs w:val="24"/>
        </w:rPr>
      </w:pPr>
      <w:r w:rsidRPr="00F94FCC">
        <w:rPr>
          <w:sz w:val="24"/>
          <w:szCs w:val="24"/>
        </w:rPr>
        <w:t>Den sædvanlige initialdosis hos voksne er 20</w:t>
      </w:r>
      <w:r w:rsidRPr="00F94FCC">
        <w:rPr>
          <w:sz w:val="24"/>
          <w:szCs w:val="24"/>
        </w:rPr>
        <w:noBreakHyphen/>
        <w:t xml:space="preserve">40 mg </w:t>
      </w:r>
      <w:proofErr w:type="spellStart"/>
      <w:r w:rsidRPr="00F94FCC">
        <w:rPr>
          <w:sz w:val="24"/>
          <w:szCs w:val="24"/>
        </w:rPr>
        <w:t>furosemid</w:t>
      </w:r>
      <w:proofErr w:type="spellEnd"/>
      <w:r w:rsidRPr="00F94FCC">
        <w:rPr>
          <w:sz w:val="24"/>
          <w:szCs w:val="24"/>
        </w:rPr>
        <w:t xml:space="preserve">. Hvis den diuretiske virkning ikke er tilfredsstillende, kan enkeltdosis fordobles til 80 mg </w:t>
      </w:r>
      <w:proofErr w:type="spellStart"/>
      <w:r w:rsidRPr="00F94FCC">
        <w:rPr>
          <w:sz w:val="24"/>
          <w:szCs w:val="24"/>
        </w:rPr>
        <w:t>furosemid</w:t>
      </w:r>
      <w:proofErr w:type="spellEnd"/>
      <w:r w:rsidRPr="00F94FCC">
        <w:rPr>
          <w:sz w:val="24"/>
          <w:szCs w:val="24"/>
        </w:rPr>
        <w:t xml:space="preserve"> efter 6 timer. Hvis diurese stadig er utilstrækkelig, kan der gives en ekstra dosis på 160 mg </w:t>
      </w:r>
      <w:proofErr w:type="spellStart"/>
      <w:r w:rsidRPr="00F94FCC">
        <w:rPr>
          <w:sz w:val="24"/>
          <w:szCs w:val="24"/>
        </w:rPr>
        <w:t>furosemid</w:t>
      </w:r>
      <w:proofErr w:type="spellEnd"/>
      <w:r w:rsidRPr="00F94FCC">
        <w:rPr>
          <w:sz w:val="24"/>
          <w:szCs w:val="24"/>
        </w:rPr>
        <w:t xml:space="preserve"> efter yderligere 6 timer. </w:t>
      </w:r>
    </w:p>
    <w:p w14:paraId="3E12A2B8" w14:textId="77777777" w:rsidR="00C82C9D" w:rsidRPr="00F94FCC" w:rsidRDefault="00C82C9D" w:rsidP="00B16B84">
      <w:pPr>
        <w:ind w:left="851"/>
        <w:rPr>
          <w:sz w:val="24"/>
          <w:szCs w:val="24"/>
        </w:rPr>
      </w:pPr>
    </w:p>
    <w:p w14:paraId="6BF93226" w14:textId="77777777" w:rsidR="00C82C9D" w:rsidRPr="00F94FCC" w:rsidRDefault="00C82C9D" w:rsidP="00B16B84">
      <w:pPr>
        <w:ind w:left="851"/>
        <w:rPr>
          <w:sz w:val="24"/>
          <w:szCs w:val="24"/>
        </w:rPr>
      </w:pPr>
      <w:r w:rsidRPr="00F94FCC">
        <w:rPr>
          <w:sz w:val="24"/>
          <w:szCs w:val="24"/>
        </w:rPr>
        <w:t>Den daglige vedligeholdelsesdosis er normalt 20</w:t>
      </w:r>
      <w:r w:rsidRPr="00F94FCC">
        <w:rPr>
          <w:sz w:val="24"/>
          <w:szCs w:val="24"/>
        </w:rPr>
        <w:noBreakHyphen/>
        <w:t xml:space="preserve">80 mg </w:t>
      </w:r>
      <w:proofErr w:type="spellStart"/>
      <w:r w:rsidRPr="00F94FCC">
        <w:rPr>
          <w:sz w:val="24"/>
          <w:szCs w:val="24"/>
        </w:rPr>
        <w:t>furosemid</w:t>
      </w:r>
      <w:proofErr w:type="spellEnd"/>
      <w:r w:rsidRPr="00F94FCC">
        <w:rPr>
          <w:sz w:val="24"/>
          <w:szCs w:val="24"/>
        </w:rPr>
        <w:t>.</w:t>
      </w:r>
    </w:p>
    <w:p w14:paraId="5205DCAE" w14:textId="77777777" w:rsidR="00C82C9D" w:rsidRPr="00F94FCC" w:rsidRDefault="00C82C9D" w:rsidP="00B16B84">
      <w:pPr>
        <w:ind w:left="851"/>
        <w:rPr>
          <w:sz w:val="24"/>
          <w:szCs w:val="24"/>
        </w:rPr>
      </w:pPr>
    </w:p>
    <w:p w14:paraId="45EFE93C" w14:textId="77777777" w:rsidR="00C82C9D" w:rsidRPr="00F94FCC" w:rsidRDefault="00C82C9D" w:rsidP="00B16B84">
      <w:pPr>
        <w:ind w:left="851"/>
        <w:rPr>
          <w:b/>
          <w:bCs/>
          <w:sz w:val="24"/>
          <w:szCs w:val="24"/>
        </w:rPr>
      </w:pPr>
      <w:r w:rsidRPr="00F94FCC">
        <w:rPr>
          <w:b/>
          <w:bCs/>
          <w:sz w:val="24"/>
          <w:szCs w:val="24"/>
        </w:rPr>
        <w:t>Ødemer associeret med nyresygdomme</w:t>
      </w:r>
    </w:p>
    <w:p w14:paraId="1FD37D76" w14:textId="77777777" w:rsidR="00C82C9D" w:rsidRPr="00F94FCC" w:rsidRDefault="00C82C9D" w:rsidP="00B16B84">
      <w:pPr>
        <w:ind w:left="851"/>
        <w:rPr>
          <w:sz w:val="24"/>
          <w:szCs w:val="24"/>
        </w:rPr>
      </w:pPr>
      <w:r w:rsidRPr="00F94FCC">
        <w:rPr>
          <w:sz w:val="24"/>
          <w:szCs w:val="24"/>
        </w:rPr>
        <w:t xml:space="preserve">Den sædvanlige initialdosis hos voksne er 40 mg </w:t>
      </w:r>
      <w:proofErr w:type="spellStart"/>
      <w:r w:rsidRPr="00F94FCC">
        <w:rPr>
          <w:sz w:val="24"/>
          <w:szCs w:val="24"/>
        </w:rPr>
        <w:t>furosemid</w:t>
      </w:r>
      <w:proofErr w:type="spellEnd"/>
      <w:r w:rsidRPr="00F94FCC">
        <w:rPr>
          <w:sz w:val="24"/>
          <w:szCs w:val="24"/>
        </w:rPr>
        <w:t xml:space="preserve">. Hvis den diuretiske virkning ikke er tilfredsstillende, kan enkeldosis fordobles til 80 mg </w:t>
      </w:r>
      <w:proofErr w:type="spellStart"/>
      <w:r w:rsidRPr="00F94FCC">
        <w:rPr>
          <w:sz w:val="24"/>
          <w:szCs w:val="24"/>
        </w:rPr>
        <w:t>furosemid</w:t>
      </w:r>
      <w:proofErr w:type="spellEnd"/>
      <w:r w:rsidRPr="00F94FCC">
        <w:rPr>
          <w:sz w:val="24"/>
          <w:szCs w:val="24"/>
        </w:rPr>
        <w:t xml:space="preserve"> efter 6 timer. Hvis diurese stadig er utilstrækkelig, kan der gives en ekstra dosis på 160 mg </w:t>
      </w:r>
      <w:proofErr w:type="spellStart"/>
      <w:r w:rsidRPr="00F94FCC">
        <w:rPr>
          <w:sz w:val="24"/>
          <w:szCs w:val="24"/>
        </w:rPr>
        <w:t>furosemid</w:t>
      </w:r>
      <w:proofErr w:type="spellEnd"/>
      <w:r w:rsidRPr="00F94FCC">
        <w:rPr>
          <w:sz w:val="24"/>
          <w:szCs w:val="24"/>
        </w:rPr>
        <w:t xml:space="preserve"> efter yderligere 6 timer.</w:t>
      </w:r>
    </w:p>
    <w:p w14:paraId="0F80E978" w14:textId="77777777" w:rsidR="00C82C9D" w:rsidRPr="00F94FCC" w:rsidRDefault="00C82C9D" w:rsidP="00B16B84">
      <w:pPr>
        <w:ind w:left="851"/>
        <w:rPr>
          <w:sz w:val="24"/>
          <w:szCs w:val="24"/>
        </w:rPr>
      </w:pPr>
    </w:p>
    <w:p w14:paraId="5F894CA6" w14:textId="77777777" w:rsidR="00C82C9D" w:rsidRPr="00F94FCC" w:rsidRDefault="00C82C9D" w:rsidP="00B16B84">
      <w:pPr>
        <w:ind w:left="851"/>
        <w:rPr>
          <w:sz w:val="24"/>
          <w:szCs w:val="24"/>
        </w:rPr>
      </w:pPr>
      <w:r w:rsidRPr="00F94FCC">
        <w:rPr>
          <w:sz w:val="24"/>
          <w:szCs w:val="24"/>
        </w:rPr>
        <w:t>Den daglige vedligeholdelsesdosis er normalt 20</w:t>
      </w:r>
      <w:r w:rsidRPr="00F94FCC">
        <w:rPr>
          <w:sz w:val="24"/>
          <w:szCs w:val="24"/>
        </w:rPr>
        <w:noBreakHyphen/>
        <w:t xml:space="preserve">80 mg </w:t>
      </w:r>
      <w:proofErr w:type="spellStart"/>
      <w:r w:rsidRPr="00F94FCC">
        <w:rPr>
          <w:sz w:val="24"/>
          <w:szCs w:val="24"/>
        </w:rPr>
        <w:t>furosemid</w:t>
      </w:r>
      <w:proofErr w:type="spellEnd"/>
      <w:r w:rsidRPr="00F94FCC">
        <w:rPr>
          <w:sz w:val="24"/>
          <w:szCs w:val="24"/>
        </w:rPr>
        <w:t>.</w:t>
      </w:r>
    </w:p>
    <w:p w14:paraId="314E7504" w14:textId="77777777" w:rsidR="00C82C9D" w:rsidRPr="00F94FCC" w:rsidRDefault="00C82C9D" w:rsidP="00B16B84">
      <w:pPr>
        <w:ind w:left="851"/>
        <w:rPr>
          <w:sz w:val="24"/>
          <w:szCs w:val="24"/>
        </w:rPr>
      </w:pPr>
    </w:p>
    <w:p w14:paraId="29EBE5D5" w14:textId="77777777" w:rsidR="00C82C9D" w:rsidRPr="00F94FCC" w:rsidRDefault="00C82C9D" w:rsidP="00B16B84">
      <w:pPr>
        <w:ind w:left="851"/>
        <w:rPr>
          <w:sz w:val="24"/>
          <w:szCs w:val="24"/>
        </w:rPr>
      </w:pPr>
      <w:r w:rsidRPr="00F94FCC">
        <w:rPr>
          <w:sz w:val="24"/>
          <w:szCs w:val="24"/>
        </w:rPr>
        <w:t>En højere dosis (</w:t>
      </w:r>
      <w:proofErr w:type="spellStart"/>
      <w:r w:rsidRPr="00F94FCC">
        <w:rPr>
          <w:sz w:val="24"/>
          <w:szCs w:val="24"/>
        </w:rPr>
        <w:t>i.v</w:t>
      </w:r>
      <w:proofErr w:type="spellEnd"/>
      <w:r w:rsidRPr="00F94FCC">
        <w:rPr>
          <w:sz w:val="24"/>
          <w:szCs w:val="24"/>
        </w:rPr>
        <w:t>.</w:t>
      </w:r>
      <w:r w:rsidRPr="00F94FCC">
        <w:rPr>
          <w:sz w:val="24"/>
          <w:szCs w:val="24"/>
        </w:rPr>
        <w:noBreakHyphen/>
        <w:t>administration) kan være nødvendig til patienter med nyreinsufficiens.</w:t>
      </w:r>
    </w:p>
    <w:p w14:paraId="59DCEBE0" w14:textId="77777777" w:rsidR="00C82C9D" w:rsidRPr="00F94FCC" w:rsidRDefault="00C82C9D" w:rsidP="00B16B84">
      <w:pPr>
        <w:ind w:left="851"/>
        <w:rPr>
          <w:sz w:val="24"/>
          <w:szCs w:val="24"/>
        </w:rPr>
      </w:pPr>
      <w:r w:rsidRPr="00F94FCC">
        <w:rPr>
          <w:sz w:val="24"/>
          <w:szCs w:val="24"/>
        </w:rPr>
        <w:t xml:space="preserve">Hos patienter med </w:t>
      </w:r>
      <w:proofErr w:type="spellStart"/>
      <w:r w:rsidRPr="00F94FCC">
        <w:rPr>
          <w:sz w:val="24"/>
          <w:szCs w:val="24"/>
        </w:rPr>
        <w:t>nefrotisk</w:t>
      </w:r>
      <w:proofErr w:type="spellEnd"/>
      <w:r w:rsidRPr="00F94FCC">
        <w:rPr>
          <w:sz w:val="24"/>
          <w:szCs w:val="24"/>
        </w:rPr>
        <w:t xml:space="preserve"> syndrom skal dosis fastlægges med forsigtighed på grund af en øget risiko for bivirkninger.</w:t>
      </w:r>
    </w:p>
    <w:p w14:paraId="0B51E5DE" w14:textId="77777777" w:rsidR="00C82C9D" w:rsidRPr="00F94FCC" w:rsidRDefault="00C82C9D" w:rsidP="00B16B84">
      <w:pPr>
        <w:ind w:left="851"/>
        <w:rPr>
          <w:sz w:val="24"/>
          <w:szCs w:val="24"/>
        </w:rPr>
      </w:pPr>
    </w:p>
    <w:p w14:paraId="5FEC21EE" w14:textId="77777777" w:rsidR="00C82C9D" w:rsidRPr="00F94FCC" w:rsidRDefault="00C82C9D" w:rsidP="00B16B84">
      <w:pPr>
        <w:ind w:left="851"/>
        <w:rPr>
          <w:bCs/>
          <w:i/>
          <w:iCs/>
          <w:sz w:val="24"/>
          <w:szCs w:val="24"/>
        </w:rPr>
      </w:pPr>
      <w:r w:rsidRPr="00F94FCC">
        <w:rPr>
          <w:bCs/>
          <w:i/>
          <w:iCs/>
          <w:sz w:val="24"/>
          <w:szCs w:val="24"/>
        </w:rPr>
        <w:t>Pædiatrisk population</w:t>
      </w:r>
    </w:p>
    <w:p w14:paraId="00DE8EB7" w14:textId="77777777" w:rsidR="00C82C9D" w:rsidRPr="00F94FCC" w:rsidRDefault="00C82C9D" w:rsidP="00B16B84">
      <w:pPr>
        <w:ind w:left="851"/>
        <w:rPr>
          <w:sz w:val="24"/>
          <w:szCs w:val="24"/>
        </w:rPr>
      </w:pPr>
      <w:r w:rsidRPr="00F94FCC">
        <w:rPr>
          <w:sz w:val="24"/>
          <w:szCs w:val="24"/>
        </w:rPr>
        <w:t xml:space="preserve">Den sædvanlige initialdosis af oral </w:t>
      </w:r>
      <w:proofErr w:type="spellStart"/>
      <w:r w:rsidRPr="00F94FCC">
        <w:rPr>
          <w:sz w:val="24"/>
          <w:szCs w:val="24"/>
        </w:rPr>
        <w:t>furosemid</w:t>
      </w:r>
      <w:proofErr w:type="spellEnd"/>
      <w:r w:rsidRPr="00F94FCC">
        <w:rPr>
          <w:sz w:val="24"/>
          <w:szCs w:val="24"/>
        </w:rPr>
        <w:t xml:space="preserve"> hos spædbørn og børn er 1</w:t>
      </w:r>
      <w:r w:rsidRPr="00F94FCC">
        <w:rPr>
          <w:sz w:val="24"/>
          <w:szCs w:val="24"/>
        </w:rPr>
        <w:noBreakHyphen/>
        <w:t>3 mg/kg/dag, givet som en enkelt dosis. Hvis den diuretiske virkning ikke er tilfredsstillende efter initialdosis, kan doseringen øges med 1 eller 2 mg/kg, dog tidligst 6</w:t>
      </w:r>
      <w:r w:rsidRPr="00F94FCC">
        <w:rPr>
          <w:sz w:val="24"/>
          <w:szCs w:val="24"/>
        </w:rPr>
        <w:noBreakHyphen/>
        <w:t>8 timer efter den forrige dosis (maksimalt 40 mg dagligt).</w:t>
      </w:r>
    </w:p>
    <w:p w14:paraId="7515C17E" w14:textId="41BFCBC5" w:rsidR="007B55B5" w:rsidRDefault="007B55B5">
      <w:pPr>
        <w:rPr>
          <w:sz w:val="24"/>
          <w:szCs w:val="24"/>
        </w:rPr>
      </w:pPr>
      <w:r>
        <w:rPr>
          <w:sz w:val="24"/>
          <w:szCs w:val="24"/>
        </w:rPr>
        <w:br w:type="page"/>
      </w:r>
    </w:p>
    <w:p w14:paraId="75F92585" w14:textId="77777777" w:rsidR="00C82C9D" w:rsidRPr="00F94FCC" w:rsidRDefault="00C82C9D" w:rsidP="00B16B84">
      <w:pPr>
        <w:ind w:left="851"/>
        <w:rPr>
          <w:sz w:val="24"/>
          <w:szCs w:val="24"/>
        </w:rPr>
      </w:pPr>
    </w:p>
    <w:p w14:paraId="5EACF5C2" w14:textId="77777777" w:rsidR="00C82C9D" w:rsidRPr="00F94FCC" w:rsidRDefault="00C82C9D" w:rsidP="00B16B84">
      <w:pPr>
        <w:ind w:left="851"/>
        <w:rPr>
          <w:bCs/>
          <w:i/>
          <w:iCs/>
          <w:sz w:val="24"/>
          <w:szCs w:val="24"/>
        </w:rPr>
      </w:pPr>
      <w:r w:rsidRPr="00F94FCC">
        <w:rPr>
          <w:bCs/>
          <w:i/>
          <w:iCs/>
          <w:sz w:val="24"/>
          <w:szCs w:val="24"/>
        </w:rPr>
        <w:t>Ældre</w:t>
      </w:r>
    </w:p>
    <w:p w14:paraId="2C5D09F1" w14:textId="77777777" w:rsidR="00C82C9D" w:rsidRPr="00F94FCC" w:rsidRDefault="00C82C9D" w:rsidP="00B16B84">
      <w:pPr>
        <w:ind w:left="851"/>
        <w:rPr>
          <w:sz w:val="24"/>
          <w:szCs w:val="24"/>
        </w:rPr>
      </w:pPr>
      <w:r w:rsidRPr="00F94FCC">
        <w:rPr>
          <w:sz w:val="24"/>
          <w:szCs w:val="24"/>
        </w:rPr>
        <w:t xml:space="preserve">Dosisanbefalingerne til voksne er gældende her. Generelt elimineres </w:t>
      </w:r>
      <w:proofErr w:type="spellStart"/>
      <w:r w:rsidRPr="00F94FCC">
        <w:rPr>
          <w:sz w:val="24"/>
          <w:szCs w:val="24"/>
        </w:rPr>
        <w:t>furosemid</w:t>
      </w:r>
      <w:proofErr w:type="spellEnd"/>
      <w:r w:rsidRPr="00F94FCC">
        <w:rPr>
          <w:sz w:val="24"/>
          <w:szCs w:val="24"/>
        </w:rPr>
        <w:t xml:space="preserve"> langsommere hos ældre patienter. Dosis skal titreres, indtil der opnås et tilfredsstillende respons.</w:t>
      </w:r>
    </w:p>
    <w:p w14:paraId="08531CB3" w14:textId="77777777" w:rsidR="00C82C9D" w:rsidRPr="00F94FCC" w:rsidRDefault="00C82C9D" w:rsidP="00B16B84">
      <w:pPr>
        <w:ind w:left="851"/>
        <w:rPr>
          <w:sz w:val="24"/>
          <w:szCs w:val="24"/>
        </w:rPr>
      </w:pPr>
    </w:p>
    <w:p w14:paraId="7780B0B4" w14:textId="77777777" w:rsidR="00C82C9D" w:rsidRPr="00F94FCC" w:rsidRDefault="00C82C9D" w:rsidP="00B16B84">
      <w:pPr>
        <w:ind w:left="851"/>
        <w:rPr>
          <w:bCs/>
          <w:i/>
          <w:iCs/>
          <w:sz w:val="24"/>
          <w:szCs w:val="24"/>
        </w:rPr>
      </w:pPr>
      <w:r w:rsidRPr="00F94FCC">
        <w:rPr>
          <w:bCs/>
          <w:i/>
          <w:iCs/>
          <w:sz w:val="24"/>
          <w:szCs w:val="24"/>
        </w:rPr>
        <w:t>Nedsat nyrefunktion</w:t>
      </w:r>
    </w:p>
    <w:p w14:paraId="1F07D3A4" w14:textId="77777777" w:rsidR="00C82C9D" w:rsidRPr="00F94FCC" w:rsidRDefault="00C82C9D" w:rsidP="00B16B84">
      <w:pPr>
        <w:ind w:left="851"/>
        <w:rPr>
          <w:sz w:val="24"/>
          <w:szCs w:val="24"/>
        </w:rPr>
      </w:pPr>
      <w:r w:rsidRPr="00F94FCC">
        <w:rPr>
          <w:sz w:val="24"/>
          <w:szCs w:val="24"/>
        </w:rPr>
        <w:t xml:space="preserve">I tilfælde af nyreinsufficiens vil en mindre mængde </w:t>
      </w:r>
      <w:proofErr w:type="spellStart"/>
      <w:r w:rsidRPr="00F94FCC">
        <w:rPr>
          <w:sz w:val="24"/>
          <w:szCs w:val="24"/>
        </w:rPr>
        <w:t>furosemid</w:t>
      </w:r>
      <w:proofErr w:type="spellEnd"/>
      <w:r w:rsidRPr="00F94FCC">
        <w:rPr>
          <w:sz w:val="24"/>
          <w:szCs w:val="24"/>
        </w:rPr>
        <w:t xml:space="preserve"> nå </w:t>
      </w:r>
      <w:proofErr w:type="spellStart"/>
      <w:r w:rsidRPr="00F94FCC">
        <w:rPr>
          <w:sz w:val="24"/>
          <w:szCs w:val="24"/>
        </w:rPr>
        <w:t>tubuli</w:t>
      </w:r>
      <w:proofErr w:type="spellEnd"/>
      <w:r w:rsidRPr="00F94FCC">
        <w:rPr>
          <w:sz w:val="24"/>
          <w:szCs w:val="24"/>
        </w:rPr>
        <w:t xml:space="preserve"> </w:t>
      </w:r>
      <w:proofErr w:type="spellStart"/>
      <w:r w:rsidRPr="00F94FCC">
        <w:rPr>
          <w:sz w:val="24"/>
          <w:szCs w:val="24"/>
        </w:rPr>
        <w:t>renales</w:t>
      </w:r>
      <w:proofErr w:type="spellEnd"/>
      <w:r w:rsidRPr="00F94FCC">
        <w:rPr>
          <w:sz w:val="24"/>
          <w:szCs w:val="24"/>
        </w:rPr>
        <w:t>. Dosisforøgelse er muligvis nødvendig for at opnå den samme diuretiske virkning.</w:t>
      </w:r>
    </w:p>
    <w:p w14:paraId="0A4F03F0" w14:textId="77777777" w:rsidR="00C82C9D" w:rsidRPr="00F94FCC" w:rsidRDefault="00C82C9D" w:rsidP="00B16B84">
      <w:pPr>
        <w:ind w:left="851"/>
        <w:rPr>
          <w:sz w:val="24"/>
          <w:szCs w:val="24"/>
        </w:rPr>
      </w:pPr>
    </w:p>
    <w:p w14:paraId="1456BAFF" w14:textId="77777777" w:rsidR="00C82C9D" w:rsidRPr="00F94FCC" w:rsidRDefault="00C82C9D" w:rsidP="00B16B84">
      <w:pPr>
        <w:ind w:left="851"/>
        <w:rPr>
          <w:bCs/>
          <w:i/>
          <w:iCs/>
          <w:sz w:val="24"/>
          <w:szCs w:val="24"/>
        </w:rPr>
      </w:pPr>
      <w:r w:rsidRPr="00F94FCC">
        <w:rPr>
          <w:bCs/>
          <w:i/>
          <w:iCs/>
          <w:sz w:val="24"/>
          <w:szCs w:val="24"/>
        </w:rPr>
        <w:t>Nedsat leverfunktion</w:t>
      </w:r>
    </w:p>
    <w:p w14:paraId="5E5093F0" w14:textId="77777777" w:rsidR="00C82C9D" w:rsidRPr="00F94FCC" w:rsidRDefault="00C82C9D" w:rsidP="00B16B84">
      <w:pPr>
        <w:ind w:left="851"/>
        <w:rPr>
          <w:sz w:val="24"/>
          <w:szCs w:val="24"/>
        </w:rPr>
      </w:pPr>
      <w:r w:rsidRPr="00F94FCC">
        <w:rPr>
          <w:sz w:val="24"/>
          <w:szCs w:val="24"/>
        </w:rPr>
        <w:t>Der kræves ingen dosisjustering hos patienter med let nedsat leverfunktion, men det kan være nødvendigt at justere dosis i tilfælde af moderat til svært nedsat leverfunktion.</w:t>
      </w:r>
    </w:p>
    <w:p w14:paraId="54484D15" w14:textId="77777777" w:rsidR="00C82C9D" w:rsidRPr="00F94FCC" w:rsidRDefault="00C82C9D" w:rsidP="00B16B84">
      <w:pPr>
        <w:ind w:left="851"/>
        <w:rPr>
          <w:sz w:val="24"/>
          <w:szCs w:val="24"/>
        </w:rPr>
      </w:pPr>
    </w:p>
    <w:p w14:paraId="74C1F1DF" w14:textId="77777777" w:rsidR="00C82C9D" w:rsidRPr="00F94FCC" w:rsidRDefault="00C82C9D" w:rsidP="00B16B84">
      <w:pPr>
        <w:ind w:left="851"/>
        <w:rPr>
          <w:sz w:val="24"/>
          <w:szCs w:val="24"/>
          <w:u w:val="single"/>
        </w:rPr>
      </w:pPr>
      <w:r w:rsidRPr="00F94FCC">
        <w:rPr>
          <w:sz w:val="24"/>
          <w:szCs w:val="24"/>
          <w:u w:val="single"/>
        </w:rPr>
        <w:t>Krav til klinisk overvågning</w:t>
      </w:r>
    </w:p>
    <w:p w14:paraId="4F68F0A5" w14:textId="77777777" w:rsidR="00C82C9D" w:rsidRPr="00F94FCC" w:rsidRDefault="00C82C9D" w:rsidP="00B16B84">
      <w:pPr>
        <w:ind w:left="851"/>
        <w:rPr>
          <w:sz w:val="24"/>
          <w:szCs w:val="24"/>
        </w:rPr>
      </w:pPr>
      <w:r w:rsidRPr="00F94FCC">
        <w:rPr>
          <w:sz w:val="24"/>
          <w:szCs w:val="24"/>
        </w:rPr>
        <w:t xml:space="preserve">Serumkalium bør overvåges nøje efter initiering af behandlingen og hos patienter, der samtidig får behandling med hjerteglykosider, såsom </w:t>
      </w:r>
      <w:proofErr w:type="spellStart"/>
      <w:r w:rsidRPr="00F94FCC">
        <w:rPr>
          <w:sz w:val="24"/>
          <w:szCs w:val="24"/>
        </w:rPr>
        <w:t>digoxin</w:t>
      </w:r>
      <w:proofErr w:type="spellEnd"/>
      <w:r w:rsidRPr="00F94FCC">
        <w:rPr>
          <w:sz w:val="24"/>
          <w:szCs w:val="24"/>
        </w:rPr>
        <w:t xml:space="preserve"> (se også pkt. 4.4).</w:t>
      </w:r>
    </w:p>
    <w:p w14:paraId="07E4D4DE" w14:textId="77777777" w:rsidR="00C82C9D" w:rsidRPr="00F94FCC" w:rsidRDefault="00C82C9D" w:rsidP="00B16B84">
      <w:pPr>
        <w:ind w:left="851"/>
        <w:rPr>
          <w:sz w:val="24"/>
          <w:szCs w:val="24"/>
        </w:rPr>
      </w:pPr>
    </w:p>
    <w:p w14:paraId="70C703D7" w14:textId="77777777" w:rsidR="00C82C9D" w:rsidRPr="00F94FCC" w:rsidRDefault="00C82C9D" w:rsidP="00B16B84">
      <w:pPr>
        <w:ind w:left="851"/>
        <w:rPr>
          <w:sz w:val="24"/>
          <w:szCs w:val="24"/>
          <w:u w:val="single"/>
        </w:rPr>
      </w:pPr>
      <w:r w:rsidRPr="00F94FCC">
        <w:rPr>
          <w:sz w:val="24"/>
          <w:szCs w:val="24"/>
          <w:u w:val="single"/>
        </w:rPr>
        <w:t>Behandlingsvarighed</w:t>
      </w:r>
    </w:p>
    <w:p w14:paraId="1DEB3BFB" w14:textId="77777777" w:rsidR="00C82C9D" w:rsidRPr="00F94FCC" w:rsidRDefault="00C82C9D" w:rsidP="00B16B84">
      <w:pPr>
        <w:ind w:left="851"/>
        <w:rPr>
          <w:sz w:val="24"/>
          <w:szCs w:val="24"/>
        </w:rPr>
      </w:pPr>
      <w:r w:rsidRPr="00F94FCC">
        <w:rPr>
          <w:sz w:val="24"/>
          <w:szCs w:val="24"/>
        </w:rPr>
        <w:t>Behandlingens varighed afhænger af sygdommens art og sværhedsgrad.</w:t>
      </w:r>
    </w:p>
    <w:p w14:paraId="6468BCCF" w14:textId="77777777" w:rsidR="00C82C9D" w:rsidRPr="00F94FCC" w:rsidRDefault="00C82C9D" w:rsidP="00B16B84">
      <w:pPr>
        <w:ind w:left="851"/>
        <w:rPr>
          <w:sz w:val="24"/>
          <w:szCs w:val="24"/>
        </w:rPr>
      </w:pPr>
    </w:p>
    <w:p w14:paraId="21204CFC" w14:textId="77777777" w:rsidR="00C82C9D" w:rsidRPr="00F94FCC" w:rsidRDefault="00C82C9D" w:rsidP="00B16B84">
      <w:pPr>
        <w:ind w:left="851"/>
        <w:rPr>
          <w:sz w:val="24"/>
          <w:szCs w:val="24"/>
          <w:u w:val="single"/>
        </w:rPr>
      </w:pPr>
      <w:r w:rsidRPr="00F94FCC">
        <w:rPr>
          <w:sz w:val="24"/>
          <w:szCs w:val="24"/>
          <w:u w:val="single"/>
        </w:rPr>
        <w:t>Administration</w:t>
      </w:r>
    </w:p>
    <w:p w14:paraId="6F3615B8" w14:textId="24AABC15" w:rsidR="00C82C9D" w:rsidRPr="00F94FCC" w:rsidRDefault="00C82C9D" w:rsidP="00B16B84">
      <w:pPr>
        <w:ind w:left="851"/>
        <w:rPr>
          <w:sz w:val="24"/>
          <w:szCs w:val="24"/>
        </w:rPr>
      </w:pPr>
      <w:r w:rsidRPr="00F94FCC">
        <w:rPr>
          <w:sz w:val="24"/>
          <w:szCs w:val="24"/>
        </w:rPr>
        <w:t xml:space="preserve">Oral anvendelse. Det anbefales, at </w:t>
      </w:r>
      <w:proofErr w:type="spellStart"/>
      <w:r w:rsidRPr="00F94FCC">
        <w:rPr>
          <w:sz w:val="24"/>
          <w:szCs w:val="24"/>
        </w:rPr>
        <w:t>Furosemid</w:t>
      </w:r>
      <w:proofErr w:type="spellEnd"/>
      <w:r w:rsidRPr="00F94FCC">
        <w:rPr>
          <w:sz w:val="24"/>
          <w:szCs w:val="24"/>
        </w:rPr>
        <w:t xml:space="preserve"> </w:t>
      </w:r>
      <w:r w:rsidR="00F94FCC">
        <w:rPr>
          <w:sz w:val="24"/>
          <w:szCs w:val="24"/>
        </w:rPr>
        <w:t>"</w:t>
      </w:r>
      <w:proofErr w:type="spellStart"/>
      <w:r w:rsidRPr="00F94FCC">
        <w:rPr>
          <w:sz w:val="24"/>
          <w:szCs w:val="24"/>
        </w:rPr>
        <w:t>Omet</w:t>
      </w:r>
      <w:proofErr w:type="spellEnd"/>
      <w:r w:rsidRPr="00F94FCC">
        <w:rPr>
          <w:sz w:val="24"/>
          <w:szCs w:val="24"/>
        </w:rPr>
        <w:t xml:space="preserve"> Pharma</w:t>
      </w:r>
      <w:r w:rsidR="00F94FCC">
        <w:rPr>
          <w:sz w:val="24"/>
          <w:szCs w:val="24"/>
        </w:rPr>
        <w:t>"</w:t>
      </w:r>
      <w:r w:rsidRPr="00F94FCC">
        <w:rPr>
          <w:sz w:val="24"/>
          <w:szCs w:val="24"/>
        </w:rPr>
        <w:t xml:space="preserve"> tages på tom mave og med rigelig væske.</w:t>
      </w:r>
    </w:p>
    <w:p w14:paraId="12AB8E5B" w14:textId="77777777" w:rsidR="009260DE" w:rsidRPr="00F94FCC" w:rsidRDefault="009260DE" w:rsidP="009260DE">
      <w:pPr>
        <w:tabs>
          <w:tab w:val="left" w:pos="851"/>
        </w:tabs>
        <w:ind w:left="851"/>
        <w:rPr>
          <w:sz w:val="24"/>
          <w:szCs w:val="24"/>
        </w:rPr>
      </w:pPr>
    </w:p>
    <w:p w14:paraId="5A80F034" w14:textId="77777777" w:rsidR="009260DE" w:rsidRPr="00F94FCC" w:rsidRDefault="009260DE" w:rsidP="009260DE">
      <w:pPr>
        <w:tabs>
          <w:tab w:val="left" w:pos="851"/>
        </w:tabs>
        <w:ind w:left="851" w:hanging="851"/>
        <w:rPr>
          <w:b/>
          <w:sz w:val="24"/>
          <w:szCs w:val="24"/>
        </w:rPr>
      </w:pPr>
      <w:r w:rsidRPr="00F94FCC">
        <w:rPr>
          <w:b/>
          <w:sz w:val="24"/>
          <w:szCs w:val="24"/>
        </w:rPr>
        <w:t>4.3</w:t>
      </w:r>
      <w:r w:rsidRPr="00F94FCC">
        <w:rPr>
          <w:b/>
          <w:sz w:val="24"/>
          <w:szCs w:val="24"/>
        </w:rPr>
        <w:tab/>
        <w:t>Kontraindikationer</w:t>
      </w:r>
    </w:p>
    <w:p w14:paraId="64FBDB63"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er kontraindiceret under følgende omstændigheder:</w:t>
      </w:r>
    </w:p>
    <w:p w14:paraId="2D1C4F97" w14:textId="77777777" w:rsidR="00C82C9D" w:rsidRPr="00D100E4" w:rsidRDefault="00C82C9D" w:rsidP="00D750EA">
      <w:pPr>
        <w:pStyle w:val="Listeafsnit"/>
        <w:numPr>
          <w:ilvl w:val="0"/>
          <w:numId w:val="12"/>
        </w:numPr>
        <w:tabs>
          <w:tab w:val="clear" w:pos="567"/>
        </w:tabs>
        <w:spacing w:line="240" w:lineRule="auto"/>
        <w:ind w:left="1276" w:hanging="425"/>
        <w:rPr>
          <w:sz w:val="24"/>
          <w:szCs w:val="24"/>
          <w:lang w:val="da-DK"/>
        </w:rPr>
      </w:pPr>
      <w:r w:rsidRPr="00D100E4">
        <w:rPr>
          <w:sz w:val="24"/>
          <w:szCs w:val="24"/>
          <w:lang w:val="da-DK"/>
        </w:rPr>
        <w:t>Overfølsomhed over for det aktive stof, sulfonamider, sulfonamid-derivater eller over for et eller flere af hjælpestofferne anført i pkt. 6.1.</w:t>
      </w:r>
    </w:p>
    <w:p w14:paraId="3226198A" w14:textId="77777777" w:rsidR="00C82C9D" w:rsidRPr="00D100E4" w:rsidRDefault="00C82C9D" w:rsidP="00D750EA">
      <w:pPr>
        <w:pStyle w:val="Listeafsnit"/>
        <w:numPr>
          <w:ilvl w:val="0"/>
          <w:numId w:val="12"/>
        </w:numPr>
        <w:tabs>
          <w:tab w:val="clear" w:pos="567"/>
        </w:tabs>
        <w:spacing w:line="240" w:lineRule="auto"/>
        <w:ind w:left="1276" w:hanging="425"/>
        <w:rPr>
          <w:sz w:val="24"/>
          <w:szCs w:val="24"/>
          <w:lang w:val="da-DK"/>
        </w:rPr>
      </w:pPr>
      <w:r w:rsidRPr="00D100E4">
        <w:rPr>
          <w:sz w:val="24"/>
          <w:szCs w:val="24"/>
          <w:lang w:val="da-DK"/>
        </w:rPr>
        <w:t>Patienter, der er allergiske over for sulfonamider, kan udvise krydsfølsomhed over for furosemid.</w:t>
      </w:r>
    </w:p>
    <w:p w14:paraId="7AAE9A1F" w14:textId="77777777" w:rsidR="00C82C9D" w:rsidRPr="00D100E4" w:rsidRDefault="00C82C9D" w:rsidP="00D750EA">
      <w:pPr>
        <w:pStyle w:val="Listeafsnit"/>
        <w:numPr>
          <w:ilvl w:val="0"/>
          <w:numId w:val="12"/>
        </w:numPr>
        <w:tabs>
          <w:tab w:val="clear" w:pos="567"/>
        </w:tabs>
        <w:spacing w:line="240" w:lineRule="auto"/>
        <w:ind w:left="1276" w:hanging="425"/>
        <w:rPr>
          <w:sz w:val="24"/>
          <w:szCs w:val="24"/>
          <w:lang w:val="da-DK"/>
        </w:rPr>
      </w:pPr>
      <w:r w:rsidRPr="00D100E4">
        <w:rPr>
          <w:sz w:val="24"/>
          <w:szCs w:val="24"/>
          <w:lang w:val="da-DK"/>
        </w:rPr>
        <w:t>Nyresvigt med anuri, der ikke responderer på furosemid.</w:t>
      </w:r>
    </w:p>
    <w:p w14:paraId="175B930C" w14:textId="77777777" w:rsidR="00C82C9D" w:rsidRPr="00D100E4" w:rsidRDefault="00C82C9D" w:rsidP="00D750EA">
      <w:pPr>
        <w:pStyle w:val="Listeafsnit"/>
        <w:numPr>
          <w:ilvl w:val="0"/>
          <w:numId w:val="12"/>
        </w:numPr>
        <w:tabs>
          <w:tab w:val="clear" w:pos="567"/>
        </w:tabs>
        <w:spacing w:line="240" w:lineRule="auto"/>
        <w:ind w:left="1276" w:hanging="425"/>
        <w:rPr>
          <w:sz w:val="24"/>
          <w:szCs w:val="24"/>
          <w:lang w:val="da-DK"/>
        </w:rPr>
      </w:pPr>
      <w:r w:rsidRPr="00D100E4">
        <w:rPr>
          <w:sz w:val="24"/>
          <w:szCs w:val="24"/>
          <w:lang w:val="da-DK"/>
        </w:rPr>
        <w:t>Koma og prækoma hepaticum forbundet med hepatisk encefalopati.</w:t>
      </w:r>
    </w:p>
    <w:p w14:paraId="2F24E989" w14:textId="77777777" w:rsidR="00C82C9D" w:rsidRPr="00F94FCC" w:rsidRDefault="00C82C9D" w:rsidP="00D750EA">
      <w:pPr>
        <w:pStyle w:val="Listeafsnit"/>
        <w:numPr>
          <w:ilvl w:val="0"/>
          <w:numId w:val="12"/>
        </w:numPr>
        <w:tabs>
          <w:tab w:val="clear" w:pos="567"/>
        </w:tabs>
        <w:spacing w:line="240" w:lineRule="auto"/>
        <w:ind w:left="1276" w:hanging="425"/>
        <w:rPr>
          <w:sz w:val="24"/>
          <w:szCs w:val="24"/>
        </w:rPr>
      </w:pPr>
      <w:proofErr w:type="spellStart"/>
      <w:r w:rsidRPr="00F94FCC">
        <w:rPr>
          <w:sz w:val="24"/>
          <w:szCs w:val="24"/>
        </w:rPr>
        <w:t>Svær</w:t>
      </w:r>
      <w:proofErr w:type="spellEnd"/>
      <w:r w:rsidRPr="00F94FCC">
        <w:rPr>
          <w:sz w:val="24"/>
          <w:szCs w:val="24"/>
        </w:rPr>
        <w:t xml:space="preserve"> </w:t>
      </w:r>
      <w:proofErr w:type="spellStart"/>
      <w:r w:rsidRPr="00F94FCC">
        <w:rPr>
          <w:sz w:val="24"/>
          <w:szCs w:val="24"/>
        </w:rPr>
        <w:t>hypokaliæmi</w:t>
      </w:r>
      <w:proofErr w:type="spellEnd"/>
      <w:r w:rsidRPr="00F94FCC">
        <w:rPr>
          <w:sz w:val="24"/>
          <w:szCs w:val="24"/>
        </w:rPr>
        <w:t>.</w:t>
      </w:r>
    </w:p>
    <w:p w14:paraId="361FECC2" w14:textId="77777777" w:rsidR="00C82C9D" w:rsidRPr="00F94FCC" w:rsidRDefault="00C82C9D" w:rsidP="00D750EA">
      <w:pPr>
        <w:pStyle w:val="Listeafsnit"/>
        <w:numPr>
          <w:ilvl w:val="0"/>
          <w:numId w:val="12"/>
        </w:numPr>
        <w:tabs>
          <w:tab w:val="clear" w:pos="567"/>
        </w:tabs>
        <w:spacing w:line="240" w:lineRule="auto"/>
        <w:ind w:left="1276" w:hanging="425"/>
        <w:rPr>
          <w:sz w:val="24"/>
          <w:szCs w:val="24"/>
        </w:rPr>
      </w:pPr>
      <w:proofErr w:type="spellStart"/>
      <w:r w:rsidRPr="00F94FCC">
        <w:rPr>
          <w:sz w:val="24"/>
          <w:szCs w:val="24"/>
        </w:rPr>
        <w:t>Svær</w:t>
      </w:r>
      <w:proofErr w:type="spellEnd"/>
      <w:r w:rsidRPr="00F94FCC">
        <w:rPr>
          <w:sz w:val="24"/>
          <w:szCs w:val="24"/>
        </w:rPr>
        <w:t xml:space="preserve"> </w:t>
      </w:r>
      <w:proofErr w:type="spellStart"/>
      <w:r w:rsidRPr="00F94FCC">
        <w:rPr>
          <w:sz w:val="24"/>
          <w:szCs w:val="24"/>
        </w:rPr>
        <w:t>hyponatriæmi</w:t>
      </w:r>
      <w:proofErr w:type="spellEnd"/>
      <w:r w:rsidRPr="00F94FCC">
        <w:rPr>
          <w:sz w:val="24"/>
          <w:szCs w:val="24"/>
        </w:rPr>
        <w:t>.</w:t>
      </w:r>
    </w:p>
    <w:p w14:paraId="01CAACF7" w14:textId="77777777" w:rsidR="00C82C9D" w:rsidRPr="00D100E4" w:rsidRDefault="00C82C9D" w:rsidP="00D750EA">
      <w:pPr>
        <w:pStyle w:val="Listeafsnit"/>
        <w:numPr>
          <w:ilvl w:val="0"/>
          <w:numId w:val="12"/>
        </w:numPr>
        <w:tabs>
          <w:tab w:val="clear" w:pos="567"/>
        </w:tabs>
        <w:spacing w:line="240" w:lineRule="auto"/>
        <w:ind w:left="1276" w:hanging="425"/>
        <w:rPr>
          <w:sz w:val="24"/>
          <w:szCs w:val="24"/>
          <w:lang w:val="da-DK"/>
        </w:rPr>
      </w:pPr>
      <w:r w:rsidRPr="00D100E4">
        <w:rPr>
          <w:sz w:val="24"/>
          <w:szCs w:val="24"/>
          <w:lang w:val="da-DK"/>
        </w:rPr>
        <w:t>Hypovolæmi eller dehydrering (med eller uden hypotension som følgetilstand) (se pkt. 4.4).</w:t>
      </w:r>
    </w:p>
    <w:p w14:paraId="575A3514" w14:textId="77777777" w:rsidR="00C82C9D" w:rsidRPr="00D100E4" w:rsidRDefault="00C82C9D" w:rsidP="00D750EA">
      <w:pPr>
        <w:pStyle w:val="Listeafsnit"/>
        <w:numPr>
          <w:ilvl w:val="0"/>
          <w:numId w:val="12"/>
        </w:numPr>
        <w:tabs>
          <w:tab w:val="clear" w:pos="567"/>
        </w:tabs>
        <w:spacing w:line="240" w:lineRule="auto"/>
        <w:ind w:left="1276" w:hanging="425"/>
        <w:rPr>
          <w:sz w:val="24"/>
          <w:szCs w:val="24"/>
          <w:lang w:val="da-DK"/>
        </w:rPr>
      </w:pPr>
      <w:r w:rsidRPr="00D100E4">
        <w:rPr>
          <w:sz w:val="24"/>
          <w:szCs w:val="24"/>
          <w:lang w:val="da-DK"/>
        </w:rPr>
        <w:t>Kvinder, der ammer (se pkt. 4.6).</w:t>
      </w:r>
    </w:p>
    <w:p w14:paraId="5660AE15" w14:textId="77777777" w:rsidR="009260DE" w:rsidRPr="00F94FCC" w:rsidRDefault="009260DE" w:rsidP="00D750EA">
      <w:pPr>
        <w:tabs>
          <w:tab w:val="left" w:pos="851"/>
        </w:tabs>
        <w:ind w:left="851"/>
        <w:rPr>
          <w:sz w:val="24"/>
          <w:szCs w:val="24"/>
        </w:rPr>
      </w:pPr>
    </w:p>
    <w:p w14:paraId="56033C36" w14:textId="77777777" w:rsidR="009260DE" w:rsidRPr="00F94FCC" w:rsidRDefault="009260DE" w:rsidP="009260DE">
      <w:pPr>
        <w:tabs>
          <w:tab w:val="left" w:pos="851"/>
        </w:tabs>
        <w:ind w:left="851" w:hanging="851"/>
        <w:rPr>
          <w:b/>
          <w:sz w:val="24"/>
          <w:szCs w:val="24"/>
        </w:rPr>
      </w:pPr>
      <w:r w:rsidRPr="00F94FCC">
        <w:rPr>
          <w:b/>
          <w:sz w:val="24"/>
          <w:szCs w:val="24"/>
        </w:rPr>
        <w:t>4.4</w:t>
      </w:r>
      <w:r w:rsidRPr="00F94FCC">
        <w:rPr>
          <w:b/>
          <w:sz w:val="24"/>
          <w:szCs w:val="24"/>
        </w:rPr>
        <w:tab/>
        <w:t>Særlige advarsler og forsigtighedsregler vedrørende brugen</w:t>
      </w:r>
    </w:p>
    <w:p w14:paraId="278F38DB" w14:textId="77777777" w:rsidR="00C82C9D" w:rsidRPr="00F94FCC" w:rsidRDefault="00C82C9D" w:rsidP="00B16B84">
      <w:pPr>
        <w:ind w:left="851"/>
        <w:rPr>
          <w:sz w:val="24"/>
          <w:szCs w:val="24"/>
        </w:rPr>
      </w:pPr>
      <w:r w:rsidRPr="00F94FCC">
        <w:rPr>
          <w:sz w:val="24"/>
          <w:szCs w:val="24"/>
        </w:rPr>
        <w:t>Der kræves især nøje overvågning hos:</w:t>
      </w:r>
    </w:p>
    <w:p w14:paraId="3C84E726" w14:textId="77777777" w:rsidR="00C82C9D" w:rsidRPr="00F94FCC" w:rsidRDefault="00C82C9D" w:rsidP="00D750EA">
      <w:pPr>
        <w:pStyle w:val="Listeafsnit"/>
        <w:numPr>
          <w:ilvl w:val="0"/>
          <w:numId w:val="13"/>
        </w:numPr>
        <w:tabs>
          <w:tab w:val="clear" w:pos="567"/>
        </w:tabs>
        <w:spacing w:line="240" w:lineRule="auto"/>
        <w:ind w:left="1276" w:hanging="425"/>
        <w:rPr>
          <w:sz w:val="24"/>
          <w:szCs w:val="24"/>
        </w:rPr>
      </w:pPr>
      <w:proofErr w:type="spellStart"/>
      <w:r w:rsidRPr="00F94FCC">
        <w:rPr>
          <w:sz w:val="24"/>
          <w:szCs w:val="24"/>
        </w:rPr>
        <w:t>patienter</w:t>
      </w:r>
      <w:proofErr w:type="spellEnd"/>
      <w:r w:rsidRPr="00F94FCC">
        <w:rPr>
          <w:sz w:val="24"/>
          <w:szCs w:val="24"/>
        </w:rPr>
        <w:t xml:space="preserve"> med hypotension.</w:t>
      </w:r>
    </w:p>
    <w:p w14:paraId="51A4827B" w14:textId="77777777" w:rsidR="00C82C9D" w:rsidRPr="00D100E4" w:rsidRDefault="00C82C9D" w:rsidP="00D750EA">
      <w:pPr>
        <w:pStyle w:val="Listeafsnit"/>
        <w:numPr>
          <w:ilvl w:val="0"/>
          <w:numId w:val="13"/>
        </w:numPr>
        <w:tabs>
          <w:tab w:val="clear" w:pos="567"/>
        </w:tabs>
        <w:spacing w:line="240" w:lineRule="auto"/>
        <w:ind w:left="1276" w:hanging="425"/>
        <w:rPr>
          <w:sz w:val="24"/>
          <w:szCs w:val="24"/>
          <w:lang w:val="da-DK"/>
        </w:rPr>
      </w:pPr>
      <w:r w:rsidRPr="00D100E4">
        <w:rPr>
          <w:sz w:val="24"/>
          <w:szCs w:val="24"/>
          <w:lang w:val="da-DK"/>
        </w:rPr>
        <w:t>patienter, som har risiko for et udtalt fald i blodtrykket, f.eks. patienter med cerebrovaskulære perfusionsforstyrrelser eller koronar hjertesygdom.</w:t>
      </w:r>
    </w:p>
    <w:p w14:paraId="2F2E952E" w14:textId="77777777" w:rsidR="00C82C9D" w:rsidRPr="00D100E4" w:rsidRDefault="00C82C9D" w:rsidP="00D750EA">
      <w:pPr>
        <w:pStyle w:val="Listeafsnit"/>
        <w:numPr>
          <w:ilvl w:val="0"/>
          <w:numId w:val="13"/>
        </w:numPr>
        <w:tabs>
          <w:tab w:val="clear" w:pos="567"/>
        </w:tabs>
        <w:spacing w:line="240" w:lineRule="auto"/>
        <w:ind w:left="1276" w:hanging="425"/>
        <w:rPr>
          <w:sz w:val="24"/>
          <w:szCs w:val="24"/>
          <w:lang w:val="da-DK"/>
        </w:rPr>
      </w:pPr>
      <w:r w:rsidRPr="00D100E4">
        <w:rPr>
          <w:sz w:val="24"/>
          <w:szCs w:val="24"/>
          <w:lang w:val="da-DK"/>
        </w:rPr>
        <w:t>patienter, hvor latent diabetes muligvis bliver manifest, eller hos diabetikere, hvor insulinbehovet kan stige (regelmæssig monitorering af blodglucose-værdier).</w:t>
      </w:r>
    </w:p>
    <w:p w14:paraId="291DE027" w14:textId="77777777" w:rsidR="00C82C9D" w:rsidRPr="00D100E4" w:rsidRDefault="00C82C9D" w:rsidP="00D750EA">
      <w:pPr>
        <w:pStyle w:val="Listeafsnit"/>
        <w:numPr>
          <w:ilvl w:val="0"/>
          <w:numId w:val="13"/>
        </w:numPr>
        <w:tabs>
          <w:tab w:val="clear" w:pos="567"/>
        </w:tabs>
        <w:spacing w:line="240" w:lineRule="auto"/>
        <w:ind w:left="1276" w:hanging="425"/>
        <w:rPr>
          <w:sz w:val="24"/>
          <w:szCs w:val="24"/>
          <w:lang w:val="da-DK"/>
        </w:rPr>
      </w:pPr>
      <w:r w:rsidRPr="00D100E4">
        <w:rPr>
          <w:sz w:val="24"/>
          <w:szCs w:val="24"/>
          <w:lang w:val="da-DK"/>
        </w:rPr>
        <w:t>patienter med arthritis urica (regelmæssig monitorering af urinsyre i serum).</w:t>
      </w:r>
    </w:p>
    <w:p w14:paraId="7A2CF4DB" w14:textId="77777777" w:rsidR="00C82C9D" w:rsidRPr="00D100E4" w:rsidRDefault="00C82C9D" w:rsidP="00D750EA">
      <w:pPr>
        <w:pStyle w:val="Listeafsnit"/>
        <w:numPr>
          <w:ilvl w:val="0"/>
          <w:numId w:val="13"/>
        </w:numPr>
        <w:tabs>
          <w:tab w:val="clear" w:pos="567"/>
        </w:tabs>
        <w:spacing w:line="240" w:lineRule="auto"/>
        <w:ind w:left="1276" w:hanging="425"/>
        <w:rPr>
          <w:sz w:val="24"/>
          <w:szCs w:val="24"/>
          <w:lang w:val="da-DK"/>
        </w:rPr>
      </w:pPr>
      <w:r w:rsidRPr="00D100E4">
        <w:rPr>
          <w:sz w:val="24"/>
          <w:szCs w:val="24"/>
          <w:lang w:val="da-DK"/>
        </w:rPr>
        <w:t>patienter med hepatorenalt syndrom (hurtigt fremadskridende nyreinsufficiens forbundet med svær leversygdom, f.eks. levercirrose).</w:t>
      </w:r>
    </w:p>
    <w:p w14:paraId="29BA7AB5" w14:textId="77777777" w:rsidR="00C82C9D" w:rsidRPr="00F94FCC" w:rsidRDefault="00C82C9D" w:rsidP="00D750EA">
      <w:pPr>
        <w:pStyle w:val="Listeafsnit"/>
        <w:numPr>
          <w:ilvl w:val="0"/>
          <w:numId w:val="13"/>
        </w:numPr>
        <w:tabs>
          <w:tab w:val="clear" w:pos="567"/>
        </w:tabs>
        <w:spacing w:line="240" w:lineRule="auto"/>
        <w:ind w:left="1276" w:hanging="425"/>
        <w:rPr>
          <w:sz w:val="24"/>
          <w:szCs w:val="24"/>
        </w:rPr>
      </w:pPr>
      <w:r w:rsidRPr="00D100E4">
        <w:rPr>
          <w:sz w:val="24"/>
          <w:szCs w:val="24"/>
          <w:lang w:val="da-DK"/>
        </w:rPr>
        <w:lastRenderedPageBreak/>
        <w:t xml:space="preserve">patienter med hypoproteinæmi, f.eks. forbundet med nefrotisk syndrom (virkningen af furosemid svækkes muligvis og dets ototoksicitet forstærkes). </w:t>
      </w:r>
      <w:r w:rsidRPr="00F94FCC">
        <w:rPr>
          <w:sz w:val="24"/>
          <w:szCs w:val="24"/>
        </w:rPr>
        <w:t>Forsigtig dosistitrering er påkrævet.</w:t>
      </w:r>
    </w:p>
    <w:p w14:paraId="7202430C" w14:textId="77777777" w:rsidR="00C82C9D" w:rsidRPr="00D100E4" w:rsidRDefault="00C82C9D" w:rsidP="00D750EA">
      <w:pPr>
        <w:pStyle w:val="Listeafsnit"/>
        <w:numPr>
          <w:ilvl w:val="0"/>
          <w:numId w:val="13"/>
        </w:numPr>
        <w:tabs>
          <w:tab w:val="clear" w:pos="567"/>
        </w:tabs>
        <w:spacing w:line="240" w:lineRule="auto"/>
        <w:ind w:left="1276" w:hanging="425"/>
        <w:rPr>
          <w:sz w:val="24"/>
          <w:szCs w:val="24"/>
          <w:lang w:val="da-DK"/>
        </w:rPr>
      </w:pPr>
      <w:r w:rsidRPr="00D100E4">
        <w:rPr>
          <w:sz w:val="24"/>
          <w:szCs w:val="24"/>
          <w:lang w:val="da-DK"/>
        </w:rPr>
        <w:t>præmature spædbørn (mulig udvikling af nefrocalcinose/nyresten; nyrefunktionen skal overvåges, og der skal foretages ultralydsscanning af nyrerne).</w:t>
      </w:r>
    </w:p>
    <w:p w14:paraId="5BD326A2" w14:textId="77777777" w:rsidR="00C82C9D" w:rsidRPr="00F94FCC" w:rsidRDefault="00C82C9D" w:rsidP="00B16B84">
      <w:pPr>
        <w:ind w:left="851"/>
        <w:rPr>
          <w:sz w:val="24"/>
          <w:szCs w:val="24"/>
        </w:rPr>
      </w:pPr>
    </w:p>
    <w:p w14:paraId="4E7DF7AE" w14:textId="77777777" w:rsidR="00C82C9D" w:rsidRPr="00F94FCC" w:rsidRDefault="00C82C9D" w:rsidP="00B16B84">
      <w:pPr>
        <w:ind w:left="851"/>
        <w:rPr>
          <w:sz w:val="24"/>
          <w:szCs w:val="24"/>
        </w:rPr>
      </w:pPr>
      <w:r w:rsidRPr="00F94FCC">
        <w:rPr>
          <w:sz w:val="24"/>
          <w:szCs w:val="24"/>
        </w:rPr>
        <w:t>Særlig forsigtighed og/eller dosisreduktion nødvendig:</w:t>
      </w:r>
    </w:p>
    <w:p w14:paraId="5193BE74" w14:textId="77777777" w:rsidR="00C82C9D" w:rsidRPr="00F94FCC" w:rsidRDefault="00C82C9D" w:rsidP="00B16B84">
      <w:pPr>
        <w:ind w:left="851"/>
        <w:rPr>
          <w:sz w:val="24"/>
          <w:szCs w:val="24"/>
          <w:u w:val="single"/>
        </w:rPr>
      </w:pPr>
      <w:r w:rsidRPr="00F94FCC">
        <w:rPr>
          <w:sz w:val="24"/>
          <w:szCs w:val="24"/>
          <w:u w:val="single"/>
        </w:rPr>
        <w:t xml:space="preserve">Hypotension og/eller </w:t>
      </w:r>
      <w:proofErr w:type="spellStart"/>
      <w:r w:rsidRPr="00F94FCC">
        <w:rPr>
          <w:sz w:val="24"/>
          <w:szCs w:val="24"/>
          <w:u w:val="single"/>
        </w:rPr>
        <w:t>hypovolæmi</w:t>
      </w:r>
      <w:proofErr w:type="spellEnd"/>
    </w:p>
    <w:p w14:paraId="2BFE45BA" w14:textId="77777777" w:rsidR="00C82C9D" w:rsidRPr="00F94FCC" w:rsidRDefault="00C82C9D" w:rsidP="00B16B84">
      <w:pPr>
        <w:ind w:left="851"/>
        <w:rPr>
          <w:sz w:val="24"/>
          <w:szCs w:val="24"/>
        </w:rPr>
      </w:pPr>
      <w:r w:rsidRPr="00F94FCC">
        <w:rPr>
          <w:sz w:val="24"/>
          <w:szCs w:val="24"/>
        </w:rPr>
        <w:t xml:space="preserve">Symptomatisk hypotension førende til svimmelhed, besvimelse eller bevidsthedstab kan forekomme hos patienter behandlet med </w:t>
      </w:r>
      <w:proofErr w:type="spellStart"/>
      <w:r w:rsidRPr="00F94FCC">
        <w:rPr>
          <w:sz w:val="24"/>
          <w:szCs w:val="24"/>
        </w:rPr>
        <w:t>furosemid</w:t>
      </w:r>
      <w:proofErr w:type="spellEnd"/>
      <w:r w:rsidRPr="00F94FCC">
        <w:rPr>
          <w:sz w:val="24"/>
          <w:szCs w:val="24"/>
        </w:rPr>
        <w:t xml:space="preserve">. Det ses især hos ældre eller patienter, som får andre lægemidler, der kan forårsage hypotension, eller patienter med andre sygdomme, som medfører en risiko for hypotension (se pkt. 4.3). Hvis det er indiceret, bør de nødvendige tiltag for at korrigere hypotension eller </w:t>
      </w:r>
      <w:proofErr w:type="spellStart"/>
      <w:r w:rsidRPr="00F94FCC">
        <w:rPr>
          <w:sz w:val="24"/>
          <w:szCs w:val="24"/>
        </w:rPr>
        <w:t>hypovolæmi</w:t>
      </w:r>
      <w:proofErr w:type="spellEnd"/>
      <w:r w:rsidRPr="00F94FCC">
        <w:rPr>
          <w:sz w:val="24"/>
          <w:szCs w:val="24"/>
        </w:rPr>
        <w:t xml:space="preserve"> tages, før behandlingen påbegyndes.</w:t>
      </w:r>
    </w:p>
    <w:p w14:paraId="54C5C563" w14:textId="77777777" w:rsidR="00C82C9D" w:rsidRPr="00F94FCC" w:rsidRDefault="00C82C9D" w:rsidP="00B16B84">
      <w:pPr>
        <w:ind w:left="851"/>
        <w:rPr>
          <w:sz w:val="24"/>
          <w:szCs w:val="24"/>
        </w:rPr>
      </w:pPr>
    </w:p>
    <w:p w14:paraId="4232587B" w14:textId="77777777" w:rsidR="00C82C9D" w:rsidRPr="00F94FCC" w:rsidRDefault="00C82C9D" w:rsidP="00B16B84">
      <w:pPr>
        <w:ind w:left="851"/>
        <w:rPr>
          <w:sz w:val="24"/>
          <w:szCs w:val="24"/>
          <w:u w:val="single"/>
        </w:rPr>
      </w:pPr>
      <w:r w:rsidRPr="00F94FCC">
        <w:rPr>
          <w:sz w:val="24"/>
          <w:szCs w:val="24"/>
          <w:u w:val="single"/>
        </w:rPr>
        <w:t>Præmature spædbørn</w:t>
      </w:r>
    </w:p>
    <w:p w14:paraId="207947A5" w14:textId="77777777" w:rsidR="00C82C9D" w:rsidRPr="00F94FCC" w:rsidRDefault="00C82C9D" w:rsidP="00B16B84">
      <w:pPr>
        <w:ind w:left="851"/>
        <w:rPr>
          <w:sz w:val="24"/>
          <w:szCs w:val="24"/>
        </w:rPr>
      </w:pPr>
      <w:r w:rsidRPr="00F94FCC">
        <w:rPr>
          <w:sz w:val="24"/>
          <w:szCs w:val="24"/>
        </w:rPr>
        <w:t xml:space="preserve">Hos præmature spædbørn med respiratorisk </w:t>
      </w:r>
      <w:proofErr w:type="spellStart"/>
      <w:r w:rsidRPr="00F94FCC">
        <w:rPr>
          <w:sz w:val="24"/>
          <w:szCs w:val="24"/>
        </w:rPr>
        <w:t>distresssyndrom</w:t>
      </w:r>
      <w:proofErr w:type="spellEnd"/>
      <w:r w:rsidRPr="00F94FCC">
        <w:rPr>
          <w:sz w:val="24"/>
          <w:szCs w:val="24"/>
        </w:rPr>
        <w:t xml:space="preserve"> kan </w:t>
      </w:r>
      <w:proofErr w:type="spellStart"/>
      <w:r w:rsidRPr="00F94FCC">
        <w:rPr>
          <w:sz w:val="24"/>
          <w:szCs w:val="24"/>
        </w:rPr>
        <w:t>diuretika</w:t>
      </w:r>
      <w:proofErr w:type="spellEnd"/>
      <w:r w:rsidRPr="00F94FCC">
        <w:rPr>
          <w:sz w:val="24"/>
          <w:szCs w:val="24"/>
        </w:rPr>
        <w:t xml:space="preserve">-behandling med </w:t>
      </w:r>
      <w:proofErr w:type="spellStart"/>
      <w:r w:rsidRPr="00F94FCC">
        <w:rPr>
          <w:sz w:val="24"/>
          <w:szCs w:val="24"/>
        </w:rPr>
        <w:t>furosemid</w:t>
      </w:r>
      <w:proofErr w:type="spellEnd"/>
      <w:r w:rsidRPr="00F94FCC">
        <w:rPr>
          <w:sz w:val="24"/>
          <w:szCs w:val="24"/>
        </w:rPr>
        <w:t xml:space="preserve"> i de første uger efter fødslen øge risikoen for persisterende </w:t>
      </w:r>
      <w:proofErr w:type="spellStart"/>
      <w:r w:rsidRPr="00F94FCC">
        <w:rPr>
          <w:sz w:val="24"/>
          <w:szCs w:val="24"/>
        </w:rPr>
        <w:t>ductus</w:t>
      </w:r>
      <w:proofErr w:type="spellEnd"/>
      <w:r w:rsidRPr="00F94FCC">
        <w:rPr>
          <w:sz w:val="24"/>
          <w:szCs w:val="24"/>
        </w:rPr>
        <w:t xml:space="preserve"> </w:t>
      </w:r>
      <w:proofErr w:type="spellStart"/>
      <w:r w:rsidRPr="00F94FCC">
        <w:rPr>
          <w:sz w:val="24"/>
          <w:szCs w:val="24"/>
        </w:rPr>
        <w:t>arteriosus</w:t>
      </w:r>
      <w:proofErr w:type="spellEnd"/>
      <w:r w:rsidRPr="00F94FCC">
        <w:rPr>
          <w:sz w:val="24"/>
          <w:szCs w:val="24"/>
        </w:rPr>
        <w:t xml:space="preserve"> Botalli.</w:t>
      </w:r>
    </w:p>
    <w:p w14:paraId="67BE3A10" w14:textId="77777777" w:rsidR="00C82C9D" w:rsidRPr="00F94FCC" w:rsidRDefault="00C82C9D" w:rsidP="00B16B84">
      <w:pPr>
        <w:ind w:left="851"/>
        <w:rPr>
          <w:sz w:val="24"/>
          <w:szCs w:val="24"/>
        </w:rPr>
      </w:pPr>
    </w:p>
    <w:p w14:paraId="07C66FB4" w14:textId="77777777" w:rsidR="00C82C9D" w:rsidRPr="00F94FCC" w:rsidRDefault="00C82C9D" w:rsidP="00B16B84">
      <w:pPr>
        <w:ind w:left="851"/>
        <w:rPr>
          <w:sz w:val="24"/>
          <w:szCs w:val="24"/>
          <w:u w:val="single"/>
        </w:rPr>
      </w:pPr>
      <w:r w:rsidRPr="00F94FCC">
        <w:rPr>
          <w:sz w:val="24"/>
          <w:szCs w:val="24"/>
          <w:u w:val="single"/>
        </w:rPr>
        <w:t>Nedsat vandladning</w:t>
      </w:r>
    </w:p>
    <w:p w14:paraId="62B7F17A" w14:textId="77777777" w:rsidR="00C82C9D" w:rsidRPr="00F94FCC" w:rsidRDefault="00C82C9D" w:rsidP="00B16B84">
      <w:pPr>
        <w:ind w:left="851"/>
        <w:rPr>
          <w:sz w:val="24"/>
          <w:szCs w:val="24"/>
        </w:rPr>
      </w:pPr>
      <w:r w:rsidRPr="00F94FCC">
        <w:rPr>
          <w:sz w:val="24"/>
          <w:szCs w:val="24"/>
        </w:rPr>
        <w:t xml:space="preserve">Urinproduktionen skal sikres. Patienter med delvis urinudløbsobstruktion, f.eks. patienter med prostatahypertrofi eller vandladningsbesvær, har en øget risiko for at udvikle akut urinretention og kræver nøje overvågning. </w:t>
      </w:r>
      <w:proofErr w:type="spellStart"/>
      <w:r w:rsidRPr="00F94FCC">
        <w:rPr>
          <w:sz w:val="24"/>
          <w:szCs w:val="24"/>
        </w:rPr>
        <w:t>Furosemid</w:t>
      </w:r>
      <w:proofErr w:type="spellEnd"/>
      <w:r w:rsidRPr="00F94FCC">
        <w:rPr>
          <w:sz w:val="24"/>
          <w:szCs w:val="24"/>
        </w:rPr>
        <w:t xml:space="preserve"> må kun anvendes hos patienter med vandladningsbesvær (f.eks. i forbindelse med prostatahypertrofi), hvis diuresen ikke er nedsat, da pludselig </w:t>
      </w:r>
      <w:proofErr w:type="spellStart"/>
      <w:r w:rsidRPr="00F94FCC">
        <w:rPr>
          <w:sz w:val="24"/>
          <w:szCs w:val="24"/>
        </w:rPr>
        <w:t>polyuri</w:t>
      </w:r>
      <w:proofErr w:type="spellEnd"/>
      <w:r w:rsidRPr="00F94FCC">
        <w:rPr>
          <w:sz w:val="24"/>
          <w:szCs w:val="24"/>
        </w:rPr>
        <w:t xml:space="preserve"> kan medføre </w:t>
      </w:r>
      <w:proofErr w:type="spellStart"/>
      <w:r w:rsidRPr="00F94FCC">
        <w:rPr>
          <w:sz w:val="24"/>
          <w:szCs w:val="24"/>
        </w:rPr>
        <w:t>iskuri</w:t>
      </w:r>
      <w:proofErr w:type="spellEnd"/>
      <w:r w:rsidRPr="00F94FCC">
        <w:rPr>
          <w:sz w:val="24"/>
          <w:szCs w:val="24"/>
        </w:rPr>
        <w:t xml:space="preserve"> med </w:t>
      </w:r>
      <w:proofErr w:type="spellStart"/>
      <w:r w:rsidRPr="00F94FCC">
        <w:rPr>
          <w:sz w:val="24"/>
          <w:szCs w:val="24"/>
        </w:rPr>
        <w:t>overdistension</w:t>
      </w:r>
      <w:proofErr w:type="spellEnd"/>
      <w:r w:rsidRPr="00F94FCC">
        <w:rPr>
          <w:sz w:val="24"/>
          <w:szCs w:val="24"/>
        </w:rPr>
        <w:t xml:space="preserve"> af blæren.</w:t>
      </w:r>
    </w:p>
    <w:p w14:paraId="45B7D227" w14:textId="77777777" w:rsidR="00C82C9D" w:rsidRPr="00F94FCC" w:rsidRDefault="00C82C9D" w:rsidP="00B16B84">
      <w:pPr>
        <w:ind w:left="851"/>
        <w:rPr>
          <w:sz w:val="24"/>
          <w:szCs w:val="24"/>
        </w:rPr>
      </w:pPr>
    </w:p>
    <w:p w14:paraId="3805ED2C" w14:textId="77777777" w:rsidR="00C82C9D" w:rsidRPr="00F94FCC" w:rsidRDefault="00C82C9D" w:rsidP="00B16B84">
      <w:pPr>
        <w:ind w:left="851"/>
        <w:rPr>
          <w:sz w:val="24"/>
          <w:szCs w:val="24"/>
          <w:u w:val="single"/>
        </w:rPr>
      </w:pPr>
      <w:r w:rsidRPr="00F94FCC">
        <w:rPr>
          <w:sz w:val="24"/>
          <w:szCs w:val="24"/>
          <w:u w:val="single"/>
        </w:rPr>
        <w:t>Elektrolytforstyrrelser</w:t>
      </w:r>
    </w:p>
    <w:p w14:paraId="56688401" w14:textId="77777777" w:rsidR="00C82C9D" w:rsidRPr="00F94FCC" w:rsidRDefault="00C82C9D" w:rsidP="00B16B84">
      <w:pPr>
        <w:ind w:left="851"/>
        <w:rPr>
          <w:sz w:val="24"/>
          <w:szCs w:val="24"/>
        </w:rPr>
      </w:pPr>
      <w:r w:rsidRPr="00F94FCC">
        <w:rPr>
          <w:sz w:val="24"/>
          <w:szCs w:val="24"/>
        </w:rPr>
        <w:t xml:space="preserve">Risikoen for </w:t>
      </w:r>
      <w:proofErr w:type="spellStart"/>
      <w:r w:rsidRPr="00F94FCC">
        <w:rPr>
          <w:sz w:val="24"/>
          <w:szCs w:val="24"/>
        </w:rPr>
        <w:t>hypokaliæmi</w:t>
      </w:r>
      <w:proofErr w:type="spellEnd"/>
      <w:r w:rsidRPr="00F94FCC">
        <w:rPr>
          <w:sz w:val="24"/>
          <w:szCs w:val="24"/>
        </w:rPr>
        <w:t xml:space="preserve"> bør overvejes, særligt i begyndelsen af behandlingen, samt hos patienter i samtidig behandling med digitalis. Der skal udvises forsigtighed hos patienter med risiko for elektrolytmangel. Det anbefales sædvanligvis at foretage en regelmæssig monitorering af serumnatrium, kalium, calcium, bikarbonat, urinsyre, blodsukkerniveau og </w:t>
      </w:r>
      <w:proofErr w:type="spellStart"/>
      <w:r w:rsidRPr="00F94FCC">
        <w:rPr>
          <w:sz w:val="24"/>
          <w:szCs w:val="24"/>
        </w:rPr>
        <w:t>kreatinin</w:t>
      </w:r>
      <w:proofErr w:type="spellEnd"/>
      <w:r w:rsidRPr="00F94FCC">
        <w:rPr>
          <w:sz w:val="24"/>
          <w:szCs w:val="24"/>
        </w:rPr>
        <w:t xml:space="preserve"> under </w:t>
      </w:r>
      <w:proofErr w:type="spellStart"/>
      <w:r w:rsidRPr="00F94FCC">
        <w:rPr>
          <w:sz w:val="24"/>
          <w:szCs w:val="24"/>
        </w:rPr>
        <w:t>furosemid</w:t>
      </w:r>
      <w:proofErr w:type="spellEnd"/>
      <w:r w:rsidRPr="00F94FCC">
        <w:rPr>
          <w:sz w:val="24"/>
          <w:szCs w:val="24"/>
        </w:rPr>
        <w:t xml:space="preserve">-behandling. Der kræves især nøje monitorering af patienter med høj risiko for at udvikle elektrolytforstyrrelser eller i tilfælde af signifikante, yderligere væsketab. </w:t>
      </w:r>
      <w:proofErr w:type="spellStart"/>
      <w:r w:rsidRPr="00F94FCC">
        <w:rPr>
          <w:sz w:val="24"/>
          <w:szCs w:val="24"/>
        </w:rPr>
        <w:t>Hypovolæmi</w:t>
      </w:r>
      <w:proofErr w:type="spellEnd"/>
      <w:r w:rsidRPr="00F94FCC">
        <w:rPr>
          <w:sz w:val="24"/>
          <w:szCs w:val="24"/>
        </w:rPr>
        <w:t xml:space="preserve"> eller dehydrering samt alle udtalte elektrolyt</w:t>
      </w:r>
      <w:r w:rsidRPr="00F94FCC">
        <w:rPr>
          <w:sz w:val="24"/>
          <w:szCs w:val="24"/>
        </w:rPr>
        <w:noBreakHyphen/>
        <w:t xml:space="preserve"> eller syre</w:t>
      </w:r>
      <w:r w:rsidRPr="00F94FCC">
        <w:rPr>
          <w:sz w:val="24"/>
          <w:szCs w:val="24"/>
        </w:rPr>
        <w:noBreakHyphen/>
        <w:t xml:space="preserve">base-forstyrrelser skal behandles. I sådanne tilfælde kan det være nødvendigt at seponere </w:t>
      </w:r>
      <w:proofErr w:type="spellStart"/>
      <w:r w:rsidRPr="00F94FCC">
        <w:rPr>
          <w:sz w:val="24"/>
          <w:szCs w:val="24"/>
        </w:rPr>
        <w:t>furosemid</w:t>
      </w:r>
      <w:proofErr w:type="spellEnd"/>
      <w:r w:rsidRPr="00F94FCC">
        <w:rPr>
          <w:sz w:val="24"/>
          <w:szCs w:val="24"/>
        </w:rPr>
        <w:t xml:space="preserve"> midlertidigt.</w:t>
      </w:r>
    </w:p>
    <w:p w14:paraId="029CFE19" w14:textId="77777777" w:rsidR="00C82C9D" w:rsidRPr="00F94FCC" w:rsidRDefault="00C82C9D" w:rsidP="00B16B84">
      <w:pPr>
        <w:ind w:left="851"/>
        <w:rPr>
          <w:sz w:val="24"/>
          <w:szCs w:val="24"/>
        </w:rPr>
      </w:pPr>
    </w:p>
    <w:p w14:paraId="5BCCAF7D" w14:textId="77777777" w:rsidR="00C82C9D" w:rsidRPr="00F94FCC" w:rsidRDefault="00C82C9D" w:rsidP="00B16B84">
      <w:pPr>
        <w:ind w:left="851"/>
        <w:rPr>
          <w:sz w:val="24"/>
          <w:szCs w:val="24"/>
          <w:u w:val="single"/>
        </w:rPr>
      </w:pPr>
      <w:r w:rsidRPr="00F94FCC">
        <w:rPr>
          <w:sz w:val="24"/>
          <w:szCs w:val="24"/>
          <w:u w:val="single"/>
        </w:rPr>
        <w:t>Langtidsbehandling</w:t>
      </w:r>
    </w:p>
    <w:p w14:paraId="56754745" w14:textId="77777777" w:rsidR="00C82C9D" w:rsidRPr="00F94FCC" w:rsidRDefault="00C82C9D" w:rsidP="00B16B84">
      <w:pPr>
        <w:ind w:left="851"/>
        <w:rPr>
          <w:sz w:val="24"/>
          <w:szCs w:val="24"/>
        </w:rPr>
      </w:pPr>
      <w:r w:rsidRPr="00F94FCC">
        <w:rPr>
          <w:sz w:val="24"/>
          <w:szCs w:val="24"/>
        </w:rPr>
        <w:t xml:space="preserve">Ved langtidsbehandling med </w:t>
      </w:r>
      <w:proofErr w:type="spellStart"/>
      <w:r w:rsidRPr="00F94FCC">
        <w:rPr>
          <w:sz w:val="24"/>
          <w:szCs w:val="24"/>
        </w:rPr>
        <w:t>furosemid</w:t>
      </w:r>
      <w:proofErr w:type="spellEnd"/>
      <w:r w:rsidRPr="00F94FCC">
        <w:rPr>
          <w:sz w:val="24"/>
          <w:szCs w:val="24"/>
        </w:rPr>
        <w:t xml:space="preserve"> er en kaliumrig kost altid indiceret (f.eks. kartofler, bananer, tomater, spinat, tørrede frugter). I nogle tilfælde anbefales en medicinsk kaliumerstatning. I andre tilfælde (dvs. levercirrose) er det indiceret at forebygge </w:t>
      </w:r>
      <w:proofErr w:type="spellStart"/>
      <w:r w:rsidRPr="00F94FCC">
        <w:rPr>
          <w:sz w:val="24"/>
          <w:szCs w:val="24"/>
        </w:rPr>
        <w:t>hypokaliæmi</w:t>
      </w:r>
      <w:proofErr w:type="spellEnd"/>
      <w:r w:rsidRPr="00F94FCC">
        <w:rPr>
          <w:sz w:val="24"/>
          <w:szCs w:val="24"/>
        </w:rPr>
        <w:t xml:space="preserve"> og metabolisk </w:t>
      </w:r>
      <w:proofErr w:type="spellStart"/>
      <w:r w:rsidRPr="00F94FCC">
        <w:rPr>
          <w:sz w:val="24"/>
          <w:szCs w:val="24"/>
        </w:rPr>
        <w:t>alkalose</w:t>
      </w:r>
      <w:proofErr w:type="spellEnd"/>
      <w:r w:rsidRPr="00F94FCC">
        <w:rPr>
          <w:sz w:val="24"/>
          <w:szCs w:val="24"/>
        </w:rPr>
        <w:t xml:space="preserve"> ved at administrere et kaliumbesparende middel.</w:t>
      </w:r>
    </w:p>
    <w:p w14:paraId="6C3C1262" w14:textId="77777777" w:rsidR="00C82C9D" w:rsidRPr="00F94FCC" w:rsidRDefault="00C82C9D" w:rsidP="00B16B84">
      <w:pPr>
        <w:ind w:left="851"/>
        <w:rPr>
          <w:sz w:val="24"/>
          <w:szCs w:val="24"/>
        </w:rPr>
      </w:pPr>
    </w:p>
    <w:p w14:paraId="579A1E27" w14:textId="77777777" w:rsidR="00C82C9D" w:rsidRPr="00F94FCC" w:rsidRDefault="00C82C9D" w:rsidP="00B16B84">
      <w:pPr>
        <w:ind w:left="851"/>
        <w:rPr>
          <w:sz w:val="24"/>
          <w:szCs w:val="24"/>
          <w:u w:val="single"/>
        </w:rPr>
      </w:pPr>
      <w:r w:rsidRPr="00F94FCC">
        <w:rPr>
          <w:sz w:val="24"/>
          <w:szCs w:val="24"/>
          <w:u w:val="single"/>
        </w:rPr>
        <w:t>Nyreinsufficiens</w:t>
      </w:r>
    </w:p>
    <w:p w14:paraId="4E83B561" w14:textId="77777777" w:rsidR="00C82C9D" w:rsidRPr="00F94FCC" w:rsidRDefault="00C82C9D" w:rsidP="00B16B84">
      <w:pPr>
        <w:ind w:left="851"/>
        <w:rPr>
          <w:sz w:val="24"/>
          <w:szCs w:val="24"/>
        </w:rPr>
      </w:pPr>
      <w:r w:rsidRPr="00F94FCC">
        <w:rPr>
          <w:sz w:val="24"/>
          <w:szCs w:val="24"/>
        </w:rPr>
        <w:t xml:space="preserve">I tilfælde af nyreinsufficiens vil en mindre mængde </w:t>
      </w:r>
      <w:proofErr w:type="spellStart"/>
      <w:r w:rsidRPr="00F94FCC">
        <w:rPr>
          <w:sz w:val="24"/>
          <w:szCs w:val="24"/>
        </w:rPr>
        <w:t>furosemid</w:t>
      </w:r>
      <w:proofErr w:type="spellEnd"/>
      <w:r w:rsidRPr="00F94FCC">
        <w:rPr>
          <w:sz w:val="24"/>
          <w:szCs w:val="24"/>
        </w:rPr>
        <w:t xml:space="preserve"> nå </w:t>
      </w:r>
      <w:proofErr w:type="spellStart"/>
      <w:r w:rsidRPr="00F94FCC">
        <w:rPr>
          <w:sz w:val="24"/>
          <w:szCs w:val="24"/>
        </w:rPr>
        <w:t>tubuli</w:t>
      </w:r>
      <w:proofErr w:type="spellEnd"/>
      <w:r w:rsidRPr="00F94FCC">
        <w:rPr>
          <w:sz w:val="24"/>
          <w:szCs w:val="24"/>
        </w:rPr>
        <w:t xml:space="preserve"> </w:t>
      </w:r>
      <w:proofErr w:type="spellStart"/>
      <w:r w:rsidRPr="00F94FCC">
        <w:rPr>
          <w:sz w:val="24"/>
          <w:szCs w:val="24"/>
        </w:rPr>
        <w:t>renales</w:t>
      </w:r>
      <w:proofErr w:type="spellEnd"/>
      <w:r w:rsidRPr="00F94FCC">
        <w:rPr>
          <w:sz w:val="24"/>
          <w:szCs w:val="24"/>
        </w:rPr>
        <w:t>. En dosisøgning kan være nødvendig for at opnå den samme diuretiske virkning.</w:t>
      </w:r>
    </w:p>
    <w:p w14:paraId="2DD223B4" w14:textId="77777777" w:rsidR="00C82C9D" w:rsidRPr="00F94FCC" w:rsidRDefault="00C82C9D" w:rsidP="00B16B84">
      <w:pPr>
        <w:ind w:left="851"/>
        <w:rPr>
          <w:sz w:val="24"/>
          <w:szCs w:val="24"/>
        </w:rPr>
      </w:pPr>
    </w:p>
    <w:p w14:paraId="71B08595" w14:textId="77777777" w:rsidR="00C82C9D" w:rsidRPr="00F94FCC" w:rsidRDefault="00C82C9D" w:rsidP="00B16B84">
      <w:pPr>
        <w:ind w:left="851"/>
        <w:rPr>
          <w:sz w:val="24"/>
          <w:szCs w:val="24"/>
          <w:u w:val="single"/>
        </w:rPr>
      </w:pPr>
      <w:r w:rsidRPr="00F94FCC">
        <w:rPr>
          <w:sz w:val="24"/>
          <w:szCs w:val="24"/>
          <w:u w:val="single"/>
        </w:rPr>
        <w:t>Vægttab</w:t>
      </w:r>
    </w:p>
    <w:p w14:paraId="1C019320" w14:textId="77777777" w:rsidR="00C82C9D" w:rsidRPr="00F94FCC" w:rsidRDefault="00C82C9D" w:rsidP="00B16B84">
      <w:pPr>
        <w:ind w:left="851"/>
        <w:rPr>
          <w:sz w:val="24"/>
          <w:szCs w:val="24"/>
          <w:u w:val="single"/>
        </w:rPr>
      </w:pPr>
      <w:r w:rsidRPr="00F94FCC">
        <w:rPr>
          <w:sz w:val="24"/>
          <w:szCs w:val="24"/>
        </w:rPr>
        <w:t>Det vægttab, der opstår som følge af øget urinudskillelse, bør ikke overstige 1 kg/dag, uanset urinudskillelsens omfang.</w:t>
      </w:r>
    </w:p>
    <w:p w14:paraId="0375FEFB" w14:textId="77777777" w:rsidR="00C82C9D" w:rsidRPr="00F94FCC" w:rsidRDefault="00C82C9D" w:rsidP="00B16B84">
      <w:pPr>
        <w:ind w:left="851"/>
        <w:rPr>
          <w:sz w:val="24"/>
          <w:szCs w:val="24"/>
        </w:rPr>
      </w:pPr>
    </w:p>
    <w:p w14:paraId="60C39A2E" w14:textId="77777777" w:rsidR="00C82C9D" w:rsidRPr="00F94FCC" w:rsidRDefault="00C82C9D" w:rsidP="00B16B84">
      <w:pPr>
        <w:ind w:left="851"/>
        <w:rPr>
          <w:sz w:val="24"/>
          <w:szCs w:val="24"/>
          <w:u w:val="single"/>
        </w:rPr>
      </w:pPr>
      <w:r w:rsidRPr="00F94FCC">
        <w:rPr>
          <w:sz w:val="24"/>
          <w:szCs w:val="24"/>
          <w:u w:val="single"/>
        </w:rPr>
        <w:t>Immunsystemet</w:t>
      </w:r>
    </w:p>
    <w:p w14:paraId="4AFEBCFD" w14:textId="77777777" w:rsidR="00C82C9D" w:rsidRPr="00F94FCC" w:rsidRDefault="00C82C9D" w:rsidP="00B16B84">
      <w:pPr>
        <w:ind w:left="851"/>
        <w:rPr>
          <w:sz w:val="24"/>
          <w:szCs w:val="24"/>
        </w:rPr>
      </w:pPr>
      <w:r w:rsidRPr="00F94FCC">
        <w:rPr>
          <w:sz w:val="24"/>
          <w:szCs w:val="24"/>
        </w:rPr>
        <w:t xml:space="preserve">Der er risiko for forværring eller aktivering af systemisk lupus </w:t>
      </w:r>
      <w:proofErr w:type="spellStart"/>
      <w:r w:rsidRPr="00F94FCC">
        <w:rPr>
          <w:sz w:val="24"/>
          <w:szCs w:val="24"/>
        </w:rPr>
        <w:t>erythematosus</w:t>
      </w:r>
      <w:proofErr w:type="spellEnd"/>
      <w:r w:rsidRPr="00F94FCC">
        <w:rPr>
          <w:sz w:val="24"/>
          <w:szCs w:val="24"/>
        </w:rPr>
        <w:t>.</w:t>
      </w:r>
    </w:p>
    <w:p w14:paraId="29A50D6E" w14:textId="77777777" w:rsidR="00C82C9D" w:rsidRPr="00F94FCC" w:rsidRDefault="00C82C9D" w:rsidP="00B16B84">
      <w:pPr>
        <w:ind w:left="851"/>
        <w:rPr>
          <w:sz w:val="24"/>
          <w:szCs w:val="24"/>
        </w:rPr>
      </w:pPr>
    </w:p>
    <w:p w14:paraId="3C00EE6E" w14:textId="77777777" w:rsidR="00C82C9D" w:rsidRPr="00F94FCC" w:rsidRDefault="00C82C9D" w:rsidP="00B16B84">
      <w:pPr>
        <w:ind w:left="851"/>
        <w:rPr>
          <w:sz w:val="24"/>
          <w:szCs w:val="24"/>
          <w:u w:val="single"/>
        </w:rPr>
      </w:pPr>
      <w:r w:rsidRPr="00F94FCC">
        <w:rPr>
          <w:sz w:val="24"/>
          <w:szCs w:val="24"/>
          <w:u w:val="single"/>
        </w:rPr>
        <w:t xml:space="preserve">Samtidig brug af </w:t>
      </w:r>
      <w:proofErr w:type="spellStart"/>
      <w:r w:rsidRPr="00F94FCC">
        <w:rPr>
          <w:sz w:val="24"/>
          <w:szCs w:val="24"/>
          <w:u w:val="single"/>
        </w:rPr>
        <w:t>risperidon</w:t>
      </w:r>
      <w:proofErr w:type="spellEnd"/>
    </w:p>
    <w:p w14:paraId="0AC7D804" w14:textId="77777777" w:rsidR="00C82C9D" w:rsidRPr="00F94FCC" w:rsidRDefault="00C82C9D" w:rsidP="00B16B84">
      <w:pPr>
        <w:ind w:left="851"/>
        <w:rPr>
          <w:sz w:val="24"/>
          <w:szCs w:val="24"/>
        </w:rPr>
      </w:pPr>
      <w:r w:rsidRPr="00F94FCC">
        <w:rPr>
          <w:sz w:val="24"/>
          <w:szCs w:val="24"/>
        </w:rPr>
        <w:t xml:space="preserve">I placebokontrollerede studier med </w:t>
      </w:r>
      <w:proofErr w:type="spellStart"/>
      <w:r w:rsidRPr="00F94FCC">
        <w:rPr>
          <w:sz w:val="24"/>
          <w:szCs w:val="24"/>
        </w:rPr>
        <w:t>risperidon</w:t>
      </w:r>
      <w:proofErr w:type="spellEnd"/>
      <w:r w:rsidRPr="00F94FCC">
        <w:rPr>
          <w:sz w:val="24"/>
          <w:szCs w:val="24"/>
        </w:rPr>
        <w:t xml:space="preserve"> hos ældre patienter med demens blev der set en højere forekomst af mortalitet hos de patienter, der blev behandlet med </w:t>
      </w:r>
      <w:proofErr w:type="spellStart"/>
      <w:r w:rsidRPr="00F94FCC">
        <w:rPr>
          <w:sz w:val="24"/>
          <w:szCs w:val="24"/>
        </w:rPr>
        <w:t>furosemid</w:t>
      </w:r>
      <w:proofErr w:type="spellEnd"/>
      <w:r w:rsidRPr="00F94FCC">
        <w:rPr>
          <w:sz w:val="24"/>
          <w:szCs w:val="24"/>
        </w:rPr>
        <w:t xml:space="preserve"> og </w:t>
      </w:r>
      <w:proofErr w:type="spellStart"/>
      <w:r w:rsidRPr="00F94FCC">
        <w:rPr>
          <w:sz w:val="24"/>
          <w:szCs w:val="24"/>
        </w:rPr>
        <w:t>risperidon</w:t>
      </w:r>
      <w:proofErr w:type="spellEnd"/>
      <w:r w:rsidRPr="00F94FCC">
        <w:rPr>
          <w:sz w:val="24"/>
          <w:szCs w:val="24"/>
        </w:rPr>
        <w:t xml:space="preserve"> (7,3 %; gennemsnitlig alder 89 år; interval 75</w:t>
      </w:r>
      <w:r w:rsidRPr="00F94FCC">
        <w:rPr>
          <w:sz w:val="24"/>
          <w:szCs w:val="24"/>
        </w:rPr>
        <w:noBreakHyphen/>
        <w:t xml:space="preserve">97 år), end hos de patienter, der blev behandlet med </w:t>
      </w:r>
      <w:proofErr w:type="spellStart"/>
      <w:r w:rsidRPr="00F94FCC">
        <w:rPr>
          <w:sz w:val="24"/>
          <w:szCs w:val="24"/>
        </w:rPr>
        <w:t>risperidon</w:t>
      </w:r>
      <w:proofErr w:type="spellEnd"/>
      <w:r w:rsidRPr="00F94FCC">
        <w:rPr>
          <w:sz w:val="24"/>
          <w:szCs w:val="24"/>
        </w:rPr>
        <w:t xml:space="preserve"> alene (3,1 %; gennemsnitlig alder 84 år; interval 70</w:t>
      </w:r>
      <w:r w:rsidRPr="00F94FCC">
        <w:rPr>
          <w:sz w:val="24"/>
          <w:szCs w:val="24"/>
        </w:rPr>
        <w:noBreakHyphen/>
        <w:t xml:space="preserve">96 år) eller med </w:t>
      </w:r>
      <w:proofErr w:type="spellStart"/>
      <w:r w:rsidRPr="00F94FCC">
        <w:rPr>
          <w:sz w:val="24"/>
          <w:szCs w:val="24"/>
        </w:rPr>
        <w:t>furosemid</w:t>
      </w:r>
      <w:proofErr w:type="spellEnd"/>
      <w:r w:rsidRPr="00F94FCC">
        <w:rPr>
          <w:sz w:val="24"/>
          <w:szCs w:val="24"/>
        </w:rPr>
        <w:t xml:space="preserve"> alene (4,1 %; gennemsnitlig alder 80 år; interval 67</w:t>
      </w:r>
      <w:r w:rsidRPr="00F94FCC">
        <w:rPr>
          <w:sz w:val="24"/>
          <w:szCs w:val="24"/>
        </w:rPr>
        <w:noBreakHyphen/>
        <w:t xml:space="preserve">90 år). Samtidig brug af </w:t>
      </w:r>
      <w:proofErr w:type="spellStart"/>
      <w:r w:rsidRPr="00F94FCC">
        <w:rPr>
          <w:sz w:val="24"/>
          <w:szCs w:val="24"/>
        </w:rPr>
        <w:t>risperidon</w:t>
      </w:r>
      <w:proofErr w:type="spellEnd"/>
      <w:r w:rsidRPr="00F94FCC">
        <w:rPr>
          <w:sz w:val="24"/>
          <w:szCs w:val="24"/>
        </w:rPr>
        <w:t xml:space="preserve"> og andre </w:t>
      </w:r>
      <w:proofErr w:type="spellStart"/>
      <w:r w:rsidRPr="00F94FCC">
        <w:rPr>
          <w:sz w:val="24"/>
          <w:szCs w:val="24"/>
        </w:rPr>
        <w:t>diuretika</w:t>
      </w:r>
      <w:proofErr w:type="spellEnd"/>
      <w:r w:rsidRPr="00F94FCC">
        <w:rPr>
          <w:sz w:val="24"/>
          <w:szCs w:val="24"/>
        </w:rPr>
        <w:t xml:space="preserve"> (især </w:t>
      </w:r>
      <w:proofErr w:type="spellStart"/>
      <w:r w:rsidRPr="00F94FCC">
        <w:rPr>
          <w:sz w:val="24"/>
          <w:szCs w:val="24"/>
        </w:rPr>
        <w:t>thiazid-diuretika</w:t>
      </w:r>
      <w:proofErr w:type="spellEnd"/>
      <w:r w:rsidRPr="00F94FCC">
        <w:rPr>
          <w:sz w:val="24"/>
          <w:szCs w:val="24"/>
        </w:rPr>
        <w:t xml:space="preserve"> i lave doser) var ikke forbundet med lignende observationer.</w:t>
      </w:r>
    </w:p>
    <w:p w14:paraId="2FB6D411" w14:textId="77777777" w:rsidR="00C82C9D" w:rsidRPr="00F94FCC" w:rsidRDefault="00C82C9D" w:rsidP="00B16B84">
      <w:pPr>
        <w:ind w:left="851"/>
        <w:rPr>
          <w:sz w:val="24"/>
          <w:szCs w:val="24"/>
        </w:rPr>
      </w:pPr>
    </w:p>
    <w:p w14:paraId="13F25603" w14:textId="77777777" w:rsidR="00C82C9D" w:rsidRPr="00F94FCC" w:rsidRDefault="00C82C9D" w:rsidP="00B16B84">
      <w:pPr>
        <w:ind w:left="851"/>
        <w:rPr>
          <w:sz w:val="24"/>
          <w:szCs w:val="24"/>
        </w:rPr>
      </w:pPr>
      <w:r w:rsidRPr="00F94FCC">
        <w:rPr>
          <w:sz w:val="24"/>
          <w:szCs w:val="24"/>
        </w:rPr>
        <w:t xml:space="preserve">Der er ikke blevet identificeret nogen </w:t>
      </w:r>
      <w:proofErr w:type="spellStart"/>
      <w:r w:rsidRPr="00F94FCC">
        <w:rPr>
          <w:sz w:val="24"/>
          <w:szCs w:val="24"/>
        </w:rPr>
        <w:t>patofysiologisk</w:t>
      </w:r>
      <w:proofErr w:type="spellEnd"/>
      <w:r w:rsidRPr="00F94FCC">
        <w:rPr>
          <w:sz w:val="24"/>
          <w:szCs w:val="24"/>
        </w:rPr>
        <w:t xml:space="preserve"> mekanisme, der kan forklare denne observation, og der blev ikke set noget konsekvent dødsårsagsmønster. Ikke desto mindre skal der udvises forsigtighed, og risici og fordele ved denne kombination eller samtidig behandling med andre potente </w:t>
      </w:r>
      <w:proofErr w:type="spellStart"/>
      <w:r w:rsidRPr="00F94FCC">
        <w:rPr>
          <w:sz w:val="24"/>
          <w:szCs w:val="24"/>
        </w:rPr>
        <w:t>diuretika</w:t>
      </w:r>
      <w:proofErr w:type="spellEnd"/>
      <w:r w:rsidRPr="00F94FCC">
        <w:rPr>
          <w:sz w:val="24"/>
          <w:szCs w:val="24"/>
        </w:rPr>
        <w:t xml:space="preserve"> skal overvejes, før der tages en beslutning om eventuel brug. Der var ingen øget forekomst af mortalitet blandt de patienter, der tog andre </w:t>
      </w:r>
      <w:proofErr w:type="spellStart"/>
      <w:r w:rsidRPr="00F94FCC">
        <w:rPr>
          <w:sz w:val="24"/>
          <w:szCs w:val="24"/>
        </w:rPr>
        <w:t>diuretika</w:t>
      </w:r>
      <w:proofErr w:type="spellEnd"/>
      <w:r w:rsidRPr="00F94FCC">
        <w:rPr>
          <w:sz w:val="24"/>
          <w:szCs w:val="24"/>
        </w:rPr>
        <w:t xml:space="preserve"> samtidig med </w:t>
      </w:r>
      <w:proofErr w:type="spellStart"/>
      <w:r w:rsidRPr="00F94FCC">
        <w:rPr>
          <w:sz w:val="24"/>
          <w:szCs w:val="24"/>
        </w:rPr>
        <w:t>risperidon</w:t>
      </w:r>
      <w:proofErr w:type="spellEnd"/>
      <w:r w:rsidRPr="00F94FCC">
        <w:rPr>
          <w:sz w:val="24"/>
          <w:szCs w:val="24"/>
        </w:rPr>
        <w:t>.</w:t>
      </w:r>
    </w:p>
    <w:p w14:paraId="52DA6FA7" w14:textId="586D535F" w:rsidR="00C82C9D" w:rsidRPr="00F94FCC" w:rsidRDefault="00C82C9D" w:rsidP="00B16B84">
      <w:pPr>
        <w:ind w:left="851"/>
        <w:rPr>
          <w:sz w:val="24"/>
          <w:szCs w:val="24"/>
        </w:rPr>
      </w:pPr>
      <w:r w:rsidRPr="00F94FCC">
        <w:rPr>
          <w:sz w:val="24"/>
          <w:szCs w:val="24"/>
        </w:rPr>
        <w:t>Uanset behandling var dehydrering en generel risikofaktor for mortalitet. Dehydrering skal derfor undgås hos ældre patienter med demens (se pkt. 4.3).</w:t>
      </w:r>
    </w:p>
    <w:p w14:paraId="20FA4D36" w14:textId="77777777" w:rsidR="00C82C9D" w:rsidRPr="00F94FCC" w:rsidRDefault="00C82C9D" w:rsidP="00B16B84">
      <w:pPr>
        <w:ind w:left="851"/>
        <w:rPr>
          <w:sz w:val="24"/>
          <w:szCs w:val="24"/>
        </w:rPr>
      </w:pPr>
    </w:p>
    <w:p w14:paraId="3D70C78A" w14:textId="77777777" w:rsidR="00C82C9D" w:rsidRPr="00F94FCC" w:rsidRDefault="00C82C9D" w:rsidP="00B16B84">
      <w:pPr>
        <w:ind w:left="851"/>
        <w:rPr>
          <w:sz w:val="24"/>
          <w:szCs w:val="24"/>
          <w:u w:val="single"/>
        </w:rPr>
      </w:pPr>
      <w:r w:rsidRPr="00F94FCC">
        <w:rPr>
          <w:sz w:val="24"/>
          <w:szCs w:val="24"/>
          <w:u w:val="single"/>
        </w:rPr>
        <w:t>Hjælpestoffer</w:t>
      </w:r>
    </w:p>
    <w:p w14:paraId="2AA3D871" w14:textId="77777777" w:rsidR="00C82C9D" w:rsidRPr="00F94FCC" w:rsidRDefault="00C82C9D" w:rsidP="00B16B84">
      <w:pPr>
        <w:ind w:left="851"/>
        <w:rPr>
          <w:sz w:val="24"/>
          <w:szCs w:val="24"/>
        </w:rPr>
      </w:pPr>
      <w:r w:rsidRPr="00F94FCC">
        <w:rPr>
          <w:sz w:val="24"/>
          <w:szCs w:val="24"/>
        </w:rPr>
        <w:t xml:space="preserve">Dette lægemiddel indeholder </w:t>
      </w:r>
      <w:proofErr w:type="spellStart"/>
      <w:r w:rsidRPr="00F94FCC">
        <w:rPr>
          <w:sz w:val="24"/>
          <w:szCs w:val="24"/>
        </w:rPr>
        <w:t>lactose</w:t>
      </w:r>
      <w:proofErr w:type="spellEnd"/>
      <w:r w:rsidRPr="00F94FCC">
        <w:rPr>
          <w:sz w:val="24"/>
          <w:szCs w:val="24"/>
        </w:rPr>
        <w:t xml:space="preserve">. Bør ikke anvendes til patienter med hereditær </w:t>
      </w:r>
      <w:proofErr w:type="spellStart"/>
      <w:r w:rsidRPr="00F94FCC">
        <w:rPr>
          <w:sz w:val="24"/>
          <w:szCs w:val="24"/>
        </w:rPr>
        <w:t>galactoseintolerans</w:t>
      </w:r>
      <w:proofErr w:type="spellEnd"/>
      <w:r w:rsidRPr="00F94FCC">
        <w:rPr>
          <w:sz w:val="24"/>
          <w:szCs w:val="24"/>
        </w:rPr>
        <w:t xml:space="preserve">, total </w:t>
      </w:r>
      <w:proofErr w:type="spellStart"/>
      <w:r w:rsidRPr="00F94FCC">
        <w:rPr>
          <w:sz w:val="24"/>
          <w:szCs w:val="24"/>
        </w:rPr>
        <w:t>lactasemangel</w:t>
      </w:r>
      <w:proofErr w:type="spellEnd"/>
      <w:r w:rsidRPr="00F94FCC">
        <w:rPr>
          <w:sz w:val="24"/>
          <w:szCs w:val="24"/>
        </w:rPr>
        <w:t xml:space="preserve"> eller </w:t>
      </w:r>
      <w:proofErr w:type="spellStart"/>
      <w:r w:rsidRPr="00F94FCC">
        <w:rPr>
          <w:sz w:val="24"/>
          <w:szCs w:val="24"/>
        </w:rPr>
        <w:t>glucose</w:t>
      </w:r>
      <w:proofErr w:type="spellEnd"/>
      <w:r w:rsidRPr="00F94FCC">
        <w:rPr>
          <w:sz w:val="24"/>
          <w:szCs w:val="24"/>
        </w:rPr>
        <w:noBreakHyphen/>
        <w:t>/</w:t>
      </w:r>
      <w:proofErr w:type="spellStart"/>
      <w:r w:rsidRPr="00F94FCC">
        <w:rPr>
          <w:sz w:val="24"/>
          <w:szCs w:val="24"/>
        </w:rPr>
        <w:t>galactosemalabsorption</w:t>
      </w:r>
      <w:proofErr w:type="spellEnd"/>
      <w:r w:rsidRPr="00F94FCC">
        <w:rPr>
          <w:sz w:val="24"/>
          <w:szCs w:val="24"/>
        </w:rPr>
        <w:t>.</w:t>
      </w:r>
    </w:p>
    <w:p w14:paraId="6AB342B0" w14:textId="77777777" w:rsidR="00C82C9D" w:rsidRPr="00F94FCC" w:rsidRDefault="00C82C9D" w:rsidP="00B16B84">
      <w:pPr>
        <w:ind w:left="851"/>
        <w:rPr>
          <w:sz w:val="24"/>
          <w:szCs w:val="24"/>
        </w:rPr>
      </w:pPr>
    </w:p>
    <w:p w14:paraId="7A123965" w14:textId="77777777" w:rsidR="00C82C9D" w:rsidRPr="00F94FCC" w:rsidRDefault="00C82C9D" w:rsidP="00B16B84">
      <w:pPr>
        <w:ind w:left="851"/>
        <w:rPr>
          <w:sz w:val="24"/>
          <w:szCs w:val="24"/>
        </w:rPr>
      </w:pPr>
      <w:r w:rsidRPr="00F94FCC">
        <w:rPr>
          <w:sz w:val="24"/>
          <w:szCs w:val="24"/>
        </w:rPr>
        <w:t>Dette lægemiddel indeholder mindre end 1 mmol (23 mg) natrium pr. tablet, dvs. det er i det væsentlige natriumfrit.</w:t>
      </w:r>
    </w:p>
    <w:p w14:paraId="3E1C5A41" w14:textId="77777777" w:rsidR="009260DE" w:rsidRPr="00F94FCC" w:rsidRDefault="009260DE" w:rsidP="009260DE">
      <w:pPr>
        <w:tabs>
          <w:tab w:val="left" w:pos="851"/>
        </w:tabs>
        <w:ind w:left="851"/>
        <w:rPr>
          <w:sz w:val="24"/>
          <w:szCs w:val="24"/>
        </w:rPr>
      </w:pPr>
    </w:p>
    <w:p w14:paraId="60BF3931" w14:textId="77777777" w:rsidR="009260DE" w:rsidRPr="00F94FCC" w:rsidRDefault="009260DE" w:rsidP="009260DE">
      <w:pPr>
        <w:tabs>
          <w:tab w:val="left" w:pos="851"/>
        </w:tabs>
        <w:ind w:left="851" w:hanging="851"/>
        <w:rPr>
          <w:b/>
          <w:sz w:val="24"/>
          <w:szCs w:val="24"/>
        </w:rPr>
      </w:pPr>
      <w:r w:rsidRPr="00F94FCC">
        <w:rPr>
          <w:b/>
          <w:sz w:val="24"/>
          <w:szCs w:val="24"/>
        </w:rPr>
        <w:t>4.5</w:t>
      </w:r>
      <w:r w:rsidRPr="00F94FCC">
        <w:rPr>
          <w:b/>
          <w:sz w:val="24"/>
          <w:szCs w:val="24"/>
        </w:rPr>
        <w:tab/>
        <w:t>Interaktion med andre lægemidler og andre former for interaktion</w:t>
      </w:r>
    </w:p>
    <w:p w14:paraId="3EA5416D" w14:textId="77777777" w:rsidR="00F94FCC" w:rsidRDefault="00F94FCC" w:rsidP="00B16B84">
      <w:pPr>
        <w:ind w:left="851"/>
        <w:rPr>
          <w:sz w:val="24"/>
          <w:szCs w:val="24"/>
        </w:rPr>
      </w:pPr>
    </w:p>
    <w:p w14:paraId="28ABE2DE" w14:textId="3CF28356" w:rsidR="00C82C9D" w:rsidRPr="00F94FCC" w:rsidRDefault="00C82C9D" w:rsidP="00B16B84">
      <w:pPr>
        <w:ind w:left="851"/>
        <w:rPr>
          <w:i/>
          <w:sz w:val="24"/>
          <w:szCs w:val="24"/>
        </w:rPr>
      </w:pPr>
      <w:r w:rsidRPr="00F94FCC">
        <w:rPr>
          <w:i/>
          <w:sz w:val="24"/>
          <w:szCs w:val="24"/>
        </w:rPr>
        <w:t xml:space="preserve">Andre lægemidlers indvirkning på </w:t>
      </w:r>
      <w:proofErr w:type="spellStart"/>
      <w:r w:rsidRPr="00F94FCC">
        <w:rPr>
          <w:i/>
          <w:sz w:val="24"/>
          <w:szCs w:val="24"/>
        </w:rPr>
        <w:t>furosemid</w:t>
      </w:r>
      <w:proofErr w:type="spellEnd"/>
    </w:p>
    <w:p w14:paraId="652B2933" w14:textId="77777777" w:rsidR="00C82C9D" w:rsidRPr="00F94FCC" w:rsidRDefault="00C82C9D" w:rsidP="00B16B84">
      <w:pPr>
        <w:ind w:left="851"/>
        <w:rPr>
          <w:sz w:val="24"/>
          <w:szCs w:val="24"/>
        </w:rPr>
      </w:pPr>
      <w:r w:rsidRPr="00F94FCC">
        <w:rPr>
          <w:sz w:val="24"/>
          <w:szCs w:val="24"/>
        </w:rPr>
        <w:t>Nogle non-</w:t>
      </w:r>
      <w:proofErr w:type="spellStart"/>
      <w:r w:rsidRPr="00F94FCC">
        <w:rPr>
          <w:sz w:val="24"/>
          <w:szCs w:val="24"/>
        </w:rPr>
        <w:t>steroide</w:t>
      </w:r>
      <w:proofErr w:type="spellEnd"/>
      <w:r w:rsidRPr="00F94FCC">
        <w:rPr>
          <w:sz w:val="24"/>
          <w:szCs w:val="24"/>
        </w:rPr>
        <w:t xml:space="preserve"> antiinflammatoriske lægemidler (f.eks. </w:t>
      </w:r>
      <w:proofErr w:type="spellStart"/>
      <w:r w:rsidRPr="00F94FCC">
        <w:rPr>
          <w:b/>
          <w:bCs/>
          <w:sz w:val="24"/>
          <w:szCs w:val="24"/>
        </w:rPr>
        <w:t>indometacin</w:t>
      </w:r>
      <w:proofErr w:type="spellEnd"/>
      <w:r w:rsidRPr="00F94FCC">
        <w:rPr>
          <w:b/>
          <w:bCs/>
          <w:sz w:val="24"/>
          <w:szCs w:val="24"/>
        </w:rPr>
        <w:t>, acetylsalicylsyre</w:t>
      </w:r>
      <w:r w:rsidRPr="00F94FCC">
        <w:rPr>
          <w:sz w:val="24"/>
          <w:szCs w:val="24"/>
        </w:rPr>
        <w:t xml:space="preserve">) kan nedsætte virkningen af </w:t>
      </w:r>
      <w:proofErr w:type="spellStart"/>
      <w:r w:rsidRPr="00F94FCC">
        <w:rPr>
          <w:sz w:val="24"/>
          <w:szCs w:val="24"/>
        </w:rPr>
        <w:t>furosemid</w:t>
      </w:r>
      <w:proofErr w:type="spellEnd"/>
      <w:r w:rsidRPr="00F94FCC">
        <w:rPr>
          <w:sz w:val="24"/>
          <w:szCs w:val="24"/>
        </w:rPr>
        <w:t xml:space="preserve">, og hos patienter med allerede eksisterende </w:t>
      </w:r>
      <w:proofErr w:type="spellStart"/>
      <w:r w:rsidRPr="00F94FCC">
        <w:rPr>
          <w:sz w:val="24"/>
          <w:szCs w:val="24"/>
        </w:rPr>
        <w:t>hypovolæmi</w:t>
      </w:r>
      <w:proofErr w:type="spellEnd"/>
      <w:r w:rsidRPr="00F94FCC">
        <w:rPr>
          <w:sz w:val="24"/>
          <w:szCs w:val="24"/>
        </w:rPr>
        <w:t xml:space="preserve"> eller dehydrering kan de forårsage akut nyresvigt.</w:t>
      </w:r>
    </w:p>
    <w:p w14:paraId="43D87F77" w14:textId="77777777" w:rsidR="00C82C9D" w:rsidRPr="00F94FCC" w:rsidRDefault="00C82C9D" w:rsidP="00B16B84">
      <w:pPr>
        <w:ind w:left="851"/>
        <w:rPr>
          <w:sz w:val="24"/>
          <w:szCs w:val="24"/>
        </w:rPr>
      </w:pPr>
    </w:p>
    <w:p w14:paraId="639ECE52" w14:textId="77777777" w:rsidR="00C82C9D" w:rsidRPr="00F94FCC" w:rsidRDefault="00C82C9D" w:rsidP="00B16B84">
      <w:pPr>
        <w:ind w:left="851"/>
        <w:rPr>
          <w:sz w:val="24"/>
          <w:szCs w:val="24"/>
        </w:rPr>
      </w:pPr>
      <w:proofErr w:type="spellStart"/>
      <w:r w:rsidRPr="00F94FCC">
        <w:rPr>
          <w:b/>
          <w:bCs/>
          <w:sz w:val="24"/>
          <w:szCs w:val="24"/>
        </w:rPr>
        <w:t>Aliskiren</w:t>
      </w:r>
      <w:proofErr w:type="spellEnd"/>
      <w:r w:rsidRPr="00F94FCC">
        <w:rPr>
          <w:sz w:val="24"/>
          <w:szCs w:val="24"/>
        </w:rPr>
        <w:t xml:space="preserve"> nedsætter plasmakoncentrationen af oralt administreret </w:t>
      </w:r>
      <w:proofErr w:type="spellStart"/>
      <w:r w:rsidRPr="00F94FCC">
        <w:rPr>
          <w:sz w:val="24"/>
          <w:szCs w:val="24"/>
        </w:rPr>
        <w:t>furosemid</w:t>
      </w:r>
      <w:proofErr w:type="spellEnd"/>
      <w:r w:rsidRPr="00F94FCC">
        <w:rPr>
          <w:sz w:val="24"/>
          <w:szCs w:val="24"/>
        </w:rPr>
        <w:t xml:space="preserve">. Der kan observeres en nedsat virkning af </w:t>
      </w:r>
      <w:proofErr w:type="spellStart"/>
      <w:r w:rsidRPr="00F94FCC">
        <w:rPr>
          <w:sz w:val="24"/>
          <w:szCs w:val="24"/>
        </w:rPr>
        <w:t>furosemid</w:t>
      </w:r>
      <w:proofErr w:type="spellEnd"/>
      <w:r w:rsidRPr="00F94FCC">
        <w:rPr>
          <w:sz w:val="24"/>
          <w:szCs w:val="24"/>
        </w:rPr>
        <w:t xml:space="preserve"> hos patienter behandlet med både </w:t>
      </w:r>
      <w:proofErr w:type="spellStart"/>
      <w:r w:rsidRPr="00F94FCC">
        <w:rPr>
          <w:sz w:val="24"/>
          <w:szCs w:val="24"/>
        </w:rPr>
        <w:t>aliskiren</w:t>
      </w:r>
      <w:proofErr w:type="spellEnd"/>
      <w:r w:rsidRPr="00F94FCC">
        <w:rPr>
          <w:sz w:val="24"/>
          <w:szCs w:val="24"/>
        </w:rPr>
        <w:t xml:space="preserve"> og oral </w:t>
      </w:r>
      <w:proofErr w:type="spellStart"/>
      <w:r w:rsidRPr="00F94FCC">
        <w:rPr>
          <w:sz w:val="24"/>
          <w:szCs w:val="24"/>
        </w:rPr>
        <w:t>furosemid</w:t>
      </w:r>
      <w:proofErr w:type="spellEnd"/>
      <w:r w:rsidRPr="00F94FCC">
        <w:rPr>
          <w:sz w:val="24"/>
          <w:szCs w:val="24"/>
        </w:rPr>
        <w:t>, og det anbefales at overvåge for nedsat diuretisk virkning og justere dosis i overensstemmelse hermed.</w:t>
      </w:r>
    </w:p>
    <w:p w14:paraId="5E5E14AD" w14:textId="77777777" w:rsidR="00C82C9D" w:rsidRPr="00F94FCC" w:rsidRDefault="00C82C9D" w:rsidP="00B16B84">
      <w:pPr>
        <w:ind w:left="851"/>
        <w:rPr>
          <w:sz w:val="24"/>
          <w:szCs w:val="24"/>
        </w:rPr>
      </w:pPr>
    </w:p>
    <w:p w14:paraId="5A4C1879" w14:textId="77777777" w:rsidR="00C82C9D" w:rsidRPr="00F94FCC" w:rsidRDefault="00C82C9D" w:rsidP="00B16B84">
      <w:pPr>
        <w:ind w:left="851"/>
        <w:rPr>
          <w:bCs/>
          <w:i/>
          <w:sz w:val="24"/>
          <w:szCs w:val="24"/>
        </w:rPr>
      </w:pPr>
      <w:proofErr w:type="spellStart"/>
      <w:r w:rsidRPr="00F94FCC">
        <w:rPr>
          <w:bCs/>
          <w:i/>
          <w:sz w:val="24"/>
          <w:szCs w:val="24"/>
        </w:rPr>
        <w:t>Furosemids</w:t>
      </w:r>
      <w:proofErr w:type="spellEnd"/>
      <w:r w:rsidRPr="00F94FCC">
        <w:rPr>
          <w:bCs/>
          <w:i/>
          <w:sz w:val="24"/>
          <w:szCs w:val="24"/>
        </w:rPr>
        <w:t xml:space="preserve"> indvirkning på andre lægemidler</w:t>
      </w:r>
    </w:p>
    <w:p w14:paraId="3453BBD0" w14:textId="77777777" w:rsidR="00C82C9D" w:rsidRPr="00F94FCC" w:rsidRDefault="00C82C9D" w:rsidP="00B16B84">
      <w:pPr>
        <w:ind w:left="851"/>
        <w:rPr>
          <w:sz w:val="24"/>
          <w:szCs w:val="24"/>
        </w:rPr>
      </w:pPr>
    </w:p>
    <w:p w14:paraId="0B58FCF2" w14:textId="77777777" w:rsidR="00C82C9D" w:rsidRPr="00F94FCC" w:rsidRDefault="00C82C9D" w:rsidP="00B16B84">
      <w:pPr>
        <w:ind w:left="851"/>
        <w:rPr>
          <w:b/>
          <w:sz w:val="24"/>
          <w:szCs w:val="24"/>
        </w:rPr>
      </w:pPr>
      <w:r w:rsidRPr="00F94FCC">
        <w:rPr>
          <w:b/>
          <w:sz w:val="24"/>
          <w:szCs w:val="24"/>
        </w:rPr>
        <w:t>Hjerteglykosider</w:t>
      </w:r>
    </w:p>
    <w:p w14:paraId="6FEC9658" w14:textId="77777777" w:rsidR="00C82C9D" w:rsidRPr="00F94FCC" w:rsidRDefault="00C82C9D" w:rsidP="00B16B84">
      <w:pPr>
        <w:ind w:left="851"/>
        <w:rPr>
          <w:sz w:val="24"/>
          <w:szCs w:val="24"/>
        </w:rPr>
      </w:pPr>
      <w:r w:rsidRPr="00F94FCC">
        <w:rPr>
          <w:sz w:val="24"/>
          <w:szCs w:val="24"/>
        </w:rPr>
        <w:t xml:space="preserve">Ved samtidig behandling med hjerteglykosider skal der tages højde for, at </w:t>
      </w:r>
      <w:proofErr w:type="spellStart"/>
      <w:r w:rsidRPr="00F94FCC">
        <w:rPr>
          <w:sz w:val="24"/>
          <w:szCs w:val="24"/>
        </w:rPr>
        <w:t>myokardiets</w:t>
      </w:r>
      <w:proofErr w:type="spellEnd"/>
      <w:r w:rsidRPr="00F94FCC">
        <w:rPr>
          <w:sz w:val="24"/>
          <w:szCs w:val="24"/>
        </w:rPr>
        <w:t xml:space="preserve"> følsomhed over for hjerteglykosider øges, hvis der under behandling med </w:t>
      </w:r>
      <w:proofErr w:type="spellStart"/>
      <w:r w:rsidRPr="00F94FCC">
        <w:rPr>
          <w:sz w:val="24"/>
          <w:szCs w:val="24"/>
        </w:rPr>
        <w:t>furosemid</w:t>
      </w:r>
      <w:proofErr w:type="spellEnd"/>
      <w:r w:rsidRPr="00F94FCC">
        <w:rPr>
          <w:sz w:val="24"/>
          <w:szCs w:val="24"/>
        </w:rPr>
        <w:t xml:space="preserve"> udvikles </w:t>
      </w:r>
      <w:proofErr w:type="spellStart"/>
      <w:r w:rsidRPr="00F94FCC">
        <w:rPr>
          <w:sz w:val="24"/>
          <w:szCs w:val="24"/>
        </w:rPr>
        <w:t>hypokaliæmi</w:t>
      </w:r>
      <w:proofErr w:type="spellEnd"/>
      <w:r w:rsidRPr="00F94FCC">
        <w:rPr>
          <w:sz w:val="24"/>
          <w:szCs w:val="24"/>
        </w:rPr>
        <w:t xml:space="preserve"> og/eller </w:t>
      </w:r>
      <w:proofErr w:type="spellStart"/>
      <w:r w:rsidRPr="00F94FCC">
        <w:rPr>
          <w:sz w:val="24"/>
          <w:szCs w:val="24"/>
        </w:rPr>
        <w:t>hypomagnesæmi</w:t>
      </w:r>
      <w:proofErr w:type="spellEnd"/>
      <w:r w:rsidRPr="00F94FCC">
        <w:rPr>
          <w:sz w:val="24"/>
          <w:szCs w:val="24"/>
        </w:rPr>
        <w:t xml:space="preserve">. Der er øget risiko for </w:t>
      </w:r>
      <w:proofErr w:type="spellStart"/>
      <w:r w:rsidRPr="00F94FCC">
        <w:rPr>
          <w:sz w:val="24"/>
          <w:szCs w:val="24"/>
        </w:rPr>
        <w:t>ventrikulære</w:t>
      </w:r>
      <w:proofErr w:type="spellEnd"/>
      <w:r w:rsidRPr="00F94FCC">
        <w:rPr>
          <w:sz w:val="24"/>
          <w:szCs w:val="24"/>
        </w:rPr>
        <w:t xml:space="preserve"> </w:t>
      </w:r>
      <w:proofErr w:type="spellStart"/>
      <w:r w:rsidRPr="00F94FCC">
        <w:rPr>
          <w:sz w:val="24"/>
          <w:szCs w:val="24"/>
        </w:rPr>
        <w:t>arytmier</w:t>
      </w:r>
      <w:proofErr w:type="spellEnd"/>
      <w:r w:rsidRPr="00F94FCC">
        <w:rPr>
          <w:sz w:val="24"/>
          <w:szCs w:val="24"/>
        </w:rPr>
        <w:t xml:space="preserve"> (herunder </w:t>
      </w:r>
      <w:proofErr w:type="spellStart"/>
      <w:r w:rsidRPr="00F94FCC">
        <w:rPr>
          <w:sz w:val="24"/>
          <w:szCs w:val="24"/>
        </w:rPr>
        <w:t>Torsade</w:t>
      </w:r>
      <w:proofErr w:type="spellEnd"/>
      <w:r w:rsidRPr="00F94FCC">
        <w:rPr>
          <w:sz w:val="24"/>
          <w:szCs w:val="24"/>
        </w:rPr>
        <w:t xml:space="preserve"> de pointes) ved samtidig brug af lægemidler, der kan forårsage forlængelse af QT</w:t>
      </w:r>
      <w:r w:rsidRPr="00F94FCC">
        <w:rPr>
          <w:sz w:val="24"/>
          <w:szCs w:val="24"/>
        </w:rPr>
        <w:noBreakHyphen/>
        <w:t xml:space="preserve">intervallet (f.eks. </w:t>
      </w:r>
      <w:proofErr w:type="spellStart"/>
      <w:r w:rsidRPr="00F94FCC">
        <w:rPr>
          <w:sz w:val="24"/>
          <w:szCs w:val="24"/>
        </w:rPr>
        <w:t>terfenadin</w:t>
      </w:r>
      <w:proofErr w:type="spellEnd"/>
      <w:r w:rsidRPr="00F94FCC">
        <w:rPr>
          <w:sz w:val="24"/>
          <w:szCs w:val="24"/>
        </w:rPr>
        <w:t>, nogle klasse I</w:t>
      </w:r>
      <w:r w:rsidRPr="00F94FCC">
        <w:rPr>
          <w:sz w:val="24"/>
          <w:szCs w:val="24"/>
        </w:rPr>
        <w:noBreakHyphen/>
        <w:t xml:space="preserve"> og klasse III</w:t>
      </w:r>
      <w:r w:rsidRPr="00F94FCC">
        <w:rPr>
          <w:sz w:val="24"/>
          <w:szCs w:val="24"/>
        </w:rPr>
        <w:noBreakHyphen/>
      </w:r>
      <w:proofErr w:type="spellStart"/>
      <w:r w:rsidRPr="00F94FCC">
        <w:rPr>
          <w:sz w:val="24"/>
          <w:szCs w:val="24"/>
        </w:rPr>
        <w:t>antiarytmika</w:t>
      </w:r>
      <w:proofErr w:type="spellEnd"/>
      <w:r w:rsidRPr="00F94FCC">
        <w:rPr>
          <w:sz w:val="24"/>
          <w:szCs w:val="24"/>
        </w:rPr>
        <w:t>), samt ved forekomst af elektrolytforstyrrelser.</w:t>
      </w:r>
    </w:p>
    <w:p w14:paraId="6250A447" w14:textId="77777777" w:rsidR="00C82C9D" w:rsidRPr="00F94FCC" w:rsidRDefault="00C82C9D" w:rsidP="00B16B84">
      <w:pPr>
        <w:ind w:left="851"/>
        <w:rPr>
          <w:sz w:val="24"/>
          <w:szCs w:val="24"/>
        </w:rPr>
      </w:pPr>
    </w:p>
    <w:p w14:paraId="4ABB30CD" w14:textId="77777777" w:rsidR="00C82C9D" w:rsidRPr="00F94FCC" w:rsidRDefault="00C82C9D" w:rsidP="00B16B84">
      <w:pPr>
        <w:ind w:left="851"/>
        <w:rPr>
          <w:b/>
          <w:sz w:val="24"/>
          <w:szCs w:val="24"/>
        </w:rPr>
      </w:pPr>
      <w:proofErr w:type="spellStart"/>
      <w:r w:rsidRPr="00F94FCC">
        <w:rPr>
          <w:b/>
          <w:sz w:val="24"/>
          <w:szCs w:val="24"/>
        </w:rPr>
        <w:lastRenderedPageBreak/>
        <w:t>Antihypertensiva</w:t>
      </w:r>
      <w:proofErr w:type="spellEnd"/>
    </w:p>
    <w:p w14:paraId="0A4C0FBA" w14:textId="77777777" w:rsidR="00C82C9D" w:rsidRPr="00F94FCC" w:rsidRDefault="00C82C9D" w:rsidP="00B16B84">
      <w:pPr>
        <w:ind w:left="851"/>
        <w:rPr>
          <w:sz w:val="24"/>
          <w:szCs w:val="24"/>
        </w:rPr>
      </w:pPr>
      <w:r w:rsidRPr="00F94FCC">
        <w:rPr>
          <w:sz w:val="24"/>
          <w:szCs w:val="24"/>
        </w:rPr>
        <w:t xml:space="preserve">Det kan være nødvendigt at justere doseringen af samtidigt administrerede hjerteglykosider, </w:t>
      </w:r>
      <w:proofErr w:type="spellStart"/>
      <w:r w:rsidRPr="00F94FCC">
        <w:rPr>
          <w:sz w:val="24"/>
          <w:szCs w:val="24"/>
        </w:rPr>
        <w:t>diuretika</w:t>
      </w:r>
      <w:proofErr w:type="spellEnd"/>
      <w:r w:rsidRPr="00F94FCC">
        <w:rPr>
          <w:sz w:val="24"/>
          <w:szCs w:val="24"/>
        </w:rPr>
        <w:t xml:space="preserve">, </w:t>
      </w:r>
      <w:proofErr w:type="spellStart"/>
      <w:r w:rsidRPr="00F94FCC">
        <w:rPr>
          <w:sz w:val="24"/>
          <w:szCs w:val="24"/>
        </w:rPr>
        <w:t>antihypertensiva</w:t>
      </w:r>
      <w:proofErr w:type="spellEnd"/>
      <w:r w:rsidRPr="00F94FCC">
        <w:rPr>
          <w:sz w:val="24"/>
          <w:szCs w:val="24"/>
        </w:rPr>
        <w:t xml:space="preserve"> eller andre lægemidler med blodtrykssænkende potentiale, idet der må forventes et mere udtalt blodtryksfald ved samtidig administration af </w:t>
      </w:r>
      <w:proofErr w:type="spellStart"/>
      <w:r w:rsidRPr="00F94FCC">
        <w:rPr>
          <w:sz w:val="24"/>
          <w:szCs w:val="24"/>
        </w:rPr>
        <w:t>furosemid</w:t>
      </w:r>
      <w:proofErr w:type="spellEnd"/>
      <w:r w:rsidRPr="00F94FCC">
        <w:rPr>
          <w:sz w:val="24"/>
          <w:szCs w:val="24"/>
        </w:rPr>
        <w:t>. Der kan ses et kraftigt blodtryksfald og forværring af nyrefunktionen, hvis en ACE</w:t>
      </w:r>
      <w:r w:rsidRPr="00F94FCC">
        <w:rPr>
          <w:sz w:val="24"/>
          <w:szCs w:val="24"/>
        </w:rPr>
        <w:noBreakHyphen/>
        <w:t xml:space="preserve">hæmmer eller </w:t>
      </w:r>
      <w:proofErr w:type="spellStart"/>
      <w:r w:rsidRPr="00F94FCC">
        <w:rPr>
          <w:sz w:val="24"/>
          <w:szCs w:val="24"/>
        </w:rPr>
        <w:t>angiotensin</w:t>
      </w:r>
      <w:proofErr w:type="spellEnd"/>
      <w:r w:rsidRPr="00F94FCC">
        <w:rPr>
          <w:sz w:val="24"/>
          <w:szCs w:val="24"/>
        </w:rPr>
        <w:t xml:space="preserve"> II-receptorantagonist administreres for første gang eller for første gang i høj dosis. Dosen af </w:t>
      </w:r>
      <w:proofErr w:type="spellStart"/>
      <w:r w:rsidRPr="00F94FCC">
        <w:rPr>
          <w:sz w:val="24"/>
          <w:szCs w:val="24"/>
        </w:rPr>
        <w:t>furosemid</w:t>
      </w:r>
      <w:proofErr w:type="spellEnd"/>
      <w:r w:rsidRPr="00F94FCC">
        <w:rPr>
          <w:sz w:val="24"/>
          <w:szCs w:val="24"/>
        </w:rPr>
        <w:t xml:space="preserve"> skal nedsættes i mindst tre dage, eller </w:t>
      </w:r>
      <w:proofErr w:type="spellStart"/>
      <w:r w:rsidRPr="00F94FCC">
        <w:rPr>
          <w:sz w:val="24"/>
          <w:szCs w:val="24"/>
        </w:rPr>
        <w:t>furosemid</w:t>
      </w:r>
      <w:proofErr w:type="spellEnd"/>
      <w:r w:rsidRPr="00F94FCC">
        <w:rPr>
          <w:sz w:val="24"/>
          <w:szCs w:val="24"/>
        </w:rPr>
        <w:t xml:space="preserve"> skal stoppes, inden behandlingen med ACE</w:t>
      </w:r>
      <w:r w:rsidRPr="00F94FCC">
        <w:rPr>
          <w:sz w:val="24"/>
          <w:szCs w:val="24"/>
        </w:rPr>
        <w:noBreakHyphen/>
      </w:r>
      <w:proofErr w:type="spellStart"/>
      <w:r w:rsidRPr="00F94FCC">
        <w:rPr>
          <w:sz w:val="24"/>
          <w:szCs w:val="24"/>
        </w:rPr>
        <w:t>hæmmeren</w:t>
      </w:r>
      <w:proofErr w:type="spellEnd"/>
      <w:r w:rsidRPr="00F94FCC">
        <w:rPr>
          <w:sz w:val="24"/>
          <w:szCs w:val="24"/>
        </w:rPr>
        <w:t xml:space="preserve"> eller </w:t>
      </w:r>
      <w:proofErr w:type="spellStart"/>
      <w:r w:rsidRPr="00F94FCC">
        <w:rPr>
          <w:sz w:val="24"/>
          <w:szCs w:val="24"/>
        </w:rPr>
        <w:t>angiotensin</w:t>
      </w:r>
      <w:proofErr w:type="spellEnd"/>
      <w:r w:rsidRPr="00F94FCC">
        <w:rPr>
          <w:sz w:val="24"/>
          <w:szCs w:val="24"/>
        </w:rPr>
        <w:t> II-receptoragonisten påbegyndes, eller inden dosen deraf øges.</w:t>
      </w:r>
    </w:p>
    <w:p w14:paraId="23041196" w14:textId="77777777" w:rsidR="00C82C9D" w:rsidRPr="00F94FCC" w:rsidRDefault="00C82C9D" w:rsidP="00B16B84">
      <w:pPr>
        <w:ind w:left="851"/>
        <w:rPr>
          <w:sz w:val="24"/>
          <w:szCs w:val="24"/>
        </w:rPr>
      </w:pPr>
    </w:p>
    <w:p w14:paraId="6E23781D" w14:textId="77777777" w:rsidR="00C82C9D" w:rsidRPr="00F94FCC" w:rsidRDefault="00C82C9D" w:rsidP="00B16B84">
      <w:pPr>
        <w:ind w:left="851"/>
        <w:rPr>
          <w:b/>
          <w:sz w:val="24"/>
          <w:szCs w:val="24"/>
        </w:rPr>
      </w:pPr>
      <w:proofErr w:type="spellStart"/>
      <w:r w:rsidRPr="00F94FCC">
        <w:rPr>
          <w:b/>
          <w:sz w:val="24"/>
          <w:szCs w:val="24"/>
        </w:rPr>
        <w:t>Nefrotoksiske</w:t>
      </w:r>
      <w:proofErr w:type="spellEnd"/>
      <w:r w:rsidRPr="00F94FCC">
        <w:rPr>
          <w:b/>
          <w:sz w:val="24"/>
          <w:szCs w:val="24"/>
        </w:rPr>
        <w:t xml:space="preserve"> antibiotika</w:t>
      </w:r>
    </w:p>
    <w:p w14:paraId="61C3DB75" w14:textId="77777777" w:rsidR="00C82C9D" w:rsidRPr="00F94FCC" w:rsidRDefault="00C82C9D" w:rsidP="00B16B84">
      <w:pPr>
        <w:ind w:left="851"/>
        <w:rPr>
          <w:sz w:val="24"/>
          <w:szCs w:val="24"/>
        </w:rPr>
      </w:pPr>
      <w:r w:rsidRPr="00F94FCC">
        <w:rPr>
          <w:sz w:val="24"/>
          <w:szCs w:val="24"/>
        </w:rPr>
        <w:t xml:space="preserve">De toksiske virkninger ved </w:t>
      </w:r>
      <w:proofErr w:type="spellStart"/>
      <w:r w:rsidRPr="00F94FCC">
        <w:rPr>
          <w:sz w:val="24"/>
          <w:szCs w:val="24"/>
        </w:rPr>
        <w:t>nefrotoksiske</w:t>
      </w:r>
      <w:proofErr w:type="spellEnd"/>
      <w:r w:rsidRPr="00F94FCC">
        <w:rPr>
          <w:sz w:val="24"/>
          <w:szCs w:val="24"/>
        </w:rPr>
        <w:t xml:space="preserve"> antibiotika (f.eks. aminoglykosider, </w:t>
      </w:r>
      <w:proofErr w:type="spellStart"/>
      <w:r w:rsidRPr="00F94FCC">
        <w:rPr>
          <w:sz w:val="24"/>
          <w:szCs w:val="24"/>
        </w:rPr>
        <w:t>cefalosporiner</w:t>
      </w:r>
      <w:proofErr w:type="spellEnd"/>
      <w:r w:rsidRPr="00F94FCC">
        <w:rPr>
          <w:sz w:val="24"/>
          <w:szCs w:val="24"/>
        </w:rPr>
        <w:t xml:space="preserve">, </w:t>
      </w:r>
      <w:proofErr w:type="spellStart"/>
      <w:r w:rsidRPr="00F94FCC">
        <w:rPr>
          <w:sz w:val="24"/>
          <w:szCs w:val="24"/>
        </w:rPr>
        <w:t>polymyxiner</w:t>
      </w:r>
      <w:proofErr w:type="spellEnd"/>
      <w:r w:rsidRPr="00F94FCC">
        <w:rPr>
          <w:sz w:val="24"/>
          <w:szCs w:val="24"/>
        </w:rPr>
        <w:t xml:space="preserve">) øges muligvis ved samtidig administration af potente </w:t>
      </w:r>
      <w:proofErr w:type="spellStart"/>
      <w:r w:rsidRPr="00F94FCC">
        <w:rPr>
          <w:sz w:val="24"/>
          <w:szCs w:val="24"/>
        </w:rPr>
        <w:t>diuretika</w:t>
      </w:r>
      <w:proofErr w:type="spellEnd"/>
      <w:r w:rsidRPr="00F94FCC">
        <w:rPr>
          <w:sz w:val="24"/>
          <w:szCs w:val="24"/>
        </w:rPr>
        <w:t xml:space="preserve"> såsom </w:t>
      </w:r>
      <w:proofErr w:type="spellStart"/>
      <w:r w:rsidRPr="00F94FCC">
        <w:rPr>
          <w:sz w:val="24"/>
          <w:szCs w:val="24"/>
        </w:rPr>
        <w:t>furosemid</w:t>
      </w:r>
      <w:proofErr w:type="spellEnd"/>
      <w:r w:rsidRPr="00F94FCC">
        <w:rPr>
          <w:sz w:val="24"/>
          <w:szCs w:val="24"/>
        </w:rPr>
        <w:t>.</w:t>
      </w:r>
    </w:p>
    <w:p w14:paraId="31C6F923" w14:textId="77777777" w:rsidR="00C82C9D" w:rsidRPr="00F94FCC" w:rsidRDefault="00C82C9D" w:rsidP="00B16B84">
      <w:pPr>
        <w:ind w:left="851"/>
        <w:rPr>
          <w:sz w:val="24"/>
          <w:szCs w:val="24"/>
        </w:rPr>
      </w:pPr>
    </w:p>
    <w:p w14:paraId="39508131" w14:textId="77777777" w:rsidR="00C82C9D" w:rsidRPr="00F94FCC" w:rsidRDefault="00C82C9D" w:rsidP="00B16B84">
      <w:pPr>
        <w:ind w:left="851"/>
        <w:rPr>
          <w:sz w:val="24"/>
          <w:szCs w:val="24"/>
        </w:rPr>
      </w:pPr>
      <w:r w:rsidRPr="00F94FCC">
        <w:rPr>
          <w:sz w:val="24"/>
          <w:szCs w:val="24"/>
        </w:rPr>
        <w:t xml:space="preserve">Patienter, der er i samtidig behandling med </w:t>
      </w:r>
      <w:proofErr w:type="spellStart"/>
      <w:r w:rsidRPr="00F94FCC">
        <w:rPr>
          <w:sz w:val="24"/>
          <w:szCs w:val="24"/>
        </w:rPr>
        <w:t>furosemid</w:t>
      </w:r>
      <w:proofErr w:type="spellEnd"/>
      <w:r w:rsidRPr="00F94FCC">
        <w:rPr>
          <w:sz w:val="24"/>
          <w:szCs w:val="24"/>
        </w:rPr>
        <w:t xml:space="preserve"> og høje doser af visse </w:t>
      </w:r>
      <w:proofErr w:type="spellStart"/>
      <w:r w:rsidRPr="00F94FCC">
        <w:rPr>
          <w:sz w:val="24"/>
          <w:szCs w:val="24"/>
        </w:rPr>
        <w:t>cefalosporiner</w:t>
      </w:r>
      <w:proofErr w:type="spellEnd"/>
      <w:r w:rsidRPr="00F94FCC">
        <w:rPr>
          <w:sz w:val="24"/>
          <w:szCs w:val="24"/>
        </w:rPr>
        <w:t>, kan udvikle nedsat nyrefunktion.</w:t>
      </w:r>
    </w:p>
    <w:p w14:paraId="60790798" w14:textId="77777777" w:rsidR="00C82C9D" w:rsidRPr="00F94FCC" w:rsidRDefault="00C82C9D" w:rsidP="00B16B84">
      <w:pPr>
        <w:ind w:left="851"/>
        <w:rPr>
          <w:sz w:val="24"/>
          <w:szCs w:val="24"/>
        </w:rPr>
      </w:pPr>
    </w:p>
    <w:p w14:paraId="1E254769" w14:textId="77777777" w:rsidR="00C82C9D" w:rsidRPr="00F94FCC" w:rsidRDefault="00C82C9D" w:rsidP="00B16B84">
      <w:pPr>
        <w:ind w:left="851"/>
        <w:rPr>
          <w:b/>
          <w:sz w:val="24"/>
          <w:szCs w:val="24"/>
        </w:rPr>
      </w:pPr>
      <w:proofErr w:type="spellStart"/>
      <w:r w:rsidRPr="00F94FCC">
        <w:rPr>
          <w:b/>
          <w:sz w:val="24"/>
          <w:szCs w:val="24"/>
        </w:rPr>
        <w:t>Ototoksiske</w:t>
      </w:r>
      <w:proofErr w:type="spellEnd"/>
      <w:r w:rsidRPr="00F94FCC">
        <w:rPr>
          <w:b/>
          <w:sz w:val="24"/>
          <w:szCs w:val="24"/>
        </w:rPr>
        <w:t xml:space="preserve"> antibiotika</w:t>
      </w:r>
    </w:p>
    <w:p w14:paraId="17313DEC"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potenserer muligvis </w:t>
      </w:r>
      <w:proofErr w:type="spellStart"/>
      <w:r w:rsidRPr="00F94FCC">
        <w:rPr>
          <w:sz w:val="24"/>
          <w:szCs w:val="24"/>
        </w:rPr>
        <w:t>ototoksiciteten</w:t>
      </w:r>
      <w:proofErr w:type="spellEnd"/>
      <w:r w:rsidRPr="00F94FCC">
        <w:rPr>
          <w:sz w:val="24"/>
          <w:szCs w:val="24"/>
        </w:rPr>
        <w:t xml:space="preserve"> af </w:t>
      </w:r>
      <w:proofErr w:type="spellStart"/>
      <w:r w:rsidRPr="00F94FCC">
        <w:rPr>
          <w:sz w:val="24"/>
          <w:szCs w:val="24"/>
        </w:rPr>
        <w:t>aminoglycosider</w:t>
      </w:r>
      <w:proofErr w:type="spellEnd"/>
      <w:r w:rsidRPr="00F94FCC">
        <w:rPr>
          <w:sz w:val="24"/>
          <w:szCs w:val="24"/>
        </w:rPr>
        <w:t xml:space="preserve"> (f.eks. </w:t>
      </w:r>
      <w:proofErr w:type="spellStart"/>
      <w:r w:rsidRPr="00F94FCC">
        <w:rPr>
          <w:sz w:val="24"/>
          <w:szCs w:val="24"/>
        </w:rPr>
        <w:t>kanamycin</w:t>
      </w:r>
      <w:proofErr w:type="spellEnd"/>
      <w:r w:rsidRPr="00F94FCC">
        <w:rPr>
          <w:sz w:val="24"/>
          <w:szCs w:val="24"/>
        </w:rPr>
        <w:t xml:space="preserve">, gentamicin, </w:t>
      </w:r>
      <w:proofErr w:type="spellStart"/>
      <w:r w:rsidRPr="00F94FCC">
        <w:rPr>
          <w:sz w:val="24"/>
          <w:szCs w:val="24"/>
        </w:rPr>
        <w:t>tobramycin</w:t>
      </w:r>
      <w:proofErr w:type="spellEnd"/>
      <w:r w:rsidRPr="00F94FCC">
        <w:rPr>
          <w:sz w:val="24"/>
          <w:szCs w:val="24"/>
        </w:rPr>
        <w:t xml:space="preserve">) og andre </w:t>
      </w:r>
      <w:proofErr w:type="spellStart"/>
      <w:r w:rsidRPr="00F94FCC">
        <w:rPr>
          <w:sz w:val="24"/>
          <w:szCs w:val="24"/>
        </w:rPr>
        <w:t>ototoksiske</w:t>
      </w:r>
      <w:proofErr w:type="spellEnd"/>
      <w:r w:rsidRPr="00F94FCC">
        <w:rPr>
          <w:sz w:val="24"/>
          <w:szCs w:val="24"/>
        </w:rPr>
        <w:t xml:space="preserve"> lægemidler. Eftersom dette kan føre til irreversibel skade, må disse lægemidler kun anvendes sammen med </w:t>
      </w:r>
      <w:proofErr w:type="spellStart"/>
      <w:r w:rsidRPr="00F94FCC">
        <w:rPr>
          <w:sz w:val="24"/>
          <w:szCs w:val="24"/>
        </w:rPr>
        <w:t>furosemid</w:t>
      </w:r>
      <w:proofErr w:type="spellEnd"/>
      <w:r w:rsidRPr="00F94FCC">
        <w:rPr>
          <w:sz w:val="24"/>
          <w:szCs w:val="24"/>
        </w:rPr>
        <w:t xml:space="preserve"> på tvingende indikation. </w:t>
      </w:r>
    </w:p>
    <w:p w14:paraId="572131BE" w14:textId="77777777" w:rsidR="00C82C9D" w:rsidRPr="00F94FCC" w:rsidRDefault="00C82C9D" w:rsidP="00B16B84">
      <w:pPr>
        <w:ind w:left="851"/>
        <w:rPr>
          <w:sz w:val="24"/>
          <w:szCs w:val="24"/>
        </w:rPr>
      </w:pPr>
    </w:p>
    <w:p w14:paraId="2F7E29E7" w14:textId="77777777" w:rsidR="00C82C9D" w:rsidRPr="00F94FCC" w:rsidRDefault="00C82C9D" w:rsidP="00B16B84">
      <w:pPr>
        <w:ind w:left="851"/>
        <w:rPr>
          <w:b/>
          <w:sz w:val="24"/>
          <w:szCs w:val="24"/>
        </w:rPr>
      </w:pPr>
      <w:proofErr w:type="spellStart"/>
      <w:r w:rsidRPr="00F94FCC">
        <w:rPr>
          <w:b/>
          <w:sz w:val="24"/>
          <w:szCs w:val="24"/>
        </w:rPr>
        <w:t>Salicylater</w:t>
      </w:r>
      <w:proofErr w:type="spellEnd"/>
    </w:p>
    <w:p w14:paraId="161A61A1" w14:textId="77777777" w:rsidR="00C82C9D" w:rsidRPr="00F94FCC" w:rsidRDefault="00C82C9D" w:rsidP="00B16B84">
      <w:pPr>
        <w:ind w:left="851"/>
        <w:rPr>
          <w:sz w:val="24"/>
          <w:szCs w:val="24"/>
        </w:rPr>
      </w:pPr>
      <w:r w:rsidRPr="00F94FCC">
        <w:rPr>
          <w:sz w:val="24"/>
          <w:szCs w:val="24"/>
        </w:rPr>
        <w:t xml:space="preserve">Patienter, som får høje doser af </w:t>
      </w:r>
      <w:proofErr w:type="spellStart"/>
      <w:r w:rsidRPr="00F94FCC">
        <w:rPr>
          <w:sz w:val="24"/>
          <w:szCs w:val="24"/>
        </w:rPr>
        <w:t>salicylater</w:t>
      </w:r>
      <w:proofErr w:type="spellEnd"/>
      <w:r w:rsidRPr="00F94FCC">
        <w:rPr>
          <w:sz w:val="24"/>
          <w:szCs w:val="24"/>
        </w:rPr>
        <w:t xml:space="preserve"> samtidigt med </w:t>
      </w:r>
      <w:proofErr w:type="spellStart"/>
      <w:r w:rsidRPr="00F94FCC">
        <w:rPr>
          <w:sz w:val="24"/>
          <w:szCs w:val="24"/>
        </w:rPr>
        <w:t>furosemid</w:t>
      </w:r>
      <w:proofErr w:type="spellEnd"/>
      <w:r w:rsidRPr="00F94FCC">
        <w:rPr>
          <w:sz w:val="24"/>
          <w:szCs w:val="24"/>
        </w:rPr>
        <w:t xml:space="preserve">, f.eks. ved gigtsygdom, kan opleve </w:t>
      </w:r>
      <w:proofErr w:type="spellStart"/>
      <w:r w:rsidRPr="00F94FCC">
        <w:rPr>
          <w:sz w:val="24"/>
          <w:szCs w:val="24"/>
        </w:rPr>
        <w:t>salicylat</w:t>
      </w:r>
      <w:proofErr w:type="spellEnd"/>
      <w:r w:rsidRPr="00F94FCC">
        <w:rPr>
          <w:sz w:val="24"/>
          <w:szCs w:val="24"/>
        </w:rPr>
        <w:t xml:space="preserve">-toksicitet ved lavere doser på grund af </w:t>
      </w:r>
      <w:proofErr w:type="spellStart"/>
      <w:r w:rsidRPr="00F94FCC">
        <w:rPr>
          <w:sz w:val="24"/>
          <w:szCs w:val="24"/>
        </w:rPr>
        <w:t>kompetitive</w:t>
      </w:r>
      <w:proofErr w:type="spellEnd"/>
      <w:r w:rsidRPr="00F94FCC">
        <w:rPr>
          <w:sz w:val="24"/>
          <w:szCs w:val="24"/>
        </w:rPr>
        <w:t xml:space="preserve">, </w:t>
      </w:r>
      <w:proofErr w:type="spellStart"/>
      <w:r w:rsidRPr="00F94FCC">
        <w:rPr>
          <w:sz w:val="24"/>
          <w:szCs w:val="24"/>
        </w:rPr>
        <w:t>renale</w:t>
      </w:r>
      <w:proofErr w:type="spellEnd"/>
      <w:r w:rsidRPr="00F94FCC">
        <w:rPr>
          <w:sz w:val="24"/>
          <w:szCs w:val="24"/>
        </w:rPr>
        <w:t xml:space="preserve"> </w:t>
      </w:r>
      <w:proofErr w:type="spellStart"/>
      <w:r w:rsidRPr="00F94FCC">
        <w:rPr>
          <w:sz w:val="24"/>
          <w:szCs w:val="24"/>
        </w:rPr>
        <w:t>ekskretionssteder</w:t>
      </w:r>
      <w:proofErr w:type="spellEnd"/>
      <w:r w:rsidRPr="00F94FCC">
        <w:rPr>
          <w:sz w:val="24"/>
          <w:szCs w:val="24"/>
        </w:rPr>
        <w:t>.</w:t>
      </w:r>
    </w:p>
    <w:p w14:paraId="0D2027BF" w14:textId="77777777" w:rsidR="00C82C9D" w:rsidRPr="00F94FCC" w:rsidRDefault="00C82C9D" w:rsidP="00B16B84">
      <w:pPr>
        <w:ind w:left="851"/>
        <w:rPr>
          <w:sz w:val="24"/>
          <w:szCs w:val="24"/>
        </w:rPr>
      </w:pPr>
    </w:p>
    <w:p w14:paraId="25A17E17" w14:textId="77777777" w:rsidR="00C82C9D" w:rsidRPr="00F94FCC" w:rsidRDefault="00C82C9D" w:rsidP="00B16B84">
      <w:pPr>
        <w:ind w:left="851"/>
        <w:rPr>
          <w:b/>
          <w:sz w:val="24"/>
          <w:szCs w:val="24"/>
        </w:rPr>
      </w:pPr>
      <w:proofErr w:type="spellStart"/>
      <w:r w:rsidRPr="00F94FCC">
        <w:rPr>
          <w:b/>
          <w:sz w:val="24"/>
          <w:szCs w:val="24"/>
        </w:rPr>
        <w:t>Lithium</w:t>
      </w:r>
      <w:proofErr w:type="spellEnd"/>
    </w:p>
    <w:p w14:paraId="3F6EF892" w14:textId="77777777" w:rsidR="00C82C9D" w:rsidRPr="00F94FCC" w:rsidRDefault="00C82C9D" w:rsidP="00B16B84">
      <w:pPr>
        <w:ind w:left="851"/>
        <w:rPr>
          <w:sz w:val="24"/>
          <w:szCs w:val="24"/>
        </w:rPr>
      </w:pPr>
      <w:r w:rsidRPr="00F94FCC">
        <w:rPr>
          <w:sz w:val="24"/>
          <w:szCs w:val="24"/>
        </w:rPr>
        <w:t xml:space="preserve">Ligesom med andre </w:t>
      </w:r>
      <w:proofErr w:type="spellStart"/>
      <w:r w:rsidRPr="00F94FCC">
        <w:rPr>
          <w:sz w:val="24"/>
          <w:szCs w:val="24"/>
        </w:rPr>
        <w:t>diuretika</w:t>
      </w:r>
      <w:proofErr w:type="spellEnd"/>
      <w:r w:rsidRPr="00F94FCC">
        <w:rPr>
          <w:sz w:val="24"/>
          <w:szCs w:val="24"/>
        </w:rPr>
        <w:t xml:space="preserve"> øges </w:t>
      </w:r>
      <w:proofErr w:type="spellStart"/>
      <w:r w:rsidRPr="00F94FCC">
        <w:rPr>
          <w:sz w:val="24"/>
          <w:szCs w:val="24"/>
        </w:rPr>
        <w:t>serumlithiumniveauerne</w:t>
      </w:r>
      <w:proofErr w:type="spellEnd"/>
      <w:r w:rsidRPr="00F94FCC">
        <w:rPr>
          <w:sz w:val="24"/>
          <w:szCs w:val="24"/>
        </w:rPr>
        <w:t xml:space="preserve"> muligvis, når der administreres </w:t>
      </w:r>
      <w:proofErr w:type="spellStart"/>
      <w:r w:rsidRPr="00F94FCC">
        <w:rPr>
          <w:sz w:val="24"/>
          <w:szCs w:val="24"/>
        </w:rPr>
        <w:t>lithium</w:t>
      </w:r>
      <w:proofErr w:type="spellEnd"/>
      <w:r w:rsidRPr="00F94FCC">
        <w:rPr>
          <w:sz w:val="24"/>
          <w:szCs w:val="24"/>
        </w:rPr>
        <w:t xml:space="preserve"> samtidigt med </w:t>
      </w:r>
      <w:proofErr w:type="spellStart"/>
      <w:r w:rsidRPr="00F94FCC">
        <w:rPr>
          <w:sz w:val="24"/>
          <w:szCs w:val="24"/>
        </w:rPr>
        <w:t>furosemid</w:t>
      </w:r>
      <w:proofErr w:type="spellEnd"/>
      <w:r w:rsidRPr="00F94FCC">
        <w:rPr>
          <w:sz w:val="24"/>
          <w:szCs w:val="24"/>
        </w:rPr>
        <w:t xml:space="preserve">, hvilket resulterer i øget </w:t>
      </w:r>
      <w:proofErr w:type="spellStart"/>
      <w:r w:rsidRPr="00F94FCC">
        <w:rPr>
          <w:sz w:val="24"/>
          <w:szCs w:val="24"/>
        </w:rPr>
        <w:t>lithium</w:t>
      </w:r>
      <w:proofErr w:type="spellEnd"/>
      <w:r w:rsidRPr="00F94FCC">
        <w:rPr>
          <w:sz w:val="24"/>
          <w:szCs w:val="24"/>
        </w:rPr>
        <w:t xml:space="preserve">-toksicitet. Det anbefales derfor, at </w:t>
      </w:r>
      <w:proofErr w:type="spellStart"/>
      <w:r w:rsidRPr="00F94FCC">
        <w:rPr>
          <w:sz w:val="24"/>
          <w:szCs w:val="24"/>
        </w:rPr>
        <w:t>lithiumniveauet</w:t>
      </w:r>
      <w:proofErr w:type="spellEnd"/>
      <w:r w:rsidRPr="00F94FCC">
        <w:rPr>
          <w:sz w:val="24"/>
          <w:szCs w:val="24"/>
        </w:rPr>
        <w:t xml:space="preserve"> overvåges nøje og at </w:t>
      </w:r>
      <w:proofErr w:type="spellStart"/>
      <w:r w:rsidRPr="00F94FCC">
        <w:rPr>
          <w:sz w:val="24"/>
          <w:szCs w:val="24"/>
        </w:rPr>
        <w:t>lithium</w:t>
      </w:r>
      <w:proofErr w:type="spellEnd"/>
      <w:r w:rsidRPr="00F94FCC">
        <w:rPr>
          <w:sz w:val="24"/>
          <w:szCs w:val="24"/>
        </w:rPr>
        <w:t>-dosis om nødvendigt justeres hos patienter, der får denne kombination.</w:t>
      </w:r>
    </w:p>
    <w:p w14:paraId="1F42C611" w14:textId="77777777" w:rsidR="00C82C9D" w:rsidRPr="00F94FCC" w:rsidRDefault="00C82C9D" w:rsidP="00B16B84">
      <w:pPr>
        <w:ind w:left="851"/>
        <w:rPr>
          <w:sz w:val="24"/>
          <w:szCs w:val="24"/>
        </w:rPr>
      </w:pPr>
    </w:p>
    <w:p w14:paraId="5FB54986" w14:textId="77777777" w:rsidR="00C82C9D" w:rsidRPr="00F94FCC" w:rsidRDefault="00C82C9D" w:rsidP="00B16B84">
      <w:pPr>
        <w:ind w:left="851"/>
        <w:rPr>
          <w:b/>
          <w:bCs/>
          <w:sz w:val="24"/>
          <w:szCs w:val="24"/>
        </w:rPr>
      </w:pPr>
      <w:proofErr w:type="spellStart"/>
      <w:r w:rsidRPr="00F94FCC">
        <w:rPr>
          <w:b/>
          <w:bCs/>
          <w:sz w:val="24"/>
          <w:szCs w:val="24"/>
        </w:rPr>
        <w:t>Risperidon</w:t>
      </w:r>
      <w:proofErr w:type="spellEnd"/>
    </w:p>
    <w:p w14:paraId="48D2813B" w14:textId="77777777" w:rsidR="00C82C9D" w:rsidRPr="00F94FCC" w:rsidRDefault="00C82C9D" w:rsidP="00B16B84">
      <w:pPr>
        <w:ind w:left="851"/>
        <w:rPr>
          <w:sz w:val="24"/>
          <w:szCs w:val="24"/>
        </w:rPr>
      </w:pPr>
      <w:r w:rsidRPr="00F94FCC">
        <w:rPr>
          <w:sz w:val="24"/>
          <w:szCs w:val="24"/>
        </w:rPr>
        <w:t xml:space="preserve">Der skal udvises forsigtighed, og der skal tages højde for risiciene og fordelene ved kombinationen eller samtidig behandling med </w:t>
      </w:r>
      <w:proofErr w:type="spellStart"/>
      <w:r w:rsidRPr="00F94FCC">
        <w:rPr>
          <w:sz w:val="24"/>
          <w:szCs w:val="24"/>
        </w:rPr>
        <w:t>furosemid</w:t>
      </w:r>
      <w:proofErr w:type="spellEnd"/>
      <w:r w:rsidRPr="00F94FCC">
        <w:rPr>
          <w:sz w:val="24"/>
          <w:szCs w:val="24"/>
        </w:rPr>
        <w:t xml:space="preserve"> eller andre potente </w:t>
      </w:r>
      <w:proofErr w:type="spellStart"/>
      <w:r w:rsidRPr="00F94FCC">
        <w:rPr>
          <w:sz w:val="24"/>
          <w:szCs w:val="24"/>
        </w:rPr>
        <w:t>diuretika</w:t>
      </w:r>
      <w:proofErr w:type="spellEnd"/>
      <w:r w:rsidRPr="00F94FCC">
        <w:rPr>
          <w:sz w:val="24"/>
          <w:szCs w:val="24"/>
        </w:rPr>
        <w:t xml:space="preserve">, før der tages en beslutning om eventuel brug (se pkt. 4.4 vedrørende øget mortalitet hos ældre patienter med demens, der får samtidig behandling med </w:t>
      </w:r>
      <w:proofErr w:type="spellStart"/>
      <w:r w:rsidRPr="00F94FCC">
        <w:rPr>
          <w:sz w:val="24"/>
          <w:szCs w:val="24"/>
        </w:rPr>
        <w:t>risperidon</w:t>
      </w:r>
      <w:proofErr w:type="spellEnd"/>
      <w:r w:rsidRPr="00F94FCC">
        <w:rPr>
          <w:sz w:val="24"/>
          <w:szCs w:val="24"/>
        </w:rPr>
        <w:t>).</w:t>
      </w:r>
    </w:p>
    <w:p w14:paraId="4EB48F52" w14:textId="77777777" w:rsidR="00C82C9D" w:rsidRPr="00F94FCC" w:rsidRDefault="00C82C9D" w:rsidP="00B16B84">
      <w:pPr>
        <w:ind w:left="851"/>
        <w:rPr>
          <w:sz w:val="24"/>
          <w:szCs w:val="24"/>
        </w:rPr>
      </w:pPr>
    </w:p>
    <w:p w14:paraId="7FEB234A" w14:textId="77777777" w:rsidR="00C82C9D" w:rsidRPr="00F94FCC" w:rsidRDefault="00C82C9D" w:rsidP="00B16B84">
      <w:pPr>
        <w:ind w:left="851"/>
        <w:rPr>
          <w:b/>
          <w:bCs/>
          <w:sz w:val="24"/>
          <w:szCs w:val="24"/>
        </w:rPr>
      </w:pPr>
      <w:proofErr w:type="spellStart"/>
      <w:r w:rsidRPr="00F94FCC">
        <w:rPr>
          <w:b/>
          <w:bCs/>
          <w:sz w:val="24"/>
          <w:szCs w:val="24"/>
        </w:rPr>
        <w:t>Levothyroxin</w:t>
      </w:r>
      <w:proofErr w:type="spellEnd"/>
    </w:p>
    <w:p w14:paraId="7AB5BA4D" w14:textId="77777777" w:rsidR="00C82C9D" w:rsidRPr="00F94FCC" w:rsidRDefault="00C82C9D" w:rsidP="00B16B84">
      <w:pPr>
        <w:ind w:left="851"/>
        <w:rPr>
          <w:sz w:val="24"/>
          <w:szCs w:val="24"/>
        </w:rPr>
      </w:pPr>
      <w:r w:rsidRPr="00F94FCC">
        <w:rPr>
          <w:sz w:val="24"/>
          <w:szCs w:val="24"/>
        </w:rPr>
        <w:t xml:space="preserve">Høje doser af </w:t>
      </w:r>
      <w:proofErr w:type="spellStart"/>
      <w:r w:rsidRPr="00F94FCC">
        <w:rPr>
          <w:sz w:val="24"/>
          <w:szCs w:val="24"/>
        </w:rPr>
        <w:t>furosemid</w:t>
      </w:r>
      <w:proofErr w:type="spellEnd"/>
      <w:r w:rsidRPr="00F94FCC">
        <w:rPr>
          <w:sz w:val="24"/>
          <w:szCs w:val="24"/>
        </w:rPr>
        <w:t xml:space="preserve"> kan hæmme bindingen af </w:t>
      </w:r>
      <w:proofErr w:type="spellStart"/>
      <w:r w:rsidRPr="00F94FCC">
        <w:rPr>
          <w:sz w:val="24"/>
          <w:szCs w:val="24"/>
        </w:rPr>
        <w:t>thyreoideahormoner</w:t>
      </w:r>
      <w:proofErr w:type="spellEnd"/>
      <w:r w:rsidRPr="00F94FCC">
        <w:rPr>
          <w:sz w:val="24"/>
          <w:szCs w:val="24"/>
        </w:rPr>
        <w:t xml:space="preserve"> til bindingsproteiner og dermed føre til en initial forbigående stigning i mængden af frit </w:t>
      </w:r>
      <w:proofErr w:type="spellStart"/>
      <w:r w:rsidRPr="00F94FCC">
        <w:rPr>
          <w:sz w:val="24"/>
          <w:szCs w:val="24"/>
        </w:rPr>
        <w:t>thyreoideahormon</w:t>
      </w:r>
      <w:proofErr w:type="spellEnd"/>
      <w:r w:rsidRPr="00F94FCC">
        <w:rPr>
          <w:sz w:val="24"/>
          <w:szCs w:val="24"/>
        </w:rPr>
        <w:t xml:space="preserve">, efterfulgt af et generelt fald i det samlede niveau af </w:t>
      </w:r>
      <w:proofErr w:type="spellStart"/>
      <w:r w:rsidRPr="00F94FCC">
        <w:rPr>
          <w:sz w:val="24"/>
          <w:szCs w:val="24"/>
        </w:rPr>
        <w:t>thyreoideahormon</w:t>
      </w:r>
      <w:proofErr w:type="spellEnd"/>
      <w:r w:rsidRPr="00F94FCC">
        <w:rPr>
          <w:sz w:val="24"/>
          <w:szCs w:val="24"/>
        </w:rPr>
        <w:t xml:space="preserve">. </w:t>
      </w:r>
      <w:proofErr w:type="spellStart"/>
      <w:r w:rsidRPr="00F94FCC">
        <w:rPr>
          <w:sz w:val="24"/>
          <w:szCs w:val="24"/>
        </w:rPr>
        <w:t>Thyroideahormonniveauerne</w:t>
      </w:r>
      <w:proofErr w:type="spellEnd"/>
      <w:r w:rsidRPr="00F94FCC">
        <w:rPr>
          <w:sz w:val="24"/>
          <w:szCs w:val="24"/>
        </w:rPr>
        <w:t xml:space="preserve"> bør overvåges.</w:t>
      </w:r>
    </w:p>
    <w:p w14:paraId="28B915E2" w14:textId="77777777" w:rsidR="00C82C9D" w:rsidRPr="00F94FCC" w:rsidRDefault="00C82C9D" w:rsidP="00B16B84">
      <w:pPr>
        <w:ind w:left="851"/>
        <w:rPr>
          <w:sz w:val="24"/>
          <w:szCs w:val="24"/>
        </w:rPr>
      </w:pPr>
    </w:p>
    <w:p w14:paraId="5F8946F5" w14:textId="77777777" w:rsidR="00C82C9D" w:rsidRPr="00F94FCC" w:rsidRDefault="00C82C9D" w:rsidP="00B16B84">
      <w:pPr>
        <w:ind w:left="851"/>
        <w:rPr>
          <w:b/>
          <w:bCs/>
          <w:sz w:val="24"/>
          <w:szCs w:val="24"/>
        </w:rPr>
      </w:pPr>
      <w:proofErr w:type="spellStart"/>
      <w:r w:rsidRPr="00F94FCC">
        <w:rPr>
          <w:b/>
          <w:bCs/>
          <w:sz w:val="24"/>
          <w:szCs w:val="24"/>
        </w:rPr>
        <w:t>Chloralhydrat</w:t>
      </w:r>
      <w:proofErr w:type="spellEnd"/>
    </w:p>
    <w:p w14:paraId="30740643" w14:textId="77777777" w:rsidR="00C82C9D" w:rsidRPr="00F94FCC" w:rsidRDefault="00C82C9D" w:rsidP="00B16B84">
      <w:pPr>
        <w:ind w:left="851"/>
        <w:rPr>
          <w:sz w:val="24"/>
          <w:szCs w:val="24"/>
        </w:rPr>
      </w:pPr>
      <w:r w:rsidRPr="00F94FCC">
        <w:rPr>
          <w:sz w:val="24"/>
          <w:szCs w:val="24"/>
        </w:rPr>
        <w:t xml:space="preserve">I enkeltstående tilfælde kan der opstå varmefornemmelse, svedudbrud, uro, kvalme, blodtryksstigning og </w:t>
      </w:r>
      <w:proofErr w:type="spellStart"/>
      <w:r w:rsidRPr="00F94FCC">
        <w:rPr>
          <w:sz w:val="24"/>
          <w:szCs w:val="24"/>
        </w:rPr>
        <w:t>takykardi</w:t>
      </w:r>
      <w:proofErr w:type="spellEnd"/>
      <w:r w:rsidRPr="00F94FCC">
        <w:rPr>
          <w:sz w:val="24"/>
          <w:szCs w:val="24"/>
        </w:rPr>
        <w:t xml:space="preserve"> efter intravenøs administration af </w:t>
      </w:r>
      <w:proofErr w:type="spellStart"/>
      <w:r w:rsidRPr="00F94FCC">
        <w:rPr>
          <w:sz w:val="24"/>
          <w:szCs w:val="24"/>
        </w:rPr>
        <w:t>furosemid</w:t>
      </w:r>
      <w:proofErr w:type="spellEnd"/>
      <w:r w:rsidRPr="00F94FCC">
        <w:rPr>
          <w:sz w:val="24"/>
          <w:szCs w:val="24"/>
        </w:rPr>
        <w:t xml:space="preserve"> inden for </w:t>
      </w:r>
      <w:r w:rsidRPr="00F94FCC">
        <w:rPr>
          <w:sz w:val="24"/>
          <w:szCs w:val="24"/>
        </w:rPr>
        <w:lastRenderedPageBreak/>
        <w:t xml:space="preserve">24 timer efter indtagelse af </w:t>
      </w:r>
      <w:proofErr w:type="spellStart"/>
      <w:r w:rsidRPr="00F94FCC">
        <w:rPr>
          <w:sz w:val="24"/>
          <w:szCs w:val="24"/>
        </w:rPr>
        <w:t>chloralhydrat</w:t>
      </w:r>
      <w:proofErr w:type="spellEnd"/>
      <w:r w:rsidRPr="00F94FCC">
        <w:rPr>
          <w:sz w:val="24"/>
          <w:szCs w:val="24"/>
        </w:rPr>
        <w:t xml:space="preserve">. Samtidig administration af </w:t>
      </w:r>
      <w:proofErr w:type="spellStart"/>
      <w:r w:rsidRPr="00F94FCC">
        <w:rPr>
          <w:sz w:val="24"/>
          <w:szCs w:val="24"/>
        </w:rPr>
        <w:t>furosemid</w:t>
      </w:r>
      <w:proofErr w:type="spellEnd"/>
      <w:r w:rsidRPr="00F94FCC">
        <w:rPr>
          <w:sz w:val="24"/>
          <w:szCs w:val="24"/>
        </w:rPr>
        <w:t xml:space="preserve"> og </w:t>
      </w:r>
      <w:proofErr w:type="spellStart"/>
      <w:r w:rsidRPr="00F94FCC">
        <w:rPr>
          <w:sz w:val="24"/>
          <w:szCs w:val="24"/>
        </w:rPr>
        <w:t>chloralhydrat</w:t>
      </w:r>
      <w:proofErr w:type="spellEnd"/>
      <w:r w:rsidRPr="00F94FCC">
        <w:rPr>
          <w:sz w:val="24"/>
          <w:szCs w:val="24"/>
        </w:rPr>
        <w:t xml:space="preserve"> skal derfor undgås.</w:t>
      </w:r>
    </w:p>
    <w:p w14:paraId="6E210956" w14:textId="77777777" w:rsidR="00C82C9D" w:rsidRPr="00F94FCC" w:rsidRDefault="00C82C9D" w:rsidP="00B16B84">
      <w:pPr>
        <w:ind w:left="851"/>
        <w:rPr>
          <w:sz w:val="24"/>
          <w:szCs w:val="24"/>
        </w:rPr>
      </w:pPr>
    </w:p>
    <w:p w14:paraId="04700FA6" w14:textId="77777777" w:rsidR="00C82C9D" w:rsidRPr="00F94FCC" w:rsidRDefault="00C82C9D" w:rsidP="00B16B84">
      <w:pPr>
        <w:ind w:left="851"/>
        <w:rPr>
          <w:bCs/>
          <w:sz w:val="24"/>
          <w:szCs w:val="24"/>
          <w:u w:val="single"/>
        </w:rPr>
      </w:pPr>
      <w:r w:rsidRPr="00F94FCC">
        <w:rPr>
          <w:bCs/>
          <w:sz w:val="24"/>
          <w:szCs w:val="24"/>
          <w:u w:val="single"/>
        </w:rPr>
        <w:t>Andre interaktioner</w:t>
      </w:r>
    </w:p>
    <w:p w14:paraId="5A14F9E4" w14:textId="77777777" w:rsidR="00C82C9D" w:rsidRPr="00F94FCC" w:rsidRDefault="00C82C9D" w:rsidP="00B16B84">
      <w:pPr>
        <w:ind w:left="851"/>
        <w:rPr>
          <w:sz w:val="24"/>
          <w:szCs w:val="24"/>
        </w:rPr>
      </w:pPr>
      <w:r w:rsidRPr="00F94FCC">
        <w:rPr>
          <w:sz w:val="24"/>
          <w:szCs w:val="24"/>
        </w:rPr>
        <w:t xml:space="preserve">Oral </w:t>
      </w:r>
      <w:proofErr w:type="spellStart"/>
      <w:r w:rsidRPr="00F94FCC">
        <w:rPr>
          <w:sz w:val="24"/>
          <w:szCs w:val="24"/>
        </w:rPr>
        <w:t>furosemid</w:t>
      </w:r>
      <w:proofErr w:type="spellEnd"/>
      <w:r w:rsidRPr="00F94FCC">
        <w:rPr>
          <w:sz w:val="24"/>
          <w:szCs w:val="24"/>
        </w:rPr>
        <w:t xml:space="preserve"> og </w:t>
      </w:r>
      <w:proofErr w:type="spellStart"/>
      <w:r w:rsidRPr="00F94FCC">
        <w:rPr>
          <w:b/>
          <w:bCs/>
          <w:sz w:val="24"/>
          <w:szCs w:val="24"/>
        </w:rPr>
        <w:t>sukralfat</w:t>
      </w:r>
      <w:proofErr w:type="spellEnd"/>
      <w:r w:rsidRPr="00F94FCC">
        <w:rPr>
          <w:sz w:val="24"/>
          <w:szCs w:val="24"/>
        </w:rPr>
        <w:t xml:space="preserve"> skal indtages med mindst 2 timers interval, da </w:t>
      </w:r>
      <w:proofErr w:type="spellStart"/>
      <w:r w:rsidRPr="00F94FCC">
        <w:rPr>
          <w:sz w:val="24"/>
          <w:szCs w:val="24"/>
        </w:rPr>
        <w:t>sukralfat</w:t>
      </w:r>
      <w:proofErr w:type="spellEnd"/>
      <w:r w:rsidRPr="00F94FCC">
        <w:rPr>
          <w:sz w:val="24"/>
          <w:szCs w:val="24"/>
        </w:rPr>
        <w:t xml:space="preserve"> nedsætter den </w:t>
      </w:r>
      <w:proofErr w:type="spellStart"/>
      <w:r w:rsidRPr="00F94FCC">
        <w:rPr>
          <w:sz w:val="24"/>
          <w:szCs w:val="24"/>
        </w:rPr>
        <w:t>intestinale</w:t>
      </w:r>
      <w:proofErr w:type="spellEnd"/>
      <w:r w:rsidRPr="00F94FCC">
        <w:rPr>
          <w:sz w:val="24"/>
          <w:szCs w:val="24"/>
        </w:rPr>
        <w:t xml:space="preserve"> absorption af </w:t>
      </w:r>
      <w:proofErr w:type="spellStart"/>
      <w:r w:rsidRPr="00F94FCC">
        <w:rPr>
          <w:sz w:val="24"/>
          <w:szCs w:val="24"/>
        </w:rPr>
        <w:t>furosemid</w:t>
      </w:r>
      <w:proofErr w:type="spellEnd"/>
      <w:r w:rsidRPr="00F94FCC">
        <w:rPr>
          <w:sz w:val="24"/>
          <w:szCs w:val="24"/>
        </w:rPr>
        <w:t>, så virkningen herved reduceres.</w:t>
      </w:r>
    </w:p>
    <w:p w14:paraId="71C38E92" w14:textId="77777777" w:rsidR="00C82C9D" w:rsidRPr="00F94FCC" w:rsidRDefault="00C82C9D" w:rsidP="00B16B84">
      <w:pPr>
        <w:ind w:left="851"/>
        <w:rPr>
          <w:sz w:val="24"/>
          <w:szCs w:val="24"/>
        </w:rPr>
      </w:pPr>
    </w:p>
    <w:p w14:paraId="764162B5"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kan nogle gange nedsætte virkningen af andre lægemidler (f.eks. virkningen af </w:t>
      </w:r>
      <w:proofErr w:type="spellStart"/>
      <w:r w:rsidRPr="00F94FCC">
        <w:rPr>
          <w:b/>
          <w:bCs/>
          <w:sz w:val="24"/>
          <w:szCs w:val="24"/>
        </w:rPr>
        <w:t>antidiabetika</w:t>
      </w:r>
      <w:proofErr w:type="spellEnd"/>
      <w:r w:rsidRPr="00F94FCC">
        <w:rPr>
          <w:sz w:val="24"/>
          <w:szCs w:val="24"/>
        </w:rPr>
        <w:t xml:space="preserve"> og </w:t>
      </w:r>
      <w:proofErr w:type="spellStart"/>
      <w:r w:rsidRPr="00F94FCC">
        <w:rPr>
          <w:b/>
          <w:bCs/>
          <w:sz w:val="24"/>
          <w:szCs w:val="24"/>
        </w:rPr>
        <w:t>pressoraminer</w:t>
      </w:r>
      <w:proofErr w:type="spellEnd"/>
      <w:r w:rsidRPr="00F94FCC">
        <w:rPr>
          <w:sz w:val="24"/>
          <w:szCs w:val="24"/>
        </w:rPr>
        <w:t xml:space="preserve"> såsom </w:t>
      </w:r>
      <w:r w:rsidRPr="00F94FCC">
        <w:rPr>
          <w:b/>
          <w:bCs/>
          <w:sz w:val="24"/>
          <w:szCs w:val="24"/>
        </w:rPr>
        <w:t>adrenalin</w:t>
      </w:r>
      <w:r w:rsidRPr="00F94FCC">
        <w:rPr>
          <w:sz w:val="24"/>
          <w:szCs w:val="24"/>
        </w:rPr>
        <w:t xml:space="preserve"> og </w:t>
      </w:r>
      <w:r w:rsidRPr="00F94FCC">
        <w:rPr>
          <w:b/>
          <w:bCs/>
          <w:sz w:val="24"/>
          <w:szCs w:val="24"/>
        </w:rPr>
        <w:t>noradrenalin</w:t>
      </w:r>
      <w:r w:rsidRPr="00F94FCC">
        <w:rPr>
          <w:sz w:val="24"/>
          <w:szCs w:val="24"/>
        </w:rPr>
        <w:t xml:space="preserve">) og i nogle tilfælde potensere dem (f.eks. virkningen af </w:t>
      </w:r>
      <w:proofErr w:type="spellStart"/>
      <w:r w:rsidRPr="00F94FCC">
        <w:rPr>
          <w:b/>
          <w:bCs/>
          <w:sz w:val="24"/>
          <w:szCs w:val="24"/>
        </w:rPr>
        <w:t>salicylater</w:t>
      </w:r>
      <w:proofErr w:type="spellEnd"/>
      <w:r w:rsidRPr="00F94FCC">
        <w:rPr>
          <w:sz w:val="24"/>
          <w:szCs w:val="24"/>
        </w:rPr>
        <w:t xml:space="preserve">, </w:t>
      </w:r>
      <w:proofErr w:type="spellStart"/>
      <w:r w:rsidRPr="00F94FCC">
        <w:rPr>
          <w:b/>
          <w:bCs/>
          <w:sz w:val="24"/>
          <w:szCs w:val="24"/>
        </w:rPr>
        <w:t>theophyllin</w:t>
      </w:r>
      <w:proofErr w:type="spellEnd"/>
      <w:r w:rsidRPr="00F94FCC">
        <w:rPr>
          <w:sz w:val="24"/>
          <w:szCs w:val="24"/>
        </w:rPr>
        <w:t xml:space="preserve"> og </w:t>
      </w:r>
      <w:proofErr w:type="spellStart"/>
      <w:r w:rsidRPr="00F94FCC">
        <w:rPr>
          <w:b/>
          <w:bCs/>
          <w:sz w:val="24"/>
          <w:szCs w:val="24"/>
        </w:rPr>
        <w:t>muskelrelaksantia</w:t>
      </w:r>
      <w:proofErr w:type="spellEnd"/>
      <w:r w:rsidRPr="00F94FCC">
        <w:rPr>
          <w:b/>
          <w:bCs/>
          <w:sz w:val="24"/>
          <w:szCs w:val="24"/>
        </w:rPr>
        <w:t xml:space="preserve"> af kuraretypen</w:t>
      </w:r>
      <w:r w:rsidRPr="00F94FCC">
        <w:rPr>
          <w:sz w:val="24"/>
          <w:szCs w:val="24"/>
        </w:rPr>
        <w:t>).</w:t>
      </w:r>
    </w:p>
    <w:p w14:paraId="4574BAB5" w14:textId="77777777" w:rsidR="00C82C9D" w:rsidRPr="00F94FCC" w:rsidRDefault="00C82C9D" w:rsidP="00B16B84">
      <w:pPr>
        <w:ind w:left="851"/>
        <w:rPr>
          <w:sz w:val="24"/>
          <w:szCs w:val="24"/>
        </w:rPr>
      </w:pPr>
    </w:p>
    <w:p w14:paraId="2A2B7C76" w14:textId="77777777" w:rsidR="00C82C9D" w:rsidRPr="00F94FCC" w:rsidRDefault="00C82C9D" w:rsidP="00B16B84">
      <w:pPr>
        <w:ind w:left="851"/>
        <w:rPr>
          <w:sz w:val="24"/>
          <w:szCs w:val="24"/>
        </w:rPr>
      </w:pPr>
      <w:r w:rsidRPr="00F94FCC">
        <w:rPr>
          <w:sz w:val="24"/>
          <w:szCs w:val="24"/>
        </w:rPr>
        <w:t xml:space="preserve">Hvis </w:t>
      </w:r>
      <w:proofErr w:type="spellStart"/>
      <w:r w:rsidRPr="00F94FCC">
        <w:rPr>
          <w:b/>
          <w:bCs/>
          <w:sz w:val="24"/>
          <w:szCs w:val="24"/>
        </w:rPr>
        <w:t>cisplatin</w:t>
      </w:r>
      <w:proofErr w:type="spellEnd"/>
      <w:r w:rsidRPr="00F94FCC">
        <w:rPr>
          <w:sz w:val="24"/>
          <w:szCs w:val="24"/>
        </w:rPr>
        <w:t xml:space="preserve"> og </w:t>
      </w:r>
      <w:proofErr w:type="spellStart"/>
      <w:r w:rsidRPr="00F94FCC">
        <w:rPr>
          <w:sz w:val="24"/>
          <w:szCs w:val="24"/>
        </w:rPr>
        <w:t>furosemid</w:t>
      </w:r>
      <w:proofErr w:type="spellEnd"/>
      <w:r w:rsidRPr="00F94FCC">
        <w:rPr>
          <w:sz w:val="24"/>
          <w:szCs w:val="24"/>
        </w:rPr>
        <w:t xml:space="preserve"> administreres samtidigt, er der risiko for </w:t>
      </w:r>
      <w:proofErr w:type="spellStart"/>
      <w:r w:rsidRPr="00F94FCC">
        <w:rPr>
          <w:sz w:val="24"/>
          <w:szCs w:val="24"/>
        </w:rPr>
        <w:t>ototoksiske</w:t>
      </w:r>
      <w:proofErr w:type="spellEnd"/>
      <w:r w:rsidRPr="00F94FCC">
        <w:rPr>
          <w:sz w:val="24"/>
          <w:szCs w:val="24"/>
        </w:rPr>
        <w:t xml:space="preserve"> virkninger. Derudover kan </w:t>
      </w:r>
      <w:proofErr w:type="spellStart"/>
      <w:r w:rsidRPr="00F94FCC">
        <w:rPr>
          <w:sz w:val="24"/>
          <w:szCs w:val="24"/>
        </w:rPr>
        <w:t>cisplatins</w:t>
      </w:r>
      <w:proofErr w:type="spellEnd"/>
      <w:r w:rsidRPr="00F94FCC">
        <w:rPr>
          <w:sz w:val="24"/>
          <w:szCs w:val="24"/>
        </w:rPr>
        <w:t xml:space="preserve"> </w:t>
      </w:r>
      <w:proofErr w:type="spellStart"/>
      <w:r w:rsidRPr="00F94FCC">
        <w:rPr>
          <w:sz w:val="24"/>
          <w:szCs w:val="24"/>
        </w:rPr>
        <w:t>nefrotoksicitet</w:t>
      </w:r>
      <w:proofErr w:type="spellEnd"/>
      <w:r w:rsidRPr="00F94FCC">
        <w:rPr>
          <w:sz w:val="24"/>
          <w:szCs w:val="24"/>
        </w:rPr>
        <w:t xml:space="preserve"> muligvis øges, hvis </w:t>
      </w:r>
      <w:proofErr w:type="spellStart"/>
      <w:r w:rsidRPr="00F94FCC">
        <w:rPr>
          <w:sz w:val="24"/>
          <w:szCs w:val="24"/>
        </w:rPr>
        <w:t>furosemid</w:t>
      </w:r>
      <w:proofErr w:type="spellEnd"/>
      <w:r w:rsidRPr="00F94FCC">
        <w:rPr>
          <w:sz w:val="24"/>
          <w:szCs w:val="24"/>
        </w:rPr>
        <w:t xml:space="preserve"> ikke administreres i lave doser (f.eks. 40 mg hos patienter med normal nyrefunktion) og med positive væskebalancer, når det bruges til at opnå tvungen diurese under behandlingen med </w:t>
      </w:r>
      <w:proofErr w:type="spellStart"/>
      <w:r w:rsidRPr="00F94FCC">
        <w:rPr>
          <w:sz w:val="24"/>
          <w:szCs w:val="24"/>
        </w:rPr>
        <w:t>cisplatin</w:t>
      </w:r>
      <w:proofErr w:type="spellEnd"/>
      <w:r w:rsidRPr="00F94FCC">
        <w:rPr>
          <w:sz w:val="24"/>
          <w:szCs w:val="24"/>
        </w:rPr>
        <w:t>.</w:t>
      </w:r>
    </w:p>
    <w:p w14:paraId="61527203" w14:textId="77777777" w:rsidR="00C82C9D" w:rsidRPr="00F94FCC" w:rsidRDefault="00C82C9D" w:rsidP="00B16B84">
      <w:pPr>
        <w:ind w:left="851"/>
        <w:rPr>
          <w:sz w:val="24"/>
          <w:szCs w:val="24"/>
        </w:rPr>
      </w:pPr>
    </w:p>
    <w:p w14:paraId="32ECD14E" w14:textId="77777777" w:rsidR="00C82C9D" w:rsidRPr="00F94FCC" w:rsidRDefault="00C82C9D" w:rsidP="00B16B84">
      <w:pPr>
        <w:ind w:left="851"/>
        <w:rPr>
          <w:sz w:val="24"/>
          <w:szCs w:val="24"/>
        </w:rPr>
      </w:pPr>
      <w:r w:rsidRPr="00F94FCC">
        <w:rPr>
          <w:sz w:val="24"/>
          <w:szCs w:val="24"/>
        </w:rPr>
        <w:t xml:space="preserve">Der kan forekomme en nedsat virkning af </w:t>
      </w:r>
      <w:proofErr w:type="spellStart"/>
      <w:r w:rsidRPr="00F94FCC">
        <w:rPr>
          <w:sz w:val="24"/>
          <w:szCs w:val="24"/>
        </w:rPr>
        <w:t>furosemid</w:t>
      </w:r>
      <w:proofErr w:type="spellEnd"/>
      <w:r w:rsidRPr="00F94FCC">
        <w:rPr>
          <w:sz w:val="24"/>
          <w:szCs w:val="24"/>
        </w:rPr>
        <w:t xml:space="preserve"> ved samtidig behandling med </w:t>
      </w:r>
      <w:proofErr w:type="spellStart"/>
      <w:r w:rsidRPr="00F94FCC">
        <w:rPr>
          <w:b/>
          <w:bCs/>
          <w:sz w:val="24"/>
          <w:szCs w:val="24"/>
        </w:rPr>
        <w:t>phenytoin</w:t>
      </w:r>
      <w:proofErr w:type="spellEnd"/>
      <w:r w:rsidRPr="00F94FCC">
        <w:rPr>
          <w:sz w:val="24"/>
          <w:szCs w:val="24"/>
        </w:rPr>
        <w:t>.</w:t>
      </w:r>
    </w:p>
    <w:p w14:paraId="42266C9C" w14:textId="77777777" w:rsidR="00C82C9D" w:rsidRPr="00F94FCC" w:rsidRDefault="00C82C9D" w:rsidP="00B16B84">
      <w:pPr>
        <w:ind w:left="851"/>
        <w:rPr>
          <w:sz w:val="24"/>
          <w:szCs w:val="24"/>
        </w:rPr>
      </w:pPr>
    </w:p>
    <w:p w14:paraId="57217D41" w14:textId="77777777" w:rsidR="00C82C9D" w:rsidRPr="00F94FCC" w:rsidRDefault="00C82C9D" w:rsidP="00B16B84">
      <w:pPr>
        <w:ind w:left="851"/>
        <w:rPr>
          <w:sz w:val="24"/>
          <w:szCs w:val="24"/>
        </w:rPr>
      </w:pPr>
      <w:r w:rsidRPr="00F94FCC">
        <w:rPr>
          <w:sz w:val="24"/>
          <w:szCs w:val="24"/>
        </w:rPr>
        <w:t xml:space="preserve">Samtidig administration af </w:t>
      </w:r>
      <w:proofErr w:type="spellStart"/>
      <w:r w:rsidRPr="00F94FCC">
        <w:rPr>
          <w:b/>
          <w:bCs/>
          <w:sz w:val="24"/>
          <w:szCs w:val="24"/>
        </w:rPr>
        <w:t>carbamazepin</w:t>
      </w:r>
      <w:proofErr w:type="spellEnd"/>
      <w:r w:rsidRPr="00F94FCC">
        <w:rPr>
          <w:sz w:val="24"/>
          <w:szCs w:val="24"/>
        </w:rPr>
        <w:t xml:space="preserve"> eller </w:t>
      </w:r>
      <w:proofErr w:type="spellStart"/>
      <w:r w:rsidRPr="00F94FCC">
        <w:rPr>
          <w:b/>
          <w:bCs/>
          <w:sz w:val="24"/>
          <w:szCs w:val="24"/>
        </w:rPr>
        <w:t>aminoglutethimid</w:t>
      </w:r>
      <w:proofErr w:type="spellEnd"/>
      <w:r w:rsidRPr="00F94FCC">
        <w:rPr>
          <w:sz w:val="24"/>
          <w:szCs w:val="24"/>
        </w:rPr>
        <w:t xml:space="preserve"> kan øge risikoen for </w:t>
      </w:r>
      <w:proofErr w:type="spellStart"/>
      <w:r w:rsidRPr="00F94FCC">
        <w:rPr>
          <w:sz w:val="24"/>
          <w:szCs w:val="24"/>
        </w:rPr>
        <w:t>hyponatriæmi</w:t>
      </w:r>
      <w:proofErr w:type="spellEnd"/>
      <w:r w:rsidRPr="00F94FCC">
        <w:rPr>
          <w:sz w:val="24"/>
          <w:szCs w:val="24"/>
        </w:rPr>
        <w:t>.</w:t>
      </w:r>
    </w:p>
    <w:p w14:paraId="3ACF059F" w14:textId="77777777" w:rsidR="00C82C9D" w:rsidRPr="00F94FCC" w:rsidRDefault="00C82C9D" w:rsidP="00B16B84">
      <w:pPr>
        <w:ind w:left="851"/>
        <w:rPr>
          <w:sz w:val="24"/>
          <w:szCs w:val="24"/>
        </w:rPr>
      </w:pPr>
    </w:p>
    <w:p w14:paraId="33178AE4" w14:textId="77777777" w:rsidR="00C82C9D" w:rsidRPr="00F94FCC" w:rsidRDefault="00C82C9D" w:rsidP="00B16B84">
      <w:pPr>
        <w:ind w:left="851"/>
        <w:rPr>
          <w:sz w:val="24"/>
          <w:szCs w:val="24"/>
        </w:rPr>
      </w:pPr>
      <w:r w:rsidRPr="00F94FCC">
        <w:rPr>
          <w:sz w:val="24"/>
          <w:szCs w:val="24"/>
        </w:rPr>
        <w:t xml:space="preserve">Samtidig administration af </w:t>
      </w:r>
      <w:proofErr w:type="spellStart"/>
      <w:r w:rsidRPr="00F94FCC">
        <w:rPr>
          <w:b/>
          <w:bCs/>
          <w:sz w:val="24"/>
          <w:szCs w:val="24"/>
        </w:rPr>
        <w:t>kortikosteroider</w:t>
      </w:r>
      <w:proofErr w:type="spellEnd"/>
      <w:r w:rsidRPr="00F94FCC">
        <w:rPr>
          <w:sz w:val="24"/>
          <w:szCs w:val="24"/>
        </w:rPr>
        <w:t xml:space="preserve"> forårsager muligvis natriumretention.</w:t>
      </w:r>
    </w:p>
    <w:p w14:paraId="29381669" w14:textId="77777777" w:rsidR="00C82C9D" w:rsidRPr="00F94FCC" w:rsidRDefault="00C82C9D" w:rsidP="00B16B84">
      <w:pPr>
        <w:ind w:left="851"/>
        <w:rPr>
          <w:sz w:val="24"/>
          <w:szCs w:val="24"/>
        </w:rPr>
      </w:pPr>
    </w:p>
    <w:p w14:paraId="67C07BDB" w14:textId="77777777" w:rsidR="00C82C9D" w:rsidRPr="00F94FCC" w:rsidRDefault="00C82C9D" w:rsidP="00B16B84">
      <w:pPr>
        <w:ind w:left="851"/>
        <w:rPr>
          <w:sz w:val="24"/>
          <w:szCs w:val="24"/>
        </w:rPr>
      </w:pPr>
      <w:r w:rsidRPr="00F94FCC">
        <w:rPr>
          <w:sz w:val="24"/>
          <w:szCs w:val="24"/>
        </w:rPr>
        <w:t xml:space="preserve">Risikoen for at udvikle </w:t>
      </w:r>
      <w:proofErr w:type="spellStart"/>
      <w:r w:rsidRPr="00F94FCC">
        <w:rPr>
          <w:sz w:val="24"/>
          <w:szCs w:val="24"/>
        </w:rPr>
        <w:t>hypokaliæmi</w:t>
      </w:r>
      <w:proofErr w:type="spellEnd"/>
      <w:r w:rsidRPr="00F94FCC">
        <w:rPr>
          <w:sz w:val="24"/>
          <w:szCs w:val="24"/>
        </w:rPr>
        <w:t xml:space="preserve"> øges muligvis ved brug af </w:t>
      </w:r>
      <w:proofErr w:type="spellStart"/>
      <w:r w:rsidRPr="00F94FCC">
        <w:rPr>
          <w:b/>
          <w:bCs/>
          <w:sz w:val="24"/>
          <w:szCs w:val="24"/>
        </w:rPr>
        <w:t>kortikosteroider</w:t>
      </w:r>
      <w:proofErr w:type="spellEnd"/>
      <w:r w:rsidRPr="00F94FCC">
        <w:rPr>
          <w:b/>
          <w:bCs/>
          <w:sz w:val="24"/>
          <w:szCs w:val="24"/>
        </w:rPr>
        <w:t xml:space="preserve">, </w:t>
      </w:r>
      <w:proofErr w:type="spellStart"/>
      <w:r w:rsidRPr="00F94FCC">
        <w:rPr>
          <w:b/>
          <w:bCs/>
          <w:sz w:val="24"/>
          <w:szCs w:val="24"/>
        </w:rPr>
        <w:t>carbenoxolon</w:t>
      </w:r>
      <w:proofErr w:type="spellEnd"/>
      <w:r w:rsidRPr="00F94FCC">
        <w:rPr>
          <w:b/>
          <w:bCs/>
          <w:sz w:val="24"/>
          <w:szCs w:val="24"/>
        </w:rPr>
        <w:t>, lakrids, beta</w:t>
      </w:r>
      <w:r w:rsidRPr="00F94FCC">
        <w:rPr>
          <w:b/>
          <w:bCs/>
          <w:sz w:val="24"/>
          <w:szCs w:val="24"/>
        </w:rPr>
        <w:noBreakHyphen/>
        <w:t>2-sympatomimetika</w:t>
      </w:r>
      <w:r w:rsidRPr="00F94FCC">
        <w:rPr>
          <w:sz w:val="24"/>
          <w:szCs w:val="24"/>
        </w:rPr>
        <w:t xml:space="preserve"> i store mængder, langvarig brug af </w:t>
      </w:r>
      <w:r w:rsidRPr="00F94FCC">
        <w:rPr>
          <w:b/>
          <w:bCs/>
          <w:sz w:val="24"/>
          <w:szCs w:val="24"/>
        </w:rPr>
        <w:t xml:space="preserve">laksativer, </w:t>
      </w:r>
      <w:proofErr w:type="spellStart"/>
      <w:r w:rsidRPr="00F94FCC">
        <w:rPr>
          <w:b/>
          <w:bCs/>
          <w:sz w:val="24"/>
          <w:szCs w:val="24"/>
        </w:rPr>
        <w:t>reboxetin</w:t>
      </w:r>
      <w:proofErr w:type="spellEnd"/>
      <w:r w:rsidRPr="00F94FCC">
        <w:rPr>
          <w:sz w:val="24"/>
          <w:szCs w:val="24"/>
        </w:rPr>
        <w:t xml:space="preserve"> og </w:t>
      </w:r>
      <w:proofErr w:type="spellStart"/>
      <w:r w:rsidRPr="00F94FCC">
        <w:rPr>
          <w:b/>
          <w:bCs/>
          <w:sz w:val="24"/>
          <w:szCs w:val="24"/>
        </w:rPr>
        <w:t>amfotericin</w:t>
      </w:r>
      <w:proofErr w:type="spellEnd"/>
      <w:r w:rsidRPr="00F94FCC">
        <w:rPr>
          <w:sz w:val="24"/>
          <w:szCs w:val="24"/>
        </w:rPr>
        <w:t>.</w:t>
      </w:r>
    </w:p>
    <w:p w14:paraId="5E5C65DC" w14:textId="77777777" w:rsidR="00C82C9D" w:rsidRPr="00F94FCC" w:rsidRDefault="00C82C9D" w:rsidP="00B16B84">
      <w:pPr>
        <w:ind w:left="851"/>
        <w:rPr>
          <w:sz w:val="24"/>
          <w:szCs w:val="24"/>
        </w:rPr>
      </w:pPr>
    </w:p>
    <w:p w14:paraId="19BC98F1" w14:textId="77777777" w:rsidR="00C82C9D" w:rsidRPr="00F94FCC" w:rsidRDefault="00C82C9D" w:rsidP="00B16B84">
      <w:pPr>
        <w:ind w:left="851"/>
        <w:rPr>
          <w:sz w:val="24"/>
          <w:szCs w:val="24"/>
        </w:rPr>
      </w:pPr>
      <w:proofErr w:type="spellStart"/>
      <w:r w:rsidRPr="00F94FCC">
        <w:rPr>
          <w:b/>
          <w:bCs/>
          <w:sz w:val="24"/>
          <w:szCs w:val="24"/>
        </w:rPr>
        <w:t>Probenecid</w:t>
      </w:r>
      <w:proofErr w:type="spellEnd"/>
      <w:r w:rsidRPr="00F94FCC">
        <w:rPr>
          <w:b/>
          <w:bCs/>
          <w:sz w:val="24"/>
          <w:szCs w:val="24"/>
        </w:rPr>
        <w:t xml:space="preserve">, </w:t>
      </w:r>
      <w:proofErr w:type="spellStart"/>
      <w:r w:rsidRPr="00F94FCC">
        <w:rPr>
          <w:b/>
          <w:bCs/>
          <w:sz w:val="24"/>
          <w:szCs w:val="24"/>
        </w:rPr>
        <w:t>methotrexat</w:t>
      </w:r>
      <w:proofErr w:type="spellEnd"/>
      <w:r w:rsidRPr="00F94FCC">
        <w:rPr>
          <w:sz w:val="24"/>
          <w:szCs w:val="24"/>
        </w:rPr>
        <w:t xml:space="preserve"> og andre produkter, der, på samme måde som </w:t>
      </w:r>
      <w:proofErr w:type="spellStart"/>
      <w:r w:rsidRPr="00F94FCC">
        <w:rPr>
          <w:sz w:val="24"/>
          <w:szCs w:val="24"/>
        </w:rPr>
        <w:t>furosemid</w:t>
      </w:r>
      <w:proofErr w:type="spellEnd"/>
      <w:r w:rsidRPr="00F94FCC">
        <w:rPr>
          <w:sz w:val="24"/>
          <w:szCs w:val="24"/>
        </w:rPr>
        <w:t xml:space="preserve">, gennemgår en udtalt </w:t>
      </w:r>
      <w:proofErr w:type="spellStart"/>
      <w:r w:rsidRPr="00F94FCC">
        <w:rPr>
          <w:sz w:val="24"/>
          <w:szCs w:val="24"/>
        </w:rPr>
        <w:t>renal</w:t>
      </w:r>
      <w:proofErr w:type="spellEnd"/>
      <w:r w:rsidRPr="00F94FCC">
        <w:rPr>
          <w:sz w:val="24"/>
          <w:szCs w:val="24"/>
        </w:rPr>
        <w:t xml:space="preserve"> </w:t>
      </w:r>
      <w:proofErr w:type="spellStart"/>
      <w:r w:rsidRPr="00F94FCC">
        <w:rPr>
          <w:sz w:val="24"/>
          <w:szCs w:val="24"/>
        </w:rPr>
        <w:t>tubulær</w:t>
      </w:r>
      <w:proofErr w:type="spellEnd"/>
      <w:r w:rsidRPr="00F94FCC">
        <w:rPr>
          <w:sz w:val="24"/>
          <w:szCs w:val="24"/>
        </w:rPr>
        <w:t xml:space="preserve"> sekretion, reducerer muligvis virkningen af </w:t>
      </w:r>
      <w:proofErr w:type="spellStart"/>
      <w:r w:rsidRPr="00F94FCC">
        <w:rPr>
          <w:sz w:val="24"/>
          <w:szCs w:val="24"/>
        </w:rPr>
        <w:t>furosemid</w:t>
      </w:r>
      <w:proofErr w:type="spellEnd"/>
      <w:r w:rsidRPr="00F94FCC">
        <w:rPr>
          <w:sz w:val="24"/>
          <w:szCs w:val="24"/>
        </w:rPr>
        <w:t>.</w:t>
      </w:r>
    </w:p>
    <w:p w14:paraId="73441E3A" w14:textId="77777777" w:rsidR="00C82C9D" w:rsidRPr="00F94FCC" w:rsidRDefault="00C82C9D" w:rsidP="00B16B84">
      <w:pPr>
        <w:ind w:left="851"/>
        <w:rPr>
          <w:sz w:val="24"/>
          <w:szCs w:val="24"/>
        </w:rPr>
      </w:pPr>
      <w:r w:rsidRPr="00F94FCC">
        <w:rPr>
          <w:sz w:val="24"/>
          <w:szCs w:val="24"/>
        </w:rPr>
        <w:t xml:space="preserve">Omvendt nedsætter </w:t>
      </w:r>
      <w:proofErr w:type="spellStart"/>
      <w:r w:rsidRPr="00F94FCC">
        <w:rPr>
          <w:sz w:val="24"/>
          <w:szCs w:val="24"/>
        </w:rPr>
        <w:t>furosemid</w:t>
      </w:r>
      <w:proofErr w:type="spellEnd"/>
      <w:r w:rsidRPr="00F94FCC">
        <w:rPr>
          <w:sz w:val="24"/>
          <w:szCs w:val="24"/>
        </w:rPr>
        <w:t xml:space="preserve"> muligvis disse produkters </w:t>
      </w:r>
      <w:proofErr w:type="spellStart"/>
      <w:r w:rsidRPr="00F94FCC">
        <w:rPr>
          <w:sz w:val="24"/>
          <w:szCs w:val="24"/>
        </w:rPr>
        <w:t>renale</w:t>
      </w:r>
      <w:proofErr w:type="spellEnd"/>
      <w:r w:rsidRPr="00F94FCC">
        <w:rPr>
          <w:sz w:val="24"/>
          <w:szCs w:val="24"/>
        </w:rPr>
        <w:t xml:space="preserve"> elimination. Højdosisbehandling (især af både </w:t>
      </w:r>
      <w:proofErr w:type="spellStart"/>
      <w:r w:rsidRPr="00F94FCC">
        <w:rPr>
          <w:sz w:val="24"/>
          <w:szCs w:val="24"/>
        </w:rPr>
        <w:t>furosemid</w:t>
      </w:r>
      <w:proofErr w:type="spellEnd"/>
      <w:r w:rsidRPr="00F94FCC">
        <w:rPr>
          <w:sz w:val="24"/>
          <w:szCs w:val="24"/>
        </w:rPr>
        <w:t xml:space="preserve"> og de andre lægemidler) kan medføre forhøjede serumniveauer og en større risiko for bivirkninger på grund af </w:t>
      </w:r>
      <w:proofErr w:type="spellStart"/>
      <w:r w:rsidRPr="00F94FCC">
        <w:rPr>
          <w:sz w:val="24"/>
          <w:szCs w:val="24"/>
        </w:rPr>
        <w:t>furosemid</w:t>
      </w:r>
      <w:proofErr w:type="spellEnd"/>
      <w:r w:rsidRPr="00F94FCC">
        <w:rPr>
          <w:sz w:val="24"/>
          <w:szCs w:val="24"/>
        </w:rPr>
        <w:t xml:space="preserve"> eller det lægemiddel, der administreres samtidigt.</w:t>
      </w:r>
    </w:p>
    <w:p w14:paraId="17489E9E" w14:textId="77777777" w:rsidR="00C82C9D" w:rsidRPr="00F94FCC" w:rsidRDefault="00C82C9D" w:rsidP="00B16B84">
      <w:pPr>
        <w:ind w:left="851"/>
        <w:rPr>
          <w:sz w:val="24"/>
          <w:szCs w:val="24"/>
        </w:rPr>
      </w:pPr>
    </w:p>
    <w:p w14:paraId="57F9DD80" w14:textId="77777777" w:rsidR="00C82C9D" w:rsidRPr="00F94FCC" w:rsidRDefault="00C82C9D" w:rsidP="00B16B84">
      <w:pPr>
        <w:ind w:left="851"/>
        <w:rPr>
          <w:sz w:val="24"/>
          <w:szCs w:val="24"/>
        </w:rPr>
      </w:pPr>
      <w:r w:rsidRPr="00F94FCC">
        <w:rPr>
          <w:sz w:val="24"/>
          <w:szCs w:val="24"/>
        </w:rPr>
        <w:t xml:space="preserve">Samtidig brug af </w:t>
      </w:r>
      <w:proofErr w:type="spellStart"/>
      <w:r w:rsidRPr="00F94FCC">
        <w:rPr>
          <w:b/>
          <w:bCs/>
          <w:sz w:val="24"/>
          <w:szCs w:val="24"/>
        </w:rPr>
        <w:t>ciclosporin</w:t>
      </w:r>
      <w:proofErr w:type="spellEnd"/>
      <w:r w:rsidRPr="00F94FCC">
        <w:rPr>
          <w:b/>
          <w:bCs/>
          <w:sz w:val="24"/>
          <w:szCs w:val="24"/>
        </w:rPr>
        <w:t> A</w:t>
      </w:r>
      <w:r w:rsidRPr="00F94FCC">
        <w:rPr>
          <w:sz w:val="24"/>
          <w:szCs w:val="24"/>
        </w:rPr>
        <w:t xml:space="preserve"> og </w:t>
      </w:r>
      <w:proofErr w:type="spellStart"/>
      <w:r w:rsidRPr="00F94FCC">
        <w:rPr>
          <w:sz w:val="24"/>
          <w:szCs w:val="24"/>
        </w:rPr>
        <w:t>furosemid</w:t>
      </w:r>
      <w:proofErr w:type="spellEnd"/>
      <w:r w:rsidRPr="00F94FCC">
        <w:rPr>
          <w:sz w:val="24"/>
          <w:szCs w:val="24"/>
        </w:rPr>
        <w:t xml:space="preserve"> er forbundet med en øget risiko for urinsyregigt sekundært til </w:t>
      </w:r>
      <w:proofErr w:type="spellStart"/>
      <w:r w:rsidRPr="00F94FCC">
        <w:rPr>
          <w:sz w:val="24"/>
          <w:szCs w:val="24"/>
        </w:rPr>
        <w:t>furosemid</w:t>
      </w:r>
      <w:proofErr w:type="spellEnd"/>
      <w:r w:rsidRPr="00F94FCC">
        <w:rPr>
          <w:sz w:val="24"/>
          <w:szCs w:val="24"/>
        </w:rPr>
        <w:t xml:space="preserve">-induceret </w:t>
      </w:r>
      <w:proofErr w:type="spellStart"/>
      <w:r w:rsidRPr="00F94FCC">
        <w:rPr>
          <w:sz w:val="24"/>
          <w:szCs w:val="24"/>
        </w:rPr>
        <w:t>hyperurikæmi</w:t>
      </w:r>
      <w:proofErr w:type="spellEnd"/>
      <w:r w:rsidRPr="00F94FCC">
        <w:rPr>
          <w:sz w:val="24"/>
          <w:szCs w:val="24"/>
        </w:rPr>
        <w:t xml:space="preserve"> og reduceret </w:t>
      </w:r>
      <w:proofErr w:type="spellStart"/>
      <w:r w:rsidRPr="00F94FCC">
        <w:rPr>
          <w:sz w:val="24"/>
          <w:szCs w:val="24"/>
        </w:rPr>
        <w:t>renal</w:t>
      </w:r>
      <w:proofErr w:type="spellEnd"/>
      <w:r w:rsidRPr="00F94FCC">
        <w:rPr>
          <w:sz w:val="24"/>
          <w:szCs w:val="24"/>
        </w:rPr>
        <w:t xml:space="preserve"> urinudskillelse på grund af </w:t>
      </w:r>
      <w:proofErr w:type="spellStart"/>
      <w:r w:rsidRPr="00F94FCC">
        <w:rPr>
          <w:sz w:val="24"/>
          <w:szCs w:val="24"/>
        </w:rPr>
        <w:t>ciclosporin</w:t>
      </w:r>
      <w:proofErr w:type="spellEnd"/>
      <w:r w:rsidRPr="00F94FCC">
        <w:rPr>
          <w:sz w:val="24"/>
          <w:szCs w:val="24"/>
        </w:rPr>
        <w:t>.</w:t>
      </w:r>
    </w:p>
    <w:p w14:paraId="27B369FE" w14:textId="77777777" w:rsidR="00C82C9D" w:rsidRPr="00F94FCC" w:rsidRDefault="00C82C9D" w:rsidP="00B16B84">
      <w:pPr>
        <w:ind w:left="851"/>
        <w:rPr>
          <w:sz w:val="24"/>
          <w:szCs w:val="24"/>
        </w:rPr>
      </w:pPr>
    </w:p>
    <w:p w14:paraId="28F5FDBB" w14:textId="77777777" w:rsidR="00C82C9D" w:rsidRPr="00F94FCC" w:rsidRDefault="00C82C9D" w:rsidP="00B16B84">
      <w:pPr>
        <w:ind w:left="851"/>
        <w:rPr>
          <w:sz w:val="24"/>
          <w:szCs w:val="24"/>
        </w:rPr>
      </w:pPr>
      <w:r w:rsidRPr="00F94FCC">
        <w:rPr>
          <w:sz w:val="24"/>
          <w:szCs w:val="24"/>
        </w:rPr>
        <w:t xml:space="preserve">Hos patienter med stor risiko for kontraststof-induceret </w:t>
      </w:r>
      <w:proofErr w:type="spellStart"/>
      <w:r w:rsidRPr="00F94FCC">
        <w:rPr>
          <w:sz w:val="24"/>
          <w:szCs w:val="24"/>
        </w:rPr>
        <w:t>nefropati</w:t>
      </w:r>
      <w:proofErr w:type="spellEnd"/>
      <w:r w:rsidRPr="00F94FCC">
        <w:rPr>
          <w:sz w:val="24"/>
          <w:szCs w:val="24"/>
        </w:rPr>
        <w:t xml:space="preserve">, kan </w:t>
      </w:r>
      <w:proofErr w:type="spellStart"/>
      <w:r w:rsidRPr="00F94FCC">
        <w:rPr>
          <w:sz w:val="24"/>
          <w:szCs w:val="24"/>
        </w:rPr>
        <w:t>furosemid</w:t>
      </w:r>
      <w:proofErr w:type="spellEnd"/>
      <w:r w:rsidRPr="00F94FCC">
        <w:rPr>
          <w:sz w:val="24"/>
          <w:szCs w:val="24"/>
        </w:rPr>
        <w:t xml:space="preserve"> medføre en øget forekomst af forværringer i nyrefunktionen efter administration af kontraststof, sammenlignet med højrisikopatienter, der kun fik intravenøs hydrering inden administration af kontraststof.</w:t>
      </w:r>
    </w:p>
    <w:p w14:paraId="1D1C1AAE" w14:textId="23F9A328" w:rsidR="00D750EA" w:rsidRDefault="00D750EA">
      <w:pPr>
        <w:rPr>
          <w:sz w:val="24"/>
          <w:szCs w:val="24"/>
        </w:rPr>
      </w:pPr>
      <w:r>
        <w:rPr>
          <w:sz w:val="24"/>
          <w:szCs w:val="24"/>
        </w:rPr>
        <w:br w:type="page"/>
      </w:r>
    </w:p>
    <w:p w14:paraId="3AF4EAE1" w14:textId="77777777" w:rsidR="009260DE" w:rsidRPr="00F94FCC" w:rsidRDefault="009260DE" w:rsidP="009260DE">
      <w:pPr>
        <w:tabs>
          <w:tab w:val="left" w:pos="851"/>
        </w:tabs>
        <w:ind w:left="851"/>
        <w:rPr>
          <w:sz w:val="24"/>
          <w:szCs w:val="24"/>
        </w:rPr>
      </w:pPr>
    </w:p>
    <w:p w14:paraId="5A384EDD" w14:textId="77777777" w:rsidR="009260DE" w:rsidRPr="00F94FCC" w:rsidRDefault="009260DE" w:rsidP="009260DE">
      <w:pPr>
        <w:tabs>
          <w:tab w:val="left" w:pos="851"/>
        </w:tabs>
        <w:ind w:left="851" w:hanging="851"/>
        <w:rPr>
          <w:b/>
          <w:sz w:val="24"/>
          <w:szCs w:val="24"/>
        </w:rPr>
      </w:pPr>
      <w:r w:rsidRPr="00F94FCC">
        <w:rPr>
          <w:b/>
          <w:sz w:val="24"/>
          <w:szCs w:val="24"/>
        </w:rPr>
        <w:t>4.6</w:t>
      </w:r>
      <w:r w:rsidRPr="00F94FCC">
        <w:rPr>
          <w:b/>
          <w:sz w:val="24"/>
          <w:szCs w:val="24"/>
        </w:rPr>
        <w:tab/>
      </w:r>
      <w:r w:rsidR="0071241E" w:rsidRPr="00F94FCC">
        <w:rPr>
          <w:b/>
          <w:sz w:val="24"/>
          <w:szCs w:val="24"/>
        </w:rPr>
        <w:t>Fertilitet, g</w:t>
      </w:r>
      <w:r w:rsidRPr="00F94FCC">
        <w:rPr>
          <w:b/>
          <w:sz w:val="24"/>
          <w:szCs w:val="24"/>
        </w:rPr>
        <w:t>raviditet og amning</w:t>
      </w:r>
    </w:p>
    <w:p w14:paraId="76E51395" w14:textId="77777777" w:rsidR="00F94FCC" w:rsidRDefault="00F94FCC" w:rsidP="00B16B84">
      <w:pPr>
        <w:ind w:left="851"/>
        <w:rPr>
          <w:sz w:val="24"/>
          <w:szCs w:val="24"/>
        </w:rPr>
      </w:pPr>
    </w:p>
    <w:p w14:paraId="1E1F4E6F" w14:textId="64CBBB80" w:rsidR="00C82C9D" w:rsidRPr="00F94FCC" w:rsidRDefault="00C82C9D" w:rsidP="00B16B84">
      <w:pPr>
        <w:ind w:left="851"/>
        <w:rPr>
          <w:sz w:val="24"/>
          <w:szCs w:val="24"/>
          <w:u w:val="single"/>
        </w:rPr>
      </w:pPr>
      <w:r w:rsidRPr="00F94FCC">
        <w:rPr>
          <w:sz w:val="24"/>
          <w:szCs w:val="24"/>
          <w:u w:val="single"/>
        </w:rPr>
        <w:t>Graviditet</w:t>
      </w:r>
    </w:p>
    <w:p w14:paraId="3210ADF9"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frarådes under graviditet, medmindre det er tvingende nødvendigt (f.eks. i tilfælde af </w:t>
      </w:r>
      <w:proofErr w:type="spellStart"/>
      <w:r w:rsidRPr="00F94FCC">
        <w:rPr>
          <w:sz w:val="24"/>
          <w:szCs w:val="24"/>
        </w:rPr>
        <w:t>maternel</w:t>
      </w:r>
      <w:proofErr w:type="spellEnd"/>
      <w:r w:rsidRPr="00F94FCC">
        <w:rPr>
          <w:sz w:val="24"/>
          <w:szCs w:val="24"/>
        </w:rPr>
        <w:t xml:space="preserve"> kongestiv hjerteinsufficiens). </w:t>
      </w:r>
      <w:proofErr w:type="spellStart"/>
      <w:r w:rsidRPr="00F94FCC">
        <w:rPr>
          <w:sz w:val="24"/>
          <w:szCs w:val="24"/>
        </w:rPr>
        <w:t>Furosemid</w:t>
      </w:r>
      <w:proofErr w:type="spellEnd"/>
      <w:r w:rsidRPr="00F94FCC">
        <w:rPr>
          <w:sz w:val="24"/>
          <w:szCs w:val="24"/>
        </w:rPr>
        <w:t xml:space="preserve"> passerer placentabarrieren og kan derfor forårsage øget diurese hos fosteret.</w:t>
      </w:r>
    </w:p>
    <w:p w14:paraId="44EF0565" w14:textId="77777777" w:rsidR="00C82C9D" w:rsidRPr="00F94FCC" w:rsidRDefault="00C82C9D" w:rsidP="00B16B84">
      <w:pPr>
        <w:ind w:left="851"/>
        <w:rPr>
          <w:sz w:val="24"/>
          <w:szCs w:val="24"/>
        </w:rPr>
      </w:pPr>
    </w:p>
    <w:p w14:paraId="20AEC8AA"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passerer placenta og når 100 % af den </w:t>
      </w:r>
      <w:proofErr w:type="spellStart"/>
      <w:r w:rsidRPr="00F94FCC">
        <w:rPr>
          <w:sz w:val="24"/>
          <w:szCs w:val="24"/>
        </w:rPr>
        <w:t>maternelle</w:t>
      </w:r>
      <w:proofErr w:type="spellEnd"/>
      <w:r w:rsidRPr="00F94FCC">
        <w:rPr>
          <w:sz w:val="24"/>
          <w:szCs w:val="24"/>
        </w:rPr>
        <w:t xml:space="preserve"> serumkoncentration i navleblod. Hidtil er der ikke rapporteret om misdannelser hos mennesker, som kan være forbundet med eksponeringen af </w:t>
      </w:r>
      <w:proofErr w:type="spellStart"/>
      <w:r w:rsidRPr="00F94FCC">
        <w:rPr>
          <w:sz w:val="24"/>
          <w:szCs w:val="24"/>
        </w:rPr>
        <w:t>furosemid</w:t>
      </w:r>
      <w:proofErr w:type="spellEnd"/>
      <w:r w:rsidRPr="00F94FCC">
        <w:rPr>
          <w:sz w:val="24"/>
          <w:szCs w:val="24"/>
        </w:rPr>
        <w:t>. Der foreligger imidlertid utilstrækkelig dokumentation, som kan give en endelig vurdering af en mulig skadelig effekt på embryonet/fosteret. Dyrestudier har påvist reproduktionstoksicitet (se pkt. 5.3). Den potentielle risiko for mennesker kendes ikke.</w:t>
      </w:r>
    </w:p>
    <w:p w14:paraId="6C54D47B" w14:textId="77777777" w:rsidR="00C82C9D" w:rsidRPr="00F94FCC" w:rsidRDefault="00C82C9D" w:rsidP="00B16B84">
      <w:pPr>
        <w:ind w:left="851"/>
        <w:rPr>
          <w:sz w:val="24"/>
          <w:szCs w:val="24"/>
        </w:rPr>
      </w:pPr>
      <w:r w:rsidRPr="00F94FCC">
        <w:rPr>
          <w:sz w:val="24"/>
          <w:szCs w:val="24"/>
        </w:rPr>
        <w:t xml:space="preserve">Fosterets urinproduktion i uterus kan blive stimuleret. Der er observeret </w:t>
      </w:r>
      <w:proofErr w:type="spellStart"/>
      <w:r w:rsidRPr="00F94FCC">
        <w:rPr>
          <w:sz w:val="24"/>
          <w:szCs w:val="24"/>
        </w:rPr>
        <w:t>urolithiasis</w:t>
      </w:r>
      <w:proofErr w:type="spellEnd"/>
      <w:r w:rsidRPr="00F94FCC">
        <w:rPr>
          <w:sz w:val="24"/>
          <w:szCs w:val="24"/>
        </w:rPr>
        <w:t xml:space="preserve"> efter behandling med </w:t>
      </w:r>
      <w:proofErr w:type="spellStart"/>
      <w:r w:rsidRPr="00F94FCC">
        <w:rPr>
          <w:sz w:val="24"/>
          <w:szCs w:val="24"/>
        </w:rPr>
        <w:t>furosemid</w:t>
      </w:r>
      <w:proofErr w:type="spellEnd"/>
      <w:r w:rsidRPr="00F94FCC">
        <w:rPr>
          <w:sz w:val="24"/>
          <w:szCs w:val="24"/>
        </w:rPr>
        <w:t xml:space="preserve"> hos præmature spædbørn.</w:t>
      </w:r>
    </w:p>
    <w:p w14:paraId="0D6871C4" w14:textId="77777777" w:rsidR="00C82C9D" w:rsidRPr="00F94FCC" w:rsidRDefault="00C82C9D" w:rsidP="00B16B84">
      <w:pPr>
        <w:ind w:left="851"/>
        <w:rPr>
          <w:sz w:val="24"/>
          <w:szCs w:val="24"/>
        </w:rPr>
      </w:pPr>
    </w:p>
    <w:p w14:paraId="7AE12213"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må kun anvendes under graviditet efter lægens anbefaling og må kun anvendes, hvis ødemet ikke er relateret til graviditeten. </w:t>
      </w:r>
      <w:proofErr w:type="spellStart"/>
      <w:r w:rsidRPr="00F94FCC">
        <w:rPr>
          <w:sz w:val="24"/>
          <w:szCs w:val="24"/>
        </w:rPr>
        <w:t>Diuretika</w:t>
      </w:r>
      <w:proofErr w:type="spellEnd"/>
      <w:r w:rsidRPr="00F94FCC">
        <w:rPr>
          <w:sz w:val="24"/>
          <w:szCs w:val="24"/>
        </w:rPr>
        <w:t xml:space="preserve">-behandling af ødemer og hypertension, forårsaget af graviditet, frarådes generelt, eftersom den fysiologiske </w:t>
      </w:r>
      <w:proofErr w:type="spellStart"/>
      <w:r w:rsidRPr="00F94FCC">
        <w:rPr>
          <w:sz w:val="24"/>
          <w:szCs w:val="24"/>
        </w:rPr>
        <w:t>hypovolæmi</w:t>
      </w:r>
      <w:proofErr w:type="spellEnd"/>
      <w:r w:rsidRPr="00F94FCC">
        <w:rPr>
          <w:sz w:val="24"/>
          <w:szCs w:val="24"/>
        </w:rPr>
        <w:t xml:space="preserve"> kan forværres og den </w:t>
      </w:r>
      <w:proofErr w:type="spellStart"/>
      <w:r w:rsidRPr="00F94FCC">
        <w:rPr>
          <w:sz w:val="24"/>
          <w:szCs w:val="24"/>
        </w:rPr>
        <w:t>placentale</w:t>
      </w:r>
      <w:proofErr w:type="spellEnd"/>
      <w:r w:rsidRPr="00F94FCC">
        <w:rPr>
          <w:sz w:val="24"/>
          <w:szCs w:val="24"/>
        </w:rPr>
        <w:t xml:space="preserve"> perfusion muligvis reduceres. Behandling under graviditet kræver overvågning af fosterets vækst.</w:t>
      </w:r>
    </w:p>
    <w:p w14:paraId="29E523BF" w14:textId="77777777" w:rsidR="00C82C9D" w:rsidRPr="00F94FCC" w:rsidRDefault="00C82C9D" w:rsidP="00B16B84">
      <w:pPr>
        <w:ind w:left="851"/>
        <w:rPr>
          <w:sz w:val="24"/>
          <w:szCs w:val="24"/>
        </w:rPr>
      </w:pPr>
      <w:r w:rsidRPr="00F94FCC">
        <w:rPr>
          <w:sz w:val="24"/>
          <w:szCs w:val="24"/>
        </w:rPr>
        <w:t xml:space="preserve">Hvis brugen af </w:t>
      </w:r>
      <w:proofErr w:type="spellStart"/>
      <w:r w:rsidRPr="00F94FCC">
        <w:rPr>
          <w:sz w:val="24"/>
          <w:szCs w:val="24"/>
        </w:rPr>
        <w:t>furosemid</w:t>
      </w:r>
      <w:proofErr w:type="spellEnd"/>
      <w:r w:rsidRPr="00F94FCC">
        <w:rPr>
          <w:sz w:val="24"/>
          <w:szCs w:val="24"/>
        </w:rPr>
        <w:t xml:space="preserve"> er nødvendig til behandling af hjerte</w:t>
      </w:r>
      <w:r w:rsidRPr="00F94FCC">
        <w:rPr>
          <w:sz w:val="24"/>
          <w:szCs w:val="24"/>
        </w:rPr>
        <w:noBreakHyphen/>
        <w:t xml:space="preserve"> eller nyreinsufficiens under graviditet, skal der foretages nøje overvågning af elektrolyt</w:t>
      </w:r>
      <w:r w:rsidRPr="00F94FCC">
        <w:rPr>
          <w:sz w:val="24"/>
          <w:szCs w:val="24"/>
        </w:rPr>
        <w:noBreakHyphen/>
        <w:t xml:space="preserve">, hæmatokritværdier og fosterets vækst. Mulig fortrængning af bilirubin fra albuminbindingen og dermed øget risiko for </w:t>
      </w:r>
      <w:proofErr w:type="spellStart"/>
      <w:r w:rsidRPr="00F94FCC">
        <w:rPr>
          <w:sz w:val="24"/>
          <w:szCs w:val="24"/>
        </w:rPr>
        <w:t>icterus</w:t>
      </w:r>
      <w:proofErr w:type="spellEnd"/>
      <w:r w:rsidRPr="00F94FCC">
        <w:rPr>
          <w:sz w:val="24"/>
          <w:szCs w:val="24"/>
        </w:rPr>
        <w:t xml:space="preserve"> </w:t>
      </w:r>
      <w:proofErr w:type="spellStart"/>
      <w:r w:rsidRPr="00F94FCC">
        <w:rPr>
          <w:sz w:val="24"/>
          <w:szCs w:val="24"/>
        </w:rPr>
        <w:t>nuclearis</w:t>
      </w:r>
      <w:proofErr w:type="spellEnd"/>
      <w:r w:rsidRPr="00F94FCC">
        <w:rPr>
          <w:sz w:val="24"/>
          <w:szCs w:val="24"/>
        </w:rPr>
        <w:t xml:space="preserve"> i </w:t>
      </w:r>
      <w:proofErr w:type="spellStart"/>
      <w:r w:rsidRPr="00F94FCC">
        <w:rPr>
          <w:sz w:val="24"/>
          <w:szCs w:val="24"/>
        </w:rPr>
        <w:t>hyperbilirubinæmi</w:t>
      </w:r>
      <w:proofErr w:type="spellEnd"/>
      <w:r w:rsidRPr="00F94FCC">
        <w:rPr>
          <w:sz w:val="24"/>
          <w:szCs w:val="24"/>
        </w:rPr>
        <w:t xml:space="preserve"> drøftes for </w:t>
      </w:r>
      <w:proofErr w:type="spellStart"/>
      <w:r w:rsidRPr="00F94FCC">
        <w:rPr>
          <w:sz w:val="24"/>
          <w:szCs w:val="24"/>
        </w:rPr>
        <w:t>furosemid</w:t>
      </w:r>
      <w:proofErr w:type="spellEnd"/>
      <w:r w:rsidRPr="00F94FCC">
        <w:rPr>
          <w:sz w:val="24"/>
          <w:szCs w:val="24"/>
        </w:rPr>
        <w:t>.</w:t>
      </w:r>
    </w:p>
    <w:p w14:paraId="56991F24" w14:textId="77777777" w:rsidR="00C82C9D" w:rsidRPr="00F94FCC" w:rsidRDefault="00C82C9D" w:rsidP="00B16B84">
      <w:pPr>
        <w:ind w:left="851"/>
        <w:rPr>
          <w:sz w:val="24"/>
          <w:szCs w:val="24"/>
        </w:rPr>
      </w:pPr>
    </w:p>
    <w:p w14:paraId="4B4C903A" w14:textId="77777777" w:rsidR="00C82C9D" w:rsidRPr="00F94FCC" w:rsidRDefault="00C82C9D" w:rsidP="00B16B84">
      <w:pPr>
        <w:ind w:left="851"/>
        <w:rPr>
          <w:iCs/>
          <w:sz w:val="24"/>
          <w:szCs w:val="24"/>
          <w:u w:val="single"/>
        </w:rPr>
      </w:pPr>
      <w:r w:rsidRPr="00F94FCC">
        <w:rPr>
          <w:iCs/>
          <w:sz w:val="24"/>
          <w:szCs w:val="24"/>
          <w:u w:val="single"/>
        </w:rPr>
        <w:t>Amning</w:t>
      </w:r>
    </w:p>
    <w:p w14:paraId="5345ED57"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passerer over i modermælken og kan hæmme amning. Kvinder må derfor ikke behandles med </w:t>
      </w:r>
      <w:proofErr w:type="spellStart"/>
      <w:r w:rsidRPr="00F94FCC">
        <w:rPr>
          <w:sz w:val="24"/>
          <w:szCs w:val="24"/>
        </w:rPr>
        <w:t>furosemid</w:t>
      </w:r>
      <w:proofErr w:type="spellEnd"/>
      <w:r w:rsidRPr="00F94FCC">
        <w:rPr>
          <w:sz w:val="24"/>
          <w:szCs w:val="24"/>
        </w:rPr>
        <w:t>, hvis de ammer. Hvis det er nødvendigt, skal amningen ophøre (se også pkt. 4.3).</w:t>
      </w:r>
    </w:p>
    <w:p w14:paraId="6A8D6EB2" w14:textId="77777777" w:rsidR="009260DE" w:rsidRPr="00F94FCC" w:rsidRDefault="009260DE" w:rsidP="009260DE">
      <w:pPr>
        <w:tabs>
          <w:tab w:val="left" w:pos="851"/>
        </w:tabs>
        <w:ind w:left="851"/>
        <w:rPr>
          <w:sz w:val="24"/>
          <w:szCs w:val="24"/>
        </w:rPr>
      </w:pPr>
    </w:p>
    <w:p w14:paraId="4EDC930E" w14:textId="77777777" w:rsidR="009260DE" w:rsidRPr="00F94FCC" w:rsidRDefault="009260DE" w:rsidP="009260DE">
      <w:pPr>
        <w:tabs>
          <w:tab w:val="left" w:pos="851"/>
        </w:tabs>
        <w:ind w:left="851" w:hanging="851"/>
        <w:rPr>
          <w:b/>
          <w:sz w:val="24"/>
          <w:szCs w:val="24"/>
        </w:rPr>
      </w:pPr>
      <w:r w:rsidRPr="00F94FCC">
        <w:rPr>
          <w:b/>
          <w:sz w:val="24"/>
          <w:szCs w:val="24"/>
        </w:rPr>
        <w:t>4.7</w:t>
      </w:r>
      <w:r w:rsidRPr="00F94FCC">
        <w:rPr>
          <w:b/>
          <w:sz w:val="24"/>
          <w:szCs w:val="24"/>
        </w:rPr>
        <w:tab/>
        <w:t xml:space="preserve">Virkning på evnen til at føre motorkøretøj </w:t>
      </w:r>
      <w:r w:rsidR="0071241E" w:rsidRPr="00F94FCC">
        <w:rPr>
          <w:b/>
          <w:sz w:val="24"/>
          <w:szCs w:val="24"/>
        </w:rPr>
        <w:t>og</w:t>
      </w:r>
      <w:r w:rsidRPr="00F94FCC">
        <w:rPr>
          <w:b/>
          <w:sz w:val="24"/>
          <w:szCs w:val="24"/>
        </w:rPr>
        <w:t xml:space="preserve"> betjene maskiner</w:t>
      </w:r>
    </w:p>
    <w:p w14:paraId="3E2E0D66" w14:textId="77777777" w:rsidR="00C82C9D" w:rsidRPr="00F94FCC" w:rsidRDefault="00C82C9D" w:rsidP="00B16B84">
      <w:pPr>
        <w:ind w:left="851"/>
        <w:rPr>
          <w:sz w:val="24"/>
          <w:szCs w:val="24"/>
        </w:rPr>
      </w:pPr>
      <w:r w:rsidRPr="00F94FCC">
        <w:rPr>
          <w:sz w:val="24"/>
          <w:szCs w:val="24"/>
        </w:rPr>
        <w:t>Ikke mærkning.</w:t>
      </w:r>
    </w:p>
    <w:p w14:paraId="07C4C6EB" w14:textId="77777777" w:rsidR="00C82C9D" w:rsidRPr="00F94FCC" w:rsidRDefault="00C82C9D" w:rsidP="00B16B84">
      <w:pPr>
        <w:ind w:left="851"/>
        <w:rPr>
          <w:sz w:val="24"/>
          <w:szCs w:val="24"/>
        </w:rPr>
      </w:pPr>
      <w:proofErr w:type="spellStart"/>
      <w:r w:rsidRPr="00F94FCC">
        <w:rPr>
          <w:sz w:val="24"/>
          <w:szCs w:val="24"/>
        </w:rPr>
        <w:t>Furosemid</w:t>
      </w:r>
      <w:proofErr w:type="spellEnd"/>
      <w:r w:rsidRPr="00F94FCC">
        <w:rPr>
          <w:sz w:val="24"/>
          <w:szCs w:val="24"/>
        </w:rPr>
        <w:t xml:space="preserve"> påvirker i mindre eller i moderat grad evnen til at føre motorkøretøj og betjene maskiner. </w:t>
      </w:r>
      <w:proofErr w:type="spellStart"/>
      <w:r w:rsidRPr="00F94FCC">
        <w:rPr>
          <w:sz w:val="24"/>
          <w:szCs w:val="24"/>
        </w:rPr>
        <w:t>Furosemid</w:t>
      </w:r>
      <w:proofErr w:type="spellEnd"/>
      <w:r w:rsidRPr="00F94FCC">
        <w:rPr>
          <w:sz w:val="24"/>
          <w:szCs w:val="24"/>
        </w:rPr>
        <w:t xml:space="preserve"> kan forårsage svimmelhed.</w:t>
      </w:r>
    </w:p>
    <w:p w14:paraId="1AE70C40" w14:textId="77777777" w:rsidR="009260DE" w:rsidRPr="00F94FCC" w:rsidRDefault="009260DE" w:rsidP="009260DE">
      <w:pPr>
        <w:tabs>
          <w:tab w:val="left" w:pos="851"/>
        </w:tabs>
        <w:ind w:left="851"/>
        <w:rPr>
          <w:sz w:val="24"/>
          <w:szCs w:val="24"/>
        </w:rPr>
      </w:pPr>
    </w:p>
    <w:p w14:paraId="2CCDBF4E" w14:textId="77777777" w:rsidR="009260DE" w:rsidRPr="00F94FCC" w:rsidRDefault="009260DE" w:rsidP="009260DE">
      <w:pPr>
        <w:tabs>
          <w:tab w:val="left" w:pos="851"/>
        </w:tabs>
        <w:ind w:left="851" w:hanging="851"/>
        <w:rPr>
          <w:b/>
          <w:sz w:val="24"/>
          <w:szCs w:val="24"/>
        </w:rPr>
      </w:pPr>
      <w:r w:rsidRPr="00F94FCC">
        <w:rPr>
          <w:b/>
          <w:sz w:val="24"/>
          <w:szCs w:val="24"/>
        </w:rPr>
        <w:t>4.8</w:t>
      </w:r>
      <w:r w:rsidRPr="00F94FCC">
        <w:rPr>
          <w:b/>
          <w:sz w:val="24"/>
          <w:szCs w:val="24"/>
        </w:rPr>
        <w:tab/>
        <w:t>Bivirkninger</w:t>
      </w:r>
    </w:p>
    <w:p w14:paraId="26B02E7E" w14:textId="77777777" w:rsidR="00C82C9D" w:rsidRPr="00F94FCC" w:rsidRDefault="00C82C9D" w:rsidP="00B16B84">
      <w:pPr>
        <w:ind w:left="851"/>
        <w:rPr>
          <w:sz w:val="24"/>
          <w:szCs w:val="24"/>
        </w:rPr>
      </w:pPr>
      <w:r w:rsidRPr="00F94FCC">
        <w:rPr>
          <w:sz w:val="24"/>
          <w:szCs w:val="24"/>
        </w:rPr>
        <w:t>Bivirkningernes hyppighed er klassificeret i henhold til følgende konvention:</w:t>
      </w:r>
    </w:p>
    <w:p w14:paraId="4FF46E51" w14:textId="77777777" w:rsidR="00C82C9D" w:rsidRPr="00F94FCC" w:rsidRDefault="00C82C9D" w:rsidP="00B16B84">
      <w:pPr>
        <w:ind w:left="851"/>
        <w:rPr>
          <w:sz w:val="24"/>
          <w:szCs w:val="24"/>
        </w:rPr>
      </w:pPr>
      <w:r w:rsidRPr="00F94FCC">
        <w:rPr>
          <w:sz w:val="24"/>
          <w:szCs w:val="24"/>
        </w:rPr>
        <w:t>Meget almindelig: (≥ 1/10), almindelig: (≥ 1/100 til &lt; 1/10), ikke almindelig: (≥ 1/1.000 til &lt; 1/100), sjælden: (≥ 1/10.000 til &lt; 1/1.000), meget sjælden: (&lt; 1/10.000), ikke kendt (kan ikke estimeres ud fra forhåndenværende data)</w:t>
      </w:r>
    </w:p>
    <w:p w14:paraId="6F38EB65" w14:textId="77777777" w:rsidR="00C82C9D" w:rsidRPr="00F94FCC" w:rsidRDefault="00C82C9D" w:rsidP="00F94FCC">
      <w:pPr>
        <w:ind w:left="851"/>
        <w:rPr>
          <w:sz w:val="24"/>
          <w:szCs w:val="24"/>
        </w:rPr>
      </w:pPr>
    </w:p>
    <w:tbl>
      <w:tblPr>
        <w:tblStyle w:val="Tabel-Gitter"/>
        <w:tblW w:w="8789" w:type="dxa"/>
        <w:tblInd w:w="846" w:type="dxa"/>
        <w:tblLook w:val="04A0" w:firstRow="1" w:lastRow="0" w:firstColumn="1" w:lastColumn="0" w:noHBand="0" w:noVBand="1"/>
      </w:tblPr>
      <w:tblGrid>
        <w:gridCol w:w="3095"/>
        <w:gridCol w:w="5694"/>
      </w:tblGrid>
      <w:tr w:rsidR="00C82C9D" w:rsidRPr="00F94FCC" w14:paraId="57191695" w14:textId="77777777" w:rsidTr="00F94FCC">
        <w:tc>
          <w:tcPr>
            <w:tcW w:w="3095" w:type="dxa"/>
            <w:tcBorders>
              <w:top w:val="single" w:sz="4" w:space="0" w:color="auto"/>
              <w:left w:val="single" w:sz="4" w:space="0" w:color="auto"/>
              <w:bottom w:val="single" w:sz="4" w:space="0" w:color="auto"/>
              <w:right w:val="single" w:sz="4" w:space="0" w:color="auto"/>
            </w:tcBorders>
            <w:hideMark/>
          </w:tcPr>
          <w:p w14:paraId="75AB76F4" w14:textId="77777777" w:rsidR="00C82C9D" w:rsidRPr="00F94FCC" w:rsidRDefault="00C82C9D">
            <w:pPr>
              <w:rPr>
                <w:sz w:val="24"/>
                <w:szCs w:val="24"/>
              </w:rPr>
            </w:pPr>
            <w:proofErr w:type="spellStart"/>
            <w:r w:rsidRPr="00F94FCC">
              <w:rPr>
                <w:b/>
                <w:sz w:val="24"/>
                <w:szCs w:val="24"/>
              </w:rPr>
              <w:t>Systemorganklasse</w:t>
            </w:r>
            <w:proofErr w:type="spellEnd"/>
            <w:r w:rsidRPr="00F94FCC">
              <w:rPr>
                <w:b/>
                <w:sz w:val="24"/>
                <w:szCs w:val="24"/>
              </w:rPr>
              <w:t xml:space="preserve">/ </w:t>
            </w:r>
            <w:proofErr w:type="spellStart"/>
            <w:r w:rsidRPr="00F94FCC">
              <w:rPr>
                <w:b/>
                <w:sz w:val="24"/>
                <w:szCs w:val="24"/>
              </w:rPr>
              <w:t>hyppighed</w:t>
            </w:r>
            <w:proofErr w:type="spellEnd"/>
          </w:p>
        </w:tc>
        <w:tc>
          <w:tcPr>
            <w:tcW w:w="5694" w:type="dxa"/>
            <w:tcBorders>
              <w:top w:val="single" w:sz="4" w:space="0" w:color="auto"/>
              <w:left w:val="single" w:sz="4" w:space="0" w:color="auto"/>
              <w:bottom w:val="single" w:sz="4" w:space="0" w:color="auto"/>
              <w:right w:val="single" w:sz="4" w:space="0" w:color="auto"/>
            </w:tcBorders>
            <w:hideMark/>
          </w:tcPr>
          <w:p w14:paraId="4DFF52D2" w14:textId="77777777" w:rsidR="00C82C9D" w:rsidRPr="00F94FCC" w:rsidRDefault="00C82C9D">
            <w:pPr>
              <w:rPr>
                <w:b/>
                <w:bCs/>
                <w:sz w:val="24"/>
                <w:szCs w:val="24"/>
              </w:rPr>
            </w:pPr>
            <w:proofErr w:type="spellStart"/>
            <w:r w:rsidRPr="00F94FCC">
              <w:rPr>
                <w:b/>
                <w:bCs/>
                <w:sz w:val="24"/>
                <w:szCs w:val="24"/>
              </w:rPr>
              <w:t>Bivirkning</w:t>
            </w:r>
            <w:proofErr w:type="spellEnd"/>
          </w:p>
        </w:tc>
      </w:tr>
      <w:tr w:rsidR="00C82C9D" w:rsidRPr="00F94FCC" w14:paraId="680F0956" w14:textId="77777777" w:rsidTr="00F94FCC">
        <w:tc>
          <w:tcPr>
            <w:tcW w:w="3095" w:type="dxa"/>
            <w:tcBorders>
              <w:top w:val="single" w:sz="4" w:space="0" w:color="auto"/>
              <w:left w:val="single" w:sz="4" w:space="0" w:color="auto"/>
              <w:bottom w:val="single" w:sz="4" w:space="0" w:color="auto"/>
              <w:right w:val="single" w:sz="4" w:space="0" w:color="auto"/>
            </w:tcBorders>
          </w:tcPr>
          <w:p w14:paraId="7884393A" w14:textId="77777777" w:rsidR="00C82C9D" w:rsidRPr="00F94FCC" w:rsidRDefault="00C82C9D">
            <w:pPr>
              <w:rPr>
                <w:b/>
                <w:sz w:val="24"/>
                <w:szCs w:val="24"/>
                <w:lang w:val="da-DK"/>
              </w:rPr>
            </w:pPr>
            <w:r w:rsidRPr="00F94FCC">
              <w:rPr>
                <w:b/>
                <w:sz w:val="24"/>
                <w:szCs w:val="24"/>
                <w:lang w:val="da-DK"/>
              </w:rPr>
              <w:t>Blod og lymfesystem</w:t>
            </w:r>
          </w:p>
          <w:p w14:paraId="039463E1" w14:textId="77777777" w:rsidR="00C82C9D" w:rsidRPr="00F94FCC" w:rsidRDefault="00C82C9D">
            <w:pPr>
              <w:rPr>
                <w:sz w:val="24"/>
                <w:szCs w:val="24"/>
                <w:lang w:val="da-DK"/>
              </w:rPr>
            </w:pPr>
            <w:r w:rsidRPr="00F94FCC">
              <w:rPr>
                <w:sz w:val="24"/>
                <w:szCs w:val="24"/>
                <w:lang w:val="da-DK"/>
              </w:rPr>
              <w:t>Almindelig</w:t>
            </w:r>
          </w:p>
          <w:p w14:paraId="6EC86150" w14:textId="77777777" w:rsidR="00C82C9D" w:rsidRPr="00F94FCC" w:rsidRDefault="00C82C9D">
            <w:pPr>
              <w:rPr>
                <w:sz w:val="24"/>
                <w:szCs w:val="24"/>
                <w:lang w:val="da-DK"/>
              </w:rPr>
            </w:pPr>
          </w:p>
          <w:p w14:paraId="184A2B35" w14:textId="77777777" w:rsidR="00C82C9D" w:rsidRPr="00F94FCC" w:rsidRDefault="00C82C9D">
            <w:pPr>
              <w:rPr>
                <w:sz w:val="24"/>
                <w:szCs w:val="24"/>
                <w:lang w:val="da-DK"/>
              </w:rPr>
            </w:pPr>
            <w:r w:rsidRPr="00F94FCC">
              <w:rPr>
                <w:sz w:val="24"/>
                <w:szCs w:val="24"/>
                <w:lang w:val="da-DK"/>
              </w:rPr>
              <w:t>Ikke almindelig</w:t>
            </w:r>
          </w:p>
          <w:p w14:paraId="70684E84" w14:textId="77777777" w:rsidR="00C82C9D" w:rsidRPr="00F94FCC" w:rsidRDefault="00C82C9D">
            <w:pPr>
              <w:rPr>
                <w:sz w:val="24"/>
                <w:szCs w:val="24"/>
                <w:lang w:val="da-DK"/>
              </w:rPr>
            </w:pPr>
          </w:p>
          <w:p w14:paraId="6C991BFB" w14:textId="77777777" w:rsidR="00C82C9D" w:rsidRPr="00F94FCC" w:rsidRDefault="00C82C9D">
            <w:pPr>
              <w:rPr>
                <w:sz w:val="24"/>
                <w:szCs w:val="24"/>
              </w:rPr>
            </w:pPr>
            <w:proofErr w:type="spellStart"/>
            <w:r w:rsidRPr="00F94FCC">
              <w:rPr>
                <w:sz w:val="24"/>
                <w:szCs w:val="24"/>
              </w:rPr>
              <w:t>Sjælden</w:t>
            </w:r>
            <w:proofErr w:type="spellEnd"/>
          </w:p>
          <w:p w14:paraId="48D35A1A" w14:textId="77777777" w:rsidR="00C82C9D" w:rsidRPr="00F94FCC" w:rsidRDefault="00C82C9D">
            <w:pPr>
              <w:rPr>
                <w:sz w:val="24"/>
                <w:szCs w:val="24"/>
              </w:rPr>
            </w:pPr>
          </w:p>
          <w:p w14:paraId="6F348344" w14:textId="77777777" w:rsidR="00C82C9D" w:rsidRPr="00F94FCC" w:rsidRDefault="00C82C9D">
            <w:pPr>
              <w:rPr>
                <w:sz w:val="24"/>
                <w:szCs w:val="24"/>
              </w:rPr>
            </w:pPr>
            <w:proofErr w:type="spellStart"/>
            <w:r w:rsidRPr="00F94FCC">
              <w:rPr>
                <w:sz w:val="24"/>
                <w:szCs w:val="24"/>
              </w:rPr>
              <w:t>Meget</w:t>
            </w:r>
            <w:proofErr w:type="spellEnd"/>
            <w:r w:rsidRPr="00F94FCC">
              <w:rPr>
                <w:sz w:val="24"/>
                <w:szCs w:val="24"/>
              </w:rPr>
              <w:t xml:space="preserve"> </w:t>
            </w:r>
            <w:proofErr w:type="spellStart"/>
            <w:r w:rsidRPr="00F94FCC">
              <w:rPr>
                <w:sz w:val="24"/>
                <w:szCs w:val="24"/>
              </w:rPr>
              <w:t>sjælden</w:t>
            </w:r>
            <w:proofErr w:type="spellEnd"/>
          </w:p>
        </w:tc>
        <w:tc>
          <w:tcPr>
            <w:tcW w:w="5694" w:type="dxa"/>
            <w:tcBorders>
              <w:top w:val="single" w:sz="4" w:space="0" w:color="auto"/>
              <w:left w:val="single" w:sz="4" w:space="0" w:color="auto"/>
              <w:bottom w:val="single" w:sz="4" w:space="0" w:color="auto"/>
              <w:right w:val="single" w:sz="4" w:space="0" w:color="auto"/>
            </w:tcBorders>
          </w:tcPr>
          <w:p w14:paraId="4C9CB027" w14:textId="77777777" w:rsidR="00C82C9D" w:rsidRPr="00F94FCC" w:rsidRDefault="00C82C9D">
            <w:pPr>
              <w:rPr>
                <w:sz w:val="24"/>
                <w:szCs w:val="24"/>
                <w:lang w:val="da-DK"/>
              </w:rPr>
            </w:pPr>
          </w:p>
          <w:p w14:paraId="321EAA1A" w14:textId="77777777" w:rsidR="00C82C9D" w:rsidRPr="00F94FCC" w:rsidRDefault="00C82C9D">
            <w:pPr>
              <w:rPr>
                <w:sz w:val="24"/>
                <w:szCs w:val="24"/>
                <w:lang w:val="da-DK"/>
              </w:rPr>
            </w:pPr>
            <w:proofErr w:type="spellStart"/>
            <w:r w:rsidRPr="00F94FCC">
              <w:rPr>
                <w:sz w:val="24"/>
                <w:szCs w:val="24"/>
                <w:lang w:val="da-DK"/>
              </w:rPr>
              <w:t>Hæmokoncentration</w:t>
            </w:r>
            <w:proofErr w:type="spellEnd"/>
            <w:r w:rsidRPr="00F94FCC">
              <w:rPr>
                <w:sz w:val="24"/>
                <w:szCs w:val="24"/>
                <w:lang w:val="da-DK"/>
              </w:rPr>
              <w:t xml:space="preserve"> (som følge af udtalt diurese).</w:t>
            </w:r>
          </w:p>
          <w:p w14:paraId="5D706A6E" w14:textId="77777777" w:rsidR="00C82C9D" w:rsidRPr="00F94FCC" w:rsidRDefault="00C82C9D">
            <w:pPr>
              <w:rPr>
                <w:sz w:val="24"/>
                <w:szCs w:val="24"/>
                <w:lang w:val="da-DK"/>
              </w:rPr>
            </w:pPr>
          </w:p>
          <w:p w14:paraId="3CAFE6A3" w14:textId="77777777" w:rsidR="00C82C9D" w:rsidRPr="00F94FCC" w:rsidRDefault="00C82C9D">
            <w:pPr>
              <w:rPr>
                <w:sz w:val="24"/>
                <w:szCs w:val="24"/>
                <w:lang w:val="da-DK"/>
              </w:rPr>
            </w:pPr>
            <w:proofErr w:type="spellStart"/>
            <w:r w:rsidRPr="00F94FCC">
              <w:rPr>
                <w:sz w:val="24"/>
                <w:szCs w:val="24"/>
                <w:lang w:val="da-DK"/>
              </w:rPr>
              <w:t>Trombocytopeni</w:t>
            </w:r>
            <w:proofErr w:type="spellEnd"/>
            <w:r w:rsidRPr="00F94FCC">
              <w:rPr>
                <w:sz w:val="24"/>
                <w:szCs w:val="24"/>
                <w:lang w:val="da-DK"/>
              </w:rPr>
              <w:t>.</w:t>
            </w:r>
          </w:p>
          <w:p w14:paraId="432FCB8A" w14:textId="77777777" w:rsidR="00C82C9D" w:rsidRPr="00F94FCC" w:rsidRDefault="00C82C9D">
            <w:pPr>
              <w:rPr>
                <w:sz w:val="24"/>
                <w:szCs w:val="24"/>
                <w:lang w:val="da-DK"/>
              </w:rPr>
            </w:pPr>
          </w:p>
          <w:p w14:paraId="1BA03C2F" w14:textId="77777777" w:rsidR="00C82C9D" w:rsidRPr="00F94FCC" w:rsidRDefault="00C82C9D">
            <w:pPr>
              <w:rPr>
                <w:sz w:val="24"/>
                <w:szCs w:val="24"/>
                <w:lang w:val="da-DK"/>
              </w:rPr>
            </w:pPr>
            <w:proofErr w:type="spellStart"/>
            <w:r w:rsidRPr="00F94FCC">
              <w:rPr>
                <w:sz w:val="24"/>
                <w:szCs w:val="24"/>
                <w:lang w:val="da-DK"/>
              </w:rPr>
              <w:t>Eosinofili</w:t>
            </w:r>
            <w:proofErr w:type="spellEnd"/>
            <w:r w:rsidRPr="00F94FCC">
              <w:rPr>
                <w:sz w:val="24"/>
                <w:szCs w:val="24"/>
                <w:lang w:val="da-DK"/>
              </w:rPr>
              <w:t xml:space="preserve">, </w:t>
            </w:r>
            <w:proofErr w:type="spellStart"/>
            <w:r w:rsidRPr="00F94FCC">
              <w:rPr>
                <w:sz w:val="24"/>
                <w:szCs w:val="24"/>
                <w:lang w:val="da-DK"/>
              </w:rPr>
              <w:t>leukopeni</w:t>
            </w:r>
            <w:proofErr w:type="spellEnd"/>
            <w:r w:rsidRPr="00F94FCC">
              <w:rPr>
                <w:sz w:val="24"/>
                <w:szCs w:val="24"/>
                <w:lang w:val="da-DK"/>
              </w:rPr>
              <w:t>.</w:t>
            </w:r>
          </w:p>
          <w:p w14:paraId="6D31A2C0" w14:textId="77777777" w:rsidR="00C82C9D" w:rsidRPr="00F94FCC" w:rsidRDefault="00C82C9D">
            <w:pPr>
              <w:rPr>
                <w:sz w:val="24"/>
                <w:szCs w:val="24"/>
                <w:lang w:val="da-DK"/>
              </w:rPr>
            </w:pPr>
          </w:p>
          <w:p w14:paraId="243D8B20" w14:textId="77777777" w:rsidR="00C82C9D" w:rsidRPr="00F94FCC" w:rsidRDefault="00C82C9D">
            <w:pPr>
              <w:rPr>
                <w:sz w:val="24"/>
                <w:szCs w:val="24"/>
                <w:lang w:val="da-DK"/>
              </w:rPr>
            </w:pPr>
            <w:proofErr w:type="spellStart"/>
            <w:r w:rsidRPr="00F94FCC">
              <w:rPr>
                <w:sz w:val="24"/>
                <w:szCs w:val="24"/>
                <w:lang w:val="da-DK"/>
              </w:rPr>
              <w:t>Hæmolytisk</w:t>
            </w:r>
            <w:proofErr w:type="spellEnd"/>
            <w:r w:rsidRPr="00F94FCC">
              <w:rPr>
                <w:sz w:val="24"/>
                <w:szCs w:val="24"/>
                <w:lang w:val="da-DK"/>
              </w:rPr>
              <w:t xml:space="preserve"> anæmi, </w:t>
            </w:r>
            <w:proofErr w:type="spellStart"/>
            <w:r w:rsidRPr="00F94FCC">
              <w:rPr>
                <w:sz w:val="24"/>
                <w:szCs w:val="24"/>
                <w:lang w:val="da-DK"/>
              </w:rPr>
              <w:t>aplastisk</w:t>
            </w:r>
            <w:proofErr w:type="spellEnd"/>
            <w:r w:rsidRPr="00F94FCC">
              <w:rPr>
                <w:sz w:val="24"/>
                <w:szCs w:val="24"/>
                <w:lang w:val="da-DK"/>
              </w:rPr>
              <w:t xml:space="preserve"> anæmi, agranulocytose</w:t>
            </w:r>
            <w:r w:rsidRPr="00F94FCC">
              <w:rPr>
                <w:sz w:val="24"/>
                <w:szCs w:val="24"/>
                <w:vertAlign w:val="superscript"/>
                <w:lang w:val="da-DK"/>
              </w:rPr>
              <w:t>1</w:t>
            </w:r>
            <w:r w:rsidRPr="00F94FCC">
              <w:rPr>
                <w:sz w:val="24"/>
                <w:szCs w:val="24"/>
                <w:lang w:val="da-DK"/>
              </w:rPr>
              <w:t>.</w:t>
            </w:r>
          </w:p>
        </w:tc>
      </w:tr>
      <w:tr w:rsidR="00C82C9D" w:rsidRPr="00F94FCC" w14:paraId="1513852A" w14:textId="77777777" w:rsidTr="00F94FCC">
        <w:tc>
          <w:tcPr>
            <w:tcW w:w="3095" w:type="dxa"/>
            <w:tcBorders>
              <w:top w:val="single" w:sz="4" w:space="0" w:color="auto"/>
              <w:left w:val="single" w:sz="4" w:space="0" w:color="auto"/>
              <w:bottom w:val="single" w:sz="4" w:space="0" w:color="auto"/>
              <w:right w:val="single" w:sz="4" w:space="0" w:color="auto"/>
            </w:tcBorders>
          </w:tcPr>
          <w:p w14:paraId="23E629B8" w14:textId="77777777" w:rsidR="00C82C9D" w:rsidRPr="00F94FCC" w:rsidRDefault="00C82C9D">
            <w:pPr>
              <w:rPr>
                <w:b/>
                <w:sz w:val="24"/>
                <w:szCs w:val="24"/>
                <w:lang w:val="da-DK"/>
              </w:rPr>
            </w:pPr>
            <w:r w:rsidRPr="00F94FCC">
              <w:rPr>
                <w:b/>
                <w:sz w:val="24"/>
                <w:szCs w:val="24"/>
                <w:lang w:val="da-DK"/>
              </w:rPr>
              <w:lastRenderedPageBreak/>
              <w:t>Immunsystemet</w:t>
            </w:r>
          </w:p>
          <w:p w14:paraId="4FDB4CE3" w14:textId="77777777" w:rsidR="00C82C9D" w:rsidRPr="00F94FCC" w:rsidRDefault="00C82C9D">
            <w:pPr>
              <w:rPr>
                <w:sz w:val="24"/>
                <w:szCs w:val="24"/>
                <w:lang w:val="da-DK"/>
              </w:rPr>
            </w:pPr>
            <w:r w:rsidRPr="00F94FCC">
              <w:rPr>
                <w:sz w:val="24"/>
                <w:szCs w:val="24"/>
                <w:lang w:val="da-DK"/>
              </w:rPr>
              <w:t>Ikke almindelig</w:t>
            </w:r>
          </w:p>
          <w:p w14:paraId="2B218086" w14:textId="77777777" w:rsidR="00C82C9D" w:rsidRPr="00F94FCC" w:rsidRDefault="00C82C9D">
            <w:pPr>
              <w:rPr>
                <w:sz w:val="24"/>
                <w:szCs w:val="24"/>
                <w:lang w:val="da-DK"/>
              </w:rPr>
            </w:pPr>
          </w:p>
          <w:p w14:paraId="3F4C6946" w14:textId="77777777" w:rsidR="00C82C9D" w:rsidRPr="00F94FCC" w:rsidRDefault="00C82C9D">
            <w:pPr>
              <w:rPr>
                <w:sz w:val="24"/>
                <w:szCs w:val="24"/>
                <w:lang w:val="da-DK"/>
              </w:rPr>
            </w:pPr>
          </w:p>
          <w:p w14:paraId="716F7F0A" w14:textId="77777777" w:rsidR="00C82C9D" w:rsidRPr="00F94FCC" w:rsidRDefault="00C82C9D">
            <w:pPr>
              <w:rPr>
                <w:sz w:val="24"/>
                <w:szCs w:val="24"/>
                <w:lang w:val="da-DK"/>
              </w:rPr>
            </w:pPr>
            <w:r w:rsidRPr="00F94FCC">
              <w:rPr>
                <w:sz w:val="24"/>
                <w:szCs w:val="24"/>
                <w:lang w:val="da-DK"/>
              </w:rPr>
              <w:t>Sjælden</w:t>
            </w:r>
          </w:p>
          <w:p w14:paraId="5D698FF4" w14:textId="77777777" w:rsidR="00C82C9D" w:rsidRPr="00F94FCC" w:rsidRDefault="00C82C9D">
            <w:pPr>
              <w:rPr>
                <w:sz w:val="24"/>
                <w:szCs w:val="24"/>
                <w:lang w:val="da-DK"/>
              </w:rPr>
            </w:pPr>
          </w:p>
          <w:p w14:paraId="35C45E14" w14:textId="77777777" w:rsidR="00C82C9D" w:rsidRPr="00F94FCC" w:rsidRDefault="00C82C9D">
            <w:pPr>
              <w:rPr>
                <w:sz w:val="24"/>
                <w:szCs w:val="24"/>
                <w:lang w:val="da-DK"/>
              </w:rPr>
            </w:pPr>
          </w:p>
          <w:p w14:paraId="495A0852"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1DFE1093" w14:textId="77777777" w:rsidR="00C82C9D" w:rsidRPr="00F94FCC" w:rsidRDefault="00C82C9D">
            <w:pPr>
              <w:rPr>
                <w:sz w:val="24"/>
                <w:szCs w:val="24"/>
                <w:lang w:val="da-DK"/>
              </w:rPr>
            </w:pPr>
          </w:p>
          <w:p w14:paraId="36CEA8A0" w14:textId="77777777" w:rsidR="00C82C9D" w:rsidRPr="00F94FCC" w:rsidRDefault="00C82C9D">
            <w:pPr>
              <w:rPr>
                <w:sz w:val="24"/>
                <w:szCs w:val="24"/>
                <w:lang w:val="da-DK"/>
              </w:rPr>
            </w:pPr>
            <w:r w:rsidRPr="00F94FCC">
              <w:rPr>
                <w:sz w:val="24"/>
                <w:szCs w:val="24"/>
                <w:lang w:val="da-DK"/>
              </w:rPr>
              <w:t>Allergiske hud</w:t>
            </w:r>
            <w:r w:rsidRPr="00F94FCC">
              <w:rPr>
                <w:sz w:val="24"/>
                <w:szCs w:val="24"/>
                <w:lang w:val="da-DK"/>
              </w:rPr>
              <w:noBreakHyphen/>
              <w:t xml:space="preserve"> og slimhindereaktioner (se ’Hud og subkutane væv’).</w:t>
            </w:r>
          </w:p>
          <w:p w14:paraId="3127D812" w14:textId="77777777" w:rsidR="00C82C9D" w:rsidRPr="00F94FCC" w:rsidRDefault="00C82C9D">
            <w:pPr>
              <w:rPr>
                <w:sz w:val="24"/>
                <w:szCs w:val="24"/>
                <w:lang w:val="da-DK"/>
              </w:rPr>
            </w:pPr>
          </w:p>
          <w:p w14:paraId="6098EB20" w14:textId="77777777" w:rsidR="00C82C9D" w:rsidRPr="00F94FCC" w:rsidRDefault="00C82C9D">
            <w:pPr>
              <w:rPr>
                <w:sz w:val="24"/>
                <w:szCs w:val="24"/>
                <w:lang w:val="da-DK"/>
              </w:rPr>
            </w:pPr>
            <w:r w:rsidRPr="00F94FCC">
              <w:rPr>
                <w:sz w:val="24"/>
                <w:szCs w:val="24"/>
                <w:lang w:val="da-DK"/>
              </w:rPr>
              <w:t xml:space="preserve">Svære </w:t>
            </w:r>
            <w:proofErr w:type="spellStart"/>
            <w:r w:rsidRPr="00F94FCC">
              <w:rPr>
                <w:sz w:val="24"/>
                <w:szCs w:val="24"/>
                <w:lang w:val="da-DK"/>
              </w:rPr>
              <w:t>anafylaktiske</w:t>
            </w:r>
            <w:proofErr w:type="spellEnd"/>
            <w:r w:rsidRPr="00F94FCC">
              <w:rPr>
                <w:sz w:val="24"/>
                <w:szCs w:val="24"/>
                <w:lang w:val="da-DK"/>
              </w:rPr>
              <w:t xml:space="preserve"> og </w:t>
            </w:r>
            <w:proofErr w:type="spellStart"/>
            <w:r w:rsidRPr="00F94FCC">
              <w:rPr>
                <w:sz w:val="24"/>
                <w:szCs w:val="24"/>
                <w:lang w:val="da-DK"/>
              </w:rPr>
              <w:t>anafylaktoide</w:t>
            </w:r>
            <w:proofErr w:type="spellEnd"/>
            <w:r w:rsidRPr="00F94FCC">
              <w:rPr>
                <w:sz w:val="24"/>
                <w:szCs w:val="24"/>
                <w:lang w:val="da-DK"/>
              </w:rPr>
              <w:t xml:space="preserve"> reaktioner, såsom </w:t>
            </w:r>
            <w:proofErr w:type="spellStart"/>
            <w:r w:rsidRPr="00F94FCC">
              <w:rPr>
                <w:sz w:val="24"/>
                <w:szCs w:val="24"/>
                <w:lang w:val="da-DK"/>
              </w:rPr>
              <w:t>anafylaktisk</w:t>
            </w:r>
            <w:proofErr w:type="spellEnd"/>
            <w:r w:rsidRPr="00F94FCC">
              <w:rPr>
                <w:sz w:val="24"/>
                <w:szCs w:val="24"/>
                <w:lang w:val="da-DK"/>
              </w:rPr>
              <w:t xml:space="preserve"> shock</w:t>
            </w:r>
            <w:r w:rsidRPr="00F94FCC">
              <w:rPr>
                <w:sz w:val="24"/>
                <w:szCs w:val="24"/>
                <w:vertAlign w:val="superscript"/>
                <w:lang w:val="da-DK"/>
              </w:rPr>
              <w:t>2</w:t>
            </w:r>
            <w:r w:rsidRPr="00F94FCC">
              <w:rPr>
                <w:sz w:val="24"/>
                <w:szCs w:val="24"/>
                <w:lang w:val="da-DK"/>
              </w:rPr>
              <w:t xml:space="preserve"> (se pkt. 4.9 vedrørende behandling).</w:t>
            </w:r>
          </w:p>
          <w:p w14:paraId="65811A7E" w14:textId="77777777" w:rsidR="00C82C9D" w:rsidRPr="00F94FCC" w:rsidRDefault="00C82C9D">
            <w:pPr>
              <w:rPr>
                <w:sz w:val="24"/>
                <w:szCs w:val="24"/>
                <w:lang w:val="da-DK"/>
              </w:rPr>
            </w:pPr>
          </w:p>
          <w:p w14:paraId="24E234E2" w14:textId="77777777" w:rsidR="00C82C9D" w:rsidRPr="00F94FCC" w:rsidRDefault="00C82C9D">
            <w:pPr>
              <w:rPr>
                <w:sz w:val="24"/>
                <w:szCs w:val="24"/>
                <w:lang w:val="da-DK"/>
              </w:rPr>
            </w:pPr>
            <w:r w:rsidRPr="00F94FCC">
              <w:rPr>
                <w:sz w:val="24"/>
                <w:szCs w:val="24"/>
                <w:lang w:val="da-DK"/>
              </w:rPr>
              <w:t xml:space="preserve">Forværring eller aktivering af systemisk lupus </w:t>
            </w:r>
            <w:proofErr w:type="spellStart"/>
            <w:r w:rsidRPr="00F94FCC">
              <w:rPr>
                <w:sz w:val="24"/>
                <w:szCs w:val="24"/>
                <w:lang w:val="da-DK"/>
              </w:rPr>
              <w:t>erythematosus</w:t>
            </w:r>
            <w:proofErr w:type="spellEnd"/>
            <w:r w:rsidRPr="00F94FCC">
              <w:rPr>
                <w:sz w:val="24"/>
                <w:szCs w:val="24"/>
                <w:lang w:val="da-DK"/>
              </w:rPr>
              <w:t>.</w:t>
            </w:r>
          </w:p>
        </w:tc>
      </w:tr>
      <w:tr w:rsidR="00C82C9D" w:rsidRPr="00F94FCC" w14:paraId="2F679943" w14:textId="77777777" w:rsidTr="00F94FCC">
        <w:tc>
          <w:tcPr>
            <w:tcW w:w="3095" w:type="dxa"/>
            <w:tcBorders>
              <w:top w:val="single" w:sz="4" w:space="0" w:color="auto"/>
              <w:left w:val="single" w:sz="4" w:space="0" w:color="auto"/>
              <w:bottom w:val="single" w:sz="4" w:space="0" w:color="auto"/>
              <w:right w:val="single" w:sz="4" w:space="0" w:color="auto"/>
            </w:tcBorders>
          </w:tcPr>
          <w:p w14:paraId="28E8658A" w14:textId="77777777" w:rsidR="00C82C9D" w:rsidRPr="00F94FCC" w:rsidRDefault="00C82C9D">
            <w:pPr>
              <w:rPr>
                <w:b/>
                <w:sz w:val="24"/>
                <w:szCs w:val="24"/>
                <w:lang w:val="da-DK"/>
              </w:rPr>
            </w:pPr>
            <w:r w:rsidRPr="00F94FCC">
              <w:rPr>
                <w:b/>
                <w:sz w:val="24"/>
                <w:szCs w:val="24"/>
                <w:lang w:val="da-DK"/>
              </w:rPr>
              <w:t>Metabolisme og ernæring</w:t>
            </w:r>
          </w:p>
          <w:p w14:paraId="768C2B55" w14:textId="77777777" w:rsidR="00C82C9D" w:rsidRPr="00F94FCC" w:rsidRDefault="00C82C9D">
            <w:pPr>
              <w:rPr>
                <w:sz w:val="24"/>
                <w:szCs w:val="24"/>
                <w:lang w:val="da-DK"/>
              </w:rPr>
            </w:pPr>
            <w:r w:rsidRPr="00F94FCC">
              <w:rPr>
                <w:sz w:val="24"/>
                <w:szCs w:val="24"/>
                <w:lang w:val="da-DK"/>
              </w:rPr>
              <w:t>Meget almindelig</w:t>
            </w:r>
          </w:p>
          <w:p w14:paraId="7A6751AA" w14:textId="77777777" w:rsidR="00C82C9D" w:rsidRPr="00F94FCC" w:rsidRDefault="00C82C9D">
            <w:pPr>
              <w:rPr>
                <w:sz w:val="24"/>
                <w:szCs w:val="24"/>
                <w:lang w:val="da-DK"/>
              </w:rPr>
            </w:pPr>
          </w:p>
          <w:p w14:paraId="68B4D546" w14:textId="77777777" w:rsidR="00C82C9D" w:rsidRPr="00F94FCC" w:rsidRDefault="00C82C9D">
            <w:pPr>
              <w:rPr>
                <w:sz w:val="24"/>
                <w:szCs w:val="24"/>
                <w:lang w:val="da-DK"/>
              </w:rPr>
            </w:pPr>
          </w:p>
          <w:p w14:paraId="7C66DBA2" w14:textId="77777777" w:rsidR="00C82C9D" w:rsidRPr="00F94FCC" w:rsidRDefault="00C82C9D">
            <w:pPr>
              <w:rPr>
                <w:sz w:val="24"/>
                <w:szCs w:val="24"/>
                <w:lang w:val="da-DK"/>
              </w:rPr>
            </w:pPr>
          </w:p>
          <w:p w14:paraId="1104C3B3" w14:textId="77777777" w:rsidR="00C82C9D" w:rsidRPr="00F94FCC" w:rsidRDefault="00C82C9D">
            <w:pPr>
              <w:rPr>
                <w:sz w:val="24"/>
                <w:szCs w:val="24"/>
                <w:lang w:val="da-DK"/>
              </w:rPr>
            </w:pPr>
            <w:r w:rsidRPr="00F94FCC">
              <w:rPr>
                <w:sz w:val="24"/>
                <w:szCs w:val="24"/>
                <w:lang w:val="da-DK"/>
              </w:rPr>
              <w:t>Almindelig</w:t>
            </w:r>
          </w:p>
          <w:p w14:paraId="7ED46897" w14:textId="77777777" w:rsidR="00C82C9D" w:rsidRPr="00F94FCC" w:rsidRDefault="00C82C9D">
            <w:pPr>
              <w:rPr>
                <w:sz w:val="24"/>
                <w:szCs w:val="24"/>
                <w:lang w:val="da-DK"/>
              </w:rPr>
            </w:pPr>
          </w:p>
          <w:p w14:paraId="35BD5C65" w14:textId="77777777" w:rsidR="00C82C9D" w:rsidRPr="00F94FCC" w:rsidRDefault="00C82C9D">
            <w:pPr>
              <w:rPr>
                <w:sz w:val="24"/>
                <w:szCs w:val="24"/>
                <w:lang w:val="da-DK"/>
              </w:rPr>
            </w:pPr>
          </w:p>
          <w:p w14:paraId="3C8E6C21" w14:textId="77777777" w:rsidR="00C82C9D" w:rsidRPr="00F94FCC" w:rsidRDefault="00C82C9D">
            <w:pPr>
              <w:rPr>
                <w:sz w:val="24"/>
                <w:szCs w:val="24"/>
                <w:lang w:val="da-DK"/>
              </w:rPr>
            </w:pPr>
          </w:p>
          <w:p w14:paraId="3ED6F4DF" w14:textId="77777777" w:rsidR="00C82C9D" w:rsidRPr="00F94FCC" w:rsidRDefault="00C82C9D">
            <w:pPr>
              <w:rPr>
                <w:sz w:val="24"/>
                <w:szCs w:val="24"/>
                <w:lang w:val="da-DK"/>
              </w:rPr>
            </w:pPr>
          </w:p>
          <w:p w14:paraId="577CE268" w14:textId="77777777" w:rsidR="00C82C9D" w:rsidRPr="00F94FCC" w:rsidRDefault="00C82C9D">
            <w:pPr>
              <w:rPr>
                <w:sz w:val="24"/>
                <w:szCs w:val="24"/>
                <w:lang w:val="da-DK"/>
              </w:rPr>
            </w:pPr>
          </w:p>
          <w:p w14:paraId="6D068FFD" w14:textId="77777777" w:rsidR="00C82C9D" w:rsidRPr="00F94FCC" w:rsidRDefault="00C82C9D">
            <w:pPr>
              <w:rPr>
                <w:sz w:val="24"/>
                <w:szCs w:val="24"/>
                <w:lang w:val="da-DK"/>
              </w:rPr>
            </w:pPr>
          </w:p>
          <w:p w14:paraId="2FCEBF71" w14:textId="77777777" w:rsidR="00C82C9D" w:rsidRPr="00F94FCC" w:rsidRDefault="00C82C9D">
            <w:pPr>
              <w:rPr>
                <w:sz w:val="24"/>
                <w:szCs w:val="24"/>
                <w:lang w:val="da-DK"/>
              </w:rPr>
            </w:pPr>
            <w:r w:rsidRPr="00F94FCC">
              <w:rPr>
                <w:sz w:val="24"/>
                <w:szCs w:val="24"/>
                <w:lang w:val="da-DK"/>
              </w:rPr>
              <w:t>Ikke almindelig</w:t>
            </w:r>
          </w:p>
          <w:p w14:paraId="2993267F" w14:textId="77777777" w:rsidR="00C82C9D" w:rsidRPr="00F94FCC" w:rsidRDefault="00C82C9D">
            <w:pPr>
              <w:rPr>
                <w:sz w:val="24"/>
                <w:szCs w:val="24"/>
                <w:lang w:val="da-DK"/>
              </w:rPr>
            </w:pPr>
          </w:p>
          <w:p w14:paraId="0D38A4D1" w14:textId="77777777" w:rsidR="00C82C9D" w:rsidRPr="00F94FCC" w:rsidRDefault="00C82C9D">
            <w:pPr>
              <w:rPr>
                <w:sz w:val="24"/>
                <w:szCs w:val="24"/>
                <w:lang w:val="da-DK"/>
              </w:rPr>
            </w:pPr>
          </w:p>
          <w:p w14:paraId="51178EC3" w14:textId="77777777" w:rsidR="00C82C9D" w:rsidRPr="00F94FCC" w:rsidRDefault="00C82C9D">
            <w:pPr>
              <w:rPr>
                <w:sz w:val="24"/>
                <w:szCs w:val="24"/>
                <w:lang w:val="da-DK"/>
              </w:rPr>
            </w:pPr>
          </w:p>
          <w:p w14:paraId="0FCCA875" w14:textId="77777777" w:rsidR="00C82C9D" w:rsidRPr="00F94FCC" w:rsidRDefault="00C82C9D">
            <w:pPr>
              <w:rPr>
                <w:sz w:val="24"/>
                <w:szCs w:val="24"/>
                <w:lang w:val="da-DK"/>
              </w:rPr>
            </w:pPr>
          </w:p>
          <w:p w14:paraId="39674D45"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4B0C35D2" w14:textId="77777777" w:rsidR="00C82C9D" w:rsidRPr="00F94FCC" w:rsidRDefault="00C82C9D">
            <w:pPr>
              <w:rPr>
                <w:sz w:val="24"/>
                <w:szCs w:val="24"/>
                <w:lang w:val="da-DK"/>
              </w:rPr>
            </w:pPr>
          </w:p>
          <w:p w14:paraId="2E798664" w14:textId="77777777" w:rsidR="00C82C9D" w:rsidRPr="00F94FCC" w:rsidRDefault="00C82C9D">
            <w:pPr>
              <w:rPr>
                <w:sz w:val="24"/>
                <w:szCs w:val="24"/>
                <w:lang w:val="da-DK"/>
              </w:rPr>
            </w:pPr>
            <w:r w:rsidRPr="00F94FCC">
              <w:rPr>
                <w:sz w:val="24"/>
                <w:szCs w:val="24"/>
                <w:lang w:val="da-DK"/>
              </w:rPr>
              <w:t xml:space="preserve">Elektrolytforstyrrelser (herunder symptomatiske), dehydrering og </w:t>
            </w:r>
            <w:proofErr w:type="spellStart"/>
            <w:r w:rsidRPr="00F94FCC">
              <w:rPr>
                <w:sz w:val="24"/>
                <w:szCs w:val="24"/>
                <w:lang w:val="da-DK"/>
              </w:rPr>
              <w:t>hypovolæmi</w:t>
            </w:r>
            <w:proofErr w:type="spellEnd"/>
            <w:r w:rsidRPr="00F94FCC">
              <w:rPr>
                <w:sz w:val="24"/>
                <w:szCs w:val="24"/>
                <w:lang w:val="da-DK"/>
              </w:rPr>
              <w:t xml:space="preserve"> (især hos ældre patienter). Øget niveau af triglycerider i blodet.</w:t>
            </w:r>
          </w:p>
          <w:p w14:paraId="072580A6" w14:textId="77777777" w:rsidR="00C82C9D" w:rsidRPr="00F94FCC" w:rsidRDefault="00C82C9D">
            <w:pPr>
              <w:rPr>
                <w:sz w:val="24"/>
                <w:szCs w:val="24"/>
                <w:lang w:val="da-DK"/>
              </w:rPr>
            </w:pPr>
          </w:p>
          <w:p w14:paraId="44C51D5F" w14:textId="77777777" w:rsidR="00C82C9D" w:rsidRPr="00F94FCC" w:rsidRDefault="00C82C9D">
            <w:pPr>
              <w:rPr>
                <w:sz w:val="24"/>
                <w:szCs w:val="24"/>
                <w:lang w:val="da-DK"/>
              </w:rPr>
            </w:pPr>
            <w:r w:rsidRPr="00F94FCC">
              <w:rPr>
                <w:sz w:val="24"/>
                <w:szCs w:val="24"/>
                <w:lang w:val="da-DK"/>
              </w:rPr>
              <w:t>Hyponatriæmi</w:t>
            </w:r>
            <w:r w:rsidRPr="00F94FCC">
              <w:rPr>
                <w:sz w:val="24"/>
                <w:szCs w:val="24"/>
                <w:vertAlign w:val="superscript"/>
                <w:lang w:val="da-DK"/>
              </w:rPr>
              <w:t>3</w:t>
            </w:r>
            <w:r w:rsidRPr="00F94FCC">
              <w:rPr>
                <w:sz w:val="24"/>
                <w:szCs w:val="24"/>
                <w:lang w:val="da-DK"/>
              </w:rPr>
              <w:t xml:space="preserve"> og </w:t>
            </w:r>
            <w:proofErr w:type="spellStart"/>
            <w:r w:rsidRPr="00F94FCC">
              <w:rPr>
                <w:sz w:val="24"/>
                <w:szCs w:val="24"/>
                <w:lang w:val="da-DK"/>
              </w:rPr>
              <w:t>hypochloræmi</w:t>
            </w:r>
            <w:proofErr w:type="spellEnd"/>
            <w:r w:rsidRPr="00F94FCC">
              <w:rPr>
                <w:sz w:val="24"/>
                <w:szCs w:val="24"/>
                <w:lang w:val="da-DK"/>
              </w:rPr>
              <w:t xml:space="preserve"> (især hvis tilførslen af </w:t>
            </w:r>
            <w:proofErr w:type="spellStart"/>
            <w:r w:rsidRPr="00F94FCC">
              <w:rPr>
                <w:sz w:val="24"/>
                <w:szCs w:val="24"/>
                <w:lang w:val="da-DK"/>
              </w:rPr>
              <w:t>natriumchlorid</w:t>
            </w:r>
            <w:proofErr w:type="spellEnd"/>
            <w:r w:rsidRPr="00F94FCC">
              <w:rPr>
                <w:sz w:val="24"/>
                <w:szCs w:val="24"/>
                <w:lang w:val="da-DK"/>
              </w:rPr>
              <w:t xml:space="preserve"> er begrænset). Hypokaliæmi</w:t>
            </w:r>
            <w:r w:rsidRPr="00F94FCC">
              <w:rPr>
                <w:sz w:val="24"/>
                <w:szCs w:val="24"/>
                <w:vertAlign w:val="superscript"/>
                <w:lang w:val="da-DK"/>
              </w:rPr>
              <w:t>4</w:t>
            </w:r>
            <w:r w:rsidRPr="00F94FCC">
              <w:rPr>
                <w:sz w:val="24"/>
                <w:szCs w:val="24"/>
                <w:lang w:val="da-DK"/>
              </w:rPr>
              <w:t xml:space="preserve"> (især ved samtidigt nedsat kaliumtilførsel og/eller øgede </w:t>
            </w:r>
            <w:proofErr w:type="spellStart"/>
            <w:r w:rsidRPr="00F94FCC">
              <w:rPr>
                <w:sz w:val="24"/>
                <w:szCs w:val="24"/>
                <w:lang w:val="da-DK"/>
              </w:rPr>
              <w:t>ekstrarenale</w:t>
            </w:r>
            <w:proofErr w:type="spellEnd"/>
            <w:r w:rsidRPr="00F94FCC">
              <w:rPr>
                <w:sz w:val="24"/>
                <w:szCs w:val="24"/>
                <w:lang w:val="da-DK"/>
              </w:rPr>
              <w:t xml:space="preserve"> kaliumtab, f.eks. i tilfælde af opkastning eller kronisk diarré), øget niveau af kolesterol i blodet, øget niveau af urinsyre i blodet og urinsyregigt.</w:t>
            </w:r>
          </w:p>
          <w:p w14:paraId="5904A0C6" w14:textId="77777777" w:rsidR="00C82C9D" w:rsidRPr="00F94FCC" w:rsidRDefault="00C82C9D">
            <w:pPr>
              <w:rPr>
                <w:sz w:val="24"/>
                <w:szCs w:val="24"/>
                <w:lang w:val="da-DK"/>
              </w:rPr>
            </w:pPr>
          </w:p>
          <w:p w14:paraId="2198AEEA" w14:textId="77777777" w:rsidR="00C82C9D" w:rsidRPr="00F94FCC" w:rsidRDefault="00C82C9D">
            <w:pPr>
              <w:rPr>
                <w:sz w:val="24"/>
                <w:szCs w:val="24"/>
                <w:lang w:val="da-DK"/>
              </w:rPr>
            </w:pPr>
            <w:r w:rsidRPr="00F94FCC">
              <w:rPr>
                <w:sz w:val="24"/>
                <w:szCs w:val="24"/>
                <w:lang w:val="da-DK"/>
              </w:rPr>
              <w:t xml:space="preserve">Nedsat </w:t>
            </w:r>
            <w:proofErr w:type="spellStart"/>
            <w:r w:rsidRPr="00F94FCC">
              <w:rPr>
                <w:sz w:val="24"/>
                <w:szCs w:val="24"/>
                <w:lang w:val="da-DK"/>
              </w:rPr>
              <w:t>glucosetolerans</w:t>
            </w:r>
            <w:proofErr w:type="spellEnd"/>
            <w:r w:rsidRPr="00F94FCC">
              <w:rPr>
                <w:sz w:val="24"/>
                <w:szCs w:val="24"/>
                <w:lang w:val="da-DK"/>
              </w:rPr>
              <w:t xml:space="preserve"> og </w:t>
            </w:r>
            <w:proofErr w:type="spellStart"/>
            <w:r w:rsidRPr="00F94FCC">
              <w:rPr>
                <w:sz w:val="24"/>
                <w:szCs w:val="24"/>
                <w:lang w:val="da-DK"/>
              </w:rPr>
              <w:t>hyperglykæmi</w:t>
            </w:r>
            <w:proofErr w:type="spellEnd"/>
            <w:r w:rsidRPr="00F94FCC">
              <w:rPr>
                <w:sz w:val="24"/>
                <w:szCs w:val="24"/>
                <w:lang w:val="da-DK"/>
              </w:rPr>
              <w:t>. Dette kan medføre en forværring af den metaboliske status hos patienter med diabetes mellitus. Latent diabetes mellitus kan blive manifest (se pkt. 4.4).</w:t>
            </w:r>
          </w:p>
          <w:p w14:paraId="797AF875" w14:textId="77777777" w:rsidR="00C82C9D" w:rsidRPr="00F94FCC" w:rsidRDefault="00C82C9D">
            <w:pPr>
              <w:rPr>
                <w:sz w:val="24"/>
                <w:szCs w:val="24"/>
                <w:lang w:val="da-DK"/>
              </w:rPr>
            </w:pPr>
          </w:p>
          <w:p w14:paraId="7D9A9C35" w14:textId="77777777" w:rsidR="00C82C9D" w:rsidRPr="00F94FCC" w:rsidRDefault="00C82C9D">
            <w:pPr>
              <w:rPr>
                <w:sz w:val="24"/>
                <w:szCs w:val="24"/>
                <w:lang w:val="da-DK"/>
              </w:rPr>
            </w:pPr>
            <w:r w:rsidRPr="00F94FCC">
              <w:rPr>
                <w:sz w:val="24"/>
                <w:szCs w:val="24"/>
                <w:lang w:val="da-DK"/>
              </w:rPr>
              <w:t>Hypocalcæmi</w:t>
            </w:r>
            <w:r w:rsidRPr="00F94FCC">
              <w:rPr>
                <w:sz w:val="24"/>
                <w:szCs w:val="24"/>
                <w:vertAlign w:val="superscript"/>
                <w:lang w:val="da-DK"/>
              </w:rPr>
              <w:t>5</w:t>
            </w:r>
            <w:r w:rsidRPr="00F94FCC">
              <w:rPr>
                <w:sz w:val="24"/>
                <w:szCs w:val="24"/>
                <w:lang w:val="da-DK"/>
              </w:rPr>
              <w:t>, hypomagnesiæmi</w:t>
            </w:r>
            <w:r w:rsidRPr="00F94FCC">
              <w:rPr>
                <w:sz w:val="24"/>
                <w:szCs w:val="24"/>
                <w:vertAlign w:val="superscript"/>
                <w:lang w:val="da-DK"/>
              </w:rPr>
              <w:t>6</w:t>
            </w:r>
            <w:r w:rsidRPr="00F94FCC">
              <w:rPr>
                <w:sz w:val="24"/>
                <w:szCs w:val="24"/>
                <w:lang w:val="da-DK"/>
              </w:rPr>
              <w:t xml:space="preserve">, metabolisk </w:t>
            </w:r>
            <w:proofErr w:type="spellStart"/>
            <w:r w:rsidRPr="00F94FCC">
              <w:rPr>
                <w:sz w:val="24"/>
                <w:szCs w:val="24"/>
                <w:lang w:val="da-DK"/>
              </w:rPr>
              <w:t>alkalose</w:t>
            </w:r>
            <w:proofErr w:type="spellEnd"/>
            <w:r w:rsidRPr="00F94FCC">
              <w:rPr>
                <w:sz w:val="24"/>
                <w:szCs w:val="24"/>
                <w:lang w:val="da-DK"/>
              </w:rPr>
              <w:t xml:space="preserve">, </w:t>
            </w:r>
            <w:proofErr w:type="spellStart"/>
            <w:r w:rsidRPr="00F94FCC">
              <w:rPr>
                <w:sz w:val="24"/>
                <w:szCs w:val="24"/>
                <w:lang w:val="da-DK"/>
              </w:rPr>
              <w:t>Pseudo</w:t>
            </w:r>
            <w:r w:rsidRPr="00F94FCC">
              <w:rPr>
                <w:sz w:val="24"/>
                <w:szCs w:val="24"/>
                <w:lang w:val="da-DK"/>
              </w:rPr>
              <w:noBreakHyphen/>
              <w:t>Bartter</w:t>
            </w:r>
            <w:proofErr w:type="spellEnd"/>
            <w:r w:rsidRPr="00F94FCC">
              <w:rPr>
                <w:sz w:val="24"/>
                <w:szCs w:val="24"/>
                <w:lang w:val="da-DK"/>
              </w:rPr>
              <w:t xml:space="preserve"> syndrom (i forbindelse med misbrug og/eller langtidsbehandling med </w:t>
            </w:r>
            <w:proofErr w:type="spellStart"/>
            <w:r w:rsidRPr="00F94FCC">
              <w:rPr>
                <w:sz w:val="24"/>
                <w:szCs w:val="24"/>
                <w:lang w:val="da-DK"/>
              </w:rPr>
              <w:t>furosemid</w:t>
            </w:r>
            <w:proofErr w:type="spellEnd"/>
            <w:r w:rsidRPr="00F94FCC">
              <w:rPr>
                <w:sz w:val="24"/>
                <w:szCs w:val="24"/>
                <w:lang w:val="da-DK"/>
              </w:rPr>
              <w:t>).</w:t>
            </w:r>
          </w:p>
        </w:tc>
      </w:tr>
      <w:tr w:rsidR="00C82C9D" w:rsidRPr="00F94FCC" w14:paraId="39C0E3BF" w14:textId="77777777" w:rsidTr="00F94FCC">
        <w:tc>
          <w:tcPr>
            <w:tcW w:w="3095" w:type="dxa"/>
            <w:tcBorders>
              <w:top w:val="single" w:sz="4" w:space="0" w:color="auto"/>
              <w:left w:val="single" w:sz="4" w:space="0" w:color="auto"/>
              <w:bottom w:val="single" w:sz="4" w:space="0" w:color="auto"/>
              <w:right w:val="single" w:sz="4" w:space="0" w:color="auto"/>
            </w:tcBorders>
          </w:tcPr>
          <w:p w14:paraId="346F6A7E" w14:textId="77777777" w:rsidR="00C82C9D" w:rsidRPr="00F94FCC" w:rsidRDefault="00C82C9D" w:rsidP="00F94FCC">
            <w:pPr>
              <w:rPr>
                <w:b/>
                <w:sz w:val="24"/>
                <w:szCs w:val="24"/>
                <w:lang w:val="da-DK"/>
              </w:rPr>
            </w:pPr>
            <w:r w:rsidRPr="00F94FCC">
              <w:rPr>
                <w:b/>
                <w:sz w:val="24"/>
                <w:szCs w:val="24"/>
                <w:lang w:val="da-DK"/>
              </w:rPr>
              <w:t>Nervesystemet</w:t>
            </w:r>
          </w:p>
          <w:p w14:paraId="315544BB" w14:textId="77777777" w:rsidR="00C82C9D" w:rsidRPr="00F94FCC" w:rsidRDefault="00C82C9D">
            <w:pPr>
              <w:keepNext/>
              <w:rPr>
                <w:sz w:val="24"/>
                <w:szCs w:val="24"/>
                <w:lang w:val="da-DK"/>
              </w:rPr>
            </w:pPr>
            <w:r w:rsidRPr="00F94FCC">
              <w:rPr>
                <w:sz w:val="24"/>
                <w:szCs w:val="24"/>
                <w:lang w:val="da-DK"/>
              </w:rPr>
              <w:t>Almindelig</w:t>
            </w:r>
          </w:p>
          <w:p w14:paraId="2F3A956C" w14:textId="77777777" w:rsidR="00C82C9D" w:rsidRPr="00F94FCC" w:rsidRDefault="00C82C9D">
            <w:pPr>
              <w:rPr>
                <w:sz w:val="24"/>
                <w:szCs w:val="24"/>
                <w:lang w:val="da-DK"/>
              </w:rPr>
            </w:pPr>
          </w:p>
          <w:p w14:paraId="758321C1" w14:textId="77777777" w:rsidR="00C82C9D" w:rsidRPr="00F94FCC" w:rsidRDefault="00C82C9D">
            <w:pPr>
              <w:rPr>
                <w:sz w:val="24"/>
                <w:szCs w:val="24"/>
                <w:lang w:val="da-DK"/>
              </w:rPr>
            </w:pPr>
          </w:p>
          <w:p w14:paraId="42B2DAEE" w14:textId="77777777" w:rsidR="00C82C9D" w:rsidRPr="00F94FCC" w:rsidRDefault="00C82C9D">
            <w:pPr>
              <w:rPr>
                <w:sz w:val="24"/>
                <w:szCs w:val="24"/>
                <w:lang w:val="da-DK"/>
              </w:rPr>
            </w:pPr>
            <w:r w:rsidRPr="00F94FCC">
              <w:rPr>
                <w:sz w:val="24"/>
                <w:szCs w:val="24"/>
                <w:lang w:val="da-DK"/>
              </w:rPr>
              <w:t>Sjælden</w:t>
            </w:r>
          </w:p>
          <w:p w14:paraId="6285B300" w14:textId="77777777" w:rsidR="00C82C9D" w:rsidRPr="00F94FCC" w:rsidRDefault="00C82C9D">
            <w:pPr>
              <w:rPr>
                <w:sz w:val="24"/>
                <w:szCs w:val="24"/>
                <w:lang w:val="da-DK"/>
              </w:rPr>
            </w:pPr>
          </w:p>
          <w:p w14:paraId="3E30FF56"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78C05523" w14:textId="77777777" w:rsidR="00C82C9D" w:rsidRPr="00F94FCC" w:rsidRDefault="00C82C9D">
            <w:pPr>
              <w:rPr>
                <w:sz w:val="24"/>
                <w:szCs w:val="24"/>
                <w:lang w:val="da-DK"/>
              </w:rPr>
            </w:pPr>
          </w:p>
          <w:p w14:paraId="058F2A30" w14:textId="77777777" w:rsidR="00C82C9D" w:rsidRPr="00F94FCC" w:rsidRDefault="00C82C9D">
            <w:pPr>
              <w:rPr>
                <w:sz w:val="24"/>
                <w:szCs w:val="24"/>
                <w:lang w:val="da-DK"/>
              </w:rPr>
            </w:pPr>
            <w:proofErr w:type="spellStart"/>
            <w:r w:rsidRPr="00F94FCC">
              <w:rPr>
                <w:sz w:val="24"/>
                <w:szCs w:val="24"/>
                <w:lang w:val="da-DK"/>
              </w:rPr>
              <w:t>Hepatisk</w:t>
            </w:r>
            <w:proofErr w:type="spellEnd"/>
            <w:r w:rsidRPr="00F94FCC">
              <w:rPr>
                <w:sz w:val="24"/>
                <w:szCs w:val="24"/>
                <w:lang w:val="da-DK"/>
              </w:rPr>
              <w:t xml:space="preserve"> encefalopati hos patienter med leverinsufficiens (se pkt. 4.3).</w:t>
            </w:r>
          </w:p>
          <w:p w14:paraId="60521A53" w14:textId="77777777" w:rsidR="00C82C9D" w:rsidRPr="00F94FCC" w:rsidRDefault="00C82C9D">
            <w:pPr>
              <w:rPr>
                <w:sz w:val="24"/>
                <w:szCs w:val="24"/>
                <w:lang w:val="da-DK"/>
              </w:rPr>
            </w:pPr>
          </w:p>
          <w:p w14:paraId="48C8C668" w14:textId="77777777" w:rsidR="00C82C9D" w:rsidRPr="00F94FCC" w:rsidRDefault="00C82C9D">
            <w:pPr>
              <w:rPr>
                <w:sz w:val="24"/>
                <w:szCs w:val="24"/>
                <w:lang w:val="da-DK"/>
              </w:rPr>
            </w:pPr>
            <w:proofErr w:type="spellStart"/>
            <w:r w:rsidRPr="00F94FCC">
              <w:rPr>
                <w:sz w:val="24"/>
                <w:szCs w:val="24"/>
                <w:lang w:val="da-DK"/>
              </w:rPr>
              <w:t>Paræstesi</w:t>
            </w:r>
            <w:proofErr w:type="spellEnd"/>
            <w:r w:rsidRPr="00F94FCC">
              <w:rPr>
                <w:sz w:val="24"/>
                <w:szCs w:val="24"/>
                <w:lang w:val="da-DK"/>
              </w:rPr>
              <w:t>.</w:t>
            </w:r>
          </w:p>
          <w:p w14:paraId="59705EF8" w14:textId="77777777" w:rsidR="00C82C9D" w:rsidRPr="00F94FCC" w:rsidRDefault="00C82C9D">
            <w:pPr>
              <w:rPr>
                <w:sz w:val="24"/>
                <w:szCs w:val="24"/>
                <w:lang w:val="da-DK"/>
              </w:rPr>
            </w:pPr>
          </w:p>
          <w:p w14:paraId="46F82C1B" w14:textId="77777777" w:rsidR="00C82C9D" w:rsidRPr="00F94FCC" w:rsidRDefault="00C82C9D">
            <w:pPr>
              <w:rPr>
                <w:sz w:val="24"/>
                <w:szCs w:val="24"/>
                <w:lang w:val="da-DK"/>
              </w:rPr>
            </w:pPr>
            <w:r w:rsidRPr="00F94FCC">
              <w:rPr>
                <w:sz w:val="24"/>
                <w:szCs w:val="24"/>
                <w:lang w:val="da-DK"/>
              </w:rPr>
              <w:t>Svimmelhed, besvimelse og bevidsthedstab (forårsaget af symptomatisk hypotension), hovedpine.</w:t>
            </w:r>
          </w:p>
        </w:tc>
      </w:tr>
      <w:tr w:rsidR="00C82C9D" w:rsidRPr="00F94FCC" w14:paraId="675D4322" w14:textId="77777777" w:rsidTr="00F94FCC">
        <w:tc>
          <w:tcPr>
            <w:tcW w:w="3095" w:type="dxa"/>
            <w:tcBorders>
              <w:top w:val="single" w:sz="4" w:space="0" w:color="auto"/>
              <w:left w:val="single" w:sz="4" w:space="0" w:color="auto"/>
              <w:bottom w:val="single" w:sz="4" w:space="0" w:color="auto"/>
              <w:right w:val="single" w:sz="4" w:space="0" w:color="auto"/>
            </w:tcBorders>
          </w:tcPr>
          <w:p w14:paraId="37EDEB5B" w14:textId="77777777" w:rsidR="00C82C9D" w:rsidRPr="00F94FCC" w:rsidRDefault="00C82C9D">
            <w:pPr>
              <w:rPr>
                <w:b/>
                <w:sz w:val="24"/>
                <w:szCs w:val="24"/>
                <w:lang w:val="da-DK"/>
              </w:rPr>
            </w:pPr>
            <w:r w:rsidRPr="00F94FCC">
              <w:rPr>
                <w:b/>
                <w:sz w:val="24"/>
                <w:szCs w:val="24"/>
                <w:lang w:val="da-DK"/>
              </w:rPr>
              <w:t>Øre og labyrint</w:t>
            </w:r>
          </w:p>
          <w:p w14:paraId="3D6ADB26" w14:textId="77777777" w:rsidR="00C82C9D" w:rsidRPr="00F94FCC" w:rsidRDefault="00C82C9D">
            <w:pPr>
              <w:rPr>
                <w:sz w:val="24"/>
                <w:szCs w:val="24"/>
                <w:lang w:val="da-DK"/>
              </w:rPr>
            </w:pPr>
            <w:r w:rsidRPr="00F94FCC">
              <w:rPr>
                <w:sz w:val="24"/>
                <w:szCs w:val="24"/>
                <w:lang w:val="da-DK"/>
              </w:rPr>
              <w:t>Ikke almindelig</w:t>
            </w:r>
          </w:p>
          <w:p w14:paraId="47661985" w14:textId="77777777" w:rsidR="00C82C9D" w:rsidRPr="00F94FCC" w:rsidRDefault="00C82C9D">
            <w:pPr>
              <w:rPr>
                <w:sz w:val="24"/>
                <w:szCs w:val="24"/>
                <w:lang w:val="da-DK"/>
              </w:rPr>
            </w:pPr>
          </w:p>
          <w:p w14:paraId="32EDDF8E" w14:textId="636AC757" w:rsidR="00C82C9D" w:rsidRDefault="00C82C9D">
            <w:pPr>
              <w:rPr>
                <w:sz w:val="24"/>
                <w:szCs w:val="24"/>
                <w:lang w:val="da-DK"/>
              </w:rPr>
            </w:pPr>
          </w:p>
          <w:p w14:paraId="126E3A40" w14:textId="77777777" w:rsidR="00F94FCC" w:rsidRPr="00F94FCC" w:rsidRDefault="00F94FCC">
            <w:pPr>
              <w:rPr>
                <w:sz w:val="24"/>
                <w:szCs w:val="24"/>
                <w:lang w:val="da-DK"/>
              </w:rPr>
            </w:pPr>
          </w:p>
          <w:p w14:paraId="6AA61510" w14:textId="77777777" w:rsidR="00C82C9D" w:rsidRPr="00F94FCC" w:rsidRDefault="00C82C9D">
            <w:pPr>
              <w:rPr>
                <w:sz w:val="24"/>
                <w:szCs w:val="24"/>
                <w:lang w:val="da-DK"/>
              </w:rPr>
            </w:pPr>
          </w:p>
          <w:p w14:paraId="0082F5C9" w14:textId="77777777" w:rsidR="00C82C9D" w:rsidRPr="00F94FCC" w:rsidRDefault="00C82C9D">
            <w:pPr>
              <w:rPr>
                <w:sz w:val="24"/>
                <w:szCs w:val="24"/>
                <w:lang w:val="da-DK"/>
              </w:rPr>
            </w:pPr>
          </w:p>
          <w:p w14:paraId="3B1BD3DF" w14:textId="77777777" w:rsidR="00C82C9D" w:rsidRPr="00F94FCC" w:rsidRDefault="00C82C9D">
            <w:pPr>
              <w:rPr>
                <w:sz w:val="24"/>
                <w:szCs w:val="24"/>
                <w:lang w:val="da-DK"/>
              </w:rPr>
            </w:pPr>
            <w:r w:rsidRPr="00F94FCC">
              <w:rPr>
                <w:sz w:val="24"/>
                <w:szCs w:val="24"/>
                <w:lang w:val="da-DK"/>
              </w:rPr>
              <w:t>Meget sjælden</w:t>
            </w:r>
          </w:p>
        </w:tc>
        <w:tc>
          <w:tcPr>
            <w:tcW w:w="5694" w:type="dxa"/>
            <w:tcBorders>
              <w:top w:val="single" w:sz="4" w:space="0" w:color="auto"/>
              <w:left w:val="single" w:sz="4" w:space="0" w:color="auto"/>
              <w:bottom w:val="single" w:sz="4" w:space="0" w:color="auto"/>
              <w:right w:val="single" w:sz="4" w:space="0" w:color="auto"/>
            </w:tcBorders>
          </w:tcPr>
          <w:p w14:paraId="359BE02A" w14:textId="77777777" w:rsidR="00C82C9D" w:rsidRPr="00F94FCC" w:rsidRDefault="00C82C9D">
            <w:pPr>
              <w:rPr>
                <w:sz w:val="24"/>
                <w:szCs w:val="24"/>
                <w:lang w:val="da-DK"/>
              </w:rPr>
            </w:pPr>
          </w:p>
          <w:p w14:paraId="37F37B82" w14:textId="77777777" w:rsidR="00C82C9D" w:rsidRPr="00F94FCC" w:rsidRDefault="00C82C9D">
            <w:pPr>
              <w:rPr>
                <w:sz w:val="24"/>
                <w:szCs w:val="24"/>
              </w:rPr>
            </w:pPr>
            <w:r w:rsidRPr="00F94FCC">
              <w:rPr>
                <w:sz w:val="24"/>
                <w:szCs w:val="24"/>
                <w:lang w:val="da-DK"/>
              </w:rPr>
              <w:t xml:space="preserve">Høreforstyrrelser, oftest af forbigående karakter og overvejende hos patienter med nyresvigt eller </w:t>
            </w:r>
            <w:proofErr w:type="spellStart"/>
            <w:r w:rsidRPr="00F94FCC">
              <w:rPr>
                <w:sz w:val="24"/>
                <w:szCs w:val="24"/>
                <w:lang w:val="da-DK"/>
              </w:rPr>
              <w:t>hypoproteinæmi</w:t>
            </w:r>
            <w:proofErr w:type="spellEnd"/>
            <w:r w:rsidRPr="00F94FCC">
              <w:rPr>
                <w:sz w:val="24"/>
                <w:szCs w:val="24"/>
                <w:lang w:val="da-DK"/>
              </w:rPr>
              <w:t xml:space="preserve"> (f.eks. i tilfælde af </w:t>
            </w:r>
            <w:proofErr w:type="spellStart"/>
            <w:r w:rsidRPr="00F94FCC">
              <w:rPr>
                <w:sz w:val="24"/>
                <w:szCs w:val="24"/>
                <w:lang w:val="da-DK"/>
              </w:rPr>
              <w:t>nefrotisk</w:t>
            </w:r>
            <w:proofErr w:type="spellEnd"/>
            <w:r w:rsidRPr="00F94FCC">
              <w:rPr>
                <w:sz w:val="24"/>
                <w:szCs w:val="24"/>
                <w:lang w:val="da-DK"/>
              </w:rPr>
              <w:t xml:space="preserve"> syndrom) og/eller efter for hurtig intravenøs injektion. </w:t>
            </w:r>
            <w:proofErr w:type="spellStart"/>
            <w:r w:rsidRPr="00F94FCC">
              <w:rPr>
                <w:sz w:val="24"/>
                <w:szCs w:val="24"/>
              </w:rPr>
              <w:t>Døvhed</w:t>
            </w:r>
            <w:proofErr w:type="spellEnd"/>
            <w:r w:rsidRPr="00F94FCC">
              <w:rPr>
                <w:sz w:val="24"/>
                <w:szCs w:val="24"/>
              </w:rPr>
              <w:t xml:space="preserve"> (</w:t>
            </w:r>
            <w:proofErr w:type="spellStart"/>
            <w:r w:rsidRPr="00F94FCC">
              <w:rPr>
                <w:sz w:val="24"/>
                <w:szCs w:val="24"/>
              </w:rPr>
              <w:t>undertiden</w:t>
            </w:r>
            <w:proofErr w:type="spellEnd"/>
            <w:r w:rsidRPr="00F94FCC">
              <w:rPr>
                <w:sz w:val="24"/>
                <w:szCs w:val="24"/>
              </w:rPr>
              <w:t xml:space="preserve"> </w:t>
            </w:r>
            <w:proofErr w:type="spellStart"/>
            <w:r w:rsidRPr="00F94FCC">
              <w:rPr>
                <w:sz w:val="24"/>
                <w:szCs w:val="24"/>
              </w:rPr>
              <w:t>irreversibel</w:t>
            </w:r>
            <w:proofErr w:type="spellEnd"/>
            <w:r w:rsidRPr="00F94FCC">
              <w:rPr>
                <w:sz w:val="24"/>
                <w:szCs w:val="24"/>
              </w:rPr>
              <w:t>).</w:t>
            </w:r>
          </w:p>
          <w:p w14:paraId="12D5F250" w14:textId="77777777" w:rsidR="00C82C9D" w:rsidRPr="00F94FCC" w:rsidRDefault="00C82C9D">
            <w:pPr>
              <w:rPr>
                <w:sz w:val="24"/>
                <w:szCs w:val="24"/>
              </w:rPr>
            </w:pPr>
          </w:p>
          <w:p w14:paraId="34BD9080" w14:textId="77777777" w:rsidR="00C82C9D" w:rsidRPr="00F94FCC" w:rsidRDefault="00C82C9D">
            <w:pPr>
              <w:rPr>
                <w:sz w:val="24"/>
                <w:szCs w:val="24"/>
              </w:rPr>
            </w:pPr>
            <w:r w:rsidRPr="00F94FCC">
              <w:rPr>
                <w:sz w:val="24"/>
                <w:szCs w:val="24"/>
              </w:rPr>
              <w:t>Tinnitus.</w:t>
            </w:r>
          </w:p>
        </w:tc>
      </w:tr>
      <w:tr w:rsidR="00C82C9D" w:rsidRPr="00F94FCC" w14:paraId="4CB03D79" w14:textId="77777777" w:rsidTr="00F94FCC">
        <w:tc>
          <w:tcPr>
            <w:tcW w:w="3095" w:type="dxa"/>
            <w:tcBorders>
              <w:top w:val="single" w:sz="4" w:space="0" w:color="auto"/>
              <w:left w:val="single" w:sz="4" w:space="0" w:color="auto"/>
              <w:bottom w:val="single" w:sz="4" w:space="0" w:color="auto"/>
              <w:right w:val="single" w:sz="4" w:space="0" w:color="auto"/>
            </w:tcBorders>
          </w:tcPr>
          <w:p w14:paraId="7FE557DF" w14:textId="77777777" w:rsidR="00C82C9D" w:rsidRPr="00F94FCC" w:rsidRDefault="00C82C9D">
            <w:pPr>
              <w:rPr>
                <w:b/>
                <w:sz w:val="24"/>
                <w:szCs w:val="24"/>
                <w:lang w:val="da-DK"/>
              </w:rPr>
            </w:pPr>
            <w:proofErr w:type="spellStart"/>
            <w:r w:rsidRPr="00F94FCC">
              <w:rPr>
                <w:b/>
                <w:sz w:val="24"/>
                <w:szCs w:val="24"/>
                <w:lang w:val="da-DK"/>
              </w:rPr>
              <w:t>Vaskulære</w:t>
            </w:r>
            <w:proofErr w:type="spellEnd"/>
            <w:r w:rsidRPr="00F94FCC">
              <w:rPr>
                <w:b/>
                <w:sz w:val="24"/>
                <w:szCs w:val="24"/>
                <w:lang w:val="da-DK"/>
              </w:rPr>
              <w:t xml:space="preserve"> sygdomme</w:t>
            </w:r>
          </w:p>
          <w:p w14:paraId="1C691521" w14:textId="77777777" w:rsidR="00C82C9D" w:rsidRPr="00F94FCC" w:rsidRDefault="00C82C9D">
            <w:pPr>
              <w:rPr>
                <w:sz w:val="24"/>
                <w:szCs w:val="24"/>
                <w:lang w:val="da-DK"/>
              </w:rPr>
            </w:pPr>
            <w:r w:rsidRPr="00F94FCC">
              <w:rPr>
                <w:sz w:val="24"/>
                <w:szCs w:val="24"/>
                <w:lang w:val="da-DK"/>
              </w:rPr>
              <w:t>Meget almindelig</w:t>
            </w:r>
          </w:p>
          <w:p w14:paraId="065C4412" w14:textId="77777777" w:rsidR="00C82C9D" w:rsidRPr="00F94FCC" w:rsidRDefault="00C82C9D">
            <w:pPr>
              <w:rPr>
                <w:bCs/>
                <w:sz w:val="24"/>
                <w:szCs w:val="24"/>
                <w:lang w:val="da-DK"/>
              </w:rPr>
            </w:pPr>
          </w:p>
          <w:p w14:paraId="1CAC190B" w14:textId="77777777" w:rsidR="00C82C9D" w:rsidRPr="00F94FCC" w:rsidRDefault="00C82C9D">
            <w:pPr>
              <w:rPr>
                <w:bCs/>
                <w:sz w:val="24"/>
                <w:szCs w:val="24"/>
                <w:lang w:val="da-DK"/>
              </w:rPr>
            </w:pPr>
          </w:p>
          <w:p w14:paraId="11497ECF" w14:textId="77777777" w:rsidR="00C82C9D" w:rsidRPr="00F94FCC" w:rsidRDefault="00C82C9D">
            <w:pPr>
              <w:rPr>
                <w:sz w:val="24"/>
                <w:szCs w:val="24"/>
                <w:lang w:val="da-DK"/>
              </w:rPr>
            </w:pPr>
            <w:r w:rsidRPr="00F94FCC">
              <w:rPr>
                <w:sz w:val="24"/>
                <w:szCs w:val="24"/>
                <w:lang w:val="da-DK"/>
              </w:rPr>
              <w:t>Sjælden</w:t>
            </w:r>
          </w:p>
          <w:p w14:paraId="4B928D6F" w14:textId="77777777" w:rsidR="00C82C9D" w:rsidRPr="00F94FCC" w:rsidRDefault="00C82C9D">
            <w:pPr>
              <w:rPr>
                <w:bCs/>
                <w:sz w:val="24"/>
                <w:szCs w:val="24"/>
                <w:lang w:val="da-DK"/>
              </w:rPr>
            </w:pPr>
          </w:p>
          <w:p w14:paraId="5048CB0B"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13A2382B" w14:textId="77777777" w:rsidR="00C82C9D" w:rsidRPr="00F94FCC" w:rsidRDefault="00C82C9D">
            <w:pPr>
              <w:rPr>
                <w:sz w:val="24"/>
                <w:szCs w:val="24"/>
                <w:lang w:val="da-DK"/>
              </w:rPr>
            </w:pPr>
          </w:p>
          <w:p w14:paraId="515194EC" w14:textId="77777777" w:rsidR="00C82C9D" w:rsidRPr="00F94FCC" w:rsidRDefault="00C82C9D">
            <w:pPr>
              <w:rPr>
                <w:sz w:val="24"/>
                <w:szCs w:val="24"/>
                <w:lang w:val="da-DK"/>
              </w:rPr>
            </w:pPr>
            <w:r w:rsidRPr="00F94FCC">
              <w:rPr>
                <w:sz w:val="24"/>
                <w:szCs w:val="24"/>
                <w:lang w:val="da-DK"/>
              </w:rPr>
              <w:lastRenderedPageBreak/>
              <w:t xml:space="preserve">Hypotension, herunder </w:t>
            </w:r>
            <w:proofErr w:type="spellStart"/>
            <w:r w:rsidRPr="00F94FCC">
              <w:rPr>
                <w:sz w:val="24"/>
                <w:szCs w:val="24"/>
                <w:lang w:val="da-DK"/>
              </w:rPr>
              <w:t>ortostatisk</w:t>
            </w:r>
            <w:proofErr w:type="spellEnd"/>
            <w:r w:rsidRPr="00F94FCC">
              <w:rPr>
                <w:sz w:val="24"/>
                <w:szCs w:val="24"/>
                <w:lang w:val="da-DK"/>
              </w:rPr>
              <w:t xml:space="preserve"> hypotension (meget almindelig efter intravenøs infusion) (se pkt. 4.4)</w:t>
            </w:r>
            <w:r w:rsidRPr="00F94FCC">
              <w:rPr>
                <w:sz w:val="24"/>
                <w:szCs w:val="24"/>
                <w:vertAlign w:val="superscript"/>
                <w:lang w:val="da-DK"/>
              </w:rPr>
              <w:t>7</w:t>
            </w:r>
            <w:r w:rsidRPr="00F94FCC">
              <w:rPr>
                <w:sz w:val="24"/>
                <w:szCs w:val="24"/>
                <w:lang w:val="da-DK"/>
              </w:rPr>
              <w:t>.</w:t>
            </w:r>
          </w:p>
          <w:p w14:paraId="41CB10A1" w14:textId="77777777" w:rsidR="00C82C9D" w:rsidRPr="00F94FCC" w:rsidRDefault="00C82C9D">
            <w:pPr>
              <w:rPr>
                <w:sz w:val="24"/>
                <w:szCs w:val="24"/>
                <w:lang w:val="da-DK"/>
              </w:rPr>
            </w:pPr>
          </w:p>
          <w:p w14:paraId="2649C3BC" w14:textId="77777777" w:rsidR="00C82C9D" w:rsidRPr="00F94FCC" w:rsidRDefault="00C82C9D">
            <w:pPr>
              <w:rPr>
                <w:sz w:val="24"/>
                <w:szCs w:val="24"/>
                <w:lang w:val="da-DK"/>
              </w:rPr>
            </w:pPr>
            <w:proofErr w:type="spellStart"/>
            <w:r w:rsidRPr="00F94FCC">
              <w:rPr>
                <w:sz w:val="24"/>
                <w:szCs w:val="24"/>
                <w:lang w:val="da-DK"/>
              </w:rPr>
              <w:t>Vaskulitis</w:t>
            </w:r>
            <w:proofErr w:type="spellEnd"/>
            <w:r w:rsidRPr="00F94FCC">
              <w:rPr>
                <w:sz w:val="24"/>
                <w:szCs w:val="24"/>
                <w:lang w:val="da-DK"/>
              </w:rPr>
              <w:t>.</w:t>
            </w:r>
          </w:p>
          <w:p w14:paraId="76E6D591" w14:textId="77777777" w:rsidR="00C82C9D" w:rsidRPr="00F94FCC" w:rsidRDefault="00C82C9D">
            <w:pPr>
              <w:rPr>
                <w:sz w:val="24"/>
                <w:szCs w:val="24"/>
                <w:lang w:val="da-DK"/>
              </w:rPr>
            </w:pPr>
          </w:p>
          <w:p w14:paraId="109C0674" w14:textId="77777777" w:rsidR="00C82C9D" w:rsidRPr="00F94FCC" w:rsidRDefault="00C82C9D">
            <w:pPr>
              <w:rPr>
                <w:sz w:val="24"/>
                <w:szCs w:val="24"/>
                <w:lang w:val="da-DK"/>
              </w:rPr>
            </w:pPr>
            <w:r w:rsidRPr="00F94FCC">
              <w:rPr>
                <w:sz w:val="24"/>
                <w:szCs w:val="24"/>
                <w:lang w:val="da-DK"/>
              </w:rPr>
              <w:t>Tromboser (især hos ældre patienter).</w:t>
            </w:r>
          </w:p>
        </w:tc>
      </w:tr>
      <w:tr w:rsidR="00C82C9D" w:rsidRPr="00F94FCC" w14:paraId="4E64379B" w14:textId="77777777" w:rsidTr="00F94FCC">
        <w:tc>
          <w:tcPr>
            <w:tcW w:w="3095" w:type="dxa"/>
            <w:tcBorders>
              <w:top w:val="single" w:sz="4" w:space="0" w:color="auto"/>
              <w:left w:val="single" w:sz="4" w:space="0" w:color="auto"/>
              <w:bottom w:val="single" w:sz="4" w:space="0" w:color="auto"/>
              <w:right w:val="single" w:sz="4" w:space="0" w:color="auto"/>
            </w:tcBorders>
          </w:tcPr>
          <w:p w14:paraId="203320AD" w14:textId="77777777" w:rsidR="00C82C9D" w:rsidRPr="00F94FCC" w:rsidRDefault="00C82C9D">
            <w:pPr>
              <w:rPr>
                <w:b/>
                <w:sz w:val="24"/>
                <w:szCs w:val="24"/>
                <w:lang w:val="da-DK"/>
              </w:rPr>
            </w:pPr>
            <w:r w:rsidRPr="00F94FCC">
              <w:rPr>
                <w:b/>
                <w:sz w:val="24"/>
                <w:szCs w:val="24"/>
                <w:lang w:val="da-DK"/>
              </w:rPr>
              <w:lastRenderedPageBreak/>
              <w:t>Mave-tarm-kanalen</w:t>
            </w:r>
          </w:p>
          <w:p w14:paraId="64795EE4" w14:textId="77777777" w:rsidR="00C82C9D" w:rsidRPr="00F94FCC" w:rsidRDefault="00C82C9D">
            <w:pPr>
              <w:rPr>
                <w:bCs/>
                <w:sz w:val="24"/>
                <w:szCs w:val="24"/>
                <w:lang w:val="da-DK"/>
              </w:rPr>
            </w:pPr>
            <w:r w:rsidRPr="00F94FCC">
              <w:rPr>
                <w:bCs/>
                <w:sz w:val="24"/>
                <w:szCs w:val="24"/>
                <w:lang w:val="da-DK"/>
              </w:rPr>
              <w:t>Ikke almindelig</w:t>
            </w:r>
          </w:p>
          <w:p w14:paraId="1F3A4D10" w14:textId="77777777" w:rsidR="00C82C9D" w:rsidRPr="00F94FCC" w:rsidRDefault="00C82C9D">
            <w:pPr>
              <w:rPr>
                <w:sz w:val="24"/>
                <w:szCs w:val="24"/>
                <w:lang w:val="da-DK"/>
              </w:rPr>
            </w:pPr>
          </w:p>
          <w:p w14:paraId="1AAB186F" w14:textId="77777777" w:rsidR="00C82C9D" w:rsidRPr="00F94FCC" w:rsidRDefault="00C82C9D">
            <w:pPr>
              <w:rPr>
                <w:sz w:val="24"/>
                <w:szCs w:val="24"/>
                <w:lang w:val="da-DK"/>
              </w:rPr>
            </w:pPr>
            <w:r w:rsidRPr="00F94FCC">
              <w:rPr>
                <w:sz w:val="24"/>
                <w:szCs w:val="24"/>
                <w:lang w:val="da-DK"/>
              </w:rPr>
              <w:t>Sjælden</w:t>
            </w:r>
          </w:p>
          <w:p w14:paraId="30D527F4" w14:textId="77777777" w:rsidR="00C82C9D" w:rsidRPr="00F94FCC" w:rsidRDefault="00C82C9D">
            <w:pPr>
              <w:rPr>
                <w:sz w:val="24"/>
                <w:szCs w:val="24"/>
                <w:lang w:val="da-DK"/>
              </w:rPr>
            </w:pPr>
          </w:p>
          <w:p w14:paraId="7C6A7602" w14:textId="77777777" w:rsidR="00C82C9D" w:rsidRPr="00F94FCC" w:rsidRDefault="00C82C9D">
            <w:pPr>
              <w:rPr>
                <w:sz w:val="24"/>
                <w:szCs w:val="24"/>
              </w:rPr>
            </w:pPr>
            <w:proofErr w:type="spellStart"/>
            <w:r w:rsidRPr="00F94FCC">
              <w:rPr>
                <w:sz w:val="24"/>
                <w:szCs w:val="24"/>
              </w:rPr>
              <w:t>Meget</w:t>
            </w:r>
            <w:proofErr w:type="spellEnd"/>
            <w:r w:rsidRPr="00F94FCC">
              <w:rPr>
                <w:sz w:val="24"/>
                <w:szCs w:val="24"/>
              </w:rPr>
              <w:t xml:space="preserve"> </w:t>
            </w:r>
            <w:proofErr w:type="spellStart"/>
            <w:r w:rsidRPr="00F94FCC">
              <w:rPr>
                <w:sz w:val="24"/>
                <w:szCs w:val="24"/>
              </w:rPr>
              <w:t>sjælden</w:t>
            </w:r>
            <w:proofErr w:type="spellEnd"/>
          </w:p>
        </w:tc>
        <w:tc>
          <w:tcPr>
            <w:tcW w:w="5694" w:type="dxa"/>
            <w:tcBorders>
              <w:top w:val="single" w:sz="4" w:space="0" w:color="auto"/>
              <w:left w:val="single" w:sz="4" w:space="0" w:color="auto"/>
              <w:bottom w:val="single" w:sz="4" w:space="0" w:color="auto"/>
              <w:right w:val="single" w:sz="4" w:space="0" w:color="auto"/>
            </w:tcBorders>
          </w:tcPr>
          <w:p w14:paraId="1B3E17AD" w14:textId="77777777" w:rsidR="00C82C9D" w:rsidRPr="00F94FCC" w:rsidRDefault="00C82C9D">
            <w:pPr>
              <w:rPr>
                <w:sz w:val="24"/>
                <w:szCs w:val="24"/>
                <w:lang w:val="da-DK"/>
              </w:rPr>
            </w:pPr>
          </w:p>
          <w:p w14:paraId="381EFF85" w14:textId="77777777" w:rsidR="00C82C9D" w:rsidRPr="00F94FCC" w:rsidRDefault="00C82C9D">
            <w:pPr>
              <w:rPr>
                <w:sz w:val="24"/>
                <w:szCs w:val="24"/>
                <w:lang w:val="da-DK"/>
              </w:rPr>
            </w:pPr>
            <w:r w:rsidRPr="00F94FCC">
              <w:rPr>
                <w:sz w:val="24"/>
                <w:szCs w:val="24"/>
                <w:lang w:val="da-DK"/>
              </w:rPr>
              <w:t>Kvalme.</w:t>
            </w:r>
          </w:p>
          <w:p w14:paraId="183D6996" w14:textId="77777777" w:rsidR="00C82C9D" w:rsidRPr="00F94FCC" w:rsidRDefault="00C82C9D">
            <w:pPr>
              <w:rPr>
                <w:sz w:val="24"/>
                <w:szCs w:val="24"/>
                <w:lang w:val="da-DK"/>
              </w:rPr>
            </w:pPr>
          </w:p>
          <w:p w14:paraId="070851EC" w14:textId="77777777" w:rsidR="00C82C9D" w:rsidRPr="00F94FCC" w:rsidRDefault="00C82C9D">
            <w:pPr>
              <w:rPr>
                <w:sz w:val="24"/>
                <w:szCs w:val="24"/>
                <w:lang w:val="da-DK"/>
              </w:rPr>
            </w:pPr>
            <w:r w:rsidRPr="00F94FCC">
              <w:rPr>
                <w:sz w:val="24"/>
                <w:szCs w:val="24"/>
                <w:lang w:val="da-DK"/>
              </w:rPr>
              <w:t>Opkastning, diarré.</w:t>
            </w:r>
          </w:p>
          <w:p w14:paraId="653B8793" w14:textId="77777777" w:rsidR="00C82C9D" w:rsidRPr="00F94FCC" w:rsidRDefault="00C82C9D">
            <w:pPr>
              <w:rPr>
                <w:sz w:val="24"/>
                <w:szCs w:val="24"/>
                <w:lang w:val="da-DK"/>
              </w:rPr>
            </w:pPr>
          </w:p>
          <w:p w14:paraId="37CCFF20" w14:textId="77777777" w:rsidR="00C82C9D" w:rsidRPr="00F94FCC" w:rsidRDefault="00C82C9D">
            <w:pPr>
              <w:rPr>
                <w:sz w:val="24"/>
                <w:szCs w:val="24"/>
                <w:lang w:val="da-DK"/>
              </w:rPr>
            </w:pPr>
            <w:r w:rsidRPr="00F94FCC">
              <w:rPr>
                <w:sz w:val="24"/>
                <w:szCs w:val="24"/>
                <w:lang w:val="da-DK"/>
              </w:rPr>
              <w:t xml:space="preserve">Akut </w:t>
            </w:r>
            <w:proofErr w:type="spellStart"/>
            <w:r w:rsidRPr="00F94FCC">
              <w:rPr>
                <w:sz w:val="24"/>
                <w:szCs w:val="24"/>
                <w:lang w:val="da-DK"/>
              </w:rPr>
              <w:t>pankreatitis</w:t>
            </w:r>
            <w:proofErr w:type="spellEnd"/>
            <w:r w:rsidRPr="00F94FCC">
              <w:rPr>
                <w:sz w:val="24"/>
                <w:szCs w:val="24"/>
                <w:lang w:val="da-DK"/>
              </w:rPr>
              <w:t>.</w:t>
            </w:r>
          </w:p>
        </w:tc>
      </w:tr>
      <w:tr w:rsidR="00C82C9D" w:rsidRPr="00F94FCC" w14:paraId="6B6BA139" w14:textId="77777777" w:rsidTr="00F94FCC">
        <w:tc>
          <w:tcPr>
            <w:tcW w:w="3095" w:type="dxa"/>
            <w:tcBorders>
              <w:top w:val="single" w:sz="4" w:space="0" w:color="auto"/>
              <w:left w:val="single" w:sz="4" w:space="0" w:color="auto"/>
              <w:bottom w:val="single" w:sz="4" w:space="0" w:color="auto"/>
              <w:right w:val="single" w:sz="4" w:space="0" w:color="auto"/>
            </w:tcBorders>
            <w:hideMark/>
          </w:tcPr>
          <w:p w14:paraId="75B60BFF" w14:textId="77777777" w:rsidR="00C82C9D" w:rsidRPr="00F94FCC" w:rsidRDefault="00C82C9D">
            <w:pPr>
              <w:rPr>
                <w:b/>
                <w:sz w:val="24"/>
                <w:szCs w:val="24"/>
                <w:lang w:val="da-DK"/>
              </w:rPr>
            </w:pPr>
            <w:r w:rsidRPr="00F94FCC">
              <w:rPr>
                <w:b/>
                <w:sz w:val="24"/>
                <w:szCs w:val="24"/>
                <w:lang w:val="da-DK"/>
              </w:rPr>
              <w:t>Lever og galdeveje</w:t>
            </w:r>
          </w:p>
          <w:p w14:paraId="63F73BE8" w14:textId="77777777" w:rsidR="00C82C9D" w:rsidRPr="00F94FCC" w:rsidRDefault="00C82C9D">
            <w:pPr>
              <w:rPr>
                <w:bCs/>
                <w:sz w:val="24"/>
                <w:szCs w:val="24"/>
                <w:lang w:val="da-DK"/>
              </w:rPr>
            </w:pPr>
            <w:r w:rsidRPr="00F94FCC">
              <w:rPr>
                <w:bCs/>
                <w:sz w:val="24"/>
                <w:szCs w:val="24"/>
                <w:lang w:val="da-DK"/>
              </w:rPr>
              <w:t>Meget sjælden</w:t>
            </w:r>
          </w:p>
        </w:tc>
        <w:tc>
          <w:tcPr>
            <w:tcW w:w="5694" w:type="dxa"/>
            <w:tcBorders>
              <w:top w:val="single" w:sz="4" w:space="0" w:color="auto"/>
              <w:left w:val="single" w:sz="4" w:space="0" w:color="auto"/>
              <w:bottom w:val="single" w:sz="4" w:space="0" w:color="auto"/>
              <w:right w:val="single" w:sz="4" w:space="0" w:color="auto"/>
            </w:tcBorders>
          </w:tcPr>
          <w:p w14:paraId="1EC2204E" w14:textId="77777777" w:rsidR="00C82C9D" w:rsidRPr="00F94FCC" w:rsidRDefault="00C82C9D">
            <w:pPr>
              <w:rPr>
                <w:sz w:val="24"/>
                <w:szCs w:val="24"/>
                <w:lang w:val="da-DK"/>
              </w:rPr>
            </w:pPr>
          </w:p>
          <w:p w14:paraId="185E0ED4" w14:textId="77777777" w:rsidR="00C82C9D" w:rsidRPr="00F94FCC" w:rsidRDefault="00C82C9D">
            <w:pPr>
              <w:rPr>
                <w:sz w:val="24"/>
                <w:szCs w:val="24"/>
              </w:rPr>
            </w:pPr>
            <w:proofErr w:type="spellStart"/>
            <w:r w:rsidRPr="00F94FCC">
              <w:rPr>
                <w:sz w:val="24"/>
                <w:szCs w:val="24"/>
              </w:rPr>
              <w:t>Intrahepatisk</w:t>
            </w:r>
            <w:proofErr w:type="spellEnd"/>
            <w:r w:rsidRPr="00F94FCC">
              <w:rPr>
                <w:sz w:val="24"/>
                <w:szCs w:val="24"/>
              </w:rPr>
              <w:t xml:space="preserve"> </w:t>
            </w:r>
            <w:proofErr w:type="spellStart"/>
            <w:r w:rsidRPr="00F94FCC">
              <w:rPr>
                <w:sz w:val="24"/>
                <w:szCs w:val="24"/>
              </w:rPr>
              <w:t>kolestase</w:t>
            </w:r>
            <w:proofErr w:type="spellEnd"/>
            <w:r w:rsidRPr="00F94FCC">
              <w:rPr>
                <w:sz w:val="24"/>
                <w:szCs w:val="24"/>
              </w:rPr>
              <w:t xml:space="preserve">, </w:t>
            </w:r>
            <w:proofErr w:type="spellStart"/>
            <w:r w:rsidRPr="00F94FCC">
              <w:rPr>
                <w:sz w:val="24"/>
                <w:szCs w:val="24"/>
              </w:rPr>
              <w:t>øgede</w:t>
            </w:r>
            <w:proofErr w:type="spellEnd"/>
            <w:r w:rsidRPr="00F94FCC">
              <w:rPr>
                <w:sz w:val="24"/>
                <w:szCs w:val="24"/>
              </w:rPr>
              <w:t xml:space="preserve"> </w:t>
            </w:r>
            <w:proofErr w:type="spellStart"/>
            <w:r w:rsidRPr="00F94FCC">
              <w:rPr>
                <w:sz w:val="24"/>
                <w:szCs w:val="24"/>
              </w:rPr>
              <w:t>transaminaser</w:t>
            </w:r>
            <w:proofErr w:type="spellEnd"/>
            <w:r w:rsidRPr="00F94FCC">
              <w:rPr>
                <w:sz w:val="24"/>
                <w:szCs w:val="24"/>
              </w:rPr>
              <w:t>.</w:t>
            </w:r>
          </w:p>
        </w:tc>
      </w:tr>
      <w:tr w:rsidR="00C82C9D" w:rsidRPr="00F94FCC" w14:paraId="40ADCEE1" w14:textId="77777777" w:rsidTr="00F94FCC">
        <w:tc>
          <w:tcPr>
            <w:tcW w:w="3095" w:type="dxa"/>
            <w:tcBorders>
              <w:top w:val="single" w:sz="4" w:space="0" w:color="auto"/>
              <w:left w:val="single" w:sz="4" w:space="0" w:color="auto"/>
              <w:bottom w:val="single" w:sz="4" w:space="0" w:color="auto"/>
              <w:right w:val="single" w:sz="4" w:space="0" w:color="auto"/>
            </w:tcBorders>
          </w:tcPr>
          <w:p w14:paraId="1B14E91E" w14:textId="77777777" w:rsidR="00C82C9D" w:rsidRPr="00F94FCC" w:rsidRDefault="00C82C9D">
            <w:pPr>
              <w:rPr>
                <w:b/>
                <w:sz w:val="24"/>
                <w:szCs w:val="24"/>
                <w:lang w:val="da-DK"/>
              </w:rPr>
            </w:pPr>
            <w:r w:rsidRPr="00F94FCC">
              <w:rPr>
                <w:b/>
                <w:sz w:val="24"/>
                <w:szCs w:val="24"/>
                <w:lang w:val="da-DK"/>
              </w:rPr>
              <w:t>Hud og subkutane væv</w:t>
            </w:r>
          </w:p>
          <w:p w14:paraId="0C3FDC79" w14:textId="77777777" w:rsidR="00C82C9D" w:rsidRPr="00F94FCC" w:rsidRDefault="00C82C9D">
            <w:pPr>
              <w:rPr>
                <w:bCs/>
                <w:sz w:val="24"/>
                <w:szCs w:val="24"/>
                <w:lang w:val="da-DK"/>
              </w:rPr>
            </w:pPr>
            <w:r w:rsidRPr="00F94FCC">
              <w:rPr>
                <w:bCs/>
                <w:sz w:val="24"/>
                <w:szCs w:val="24"/>
                <w:lang w:val="da-DK"/>
              </w:rPr>
              <w:t>Ikke almindelig</w:t>
            </w:r>
          </w:p>
          <w:p w14:paraId="08F9C6C2" w14:textId="77777777" w:rsidR="00C82C9D" w:rsidRPr="00F94FCC" w:rsidRDefault="00C82C9D">
            <w:pPr>
              <w:rPr>
                <w:sz w:val="24"/>
                <w:szCs w:val="24"/>
                <w:lang w:val="da-DK"/>
              </w:rPr>
            </w:pPr>
          </w:p>
          <w:p w14:paraId="714AA7D0" w14:textId="77777777" w:rsidR="00C82C9D" w:rsidRPr="00F94FCC" w:rsidRDefault="00C82C9D">
            <w:pPr>
              <w:rPr>
                <w:sz w:val="24"/>
                <w:szCs w:val="24"/>
                <w:lang w:val="da-DK"/>
              </w:rPr>
            </w:pPr>
          </w:p>
          <w:p w14:paraId="5814BE43" w14:textId="77777777" w:rsidR="00C82C9D" w:rsidRPr="00F94FCC" w:rsidRDefault="00C82C9D">
            <w:pPr>
              <w:rPr>
                <w:sz w:val="24"/>
                <w:szCs w:val="24"/>
                <w:lang w:val="da-DK"/>
              </w:rPr>
            </w:pPr>
          </w:p>
          <w:p w14:paraId="2ED3F92A"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150A9E85" w14:textId="77777777" w:rsidR="00C82C9D" w:rsidRPr="00F94FCC" w:rsidRDefault="00C82C9D">
            <w:pPr>
              <w:rPr>
                <w:sz w:val="24"/>
                <w:szCs w:val="24"/>
                <w:lang w:val="da-DK"/>
              </w:rPr>
            </w:pPr>
          </w:p>
          <w:p w14:paraId="53701B1F" w14:textId="77777777" w:rsidR="00C82C9D" w:rsidRPr="00F94FCC" w:rsidRDefault="00C82C9D">
            <w:pPr>
              <w:rPr>
                <w:sz w:val="24"/>
                <w:szCs w:val="24"/>
                <w:lang w:val="da-DK"/>
              </w:rPr>
            </w:pPr>
            <w:proofErr w:type="spellStart"/>
            <w:r w:rsidRPr="00F94FCC">
              <w:rPr>
                <w:sz w:val="24"/>
                <w:szCs w:val="24"/>
                <w:lang w:val="da-DK"/>
              </w:rPr>
              <w:t>Eksantem</w:t>
            </w:r>
            <w:proofErr w:type="spellEnd"/>
            <w:r w:rsidRPr="00F94FCC">
              <w:rPr>
                <w:sz w:val="24"/>
                <w:szCs w:val="24"/>
                <w:lang w:val="da-DK"/>
              </w:rPr>
              <w:t xml:space="preserve">, </w:t>
            </w:r>
            <w:proofErr w:type="spellStart"/>
            <w:r w:rsidRPr="00F94FCC">
              <w:rPr>
                <w:sz w:val="24"/>
                <w:szCs w:val="24"/>
                <w:lang w:val="da-DK"/>
              </w:rPr>
              <w:t>pruritus</w:t>
            </w:r>
            <w:proofErr w:type="spellEnd"/>
            <w:r w:rsidRPr="00F94FCC">
              <w:rPr>
                <w:sz w:val="24"/>
                <w:szCs w:val="24"/>
                <w:lang w:val="da-DK"/>
              </w:rPr>
              <w:t xml:space="preserve">, </w:t>
            </w:r>
            <w:proofErr w:type="spellStart"/>
            <w:r w:rsidRPr="00F94FCC">
              <w:rPr>
                <w:sz w:val="24"/>
                <w:szCs w:val="24"/>
                <w:lang w:val="da-DK"/>
              </w:rPr>
              <w:t>urticaria</w:t>
            </w:r>
            <w:proofErr w:type="spellEnd"/>
            <w:r w:rsidRPr="00F94FCC">
              <w:rPr>
                <w:sz w:val="24"/>
                <w:szCs w:val="24"/>
                <w:lang w:val="da-DK"/>
              </w:rPr>
              <w:t xml:space="preserve">, </w:t>
            </w:r>
            <w:proofErr w:type="spellStart"/>
            <w:r w:rsidRPr="00F94FCC">
              <w:rPr>
                <w:sz w:val="24"/>
                <w:szCs w:val="24"/>
                <w:lang w:val="da-DK"/>
              </w:rPr>
              <w:t>bulløs</w:t>
            </w:r>
            <w:proofErr w:type="spellEnd"/>
            <w:r w:rsidRPr="00F94FCC">
              <w:rPr>
                <w:sz w:val="24"/>
                <w:szCs w:val="24"/>
                <w:lang w:val="da-DK"/>
              </w:rPr>
              <w:t xml:space="preserve"> </w:t>
            </w:r>
            <w:proofErr w:type="spellStart"/>
            <w:r w:rsidRPr="00F94FCC">
              <w:rPr>
                <w:sz w:val="24"/>
                <w:szCs w:val="24"/>
                <w:lang w:val="da-DK"/>
              </w:rPr>
              <w:t>dermatitis</w:t>
            </w:r>
            <w:proofErr w:type="spellEnd"/>
            <w:r w:rsidRPr="00F94FCC">
              <w:rPr>
                <w:sz w:val="24"/>
                <w:szCs w:val="24"/>
                <w:lang w:val="da-DK"/>
              </w:rPr>
              <w:t xml:space="preserve">, </w:t>
            </w:r>
            <w:proofErr w:type="spellStart"/>
            <w:r w:rsidRPr="00F94FCC">
              <w:rPr>
                <w:sz w:val="24"/>
                <w:szCs w:val="24"/>
                <w:lang w:val="da-DK"/>
              </w:rPr>
              <w:t>erythema</w:t>
            </w:r>
            <w:proofErr w:type="spellEnd"/>
            <w:r w:rsidRPr="00F94FCC">
              <w:rPr>
                <w:sz w:val="24"/>
                <w:szCs w:val="24"/>
                <w:lang w:val="da-DK"/>
              </w:rPr>
              <w:t xml:space="preserve"> multiforme, </w:t>
            </w:r>
            <w:proofErr w:type="spellStart"/>
            <w:r w:rsidRPr="00F94FCC">
              <w:rPr>
                <w:sz w:val="24"/>
                <w:szCs w:val="24"/>
                <w:lang w:val="da-DK"/>
              </w:rPr>
              <w:t>bulløs</w:t>
            </w:r>
            <w:proofErr w:type="spellEnd"/>
            <w:r w:rsidRPr="00F94FCC">
              <w:rPr>
                <w:sz w:val="24"/>
                <w:szCs w:val="24"/>
                <w:lang w:val="da-DK"/>
              </w:rPr>
              <w:t xml:space="preserve"> </w:t>
            </w:r>
            <w:proofErr w:type="spellStart"/>
            <w:r w:rsidRPr="00F94FCC">
              <w:rPr>
                <w:sz w:val="24"/>
                <w:szCs w:val="24"/>
                <w:lang w:val="da-DK"/>
              </w:rPr>
              <w:t>pemfigoid</w:t>
            </w:r>
            <w:proofErr w:type="spellEnd"/>
            <w:r w:rsidRPr="00F94FCC">
              <w:rPr>
                <w:sz w:val="24"/>
                <w:szCs w:val="24"/>
                <w:lang w:val="da-DK"/>
              </w:rPr>
              <w:t xml:space="preserve">, </w:t>
            </w:r>
            <w:proofErr w:type="spellStart"/>
            <w:r w:rsidRPr="00F94FCC">
              <w:rPr>
                <w:sz w:val="24"/>
                <w:szCs w:val="24"/>
                <w:lang w:val="da-DK"/>
              </w:rPr>
              <w:t>eksfoliativ</w:t>
            </w:r>
            <w:proofErr w:type="spellEnd"/>
            <w:r w:rsidRPr="00F94FCC">
              <w:rPr>
                <w:sz w:val="24"/>
                <w:szCs w:val="24"/>
                <w:lang w:val="da-DK"/>
              </w:rPr>
              <w:t xml:space="preserve"> </w:t>
            </w:r>
            <w:proofErr w:type="spellStart"/>
            <w:r w:rsidRPr="00F94FCC">
              <w:rPr>
                <w:sz w:val="24"/>
                <w:szCs w:val="24"/>
                <w:lang w:val="da-DK"/>
              </w:rPr>
              <w:t>dermatitis</w:t>
            </w:r>
            <w:proofErr w:type="spellEnd"/>
            <w:r w:rsidRPr="00F94FCC">
              <w:rPr>
                <w:sz w:val="24"/>
                <w:szCs w:val="24"/>
                <w:lang w:val="da-DK"/>
              </w:rPr>
              <w:t xml:space="preserve">, </w:t>
            </w:r>
            <w:proofErr w:type="spellStart"/>
            <w:r w:rsidRPr="00F94FCC">
              <w:rPr>
                <w:sz w:val="24"/>
                <w:szCs w:val="24"/>
                <w:lang w:val="da-DK"/>
              </w:rPr>
              <w:t>purpura</w:t>
            </w:r>
            <w:proofErr w:type="spellEnd"/>
            <w:r w:rsidRPr="00F94FCC">
              <w:rPr>
                <w:sz w:val="24"/>
                <w:szCs w:val="24"/>
                <w:lang w:val="da-DK"/>
              </w:rPr>
              <w:t>. Lysoverfølsomhed.</w:t>
            </w:r>
          </w:p>
          <w:p w14:paraId="0ECD670E" w14:textId="77777777" w:rsidR="00C82C9D" w:rsidRPr="00F94FCC" w:rsidRDefault="00C82C9D">
            <w:pPr>
              <w:rPr>
                <w:sz w:val="24"/>
                <w:szCs w:val="24"/>
                <w:lang w:val="da-DK"/>
              </w:rPr>
            </w:pPr>
          </w:p>
          <w:p w14:paraId="78F7420C" w14:textId="77777777" w:rsidR="00C82C9D" w:rsidRPr="00F94FCC" w:rsidRDefault="00C82C9D">
            <w:pPr>
              <w:rPr>
                <w:sz w:val="24"/>
                <w:szCs w:val="24"/>
                <w:lang w:val="da-DK"/>
              </w:rPr>
            </w:pPr>
            <w:r w:rsidRPr="00F94FCC">
              <w:rPr>
                <w:sz w:val="24"/>
                <w:szCs w:val="24"/>
                <w:lang w:val="da-DK"/>
              </w:rPr>
              <w:t xml:space="preserve">Stevens-Johnsons syndrom, toksisk </w:t>
            </w:r>
            <w:proofErr w:type="spellStart"/>
            <w:r w:rsidRPr="00F94FCC">
              <w:rPr>
                <w:sz w:val="24"/>
                <w:szCs w:val="24"/>
                <w:lang w:val="da-DK"/>
              </w:rPr>
              <w:t>epidermal</w:t>
            </w:r>
            <w:proofErr w:type="spellEnd"/>
            <w:r w:rsidRPr="00F94FCC">
              <w:rPr>
                <w:sz w:val="24"/>
                <w:szCs w:val="24"/>
                <w:lang w:val="da-DK"/>
              </w:rPr>
              <w:t xml:space="preserve"> </w:t>
            </w:r>
            <w:proofErr w:type="spellStart"/>
            <w:r w:rsidRPr="00F94FCC">
              <w:rPr>
                <w:sz w:val="24"/>
                <w:szCs w:val="24"/>
                <w:lang w:val="da-DK"/>
              </w:rPr>
              <w:t>nekrolyse</w:t>
            </w:r>
            <w:proofErr w:type="spellEnd"/>
            <w:r w:rsidRPr="00F94FCC">
              <w:rPr>
                <w:sz w:val="24"/>
                <w:szCs w:val="24"/>
                <w:lang w:val="da-DK"/>
              </w:rPr>
              <w:t xml:space="preserve">, akut generaliseret </w:t>
            </w:r>
            <w:proofErr w:type="spellStart"/>
            <w:r w:rsidRPr="00F94FCC">
              <w:rPr>
                <w:sz w:val="24"/>
                <w:szCs w:val="24"/>
                <w:lang w:val="da-DK"/>
              </w:rPr>
              <w:t>eksantematøs</w:t>
            </w:r>
            <w:proofErr w:type="spellEnd"/>
            <w:r w:rsidRPr="00F94FCC">
              <w:rPr>
                <w:sz w:val="24"/>
                <w:szCs w:val="24"/>
                <w:lang w:val="da-DK"/>
              </w:rPr>
              <w:t xml:space="preserve"> </w:t>
            </w:r>
            <w:proofErr w:type="spellStart"/>
            <w:r w:rsidRPr="00F94FCC">
              <w:rPr>
                <w:sz w:val="24"/>
                <w:szCs w:val="24"/>
                <w:lang w:val="da-DK"/>
              </w:rPr>
              <w:t>pustulose</w:t>
            </w:r>
            <w:proofErr w:type="spellEnd"/>
            <w:r w:rsidRPr="00F94FCC">
              <w:rPr>
                <w:sz w:val="24"/>
                <w:szCs w:val="24"/>
                <w:lang w:val="da-DK"/>
              </w:rPr>
              <w:t xml:space="preserve"> (AGEP), lægemiddeludslæt med </w:t>
            </w:r>
            <w:proofErr w:type="spellStart"/>
            <w:r w:rsidRPr="00F94FCC">
              <w:rPr>
                <w:sz w:val="24"/>
                <w:szCs w:val="24"/>
                <w:lang w:val="da-DK"/>
              </w:rPr>
              <w:t>eosinofili</w:t>
            </w:r>
            <w:proofErr w:type="spellEnd"/>
            <w:r w:rsidRPr="00F94FCC">
              <w:rPr>
                <w:sz w:val="24"/>
                <w:szCs w:val="24"/>
                <w:lang w:val="da-DK"/>
              </w:rPr>
              <w:t xml:space="preserve"> og systemiske symptomer (DRESS).</w:t>
            </w:r>
          </w:p>
        </w:tc>
      </w:tr>
      <w:tr w:rsidR="00C82C9D" w:rsidRPr="00F94FCC" w14:paraId="05BC4345" w14:textId="77777777" w:rsidTr="00F94FCC">
        <w:tc>
          <w:tcPr>
            <w:tcW w:w="3095" w:type="dxa"/>
            <w:tcBorders>
              <w:top w:val="single" w:sz="4" w:space="0" w:color="auto"/>
              <w:left w:val="single" w:sz="4" w:space="0" w:color="auto"/>
              <w:bottom w:val="single" w:sz="4" w:space="0" w:color="auto"/>
              <w:right w:val="single" w:sz="4" w:space="0" w:color="auto"/>
            </w:tcBorders>
            <w:hideMark/>
          </w:tcPr>
          <w:p w14:paraId="66E665C7" w14:textId="77777777" w:rsidR="00C82C9D" w:rsidRPr="00F94FCC" w:rsidRDefault="00C82C9D">
            <w:pPr>
              <w:rPr>
                <w:b/>
                <w:sz w:val="24"/>
                <w:szCs w:val="24"/>
                <w:lang w:val="da-DK"/>
              </w:rPr>
            </w:pPr>
            <w:r w:rsidRPr="00F94FCC">
              <w:rPr>
                <w:b/>
                <w:sz w:val="24"/>
                <w:szCs w:val="24"/>
                <w:lang w:val="da-DK"/>
              </w:rPr>
              <w:t>Knogler, led, muskler og bindevæv</w:t>
            </w:r>
          </w:p>
          <w:p w14:paraId="2FDB6D8B"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100636B4" w14:textId="77777777" w:rsidR="00C82C9D" w:rsidRPr="00F94FCC" w:rsidRDefault="00C82C9D">
            <w:pPr>
              <w:rPr>
                <w:sz w:val="24"/>
                <w:szCs w:val="24"/>
                <w:lang w:val="da-DK"/>
              </w:rPr>
            </w:pPr>
          </w:p>
          <w:p w14:paraId="596D5CA0" w14:textId="77777777" w:rsidR="00C82C9D" w:rsidRPr="00F94FCC" w:rsidRDefault="00C82C9D">
            <w:pPr>
              <w:rPr>
                <w:sz w:val="24"/>
                <w:szCs w:val="24"/>
                <w:lang w:val="da-DK"/>
              </w:rPr>
            </w:pPr>
          </w:p>
          <w:p w14:paraId="538739AB" w14:textId="77777777" w:rsidR="00C82C9D" w:rsidRPr="00F94FCC" w:rsidRDefault="00C82C9D">
            <w:pPr>
              <w:rPr>
                <w:sz w:val="24"/>
                <w:szCs w:val="24"/>
                <w:lang w:val="da-DK"/>
              </w:rPr>
            </w:pPr>
            <w:proofErr w:type="spellStart"/>
            <w:r w:rsidRPr="00F94FCC">
              <w:rPr>
                <w:sz w:val="24"/>
                <w:szCs w:val="24"/>
                <w:lang w:val="da-DK"/>
              </w:rPr>
              <w:t>Rhabdomyolyse</w:t>
            </w:r>
            <w:proofErr w:type="spellEnd"/>
            <w:r w:rsidRPr="00F94FCC">
              <w:rPr>
                <w:sz w:val="24"/>
                <w:szCs w:val="24"/>
                <w:lang w:val="da-DK"/>
              </w:rPr>
              <w:t xml:space="preserve">, ofte i forbindelse med svær </w:t>
            </w:r>
            <w:proofErr w:type="spellStart"/>
            <w:r w:rsidRPr="00F94FCC">
              <w:rPr>
                <w:sz w:val="24"/>
                <w:szCs w:val="24"/>
                <w:lang w:val="da-DK"/>
              </w:rPr>
              <w:t>hypokaliæmi</w:t>
            </w:r>
            <w:proofErr w:type="spellEnd"/>
            <w:r w:rsidRPr="00F94FCC">
              <w:rPr>
                <w:sz w:val="24"/>
                <w:szCs w:val="24"/>
                <w:lang w:val="da-DK"/>
              </w:rPr>
              <w:t>.</w:t>
            </w:r>
          </w:p>
        </w:tc>
      </w:tr>
      <w:tr w:rsidR="00C82C9D" w:rsidRPr="00F94FCC" w14:paraId="79E00C75" w14:textId="77777777" w:rsidTr="00F94FCC">
        <w:tc>
          <w:tcPr>
            <w:tcW w:w="3095" w:type="dxa"/>
            <w:tcBorders>
              <w:top w:val="single" w:sz="4" w:space="0" w:color="auto"/>
              <w:left w:val="single" w:sz="4" w:space="0" w:color="auto"/>
              <w:bottom w:val="single" w:sz="4" w:space="0" w:color="auto"/>
              <w:right w:val="single" w:sz="4" w:space="0" w:color="auto"/>
            </w:tcBorders>
          </w:tcPr>
          <w:p w14:paraId="226D61FE" w14:textId="77777777" w:rsidR="00C82C9D" w:rsidRPr="00F94FCC" w:rsidRDefault="00C82C9D">
            <w:pPr>
              <w:rPr>
                <w:b/>
                <w:sz w:val="24"/>
                <w:szCs w:val="24"/>
                <w:lang w:val="da-DK"/>
              </w:rPr>
            </w:pPr>
            <w:r w:rsidRPr="00F94FCC">
              <w:rPr>
                <w:b/>
                <w:sz w:val="24"/>
                <w:szCs w:val="24"/>
                <w:lang w:val="da-DK"/>
              </w:rPr>
              <w:t>Nyrer og urinveje</w:t>
            </w:r>
          </w:p>
          <w:p w14:paraId="59552264" w14:textId="77777777" w:rsidR="00C82C9D" w:rsidRPr="00F94FCC" w:rsidRDefault="00C82C9D">
            <w:pPr>
              <w:rPr>
                <w:sz w:val="24"/>
                <w:szCs w:val="24"/>
                <w:lang w:val="da-DK"/>
              </w:rPr>
            </w:pPr>
            <w:r w:rsidRPr="00F94FCC">
              <w:rPr>
                <w:sz w:val="24"/>
                <w:szCs w:val="24"/>
                <w:lang w:val="da-DK"/>
              </w:rPr>
              <w:t>Meget almindelig</w:t>
            </w:r>
          </w:p>
          <w:p w14:paraId="32153D5B" w14:textId="77777777" w:rsidR="00C82C9D" w:rsidRPr="00F94FCC" w:rsidRDefault="00C82C9D">
            <w:pPr>
              <w:rPr>
                <w:sz w:val="24"/>
                <w:szCs w:val="24"/>
                <w:lang w:val="da-DK"/>
              </w:rPr>
            </w:pPr>
          </w:p>
          <w:p w14:paraId="73DF9C87" w14:textId="77777777" w:rsidR="00C82C9D" w:rsidRPr="00F94FCC" w:rsidRDefault="00C82C9D">
            <w:pPr>
              <w:rPr>
                <w:sz w:val="24"/>
                <w:szCs w:val="24"/>
                <w:lang w:val="da-DK"/>
              </w:rPr>
            </w:pPr>
            <w:r w:rsidRPr="00F94FCC">
              <w:rPr>
                <w:sz w:val="24"/>
                <w:szCs w:val="24"/>
                <w:lang w:val="da-DK"/>
              </w:rPr>
              <w:t>Almindelig</w:t>
            </w:r>
          </w:p>
          <w:p w14:paraId="6484EA64" w14:textId="77777777" w:rsidR="00C82C9D" w:rsidRPr="00F94FCC" w:rsidRDefault="00C82C9D">
            <w:pPr>
              <w:rPr>
                <w:sz w:val="24"/>
                <w:szCs w:val="24"/>
                <w:lang w:val="da-DK"/>
              </w:rPr>
            </w:pPr>
          </w:p>
          <w:p w14:paraId="5A20E833" w14:textId="77777777" w:rsidR="00C82C9D" w:rsidRPr="00F94FCC" w:rsidRDefault="00C82C9D">
            <w:pPr>
              <w:rPr>
                <w:sz w:val="24"/>
                <w:szCs w:val="24"/>
                <w:lang w:val="da-DK"/>
              </w:rPr>
            </w:pPr>
            <w:r w:rsidRPr="00F94FCC">
              <w:rPr>
                <w:sz w:val="24"/>
                <w:szCs w:val="24"/>
                <w:lang w:val="da-DK"/>
              </w:rPr>
              <w:t>Sjælden</w:t>
            </w:r>
          </w:p>
          <w:p w14:paraId="3B78DF9E" w14:textId="77777777" w:rsidR="00C82C9D" w:rsidRPr="00F94FCC" w:rsidRDefault="00C82C9D">
            <w:pPr>
              <w:rPr>
                <w:sz w:val="24"/>
                <w:szCs w:val="24"/>
                <w:lang w:val="da-DK"/>
              </w:rPr>
            </w:pPr>
          </w:p>
          <w:p w14:paraId="27278A3D" w14:textId="77777777" w:rsidR="00C82C9D" w:rsidRPr="00F94FCC" w:rsidRDefault="00C82C9D">
            <w:pPr>
              <w:rPr>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32EF17D5" w14:textId="77777777" w:rsidR="00C82C9D" w:rsidRPr="00F94FCC" w:rsidRDefault="00C82C9D">
            <w:pPr>
              <w:rPr>
                <w:sz w:val="24"/>
                <w:szCs w:val="24"/>
                <w:lang w:val="da-DK"/>
              </w:rPr>
            </w:pPr>
          </w:p>
          <w:p w14:paraId="19721FC5" w14:textId="77777777" w:rsidR="00C82C9D" w:rsidRPr="00F94FCC" w:rsidRDefault="00C82C9D">
            <w:pPr>
              <w:rPr>
                <w:sz w:val="24"/>
                <w:szCs w:val="24"/>
                <w:lang w:val="da-DK"/>
              </w:rPr>
            </w:pPr>
            <w:r w:rsidRPr="00F94FCC">
              <w:rPr>
                <w:sz w:val="24"/>
                <w:szCs w:val="24"/>
                <w:lang w:val="da-DK"/>
              </w:rPr>
              <w:t xml:space="preserve">Øget </w:t>
            </w:r>
            <w:proofErr w:type="spellStart"/>
            <w:r w:rsidRPr="00F94FCC">
              <w:rPr>
                <w:sz w:val="24"/>
                <w:szCs w:val="24"/>
                <w:lang w:val="da-DK"/>
              </w:rPr>
              <w:t>blodkreatinin</w:t>
            </w:r>
            <w:proofErr w:type="spellEnd"/>
            <w:r w:rsidRPr="00F94FCC">
              <w:rPr>
                <w:sz w:val="24"/>
                <w:szCs w:val="24"/>
                <w:lang w:val="da-DK"/>
              </w:rPr>
              <w:t>.</w:t>
            </w:r>
          </w:p>
          <w:p w14:paraId="4A3996CB" w14:textId="77777777" w:rsidR="00C82C9D" w:rsidRPr="00F94FCC" w:rsidRDefault="00C82C9D">
            <w:pPr>
              <w:rPr>
                <w:sz w:val="24"/>
                <w:szCs w:val="24"/>
                <w:lang w:val="da-DK"/>
              </w:rPr>
            </w:pPr>
          </w:p>
          <w:p w14:paraId="1E5AB580" w14:textId="77777777" w:rsidR="00C82C9D" w:rsidRPr="00F94FCC" w:rsidRDefault="00C82C9D">
            <w:pPr>
              <w:rPr>
                <w:sz w:val="24"/>
                <w:szCs w:val="24"/>
                <w:lang w:val="da-DK"/>
              </w:rPr>
            </w:pPr>
            <w:r w:rsidRPr="00F94FCC">
              <w:rPr>
                <w:sz w:val="24"/>
                <w:szCs w:val="24"/>
                <w:lang w:val="da-DK"/>
              </w:rPr>
              <w:t>Øget urinvolumen.</w:t>
            </w:r>
          </w:p>
          <w:p w14:paraId="18F1BB7B" w14:textId="77777777" w:rsidR="00C82C9D" w:rsidRPr="00F94FCC" w:rsidRDefault="00C82C9D">
            <w:pPr>
              <w:rPr>
                <w:sz w:val="24"/>
                <w:szCs w:val="24"/>
                <w:lang w:val="da-DK"/>
              </w:rPr>
            </w:pPr>
          </w:p>
          <w:p w14:paraId="0CB21835" w14:textId="77777777" w:rsidR="00C82C9D" w:rsidRPr="00F94FCC" w:rsidRDefault="00C82C9D">
            <w:pPr>
              <w:rPr>
                <w:sz w:val="24"/>
                <w:szCs w:val="24"/>
                <w:lang w:val="da-DK"/>
              </w:rPr>
            </w:pPr>
            <w:proofErr w:type="spellStart"/>
            <w:r w:rsidRPr="00F94FCC">
              <w:rPr>
                <w:sz w:val="24"/>
                <w:szCs w:val="24"/>
                <w:lang w:val="da-DK"/>
              </w:rPr>
              <w:t>Tubolointerstitiel</w:t>
            </w:r>
            <w:proofErr w:type="spellEnd"/>
            <w:r w:rsidRPr="00F94FCC">
              <w:rPr>
                <w:sz w:val="24"/>
                <w:szCs w:val="24"/>
                <w:lang w:val="da-DK"/>
              </w:rPr>
              <w:t xml:space="preserve"> </w:t>
            </w:r>
            <w:proofErr w:type="spellStart"/>
            <w:r w:rsidRPr="00F94FCC">
              <w:rPr>
                <w:sz w:val="24"/>
                <w:szCs w:val="24"/>
                <w:lang w:val="da-DK"/>
              </w:rPr>
              <w:t>nefritis</w:t>
            </w:r>
            <w:proofErr w:type="spellEnd"/>
            <w:r w:rsidRPr="00F94FCC">
              <w:rPr>
                <w:sz w:val="24"/>
                <w:szCs w:val="24"/>
                <w:lang w:val="da-DK"/>
              </w:rPr>
              <w:t>.</w:t>
            </w:r>
          </w:p>
          <w:p w14:paraId="27575769" w14:textId="77777777" w:rsidR="00C82C9D" w:rsidRPr="00F94FCC" w:rsidRDefault="00C82C9D">
            <w:pPr>
              <w:rPr>
                <w:sz w:val="24"/>
                <w:szCs w:val="24"/>
                <w:lang w:val="da-DK"/>
              </w:rPr>
            </w:pPr>
          </w:p>
          <w:p w14:paraId="5CC12CC9" w14:textId="77777777" w:rsidR="00C82C9D" w:rsidRPr="00F94FCC" w:rsidRDefault="00C82C9D">
            <w:pPr>
              <w:rPr>
                <w:sz w:val="24"/>
                <w:szCs w:val="24"/>
              </w:rPr>
            </w:pPr>
            <w:r w:rsidRPr="00F94FCC">
              <w:rPr>
                <w:sz w:val="24"/>
                <w:szCs w:val="24"/>
                <w:lang w:val="da-DK"/>
              </w:rPr>
              <w:t xml:space="preserve">Øget natrium i urinen, øget </w:t>
            </w:r>
            <w:proofErr w:type="spellStart"/>
            <w:r w:rsidRPr="00F94FCC">
              <w:rPr>
                <w:sz w:val="24"/>
                <w:szCs w:val="24"/>
                <w:lang w:val="da-DK"/>
              </w:rPr>
              <w:t>chlorid</w:t>
            </w:r>
            <w:proofErr w:type="spellEnd"/>
            <w:r w:rsidRPr="00F94FCC">
              <w:rPr>
                <w:sz w:val="24"/>
                <w:szCs w:val="24"/>
                <w:lang w:val="da-DK"/>
              </w:rPr>
              <w:t xml:space="preserve"> i urinen, øget niveau af urinstof i blodet. Symptomer på urinvejsobstruktion (f.eks. hos patienter med prostatahypertrofi, </w:t>
            </w:r>
            <w:proofErr w:type="spellStart"/>
            <w:r w:rsidRPr="00F94FCC">
              <w:rPr>
                <w:sz w:val="24"/>
                <w:szCs w:val="24"/>
                <w:lang w:val="da-DK"/>
              </w:rPr>
              <w:t>hydronefrose</w:t>
            </w:r>
            <w:proofErr w:type="spellEnd"/>
            <w:r w:rsidRPr="00F94FCC">
              <w:rPr>
                <w:sz w:val="24"/>
                <w:szCs w:val="24"/>
                <w:lang w:val="da-DK"/>
              </w:rPr>
              <w:t xml:space="preserve">, </w:t>
            </w:r>
            <w:proofErr w:type="spellStart"/>
            <w:r w:rsidRPr="00F94FCC">
              <w:rPr>
                <w:sz w:val="24"/>
                <w:szCs w:val="24"/>
                <w:lang w:val="da-DK"/>
              </w:rPr>
              <w:t>ureterstenose</w:t>
            </w:r>
            <w:proofErr w:type="spellEnd"/>
            <w:r w:rsidRPr="00F94FCC">
              <w:rPr>
                <w:sz w:val="24"/>
                <w:szCs w:val="24"/>
                <w:lang w:val="da-DK"/>
              </w:rPr>
              <w:t xml:space="preserve">) op til akut urinretention med sekundære komplikationer (se pkt. 4.4). </w:t>
            </w:r>
            <w:proofErr w:type="spellStart"/>
            <w:r w:rsidRPr="00F94FCC">
              <w:rPr>
                <w:sz w:val="24"/>
                <w:szCs w:val="24"/>
                <w:lang w:val="da-DK"/>
              </w:rPr>
              <w:t>Nefrokalcinose</w:t>
            </w:r>
            <w:proofErr w:type="spellEnd"/>
            <w:r w:rsidRPr="00F94FCC">
              <w:rPr>
                <w:sz w:val="24"/>
                <w:szCs w:val="24"/>
                <w:lang w:val="da-DK"/>
              </w:rPr>
              <w:t xml:space="preserve"> og/eller nyresten hos for tidligt fødte børn (se pkt. 4.4). </w:t>
            </w:r>
            <w:proofErr w:type="spellStart"/>
            <w:r w:rsidRPr="00F94FCC">
              <w:rPr>
                <w:sz w:val="24"/>
                <w:szCs w:val="24"/>
              </w:rPr>
              <w:t>Nyresvigt</w:t>
            </w:r>
            <w:proofErr w:type="spellEnd"/>
            <w:r w:rsidRPr="00F94FCC">
              <w:rPr>
                <w:sz w:val="24"/>
                <w:szCs w:val="24"/>
              </w:rPr>
              <w:t xml:space="preserve"> (se pkt. 4.5).</w:t>
            </w:r>
          </w:p>
        </w:tc>
      </w:tr>
      <w:tr w:rsidR="00C82C9D" w:rsidRPr="00F94FCC" w14:paraId="0919F9E8" w14:textId="77777777" w:rsidTr="00F94FCC">
        <w:tc>
          <w:tcPr>
            <w:tcW w:w="3095" w:type="dxa"/>
            <w:tcBorders>
              <w:top w:val="single" w:sz="4" w:space="0" w:color="auto"/>
              <w:left w:val="single" w:sz="4" w:space="0" w:color="auto"/>
              <w:bottom w:val="single" w:sz="4" w:space="0" w:color="auto"/>
              <w:right w:val="single" w:sz="4" w:space="0" w:color="auto"/>
            </w:tcBorders>
            <w:hideMark/>
          </w:tcPr>
          <w:p w14:paraId="234AE4DC" w14:textId="77777777" w:rsidR="00C82C9D" w:rsidRPr="00F94FCC" w:rsidRDefault="00C82C9D">
            <w:pPr>
              <w:rPr>
                <w:b/>
                <w:sz w:val="24"/>
                <w:szCs w:val="24"/>
                <w:lang w:val="da-DK"/>
              </w:rPr>
            </w:pPr>
            <w:r w:rsidRPr="00F94FCC">
              <w:rPr>
                <w:b/>
                <w:sz w:val="24"/>
                <w:szCs w:val="24"/>
                <w:lang w:val="da-DK"/>
              </w:rPr>
              <w:t>Medfødte, familiære og genetiske sygdomme</w:t>
            </w:r>
          </w:p>
          <w:p w14:paraId="0B3A853F" w14:textId="77777777" w:rsidR="00C82C9D" w:rsidRPr="00F94FCC" w:rsidRDefault="00C82C9D">
            <w:pPr>
              <w:rPr>
                <w:b/>
                <w:sz w:val="24"/>
                <w:szCs w:val="24"/>
                <w:lang w:val="da-DK"/>
              </w:rPr>
            </w:pPr>
            <w:r w:rsidRPr="00F94FCC">
              <w:rPr>
                <w:sz w:val="24"/>
                <w:szCs w:val="24"/>
                <w:lang w:val="da-DK"/>
              </w:rPr>
              <w:t>Ikke kendt (kan ikke estimeres ud fra forhåndenværende data)</w:t>
            </w:r>
          </w:p>
        </w:tc>
        <w:tc>
          <w:tcPr>
            <w:tcW w:w="5694" w:type="dxa"/>
            <w:tcBorders>
              <w:top w:val="single" w:sz="4" w:space="0" w:color="auto"/>
              <w:left w:val="single" w:sz="4" w:space="0" w:color="auto"/>
              <w:bottom w:val="single" w:sz="4" w:space="0" w:color="auto"/>
              <w:right w:val="single" w:sz="4" w:space="0" w:color="auto"/>
            </w:tcBorders>
          </w:tcPr>
          <w:p w14:paraId="5F1673A3" w14:textId="77777777" w:rsidR="00C82C9D" w:rsidRPr="00F94FCC" w:rsidRDefault="00C82C9D">
            <w:pPr>
              <w:rPr>
                <w:sz w:val="24"/>
                <w:szCs w:val="24"/>
                <w:lang w:val="da-DK"/>
              </w:rPr>
            </w:pPr>
          </w:p>
          <w:p w14:paraId="7B5F256E" w14:textId="77777777" w:rsidR="00C82C9D" w:rsidRPr="00F94FCC" w:rsidRDefault="00C82C9D">
            <w:pPr>
              <w:rPr>
                <w:sz w:val="24"/>
                <w:szCs w:val="24"/>
                <w:lang w:val="da-DK"/>
              </w:rPr>
            </w:pPr>
          </w:p>
          <w:p w14:paraId="0C2BD869" w14:textId="77777777" w:rsidR="00C82C9D" w:rsidRPr="00F94FCC" w:rsidRDefault="00C82C9D">
            <w:pPr>
              <w:rPr>
                <w:sz w:val="24"/>
                <w:szCs w:val="24"/>
                <w:lang w:val="da-DK"/>
              </w:rPr>
            </w:pPr>
            <w:r w:rsidRPr="00F94FCC">
              <w:rPr>
                <w:sz w:val="24"/>
                <w:szCs w:val="24"/>
                <w:lang w:val="da-DK"/>
              </w:rPr>
              <w:t xml:space="preserve">Øget risiko for persisterende </w:t>
            </w:r>
            <w:proofErr w:type="spellStart"/>
            <w:r w:rsidRPr="00F94FCC">
              <w:rPr>
                <w:sz w:val="24"/>
                <w:szCs w:val="24"/>
                <w:lang w:val="da-DK"/>
              </w:rPr>
              <w:t>ductus</w:t>
            </w:r>
            <w:proofErr w:type="spellEnd"/>
            <w:r w:rsidRPr="00F94FCC">
              <w:rPr>
                <w:sz w:val="24"/>
                <w:szCs w:val="24"/>
                <w:lang w:val="da-DK"/>
              </w:rPr>
              <w:t xml:space="preserve"> </w:t>
            </w:r>
            <w:proofErr w:type="spellStart"/>
            <w:r w:rsidRPr="00F94FCC">
              <w:rPr>
                <w:sz w:val="24"/>
                <w:szCs w:val="24"/>
                <w:lang w:val="da-DK"/>
              </w:rPr>
              <w:t>arteriosus</w:t>
            </w:r>
            <w:proofErr w:type="spellEnd"/>
            <w:r w:rsidRPr="00F94FCC">
              <w:rPr>
                <w:sz w:val="24"/>
                <w:szCs w:val="24"/>
                <w:lang w:val="da-DK"/>
              </w:rPr>
              <w:t xml:space="preserve"> Botalli ved administration til præmature spædbørn i de første uger efter fødslen.</w:t>
            </w:r>
          </w:p>
        </w:tc>
      </w:tr>
      <w:tr w:rsidR="00C82C9D" w:rsidRPr="00F94FCC" w14:paraId="6900CF6D" w14:textId="77777777" w:rsidTr="00F94FCC">
        <w:tc>
          <w:tcPr>
            <w:tcW w:w="3095" w:type="dxa"/>
            <w:tcBorders>
              <w:top w:val="single" w:sz="4" w:space="0" w:color="auto"/>
              <w:left w:val="single" w:sz="4" w:space="0" w:color="auto"/>
              <w:bottom w:val="single" w:sz="4" w:space="0" w:color="auto"/>
              <w:right w:val="single" w:sz="4" w:space="0" w:color="auto"/>
            </w:tcBorders>
            <w:hideMark/>
          </w:tcPr>
          <w:p w14:paraId="4494F0E1" w14:textId="77777777" w:rsidR="00C82C9D" w:rsidRPr="00F94FCC" w:rsidRDefault="00C82C9D">
            <w:pPr>
              <w:rPr>
                <w:b/>
                <w:sz w:val="24"/>
                <w:szCs w:val="24"/>
                <w:lang w:val="da-DK"/>
              </w:rPr>
            </w:pPr>
            <w:r w:rsidRPr="00F94FCC">
              <w:rPr>
                <w:b/>
                <w:sz w:val="24"/>
                <w:szCs w:val="24"/>
                <w:lang w:val="da-DK"/>
              </w:rPr>
              <w:t>Almene symptomer og reaktioner på administrationsstedet</w:t>
            </w:r>
          </w:p>
          <w:p w14:paraId="20E9B90A" w14:textId="77777777" w:rsidR="00C82C9D" w:rsidRPr="00F94FCC" w:rsidRDefault="00C82C9D">
            <w:pPr>
              <w:rPr>
                <w:sz w:val="24"/>
                <w:szCs w:val="24"/>
              </w:rPr>
            </w:pPr>
            <w:proofErr w:type="spellStart"/>
            <w:r w:rsidRPr="00F94FCC">
              <w:rPr>
                <w:sz w:val="24"/>
                <w:szCs w:val="24"/>
              </w:rPr>
              <w:lastRenderedPageBreak/>
              <w:t>Sjælden</w:t>
            </w:r>
            <w:proofErr w:type="spellEnd"/>
          </w:p>
        </w:tc>
        <w:tc>
          <w:tcPr>
            <w:tcW w:w="5694" w:type="dxa"/>
            <w:tcBorders>
              <w:top w:val="single" w:sz="4" w:space="0" w:color="auto"/>
              <w:left w:val="single" w:sz="4" w:space="0" w:color="auto"/>
              <w:bottom w:val="single" w:sz="4" w:space="0" w:color="auto"/>
              <w:right w:val="single" w:sz="4" w:space="0" w:color="auto"/>
            </w:tcBorders>
          </w:tcPr>
          <w:p w14:paraId="416C6B2E" w14:textId="77777777" w:rsidR="00C82C9D" w:rsidRPr="00F94FCC" w:rsidRDefault="00C82C9D">
            <w:pPr>
              <w:rPr>
                <w:sz w:val="24"/>
                <w:szCs w:val="24"/>
              </w:rPr>
            </w:pPr>
          </w:p>
          <w:p w14:paraId="7758A68A" w14:textId="77777777" w:rsidR="00C82C9D" w:rsidRPr="00F94FCC" w:rsidRDefault="00C82C9D">
            <w:pPr>
              <w:rPr>
                <w:sz w:val="24"/>
                <w:szCs w:val="24"/>
              </w:rPr>
            </w:pPr>
          </w:p>
          <w:p w14:paraId="1EF9EC61" w14:textId="77777777" w:rsidR="00C82C9D" w:rsidRPr="00F94FCC" w:rsidRDefault="00C82C9D">
            <w:pPr>
              <w:rPr>
                <w:sz w:val="24"/>
                <w:szCs w:val="24"/>
              </w:rPr>
            </w:pPr>
          </w:p>
          <w:p w14:paraId="74EDFC9B" w14:textId="77777777" w:rsidR="00C82C9D" w:rsidRPr="00F94FCC" w:rsidRDefault="00C82C9D">
            <w:pPr>
              <w:rPr>
                <w:sz w:val="24"/>
                <w:szCs w:val="24"/>
              </w:rPr>
            </w:pPr>
            <w:proofErr w:type="spellStart"/>
            <w:r w:rsidRPr="00F94FCC">
              <w:rPr>
                <w:sz w:val="24"/>
                <w:szCs w:val="24"/>
              </w:rPr>
              <w:lastRenderedPageBreak/>
              <w:t>Feber</w:t>
            </w:r>
            <w:proofErr w:type="spellEnd"/>
            <w:r w:rsidRPr="00F94FCC">
              <w:rPr>
                <w:sz w:val="24"/>
                <w:szCs w:val="24"/>
              </w:rPr>
              <w:t>.</w:t>
            </w:r>
          </w:p>
        </w:tc>
      </w:tr>
    </w:tbl>
    <w:p w14:paraId="5F227205" w14:textId="77777777" w:rsidR="00C82C9D" w:rsidRPr="00F94FCC" w:rsidRDefault="00C82C9D" w:rsidP="00F94FCC">
      <w:pPr>
        <w:ind w:left="1276" w:hanging="426"/>
        <w:rPr>
          <w:sz w:val="24"/>
          <w:szCs w:val="24"/>
        </w:rPr>
      </w:pPr>
      <w:r w:rsidRPr="00F94FCC">
        <w:rPr>
          <w:sz w:val="24"/>
          <w:szCs w:val="24"/>
        </w:rPr>
        <w:lastRenderedPageBreak/>
        <w:t>1</w:t>
      </w:r>
      <w:r w:rsidRPr="00F94FCC">
        <w:rPr>
          <w:sz w:val="24"/>
          <w:szCs w:val="24"/>
        </w:rPr>
        <w:tab/>
        <w:t xml:space="preserve">Tegnene på </w:t>
      </w:r>
      <w:proofErr w:type="spellStart"/>
      <w:r w:rsidRPr="00F94FCC">
        <w:rPr>
          <w:sz w:val="24"/>
          <w:szCs w:val="24"/>
        </w:rPr>
        <w:t>agranulocytose</w:t>
      </w:r>
      <w:proofErr w:type="spellEnd"/>
      <w:r w:rsidRPr="00F94FCC">
        <w:rPr>
          <w:sz w:val="24"/>
          <w:szCs w:val="24"/>
        </w:rPr>
        <w:t xml:space="preserve"> kan være feber og rysten, slimhindereaktioner og ondt i halsen.</w:t>
      </w:r>
    </w:p>
    <w:p w14:paraId="477D1976" w14:textId="77777777" w:rsidR="00C82C9D" w:rsidRPr="00F94FCC" w:rsidRDefault="00C82C9D" w:rsidP="00F94FCC">
      <w:pPr>
        <w:ind w:left="1276" w:hanging="426"/>
        <w:rPr>
          <w:sz w:val="24"/>
          <w:szCs w:val="24"/>
        </w:rPr>
      </w:pPr>
      <w:r w:rsidRPr="00F94FCC">
        <w:rPr>
          <w:sz w:val="24"/>
          <w:szCs w:val="24"/>
        </w:rPr>
        <w:t>2</w:t>
      </w:r>
      <w:r w:rsidRPr="00F94FCC">
        <w:rPr>
          <w:sz w:val="24"/>
          <w:szCs w:val="24"/>
        </w:rPr>
        <w:tab/>
        <w:t xml:space="preserve">De første tegn på et </w:t>
      </w:r>
      <w:proofErr w:type="spellStart"/>
      <w:r w:rsidRPr="00F94FCC">
        <w:rPr>
          <w:sz w:val="24"/>
          <w:szCs w:val="24"/>
        </w:rPr>
        <w:t>anafylaktisk</w:t>
      </w:r>
      <w:proofErr w:type="spellEnd"/>
      <w:r w:rsidRPr="00F94FCC">
        <w:rPr>
          <w:sz w:val="24"/>
          <w:szCs w:val="24"/>
        </w:rPr>
        <w:t xml:space="preserve"> </w:t>
      </w:r>
      <w:proofErr w:type="spellStart"/>
      <w:r w:rsidRPr="00F94FCC">
        <w:rPr>
          <w:sz w:val="24"/>
          <w:szCs w:val="24"/>
        </w:rPr>
        <w:t>shock</w:t>
      </w:r>
      <w:proofErr w:type="spellEnd"/>
      <w:r w:rsidRPr="00F94FCC">
        <w:rPr>
          <w:sz w:val="24"/>
          <w:szCs w:val="24"/>
        </w:rPr>
        <w:t xml:space="preserve"> kan være hudreaktioner, såsom rødme eller </w:t>
      </w:r>
      <w:proofErr w:type="spellStart"/>
      <w:r w:rsidRPr="00F94FCC">
        <w:rPr>
          <w:sz w:val="24"/>
          <w:szCs w:val="24"/>
        </w:rPr>
        <w:t>urticaria</w:t>
      </w:r>
      <w:proofErr w:type="spellEnd"/>
      <w:r w:rsidRPr="00F94FCC">
        <w:rPr>
          <w:sz w:val="24"/>
          <w:szCs w:val="24"/>
        </w:rPr>
        <w:t xml:space="preserve">, agitation, hovedpine, </w:t>
      </w:r>
      <w:proofErr w:type="spellStart"/>
      <w:r w:rsidRPr="00F94FCC">
        <w:rPr>
          <w:sz w:val="24"/>
          <w:szCs w:val="24"/>
        </w:rPr>
        <w:t>hyperhidrose</w:t>
      </w:r>
      <w:proofErr w:type="spellEnd"/>
      <w:r w:rsidRPr="00F94FCC">
        <w:rPr>
          <w:sz w:val="24"/>
          <w:szCs w:val="24"/>
        </w:rPr>
        <w:t>, kvalme og cyanose.</w:t>
      </w:r>
    </w:p>
    <w:p w14:paraId="25469012" w14:textId="77777777" w:rsidR="00C82C9D" w:rsidRPr="00F94FCC" w:rsidRDefault="00C82C9D" w:rsidP="00F94FCC">
      <w:pPr>
        <w:ind w:left="1276" w:hanging="426"/>
        <w:rPr>
          <w:sz w:val="24"/>
          <w:szCs w:val="24"/>
        </w:rPr>
      </w:pPr>
      <w:r w:rsidRPr="00F94FCC">
        <w:rPr>
          <w:sz w:val="24"/>
          <w:szCs w:val="24"/>
        </w:rPr>
        <w:t>3</w:t>
      </w:r>
      <w:r w:rsidRPr="00F94FCC">
        <w:rPr>
          <w:sz w:val="24"/>
          <w:szCs w:val="24"/>
        </w:rPr>
        <w:tab/>
        <w:t xml:space="preserve">Almindeligt observerede symptomer på </w:t>
      </w:r>
      <w:proofErr w:type="spellStart"/>
      <w:r w:rsidRPr="00F94FCC">
        <w:rPr>
          <w:sz w:val="24"/>
          <w:szCs w:val="24"/>
        </w:rPr>
        <w:t>hyponatriæmi</w:t>
      </w:r>
      <w:proofErr w:type="spellEnd"/>
      <w:r w:rsidRPr="00F94FCC">
        <w:rPr>
          <w:sz w:val="24"/>
          <w:szCs w:val="24"/>
        </w:rPr>
        <w:t xml:space="preserve"> er apati, muskelspasmer, nedsat appetit, asteni, </w:t>
      </w:r>
      <w:proofErr w:type="spellStart"/>
      <w:r w:rsidRPr="00F94FCC">
        <w:rPr>
          <w:sz w:val="24"/>
          <w:szCs w:val="24"/>
        </w:rPr>
        <w:t>somnolens</w:t>
      </w:r>
      <w:proofErr w:type="spellEnd"/>
      <w:r w:rsidRPr="00F94FCC">
        <w:rPr>
          <w:sz w:val="24"/>
          <w:szCs w:val="24"/>
        </w:rPr>
        <w:t>, opkastning og forvirring.</w:t>
      </w:r>
    </w:p>
    <w:p w14:paraId="1F11D1F7" w14:textId="77777777" w:rsidR="00C82C9D" w:rsidRPr="00F94FCC" w:rsidRDefault="00C82C9D" w:rsidP="00F94FCC">
      <w:pPr>
        <w:ind w:left="1276" w:hanging="426"/>
        <w:rPr>
          <w:sz w:val="24"/>
          <w:szCs w:val="24"/>
        </w:rPr>
      </w:pPr>
      <w:r w:rsidRPr="00F94FCC">
        <w:rPr>
          <w:sz w:val="24"/>
          <w:szCs w:val="24"/>
        </w:rPr>
        <w:t>4</w:t>
      </w:r>
      <w:r w:rsidRPr="00F94FCC">
        <w:rPr>
          <w:sz w:val="24"/>
          <w:szCs w:val="24"/>
        </w:rPr>
        <w:tab/>
      </w:r>
      <w:proofErr w:type="spellStart"/>
      <w:r w:rsidRPr="00F94FCC">
        <w:rPr>
          <w:sz w:val="24"/>
          <w:szCs w:val="24"/>
        </w:rPr>
        <w:t>Hypokaliæmi</w:t>
      </w:r>
      <w:proofErr w:type="spellEnd"/>
      <w:r w:rsidRPr="00F94FCC">
        <w:rPr>
          <w:sz w:val="24"/>
          <w:szCs w:val="24"/>
        </w:rPr>
        <w:t xml:space="preserve"> kan manifestere sig som </w:t>
      </w:r>
      <w:proofErr w:type="spellStart"/>
      <w:r w:rsidRPr="00F94FCC">
        <w:rPr>
          <w:sz w:val="24"/>
          <w:szCs w:val="24"/>
        </w:rPr>
        <w:t>neuromuskulære</w:t>
      </w:r>
      <w:proofErr w:type="spellEnd"/>
      <w:r w:rsidRPr="00F94FCC">
        <w:rPr>
          <w:sz w:val="24"/>
          <w:szCs w:val="24"/>
        </w:rPr>
        <w:t xml:space="preserve"> (muskelsvaghed, </w:t>
      </w:r>
      <w:proofErr w:type="spellStart"/>
      <w:r w:rsidRPr="00F94FCC">
        <w:rPr>
          <w:sz w:val="24"/>
          <w:szCs w:val="24"/>
        </w:rPr>
        <w:t>paræstesi</w:t>
      </w:r>
      <w:proofErr w:type="spellEnd"/>
      <w:r w:rsidRPr="00F94FCC">
        <w:rPr>
          <w:sz w:val="24"/>
          <w:szCs w:val="24"/>
        </w:rPr>
        <w:t xml:space="preserve">, parese), </w:t>
      </w:r>
      <w:proofErr w:type="spellStart"/>
      <w:r w:rsidRPr="00F94FCC">
        <w:rPr>
          <w:sz w:val="24"/>
          <w:szCs w:val="24"/>
        </w:rPr>
        <w:t>intestinale</w:t>
      </w:r>
      <w:proofErr w:type="spellEnd"/>
      <w:r w:rsidRPr="00F94FCC">
        <w:rPr>
          <w:sz w:val="24"/>
          <w:szCs w:val="24"/>
        </w:rPr>
        <w:t xml:space="preserve"> (opkastning, forstoppelse, </w:t>
      </w:r>
      <w:proofErr w:type="spellStart"/>
      <w:r w:rsidRPr="00F94FCC">
        <w:rPr>
          <w:sz w:val="24"/>
          <w:szCs w:val="24"/>
        </w:rPr>
        <w:t>flatulens</w:t>
      </w:r>
      <w:proofErr w:type="spellEnd"/>
      <w:r w:rsidRPr="00F94FCC">
        <w:rPr>
          <w:sz w:val="24"/>
          <w:szCs w:val="24"/>
        </w:rPr>
        <w:t xml:space="preserve">), </w:t>
      </w:r>
      <w:proofErr w:type="spellStart"/>
      <w:r w:rsidRPr="00F94FCC">
        <w:rPr>
          <w:sz w:val="24"/>
          <w:szCs w:val="24"/>
        </w:rPr>
        <w:t>renale</w:t>
      </w:r>
      <w:proofErr w:type="spellEnd"/>
      <w:r w:rsidRPr="00F94FCC">
        <w:rPr>
          <w:sz w:val="24"/>
          <w:szCs w:val="24"/>
        </w:rPr>
        <w:t xml:space="preserve"> (</w:t>
      </w:r>
      <w:proofErr w:type="spellStart"/>
      <w:r w:rsidRPr="00F94FCC">
        <w:rPr>
          <w:sz w:val="24"/>
          <w:szCs w:val="24"/>
        </w:rPr>
        <w:t>polyuri</w:t>
      </w:r>
      <w:proofErr w:type="spellEnd"/>
      <w:r w:rsidRPr="00F94FCC">
        <w:rPr>
          <w:sz w:val="24"/>
          <w:szCs w:val="24"/>
        </w:rPr>
        <w:t xml:space="preserve">, polydipsi) og </w:t>
      </w:r>
      <w:proofErr w:type="spellStart"/>
      <w:r w:rsidRPr="00F94FCC">
        <w:rPr>
          <w:sz w:val="24"/>
          <w:szCs w:val="24"/>
        </w:rPr>
        <w:t>kardielle</w:t>
      </w:r>
      <w:proofErr w:type="spellEnd"/>
      <w:r w:rsidRPr="00F94FCC">
        <w:rPr>
          <w:sz w:val="24"/>
          <w:szCs w:val="24"/>
        </w:rPr>
        <w:t xml:space="preserve"> (forlænget PR</w:t>
      </w:r>
      <w:r w:rsidRPr="00F94FCC">
        <w:rPr>
          <w:sz w:val="24"/>
          <w:szCs w:val="24"/>
        </w:rPr>
        <w:noBreakHyphen/>
        <w:t xml:space="preserve">interval og ledningsforstyrrelser) symptomer. Svære kaliumtab kan medføre paralytisk </w:t>
      </w:r>
      <w:proofErr w:type="spellStart"/>
      <w:r w:rsidRPr="00F94FCC">
        <w:rPr>
          <w:sz w:val="24"/>
          <w:szCs w:val="24"/>
        </w:rPr>
        <w:t>ileus</w:t>
      </w:r>
      <w:proofErr w:type="spellEnd"/>
      <w:r w:rsidRPr="00F94FCC">
        <w:rPr>
          <w:sz w:val="24"/>
          <w:szCs w:val="24"/>
        </w:rPr>
        <w:t xml:space="preserve"> eller ændret bevidsthedsstatus, i ekstreme tilfælde med koma.</w:t>
      </w:r>
    </w:p>
    <w:p w14:paraId="09B0B8E4" w14:textId="77777777" w:rsidR="00C82C9D" w:rsidRPr="00F94FCC" w:rsidRDefault="00C82C9D" w:rsidP="00F94FCC">
      <w:pPr>
        <w:ind w:left="1276" w:hanging="426"/>
        <w:rPr>
          <w:sz w:val="24"/>
          <w:szCs w:val="24"/>
        </w:rPr>
      </w:pPr>
      <w:r w:rsidRPr="00F94FCC">
        <w:rPr>
          <w:sz w:val="24"/>
          <w:szCs w:val="24"/>
        </w:rPr>
        <w:t>5</w:t>
      </w:r>
      <w:r w:rsidRPr="00F94FCC">
        <w:rPr>
          <w:sz w:val="24"/>
          <w:szCs w:val="24"/>
        </w:rPr>
        <w:tab/>
      </w:r>
      <w:proofErr w:type="spellStart"/>
      <w:r w:rsidRPr="00F94FCC">
        <w:rPr>
          <w:sz w:val="24"/>
          <w:szCs w:val="24"/>
        </w:rPr>
        <w:t>Hypokalcæmi</w:t>
      </w:r>
      <w:proofErr w:type="spellEnd"/>
      <w:r w:rsidRPr="00F94FCC">
        <w:rPr>
          <w:sz w:val="24"/>
          <w:szCs w:val="24"/>
        </w:rPr>
        <w:t xml:space="preserve"> kan i sjældne tilfælde forårsage tetani.</w:t>
      </w:r>
    </w:p>
    <w:p w14:paraId="5BB1B33B" w14:textId="77777777" w:rsidR="00C82C9D" w:rsidRPr="00F94FCC" w:rsidRDefault="00C82C9D" w:rsidP="00F94FCC">
      <w:pPr>
        <w:ind w:left="1276" w:hanging="426"/>
        <w:rPr>
          <w:sz w:val="24"/>
          <w:szCs w:val="24"/>
        </w:rPr>
      </w:pPr>
      <w:r w:rsidRPr="00F94FCC">
        <w:rPr>
          <w:sz w:val="24"/>
          <w:szCs w:val="24"/>
        </w:rPr>
        <w:t>6</w:t>
      </w:r>
      <w:r w:rsidRPr="00F94FCC">
        <w:rPr>
          <w:sz w:val="24"/>
          <w:szCs w:val="24"/>
        </w:rPr>
        <w:tab/>
        <w:t xml:space="preserve">Der er i sjældne tilfælde set tetani eller </w:t>
      </w:r>
      <w:proofErr w:type="spellStart"/>
      <w:r w:rsidRPr="00F94FCC">
        <w:rPr>
          <w:sz w:val="24"/>
          <w:szCs w:val="24"/>
        </w:rPr>
        <w:t>hjertearytmi</w:t>
      </w:r>
      <w:proofErr w:type="spellEnd"/>
      <w:r w:rsidRPr="00F94FCC">
        <w:rPr>
          <w:sz w:val="24"/>
          <w:szCs w:val="24"/>
        </w:rPr>
        <w:t xml:space="preserve"> som følge af </w:t>
      </w:r>
      <w:proofErr w:type="spellStart"/>
      <w:r w:rsidRPr="00F94FCC">
        <w:rPr>
          <w:sz w:val="24"/>
          <w:szCs w:val="24"/>
        </w:rPr>
        <w:t>hypomagnesiæmi</w:t>
      </w:r>
      <w:proofErr w:type="spellEnd"/>
      <w:r w:rsidRPr="00F94FCC">
        <w:rPr>
          <w:sz w:val="24"/>
          <w:szCs w:val="24"/>
        </w:rPr>
        <w:t>.</w:t>
      </w:r>
    </w:p>
    <w:p w14:paraId="4B35C54F" w14:textId="77777777" w:rsidR="00C82C9D" w:rsidRPr="00F94FCC" w:rsidRDefault="00C82C9D" w:rsidP="00F94FCC">
      <w:pPr>
        <w:ind w:left="1276" w:hanging="426"/>
        <w:rPr>
          <w:sz w:val="24"/>
          <w:szCs w:val="24"/>
        </w:rPr>
      </w:pPr>
      <w:r w:rsidRPr="00F94FCC">
        <w:rPr>
          <w:sz w:val="24"/>
          <w:szCs w:val="24"/>
        </w:rPr>
        <w:t>7</w:t>
      </w:r>
      <w:r w:rsidRPr="00F94FCC">
        <w:rPr>
          <w:sz w:val="24"/>
          <w:szCs w:val="24"/>
        </w:rPr>
        <w:tab/>
        <w:t xml:space="preserve">Ved kraftig diurese kan der opstå kredsløbsproblemer op til kredsløbskollaps, især hos ældre patienter og børn. Disse viser sig hovedsageligt som hovedpine, </w:t>
      </w:r>
      <w:proofErr w:type="spellStart"/>
      <w:r w:rsidRPr="00F94FCC">
        <w:rPr>
          <w:sz w:val="24"/>
          <w:szCs w:val="24"/>
        </w:rPr>
        <w:t>vertigo</w:t>
      </w:r>
      <w:proofErr w:type="spellEnd"/>
      <w:r w:rsidRPr="00F94FCC">
        <w:rPr>
          <w:sz w:val="24"/>
          <w:szCs w:val="24"/>
        </w:rPr>
        <w:t xml:space="preserve">, nedsat syn, mundtørhed og tørst, hypotension og </w:t>
      </w:r>
      <w:proofErr w:type="spellStart"/>
      <w:r w:rsidRPr="00F94FCC">
        <w:rPr>
          <w:sz w:val="24"/>
          <w:szCs w:val="24"/>
        </w:rPr>
        <w:t>ortostatisk</w:t>
      </w:r>
      <w:proofErr w:type="spellEnd"/>
      <w:r w:rsidRPr="00F94FCC">
        <w:rPr>
          <w:sz w:val="24"/>
          <w:szCs w:val="24"/>
        </w:rPr>
        <w:t xml:space="preserve"> </w:t>
      </w:r>
      <w:proofErr w:type="spellStart"/>
      <w:r w:rsidRPr="00F94FCC">
        <w:rPr>
          <w:sz w:val="24"/>
          <w:szCs w:val="24"/>
        </w:rPr>
        <w:t>dysregulering</w:t>
      </w:r>
      <w:proofErr w:type="spellEnd"/>
      <w:r w:rsidRPr="00F94FCC">
        <w:rPr>
          <w:sz w:val="24"/>
          <w:szCs w:val="24"/>
        </w:rPr>
        <w:t>.</w:t>
      </w:r>
    </w:p>
    <w:p w14:paraId="68DF5099" w14:textId="77777777" w:rsidR="00C82C9D" w:rsidRPr="00F94FCC" w:rsidRDefault="00C82C9D" w:rsidP="00F94FCC">
      <w:pPr>
        <w:ind w:left="851"/>
        <w:rPr>
          <w:sz w:val="24"/>
          <w:szCs w:val="24"/>
        </w:rPr>
      </w:pPr>
    </w:p>
    <w:p w14:paraId="5A23E2CF" w14:textId="77777777" w:rsidR="00C82C9D" w:rsidRPr="00F94FCC" w:rsidRDefault="00C82C9D" w:rsidP="00B16B84">
      <w:pPr>
        <w:ind w:left="851"/>
        <w:rPr>
          <w:sz w:val="24"/>
          <w:szCs w:val="24"/>
          <w:u w:val="single"/>
        </w:rPr>
      </w:pPr>
      <w:r w:rsidRPr="00F94FCC">
        <w:rPr>
          <w:sz w:val="24"/>
          <w:szCs w:val="24"/>
          <w:u w:val="single"/>
        </w:rPr>
        <w:t>Indberetning af formodede bivirkninger</w:t>
      </w:r>
    </w:p>
    <w:p w14:paraId="2DC10840" w14:textId="77777777" w:rsidR="00C82C9D" w:rsidRPr="00F94FCC" w:rsidRDefault="00C82C9D" w:rsidP="00B16B84">
      <w:pPr>
        <w:ind w:left="851"/>
        <w:rPr>
          <w:color w:val="000000" w:themeColor="text1"/>
          <w:sz w:val="24"/>
          <w:szCs w:val="24"/>
        </w:rPr>
      </w:pPr>
      <w:r w:rsidRPr="00F94FCC">
        <w:rPr>
          <w:sz w:val="24"/>
          <w:szCs w:val="24"/>
        </w:rPr>
        <w:t>Når lægemidlet er godkendt, er indberetning af formodede bivirkninger vigtig. Det muliggør løbende overvågning af benefit/</w:t>
      </w:r>
      <w:proofErr w:type="spellStart"/>
      <w:r w:rsidRPr="00F94FCC">
        <w:rPr>
          <w:color w:val="000000" w:themeColor="text1"/>
          <w:sz w:val="24"/>
          <w:szCs w:val="24"/>
        </w:rPr>
        <w:t>risk</w:t>
      </w:r>
      <w:proofErr w:type="spellEnd"/>
      <w:r w:rsidRPr="00F94FCC">
        <w:rPr>
          <w:color w:val="000000" w:themeColor="text1"/>
          <w:sz w:val="24"/>
          <w:szCs w:val="24"/>
        </w:rPr>
        <w:t>-forholdet for lægemidlet. Sundhedspersoner anmodes om at indberette alle formodede bivirkninger via:</w:t>
      </w:r>
    </w:p>
    <w:p w14:paraId="61664C0D" w14:textId="77777777" w:rsidR="00C82C9D" w:rsidRPr="00F94FCC" w:rsidRDefault="00C82C9D" w:rsidP="00B16B84">
      <w:pPr>
        <w:ind w:left="851"/>
        <w:rPr>
          <w:color w:val="000000" w:themeColor="text1"/>
          <w:sz w:val="24"/>
          <w:szCs w:val="24"/>
        </w:rPr>
      </w:pPr>
    </w:p>
    <w:p w14:paraId="2C806F88" w14:textId="77777777" w:rsidR="00C82C9D" w:rsidRPr="00F94FCC" w:rsidRDefault="00C82C9D" w:rsidP="00B16B84">
      <w:pPr>
        <w:ind w:left="851"/>
        <w:rPr>
          <w:color w:val="000000" w:themeColor="text1"/>
          <w:sz w:val="24"/>
          <w:szCs w:val="24"/>
        </w:rPr>
      </w:pPr>
      <w:r w:rsidRPr="00F94FCC">
        <w:rPr>
          <w:color w:val="000000" w:themeColor="text1"/>
          <w:sz w:val="24"/>
          <w:szCs w:val="24"/>
        </w:rPr>
        <w:t>Lægemiddelstyrelsen</w:t>
      </w:r>
    </w:p>
    <w:p w14:paraId="564381F5" w14:textId="77777777" w:rsidR="00C82C9D" w:rsidRPr="00F94FCC" w:rsidRDefault="00C82C9D" w:rsidP="00B16B84">
      <w:pPr>
        <w:ind w:left="851"/>
        <w:rPr>
          <w:color w:val="000000" w:themeColor="text1"/>
          <w:sz w:val="24"/>
          <w:szCs w:val="24"/>
        </w:rPr>
      </w:pPr>
      <w:r w:rsidRPr="00F94FCC">
        <w:rPr>
          <w:color w:val="000000" w:themeColor="text1"/>
          <w:sz w:val="24"/>
          <w:szCs w:val="24"/>
        </w:rPr>
        <w:t>Axel Heides Gade 1</w:t>
      </w:r>
    </w:p>
    <w:p w14:paraId="76DD6DC4" w14:textId="77777777" w:rsidR="00C82C9D" w:rsidRPr="00F94FCC" w:rsidRDefault="00C82C9D" w:rsidP="00B16B84">
      <w:pPr>
        <w:ind w:left="851"/>
        <w:rPr>
          <w:color w:val="000000" w:themeColor="text1"/>
          <w:sz w:val="24"/>
          <w:szCs w:val="24"/>
        </w:rPr>
      </w:pPr>
      <w:r w:rsidRPr="00F94FCC">
        <w:rPr>
          <w:color w:val="000000" w:themeColor="text1"/>
          <w:sz w:val="24"/>
          <w:szCs w:val="24"/>
        </w:rPr>
        <w:t>DK-2300 København S</w:t>
      </w:r>
    </w:p>
    <w:p w14:paraId="27C8E946" w14:textId="77777777" w:rsidR="00C82C9D" w:rsidRPr="00F94FCC" w:rsidRDefault="00C82C9D" w:rsidP="00B16B84">
      <w:pPr>
        <w:ind w:left="851"/>
        <w:rPr>
          <w:color w:val="000000" w:themeColor="text1"/>
          <w:sz w:val="24"/>
          <w:szCs w:val="24"/>
        </w:rPr>
      </w:pPr>
      <w:r w:rsidRPr="00F94FCC">
        <w:rPr>
          <w:color w:val="000000" w:themeColor="text1"/>
          <w:sz w:val="24"/>
          <w:szCs w:val="24"/>
        </w:rPr>
        <w:t xml:space="preserve">Websted: </w:t>
      </w:r>
      <w:hyperlink r:id="rId8" w:history="1">
        <w:r w:rsidRPr="00F94FCC">
          <w:rPr>
            <w:rStyle w:val="Hyperlink"/>
            <w:sz w:val="24"/>
            <w:szCs w:val="24"/>
          </w:rPr>
          <w:t>www.meldenbivirkning.dk</w:t>
        </w:r>
      </w:hyperlink>
    </w:p>
    <w:p w14:paraId="2861730D" w14:textId="77777777" w:rsidR="009260DE" w:rsidRPr="00F94FCC" w:rsidRDefault="009260DE" w:rsidP="00A10294">
      <w:pPr>
        <w:tabs>
          <w:tab w:val="left" w:pos="851"/>
        </w:tabs>
        <w:ind w:left="851"/>
        <w:rPr>
          <w:sz w:val="24"/>
          <w:szCs w:val="24"/>
        </w:rPr>
      </w:pPr>
    </w:p>
    <w:p w14:paraId="3D878FD1" w14:textId="77777777" w:rsidR="009260DE" w:rsidRPr="00F94FCC" w:rsidRDefault="009260DE" w:rsidP="009260DE">
      <w:pPr>
        <w:tabs>
          <w:tab w:val="left" w:pos="851"/>
        </w:tabs>
        <w:ind w:left="851" w:hanging="851"/>
        <w:rPr>
          <w:b/>
          <w:sz w:val="24"/>
          <w:szCs w:val="24"/>
        </w:rPr>
      </w:pPr>
      <w:r w:rsidRPr="00F94FCC">
        <w:rPr>
          <w:b/>
          <w:sz w:val="24"/>
          <w:szCs w:val="24"/>
        </w:rPr>
        <w:t>4.9</w:t>
      </w:r>
      <w:r w:rsidRPr="00F94FCC">
        <w:rPr>
          <w:b/>
          <w:sz w:val="24"/>
          <w:szCs w:val="24"/>
        </w:rPr>
        <w:tab/>
        <w:t>Overdosering</w:t>
      </w:r>
    </w:p>
    <w:p w14:paraId="0A2D3FED" w14:textId="77777777" w:rsidR="00F94FCC" w:rsidRDefault="00F94FCC" w:rsidP="00B16B84">
      <w:pPr>
        <w:ind w:left="851"/>
        <w:rPr>
          <w:sz w:val="24"/>
          <w:szCs w:val="24"/>
        </w:rPr>
      </w:pPr>
    </w:p>
    <w:p w14:paraId="3DBEED82" w14:textId="4B940FC1" w:rsidR="00C82C9D" w:rsidRPr="00F94FCC" w:rsidRDefault="00C82C9D" w:rsidP="00B16B84">
      <w:pPr>
        <w:ind w:left="851"/>
        <w:rPr>
          <w:i/>
          <w:sz w:val="24"/>
          <w:szCs w:val="24"/>
        </w:rPr>
      </w:pPr>
      <w:r w:rsidRPr="00F94FCC">
        <w:rPr>
          <w:i/>
          <w:sz w:val="24"/>
          <w:szCs w:val="24"/>
        </w:rPr>
        <w:t>Symptomer</w:t>
      </w:r>
    </w:p>
    <w:p w14:paraId="60AA65E6" w14:textId="77777777" w:rsidR="00C82C9D" w:rsidRPr="00F94FCC" w:rsidRDefault="00C82C9D" w:rsidP="00B16B84">
      <w:pPr>
        <w:ind w:left="851"/>
        <w:rPr>
          <w:sz w:val="24"/>
          <w:szCs w:val="24"/>
        </w:rPr>
      </w:pPr>
      <w:r w:rsidRPr="00F94FCC">
        <w:rPr>
          <w:sz w:val="24"/>
          <w:szCs w:val="24"/>
        </w:rPr>
        <w:t>Det kliniske billede af akut eller kronisk overdosering afhænger primært af omfanget af og følgerne af elektrolyt</w:t>
      </w:r>
      <w:r w:rsidRPr="00F94FCC">
        <w:rPr>
          <w:sz w:val="24"/>
          <w:szCs w:val="24"/>
        </w:rPr>
        <w:noBreakHyphen/>
        <w:t xml:space="preserve"> og væsketab. Overdosering kan medføre hypotension, </w:t>
      </w:r>
      <w:proofErr w:type="spellStart"/>
      <w:r w:rsidRPr="00F94FCC">
        <w:rPr>
          <w:sz w:val="24"/>
          <w:szCs w:val="24"/>
        </w:rPr>
        <w:t>ortostatisk</w:t>
      </w:r>
      <w:proofErr w:type="spellEnd"/>
      <w:r w:rsidRPr="00F94FCC">
        <w:rPr>
          <w:sz w:val="24"/>
          <w:szCs w:val="24"/>
        </w:rPr>
        <w:t xml:space="preserve"> </w:t>
      </w:r>
      <w:proofErr w:type="spellStart"/>
      <w:r w:rsidRPr="00F94FCC">
        <w:rPr>
          <w:sz w:val="24"/>
          <w:szCs w:val="24"/>
        </w:rPr>
        <w:t>dysregulering</w:t>
      </w:r>
      <w:proofErr w:type="spellEnd"/>
      <w:r w:rsidRPr="00F94FCC">
        <w:rPr>
          <w:sz w:val="24"/>
          <w:szCs w:val="24"/>
        </w:rPr>
        <w:t>, elektrolytforstyrrelser (</w:t>
      </w:r>
      <w:proofErr w:type="spellStart"/>
      <w:r w:rsidRPr="00F94FCC">
        <w:rPr>
          <w:sz w:val="24"/>
          <w:szCs w:val="24"/>
        </w:rPr>
        <w:t>hypokaliæmi</w:t>
      </w:r>
      <w:proofErr w:type="spellEnd"/>
      <w:r w:rsidRPr="00F94FCC">
        <w:rPr>
          <w:sz w:val="24"/>
          <w:szCs w:val="24"/>
        </w:rPr>
        <w:t xml:space="preserve">, </w:t>
      </w:r>
      <w:proofErr w:type="spellStart"/>
      <w:r w:rsidRPr="00F94FCC">
        <w:rPr>
          <w:sz w:val="24"/>
          <w:szCs w:val="24"/>
        </w:rPr>
        <w:t>hyponatriæmi</w:t>
      </w:r>
      <w:proofErr w:type="spellEnd"/>
      <w:r w:rsidRPr="00F94FCC">
        <w:rPr>
          <w:sz w:val="24"/>
          <w:szCs w:val="24"/>
        </w:rPr>
        <w:t xml:space="preserve">, </w:t>
      </w:r>
      <w:proofErr w:type="spellStart"/>
      <w:r w:rsidRPr="00F94FCC">
        <w:rPr>
          <w:sz w:val="24"/>
          <w:szCs w:val="24"/>
        </w:rPr>
        <w:t>hypochloræmi</w:t>
      </w:r>
      <w:proofErr w:type="spellEnd"/>
      <w:r w:rsidRPr="00F94FCC">
        <w:rPr>
          <w:sz w:val="24"/>
          <w:szCs w:val="24"/>
        </w:rPr>
        <w:t xml:space="preserve">) eller </w:t>
      </w:r>
      <w:proofErr w:type="spellStart"/>
      <w:r w:rsidRPr="00F94FCC">
        <w:rPr>
          <w:sz w:val="24"/>
          <w:szCs w:val="24"/>
        </w:rPr>
        <w:t>alkalose</w:t>
      </w:r>
      <w:proofErr w:type="spellEnd"/>
      <w:r w:rsidRPr="00F94FCC">
        <w:rPr>
          <w:sz w:val="24"/>
          <w:szCs w:val="24"/>
        </w:rPr>
        <w:t xml:space="preserve">. Kraftigt væsketab kan medføre udtalt </w:t>
      </w:r>
      <w:proofErr w:type="spellStart"/>
      <w:r w:rsidRPr="00F94FCC">
        <w:rPr>
          <w:sz w:val="24"/>
          <w:szCs w:val="24"/>
        </w:rPr>
        <w:t>hypovolæmi</w:t>
      </w:r>
      <w:proofErr w:type="spellEnd"/>
      <w:r w:rsidRPr="00F94FCC">
        <w:rPr>
          <w:sz w:val="24"/>
          <w:szCs w:val="24"/>
        </w:rPr>
        <w:t xml:space="preserve">, dehydrering, kredsløbskollaps og </w:t>
      </w:r>
      <w:proofErr w:type="spellStart"/>
      <w:r w:rsidRPr="00F94FCC">
        <w:rPr>
          <w:sz w:val="24"/>
          <w:szCs w:val="24"/>
        </w:rPr>
        <w:t>hæmokoncentration</w:t>
      </w:r>
      <w:proofErr w:type="spellEnd"/>
      <w:r w:rsidRPr="00F94FCC">
        <w:rPr>
          <w:sz w:val="24"/>
          <w:szCs w:val="24"/>
        </w:rPr>
        <w:t xml:space="preserve"> med øget risiko for trombose. I tilfælde af hurtig væske</w:t>
      </w:r>
      <w:r w:rsidRPr="00F94FCC">
        <w:rPr>
          <w:sz w:val="24"/>
          <w:szCs w:val="24"/>
        </w:rPr>
        <w:noBreakHyphen/>
        <w:t xml:space="preserve"> og </w:t>
      </w:r>
      <w:proofErr w:type="spellStart"/>
      <w:r w:rsidRPr="00F94FCC">
        <w:rPr>
          <w:sz w:val="24"/>
          <w:szCs w:val="24"/>
        </w:rPr>
        <w:t>elektrolytdepletering</w:t>
      </w:r>
      <w:proofErr w:type="spellEnd"/>
      <w:r w:rsidRPr="00F94FCC">
        <w:rPr>
          <w:sz w:val="24"/>
          <w:szCs w:val="24"/>
        </w:rPr>
        <w:t xml:space="preserve"> kan der udvikles deliristiske tilstande. I sjældne tilfælde kan der opstå et </w:t>
      </w:r>
      <w:proofErr w:type="spellStart"/>
      <w:r w:rsidRPr="00F94FCC">
        <w:rPr>
          <w:sz w:val="24"/>
          <w:szCs w:val="24"/>
        </w:rPr>
        <w:t>anafylaktisk</w:t>
      </w:r>
      <w:proofErr w:type="spellEnd"/>
      <w:r w:rsidRPr="00F94FCC">
        <w:rPr>
          <w:sz w:val="24"/>
          <w:szCs w:val="24"/>
        </w:rPr>
        <w:t xml:space="preserve"> </w:t>
      </w:r>
      <w:proofErr w:type="spellStart"/>
      <w:r w:rsidRPr="00F94FCC">
        <w:rPr>
          <w:sz w:val="24"/>
          <w:szCs w:val="24"/>
        </w:rPr>
        <w:t>shock</w:t>
      </w:r>
      <w:proofErr w:type="spellEnd"/>
      <w:r w:rsidRPr="00F94FCC">
        <w:rPr>
          <w:sz w:val="24"/>
          <w:szCs w:val="24"/>
        </w:rPr>
        <w:t xml:space="preserve"> (symptomer: </w:t>
      </w:r>
      <w:proofErr w:type="spellStart"/>
      <w:r w:rsidRPr="00F94FCC">
        <w:rPr>
          <w:sz w:val="24"/>
          <w:szCs w:val="24"/>
        </w:rPr>
        <w:t>hyperhidrose</w:t>
      </w:r>
      <w:proofErr w:type="spellEnd"/>
      <w:r w:rsidRPr="00F94FCC">
        <w:rPr>
          <w:sz w:val="24"/>
          <w:szCs w:val="24"/>
        </w:rPr>
        <w:t>, kvalme, cyanose, svær hypotension, bevidsthedsforstyrrelser op til koma).</w:t>
      </w:r>
    </w:p>
    <w:p w14:paraId="041401F3" w14:textId="77777777" w:rsidR="00C82C9D" w:rsidRPr="00F94FCC" w:rsidRDefault="00C82C9D" w:rsidP="00B16B84">
      <w:pPr>
        <w:ind w:left="851"/>
        <w:rPr>
          <w:sz w:val="24"/>
          <w:szCs w:val="24"/>
        </w:rPr>
      </w:pPr>
    </w:p>
    <w:p w14:paraId="0E9B6F24" w14:textId="77777777" w:rsidR="00C82C9D" w:rsidRPr="00F94FCC" w:rsidRDefault="00C82C9D" w:rsidP="00B16B84">
      <w:pPr>
        <w:ind w:left="851"/>
        <w:rPr>
          <w:i/>
          <w:sz w:val="24"/>
          <w:szCs w:val="24"/>
        </w:rPr>
      </w:pPr>
      <w:r w:rsidRPr="00F94FCC">
        <w:rPr>
          <w:i/>
          <w:sz w:val="24"/>
          <w:szCs w:val="24"/>
        </w:rPr>
        <w:t>Behandling</w:t>
      </w:r>
    </w:p>
    <w:p w14:paraId="7C0383D4" w14:textId="77777777" w:rsidR="00C82C9D" w:rsidRPr="00F94FCC" w:rsidRDefault="00C82C9D" w:rsidP="00B16B84">
      <w:pPr>
        <w:ind w:left="851"/>
        <w:rPr>
          <w:sz w:val="24"/>
          <w:szCs w:val="24"/>
        </w:rPr>
      </w:pPr>
      <w:r w:rsidRPr="00F94FCC">
        <w:rPr>
          <w:sz w:val="24"/>
          <w:szCs w:val="24"/>
        </w:rPr>
        <w:t xml:space="preserve">Overdosering eller tegn på </w:t>
      </w:r>
      <w:proofErr w:type="spellStart"/>
      <w:r w:rsidRPr="00F94FCC">
        <w:rPr>
          <w:sz w:val="24"/>
          <w:szCs w:val="24"/>
        </w:rPr>
        <w:t>hypovolæmi</w:t>
      </w:r>
      <w:proofErr w:type="spellEnd"/>
      <w:r w:rsidRPr="00F94FCC">
        <w:rPr>
          <w:sz w:val="24"/>
          <w:szCs w:val="24"/>
        </w:rPr>
        <w:t xml:space="preserve"> (hypotension, </w:t>
      </w:r>
      <w:proofErr w:type="spellStart"/>
      <w:r w:rsidRPr="00F94FCC">
        <w:rPr>
          <w:sz w:val="24"/>
          <w:szCs w:val="24"/>
        </w:rPr>
        <w:t>ortostatisk</w:t>
      </w:r>
      <w:proofErr w:type="spellEnd"/>
      <w:r w:rsidRPr="00F94FCC">
        <w:rPr>
          <w:sz w:val="24"/>
          <w:szCs w:val="24"/>
        </w:rPr>
        <w:t xml:space="preserve"> </w:t>
      </w:r>
      <w:proofErr w:type="spellStart"/>
      <w:r w:rsidRPr="00F94FCC">
        <w:rPr>
          <w:sz w:val="24"/>
          <w:szCs w:val="24"/>
        </w:rPr>
        <w:t>dysregulering</w:t>
      </w:r>
      <w:proofErr w:type="spellEnd"/>
      <w:r w:rsidRPr="00F94FCC">
        <w:rPr>
          <w:sz w:val="24"/>
          <w:szCs w:val="24"/>
        </w:rPr>
        <w:t xml:space="preserve">) kræver øjeblikkelig </w:t>
      </w:r>
      <w:proofErr w:type="spellStart"/>
      <w:r w:rsidRPr="00F94FCC">
        <w:rPr>
          <w:sz w:val="24"/>
          <w:szCs w:val="24"/>
        </w:rPr>
        <w:t>seponering</w:t>
      </w:r>
      <w:proofErr w:type="spellEnd"/>
      <w:r w:rsidRPr="00F94FCC">
        <w:rPr>
          <w:sz w:val="24"/>
          <w:szCs w:val="24"/>
        </w:rPr>
        <w:t xml:space="preserve"> af behandlingen med </w:t>
      </w:r>
      <w:proofErr w:type="spellStart"/>
      <w:r w:rsidRPr="00F94FCC">
        <w:rPr>
          <w:sz w:val="24"/>
          <w:szCs w:val="24"/>
        </w:rPr>
        <w:t>furosemid</w:t>
      </w:r>
      <w:proofErr w:type="spellEnd"/>
      <w:r w:rsidRPr="00F94FCC">
        <w:rPr>
          <w:sz w:val="24"/>
          <w:szCs w:val="24"/>
        </w:rPr>
        <w:t>.</w:t>
      </w:r>
    </w:p>
    <w:p w14:paraId="2DE54E5C" w14:textId="77777777" w:rsidR="00C82C9D" w:rsidRPr="00F94FCC" w:rsidRDefault="00C82C9D" w:rsidP="00B16B84">
      <w:pPr>
        <w:ind w:left="851"/>
        <w:rPr>
          <w:sz w:val="24"/>
          <w:szCs w:val="24"/>
        </w:rPr>
      </w:pPr>
      <w:r w:rsidRPr="00F94FCC">
        <w:rPr>
          <w:sz w:val="24"/>
          <w:szCs w:val="24"/>
        </w:rPr>
        <w:t>Hvis overdoseringen er sket for nylig, bør der først og fremmest iværksættes tiltag mod forgiftning, såsom maveskylning og tiltag for at reducere absorptionen (medicinsk kul).</w:t>
      </w:r>
    </w:p>
    <w:p w14:paraId="50FBDA17" w14:textId="77777777" w:rsidR="00C82C9D" w:rsidRPr="00F94FCC" w:rsidRDefault="00C82C9D" w:rsidP="00B16B84">
      <w:pPr>
        <w:ind w:left="851"/>
        <w:rPr>
          <w:sz w:val="24"/>
          <w:szCs w:val="24"/>
        </w:rPr>
      </w:pPr>
      <w:r w:rsidRPr="00F94FCC">
        <w:rPr>
          <w:sz w:val="24"/>
          <w:szCs w:val="24"/>
        </w:rPr>
        <w:t>I svære tilfælde skal de vitale tegn overvåges, og der skal gennemføres gentagne kontroller af væske</w:t>
      </w:r>
      <w:r w:rsidRPr="00F94FCC">
        <w:rPr>
          <w:sz w:val="24"/>
          <w:szCs w:val="24"/>
        </w:rPr>
        <w:noBreakHyphen/>
        <w:t>, elektrolyt</w:t>
      </w:r>
      <w:r w:rsidRPr="00F94FCC">
        <w:rPr>
          <w:sz w:val="24"/>
          <w:szCs w:val="24"/>
        </w:rPr>
        <w:noBreakHyphen/>
        <w:t xml:space="preserve"> og syre-base-balancen, </w:t>
      </w:r>
      <w:proofErr w:type="spellStart"/>
      <w:r w:rsidRPr="00F94FCC">
        <w:rPr>
          <w:sz w:val="24"/>
          <w:szCs w:val="24"/>
        </w:rPr>
        <w:t>blodglucose</w:t>
      </w:r>
      <w:proofErr w:type="spellEnd"/>
      <w:r w:rsidRPr="00F94FCC">
        <w:rPr>
          <w:sz w:val="24"/>
          <w:szCs w:val="24"/>
        </w:rPr>
        <w:t xml:space="preserve"> og stoffer udskilt via nyrerne, og iværksættes korrigerende tiltag efter behov.</w:t>
      </w:r>
    </w:p>
    <w:p w14:paraId="68EA86CF" w14:textId="77777777" w:rsidR="00C82C9D" w:rsidRPr="00F94FCC" w:rsidRDefault="00C82C9D" w:rsidP="00B16B84">
      <w:pPr>
        <w:ind w:left="851"/>
        <w:rPr>
          <w:sz w:val="24"/>
          <w:szCs w:val="24"/>
        </w:rPr>
      </w:pPr>
      <w:r w:rsidRPr="00F94FCC">
        <w:rPr>
          <w:sz w:val="24"/>
          <w:szCs w:val="24"/>
        </w:rPr>
        <w:t xml:space="preserve">Hos patienter med nedsat vandladning (f.eks. patienter med </w:t>
      </w:r>
      <w:proofErr w:type="spellStart"/>
      <w:r w:rsidRPr="00F94FCC">
        <w:rPr>
          <w:sz w:val="24"/>
          <w:szCs w:val="24"/>
        </w:rPr>
        <w:t>prostatahyperplasi</w:t>
      </w:r>
      <w:proofErr w:type="spellEnd"/>
      <w:r w:rsidRPr="00F94FCC">
        <w:rPr>
          <w:sz w:val="24"/>
          <w:szCs w:val="24"/>
        </w:rPr>
        <w:t xml:space="preserve">) skal der sikres uhindret urinudløb, da pludselig </w:t>
      </w:r>
      <w:proofErr w:type="spellStart"/>
      <w:r w:rsidRPr="00F94FCC">
        <w:rPr>
          <w:sz w:val="24"/>
          <w:szCs w:val="24"/>
        </w:rPr>
        <w:t>polyuri</w:t>
      </w:r>
      <w:proofErr w:type="spellEnd"/>
      <w:r w:rsidRPr="00F94FCC">
        <w:rPr>
          <w:sz w:val="24"/>
          <w:szCs w:val="24"/>
        </w:rPr>
        <w:t xml:space="preserve"> kan medføre til </w:t>
      </w:r>
      <w:proofErr w:type="spellStart"/>
      <w:r w:rsidRPr="00F94FCC">
        <w:rPr>
          <w:sz w:val="24"/>
          <w:szCs w:val="24"/>
        </w:rPr>
        <w:t>iskuri</w:t>
      </w:r>
      <w:proofErr w:type="spellEnd"/>
      <w:r w:rsidRPr="00F94FCC">
        <w:rPr>
          <w:sz w:val="24"/>
          <w:szCs w:val="24"/>
        </w:rPr>
        <w:t xml:space="preserve"> ledsaget af </w:t>
      </w:r>
      <w:proofErr w:type="spellStart"/>
      <w:r w:rsidRPr="00F94FCC">
        <w:rPr>
          <w:sz w:val="24"/>
          <w:szCs w:val="24"/>
        </w:rPr>
        <w:t>overdistension</w:t>
      </w:r>
      <w:proofErr w:type="spellEnd"/>
      <w:r w:rsidRPr="00F94FCC">
        <w:rPr>
          <w:sz w:val="24"/>
          <w:szCs w:val="24"/>
        </w:rPr>
        <w:t xml:space="preserve"> af blæren.</w:t>
      </w:r>
    </w:p>
    <w:p w14:paraId="0842A6F8" w14:textId="77777777" w:rsidR="00C82C9D" w:rsidRPr="00F94FCC" w:rsidRDefault="00C82C9D" w:rsidP="00B16B84">
      <w:pPr>
        <w:ind w:left="851"/>
        <w:rPr>
          <w:sz w:val="24"/>
          <w:szCs w:val="24"/>
        </w:rPr>
      </w:pPr>
    </w:p>
    <w:p w14:paraId="000C1D90" w14:textId="77777777" w:rsidR="00C82C9D" w:rsidRPr="00F94FCC" w:rsidRDefault="00C82C9D" w:rsidP="00B16B84">
      <w:pPr>
        <w:ind w:left="851"/>
        <w:rPr>
          <w:i/>
          <w:sz w:val="24"/>
          <w:szCs w:val="24"/>
        </w:rPr>
      </w:pPr>
      <w:r w:rsidRPr="00F94FCC">
        <w:rPr>
          <w:i/>
          <w:sz w:val="24"/>
          <w:szCs w:val="24"/>
        </w:rPr>
        <w:t xml:space="preserve">Behandling i tilfælde af </w:t>
      </w:r>
      <w:proofErr w:type="spellStart"/>
      <w:r w:rsidRPr="00F94FCC">
        <w:rPr>
          <w:i/>
          <w:sz w:val="24"/>
          <w:szCs w:val="24"/>
        </w:rPr>
        <w:t>hypovolæmi</w:t>
      </w:r>
      <w:proofErr w:type="spellEnd"/>
      <w:r w:rsidRPr="00F94FCC">
        <w:rPr>
          <w:i/>
          <w:sz w:val="24"/>
          <w:szCs w:val="24"/>
        </w:rPr>
        <w:t>: Volumensubstitution.</w:t>
      </w:r>
    </w:p>
    <w:p w14:paraId="6BD6C9E4" w14:textId="77777777" w:rsidR="00C82C9D" w:rsidRPr="00F94FCC" w:rsidRDefault="00C82C9D" w:rsidP="00B16B84">
      <w:pPr>
        <w:ind w:left="851"/>
        <w:rPr>
          <w:sz w:val="24"/>
          <w:szCs w:val="24"/>
        </w:rPr>
      </w:pPr>
      <w:r w:rsidRPr="00F94FCC">
        <w:rPr>
          <w:i/>
          <w:sz w:val="24"/>
          <w:szCs w:val="24"/>
        </w:rPr>
        <w:t xml:space="preserve">Behandling i tilfælde af </w:t>
      </w:r>
      <w:proofErr w:type="spellStart"/>
      <w:r w:rsidRPr="00F94FCC">
        <w:rPr>
          <w:i/>
          <w:sz w:val="24"/>
          <w:szCs w:val="24"/>
        </w:rPr>
        <w:t>hypokaliæmi</w:t>
      </w:r>
      <w:proofErr w:type="spellEnd"/>
      <w:r w:rsidRPr="00F94FCC">
        <w:rPr>
          <w:i/>
          <w:sz w:val="24"/>
          <w:szCs w:val="24"/>
        </w:rPr>
        <w:t>:</w:t>
      </w:r>
      <w:r w:rsidRPr="00F94FCC">
        <w:rPr>
          <w:sz w:val="24"/>
          <w:szCs w:val="24"/>
        </w:rPr>
        <w:t xml:space="preserve"> Kaliumsubstitution.</w:t>
      </w:r>
    </w:p>
    <w:p w14:paraId="2A0C32F5" w14:textId="0FB36B37" w:rsidR="00C82C9D" w:rsidRPr="00F94FCC" w:rsidRDefault="00C82C9D" w:rsidP="00B16B84">
      <w:pPr>
        <w:ind w:left="851"/>
        <w:rPr>
          <w:sz w:val="24"/>
          <w:szCs w:val="24"/>
        </w:rPr>
      </w:pPr>
      <w:r w:rsidRPr="00F94FCC">
        <w:rPr>
          <w:i/>
          <w:sz w:val="24"/>
          <w:szCs w:val="24"/>
        </w:rPr>
        <w:t>Behandling i tilfælde af kredsløbskollaps:</w:t>
      </w:r>
      <w:r w:rsidRPr="00F94FCC">
        <w:rPr>
          <w:sz w:val="24"/>
          <w:szCs w:val="24"/>
        </w:rPr>
        <w:t xml:space="preserve"> Anbringelse i </w:t>
      </w:r>
      <w:r w:rsidR="00F94FCC">
        <w:rPr>
          <w:sz w:val="24"/>
          <w:szCs w:val="24"/>
        </w:rPr>
        <w:t>"</w:t>
      </w:r>
      <w:proofErr w:type="spellStart"/>
      <w:r w:rsidRPr="00F94FCC">
        <w:rPr>
          <w:sz w:val="24"/>
          <w:szCs w:val="24"/>
        </w:rPr>
        <w:t>shock</w:t>
      </w:r>
      <w:proofErr w:type="spellEnd"/>
      <w:r w:rsidRPr="00F94FCC">
        <w:rPr>
          <w:sz w:val="24"/>
          <w:szCs w:val="24"/>
        </w:rPr>
        <w:t>-leje</w:t>
      </w:r>
      <w:r w:rsidR="00F94FCC">
        <w:rPr>
          <w:sz w:val="24"/>
          <w:szCs w:val="24"/>
        </w:rPr>
        <w:t>"</w:t>
      </w:r>
      <w:r w:rsidRPr="00F94FCC">
        <w:rPr>
          <w:sz w:val="24"/>
          <w:szCs w:val="24"/>
        </w:rPr>
        <w:t xml:space="preserve">; om nødvendigt </w:t>
      </w:r>
      <w:proofErr w:type="spellStart"/>
      <w:r w:rsidRPr="00F94FCC">
        <w:rPr>
          <w:sz w:val="24"/>
          <w:szCs w:val="24"/>
        </w:rPr>
        <w:t>shock</w:t>
      </w:r>
      <w:proofErr w:type="spellEnd"/>
      <w:r w:rsidRPr="00F94FCC">
        <w:rPr>
          <w:sz w:val="24"/>
          <w:szCs w:val="24"/>
        </w:rPr>
        <w:t>-behandling.</w:t>
      </w:r>
    </w:p>
    <w:p w14:paraId="310B9D53" w14:textId="77777777" w:rsidR="00C82C9D" w:rsidRPr="00F94FCC" w:rsidRDefault="00C82C9D" w:rsidP="00B16B84">
      <w:pPr>
        <w:ind w:left="851"/>
        <w:rPr>
          <w:sz w:val="24"/>
          <w:szCs w:val="24"/>
        </w:rPr>
      </w:pPr>
    </w:p>
    <w:p w14:paraId="259F3519" w14:textId="77777777" w:rsidR="00C82C9D" w:rsidRPr="00F94FCC" w:rsidRDefault="00C82C9D" w:rsidP="00B16B84">
      <w:pPr>
        <w:ind w:left="851"/>
        <w:rPr>
          <w:i/>
          <w:sz w:val="24"/>
          <w:szCs w:val="24"/>
        </w:rPr>
      </w:pPr>
      <w:r w:rsidRPr="00F94FCC">
        <w:rPr>
          <w:i/>
          <w:sz w:val="24"/>
          <w:szCs w:val="24"/>
        </w:rPr>
        <w:t xml:space="preserve">Førstehjælp i tilfælde af </w:t>
      </w:r>
      <w:proofErr w:type="spellStart"/>
      <w:r w:rsidRPr="00F94FCC">
        <w:rPr>
          <w:i/>
          <w:sz w:val="24"/>
          <w:szCs w:val="24"/>
        </w:rPr>
        <w:t>anafylaktisk</w:t>
      </w:r>
      <w:proofErr w:type="spellEnd"/>
      <w:r w:rsidRPr="00F94FCC">
        <w:rPr>
          <w:i/>
          <w:sz w:val="24"/>
          <w:szCs w:val="24"/>
        </w:rPr>
        <w:t xml:space="preserve"> </w:t>
      </w:r>
      <w:proofErr w:type="spellStart"/>
      <w:r w:rsidRPr="00F94FCC">
        <w:rPr>
          <w:i/>
          <w:sz w:val="24"/>
          <w:szCs w:val="24"/>
        </w:rPr>
        <w:t>shock</w:t>
      </w:r>
      <w:proofErr w:type="spellEnd"/>
    </w:p>
    <w:p w14:paraId="67C4BF8B" w14:textId="77777777" w:rsidR="00C82C9D" w:rsidRPr="00F94FCC" w:rsidRDefault="00C82C9D" w:rsidP="00B16B84">
      <w:pPr>
        <w:ind w:left="851"/>
        <w:rPr>
          <w:sz w:val="24"/>
          <w:szCs w:val="24"/>
        </w:rPr>
      </w:pPr>
      <w:r w:rsidRPr="00F94FCC">
        <w:rPr>
          <w:sz w:val="24"/>
          <w:szCs w:val="24"/>
        </w:rPr>
        <w:t xml:space="preserve">Ved de første tegn (f.eks. hudreaktioner såsom </w:t>
      </w:r>
      <w:proofErr w:type="spellStart"/>
      <w:r w:rsidRPr="00F94FCC">
        <w:rPr>
          <w:sz w:val="24"/>
          <w:szCs w:val="24"/>
        </w:rPr>
        <w:t>urticaria</w:t>
      </w:r>
      <w:proofErr w:type="spellEnd"/>
      <w:r w:rsidRPr="00F94FCC">
        <w:rPr>
          <w:sz w:val="24"/>
          <w:szCs w:val="24"/>
        </w:rPr>
        <w:t xml:space="preserve"> eller rødmen, rastløshed, hovedpine, pludselig, kraftig </w:t>
      </w:r>
      <w:proofErr w:type="spellStart"/>
      <w:r w:rsidRPr="00F94FCC">
        <w:rPr>
          <w:sz w:val="24"/>
          <w:szCs w:val="24"/>
        </w:rPr>
        <w:t>perspiration</w:t>
      </w:r>
      <w:proofErr w:type="spellEnd"/>
      <w:r w:rsidRPr="00F94FCC">
        <w:rPr>
          <w:sz w:val="24"/>
          <w:szCs w:val="24"/>
        </w:rPr>
        <w:t>, kvalme, cyanose):</w:t>
      </w:r>
    </w:p>
    <w:p w14:paraId="01F531EF" w14:textId="77777777" w:rsidR="00C82C9D" w:rsidRPr="00F94FCC" w:rsidRDefault="00C82C9D" w:rsidP="00F94FCC">
      <w:pPr>
        <w:pStyle w:val="Listeafsnit"/>
        <w:numPr>
          <w:ilvl w:val="0"/>
          <w:numId w:val="14"/>
        </w:numPr>
        <w:tabs>
          <w:tab w:val="clear" w:pos="567"/>
        </w:tabs>
        <w:ind w:left="1276" w:hanging="425"/>
        <w:rPr>
          <w:sz w:val="24"/>
          <w:szCs w:val="24"/>
        </w:rPr>
      </w:pPr>
      <w:proofErr w:type="spellStart"/>
      <w:r w:rsidRPr="00F94FCC">
        <w:rPr>
          <w:sz w:val="24"/>
          <w:szCs w:val="24"/>
        </w:rPr>
        <w:t>Skab</w:t>
      </w:r>
      <w:proofErr w:type="spellEnd"/>
      <w:r w:rsidRPr="00F94FCC">
        <w:rPr>
          <w:sz w:val="24"/>
          <w:szCs w:val="24"/>
        </w:rPr>
        <w:t xml:space="preserve"> </w:t>
      </w:r>
      <w:proofErr w:type="spellStart"/>
      <w:r w:rsidRPr="00F94FCC">
        <w:rPr>
          <w:sz w:val="24"/>
          <w:szCs w:val="24"/>
        </w:rPr>
        <w:t>venøs</w:t>
      </w:r>
      <w:proofErr w:type="spellEnd"/>
      <w:r w:rsidRPr="00F94FCC">
        <w:rPr>
          <w:sz w:val="24"/>
          <w:szCs w:val="24"/>
        </w:rPr>
        <w:t xml:space="preserve"> </w:t>
      </w:r>
      <w:proofErr w:type="spellStart"/>
      <w:r w:rsidRPr="00F94FCC">
        <w:rPr>
          <w:sz w:val="24"/>
          <w:szCs w:val="24"/>
        </w:rPr>
        <w:t>adgang</w:t>
      </w:r>
      <w:proofErr w:type="spellEnd"/>
      <w:r w:rsidRPr="00F94FCC">
        <w:rPr>
          <w:sz w:val="24"/>
          <w:szCs w:val="24"/>
        </w:rPr>
        <w:t>.</w:t>
      </w:r>
    </w:p>
    <w:p w14:paraId="368949A8" w14:textId="77777777" w:rsidR="00C82C9D" w:rsidRPr="00D100E4" w:rsidRDefault="00C82C9D" w:rsidP="00F94FCC">
      <w:pPr>
        <w:pStyle w:val="Listeafsnit"/>
        <w:numPr>
          <w:ilvl w:val="0"/>
          <w:numId w:val="14"/>
        </w:numPr>
        <w:tabs>
          <w:tab w:val="clear" w:pos="567"/>
        </w:tabs>
        <w:ind w:left="1276" w:hanging="425"/>
        <w:rPr>
          <w:sz w:val="24"/>
          <w:szCs w:val="24"/>
          <w:lang w:val="da-DK"/>
        </w:rPr>
      </w:pPr>
      <w:r w:rsidRPr="00D100E4">
        <w:rPr>
          <w:sz w:val="24"/>
          <w:szCs w:val="24"/>
          <w:lang w:val="da-DK"/>
        </w:rPr>
        <w:t>Ud over almindelig førstehjælp, placering med hovedet ned mod brystet, sikring af frie luftveje, tilførsel af ilt.</w:t>
      </w:r>
    </w:p>
    <w:p w14:paraId="4BDB95D6" w14:textId="77777777" w:rsidR="00C82C9D" w:rsidRPr="00D100E4" w:rsidRDefault="00C82C9D" w:rsidP="00F94FCC">
      <w:pPr>
        <w:pStyle w:val="Listeafsnit"/>
        <w:numPr>
          <w:ilvl w:val="0"/>
          <w:numId w:val="14"/>
        </w:numPr>
        <w:tabs>
          <w:tab w:val="clear" w:pos="567"/>
        </w:tabs>
        <w:ind w:left="1276" w:hanging="425"/>
        <w:rPr>
          <w:sz w:val="24"/>
          <w:szCs w:val="24"/>
          <w:lang w:val="da-DK"/>
        </w:rPr>
      </w:pPr>
      <w:r w:rsidRPr="00D100E4">
        <w:rPr>
          <w:sz w:val="24"/>
          <w:szCs w:val="24"/>
          <w:lang w:val="da-DK"/>
        </w:rPr>
        <w:t>Hvis det er nødvendigt, skal der iværksættes yderligere foranstaltninger, muligvis også intensiv behandling (bl.a. administration af adrenalin, volumensubstitution, glukokortikoider).</w:t>
      </w:r>
    </w:p>
    <w:p w14:paraId="1BE80A68" w14:textId="77777777" w:rsidR="009260DE" w:rsidRPr="00F94FCC" w:rsidRDefault="009260DE" w:rsidP="009260DE">
      <w:pPr>
        <w:tabs>
          <w:tab w:val="left" w:pos="851"/>
        </w:tabs>
        <w:ind w:left="851"/>
        <w:rPr>
          <w:sz w:val="24"/>
          <w:szCs w:val="24"/>
        </w:rPr>
      </w:pPr>
    </w:p>
    <w:p w14:paraId="2FE3F347" w14:textId="77777777" w:rsidR="009260DE" w:rsidRPr="00F94FCC" w:rsidRDefault="009260DE" w:rsidP="009260DE">
      <w:pPr>
        <w:tabs>
          <w:tab w:val="left" w:pos="851"/>
        </w:tabs>
        <w:ind w:left="851" w:hanging="851"/>
        <w:rPr>
          <w:b/>
          <w:sz w:val="24"/>
          <w:szCs w:val="24"/>
        </w:rPr>
      </w:pPr>
      <w:r w:rsidRPr="00F94FCC">
        <w:rPr>
          <w:b/>
          <w:sz w:val="24"/>
          <w:szCs w:val="24"/>
        </w:rPr>
        <w:t>4.10</w:t>
      </w:r>
      <w:r w:rsidRPr="00F94FCC">
        <w:rPr>
          <w:b/>
          <w:sz w:val="24"/>
          <w:szCs w:val="24"/>
        </w:rPr>
        <w:tab/>
        <w:t>Udlevering</w:t>
      </w:r>
    </w:p>
    <w:p w14:paraId="56F8A6CF" w14:textId="1F66555C" w:rsidR="009260DE" w:rsidRPr="00F94FCC" w:rsidRDefault="00672127" w:rsidP="009260DE">
      <w:pPr>
        <w:tabs>
          <w:tab w:val="left" w:pos="851"/>
        </w:tabs>
        <w:ind w:left="851"/>
        <w:rPr>
          <w:sz w:val="24"/>
          <w:szCs w:val="24"/>
        </w:rPr>
      </w:pPr>
      <w:r w:rsidRPr="00F94FCC">
        <w:rPr>
          <w:sz w:val="24"/>
          <w:szCs w:val="24"/>
        </w:rPr>
        <w:t>B</w:t>
      </w:r>
    </w:p>
    <w:p w14:paraId="1C243FFF" w14:textId="77777777" w:rsidR="009260DE" w:rsidRPr="00F94FCC" w:rsidRDefault="009260DE" w:rsidP="009260DE">
      <w:pPr>
        <w:tabs>
          <w:tab w:val="left" w:pos="851"/>
        </w:tabs>
        <w:ind w:left="851"/>
        <w:rPr>
          <w:sz w:val="24"/>
          <w:szCs w:val="24"/>
        </w:rPr>
      </w:pPr>
    </w:p>
    <w:p w14:paraId="35B7E996" w14:textId="77777777" w:rsidR="009260DE" w:rsidRPr="00F94FCC" w:rsidRDefault="009260DE" w:rsidP="009260DE">
      <w:pPr>
        <w:tabs>
          <w:tab w:val="left" w:pos="851"/>
        </w:tabs>
        <w:ind w:left="851"/>
        <w:rPr>
          <w:sz w:val="24"/>
          <w:szCs w:val="24"/>
        </w:rPr>
      </w:pPr>
    </w:p>
    <w:p w14:paraId="6B88F210" w14:textId="77777777" w:rsidR="009260DE" w:rsidRPr="00F94FCC" w:rsidRDefault="009260DE" w:rsidP="009260DE">
      <w:pPr>
        <w:tabs>
          <w:tab w:val="left" w:pos="851"/>
        </w:tabs>
        <w:ind w:left="851" w:hanging="851"/>
        <w:rPr>
          <w:b/>
          <w:sz w:val="24"/>
          <w:szCs w:val="24"/>
        </w:rPr>
      </w:pPr>
      <w:r w:rsidRPr="00F94FCC">
        <w:rPr>
          <w:b/>
          <w:sz w:val="24"/>
          <w:szCs w:val="24"/>
        </w:rPr>
        <w:t>5.</w:t>
      </w:r>
      <w:r w:rsidRPr="00F94FCC">
        <w:rPr>
          <w:b/>
          <w:sz w:val="24"/>
          <w:szCs w:val="24"/>
        </w:rPr>
        <w:tab/>
        <w:t>FARMAKOLOGISKE EGENSKABER</w:t>
      </w:r>
    </w:p>
    <w:p w14:paraId="7FBB3018" w14:textId="77777777" w:rsidR="009260DE" w:rsidRPr="00F94FCC" w:rsidRDefault="009260DE" w:rsidP="009260DE">
      <w:pPr>
        <w:tabs>
          <w:tab w:val="left" w:pos="851"/>
        </w:tabs>
        <w:ind w:left="851"/>
        <w:rPr>
          <w:sz w:val="24"/>
          <w:szCs w:val="24"/>
        </w:rPr>
      </w:pPr>
    </w:p>
    <w:p w14:paraId="4B30F24B" w14:textId="77777777" w:rsidR="009260DE" w:rsidRPr="00F94FCC" w:rsidRDefault="009260DE" w:rsidP="009260DE">
      <w:pPr>
        <w:tabs>
          <w:tab w:val="num" w:pos="851"/>
        </w:tabs>
        <w:ind w:left="851" w:hanging="851"/>
        <w:rPr>
          <w:b/>
          <w:sz w:val="24"/>
          <w:szCs w:val="24"/>
        </w:rPr>
      </w:pPr>
      <w:r w:rsidRPr="00F94FCC">
        <w:rPr>
          <w:b/>
          <w:sz w:val="24"/>
          <w:szCs w:val="24"/>
        </w:rPr>
        <w:t>5.1</w:t>
      </w:r>
      <w:r w:rsidRPr="00F94FCC">
        <w:rPr>
          <w:b/>
          <w:sz w:val="24"/>
          <w:szCs w:val="24"/>
        </w:rPr>
        <w:tab/>
      </w:r>
      <w:proofErr w:type="spellStart"/>
      <w:r w:rsidRPr="00F94FCC">
        <w:rPr>
          <w:b/>
          <w:sz w:val="24"/>
          <w:szCs w:val="24"/>
        </w:rPr>
        <w:t>Farmakodynamiske</w:t>
      </w:r>
      <w:proofErr w:type="spellEnd"/>
      <w:r w:rsidRPr="00F94FCC">
        <w:rPr>
          <w:b/>
          <w:sz w:val="24"/>
          <w:szCs w:val="24"/>
        </w:rPr>
        <w:t xml:space="preserve"> egenskaber</w:t>
      </w:r>
    </w:p>
    <w:p w14:paraId="123755D2" w14:textId="77777777" w:rsidR="00C82C9D" w:rsidRPr="00F94FCC" w:rsidRDefault="00C82C9D" w:rsidP="00F94FCC">
      <w:pPr>
        <w:ind w:left="851"/>
        <w:rPr>
          <w:sz w:val="24"/>
          <w:szCs w:val="24"/>
        </w:rPr>
      </w:pPr>
      <w:proofErr w:type="spellStart"/>
      <w:r w:rsidRPr="00F94FCC">
        <w:rPr>
          <w:sz w:val="24"/>
          <w:szCs w:val="24"/>
        </w:rPr>
        <w:t>Farmakoterapeutisk</w:t>
      </w:r>
      <w:proofErr w:type="spellEnd"/>
      <w:r w:rsidRPr="00F94FCC">
        <w:rPr>
          <w:sz w:val="24"/>
          <w:szCs w:val="24"/>
        </w:rPr>
        <w:t xml:space="preserve"> klassifikation: Sulfonamider, usammensatte, ATC-kode: C03CA01.</w:t>
      </w:r>
    </w:p>
    <w:p w14:paraId="6FE426EA" w14:textId="77777777" w:rsidR="00C82C9D" w:rsidRPr="00F94FCC" w:rsidRDefault="00C82C9D" w:rsidP="00F94FCC">
      <w:pPr>
        <w:ind w:left="851"/>
        <w:rPr>
          <w:sz w:val="24"/>
          <w:szCs w:val="24"/>
        </w:rPr>
      </w:pPr>
    </w:p>
    <w:p w14:paraId="1EB5BFBE" w14:textId="77777777" w:rsidR="00C82C9D" w:rsidRPr="00F94FCC" w:rsidRDefault="00C82C9D" w:rsidP="00F94FCC">
      <w:pPr>
        <w:ind w:left="851"/>
        <w:rPr>
          <w:sz w:val="24"/>
          <w:szCs w:val="24"/>
          <w:u w:val="single"/>
        </w:rPr>
      </w:pPr>
      <w:r w:rsidRPr="00F94FCC">
        <w:rPr>
          <w:sz w:val="24"/>
          <w:szCs w:val="24"/>
          <w:u w:val="single"/>
        </w:rPr>
        <w:t>Virkningsmekanisme</w:t>
      </w:r>
    </w:p>
    <w:p w14:paraId="3D89A2AE"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er et potent, kortvarigt og hurtigtvirkende loop-</w:t>
      </w:r>
      <w:proofErr w:type="spellStart"/>
      <w:r w:rsidRPr="00F94FCC">
        <w:rPr>
          <w:sz w:val="24"/>
          <w:szCs w:val="24"/>
        </w:rPr>
        <w:t>diuretikum</w:t>
      </w:r>
      <w:proofErr w:type="spellEnd"/>
      <w:r w:rsidRPr="00F94FCC">
        <w:rPr>
          <w:sz w:val="24"/>
          <w:szCs w:val="24"/>
        </w:rPr>
        <w:t xml:space="preserve">. Det hæmmer </w:t>
      </w:r>
      <w:proofErr w:type="spellStart"/>
      <w:r w:rsidRPr="00F94FCC">
        <w:rPr>
          <w:sz w:val="24"/>
          <w:szCs w:val="24"/>
        </w:rPr>
        <w:t>reabsorptionen</w:t>
      </w:r>
      <w:proofErr w:type="spellEnd"/>
      <w:r w:rsidRPr="00F94FCC">
        <w:rPr>
          <w:sz w:val="24"/>
          <w:szCs w:val="24"/>
        </w:rPr>
        <w:t xml:space="preserve"> af Na</w:t>
      </w:r>
      <w:r w:rsidRPr="00F94FCC">
        <w:rPr>
          <w:sz w:val="24"/>
          <w:szCs w:val="24"/>
          <w:vertAlign w:val="superscript"/>
        </w:rPr>
        <w:t>+</w:t>
      </w:r>
      <w:r w:rsidRPr="00F94FCC">
        <w:rPr>
          <w:sz w:val="24"/>
          <w:szCs w:val="24"/>
        </w:rPr>
        <w:t>/2Cl</w:t>
      </w:r>
      <w:r w:rsidRPr="00F94FCC">
        <w:rPr>
          <w:sz w:val="24"/>
          <w:szCs w:val="24"/>
          <w:vertAlign w:val="superscript"/>
        </w:rPr>
        <w:t>-</w:t>
      </w:r>
      <w:r w:rsidRPr="00F94FCC">
        <w:rPr>
          <w:sz w:val="24"/>
          <w:szCs w:val="24"/>
        </w:rPr>
        <w:t>/K</w:t>
      </w:r>
      <w:r w:rsidRPr="00F94FCC">
        <w:rPr>
          <w:sz w:val="24"/>
          <w:szCs w:val="24"/>
          <w:vertAlign w:val="superscript"/>
        </w:rPr>
        <w:t>+</w:t>
      </w:r>
      <w:r w:rsidRPr="00F94FCC">
        <w:rPr>
          <w:sz w:val="24"/>
          <w:szCs w:val="24"/>
        </w:rPr>
        <w:t xml:space="preserve"> i den </w:t>
      </w:r>
      <w:proofErr w:type="spellStart"/>
      <w:r w:rsidRPr="00F94FCC">
        <w:rPr>
          <w:sz w:val="24"/>
          <w:szCs w:val="24"/>
        </w:rPr>
        <w:t>ascenderende</w:t>
      </w:r>
      <w:proofErr w:type="spellEnd"/>
      <w:r w:rsidRPr="00F94FCC">
        <w:rPr>
          <w:sz w:val="24"/>
          <w:szCs w:val="24"/>
        </w:rPr>
        <w:t xml:space="preserve"> gren af </w:t>
      </w:r>
      <w:proofErr w:type="spellStart"/>
      <w:r w:rsidRPr="00F94FCC">
        <w:rPr>
          <w:sz w:val="24"/>
          <w:szCs w:val="24"/>
        </w:rPr>
        <w:t>Henles</w:t>
      </w:r>
      <w:proofErr w:type="spellEnd"/>
      <w:r w:rsidRPr="00F94FCC">
        <w:rPr>
          <w:sz w:val="24"/>
          <w:szCs w:val="24"/>
        </w:rPr>
        <w:t xml:space="preserve"> slynge ved at blokere </w:t>
      </w:r>
      <w:proofErr w:type="spellStart"/>
      <w:r w:rsidRPr="00F94FCC">
        <w:rPr>
          <w:sz w:val="24"/>
          <w:szCs w:val="24"/>
        </w:rPr>
        <w:t>ioncarrieren</w:t>
      </w:r>
      <w:proofErr w:type="spellEnd"/>
      <w:r w:rsidRPr="00F94FCC">
        <w:rPr>
          <w:sz w:val="24"/>
          <w:szCs w:val="24"/>
        </w:rPr>
        <w:t xml:space="preserve"> af disse ioner. Den fraktionerede natriumudskillelse kan udgøre op til 35 % af det </w:t>
      </w:r>
      <w:proofErr w:type="spellStart"/>
      <w:r w:rsidRPr="00F94FCC">
        <w:rPr>
          <w:sz w:val="24"/>
          <w:szCs w:val="24"/>
        </w:rPr>
        <w:t>glomerulært</w:t>
      </w:r>
      <w:proofErr w:type="spellEnd"/>
      <w:r w:rsidRPr="00F94FCC">
        <w:rPr>
          <w:sz w:val="24"/>
          <w:szCs w:val="24"/>
        </w:rPr>
        <w:t xml:space="preserve"> filtrerede natrium. Øget natriumudskillelse fører sekundært til øget urinudskillelse samt øget </w:t>
      </w:r>
      <w:proofErr w:type="spellStart"/>
      <w:r w:rsidRPr="00F94FCC">
        <w:rPr>
          <w:sz w:val="24"/>
          <w:szCs w:val="24"/>
        </w:rPr>
        <w:t>distal-tubulær</w:t>
      </w:r>
      <w:proofErr w:type="spellEnd"/>
      <w:r w:rsidRPr="00F94FCC">
        <w:rPr>
          <w:sz w:val="24"/>
          <w:szCs w:val="24"/>
        </w:rPr>
        <w:t xml:space="preserve"> K</w:t>
      </w:r>
      <w:r w:rsidRPr="00F94FCC">
        <w:rPr>
          <w:sz w:val="24"/>
          <w:szCs w:val="24"/>
          <w:vertAlign w:val="superscript"/>
        </w:rPr>
        <w:t>+</w:t>
      </w:r>
      <w:r w:rsidRPr="00F94FCC">
        <w:rPr>
          <w:sz w:val="24"/>
          <w:szCs w:val="24"/>
        </w:rPr>
        <w:noBreakHyphen/>
        <w:t>sekretion på grund af osmotisk bundet vand. Udskillelsen af Ca2</w:t>
      </w:r>
      <w:r w:rsidRPr="00F94FCC">
        <w:rPr>
          <w:sz w:val="24"/>
          <w:szCs w:val="24"/>
          <w:vertAlign w:val="superscript"/>
        </w:rPr>
        <w:t>+</w:t>
      </w:r>
      <w:r w:rsidRPr="00F94FCC">
        <w:rPr>
          <w:sz w:val="24"/>
          <w:szCs w:val="24"/>
        </w:rPr>
        <w:noBreakHyphen/>
        <w:t xml:space="preserve"> og Mg</w:t>
      </w:r>
      <w:r w:rsidRPr="00F94FCC">
        <w:rPr>
          <w:sz w:val="24"/>
          <w:szCs w:val="24"/>
          <w:vertAlign w:val="superscript"/>
        </w:rPr>
        <w:t>2+</w:t>
      </w:r>
      <w:r w:rsidRPr="00F94FCC">
        <w:rPr>
          <w:sz w:val="24"/>
          <w:szCs w:val="24"/>
        </w:rPr>
        <w:noBreakHyphen/>
        <w:t xml:space="preserve">ioner er også øget. Ud over tabet af ovennævnte elektrolytter kan udskillelsen af urinsyre være reduceret, og der kan opstå en forskydning i syre-base-balancen i retning af metabolisk </w:t>
      </w:r>
      <w:proofErr w:type="spellStart"/>
      <w:r w:rsidRPr="00F94FCC">
        <w:rPr>
          <w:sz w:val="24"/>
          <w:szCs w:val="24"/>
        </w:rPr>
        <w:t>alkalose</w:t>
      </w:r>
      <w:proofErr w:type="spellEnd"/>
      <w:r w:rsidRPr="00F94FCC">
        <w:rPr>
          <w:sz w:val="24"/>
          <w:szCs w:val="24"/>
        </w:rPr>
        <w:t>.</w:t>
      </w:r>
    </w:p>
    <w:p w14:paraId="6432D210" w14:textId="77777777" w:rsidR="00C82C9D" w:rsidRPr="00F94FCC" w:rsidRDefault="00C82C9D" w:rsidP="00F94FCC">
      <w:pPr>
        <w:ind w:left="851"/>
        <w:rPr>
          <w:sz w:val="24"/>
          <w:szCs w:val="24"/>
        </w:rPr>
      </w:pPr>
    </w:p>
    <w:p w14:paraId="0CB19C63"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afbryder den </w:t>
      </w:r>
      <w:proofErr w:type="spellStart"/>
      <w:r w:rsidRPr="00F94FCC">
        <w:rPr>
          <w:sz w:val="24"/>
          <w:szCs w:val="24"/>
        </w:rPr>
        <w:t>tubuloglomerulære</w:t>
      </w:r>
      <w:proofErr w:type="spellEnd"/>
      <w:r w:rsidRPr="00F94FCC">
        <w:rPr>
          <w:sz w:val="24"/>
          <w:szCs w:val="24"/>
        </w:rPr>
        <w:t xml:space="preserve"> feedback-mekanisme ved </w:t>
      </w:r>
      <w:proofErr w:type="spellStart"/>
      <w:r w:rsidRPr="00F94FCC">
        <w:rPr>
          <w:sz w:val="24"/>
          <w:szCs w:val="24"/>
        </w:rPr>
        <w:t>macula</w:t>
      </w:r>
      <w:proofErr w:type="spellEnd"/>
      <w:r w:rsidRPr="00F94FCC">
        <w:rPr>
          <w:sz w:val="24"/>
          <w:szCs w:val="24"/>
        </w:rPr>
        <w:t xml:space="preserve"> </w:t>
      </w:r>
      <w:proofErr w:type="spellStart"/>
      <w:r w:rsidRPr="00F94FCC">
        <w:rPr>
          <w:sz w:val="24"/>
          <w:szCs w:val="24"/>
        </w:rPr>
        <w:t>densa</w:t>
      </w:r>
      <w:proofErr w:type="spellEnd"/>
      <w:r w:rsidRPr="00F94FCC">
        <w:rPr>
          <w:sz w:val="24"/>
          <w:szCs w:val="24"/>
        </w:rPr>
        <w:t xml:space="preserve">, så den </w:t>
      </w:r>
      <w:proofErr w:type="spellStart"/>
      <w:r w:rsidRPr="00F94FCC">
        <w:rPr>
          <w:sz w:val="24"/>
          <w:szCs w:val="24"/>
        </w:rPr>
        <w:t>saluretiske</w:t>
      </w:r>
      <w:proofErr w:type="spellEnd"/>
      <w:r w:rsidRPr="00F94FCC">
        <w:rPr>
          <w:sz w:val="24"/>
          <w:szCs w:val="24"/>
        </w:rPr>
        <w:t xml:space="preserve"> virkning ikke svækkes.</w:t>
      </w:r>
    </w:p>
    <w:p w14:paraId="14C93D03" w14:textId="77777777" w:rsidR="00C82C9D" w:rsidRPr="00F94FCC" w:rsidRDefault="00C82C9D" w:rsidP="00F94FCC">
      <w:pPr>
        <w:ind w:left="851"/>
        <w:rPr>
          <w:sz w:val="24"/>
          <w:szCs w:val="24"/>
        </w:rPr>
      </w:pPr>
    </w:p>
    <w:p w14:paraId="073654AA" w14:textId="77777777" w:rsidR="00C82C9D" w:rsidRPr="00F94FCC" w:rsidRDefault="00C82C9D" w:rsidP="00F94FCC">
      <w:pPr>
        <w:ind w:left="851"/>
        <w:rPr>
          <w:sz w:val="24"/>
          <w:szCs w:val="24"/>
          <w:u w:val="single"/>
        </w:rPr>
      </w:pPr>
      <w:proofErr w:type="spellStart"/>
      <w:r w:rsidRPr="00F94FCC">
        <w:rPr>
          <w:sz w:val="24"/>
          <w:szCs w:val="24"/>
          <w:u w:val="single"/>
        </w:rPr>
        <w:t>Farmakodynamisk</w:t>
      </w:r>
      <w:proofErr w:type="spellEnd"/>
      <w:r w:rsidRPr="00F94FCC">
        <w:rPr>
          <w:sz w:val="24"/>
          <w:szCs w:val="24"/>
          <w:u w:val="single"/>
        </w:rPr>
        <w:t xml:space="preserve"> virkning</w:t>
      </w:r>
    </w:p>
    <w:p w14:paraId="4A5AB68E"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medfører dosisafhængig stimulering af </w:t>
      </w:r>
      <w:proofErr w:type="spellStart"/>
      <w:r w:rsidRPr="00F94FCC">
        <w:rPr>
          <w:sz w:val="24"/>
          <w:szCs w:val="24"/>
        </w:rPr>
        <w:t>renin</w:t>
      </w:r>
      <w:proofErr w:type="spellEnd"/>
      <w:r w:rsidRPr="00F94FCC">
        <w:rPr>
          <w:sz w:val="24"/>
          <w:szCs w:val="24"/>
        </w:rPr>
        <w:t>-</w:t>
      </w:r>
      <w:proofErr w:type="spellStart"/>
      <w:r w:rsidRPr="00F94FCC">
        <w:rPr>
          <w:sz w:val="24"/>
          <w:szCs w:val="24"/>
        </w:rPr>
        <w:t>angiotensin</w:t>
      </w:r>
      <w:proofErr w:type="spellEnd"/>
      <w:r w:rsidRPr="00F94FCC">
        <w:rPr>
          <w:sz w:val="24"/>
          <w:szCs w:val="24"/>
        </w:rPr>
        <w:t>-</w:t>
      </w:r>
      <w:proofErr w:type="spellStart"/>
      <w:r w:rsidRPr="00F94FCC">
        <w:rPr>
          <w:sz w:val="24"/>
          <w:szCs w:val="24"/>
        </w:rPr>
        <w:t>aldosteron</w:t>
      </w:r>
      <w:proofErr w:type="spellEnd"/>
      <w:r w:rsidRPr="00F94FCC">
        <w:rPr>
          <w:sz w:val="24"/>
          <w:szCs w:val="24"/>
        </w:rPr>
        <w:t xml:space="preserve">-systemet. I tilfælde af hjerteinsufficiens bevirker </w:t>
      </w:r>
      <w:proofErr w:type="spellStart"/>
      <w:r w:rsidRPr="00F94FCC">
        <w:rPr>
          <w:sz w:val="24"/>
          <w:szCs w:val="24"/>
        </w:rPr>
        <w:t>furosemid</w:t>
      </w:r>
      <w:proofErr w:type="spellEnd"/>
      <w:r w:rsidRPr="00F94FCC">
        <w:rPr>
          <w:sz w:val="24"/>
          <w:szCs w:val="24"/>
        </w:rPr>
        <w:t xml:space="preserve"> en akut reduktion i den </w:t>
      </w:r>
      <w:proofErr w:type="spellStart"/>
      <w:r w:rsidRPr="00F94FCC">
        <w:rPr>
          <w:sz w:val="24"/>
          <w:szCs w:val="24"/>
        </w:rPr>
        <w:t>kardielle</w:t>
      </w:r>
      <w:proofErr w:type="spellEnd"/>
      <w:r w:rsidRPr="00F94FCC">
        <w:rPr>
          <w:sz w:val="24"/>
          <w:szCs w:val="24"/>
        </w:rPr>
        <w:t xml:space="preserve"> </w:t>
      </w:r>
      <w:proofErr w:type="spellStart"/>
      <w:r w:rsidRPr="00F94FCC">
        <w:rPr>
          <w:sz w:val="24"/>
          <w:szCs w:val="24"/>
        </w:rPr>
        <w:t>preload</w:t>
      </w:r>
      <w:proofErr w:type="spellEnd"/>
      <w:r w:rsidRPr="00F94FCC">
        <w:rPr>
          <w:sz w:val="24"/>
          <w:szCs w:val="24"/>
        </w:rPr>
        <w:t xml:space="preserve"> gennem dilatation af de venøse kapacitetskar. Denne tidlige </w:t>
      </w:r>
      <w:proofErr w:type="spellStart"/>
      <w:r w:rsidRPr="00F94FCC">
        <w:rPr>
          <w:sz w:val="24"/>
          <w:szCs w:val="24"/>
        </w:rPr>
        <w:t>vaskulære</w:t>
      </w:r>
      <w:proofErr w:type="spellEnd"/>
      <w:r w:rsidRPr="00F94FCC">
        <w:rPr>
          <w:sz w:val="24"/>
          <w:szCs w:val="24"/>
        </w:rPr>
        <w:t xml:space="preserve"> effekt synes at blive medieret af </w:t>
      </w:r>
      <w:proofErr w:type="spellStart"/>
      <w:r w:rsidRPr="00F94FCC">
        <w:rPr>
          <w:sz w:val="24"/>
          <w:szCs w:val="24"/>
        </w:rPr>
        <w:t>prostaglandiner</w:t>
      </w:r>
      <w:proofErr w:type="spellEnd"/>
      <w:r w:rsidRPr="00F94FCC">
        <w:rPr>
          <w:sz w:val="24"/>
          <w:szCs w:val="24"/>
        </w:rPr>
        <w:t xml:space="preserve"> og kræver tilstrækkelig nyrefunktion med aktivering af </w:t>
      </w:r>
      <w:proofErr w:type="spellStart"/>
      <w:r w:rsidRPr="00F94FCC">
        <w:rPr>
          <w:sz w:val="24"/>
          <w:szCs w:val="24"/>
        </w:rPr>
        <w:t>renin</w:t>
      </w:r>
      <w:proofErr w:type="spellEnd"/>
      <w:r w:rsidRPr="00F94FCC">
        <w:rPr>
          <w:sz w:val="24"/>
          <w:szCs w:val="24"/>
        </w:rPr>
        <w:t>-</w:t>
      </w:r>
      <w:proofErr w:type="spellStart"/>
      <w:r w:rsidRPr="00F94FCC">
        <w:rPr>
          <w:sz w:val="24"/>
          <w:szCs w:val="24"/>
        </w:rPr>
        <w:t>angiotensin</w:t>
      </w:r>
      <w:proofErr w:type="spellEnd"/>
      <w:r w:rsidRPr="00F94FCC">
        <w:rPr>
          <w:sz w:val="24"/>
          <w:szCs w:val="24"/>
        </w:rPr>
        <w:t>-</w:t>
      </w:r>
      <w:proofErr w:type="spellStart"/>
      <w:r w:rsidRPr="00F94FCC">
        <w:rPr>
          <w:sz w:val="24"/>
          <w:szCs w:val="24"/>
        </w:rPr>
        <w:t>aldosteron</w:t>
      </w:r>
      <w:proofErr w:type="spellEnd"/>
      <w:r w:rsidRPr="00F94FCC">
        <w:rPr>
          <w:sz w:val="24"/>
          <w:szCs w:val="24"/>
        </w:rPr>
        <w:t xml:space="preserve">-systemet samt intakt </w:t>
      </w:r>
      <w:proofErr w:type="spellStart"/>
      <w:r w:rsidRPr="00F94FCC">
        <w:rPr>
          <w:sz w:val="24"/>
          <w:szCs w:val="24"/>
        </w:rPr>
        <w:t>prostaglandinsyntese</w:t>
      </w:r>
      <w:proofErr w:type="spellEnd"/>
      <w:r w:rsidRPr="00F94FCC">
        <w:rPr>
          <w:sz w:val="24"/>
          <w:szCs w:val="24"/>
        </w:rPr>
        <w:t>.</w:t>
      </w:r>
    </w:p>
    <w:p w14:paraId="151A334A" w14:textId="77777777" w:rsidR="00C82C9D" w:rsidRPr="00F94FCC" w:rsidRDefault="00C82C9D" w:rsidP="00F94FCC">
      <w:pPr>
        <w:ind w:left="851"/>
        <w:rPr>
          <w:sz w:val="24"/>
          <w:szCs w:val="24"/>
        </w:rPr>
      </w:pPr>
      <w:r w:rsidRPr="00F94FCC">
        <w:rPr>
          <w:sz w:val="24"/>
          <w:szCs w:val="24"/>
        </w:rPr>
        <w:t xml:space="preserve">Som følge af den </w:t>
      </w:r>
      <w:proofErr w:type="spellStart"/>
      <w:r w:rsidRPr="00F94FCC">
        <w:rPr>
          <w:sz w:val="24"/>
          <w:szCs w:val="24"/>
        </w:rPr>
        <w:t>natriuretiske</w:t>
      </w:r>
      <w:proofErr w:type="spellEnd"/>
      <w:r w:rsidRPr="00F94FCC">
        <w:rPr>
          <w:sz w:val="24"/>
          <w:szCs w:val="24"/>
        </w:rPr>
        <w:t xml:space="preserve"> virkning sænker </w:t>
      </w:r>
      <w:proofErr w:type="spellStart"/>
      <w:r w:rsidRPr="00F94FCC">
        <w:rPr>
          <w:sz w:val="24"/>
          <w:szCs w:val="24"/>
        </w:rPr>
        <w:t>furosemid</w:t>
      </w:r>
      <w:proofErr w:type="spellEnd"/>
      <w:r w:rsidRPr="00F94FCC">
        <w:rPr>
          <w:sz w:val="24"/>
          <w:szCs w:val="24"/>
        </w:rPr>
        <w:t xml:space="preserve"> yderligere den </w:t>
      </w:r>
      <w:proofErr w:type="spellStart"/>
      <w:r w:rsidRPr="00F94FCC">
        <w:rPr>
          <w:sz w:val="24"/>
          <w:szCs w:val="24"/>
        </w:rPr>
        <w:t>vaskulære</w:t>
      </w:r>
      <w:proofErr w:type="spellEnd"/>
      <w:r w:rsidRPr="00F94FCC">
        <w:rPr>
          <w:sz w:val="24"/>
          <w:szCs w:val="24"/>
        </w:rPr>
        <w:t xml:space="preserve"> følsomhed for </w:t>
      </w:r>
      <w:proofErr w:type="spellStart"/>
      <w:r w:rsidRPr="00F94FCC">
        <w:rPr>
          <w:sz w:val="24"/>
          <w:szCs w:val="24"/>
        </w:rPr>
        <w:t>katekolaminer</w:t>
      </w:r>
      <w:proofErr w:type="spellEnd"/>
      <w:r w:rsidRPr="00F94FCC">
        <w:rPr>
          <w:sz w:val="24"/>
          <w:szCs w:val="24"/>
        </w:rPr>
        <w:t xml:space="preserve">, der er forhøjet hos </w:t>
      </w:r>
      <w:proofErr w:type="spellStart"/>
      <w:r w:rsidRPr="00F94FCC">
        <w:rPr>
          <w:sz w:val="24"/>
          <w:szCs w:val="24"/>
        </w:rPr>
        <w:t>hypertonikere</w:t>
      </w:r>
      <w:proofErr w:type="spellEnd"/>
      <w:r w:rsidRPr="00F94FCC">
        <w:rPr>
          <w:sz w:val="24"/>
          <w:szCs w:val="24"/>
        </w:rPr>
        <w:t>.</w:t>
      </w:r>
    </w:p>
    <w:p w14:paraId="292E5F39"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har en </w:t>
      </w:r>
      <w:proofErr w:type="spellStart"/>
      <w:r w:rsidRPr="00F94FCC">
        <w:rPr>
          <w:sz w:val="24"/>
          <w:szCs w:val="24"/>
        </w:rPr>
        <w:t>antihypertensiv</w:t>
      </w:r>
      <w:proofErr w:type="spellEnd"/>
      <w:r w:rsidRPr="00F94FCC">
        <w:rPr>
          <w:sz w:val="24"/>
          <w:szCs w:val="24"/>
        </w:rPr>
        <w:t xml:space="preserve"> virkning som følge af øget udskillelse af </w:t>
      </w:r>
      <w:proofErr w:type="spellStart"/>
      <w:r w:rsidRPr="00F94FCC">
        <w:rPr>
          <w:sz w:val="24"/>
          <w:szCs w:val="24"/>
        </w:rPr>
        <w:t>natriumchlorid</w:t>
      </w:r>
      <w:proofErr w:type="spellEnd"/>
      <w:r w:rsidRPr="00F94FCC">
        <w:rPr>
          <w:sz w:val="24"/>
          <w:szCs w:val="24"/>
        </w:rPr>
        <w:t xml:space="preserve"> og de </w:t>
      </w:r>
      <w:proofErr w:type="spellStart"/>
      <w:r w:rsidRPr="00F94FCC">
        <w:rPr>
          <w:sz w:val="24"/>
          <w:szCs w:val="24"/>
        </w:rPr>
        <w:t>vaskulære</w:t>
      </w:r>
      <w:proofErr w:type="spellEnd"/>
      <w:r w:rsidRPr="00F94FCC">
        <w:rPr>
          <w:sz w:val="24"/>
          <w:szCs w:val="24"/>
        </w:rPr>
        <w:t xml:space="preserve"> glatte muskelcellers nedsatte respons overfor </w:t>
      </w:r>
      <w:proofErr w:type="spellStart"/>
      <w:r w:rsidRPr="00F94FCC">
        <w:rPr>
          <w:sz w:val="24"/>
          <w:szCs w:val="24"/>
        </w:rPr>
        <w:t>vasokonstriktive</w:t>
      </w:r>
      <w:proofErr w:type="spellEnd"/>
      <w:r w:rsidRPr="00F94FCC">
        <w:rPr>
          <w:sz w:val="24"/>
          <w:szCs w:val="24"/>
        </w:rPr>
        <w:t xml:space="preserve"> stimuli samt et fald i blodvolumen.</w:t>
      </w:r>
    </w:p>
    <w:p w14:paraId="7307D02A" w14:textId="77777777" w:rsidR="00C82C9D" w:rsidRPr="00F94FCC" w:rsidRDefault="00C82C9D" w:rsidP="00F94FCC">
      <w:pPr>
        <w:ind w:left="851"/>
        <w:rPr>
          <w:sz w:val="24"/>
          <w:szCs w:val="24"/>
        </w:rPr>
      </w:pPr>
    </w:p>
    <w:p w14:paraId="0DC9DFE2" w14:textId="77777777" w:rsidR="00C82C9D" w:rsidRPr="00F94FCC" w:rsidRDefault="00C82C9D" w:rsidP="00F94FCC">
      <w:pPr>
        <w:ind w:left="851"/>
        <w:rPr>
          <w:sz w:val="24"/>
          <w:szCs w:val="24"/>
        </w:rPr>
      </w:pPr>
      <w:r w:rsidRPr="00F94FCC">
        <w:rPr>
          <w:sz w:val="24"/>
          <w:szCs w:val="24"/>
        </w:rPr>
        <w:t>Den diuretiske virkning indtræder inden for 15 minutter efter intravenøs administration og inden for 1 time efter oral administration.</w:t>
      </w:r>
    </w:p>
    <w:p w14:paraId="149EA810" w14:textId="77777777" w:rsidR="00C82C9D" w:rsidRPr="00F94FCC" w:rsidRDefault="00C82C9D" w:rsidP="00F94FCC">
      <w:pPr>
        <w:ind w:left="851"/>
        <w:rPr>
          <w:sz w:val="24"/>
          <w:szCs w:val="24"/>
        </w:rPr>
      </w:pPr>
    </w:p>
    <w:p w14:paraId="25A221D1" w14:textId="77777777" w:rsidR="00C82C9D" w:rsidRPr="00F94FCC" w:rsidRDefault="00C82C9D" w:rsidP="00F94FCC">
      <w:pPr>
        <w:ind w:left="851"/>
        <w:rPr>
          <w:sz w:val="24"/>
          <w:szCs w:val="24"/>
        </w:rPr>
      </w:pPr>
      <w:r w:rsidRPr="00F94FCC">
        <w:rPr>
          <w:sz w:val="24"/>
          <w:szCs w:val="24"/>
        </w:rPr>
        <w:t xml:space="preserve">Hos raske forsøgspersoner er påvist en dosisafhængig stigning i diurese og </w:t>
      </w:r>
      <w:proofErr w:type="spellStart"/>
      <w:r w:rsidRPr="00F94FCC">
        <w:rPr>
          <w:sz w:val="24"/>
          <w:szCs w:val="24"/>
        </w:rPr>
        <w:t>natriurese</w:t>
      </w:r>
      <w:proofErr w:type="spellEnd"/>
      <w:r w:rsidRPr="00F94FCC">
        <w:rPr>
          <w:sz w:val="24"/>
          <w:szCs w:val="24"/>
        </w:rPr>
        <w:t xml:space="preserve"> efter doser på 10</w:t>
      </w:r>
      <w:r w:rsidRPr="00F94FCC">
        <w:rPr>
          <w:sz w:val="24"/>
          <w:szCs w:val="24"/>
        </w:rPr>
        <w:noBreakHyphen/>
        <w:t>100 mg. Virkningsvarigheden hos raske forsøgspersoner er ca. 3 timer efter intravenøs administration af 20 mg samt 3</w:t>
      </w:r>
      <w:r w:rsidRPr="00F94FCC">
        <w:rPr>
          <w:sz w:val="24"/>
          <w:szCs w:val="24"/>
        </w:rPr>
        <w:noBreakHyphen/>
        <w:t>6 timer efter oral administration af 40 mg.</w:t>
      </w:r>
    </w:p>
    <w:p w14:paraId="57F804A6" w14:textId="77777777" w:rsidR="00C82C9D" w:rsidRPr="00F94FCC" w:rsidRDefault="00C82C9D" w:rsidP="00F94FCC">
      <w:pPr>
        <w:ind w:left="851"/>
        <w:rPr>
          <w:sz w:val="24"/>
          <w:szCs w:val="24"/>
        </w:rPr>
      </w:pPr>
    </w:p>
    <w:p w14:paraId="60D73735" w14:textId="77777777" w:rsidR="00C82C9D" w:rsidRPr="00F94FCC" w:rsidRDefault="00C82C9D" w:rsidP="00F94FCC">
      <w:pPr>
        <w:ind w:left="851"/>
        <w:rPr>
          <w:sz w:val="24"/>
          <w:szCs w:val="24"/>
        </w:rPr>
      </w:pPr>
      <w:r w:rsidRPr="00F94FCC">
        <w:rPr>
          <w:sz w:val="24"/>
          <w:szCs w:val="24"/>
        </w:rPr>
        <w:t>Hos patienter er der en S</w:t>
      </w:r>
      <w:r w:rsidRPr="00F94FCC">
        <w:rPr>
          <w:sz w:val="24"/>
          <w:szCs w:val="24"/>
        </w:rPr>
        <w:noBreakHyphen/>
        <w:t xml:space="preserve">formet sammenhæng mellem den </w:t>
      </w:r>
      <w:proofErr w:type="spellStart"/>
      <w:r w:rsidRPr="00F94FCC">
        <w:rPr>
          <w:sz w:val="24"/>
          <w:szCs w:val="24"/>
        </w:rPr>
        <w:t>intratubulære</w:t>
      </w:r>
      <w:proofErr w:type="spellEnd"/>
      <w:r w:rsidRPr="00F94FCC">
        <w:rPr>
          <w:sz w:val="24"/>
          <w:szCs w:val="24"/>
        </w:rPr>
        <w:t xml:space="preserve"> koncentration af ubundet (frit) </w:t>
      </w:r>
      <w:proofErr w:type="spellStart"/>
      <w:r w:rsidRPr="00F94FCC">
        <w:rPr>
          <w:sz w:val="24"/>
          <w:szCs w:val="24"/>
        </w:rPr>
        <w:t>furosemid</w:t>
      </w:r>
      <w:proofErr w:type="spellEnd"/>
      <w:r w:rsidRPr="00F94FCC">
        <w:rPr>
          <w:sz w:val="24"/>
          <w:szCs w:val="24"/>
        </w:rPr>
        <w:t xml:space="preserve"> (estimeret ved hjælp af </w:t>
      </w:r>
      <w:proofErr w:type="spellStart"/>
      <w:r w:rsidRPr="00F94FCC">
        <w:rPr>
          <w:sz w:val="24"/>
          <w:szCs w:val="24"/>
        </w:rPr>
        <w:t>furosemids</w:t>
      </w:r>
      <w:proofErr w:type="spellEnd"/>
      <w:r w:rsidRPr="00F94FCC">
        <w:rPr>
          <w:sz w:val="24"/>
          <w:szCs w:val="24"/>
        </w:rPr>
        <w:t xml:space="preserve"> udskillelseshastighed med urinen) og den </w:t>
      </w:r>
      <w:proofErr w:type="spellStart"/>
      <w:r w:rsidRPr="00F94FCC">
        <w:rPr>
          <w:sz w:val="24"/>
          <w:szCs w:val="24"/>
        </w:rPr>
        <w:t>natriuretiske</w:t>
      </w:r>
      <w:proofErr w:type="spellEnd"/>
      <w:r w:rsidRPr="00F94FCC">
        <w:rPr>
          <w:sz w:val="24"/>
          <w:szCs w:val="24"/>
        </w:rPr>
        <w:t xml:space="preserve"> virkning. </w:t>
      </w:r>
      <w:proofErr w:type="spellStart"/>
      <w:r w:rsidRPr="00F94FCC">
        <w:rPr>
          <w:sz w:val="24"/>
          <w:szCs w:val="24"/>
        </w:rPr>
        <w:t>Furosemids</w:t>
      </w:r>
      <w:proofErr w:type="spellEnd"/>
      <w:r w:rsidRPr="00F94FCC">
        <w:rPr>
          <w:sz w:val="24"/>
          <w:szCs w:val="24"/>
        </w:rPr>
        <w:t xml:space="preserve"> minimale effektive udskillelseshastighed er ca. 10 µg/min. Derfor er kontinuerlig infusion mere effektiv end intermitterende </w:t>
      </w:r>
      <w:proofErr w:type="spellStart"/>
      <w:r w:rsidRPr="00F94FCC">
        <w:rPr>
          <w:sz w:val="24"/>
          <w:szCs w:val="24"/>
        </w:rPr>
        <w:t>bolusinjektioner</w:t>
      </w:r>
      <w:proofErr w:type="spellEnd"/>
      <w:r w:rsidRPr="00F94FCC">
        <w:rPr>
          <w:sz w:val="24"/>
          <w:szCs w:val="24"/>
        </w:rPr>
        <w:t xml:space="preserve">. Desuden stiger virkningen ikke yderligere over en vis </w:t>
      </w:r>
      <w:proofErr w:type="spellStart"/>
      <w:r w:rsidRPr="00F94FCC">
        <w:rPr>
          <w:sz w:val="24"/>
          <w:szCs w:val="24"/>
        </w:rPr>
        <w:t>bolusdosis</w:t>
      </w:r>
      <w:proofErr w:type="spellEnd"/>
      <w:r w:rsidRPr="00F94FCC">
        <w:rPr>
          <w:sz w:val="24"/>
          <w:szCs w:val="24"/>
        </w:rPr>
        <w:t xml:space="preserve">. </w:t>
      </w:r>
      <w:proofErr w:type="spellStart"/>
      <w:r w:rsidRPr="00F94FCC">
        <w:rPr>
          <w:sz w:val="24"/>
          <w:szCs w:val="24"/>
        </w:rPr>
        <w:t>Furosemids</w:t>
      </w:r>
      <w:proofErr w:type="spellEnd"/>
      <w:r w:rsidRPr="00F94FCC">
        <w:rPr>
          <w:sz w:val="24"/>
          <w:szCs w:val="24"/>
        </w:rPr>
        <w:t xml:space="preserve"> virkning reduceres, hvis den </w:t>
      </w:r>
      <w:proofErr w:type="spellStart"/>
      <w:r w:rsidRPr="00F94FCC">
        <w:rPr>
          <w:sz w:val="24"/>
          <w:szCs w:val="24"/>
        </w:rPr>
        <w:t>tubulære</w:t>
      </w:r>
      <w:proofErr w:type="spellEnd"/>
      <w:r w:rsidRPr="00F94FCC">
        <w:rPr>
          <w:sz w:val="24"/>
          <w:szCs w:val="24"/>
        </w:rPr>
        <w:t xml:space="preserve"> sekretion nedsættes eller stoffet </w:t>
      </w:r>
      <w:proofErr w:type="spellStart"/>
      <w:r w:rsidRPr="00F94FCC">
        <w:rPr>
          <w:sz w:val="24"/>
          <w:szCs w:val="24"/>
        </w:rPr>
        <w:t>intratubulært</w:t>
      </w:r>
      <w:proofErr w:type="spellEnd"/>
      <w:r w:rsidRPr="00F94FCC">
        <w:rPr>
          <w:sz w:val="24"/>
          <w:szCs w:val="24"/>
        </w:rPr>
        <w:t xml:space="preserve"> bindes til albumin.</w:t>
      </w:r>
    </w:p>
    <w:p w14:paraId="3FF0BF10" w14:textId="77777777" w:rsidR="009260DE" w:rsidRPr="00F94FCC" w:rsidRDefault="009260DE" w:rsidP="009260DE">
      <w:pPr>
        <w:tabs>
          <w:tab w:val="left" w:pos="851"/>
        </w:tabs>
        <w:ind w:left="851"/>
        <w:rPr>
          <w:sz w:val="24"/>
          <w:szCs w:val="24"/>
        </w:rPr>
      </w:pPr>
    </w:p>
    <w:p w14:paraId="11DE94DE" w14:textId="77777777" w:rsidR="009260DE" w:rsidRPr="00F94FCC" w:rsidRDefault="009260DE" w:rsidP="009260DE">
      <w:pPr>
        <w:tabs>
          <w:tab w:val="left" w:pos="851"/>
        </w:tabs>
        <w:ind w:left="851" w:hanging="851"/>
        <w:rPr>
          <w:b/>
          <w:sz w:val="24"/>
          <w:szCs w:val="24"/>
        </w:rPr>
      </w:pPr>
      <w:r w:rsidRPr="00F94FCC">
        <w:rPr>
          <w:b/>
          <w:sz w:val="24"/>
          <w:szCs w:val="24"/>
        </w:rPr>
        <w:t>5.2</w:t>
      </w:r>
      <w:r w:rsidRPr="00F94FCC">
        <w:rPr>
          <w:b/>
          <w:sz w:val="24"/>
          <w:szCs w:val="24"/>
        </w:rPr>
        <w:tab/>
      </w:r>
      <w:proofErr w:type="spellStart"/>
      <w:r w:rsidRPr="00F94FCC">
        <w:rPr>
          <w:b/>
          <w:sz w:val="24"/>
          <w:szCs w:val="24"/>
        </w:rPr>
        <w:t>Farmakokinetiske</w:t>
      </w:r>
      <w:proofErr w:type="spellEnd"/>
      <w:r w:rsidRPr="00F94FCC">
        <w:rPr>
          <w:b/>
          <w:sz w:val="24"/>
          <w:szCs w:val="24"/>
        </w:rPr>
        <w:t xml:space="preserve"> egenskaber</w:t>
      </w:r>
    </w:p>
    <w:p w14:paraId="58D29110" w14:textId="77777777" w:rsidR="00F94FCC" w:rsidRDefault="00F94FCC" w:rsidP="00F94FCC">
      <w:pPr>
        <w:ind w:left="851"/>
        <w:rPr>
          <w:sz w:val="24"/>
          <w:szCs w:val="24"/>
        </w:rPr>
      </w:pPr>
    </w:p>
    <w:p w14:paraId="59AAE004" w14:textId="53D62191" w:rsidR="00C82C9D" w:rsidRPr="00F94FCC" w:rsidRDefault="00C82C9D" w:rsidP="00F94FCC">
      <w:pPr>
        <w:ind w:left="851"/>
        <w:rPr>
          <w:sz w:val="24"/>
          <w:szCs w:val="24"/>
          <w:u w:val="single"/>
        </w:rPr>
      </w:pPr>
      <w:r w:rsidRPr="00F94FCC">
        <w:rPr>
          <w:sz w:val="24"/>
          <w:szCs w:val="24"/>
          <w:u w:val="single"/>
        </w:rPr>
        <w:t>Absorption</w:t>
      </w:r>
    </w:p>
    <w:p w14:paraId="0B60E3C8"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er en svag carboxylsyre, som hovedsageligt findes i dissocieret form i mave-tarm-kanalen. </w:t>
      </w:r>
      <w:proofErr w:type="spellStart"/>
      <w:r w:rsidRPr="00F94FCC">
        <w:rPr>
          <w:sz w:val="24"/>
          <w:szCs w:val="24"/>
        </w:rPr>
        <w:t>T</w:t>
      </w:r>
      <w:r w:rsidRPr="00F94FCC">
        <w:rPr>
          <w:sz w:val="24"/>
          <w:szCs w:val="24"/>
          <w:vertAlign w:val="subscript"/>
        </w:rPr>
        <w:t>max</w:t>
      </w:r>
      <w:proofErr w:type="spellEnd"/>
      <w:r w:rsidRPr="00F94FCC">
        <w:rPr>
          <w:sz w:val="24"/>
          <w:szCs w:val="24"/>
        </w:rPr>
        <w:t xml:space="preserve"> er 1</w:t>
      </w:r>
      <w:r w:rsidRPr="00F94FCC">
        <w:rPr>
          <w:sz w:val="24"/>
          <w:szCs w:val="24"/>
        </w:rPr>
        <w:noBreakHyphen/>
        <w:t>1,5 time for en 40 mg tablet. Absorptionen udviser betydelig inter</w:t>
      </w:r>
      <w:r w:rsidRPr="00F94FCC">
        <w:rPr>
          <w:sz w:val="24"/>
          <w:szCs w:val="24"/>
        </w:rPr>
        <w:noBreakHyphen/>
        <w:t xml:space="preserve"> og intraindividuel variation.</w:t>
      </w:r>
    </w:p>
    <w:p w14:paraId="1F0F1978" w14:textId="77777777" w:rsidR="00C82C9D" w:rsidRPr="00F94FCC" w:rsidRDefault="00C82C9D" w:rsidP="00F94FCC">
      <w:pPr>
        <w:ind w:left="851"/>
        <w:rPr>
          <w:sz w:val="24"/>
          <w:szCs w:val="24"/>
        </w:rPr>
      </w:pPr>
    </w:p>
    <w:p w14:paraId="2150D1B5" w14:textId="77777777" w:rsidR="00C82C9D" w:rsidRPr="00F94FCC" w:rsidRDefault="00C82C9D" w:rsidP="00F94FCC">
      <w:pPr>
        <w:ind w:left="851"/>
        <w:rPr>
          <w:sz w:val="24"/>
          <w:szCs w:val="24"/>
        </w:rPr>
      </w:pPr>
      <w:proofErr w:type="spellStart"/>
      <w:r w:rsidRPr="00F94FCC">
        <w:rPr>
          <w:sz w:val="24"/>
          <w:szCs w:val="24"/>
        </w:rPr>
        <w:t>Furosemids</w:t>
      </w:r>
      <w:proofErr w:type="spellEnd"/>
      <w:r w:rsidRPr="00F94FCC">
        <w:rPr>
          <w:sz w:val="24"/>
          <w:szCs w:val="24"/>
        </w:rPr>
        <w:t xml:space="preserve"> biotilgængelighed i konventionelle tabletter er ca. 50</w:t>
      </w:r>
      <w:r w:rsidRPr="00F94FCC">
        <w:rPr>
          <w:sz w:val="24"/>
          <w:szCs w:val="24"/>
        </w:rPr>
        <w:noBreakHyphen/>
        <w:t xml:space="preserve">70 %. Hos patienter påvirkes biotilgængeligheden bl.a. af den tilgrundliggende sygdom og kan reduceres (f.eks. ved </w:t>
      </w:r>
      <w:proofErr w:type="spellStart"/>
      <w:r w:rsidRPr="00F94FCC">
        <w:rPr>
          <w:sz w:val="24"/>
          <w:szCs w:val="24"/>
        </w:rPr>
        <w:t>nefrotisk</w:t>
      </w:r>
      <w:proofErr w:type="spellEnd"/>
      <w:r w:rsidRPr="00F94FCC">
        <w:rPr>
          <w:sz w:val="24"/>
          <w:szCs w:val="24"/>
        </w:rPr>
        <w:t xml:space="preserve"> syndrom).</w:t>
      </w:r>
    </w:p>
    <w:p w14:paraId="3489E0AD" w14:textId="77777777" w:rsidR="00C82C9D" w:rsidRPr="00F94FCC" w:rsidRDefault="00C82C9D" w:rsidP="00F94FCC">
      <w:pPr>
        <w:ind w:left="851"/>
        <w:rPr>
          <w:sz w:val="24"/>
          <w:szCs w:val="24"/>
        </w:rPr>
      </w:pPr>
    </w:p>
    <w:p w14:paraId="287D111C" w14:textId="77777777" w:rsidR="00C82C9D" w:rsidRPr="00F94FCC" w:rsidRDefault="00C82C9D" w:rsidP="00F94FCC">
      <w:pPr>
        <w:ind w:left="851"/>
        <w:rPr>
          <w:sz w:val="24"/>
          <w:szCs w:val="24"/>
          <w:u w:val="single"/>
        </w:rPr>
      </w:pPr>
      <w:r w:rsidRPr="00F94FCC">
        <w:rPr>
          <w:sz w:val="24"/>
          <w:szCs w:val="24"/>
          <w:u w:val="single"/>
        </w:rPr>
        <w:t>Fordeling og biotransformation</w:t>
      </w:r>
    </w:p>
    <w:p w14:paraId="610624DA"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er bundet til plasmaalbumin, og biotransformationen er beskeden. Der udskilles 69</w:t>
      </w:r>
      <w:r w:rsidRPr="00F94FCC">
        <w:rPr>
          <w:sz w:val="24"/>
          <w:szCs w:val="24"/>
        </w:rPr>
        <w:noBreakHyphen/>
        <w:t xml:space="preserve">97 % af en radiomærket dosis i løbet af de første 4 timer efter administration af </w:t>
      </w:r>
      <w:proofErr w:type="spellStart"/>
      <w:r w:rsidRPr="00F94FCC">
        <w:rPr>
          <w:sz w:val="24"/>
          <w:szCs w:val="24"/>
        </w:rPr>
        <w:t>furosemid</w:t>
      </w:r>
      <w:proofErr w:type="spellEnd"/>
      <w:r w:rsidRPr="00F94FCC">
        <w:rPr>
          <w:sz w:val="24"/>
          <w:szCs w:val="24"/>
        </w:rPr>
        <w:t>, uafhængigt af administrationsvejen.</w:t>
      </w:r>
    </w:p>
    <w:p w14:paraId="43C0BC8D" w14:textId="77777777" w:rsidR="00C82C9D" w:rsidRPr="00F94FCC" w:rsidRDefault="00C82C9D" w:rsidP="00F94FCC">
      <w:pPr>
        <w:ind w:left="851"/>
        <w:rPr>
          <w:sz w:val="24"/>
          <w:szCs w:val="24"/>
        </w:rPr>
      </w:pPr>
    </w:p>
    <w:p w14:paraId="540E42A4" w14:textId="77777777" w:rsidR="00C82C9D" w:rsidRPr="00F94FCC" w:rsidRDefault="00C82C9D" w:rsidP="00F94FCC">
      <w:pPr>
        <w:ind w:left="851"/>
        <w:rPr>
          <w:sz w:val="24"/>
          <w:szCs w:val="24"/>
          <w:u w:val="single"/>
        </w:rPr>
      </w:pPr>
      <w:r w:rsidRPr="00F94FCC">
        <w:rPr>
          <w:sz w:val="24"/>
          <w:szCs w:val="24"/>
          <w:u w:val="single"/>
        </w:rPr>
        <w:t>Elimination</w:t>
      </w:r>
    </w:p>
    <w:p w14:paraId="421F6A1D"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udskilles hovedsageligt via nyrerne (80</w:t>
      </w:r>
      <w:r w:rsidRPr="00F94FCC">
        <w:rPr>
          <w:sz w:val="24"/>
          <w:szCs w:val="24"/>
        </w:rPr>
        <w:noBreakHyphen/>
        <w:t>90 %). En lille del af dosis udskilles via galden, og 10</w:t>
      </w:r>
      <w:r w:rsidRPr="00F94FCC">
        <w:rPr>
          <w:sz w:val="24"/>
          <w:szCs w:val="24"/>
        </w:rPr>
        <w:noBreakHyphen/>
        <w:t>15 % af stoffet genfindes i fæces.</w:t>
      </w:r>
    </w:p>
    <w:p w14:paraId="4A36C0E3" w14:textId="77777777" w:rsidR="00C82C9D" w:rsidRPr="00F94FCC" w:rsidRDefault="00C82C9D" w:rsidP="00F94FCC">
      <w:pPr>
        <w:ind w:left="851"/>
        <w:rPr>
          <w:sz w:val="24"/>
          <w:szCs w:val="24"/>
        </w:rPr>
      </w:pPr>
    </w:p>
    <w:p w14:paraId="3192A2F3"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udskilles i modermælken. </w:t>
      </w:r>
      <w:proofErr w:type="spellStart"/>
      <w:r w:rsidRPr="00F94FCC">
        <w:rPr>
          <w:sz w:val="24"/>
          <w:szCs w:val="24"/>
        </w:rPr>
        <w:t>Furosemid</w:t>
      </w:r>
      <w:proofErr w:type="spellEnd"/>
      <w:r w:rsidRPr="00F94FCC">
        <w:rPr>
          <w:sz w:val="24"/>
          <w:szCs w:val="24"/>
        </w:rPr>
        <w:t xml:space="preserve"> passerer placentabarrieren og overføres langsomt til fosteret, så det hos fosteret og den nyfødte genfindes i samme koncentrationer som hos moderen.</w:t>
      </w:r>
    </w:p>
    <w:p w14:paraId="61821FFD" w14:textId="77777777" w:rsidR="00C82C9D" w:rsidRPr="00F94FCC" w:rsidRDefault="00C82C9D" w:rsidP="00F94FCC">
      <w:pPr>
        <w:ind w:left="851"/>
        <w:rPr>
          <w:sz w:val="24"/>
          <w:szCs w:val="24"/>
        </w:rPr>
      </w:pPr>
    </w:p>
    <w:p w14:paraId="58121356" w14:textId="77777777" w:rsidR="00C82C9D" w:rsidRPr="00F94FCC" w:rsidRDefault="00C82C9D" w:rsidP="00F94FCC">
      <w:pPr>
        <w:ind w:left="851"/>
        <w:rPr>
          <w:sz w:val="24"/>
          <w:szCs w:val="24"/>
          <w:u w:val="single"/>
        </w:rPr>
      </w:pPr>
      <w:r w:rsidRPr="00F94FCC">
        <w:rPr>
          <w:sz w:val="24"/>
          <w:szCs w:val="24"/>
          <w:u w:val="single"/>
        </w:rPr>
        <w:t>Særlige populationer</w:t>
      </w:r>
    </w:p>
    <w:p w14:paraId="487CAFB2" w14:textId="77777777" w:rsidR="00C82C9D" w:rsidRPr="00F94FCC" w:rsidRDefault="00C82C9D" w:rsidP="00F94FCC">
      <w:pPr>
        <w:ind w:left="851"/>
        <w:rPr>
          <w:i/>
          <w:sz w:val="24"/>
          <w:szCs w:val="24"/>
        </w:rPr>
      </w:pPr>
      <w:r w:rsidRPr="00F94FCC">
        <w:rPr>
          <w:i/>
          <w:sz w:val="24"/>
          <w:szCs w:val="24"/>
        </w:rPr>
        <w:t>Nedsat nyrefunktion</w:t>
      </w:r>
    </w:p>
    <w:p w14:paraId="726D1741" w14:textId="77777777" w:rsidR="00C82C9D" w:rsidRPr="00F94FCC" w:rsidRDefault="00C82C9D" w:rsidP="00F94FCC">
      <w:pPr>
        <w:ind w:left="851"/>
        <w:rPr>
          <w:sz w:val="24"/>
          <w:szCs w:val="24"/>
        </w:rPr>
      </w:pPr>
      <w:r w:rsidRPr="00F94FCC">
        <w:rPr>
          <w:sz w:val="24"/>
          <w:szCs w:val="24"/>
        </w:rPr>
        <w:t>Biotilgængeligheden ændres ikke hos patienter med terminal nyreinsufficiens. Ved nyreinsufficiens nedsættes eliminationen, og den terminale halveringstid kan være op til 24 timer ved svær nyreinsufficiens.</w:t>
      </w:r>
    </w:p>
    <w:p w14:paraId="5E21FF6A" w14:textId="77777777" w:rsidR="00C82C9D" w:rsidRPr="00F94FCC" w:rsidRDefault="00C82C9D" w:rsidP="00F94FCC">
      <w:pPr>
        <w:ind w:left="851"/>
        <w:rPr>
          <w:sz w:val="24"/>
          <w:szCs w:val="24"/>
        </w:rPr>
      </w:pPr>
    </w:p>
    <w:p w14:paraId="59506770" w14:textId="77777777" w:rsidR="00C82C9D" w:rsidRPr="00F94FCC" w:rsidRDefault="00C82C9D" w:rsidP="00F94FCC">
      <w:pPr>
        <w:ind w:left="851"/>
        <w:rPr>
          <w:sz w:val="24"/>
          <w:szCs w:val="24"/>
        </w:rPr>
      </w:pPr>
      <w:r w:rsidRPr="00F94FCC">
        <w:rPr>
          <w:sz w:val="24"/>
          <w:szCs w:val="24"/>
        </w:rPr>
        <w:t xml:space="preserve">Ved </w:t>
      </w:r>
      <w:proofErr w:type="spellStart"/>
      <w:r w:rsidRPr="00F94FCC">
        <w:rPr>
          <w:sz w:val="24"/>
          <w:szCs w:val="24"/>
        </w:rPr>
        <w:t>nefrotisk</w:t>
      </w:r>
      <w:proofErr w:type="spellEnd"/>
      <w:r w:rsidRPr="00F94FCC">
        <w:rPr>
          <w:sz w:val="24"/>
          <w:szCs w:val="24"/>
        </w:rPr>
        <w:t xml:space="preserve"> syndrom medfører den nedsatte plasmaproteinkoncentration en øget koncentration af ubundet (frit) </w:t>
      </w:r>
      <w:proofErr w:type="spellStart"/>
      <w:r w:rsidRPr="00F94FCC">
        <w:rPr>
          <w:sz w:val="24"/>
          <w:szCs w:val="24"/>
        </w:rPr>
        <w:t>furosemid</w:t>
      </w:r>
      <w:proofErr w:type="spellEnd"/>
      <w:r w:rsidRPr="00F94FCC">
        <w:rPr>
          <w:sz w:val="24"/>
          <w:szCs w:val="24"/>
        </w:rPr>
        <w:t xml:space="preserve">. På den anden side nedsættes virkningen af </w:t>
      </w:r>
      <w:proofErr w:type="spellStart"/>
      <w:r w:rsidRPr="00F94FCC">
        <w:rPr>
          <w:sz w:val="24"/>
          <w:szCs w:val="24"/>
        </w:rPr>
        <w:t>furosemid</w:t>
      </w:r>
      <w:proofErr w:type="spellEnd"/>
      <w:r w:rsidRPr="00F94FCC">
        <w:rPr>
          <w:sz w:val="24"/>
          <w:szCs w:val="24"/>
        </w:rPr>
        <w:t xml:space="preserve"> hos disse patienter på grund af nedsat sekretion samt binding til </w:t>
      </w:r>
      <w:proofErr w:type="spellStart"/>
      <w:r w:rsidRPr="00F94FCC">
        <w:rPr>
          <w:sz w:val="24"/>
          <w:szCs w:val="24"/>
        </w:rPr>
        <w:t>intratubulært</w:t>
      </w:r>
      <w:proofErr w:type="spellEnd"/>
      <w:r w:rsidRPr="00F94FCC">
        <w:rPr>
          <w:sz w:val="24"/>
          <w:szCs w:val="24"/>
        </w:rPr>
        <w:t xml:space="preserve"> albumin.</w:t>
      </w:r>
    </w:p>
    <w:p w14:paraId="7C9D1D09"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er dårligt </w:t>
      </w:r>
      <w:proofErr w:type="spellStart"/>
      <w:r w:rsidRPr="00F94FCC">
        <w:rPr>
          <w:sz w:val="24"/>
          <w:szCs w:val="24"/>
        </w:rPr>
        <w:t>dialyserbart</w:t>
      </w:r>
      <w:proofErr w:type="spellEnd"/>
      <w:r w:rsidRPr="00F94FCC">
        <w:rPr>
          <w:sz w:val="24"/>
          <w:szCs w:val="24"/>
        </w:rPr>
        <w:t xml:space="preserve"> hos patienter i hæmodialyse, </w:t>
      </w:r>
      <w:proofErr w:type="spellStart"/>
      <w:r w:rsidRPr="00F94FCC">
        <w:rPr>
          <w:sz w:val="24"/>
          <w:szCs w:val="24"/>
        </w:rPr>
        <w:t>peritonealdialyse</w:t>
      </w:r>
      <w:proofErr w:type="spellEnd"/>
      <w:r w:rsidRPr="00F94FCC">
        <w:rPr>
          <w:sz w:val="24"/>
          <w:szCs w:val="24"/>
        </w:rPr>
        <w:t xml:space="preserve"> og CAPD (kontinuerlig ambulant </w:t>
      </w:r>
      <w:proofErr w:type="spellStart"/>
      <w:r w:rsidRPr="00F94FCC">
        <w:rPr>
          <w:sz w:val="24"/>
          <w:szCs w:val="24"/>
        </w:rPr>
        <w:t>peritonealdialyse</w:t>
      </w:r>
      <w:proofErr w:type="spellEnd"/>
      <w:r w:rsidRPr="00F94FCC">
        <w:rPr>
          <w:sz w:val="24"/>
          <w:szCs w:val="24"/>
        </w:rPr>
        <w:t>).</w:t>
      </w:r>
    </w:p>
    <w:p w14:paraId="326FCAF2" w14:textId="60E3A02A" w:rsidR="00D750EA" w:rsidRDefault="00D750EA">
      <w:pPr>
        <w:rPr>
          <w:sz w:val="24"/>
          <w:szCs w:val="24"/>
        </w:rPr>
      </w:pPr>
      <w:r>
        <w:rPr>
          <w:sz w:val="24"/>
          <w:szCs w:val="24"/>
        </w:rPr>
        <w:br w:type="page"/>
      </w:r>
    </w:p>
    <w:p w14:paraId="178450B7" w14:textId="77777777" w:rsidR="00C82C9D" w:rsidRPr="00F94FCC" w:rsidRDefault="00C82C9D" w:rsidP="00F94FCC">
      <w:pPr>
        <w:ind w:left="851"/>
        <w:rPr>
          <w:sz w:val="24"/>
          <w:szCs w:val="24"/>
        </w:rPr>
      </w:pPr>
    </w:p>
    <w:p w14:paraId="05C97651" w14:textId="77777777" w:rsidR="00C82C9D" w:rsidRPr="00F94FCC" w:rsidRDefault="00C82C9D" w:rsidP="00F94FCC">
      <w:pPr>
        <w:ind w:left="851"/>
        <w:rPr>
          <w:i/>
          <w:sz w:val="24"/>
          <w:szCs w:val="24"/>
        </w:rPr>
      </w:pPr>
      <w:r w:rsidRPr="00F94FCC">
        <w:rPr>
          <w:i/>
          <w:sz w:val="24"/>
          <w:szCs w:val="24"/>
        </w:rPr>
        <w:t>Nedsat leverfunktion</w:t>
      </w:r>
    </w:p>
    <w:p w14:paraId="1CCCB115" w14:textId="77777777" w:rsidR="00C82C9D" w:rsidRPr="00F94FCC" w:rsidRDefault="00C82C9D" w:rsidP="00F94FCC">
      <w:pPr>
        <w:ind w:left="851"/>
        <w:rPr>
          <w:sz w:val="24"/>
          <w:szCs w:val="24"/>
        </w:rPr>
      </w:pPr>
      <w:r w:rsidRPr="00F94FCC">
        <w:rPr>
          <w:sz w:val="24"/>
          <w:szCs w:val="24"/>
        </w:rPr>
        <w:t>Ved leverinsufficiens er halveringstiden øget 30</w:t>
      </w:r>
      <w:r w:rsidRPr="00F94FCC">
        <w:rPr>
          <w:sz w:val="24"/>
          <w:szCs w:val="24"/>
        </w:rPr>
        <w:noBreakHyphen/>
        <w:t xml:space="preserve">90 %, primært som følge af et større fordelingsvolumen. Desuden udviser alle </w:t>
      </w:r>
      <w:proofErr w:type="spellStart"/>
      <w:r w:rsidRPr="00F94FCC">
        <w:rPr>
          <w:sz w:val="24"/>
          <w:szCs w:val="24"/>
        </w:rPr>
        <w:t>farmakokinetiske</w:t>
      </w:r>
      <w:proofErr w:type="spellEnd"/>
      <w:r w:rsidRPr="00F94FCC">
        <w:rPr>
          <w:sz w:val="24"/>
          <w:szCs w:val="24"/>
        </w:rPr>
        <w:t xml:space="preserve"> parametre en bred variation i denne patientgruppe.</w:t>
      </w:r>
    </w:p>
    <w:p w14:paraId="73B23A2F" w14:textId="77777777" w:rsidR="00C82C9D" w:rsidRPr="00F94FCC" w:rsidRDefault="00C82C9D" w:rsidP="00F94FCC">
      <w:pPr>
        <w:ind w:left="851"/>
        <w:rPr>
          <w:sz w:val="24"/>
          <w:szCs w:val="24"/>
        </w:rPr>
      </w:pPr>
    </w:p>
    <w:p w14:paraId="176F08D3" w14:textId="77777777" w:rsidR="00C82C9D" w:rsidRPr="00F94FCC" w:rsidRDefault="00C82C9D" w:rsidP="00F94FCC">
      <w:pPr>
        <w:ind w:left="851"/>
        <w:rPr>
          <w:i/>
          <w:sz w:val="24"/>
          <w:szCs w:val="24"/>
        </w:rPr>
      </w:pPr>
      <w:r w:rsidRPr="00F94FCC">
        <w:rPr>
          <w:i/>
          <w:sz w:val="24"/>
          <w:szCs w:val="24"/>
        </w:rPr>
        <w:t>Kongestiv hjerteinsufficiens, svær hypertension, ældre</w:t>
      </w:r>
    </w:p>
    <w:p w14:paraId="19B241EC" w14:textId="77777777" w:rsidR="00C82C9D" w:rsidRPr="00F94FCC" w:rsidRDefault="00C82C9D" w:rsidP="00F94FCC">
      <w:pPr>
        <w:ind w:left="851"/>
        <w:rPr>
          <w:sz w:val="24"/>
          <w:szCs w:val="24"/>
        </w:rPr>
      </w:pPr>
      <w:r w:rsidRPr="00F94FCC">
        <w:rPr>
          <w:sz w:val="24"/>
          <w:szCs w:val="24"/>
        </w:rPr>
        <w:t xml:space="preserve">Eliminationen af </w:t>
      </w:r>
      <w:proofErr w:type="spellStart"/>
      <w:r w:rsidRPr="00F94FCC">
        <w:rPr>
          <w:sz w:val="24"/>
          <w:szCs w:val="24"/>
        </w:rPr>
        <w:t>furosemid</w:t>
      </w:r>
      <w:proofErr w:type="spellEnd"/>
      <w:r w:rsidRPr="00F94FCC">
        <w:rPr>
          <w:sz w:val="24"/>
          <w:szCs w:val="24"/>
        </w:rPr>
        <w:t xml:space="preserve"> er forsinket på grund af nedsat nyrefunktion hos patienter med kongestiv hjerteinsufficiens eller svær hypertension samt hos ældre.</w:t>
      </w:r>
    </w:p>
    <w:p w14:paraId="6697C835" w14:textId="77777777" w:rsidR="00C82C9D" w:rsidRPr="00F94FCC" w:rsidRDefault="00C82C9D" w:rsidP="00F94FCC">
      <w:pPr>
        <w:ind w:left="851"/>
        <w:rPr>
          <w:sz w:val="24"/>
          <w:szCs w:val="24"/>
        </w:rPr>
      </w:pPr>
    </w:p>
    <w:p w14:paraId="67E89269" w14:textId="77777777" w:rsidR="00C82C9D" w:rsidRPr="00F94FCC" w:rsidRDefault="00C82C9D" w:rsidP="00F94FCC">
      <w:pPr>
        <w:ind w:left="851"/>
        <w:rPr>
          <w:i/>
          <w:sz w:val="24"/>
          <w:szCs w:val="24"/>
        </w:rPr>
      </w:pPr>
      <w:r w:rsidRPr="00F94FCC">
        <w:rPr>
          <w:i/>
          <w:sz w:val="24"/>
          <w:szCs w:val="24"/>
        </w:rPr>
        <w:t>Præmature og nyfødte</w:t>
      </w:r>
    </w:p>
    <w:p w14:paraId="6045BB55" w14:textId="77777777" w:rsidR="00C82C9D" w:rsidRPr="00F94FCC" w:rsidRDefault="00C82C9D" w:rsidP="00F94FCC">
      <w:pPr>
        <w:ind w:left="851"/>
        <w:rPr>
          <w:sz w:val="24"/>
          <w:szCs w:val="24"/>
        </w:rPr>
      </w:pPr>
      <w:r w:rsidRPr="00F94FCC">
        <w:rPr>
          <w:sz w:val="24"/>
          <w:szCs w:val="24"/>
        </w:rPr>
        <w:t xml:space="preserve">Der ses en vedvarende diuretisk virkning, muligvis på grund af en uudviklet </w:t>
      </w:r>
      <w:proofErr w:type="spellStart"/>
      <w:r w:rsidRPr="00F94FCC">
        <w:rPr>
          <w:sz w:val="24"/>
          <w:szCs w:val="24"/>
        </w:rPr>
        <w:t>tubulifunktion</w:t>
      </w:r>
      <w:proofErr w:type="spellEnd"/>
      <w:r w:rsidRPr="00F94FCC">
        <w:rPr>
          <w:sz w:val="24"/>
          <w:szCs w:val="24"/>
        </w:rPr>
        <w:t xml:space="preserve">. </w:t>
      </w:r>
      <w:proofErr w:type="spellStart"/>
      <w:r w:rsidRPr="00F94FCC">
        <w:rPr>
          <w:sz w:val="24"/>
          <w:szCs w:val="24"/>
        </w:rPr>
        <w:t>Metaboliseringen</w:t>
      </w:r>
      <w:proofErr w:type="spellEnd"/>
      <w:r w:rsidRPr="00F94FCC">
        <w:rPr>
          <w:sz w:val="24"/>
          <w:szCs w:val="24"/>
        </w:rPr>
        <w:t xml:space="preserve"> reduceres, hvis spædbarnets kapacitet til </w:t>
      </w:r>
      <w:proofErr w:type="spellStart"/>
      <w:r w:rsidRPr="00F94FCC">
        <w:rPr>
          <w:sz w:val="24"/>
          <w:szCs w:val="24"/>
        </w:rPr>
        <w:t>glukuronering</w:t>
      </w:r>
      <w:proofErr w:type="spellEnd"/>
      <w:r w:rsidRPr="00F94FCC">
        <w:rPr>
          <w:sz w:val="24"/>
          <w:szCs w:val="24"/>
        </w:rPr>
        <w:t xml:space="preserve"> er forringet. Den terminale halveringstid er &lt; 12 timer hos spædbørn med </w:t>
      </w:r>
      <w:proofErr w:type="spellStart"/>
      <w:r w:rsidRPr="00F94FCC">
        <w:rPr>
          <w:sz w:val="24"/>
          <w:szCs w:val="24"/>
        </w:rPr>
        <w:t>gestationsalder</w:t>
      </w:r>
      <w:proofErr w:type="spellEnd"/>
      <w:r w:rsidRPr="00F94FCC">
        <w:rPr>
          <w:sz w:val="24"/>
          <w:szCs w:val="24"/>
        </w:rPr>
        <w:t xml:space="preserve"> over 33 uger. Hos spædbørn over 2 måneder er terminal </w:t>
      </w:r>
      <w:proofErr w:type="spellStart"/>
      <w:r w:rsidRPr="00F94FCC">
        <w:rPr>
          <w:sz w:val="24"/>
          <w:szCs w:val="24"/>
        </w:rPr>
        <w:t>clearance</w:t>
      </w:r>
      <w:proofErr w:type="spellEnd"/>
      <w:r w:rsidRPr="00F94FCC">
        <w:rPr>
          <w:sz w:val="24"/>
          <w:szCs w:val="24"/>
        </w:rPr>
        <w:t xml:space="preserve"> den samme som hos voksne.</w:t>
      </w:r>
    </w:p>
    <w:p w14:paraId="16B4711E" w14:textId="77777777" w:rsidR="009260DE" w:rsidRPr="00F94FCC" w:rsidRDefault="009260DE" w:rsidP="009260DE">
      <w:pPr>
        <w:tabs>
          <w:tab w:val="left" w:pos="851"/>
        </w:tabs>
        <w:ind w:left="851"/>
        <w:rPr>
          <w:sz w:val="24"/>
          <w:szCs w:val="24"/>
        </w:rPr>
      </w:pPr>
    </w:p>
    <w:p w14:paraId="23643B8E" w14:textId="77777777" w:rsidR="009260DE" w:rsidRPr="00F94FCC" w:rsidRDefault="009260DE" w:rsidP="009260DE">
      <w:pPr>
        <w:tabs>
          <w:tab w:val="left" w:pos="851"/>
        </w:tabs>
        <w:ind w:left="851" w:hanging="851"/>
        <w:rPr>
          <w:b/>
          <w:sz w:val="24"/>
          <w:szCs w:val="24"/>
        </w:rPr>
      </w:pPr>
      <w:r w:rsidRPr="00F94FCC">
        <w:rPr>
          <w:b/>
          <w:sz w:val="24"/>
          <w:szCs w:val="24"/>
        </w:rPr>
        <w:t>5.3</w:t>
      </w:r>
      <w:r w:rsidRPr="00F94FCC">
        <w:rPr>
          <w:b/>
          <w:sz w:val="24"/>
          <w:szCs w:val="24"/>
        </w:rPr>
        <w:tab/>
      </w:r>
      <w:r w:rsidR="00BD7931" w:rsidRPr="00F94FCC">
        <w:rPr>
          <w:b/>
          <w:sz w:val="24"/>
          <w:szCs w:val="24"/>
        </w:rPr>
        <w:t>Non-</w:t>
      </w:r>
      <w:r w:rsidRPr="00F94FCC">
        <w:rPr>
          <w:b/>
          <w:sz w:val="24"/>
          <w:szCs w:val="24"/>
        </w:rPr>
        <w:t>kliniske sikkerhedsdata</w:t>
      </w:r>
    </w:p>
    <w:p w14:paraId="186CC62C" w14:textId="77777777" w:rsidR="00F94FCC" w:rsidRDefault="00F94FCC" w:rsidP="00F94FCC">
      <w:pPr>
        <w:ind w:left="851"/>
        <w:rPr>
          <w:sz w:val="24"/>
          <w:szCs w:val="24"/>
        </w:rPr>
      </w:pPr>
    </w:p>
    <w:p w14:paraId="565E1CAA" w14:textId="21140767" w:rsidR="00C82C9D" w:rsidRPr="00F94FCC" w:rsidRDefault="00C82C9D" w:rsidP="00F94FCC">
      <w:pPr>
        <w:ind w:left="851"/>
        <w:rPr>
          <w:sz w:val="24"/>
          <w:szCs w:val="24"/>
          <w:u w:val="single"/>
        </w:rPr>
      </w:pPr>
      <w:r w:rsidRPr="00F94FCC">
        <w:rPr>
          <w:sz w:val="24"/>
          <w:szCs w:val="24"/>
          <w:u w:val="single"/>
        </w:rPr>
        <w:t>Akut toksicitet</w:t>
      </w:r>
    </w:p>
    <w:p w14:paraId="737E95D9" w14:textId="77777777" w:rsidR="00C82C9D" w:rsidRPr="00F94FCC" w:rsidRDefault="00C82C9D" w:rsidP="00F94FCC">
      <w:pPr>
        <w:ind w:left="851"/>
        <w:rPr>
          <w:sz w:val="24"/>
          <w:szCs w:val="24"/>
        </w:rPr>
      </w:pPr>
      <w:r w:rsidRPr="00F94FCC">
        <w:rPr>
          <w:sz w:val="24"/>
          <w:szCs w:val="24"/>
        </w:rPr>
        <w:t>Studier med oral og intravenøs administration til forskellige gnavere og hunde påviser en lav akut toksicitet. Oral LD50 er 1.050</w:t>
      </w:r>
      <w:r w:rsidRPr="00F94FCC">
        <w:rPr>
          <w:sz w:val="24"/>
          <w:szCs w:val="24"/>
        </w:rPr>
        <w:noBreakHyphen/>
        <w:t>4.600 mg/kg hos mus og rotter samt 243 mg/kg hos marsvin. Hos hunde er oral LD50 ca. 2.000 mg/kg og intravenøs LD50 &gt; 400 mg/kg.</w:t>
      </w:r>
    </w:p>
    <w:p w14:paraId="5A479BD8" w14:textId="77777777" w:rsidR="00C82C9D" w:rsidRPr="00F94FCC" w:rsidRDefault="00C82C9D" w:rsidP="00F94FCC">
      <w:pPr>
        <w:ind w:left="851"/>
        <w:rPr>
          <w:sz w:val="24"/>
          <w:szCs w:val="24"/>
        </w:rPr>
      </w:pPr>
    </w:p>
    <w:p w14:paraId="08328A9C" w14:textId="77777777" w:rsidR="00C82C9D" w:rsidRPr="00F94FCC" w:rsidRDefault="00C82C9D" w:rsidP="00F94FCC">
      <w:pPr>
        <w:ind w:left="851"/>
        <w:rPr>
          <w:sz w:val="24"/>
          <w:szCs w:val="24"/>
          <w:u w:val="single"/>
        </w:rPr>
      </w:pPr>
      <w:r w:rsidRPr="00F94FCC">
        <w:rPr>
          <w:sz w:val="24"/>
          <w:szCs w:val="24"/>
          <w:u w:val="single"/>
        </w:rPr>
        <w:t>Kronisk toksicitet</w:t>
      </w:r>
    </w:p>
    <w:p w14:paraId="15FC2DAF" w14:textId="77777777" w:rsidR="00C82C9D" w:rsidRPr="00F94FCC" w:rsidRDefault="00C82C9D" w:rsidP="00F94FCC">
      <w:pPr>
        <w:ind w:left="851"/>
        <w:rPr>
          <w:sz w:val="24"/>
          <w:szCs w:val="24"/>
        </w:rPr>
      </w:pPr>
      <w:r w:rsidRPr="00F94FCC">
        <w:rPr>
          <w:sz w:val="24"/>
          <w:szCs w:val="24"/>
        </w:rPr>
        <w:t>Studier hos rotter og hunde, der i 6 og 12 måneder fik 10</w:t>
      </w:r>
      <w:r w:rsidRPr="00F94FCC">
        <w:rPr>
          <w:sz w:val="24"/>
          <w:szCs w:val="24"/>
        </w:rPr>
        <w:noBreakHyphen/>
        <w:t xml:space="preserve">20 gange terapeutisk dosis for mennesker, medførte nyreforandringer (bl.a. fiberdegeneration og </w:t>
      </w:r>
      <w:proofErr w:type="spellStart"/>
      <w:r w:rsidRPr="00F94FCC">
        <w:rPr>
          <w:sz w:val="24"/>
          <w:szCs w:val="24"/>
        </w:rPr>
        <w:t>nefrocalcirose</w:t>
      </w:r>
      <w:proofErr w:type="spellEnd"/>
      <w:r w:rsidRPr="00F94FCC">
        <w:rPr>
          <w:sz w:val="24"/>
          <w:szCs w:val="24"/>
        </w:rPr>
        <w:t>).</w:t>
      </w:r>
    </w:p>
    <w:p w14:paraId="06715018" w14:textId="77777777" w:rsidR="00C82C9D" w:rsidRPr="00F94FCC" w:rsidRDefault="00C82C9D" w:rsidP="00F94FCC">
      <w:pPr>
        <w:ind w:left="851"/>
        <w:rPr>
          <w:sz w:val="24"/>
          <w:szCs w:val="24"/>
        </w:rPr>
      </w:pPr>
    </w:p>
    <w:p w14:paraId="441A6111" w14:textId="77777777" w:rsidR="00C82C9D" w:rsidRPr="00F94FCC" w:rsidRDefault="00C82C9D" w:rsidP="00F94FCC">
      <w:pPr>
        <w:ind w:left="851"/>
        <w:rPr>
          <w:sz w:val="24"/>
          <w:szCs w:val="24"/>
          <w:u w:val="single"/>
        </w:rPr>
      </w:pPr>
      <w:proofErr w:type="spellStart"/>
      <w:r w:rsidRPr="00F94FCC">
        <w:rPr>
          <w:sz w:val="24"/>
          <w:szCs w:val="24"/>
          <w:u w:val="single"/>
        </w:rPr>
        <w:t>Ototoksicitet</w:t>
      </w:r>
      <w:proofErr w:type="spellEnd"/>
    </w:p>
    <w:p w14:paraId="430A936E"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kan påvirke transportprocesserne i </w:t>
      </w:r>
      <w:proofErr w:type="spellStart"/>
      <w:r w:rsidRPr="00F94FCC">
        <w:rPr>
          <w:sz w:val="24"/>
          <w:szCs w:val="24"/>
        </w:rPr>
        <w:t>stria</w:t>
      </w:r>
      <w:proofErr w:type="spellEnd"/>
      <w:r w:rsidRPr="00F94FCC">
        <w:rPr>
          <w:sz w:val="24"/>
          <w:szCs w:val="24"/>
        </w:rPr>
        <w:t xml:space="preserve"> </w:t>
      </w:r>
      <w:proofErr w:type="spellStart"/>
      <w:r w:rsidRPr="00F94FCC">
        <w:rPr>
          <w:sz w:val="24"/>
          <w:szCs w:val="24"/>
        </w:rPr>
        <w:t>vascularis</w:t>
      </w:r>
      <w:proofErr w:type="spellEnd"/>
      <w:r w:rsidRPr="00F94FCC">
        <w:rPr>
          <w:sz w:val="24"/>
          <w:szCs w:val="24"/>
        </w:rPr>
        <w:t xml:space="preserve"> i det indre øre og kan muligvis medføre en, almindeligvis reversibel, hørenedsættelse.</w:t>
      </w:r>
    </w:p>
    <w:p w14:paraId="07C6BD07" w14:textId="77777777" w:rsidR="00C82C9D" w:rsidRPr="00F94FCC" w:rsidRDefault="00C82C9D" w:rsidP="00F94FCC">
      <w:pPr>
        <w:ind w:left="851"/>
        <w:rPr>
          <w:sz w:val="24"/>
          <w:szCs w:val="24"/>
        </w:rPr>
      </w:pPr>
    </w:p>
    <w:p w14:paraId="6E4E75C1" w14:textId="77777777" w:rsidR="00C82C9D" w:rsidRPr="00F94FCC" w:rsidRDefault="00C82C9D" w:rsidP="00F94FCC">
      <w:pPr>
        <w:ind w:left="851"/>
        <w:rPr>
          <w:sz w:val="24"/>
          <w:szCs w:val="24"/>
          <w:u w:val="single"/>
        </w:rPr>
      </w:pPr>
      <w:r w:rsidRPr="00F94FCC">
        <w:rPr>
          <w:sz w:val="24"/>
          <w:szCs w:val="24"/>
          <w:u w:val="single"/>
        </w:rPr>
        <w:t>Reproduktionstoksikologi</w:t>
      </w:r>
    </w:p>
    <w:p w14:paraId="53086081" w14:textId="77777777" w:rsidR="00C82C9D" w:rsidRPr="00F94FCC" w:rsidRDefault="00C82C9D" w:rsidP="00F94FCC">
      <w:pPr>
        <w:ind w:left="851"/>
        <w:rPr>
          <w:sz w:val="24"/>
          <w:szCs w:val="24"/>
        </w:rPr>
      </w:pPr>
      <w:r w:rsidRPr="00F94FCC">
        <w:rPr>
          <w:sz w:val="24"/>
          <w:szCs w:val="24"/>
        </w:rPr>
        <w:t>Fertiliteten hos rotter af begge køn blev ikke nedsat efter daglige doser på 90 mg/kg, eller hos mus af begge køn efter daglige orale doser på 200 mg/kg.</w:t>
      </w:r>
    </w:p>
    <w:p w14:paraId="036B0437" w14:textId="77777777" w:rsidR="00C82C9D" w:rsidRPr="00F94FCC" w:rsidRDefault="00C82C9D" w:rsidP="00F94FCC">
      <w:pPr>
        <w:ind w:left="851"/>
        <w:rPr>
          <w:sz w:val="24"/>
          <w:szCs w:val="24"/>
        </w:rPr>
      </w:pPr>
    </w:p>
    <w:p w14:paraId="3B8D732B" w14:textId="77777777" w:rsidR="00C82C9D" w:rsidRPr="00F94FCC" w:rsidRDefault="00C82C9D" w:rsidP="00F94FCC">
      <w:pPr>
        <w:ind w:left="851"/>
        <w:rPr>
          <w:sz w:val="24"/>
          <w:szCs w:val="24"/>
        </w:rPr>
      </w:pPr>
      <w:r w:rsidRPr="00F94FCC">
        <w:rPr>
          <w:sz w:val="24"/>
          <w:szCs w:val="24"/>
        </w:rPr>
        <w:t xml:space="preserve">Der påvistes ingen relevante embryotoksiske eller </w:t>
      </w:r>
      <w:proofErr w:type="spellStart"/>
      <w:r w:rsidRPr="00F94FCC">
        <w:rPr>
          <w:sz w:val="24"/>
          <w:szCs w:val="24"/>
        </w:rPr>
        <w:t>teratogene</w:t>
      </w:r>
      <w:proofErr w:type="spellEnd"/>
      <w:r w:rsidRPr="00F94FCC">
        <w:rPr>
          <w:sz w:val="24"/>
          <w:szCs w:val="24"/>
        </w:rPr>
        <w:t xml:space="preserve"> påvirkninger hos en række pattedyrarter, herunder mus, rotter, kat, kanin og hund efter behandling med </w:t>
      </w:r>
      <w:proofErr w:type="spellStart"/>
      <w:r w:rsidRPr="00F94FCC">
        <w:rPr>
          <w:sz w:val="24"/>
          <w:szCs w:val="24"/>
        </w:rPr>
        <w:t>furosemid</w:t>
      </w:r>
      <w:proofErr w:type="spellEnd"/>
      <w:r w:rsidRPr="00F94FCC">
        <w:rPr>
          <w:sz w:val="24"/>
          <w:szCs w:val="24"/>
        </w:rPr>
        <w:t xml:space="preserve">. Forsinket nyremodning (nedsat antal differentierede </w:t>
      </w:r>
      <w:proofErr w:type="spellStart"/>
      <w:r w:rsidRPr="00F94FCC">
        <w:rPr>
          <w:sz w:val="24"/>
          <w:szCs w:val="24"/>
        </w:rPr>
        <w:t>glomeruli</w:t>
      </w:r>
      <w:proofErr w:type="spellEnd"/>
      <w:r w:rsidRPr="00F94FCC">
        <w:rPr>
          <w:sz w:val="24"/>
          <w:szCs w:val="24"/>
        </w:rPr>
        <w:t>) er beskrevet hos rotteafkom efter administration af 75 mg/kg i drægtighedsperiodens dag 7</w:t>
      </w:r>
      <w:r w:rsidRPr="00F94FCC">
        <w:rPr>
          <w:sz w:val="24"/>
          <w:szCs w:val="24"/>
        </w:rPr>
        <w:noBreakHyphen/>
        <w:t>11 og dag 14</w:t>
      </w:r>
      <w:r w:rsidRPr="00F94FCC">
        <w:rPr>
          <w:sz w:val="24"/>
          <w:szCs w:val="24"/>
        </w:rPr>
        <w:noBreakHyphen/>
        <w:t>18.</w:t>
      </w:r>
    </w:p>
    <w:p w14:paraId="3C881382" w14:textId="77777777" w:rsidR="00C82C9D" w:rsidRPr="00F94FCC" w:rsidRDefault="00C82C9D" w:rsidP="00F94FCC">
      <w:pPr>
        <w:ind w:left="851"/>
        <w:rPr>
          <w:sz w:val="24"/>
          <w:szCs w:val="24"/>
        </w:rPr>
      </w:pPr>
    </w:p>
    <w:p w14:paraId="4B6148BA" w14:textId="77777777" w:rsidR="00C82C9D" w:rsidRPr="00F94FCC" w:rsidRDefault="00C82C9D" w:rsidP="00F94FCC">
      <w:pPr>
        <w:ind w:left="851"/>
        <w:rPr>
          <w:sz w:val="24"/>
          <w:szCs w:val="24"/>
        </w:rPr>
      </w:pPr>
      <w:proofErr w:type="spellStart"/>
      <w:r w:rsidRPr="00F94FCC">
        <w:rPr>
          <w:sz w:val="24"/>
          <w:szCs w:val="24"/>
        </w:rPr>
        <w:t>Furosemid</w:t>
      </w:r>
      <w:proofErr w:type="spellEnd"/>
      <w:r w:rsidRPr="00F94FCC">
        <w:rPr>
          <w:sz w:val="24"/>
          <w:szCs w:val="24"/>
        </w:rPr>
        <w:t xml:space="preserve"> passerer placentabarrieren og koncentrationen i navlesnorsblod er den samme som moderens serumkoncentration. Der er til dato ikke rapporteret om </w:t>
      </w:r>
      <w:proofErr w:type="spellStart"/>
      <w:r w:rsidRPr="00F94FCC">
        <w:rPr>
          <w:sz w:val="24"/>
          <w:szCs w:val="24"/>
        </w:rPr>
        <w:t>malformationer</w:t>
      </w:r>
      <w:proofErr w:type="spellEnd"/>
      <w:r w:rsidRPr="00F94FCC">
        <w:rPr>
          <w:sz w:val="24"/>
          <w:szCs w:val="24"/>
        </w:rPr>
        <w:t xml:space="preserve"> hos mennesker, som kan sættes i forbindelse med </w:t>
      </w:r>
      <w:proofErr w:type="spellStart"/>
      <w:r w:rsidRPr="00F94FCC">
        <w:rPr>
          <w:sz w:val="24"/>
          <w:szCs w:val="24"/>
        </w:rPr>
        <w:t>furosemid</w:t>
      </w:r>
      <w:proofErr w:type="spellEnd"/>
      <w:r w:rsidRPr="00F94FCC">
        <w:rPr>
          <w:sz w:val="24"/>
          <w:szCs w:val="24"/>
        </w:rPr>
        <w:t>. Imidlertid er erfaringen ikke tilstrækkelig til at drage konklusioner om mulige skadelige fosterpåvirkninger. Fosterets urinproduktion kan stimuleres i uterus.</w:t>
      </w:r>
    </w:p>
    <w:p w14:paraId="6E2FF3FD" w14:textId="77777777" w:rsidR="00C82C9D" w:rsidRPr="00F94FCC" w:rsidRDefault="00C82C9D" w:rsidP="00F94FCC">
      <w:pPr>
        <w:ind w:left="851"/>
        <w:rPr>
          <w:sz w:val="24"/>
          <w:szCs w:val="24"/>
        </w:rPr>
      </w:pPr>
    </w:p>
    <w:p w14:paraId="40B02ABE" w14:textId="77777777" w:rsidR="00C82C9D" w:rsidRPr="00F94FCC" w:rsidRDefault="00C82C9D" w:rsidP="00F94FCC">
      <w:pPr>
        <w:ind w:left="851"/>
        <w:rPr>
          <w:sz w:val="24"/>
          <w:szCs w:val="24"/>
        </w:rPr>
      </w:pPr>
      <w:proofErr w:type="spellStart"/>
      <w:r w:rsidRPr="00F94FCC">
        <w:rPr>
          <w:sz w:val="24"/>
          <w:szCs w:val="24"/>
        </w:rPr>
        <w:t>Urolithiasis</w:t>
      </w:r>
      <w:proofErr w:type="spellEnd"/>
      <w:r w:rsidRPr="00F94FCC">
        <w:rPr>
          <w:sz w:val="24"/>
          <w:szCs w:val="24"/>
        </w:rPr>
        <w:t xml:space="preserve"> og </w:t>
      </w:r>
      <w:proofErr w:type="spellStart"/>
      <w:r w:rsidRPr="00F94FCC">
        <w:rPr>
          <w:sz w:val="24"/>
          <w:szCs w:val="24"/>
        </w:rPr>
        <w:t>nefrocalcinose</w:t>
      </w:r>
      <w:proofErr w:type="spellEnd"/>
      <w:r w:rsidRPr="00F94FCC">
        <w:rPr>
          <w:sz w:val="24"/>
          <w:szCs w:val="24"/>
        </w:rPr>
        <w:t xml:space="preserve"> er observeret hos præmature efter behandling med </w:t>
      </w:r>
      <w:proofErr w:type="spellStart"/>
      <w:r w:rsidRPr="00F94FCC">
        <w:rPr>
          <w:sz w:val="24"/>
          <w:szCs w:val="24"/>
        </w:rPr>
        <w:t>furosemid</w:t>
      </w:r>
      <w:proofErr w:type="spellEnd"/>
      <w:r w:rsidRPr="00F94FCC">
        <w:rPr>
          <w:sz w:val="24"/>
          <w:szCs w:val="24"/>
        </w:rPr>
        <w:t>.</w:t>
      </w:r>
    </w:p>
    <w:p w14:paraId="4164A25A" w14:textId="77777777" w:rsidR="00C82C9D" w:rsidRPr="00F94FCC" w:rsidRDefault="00C82C9D" w:rsidP="00F94FCC">
      <w:pPr>
        <w:ind w:left="851"/>
        <w:rPr>
          <w:sz w:val="24"/>
          <w:szCs w:val="24"/>
        </w:rPr>
      </w:pPr>
    </w:p>
    <w:p w14:paraId="4CB51CAE" w14:textId="77777777" w:rsidR="00C82C9D" w:rsidRPr="00F94FCC" w:rsidRDefault="00C82C9D" w:rsidP="00F94FCC">
      <w:pPr>
        <w:ind w:left="851"/>
        <w:rPr>
          <w:sz w:val="24"/>
          <w:szCs w:val="24"/>
        </w:rPr>
      </w:pPr>
      <w:r w:rsidRPr="00F94FCC">
        <w:rPr>
          <w:sz w:val="24"/>
          <w:szCs w:val="24"/>
        </w:rPr>
        <w:lastRenderedPageBreak/>
        <w:t xml:space="preserve">Der er ikke foretaget studier til vurdering af, hvorvidt spædbørn påvirkes af </w:t>
      </w:r>
      <w:proofErr w:type="spellStart"/>
      <w:r w:rsidRPr="00F94FCC">
        <w:rPr>
          <w:sz w:val="24"/>
          <w:szCs w:val="24"/>
        </w:rPr>
        <w:t>furosemid</w:t>
      </w:r>
      <w:proofErr w:type="spellEnd"/>
      <w:r w:rsidRPr="00F94FCC">
        <w:rPr>
          <w:sz w:val="24"/>
          <w:szCs w:val="24"/>
        </w:rPr>
        <w:t xml:space="preserve"> udskilt med modermælken.</w:t>
      </w:r>
    </w:p>
    <w:p w14:paraId="5B1A0BB6" w14:textId="77777777" w:rsidR="00C82C9D" w:rsidRPr="00F94FCC" w:rsidRDefault="00C82C9D" w:rsidP="00F94FCC">
      <w:pPr>
        <w:ind w:left="851"/>
        <w:rPr>
          <w:sz w:val="24"/>
          <w:szCs w:val="24"/>
        </w:rPr>
      </w:pPr>
    </w:p>
    <w:p w14:paraId="1140306B" w14:textId="77777777" w:rsidR="00C82C9D" w:rsidRPr="00F94FCC" w:rsidRDefault="00C82C9D" w:rsidP="00F94FCC">
      <w:pPr>
        <w:ind w:left="851"/>
        <w:rPr>
          <w:sz w:val="24"/>
          <w:szCs w:val="24"/>
          <w:u w:val="single"/>
        </w:rPr>
      </w:pPr>
      <w:proofErr w:type="spellStart"/>
      <w:r w:rsidRPr="00F94FCC">
        <w:rPr>
          <w:sz w:val="24"/>
          <w:szCs w:val="24"/>
          <w:u w:val="single"/>
        </w:rPr>
        <w:t>Mutagenicitet</w:t>
      </w:r>
      <w:proofErr w:type="spellEnd"/>
    </w:p>
    <w:p w14:paraId="668E308A" w14:textId="77777777" w:rsidR="00C82C9D" w:rsidRPr="00F94FCC" w:rsidRDefault="00C82C9D" w:rsidP="00F94FCC">
      <w:pPr>
        <w:ind w:left="851"/>
        <w:rPr>
          <w:sz w:val="24"/>
          <w:szCs w:val="24"/>
        </w:rPr>
      </w:pPr>
      <w:r w:rsidRPr="00F94FCC">
        <w:rPr>
          <w:sz w:val="24"/>
          <w:szCs w:val="24"/>
        </w:rPr>
        <w:t xml:space="preserve">Standardtests har ikke påvist tegn på </w:t>
      </w:r>
      <w:proofErr w:type="spellStart"/>
      <w:r w:rsidRPr="00F94FCC">
        <w:rPr>
          <w:sz w:val="24"/>
          <w:szCs w:val="24"/>
        </w:rPr>
        <w:t>mutagenicitet</w:t>
      </w:r>
      <w:proofErr w:type="spellEnd"/>
      <w:r w:rsidRPr="00F94FCC">
        <w:rPr>
          <w:sz w:val="24"/>
          <w:szCs w:val="24"/>
        </w:rPr>
        <w:t>.</w:t>
      </w:r>
    </w:p>
    <w:p w14:paraId="77E91CC2" w14:textId="77777777" w:rsidR="00C82C9D" w:rsidRPr="00F94FCC" w:rsidRDefault="00C82C9D" w:rsidP="00F94FCC">
      <w:pPr>
        <w:ind w:left="851"/>
        <w:rPr>
          <w:sz w:val="24"/>
          <w:szCs w:val="24"/>
        </w:rPr>
      </w:pPr>
    </w:p>
    <w:p w14:paraId="45013DA1" w14:textId="77777777" w:rsidR="00C82C9D" w:rsidRPr="00F94FCC" w:rsidRDefault="00C82C9D" w:rsidP="00F94FCC">
      <w:pPr>
        <w:ind w:left="851"/>
        <w:rPr>
          <w:sz w:val="24"/>
          <w:szCs w:val="24"/>
          <w:u w:val="single"/>
        </w:rPr>
      </w:pPr>
      <w:proofErr w:type="spellStart"/>
      <w:r w:rsidRPr="00F94FCC">
        <w:rPr>
          <w:sz w:val="24"/>
          <w:szCs w:val="24"/>
          <w:u w:val="single"/>
        </w:rPr>
        <w:t>Karcinogenicitet</w:t>
      </w:r>
      <w:proofErr w:type="spellEnd"/>
    </w:p>
    <w:p w14:paraId="5BA62CC4" w14:textId="77777777" w:rsidR="00C82C9D" w:rsidRPr="00F94FCC" w:rsidRDefault="00C82C9D" w:rsidP="00F94FCC">
      <w:pPr>
        <w:ind w:left="851"/>
        <w:rPr>
          <w:sz w:val="24"/>
          <w:szCs w:val="24"/>
        </w:rPr>
      </w:pPr>
      <w:r w:rsidRPr="00F94FCC">
        <w:rPr>
          <w:sz w:val="24"/>
          <w:szCs w:val="24"/>
        </w:rPr>
        <w:t xml:space="preserve">Ca. 200 mg/kg (14.000 ppm) </w:t>
      </w:r>
      <w:proofErr w:type="spellStart"/>
      <w:r w:rsidRPr="00F94FCC">
        <w:rPr>
          <w:sz w:val="24"/>
          <w:szCs w:val="24"/>
        </w:rPr>
        <w:t>furosemid</w:t>
      </w:r>
      <w:proofErr w:type="spellEnd"/>
      <w:r w:rsidRPr="00F94FCC">
        <w:rPr>
          <w:sz w:val="24"/>
          <w:szCs w:val="24"/>
        </w:rPr>
        <w:t xml:space="preserve"> blev givet med føden gennem to år til </w:t>
      </w:r>
      <w:proofErr w:type="spellStart"/>
      <w:r w:rsidRPr="00F94FCC">
        <w:rPr>
          <w:sz w:val="24"/>
          <w:szCs w:val="24"/>
        </w:rPr>
        <w:t>hunmus</w:t>
      </w:r>
      <w:proofErr w:type="spellEnd"/>
      <w:r w:rsidRPr="00F94FCC">
        <w:rPr>
          <w:sz w:val="24"/>
          <w:szCs w:val="24"/>
        </w:rPr>
        <w:t xml:space="preserve"> og hunrotter. Øget </w:t>
      </w:r>
      <w:proofErr w:type="spellStart"/>
      <w:r w:rsidRPr="00F94FCC">
        <w:rPr>
          <w:sz w:val="24"/>
          <w:szCs w:val="24"/>
        </w:rPr>
        <w:t>incidens</w:t>
      </w:r>
      <w:proofErr w:type="spellEnd"/>
      <w:r w:rsidRPr="00F94FCC">
        <w:rPr>
          <w:sz w:val="24"/>
          <w:szCs w:val="24"/>
        </w:rPr>
        <w:t xml:space="preserve"> af </w:t>
      </w:r>
      <w:proofErr w:type="spellStart"/>
      <w:r w:rsidRPr="00F94FCC">
        <w:rPr>
          <w:sz w:val="24"/>
          <w:szCs w:val="24"/>
        </w:rPr>
        <w:t>adenokarcinom</w:t>
      </w:r>
      <w:proofErr w:type="spellEnd"/>
      <w:r w:rsidRPr="00F94FCC">
        <w:rPr>
          <w:sz w:val="24"/>
          <w:szCs w:val="24"/>
        </w:rPr>
        <w:t xml:space="preserve"> hos mødre blev set hos mus, men ikke hos rotter. Dosis var væsentligt højere end terapeutiske doser hos menneskelige patienter. Desuden var disse tumorer morfologisk identiske til de spontant forekommende tumorer, som blev set hos 2</w:t>
      </w:r>
      <w:r w:rsidRPr="00F94FCC">
        <w:rPr>
          <w:sz w:val="24"/>
          <w:szCs w:val="24"/>
        </w:rPr>
        <w:noBreakHyphen/>
        <w:t>8 % af kontroldyrene.</w:t>
      </w:r>
    </w:p>
    <w:p w14:paraId="11104EE5" w14:textId="77777777" w:rsidR="00C82C9D" w:rsidRPr="00F94FCC" w:rsidRDefault="00C82C9D" w:rsidP="00F94FCC">
      <w:pPr>
        <w:ind w:left="851"/>
        <w:rPr>
          <w:sz w:val="24"/>
          <w:szCs w:val="24"/>
        </w:rPr>
      </w:pPr>
      <w:r w:rsidRPr="00F94FCC">
        <w:rPr>
          <w:sz w:val="24"/>
          <w:szCs w:val="24"/>
        </w:rPr>
        <w:t xml:space="preserve">Det synes således usandsynligt, at den øgede </w:t>
      </w:r>
      <w:proofErr w:type="spellStart"/>
      <w:r w:rsidRPr="00F94FCC">
        <w:rPr>
          <w:sz w:val="24"/>
          <w:szCs w:val="24"/>
        </w:rPr>
        <w:t>tumorincidens</w:t>
      </w:r>
      <w:proofErr w:type="spellEnd"/>
      <w:r w:rsidRPr="00F94FCC">
        <w:rPr>
          <w:sz w:val="24"/>
          <w:szCs w:val="24"/>
        </w:rPr>
        <w:t xml:space="preserve"> er relevant for behandlingen af mennesker. Der er ingen tegn på øget forekomst af humane </w:t>
      </w:r>
      <w:proofErr w:type="spellStart"/>
      <w:r w:rsidRPr="00F94FCC">
        <w:rPr>
          <w:sz w:val="24"/>
          <w:szCs w:val="24"/>
        </w:rPr>
        <w:t>adenokarcinomer</w:t>
      </w:r>
      <w:proofErr w:type="spellEnd"/>
      <w:r w:rsidRPr="00F94FCC">
        <w:rPr>
          <w:sz w:val="24"/>
          <w:szCs w:val="24"/>
        </w:rPr>
        <w:t xml:space="preserve"> hos mødre efter </w:t>
      </w:r>
      <w:proofErr w:type="spellStart"/>
      <w:r w:rsidRPr="00F94FCC">
        <w:rPr>
          <w:sz w:val="24"/>
          <w:szCs w:val="24"/>
        </w:rPr>
        <w:t>furosemid</w:t>
      </w:r>
      <w:proofErr w:type="spellEnd"/>
      <w:r w:rsidRPr="00F94FCC">
        <w:rPr>
          <w:sz w:val="24"/>
          <w:szCs w:val="24"/>
        </w:rPr>
        <w:t xml:space="preserve">-behandling. En </w:t>
      </w:r>
      <w:proofErr w:type="gramStart"/>
      <w:r w:rsidRPr="00F94FCC">
        <w:rPr>
          <w:sz w:val="24"/>
          <w:szCs w:val="24"/>
        </w:rPr>
        <w:t>karcinogen klassifikation</w:t>
      </w:r>
      <w:proofErr w:type="gramEnd"/>
      <w:r w:rsidRPr="00F94FCC">
        <w:rPr>
          <w:sz w:val="24"/>
          <w:szCs w:val="24"/>
        </w:rPr>
        <w:t xml:space="preserve"> af </w:t>
      </w:r>
      <w:proofErr w:type="spellStart"/>
      <w:r w:rsidRPr="00F94FCC">
        <w:rPr>
          <w:sz w:val="24"/>
          <w:szCs w:val="24"/>
        </w:rPr>
        <w:t>furosemid</w:t>
      </w:r>
      <w:proofErr w:type="spellEnd"/>
      <w:r w:rsidRPr="00F94FCC">
        <w:rPr>
          <w:sz w:val="24"/>
          <w:szCs w:val="24"/>
        </w:rPr>
        <w:t xml:space="preserve"> hos mennesker er ikke mulig ud fra foreliggende epidemiologiske studier.</w:t>
      </w:r>
    </w:p>
    <w:p w14:paraId="39AF6C0D" w14:textId="77777777" w:rsidR="00C82C9D" w:rsidRPr="00F94FCC" w:rsidRDefault="00C82C9D" w:rsidP="00F94FCC">
      <w:pPr>
        <w:ind w:left="851"/>
        <w:rPr>
          <w:sz w:val="24"/>
          <w:szCs w:val="24"/>
        </w:rPr>
      </w:pPr>
    </w:p>
    <w:p w14:paraId="19D105CB" w14:textId="77777777" w:rsidR="00C82C9D" w:rsidRPr="00F94FCC" w:rsidRDefault="00C82C9D" w:rsidP="00F94FCC">
      <w:pPr>
        <w:ind w:left="851"/>
        <w:rPr>
          <w:sz w:val="24"/>
          <w:szCs w:val="24"/>
        </w:rPr>
      </w:pPr>
      <w:r w:rsidRPr="00F94FCC">
        <w:rPr>
          <w:sz w:val="24"/>
          <w:szCs w:val="24"/>
        </w:rPr>
        <w:t xml:space="preserve">I et </w:t>
      </w:r>
      <w:proofErr w:type="spellStart"/>
      <w:r w:rsidRPr="00F94FCC">
        <w:rPr>
          <w:sz w:val="24"/>
          <w:szCs w:val="24"/>
        </w:rPr>
        <w:t>karcinogenicitetsstudie</w:t>
      </w:r>
      <w:proofErr w:type="spellEnd"/>
      <w:r w:rsidRPr="00F94FCC">
        <w:rPr>
          <w:sz w:val="24"/>
          <w:szCs w:val="24"/>
        </w:rPr>
        <w:t xml:space="preserve"> blev </w:t>
      </w:r>
      <w:proofErr w:type="spellStart"/>
      <w:r w:rsidRPr="00F94FCC">
        <w:rPr>
          <w:sz w:val="24"/>
          <w:szCs w:val="24"/>
        </w:rPr>
        <w:t>furosemid</w:t>
      </w:r>
      <w:proofErr w:type="spellEnd"/>
      <w:r w:rsidRPr="00F94FCC">
        <w:rPr>
          <w:sz w:val="24"/>
          <w:szCs w:val="24"/>
        </w:rPr>
        <w:t xml:space="preserve"> administreret i på 15 og 30 mg/kg dagligt til rotter. Hanrotter i 15 mg/kg-gruppen, men ikke i 30 mg/kg-gruppen, havde en marginal stigning i forekomsten af sjældne tumorer. Dette fund betragtes som tilfældigt.</w:t>
      </w:r>
    </w:p>
    <w:p w14:paraId="02D7F2C6" w14:textId="77777777" w:rsidR="00C82C9D" w:rsidRPr="00F94FCC" w:rsidRDefault="00C82C9D" w:rsidP="00F94FCC">
      <w:pPr>
        <w:ind w:left="851"/>
        <w:rPr>
          <w:sz w:val="24"/>
          <w:szCs w:val="24"/>
        </w:rPr>
      </w:pPr>
    </w:p>
    <w:p w14:paraId="318947FC" w14:textId="77777777" w:rsidR="00C82C9D" w:rsidRPr="00F94FCC" w:rsidRDefault="00C82C9D" w:rsidP="00F94FCC">
      <w:pPr>
        <w:ind w:left="851"/>
        <w:rPr>
          <w:sz w:val="24"/>
          <w:szCs w:val="24"/>
        </w:rPr>
      </w:pPr>
      <w:r w:rsidRPr="00F94FCC">
        <w:rPr>
          <w:sz w:val="24"/>
          <w:szCs w:val="24"/>
        </w:rPr>
        <w:t xml:space="preserve">Nitrosamininducerede </w:t>
      </w:r>
      <w:proofErr w:type="spellStart"/>
      <w:r w:rsidRPr="00F94FCC">
        <w:rPr>
          <w:sz w:val="24"/>
          <w:szCs w:val="24"/>
        </w:rPr>
        <w:t>urinblærekarcinogenese</w:t>
      </w:r>
      <w:proofErr w:type="spellEnd"/>
      <w:r w:rsidRPr="00F94FCC">
        <w:rPr>
          <w:sz w:val="24"/>
          <w:szCs w:val="24"/>
        </w:rPr>
        <w:t xml:space="preserve"> hos rotter viste ikke tegn på, at </w:t>
      </w:r>
      <w:proofErr w:type="spellStart"/>
      <w:r w:rsidRPr="00F94FCC">
        <w:rPr>
          <w:sz w:val="24"/>
          <w:szCs w:val="24"/>
        </w:rPr>
        <w:t>furosemid</w:t>
      </w:r>
      <w:proofErr w:type="spellEnd"/>
      <w:r w:rsidRPr="00F94FCC">
        <w:rPr>
          <w:sz w:val="24"/>
          <w:szCs w:val="24"/>
        </w:rPr>
        <w:t xml:space="preserve"> er en promoter.</w:t>
      </w:r>
    </w:p>
    <w:p w14:paraId="52ED16D3" w14:textId="77777777" w:rsidR="009260DE" w:rsidRPr="00F94FCC" w:rsidRDefault="009260DE" w:rsidP="009260DE">
      <w:pPr>
        <w:tabs>
          <w:tab w:val="left" w:pos="851"/>
        </w:tabs>
        <w:ind w:left="851"/>
        <w:rPr>
          <w:sz w:val="24"/>
          <w:szCs w:val="24"/>
        </w:rPr>
      </w:pPr>
    </w:p>
    <w:p w14:paraId="6C917E22" w14:textId="77777777" w:rsidR="009260DE" w:rsidRPr="00F94FCC" w:rsidRDefault="009260DE" w:rsidP="009260DE">
      <w:pPr>
        <w:tabs>
          <w:tab w:val="left" w:pos="851"/>
        </w:tabs>
        <w:ind w:left="851"/>
        <w:rPr>
          <w:sz w:val="24"/>
          <w:szCs w:val="24"/>
        </w:rPr>
      </w:pPr>
    </w:p>
    <w:p w14:paraId="24A0C442" w14:textId="77777777" w:rsidR="009260DE" w:rsidRPr="00F94FCC" w:rsidRDefault="009260DE" w:rsidP="009260DE">
      <w:pPr>
        <w:tabs>
          <w:tab w:val="left" w:pos="851"/>
        </w:tabs>
        <w:ind w:left="851" w:hanging="851"/>
        <w:rPr>
          <w:b/>
          <w:sz w:val="24"/>
          <w:szCs w:val="24"/>
        </w:rPr>
      </w:pPr>
      <w:r w:rsidRPr="00F94FCC">
        <w:rPr>
          <w:b/>
          <w:sz w:val="24"/>
          <w:szCs w:val="24"/>
        </w:rPr>
        <w:t>6.</w:t>
      </w:r>
      <w:r w:rsidRPr="00F94FCC">
        <w:rPr>
          <w:b/>
          <w:sz w:val="24"/>
          <w:szCs w:val="24"/>
        </w:rPr>
        <w:tab/>
        <w:t>FARMACEUTISKE OPLYSNINGER</w:t>
      </w:r>
    </w:p>
    <w:p w14:paraId="4695CCA7" w14:textId="77777777" w:rsidR="009260DE" w:rsidRPr="00F94FCC" w:rsidRDefault="009260DE" w:rsidP="009260DE">
      <w:pPr>
        <w:tabs>
          <w:tab w:val="left" w:pos="851"/>
        </w:tabs>
        <w:ind w:left="851"/>
        <w:rPr>
          <w:sz w:val="24"/>
          <w:szCs w:val="24"/>
        </w:rPr>
      </w:pPr>
    </w:p>
    <w:p w14:paraId="7BD8F0BD" w14:textId="77777777" w:rsidR="009260DE" w:rsidRPr="00F94FCC" w:rsidRDefault="009260DE" w:rsidP="009260DE">
      <w:pPr>
        <w:tabs>
          <w:tab w:val="left" w:pos="851"/>
        </w:tabs>
        <w:ind w:left="851" w:hanging="851"/>
        <w:rPr>
          <w:b/>
          <w:sz w:val="24"/>
          <w:szCs w:val="24"/>
        </w:rPr>
      </w:pPr>
      <w:r w:rsidRPr="00F94FCC">
        <w:rPr>
          <w:b/>
          <w:sz w:val="24"/>
          <w:szCs w:val="24"/>
        </w:rPr>
        <w:t>6.1</w:t>
      </w:r>
      <w:r w:rsidRPr="00F94FCC">
        <w:rPr>
          <w:b/>
          <w:sz w:val="24"/>
          <w:szCs w:val="24"/>
        </w:rPr>
        <w:tab/>
        <w:t>Hjælpestoffer</w:t>
      </w:r>
    </w:p>
    <w:p w14:paraId="55DC7E56" w14:textId="77777777" w:rsidR="00C82C9D" w:rsidRPr="00F94FCC" w:rsidRDefault="00C82C9D" w:rsidP="00F94FCC">
      <w:pPr>
        <w:ind w:left="851"/>
        <w:rPr>
          <w:sz w:val="24"/>
          <w:szCs w:val="24"/>
        </w:rPr>
      </w:pPr>
      <w:proofErr w:type="spellStart"/>
      <w:r w:rsidRPr="00F94FCC">
        <w:rPr>
          <w:sz w:val="24"/>
          <w:szCs w:val="24"/>
        </w:rPr>
        <w:t>Lactosemonohydrat</w:t>
      </w:r>
      <w:proofErr w:type="spellEnd"/>
    </w:p>
    <w:p w14:paraId="06E7876E" w14:textId="77777777" w:rsidR="00C82C9D" w:rsidRPr="00F94FCC" w:rsidRDefault="00C82C9D" w:rsidP="00F94FCC">
      <w:pPr>
        <w:ind w:left="851"/>
        <w:rPr>
          <w:sz w:val="24"/>
          <w:szCs w:val="24"/>
        </w:rPr>
      </w:pPr>
      <w:r w:rsidRPr="00F94FCC">
        <w:rPr>
          <w:sz w:val="24"/>
          <w:szCs w:val="24"/>
        </w:rPr>
        <w:t>Majsstivelse</w:t>
      </w:r>
    </w:p>
    <w:p w14:paraId="7B4346CC" w14:textId="77777777" w:rsidR="00C82C9D" w:rsidRPr="00F94FCC" w:rsidRDefault="00C82C9D" w:rsidP="00F94FCC">
      <w:pPr>
        <w:ind w:left="851"/>
        <w:rPr>
          <w:sz w:val="24"/>
          <w:szCs w:val="24"/>
        </w:rPr>
      </w:pPr>
      <w:proofErr w:type="spellStart"/>
      <w:r w:rsidRPr="00F94FCC">
        <w:rPr>
          <w:sz w:val="24"/>
          <w:szCs w:val="24"/>
        </w:rPr>
        <w:t>Pregelatineret</w:t>
      </w:r>
      <w:proofErr w:type="spellEnd"/>
      <w:r w:rsidRPr="00F94FCC">
        <w:rPr>
          <w:sz w:val="24"/>
          <w:szCs w:val="24"/>
        </w:rPr>
        <w:t xml:space="preserve"> stivelse</w:t>
      </w:r>
    </w:p>
    <w:p w14:paraId="5EFFF705" w14:textId="77777777" w:rsidR="00C82C9D" w:rsidRPr="00D100E4" w:rsidRDefault="00C82C9D" w:rsidP="00F94FCC">
      <w:pPr>
        <w:ind w:left="851"/>
        <w:rPr>
          <w:sz w:val="24"/>
          <w:szCs w:val="24"/>
          <w:lang w:val="en-US"/>
        </w:rPr>
      </w:pPr>
      <w:r w:rsidRPr="00D100E4">
        <w:rPr>
          <w:sz w:val="24"/>
          <w:szCs w:val="24"/>
          <w:lang w:val="en-US"/>
        </w:rPr>
        <w:t>Natriumstivelsesglycolat (type A)</w:t>
      </w:r>
    </w:p>
    <w:p w14:paraId="1CB45ED9" w14:textId="77777777" w:rsidR="00C82C9D" w:rsidRPr="00D100E4" w:rsidRDefault="00C82C9D" w:rsidP="00F94FCC">
      <w:pPr>
        <w:ind w:left="851"/>
        <w:rPr>
          <w:sz w:val="24"/>
          <w:szCs w:val="24"/>
          <w:lang w:val="en-US"/>
        </w:rPr>
      </w:pPr>
      <w:r w:rsidRPr="00D100E4">
        <w:rPr>
          <w:sz w:val="24"/>
          <w:szCs w:val="24"/>
          <w:lang w:val="en-US"/>
        </w:rPr>
        <w:t>Magnesiumstearat (E572)</w:t>
      </w:r>
    </w:p>
    <w:p w14:paraId="136DD830" w14:textId="77777777" w:rsidR="009260DE" w:rsidRPr="00D100E4" w:rsidRDefault="009260DE" w:rsidP="009260DE">
      <w:pPr>
        <w:tabs>
          <w:tab w:val="left" w:pos="851"/>
        </w:tabs>
        <w:ind w:left="851"/>
        <w:rPr>
          <w:sz w:val="24"/>
          <w:szCs w:val="24"/>
          <w:lang w:val="en-US"/>
        </w:rPr>
      </w:pPr>
    </w:p>
    <w:p w14:paraId="780B6A2C" w14:textId="77777777" w:rsidR="009260DE" w:rsidRPr="00F94FCC" w:rsidRDefault="009260DE" w:rsidP="009260DE">
      <w:pPr>
        <w:tabs>
          <w:tab w:val="left" w:pos="851"/>
        </w:tabs>
        <w:ind w:left="851" w:hanging="851"/>
        <w:rPr>
          <w:b/>
          <w:sz w:val="24"/>
          <w:szCs w:val="24"/>
        </w:rPr>
      </w:pPr>
      <w:r w:rsidRPr="00F94FCC">
        <w:rPr>
          <w:b/>
          <w:sz w:val="24"/>
          <w:szCs w:val="24"/>
        </w:rPr>
        <w:t>6.2</w:t>
      </w:r>
      <w:r w:rsidRPr="00F94FCC">
        <w:rPr>
          <w:b/>
          <w:sz w:val="24"/>
          <w:szCs w:val="24"/>
        </w:rPr>
        <w:tab/>
        <w:t>Uforligeligheder</w:t>
      </w:r>
    </w:p>
    <w:p w14:paraId="772ED4BA" w14:textId="77777777" w:rsidR="00C82C9D" w:rsidRPr="00F94FCC" w:rsidRDefault="00C82C9D" w:rsidP="00F94FCC">
      <w:pPr>
        <w:ind w:left="851"/>
        <w:rPr>
          <w:sz w:val="24"/>
          <w:szCs w:val="24"/>
        </w:rPr>
      </w:pPr>
      <w:r w:rsidRPr="00F94FCC">
        <w:rPr>
          <w:sz w:val="24"/>
          <w:szCs w:val="24"/>
        </w:rPr>
        <w:t>Ikke relevant.</w:t>
      </w:r>
    </w:p>
    <w:p w14:paraId="1D9E7953" w14:textId="77777777" w:rsidR="009260DE" w:rsidRPr="00F94FCC" w:rsidRDefault="009260DE" w:rsidP="009260DE">
      <w:pPr>
        <w:tabs>
          <w:tab w:val="left" w:pos="851"/>
        </w:tabs>
        <w:ind w:left="851"/>
        <w:rPr>
          <w:sz w:val="24"/>
          <w:szCs w:val="24"/>
        </w:rPr>
      </w:pPr>
    </w:p>
    <w:p w14:paraId="63A12FEE" w14:textId="77777777" w:rsidR="009260DE" w:rsidRPr="00F94FCC" w:rsidRDefault="009260DE" w:rsidP="009260DE">
      <w:pPr>
        <w:tabs>
          <w:tab w:val="left" w:pos="851"/>
        </w:tabs>
        <w:ind w:left="851" w:hanging="851"/>
        <w:rPr>
          <w:b/>
          <w:sz w:val="24"/>
          <w:szCs w:val="24"/>
        </w:rPr>
      </w:pPr>
      <w:r w:rsidRPr="00F94FCC">
        <w:rPr>
          <w:b/>
          <w:sz w:val="24"/>
          <w:szCs w:val="24"/>
        </w:rPr>
        <w:t>6.3</w:t>
      </w:r>
      <w:r w:rsidRPr="00F94FCC">
        <w:rPr>
          <w:b/>
          <w:sz w:val="24"/>
          <w:szCs w:val="24"/>
        </w:rPr>
        <w:tab/>
        <w:t>Opbevaringstid</w:t>
      </w:r>
    </w:p>
    <w:p w14:paraId="5946249D" w14:textId="77777777" w:rsidR="00C82C9D" w:rsidRPr="00F94FCC" w:rsidRDefault="00C82C9D" w:rsidP="00F94FCC">
      <w:pPr>
        <w:pStyle w:val="Sidehoved"/>
        <w:ind w:left="851"/>
        <w:rPr>
          <w:szCs w:val="24"/>
          <w:lang w:eastAsia="en-US"/>
        </w:rPr>
      </w:pPr>
      <w:r w:rsidRPr="00F94FCC">
        <w:rPr>
          <w:szCs w:val="24"/>
        </w:rPr>
        <w:t>20 mg: 2 år</w:t>
      </w:r>
    </w:p>
    <w:p w14:paraId="72F77BB1" w14:textId="77777777" w:rsidR="00C82C9D" w:rsidRPr="00F94FCC" w:rsidRDefault="00C82C9D" w:rsidP="00F94FCC">
      <w:pPr>
        <w:pStyle w:val="Sidehoved"/>
        <w:ind w:left="851"/>
        <w:rPr>
          <w:szCs w:val="24"/>
        </w:rPr>
      </w:pPr>
      <w:r w:rsidRPr="00F94FCC">
        <w:rPr>
          <w:szCs w:val="24"/>
        </w:rPr>
        <w:t>40 mg: 3 år</w:t>
      </w:r>
    </w:p>
    <w:p w14:paraId="7B296447" w14:textId="77777777" w:rsidR="009260DE" w:rsidRPr="00F94FCC" w:rsidRDefault="009260DE" w:rsidP="009260DE">
      <w:pPr>
        <w:tabs>
          <w:tab w:val="left" w:pos="851"/>
        </w:tabs>
        <w:ind w:left="851"/>
        <w:rPr>
          <w:sz w:val="24"/>
          <w:szCs w:val="24"/>
        </w:rPr>
      </w:pPr>
    </w:p>
    <w:p w14:paraId="7DF8EDCD" w14:textId="77777777" w:rsidR="009260DE" w:rsidRPr="00F94FCC" w:rsidRDefault="009260DE" w:rsidP="009260DE">
      <w:pPr>
        <w:tabs>
          <w:tab w:val="left" w:pos="851"/>
        </w:tabs>
        <w:ind w:left="851" w:hanging="851"/>
        <w:rPr>
          <w:b/>
          <w:sz w:val="24"/>
          <w:szCs w:val="24"/>
        </w:rPr>
      </w:pPr>
      <w:r w:rsidRPr="00F94FCC">
        <w:rPr>
          <w:b/>
          <w:sz w:val="24"/>
          <w:szCs w:val="24"/>
        </w:rPr>
        <w:t>6.4</w:t>
      </w:r>
      <w:r w:rsidRPr="00F94FCC">
        <w:rPr>
          <w:b/>
          <w:sz w:val="24"/>
          <w:szCs w:val="24"/>
        </w:rPr>
        <w:tab/>
        <w:t>Særlige opbevaringsforhold</w:t>
      </w:r>
    </w:p>
    <w:p w14:paraId="6C469EB0" w14:textId="77777777" w:rsidR="00C82C9D" w:rsidRPr="00F94FCC" w:rsidRDefault="00C82C9D" w:rsidP="00F94FCC">
      <w:pPr>
        <w:ind w:left="851"/>
        <w:rPr>
          <w:sz w:val="24"/>
          <w:szCs w:val="24"/>
        </w:rPr>
      </w:pPr>
      <w:r w:rsidRPr="00F94FCC">
        <w:rPr>
          <w:sz w:val="24"/>
          <w:szCs w:val="24"/>
        </w:rPr>
        <w:t>Opbevares ved temperaturer under 25 °C. Opbevares i den originale yderpakning for at beskytte mod lys.</w:t>
      </w:r>
    </w:p>
    <w:p w14:paraId="7A4225E7" w14:textId="77777777" w:rsidR="009260DE" w:rsidRPr="00F94FCC" w:rsidRDefault="009260DE" w:rsidP="009260DE">
      <w:pPr>
        <w:tabs>
          <w:tab w:val="left" w:pos="851"/>
        </w:tabs>
        <w:ind w:left="851"/>
        <w:rPr>
          <w:sz w:val="24"/>
          <w:szCs w:val="24"/>
        </w:rPr>
      </w:pPr>
    </w:p>
    <w:p w14:paraId="56B4F9C4" w14:textId="77777777" w:rsidR="009260DE" w:rsidRPr="00F94FCC" w:rsidRDefault="009260DE" w:rsidP="009260DE">
      <w:pPr>
        <w:tabs>
          <w:tab w:val="left" w:pos="851"/>
        </w:tabs>
        <w:ind w:left="851" w:hanging="851"/>
        <w:rPr>
          <w:b/>
          <w:sz w:val="24"/>
          <w:szCs w:val="24"/>
        </w:rPr>
      </w:pPr>
      <w:r w:rsidRPr="00F94FCC">
        <w:rPr>
          <w:b/>
          <w:sz w:val="24"/>
          <w:szCs w:val="24"/>
        </w:rPr>
        <w:t>6.5</w:t>
      </w:r>
      <w:r w:rsidRPr="00F94FCC">
        <w:rPr>
          <w:b/>
          <w:sz w:val="24"/>
          <w:szCs w:val="24"/>
        </w:rPr>
        <w:tab/>
        <w:t>Emballagetype og pakningsstørrelser</w:t>
      </w:r>
    </w:p>
    <w:p w14:paraId="3A65409D" w14:textId="77777777" w:rsidR="00C82C9D" w:rsidRPr="00F94FCC" w:rsidRDefault="00C82C9D" w:rsidP="00F94FCC">
      <w:pPr>
        <w:ind w:left="851"/>
        <w:rPr>
          <w:sz w:val="24"/>
          <w:szCs w:val="24"/>
        </w:rPr>
      </w:pPr>
      <w:r w:rsidRPr="00F94FCC">
        <w:rPr>
          <w:sz w:val="24"/>
          <w:szCs w:val="24"/>
        </w:rPr>
        <w:t>Hvid, uigennemsigtig, PVDC-belagt PVC/aluminium-blister: 50 og 100 tabletter.</w:t>
      </w:r>
    </w:p>
    <w:p w14:paraId="596C98DB" w14:textId="77777777" w:rsidR="00C82C9D" w:rsidRPr="00F94FCC" w:rsidRDefault="00C82C9D" w:rsidP="00F94FCC">
      <w:pPr>
        <w:ind w:left="851"/>
        <w:rPr>
          <w:sz w:val="24"/>
          <w:szCs w:val="24"/>
        </w:rPr>
      </w:pPr>
    </w:p>
    <w:p w14:paraId="3630F0E3" w14:textId="77777777" w:rsidR="00C82C9D" w:rsidRPr="00F94FCC" w:rsidRDefault="00C82C9D" w:rsidP="00F94FCC">
      <w:pPr>
        <w:ind w:left="851"/>
        <w:rPr>
          <w:sz w:val="24"/>
          <w:szCs w:val="24"/>
        </w:rPr>
      </w:pPr>
      <w:r w:rsidRPr="00F94FCC">
        <w:rPr>
          <w:sz w:val="24"/>
          <w:szCs w:val="24"/>
        </w:rPr>
        <w:t>Ikke alle pakningsstørrelser er nødvendigvis markedsført.</w:t>
      </w:r>
    </w:p>
    <w:p w14:paraId="34EA2C1E" w14:textId="4A192DB5" w:rsidR="00D750EA" w:rsidRDefault="00D750EA">
      <w:pPr>
        <w:rPr>
          <w:sz w:val="24"/>
          <w:szCs w:val="24"/>
        </w:rPr>
      </w:pPr>
      <w:r>
        <w:rPr>
          <w:sz w:val="24"/>
          <w:szCs w:val="24"/>
        </w:rPr>
        <w:br w:type="page"/>
      </w:r>
    </w:p>
    <w:p w14:paraId="42FB5F8E" w14:textId="77777777" w:rsidR="009260DE" w:rsidRPr="00F94FCC" w:rsidRDefault="009260DE" w:rsidP="009260DE">
      <w:pPr>
        <w:tabs>
          <w:tab w:val="left" w:pos="851"/>
        </w:tabs>
        <w:ind w:left="851"/>
        <w:rPr>
          <w:sz w:val="24"/>
          <w:szCs w:val="24"/>
        </w:rPr>
      </w:pPr>
    </w:p>
    <w:p w14:paraId="16AB495A" w14:textId="77777777" w:rsidR="009260DE" w:rsidRPr="00F94FCC" w:rsidRDefault="009260DE" w:rsidP="009260DE">
      <w:pPr>
        <w:tabs>
          <w:tab w:val="left" w:pos="851"/>
        </w:tabs>
        <w:ind w:left="851" w:hanging="851"/>
        <w:rPr>
          <w:b/>
          <w:sz w:val="24"/>
          <w:szCs w:val="24"/>
        </w:rPr>
      </w:pPr>
      <w:r w:rsidRPr="00F94FCC">
        <w:rPr>
          <w:b/>
          <w:sz w:val="24"/>
          <w:szCs w:val="24"/>
        </w:rPr>
        <w:t>6.6</w:t>
      </w:r>
      <w:r w:rsidRPr="00F94FCC">
        <w:rPr>
          <w:b/>
          <w:sz w:val="24"/>
          <w:szCs w:val="24"/>
        </w:rPr>
        <w:tab/>
        <w:t xml:space="preserve">Regler for </w:t>
      </w:r>
      <w:r w:rsidR="00BD7931" w:rsidRPr="00F94FCC">
        <w:rPr>
          <w:b/>
          <w:sz w:val="24"/>
          <w:szCs w:val="24"/>
        </w:rPr>
        <w:t>bortskaffelse</w:t>
      </w:r>
      <w:r w:rsidRPr="00F94FCC">
        <w:rPr>
          <w:b/>
          <w:sz w:val="24"/>
          <w:szCs w:val="24"/>
        </w:rPr>
        <w:t xml:space="preserve"> og anden håndtering</w:t>
      </w:r>
    </w:p>
    <w:p w14:paraId="7D34F6C6" w14:textId="77777777" w:rsidR="00C82C9D" w:rsidRPr="00F94FCC" w:rsidRDefault="00C82C9D" w:rsidP="00F94FCC">
      <w:pPr>
        <w:ind w:left="851"/>
        <w:rPr>
          <w:sz w:val="24"/>
          <w:szCs w:val="24"/>
        </w:rPr>
      </w:pPr>
      <w:r w:rsidRPr="00F94FCC">
        <w:rPr>
          <w:sz w:val="24"/>
          <w:szCs w:val="24"/>
        </w:rPr>
        <w:t>Ingen særlige forholdsregler ved bortskaffelse.</w:t>
      </w:r>
    </w:p>
    <w:p w14:paraId="73EC1033" w14:textId="77777777" w:rsidR="00C82C9D" w:rsidRPr="00F94FCC" w:rsidRDefault="00C82C9D" w:rsidP="00F94FCC">
      <w:pPr>
        <w:ind w:left="851"/>
        <w:rPr>
          <w:sz w:val="24"/>
          <w:szCs w:val="24"/>
        </w:rPr>
      </w:pPr>
    </w:p>
    <w:p w14:paraId="4236618C" w14:textId="77777777" w:rsidR="00C82C9D" w:rsidRPr="00F94FCC" w:rsidRDefault="00C82C9D" w:rsidP="00F94FCC">
      <w:pPr>
        <w:ind w:left="851"/>
        <w:rPr>
          <w:sz w:val="24"/>
          <w:szCs w:val="24"/>
        </w:rPr>
      </w:pPr>
      <w:r w:rsidRPr="00F94FCC">
        <w:rPr>
          <w:sz w:val="24"/>
          <w:szCs w:val="24"/>
        </w:rPr>
        <w:t>Ikke anvendt lægemiddel samt affald heraf skal bortskaffes i henhold til lokale retningslinjer.</w:t>
      </w:r>
    </w:p>
    <w:p w14:paraId="101DBEE4" w14:textId="77777777" w:rsidR="009260DE" w:rsidRPr="00F94FCC" w:rsidRDefault="009260DE" w:rsidP="000730CA">
      <w:pPr>
        <w:tabs>
          <w:tab w:val="left" w:pos="851"/>
        </w:tabs>
        <w:ind w:left="851"/>
        <w:rPr>
          <w:sz w:val="24"/>
          <w:szCs w:val="24"/>
        </w:rPr>
      </w:pPr>
    </w:p>
    <w:p w14:paraId="6030EC78" w14:textId="77777777" w:rsidR="009260DE" w:rsidRPr="00F94FCC" w:rsidRDefault="009260DE" w:rsidP="009260DE">
      <w:pPr>
        <w:tabs>
          <w:tab w:val="left" w:pos="851"/>
        </w:tabs>
        <w:ind w:left="851" w:hanging="851"/>
        <w:rPr>
          <w:b/>
          <w:sz w:val="24"/>
          <w:szCs w:val="24"/>
        </w:rPr>
      </w:pPr>
      <w:r w:rsidRPr="00F94FCC">
        <w:rPr>
          <w:b/>
          <w:sz w:val="24"/>
          <w:szCs w:val="24"/>
        </w:rPr>
        <w:t>7.</w:t>
      </w:r>
      <w:r w:rsidRPr="00F94FCC">
        <w:rPr>
          <w:b/>
          <w:sz w:val="24"/>
          <w:szCs w:val="24"/>
        </w:rPr>
        <w:tab/>
        <w:t>INDEHAVER AF MARKEDSFØRINGSTILLADELSEN</w:t>
      </w:r>
    </w:p>
    <w:p w14:paraId="756F9815" w14:textId="77777777" w:rsidR="00C82C9D" w:rsidRPr="00F94FCC" w:rsidRDefault="00C82C9D" w:rsidP="00F94FCC">
      <w:pPr>
        <w:ind w:left="851"/>
        <w:rPr>
          <w:sz w:val="24"/>
          <w:szCs w:val="24"/>
        </w:rPr>
      </w:pPr>
      <w:proofErr w:type="spellStart"/>
      <w:r w:rsidRPr="00F94FCC">
        <w:rPr>
          <w:sz w:val="24"/>
          <w:szCs w:val="24"/>
        </w:rPr>
        <w:t>Omet</w:t>
      </w:r>
      <w:proofErr w:type="spellEnd"/>
      <w:r w:rsidRPr="00F94FCC">
        <w:rPr>
          <w:sz w:val="24"/>
          <w:szCs w:val="24"/>
        </w:rPr>
        <w:t xml:space="preserve"> Pharma AB</w:t>
      </w:r>
    </w:p>
    <w:p w14:paraId="552A63F9" w14:textId="77777777" w:rsidR="00C82C9D" w:rsidRPr="00F94FCC" w:rsidRDefault="00C82C9D" w:rsidP="00F94FCC">
      <w:pPr>
        <w:ind w:left="851"/>
        <w:rPr>
          <w:sz w:val="24"/>
          <w:szCs w:val="24"/>
        </w:rPr>
      </w:pPr>
      <w:proofErr w:type="spellStart"/>
      <w:r w:rsidRPr="00F94FCC">
        <w:rPr>
          <w:sz w:val="24"/>
          <w:szCs w:val="24"/>
        </w:rPr>
        <w:t>Tippvägen</w:t>
      </w:r>
      <w:proofErr w:type="spellEnd"/>
      <w:r w:rsidRPr="00F94FCC">
        <w:rPr>
          <w:sz w:val="24"/>
          <w:szCs w:val="24"/>
        </w:rPr>
        <w:t xml:space="preserve"> 2</w:t>
      </w:r>
    </w:p>
    <w:p w14:paraId="564A3B85" w14:textId="77777777" w:rsidR="00C82C9D" w:rsidRPr="00F94FCC" w:rsidRDefault="00C82C9D" w:rsidP="00F94FCC">
      <w:pPr>
        <w:ind w:left="851"/>
        <w:rPr>
          <w:sz w:val="24"/>
          <w:szCs w:val="24"/>
        </w:rPr>
      </w:pPr>
      <w:r w:rsidRPr="00F94FCC">
        <w:rPr>
          <w:sz w:val="24"/>
          <w:szCs w:val="24"/>
        </w:rPr>
        <w:t>296 35 Åhus</w:t>
      </w:r>
    </w:p>
    <w:p w14:paraId="78DA4504" w14:textId="77777777" w:rsidR="00C82C9D" w:rsidRPr="00F94FCC" w:rsidRDefault="00C82C9D" w:rsidP="00F94FCC">
      <w:pPr>
        <w:ind w:left="851"/>
        <w:rPr>
          <w:sz w:val="24"/>
          <w:szCs w:val="24"/>
        </w:rPr>
      </w:pPr>
      <w:r w:rsidRPr="00F94FCC">
        <w:rPr>
          <w:sz w:val="24"/>
          <w:szCs w:val="24"/>
        </w:rPr>
        <w:t>Sverige</w:t>
      </w:r>
    </w:p>
    <w:p w14:paraId="44F27A33" w14:textId="77777777" w:rsidR="009260DE" w:rsidRPr="00F94FCC" w:rsidRDefault="009260DE" w:rsidP="009260DE">
      <w:pPr>
        <w:tabs>
          <w:tab w:val="left" w:pos="851"/>
        </w:tabs>
        <w:ind w:left="851"/>
        <w:rPr>
          <w:sz w:val="24"/>
          <w:szCs w:val="24"/>
        </w:rPr>
      </w:pPr>
    </w:p>
    <w:p w14:paraId="767484B2" w14:textId="77777777" w:rsidR="009260DE" w:rsidRPr="00F94FCC" w:rsidRDefault="009260DE" w:rsidP="009260DE">
      <w:pPr>
        <w:tabs>
          <w:tab w:val="left" w:pos="851"/>
        </w:tabs>
        <w:ind w:left="851" w:hanging="851"/>
        <w:rPr>
          <w:b/>
          <w:sz w:val="24"/>
          <w:szCs w:val="24"/>
        </w:rPr>
      </w:pPr>
      <w:r w:rsidRPr="00F94FCC">
        <w:rPr>
          <w:b/>
          <w:sz w:val="24"/>
          <w:szCs w:val="24"/>
        </w:rPr>
        <w:t>8.</w:t>
      </w:r>
      <w:r w:rsidRPr="00F94FCC">
        <w:rPr>
          <w:b/>
          <w:sz w:val="24"/>
          <w:szCs w:val="24"/>
        </w:rPr>
        <w:tab/>
        <w:t>MARKEDSFØRINGSTILLADELSESNUMMER (</w:t>
      </w:r>
      <w:r w:rsidR="00BF6243" w:rsidRPr="00F94FCC">
        <w:rPr>
          <w:b/>
          <w:sz w:val="24"/>
          <w:szCs w:val="24"/>
        </w:rPr>
        <w:t>-</w:t>
      </w:r>
      <w:r w:rsidRPr="00F94FCC">
        <w:rPr>
          <w:b/>
          <w:sz w:val="24"/>
          <w:szCs w:val="24"/>
        </w:rPr>
        <w:t>NUMRE)</w:t>
      </w:r>
    </w:p>
    <w:p w14:paraId="6F139A6C" w14:textId="66C26586" w:rsidR="009260DE" w:rsidRPr="00F94FCC" w:rsidRDefault="00C82C9D" w:rsidP="009260DE">
      <w:pPr>
        <w:tabs>
          <w:tab w:val="left" w:pos="851"/>
        </w:tabs>
        <w:ind w:left="851"/>
        <w:rPr>
          <w:sz w:val="24"/>
          <w:szCs w:val="24"/>
        </w:rPr>
      </w:pPr>
      <w:r w:rsidRPr="00F94FCC">
        <w:rPr>
          <w:sz w:val="24"/>
          <w:szCs w:val="24"/>
        </w:rPr>
        <w:t>20 mg: 71814</w:t>
      </w:r>
    </w:p>
    <w:p w14:paraId="363493F1" w14:textId="1E2F24CA" w:rsidR="00C82C9D" w:rsidRPr="00F94FCC" w:rsidRDefault="00C82C9D" w:rsidP="009260DE">
      <w:pPr>
        <w:tabs>
          <w:tab w:val="left" w:pos="851"/>
        </w:tabs>
        <w:ind w:left="851"/>
        <w:rPr>
          <w:sz w:val="24"/>
          <w:szCs w:val="24"/>
        </w:rPr>
      </w:pPr>
      <w:r w:rsidRPr="00F94FCC">
        <w:rPr>
          <w:sz w:val="24"/>
          <w:szCs w:val="24"/>
        </w:rPr>
        <w:t>40 mg: 71815</w:t>
      </w:r>
    </w:p>
    <w:p w14:paraId="5E180184" w14:textId="77777777" w:rsidR="009260DE" w:rsidRPr="00F94FCC" w:rsidRDefault="009260DE" w:rsidP="009260DE">
      <w:pPr>
        <w:tabs>
          <w:tab w:val="left" w:pos="851"/>
        </w:tabs>
        <w:ind w:left="851"/>
        <w:jc w:val="both"/>
        <w:rPr>
          <w:sz w:val="24"/>
          <w:szCs w:val="24"/>
        </w:rPr>
      </w:pPr>
    </w:p>
    <w:p w14:paraId="59FF0E87" w14:textId="77777777" w:rsidR="009260DE" w:rsidRPr="00F94FCC" w:rsidRDefault="009260DE" w:rsidP="009260DE">
      <w:pPr>
        <w:tabs>
          <w:tab w:val="left" w:pos="851"/>
        </w:tabs>
        <w:ind w:left="851" w:hanging="851"/>
        <w:rPr>
          <w:b/>
          <w:sz w:val="24"/>
          <w:szCs w:val="24"/>
        </w:rPr>
      </w:pPr>
      <w:r w:rsidRPr="00F94FCC">
        <w:rPr>
          <w:b/>
          <w:sz w:val="24"/>
          <w:szCs w:val="24"/>
        </w:rPr>
        <w:t>9.</w:t>
      </w:r>
      <w:r w:rsidRPr="00F94FCC">
        <w:rPr>
          <w:b/>
          <w:sz w:val="24"/>
          <w:szCs w:val="24"/>
        </w:rPr>
        <w:tab/>
        <w:t>DATO FOR FØRSTE MARKEDSFØRINGSTILLADELSE</w:t>
      </w:r>
    </w:p>
    <w:p w14:paraId="28DD2843" w14:textId="0B609DEF" w:rsidR="009260DE" w:rsidRPr="00F94FCC" w:rsidRDefault="00C82C9D" w:rsidP="009260DE">
      <w:pPr>
        <w:tabs>
          <w:tab w:val="left" w:pos="851"/>
        </w:tabs>
        <w:ind w:left="851"/>
        <w:rPr>
          <w:sz w:val="24"/>
          <w:szCs w:val="24"/>
        </w:rPr>
      </w:pPr>
      <w:r w:rsidRPr="00F94FCC">
        <w:rPr>
          <w:sz w:val="24"/>
          <w:szCs w:val="24"/>
        </w:rPr>
        <w:t>8. august 2025</w:t>
      </w:r>
    </w:p>
    <w:p w14:paraId="475E564D" w14:textId="77777777" w:rsidR="009260DE" w:rsidRPr="00F94FCC" w:rsidRDefault="009260DE" w:rsidP="009260DE">
      <w:pPr>
        <w:tabs>
          <w:tab w:val="left" w:pos="851"/>
        </w:tabs>
        <w:ind w:left="851"/>
        <w:rPr>
          <w:sz w:val="24"/>
          <w:szCs w:val="24"/>
        </w:rPr>
      </w:pPr>
    </w:p>
    <w:p w14:paraId="09219826" w14:textId="77777777" w:rsidR="009260DE" w:rsidRPr="00F94FCC" w:rsidRDefault="009260DE" w:rsidP="009260DE">
      <w:pPr>
        <w:tabs>
          <w:tab w:val="left" w:pos="851"/>
        </w:tabs>
        <w:ind w:left="851" w:hanging="851"/>
        <w:rPr>
          <w:b/>
          <w:sz w:val="24"/>
          <w:szCs w:val="24"/>
        </w:rPr>
      </w:pPr>
      <w:r w:rsidRPr="00F94FCC">
        <w:rPr>
          <w:b/>
          <w:sz w:val="24"/>
          <w:szCs w:val="24"/>
        </w:rPr>
        <w:t>10.</w:t>
      </w:r>
      <w:r w:rsidRPr="00F94FCC">
        <w:rPr>
          <w:b/>
          <w:sz w:val="24"/>
          <w:szCs w:val="24"/>
        </w:rPr>
        <w:tab/>
        <w:t>DATO FOR ÆNDRING AF TEKSTEN</w:t>
      </w:r>
    </w:p>
    <w:p w14:paraId="68D6AAEA" w14:textId="160EA965" w:rsidR="009260DE" w:rsidRPr="00F94FCC" w:rsidRDefault="00C82C9D" w:rsidP="009260DE">
      <w:pPr>
        <w:tabs>
          <w:tab w:val="left" w:pos="851"/>
        </w:tabs>
        <w:ind w:left="851"/>
        <w:rPr>
          <w:sz w:val="24"/>
          <w:szCs w:val="24"/>
        </w:rPr>
      </w:pPr>
      <w:r w:rsidRPr="00F94FCC">
        <w:rPr>
          <w:sz w:val="24"/>
          <w:szCs w:val="24"/>
        </w:rPr>
        <w:t>-</w:t>
      </w:r>
    </w:p>
    <w:sectPr w:rsidR="009260DE" w:rsidRPr="00F94FC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7977" w14:textId="77777777" w:rsidR="007B55B5" w:rsidRDefault="007B55B5">
      <w:r>
        <w:separator/>
      </w:r>
    </w:p>
  </w:endnote>
  <w:endnote w:type="continuationSeparator" w:id="0">
    <w:p w14:paraId="479BD7F4" w14:textId="77777777" w:rsidR="007B55B5" w:rsidRDefault="007B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205D" w14:textId="77777777" w:rsidR="007B55B5" w:rsidRDefault="007B55B5">
    <w:pPr>
      <w:pStyle w:val="Sidefod"/>
      <w:pBdr>
        <w:bottom w:val="single" w:sz="6" w:space="1" w:color="auto"/>
      </w:pBdr>
    </w:pPr>
  </w:p>
  <w:p w14:paraId="671E2E21" w14:textId="77777777" w:rsidR="007B55B5" w:rsidRDefault="007B55B5" w:rsidP="00C42586">
    <w:pPr>
      <w:pStyle w:val="Sidefod"/>
      <w:tabs>
        <w:tab w:val="clear" w:pos="4819"/>
        <w:tab w:val="left" w:pos="8505"/>
      </w:tabs>
      <w:rPr>
        <w:i/>
        <w:sz w:val="18"/>
        <w:szCs w:val="18"/>
      </w:rPr>
    </w:pPr>
  </w:p>
  <w:p w14:paraId="0BDC977C" w14:textId="1F7773D0" w:rsidR="007B55B5" w:rsidRPr="00B373D7" w:rsidRDefault="007B55B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750EA">
      <w:rPr>
        <w:i/>
        <w:noProof/>
        <w:sz w:val="18"/>
        <w:szCs w:val="18"/>
      </w:rPr>
      <w:t>Furosemid Omet Pharma, tabletter 20 mg og 40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66C7C" w14:textId="77777777" w:rsidR="007B55B5" w:rsidRDefault="007B55B5">
      <w:r>
        <w:separator/>
      </w:r>
    </w:p>
  </w:footnote>
  <w:footnote w:type="continuationSeparator" w:id="0">
    <w:p w14:paraId="03222418" w14:textId="77777777" w:rsidR="007B55B5" w:rsidRDefault="007B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802"/>
    <w:multiLevelType w:val="hybridMultilevel"/>
    <w:tmpl w:val="E2C4043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343F4A"/>
    <w:multiLevelType w:val="hybridMultilevel"/>
    <w:tmpl w:val="7666A50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C62082F"/>
    <w:multiLevelType w:val="hybridMultilevel"/>
    <w:tmpl w:val="56C65BD0"/>
    <w:lvl w:ilvl="0" w:tplc="A09C05C0">
      <w:start w:val="1"/>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2350F11"/>
    <w:multiLevelType w:val="hybridMultilevel"/>
    <w:tmpl w:val="69AC53C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9623000"/>
    <w:multiLevelType w:val="hybridMultilevel"/>
    <w:tmpl w:val="4C8E6B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BFF5C82"/>
    <w:multiLevelType w:val="hybridMultilevel"/>
    <w:tmpl w:val="6B3EA97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796034E1"/>
    <w:multiLevelType w:val="hybridMultilevel"/>
    <w:tmpl w:val="B01E07AA"/>
    <w:lvl w:ilvl="0" w:tplc="A09C05C0">
      <w:start w:val="1"/>
      <w:numFmt w:val="bullet"/>
      <w:lvlText w:val="-"/>
      <w:lvlJc w:val="left"/>
      <w:pPr>
        <w:ind w:left="644" w:hanging="360"/>
      </w:pPr>
      <w:rPr>
        <w:rFonts w:ascii="Times New Roman" w:eastAsia="Times New Roman" w:hAnsi="Times New Roman" w:cs="Times New Roman" w:hint="default"/>
      </w:rPr>
    </w:lvl>
    <w:lvl w:ilvl="1" w:tplc="04060003">
      <w:start w:val="1"/>
      <w:numFmt w:val="bullet"/>
      <w:lvlText w:val="o"/>
      <w:lvlJc w:val="left"/>
      <w:pPr>
        <w:ind w:left="1364" w:hanging="360"/>
      </w:pPr>
      <w:rPr>
        <w:rFonts w:ascii="Courier New" w:hAnsi="Courier New" w:cs="Courier New" w:hint="default"/>
      </w:rPr>
    </w:lvl>
    <w:lvl w:ilvl="2" w:tplc="04060005">
      <w:start w:val="1"/>
      <w:numFmt w:val="bullet"/>
      <w:lvlText w:val=""/>
      <w:lvlJc w:val="left"/>
      <w:pPr>
        <w:ind w:left="2084" w:hanging="360"/>
      </w:pPr>
      <w:rPr>
        <w:rFonts w:ascii="Wingdings" w:hAnsi="Wingdings" w:hint="default"/>
      </w:rPr>
    </w:lvl>
    <w:lvl w:ilvl="3" w:tplc="04060001">
      <w:start w:val="1"/>
      <w:numFmt w:val="bullet"/>
      <w:lvlText w:val=""/>
      <w:lvlJc w:val="left"/>
      <w:pPr>
        <w:ind w:left="2804" w:hanging="360"/>
      </w:pPr>
      <w:rPr>
        <w:rFonts w:ascii="Symbol" w:hAnsi="Symbol" w:hint="default"/>
      </w:rPr>
    </w:lvl>
    <w:lvl w:ilvl="4" w:tplc="04060003">
      <w:start w:val="1"/>
      <w:numFmt w:val="bullet"/>
      <w:lvlText w:val="o"/>
      <w:lvlJc w:val="left"/>
      <w:pPr>
        <w:ind w:left="3524" w:hanging="360"/>
      </w:pPr>
      <w:rPr>
        <w:rFonts w:ascii="Courier New" w:hAnsi="Courier New" w:cs="Courier New" w:hint="default"/>
      </w:rPr>
    </w:lvl>
    <w:lvl w:ilvl="5" w:tplc="04060005">
      <w:start w:val="1"/>
      <w:numFmt w:val="bullet"/>
      <w:lvlText w:val=""/>
      <w:lvlJc w:val="left"/>
      <w:pPr>
        <w:ind w:left="4244" w:hanging="360"/>
      </w:pPr>
      <w:rPr>
        <w:rFonts w:ascii="Wingdings" w:hAnsi="Wingdings" w:hint="default"/>
      </w:rPr>
    </w:lvl>
    <w:lvl w:ilvl="6" w:tplc="04060001">
      <w:start w:val="1"/>
      <w:numFmt w:val="bullet"/>
      <w:lvlText w:val=""/>
      <w:lvlJc w:val="left"/>
      <w:pPr>
        <w:ind w:left="4964" w:hanging="360"/>
      </w:pPr>
      <w:rPr>
        <w:rFonts w:ascii="Symbol" w:hAnsi="Symbol" w:hint="default"/>
      </w:rPr>
    </w:lvl>
    <w:lvl w:ilvl="7" w:tplc="04060003">
      <w:start w:val="1"/>
      <w:numFmt w:val="bullet"/>
      <w:lvlText w:val="o"/>
      <w:lvlJc w:val="left"/>
      <w:pPr>
        <w:ind w:left="5684" w:hanging="360"/>
      </w:pPr>
      <w:rPr>
        <w:rFonts w:ascii="Courier New" w:hAnsi="Courier New" w:cs="Courier New" w:hint="default"/>
      </w:rPr>
    </w:lvl>
    <w:lvl w:ilvl="8" w:tplc="04060005">
      <w:start w:val="1"/>
      <w:numFmt w:val="bullet"/>
      <w:lvlText w:val=""/>
      <w:lvlJc w:val="left"/>
      <w:pPr>
        <w:ind w:left="6404"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4"/>
  </w:num>
  <w:num w:numId="9">
    <w:abstractNumId w:val="11"/>
  </w:num>
  <w:num w:numId="10">
    <w:abstractNumId w:val="2"/>
  </w:num>
  <w:num w:numId="11">
    <w:abstractNumId w:val="3"/>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BE"/>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2127"/>
    <w:rsid w:val="006756DD"/>
    <w:rsid w:val="0071241E"/>
    <w:rsid w:val="00737275"/>
    <w:rsid w:val="00740EEC"/>
    <w:rsid w:val="0078011A"/>
    <w:rsid w:val="00782AF4"/>
    <w:rsid w:val="00790EE7"/>
    <w:rsid w:val="007B55B5"/>
    <w:rsid w:val="007B6649"/>
    <w:rsid w:val="0082576E"/>
    <w:rsid w:val="0089346F"/>
    <w:rsid w:val="00907F75"/>
    <w:rsid w:val="009260DE"/>
    <w:rsid w:val="0093258A"/>
    <w:rsid w:val="009C7BA3"/>
    <w:rsid w:val="009D1F5A"/>
    <w:rsid w:val="00A10294"/>
    <w:rsid w:val="00B003BF"/>
    <w:rsid w:val="00B16B84"/>
    <w:rsid w:val="00B373D7"/>
    <w:rsid w:val="00B55271"/>
    <w:rsid w:val="00BD7931"/>
    <w:rsid w:val="00BF6243"/>
    <w:rsid w:val="00C36276"/>
    <w:rsid w:val="00C42586"/>
    <w:rsid w:val="00C45F6B"/>
    <w:rsid w:val="00C60CCD"/>
    <w:rsid w:val="00C82C9D"/>
    <w:rsid w:val="00C84483"/>
    <w:rsid w:val="00C95551"/>
    <w:rsid w:val="00CB20D7"/>
    <w:rsid w:val="00D020B0"/>
    <w:rsid w:val="00D100E4"/>
    <w:rsid w:val="00D11748"/>
    <w:rsid w:val="00D237F6"/>
    <w:rsid w:val="00D34D98"/>
    <w:rsid w:val="00D366CF"/>
    <w:rsid w:val="00D750EA"/>
    <w:rsid w:val="00D93992"/>
    <w:rsid w:val="00E108AA"/>
    <w:rsid w:val="00E3749A"/>
    <w:rsid w:val="00E7437F"/>
    <w:rsid w:val="00E865B8"/>
    <w:rsid w:val="00EC0B9B"/>
    <w:rsid w:val="00ED5E9F"/>
    <w:rsid w:val="00F466BE"/>
    <w:rsid w:val="00F66D4F"/>
    <w:rsid w:val="00F94FC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5A998"/>
  <w15:chartTrackingRefBased/>
  <w15:docId w15:val="{FDA3ECEB-585B-4111-A6CE-B0D88D49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C82C9D"/>
    <w:pPr>
      <w:tabs>
        <w:tab w:val="left" w:pos="567"/>
      </w:tabs>
      <w:spacing w:line="260" w:lineRule="exact"/>
      <w:ind w:left="720"/>
      <w:contextualSpacing/>
    </w:pPr>
    <w:rPr>
      <w:sz w:val="22"/>
      <w:lang w:val="en-GB"/>
    </w:rPr>
  </w:style>
  <w:style w:type="character" w:styleId="Hyperlink">
    <w:name w:val="Hyperlink"/>
    <w:uiPriority w:val="99"/>
    <w:semiHidden/>
    <w:unhideWhenUsed/>
    <w:rsid w:val="00C82C9D"/>
    <w:rPr>
      <w:color w:val="0000FF"/>
      <w:u w:val="single"/>
    </w:rPr>
  </w:style>
  <w:style w:type="table" w:styleId="Tabel-Gitter">
    <w:name w:val="Table Grid"/>
    <w:basedOn w:val="Tabel-Normal"/>
    <w:rsid w:val="00C82C9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510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8225848">
      <w:bodyDiv w:val="1"/>
      <w:marLeft w:val="0"/>
      <w:marRight w:val="0"/>
      <w:marTop w:val="0"/>
      <w:marBottom w:val="0"/>
      <w:divBdr>
        <w:top w:val="none" w:sz="0" w:space="0" w:color="auto"/>
        <w:left w:val="none" w:sz="0" w:space="0" w:color="auto"/>
        <w:bottom w:val="none" w:sz="0" w:space="0" w:color="auto"/>
        <w:right w:val="none" w:sz="0" w:space="0" w:color="auto"/>
      </w:divBdr>
    </w:div>
    <w:div w:id="250625951">
      <w:bodyDiv w:val="1"/>
      <w:marLeft w:val="0"/>
      <w:marRight w:val="0"/>
      <w:marTop w:val="0"/>
      <w:marBottom w:val="0"/>
      <w:divBdr>
        <w:top w:val="none" w:sz="0" w:space="0" w:color="auto"/>
        <w:left w:val="none" w:sz="0" w:space="0" w:color="auto"/>
        <w:bottom w:val="none" w:sz="0" w:space="0" w:color="auto"/>
        <w:right w:val="none" w:sz="0" w:space="0" w:color="auto"/>
      </w:divBdr>
    </w:div>
    <w:div w:id="491524842">
      <w:bodyDiv w:val="1"/>
      <w:marLeft w:val="0"/>
      <w:marRight w:val="0"/>
      <w:marTop w:val="0"/>
      <w:marBottom w:val="0"/>
      <w:divBdr>
        <w:top w:val="none" w:sz="0" w:space="0" w:color="auto"/>
        <w:left w:val="none" w:sz="0" w:space="0" w:color="auto"/>
        <w:bottom w:val="none" w:sz="0" w:space="0" w:color="auto"/>
        <w:right w:val="none" w:sz="0" w:space="0" w:color="auto"/>
      </w:divBdr>
    </w:div>
    <w:div w:id="495149715">
      <w:bodyDiv w:val="1"/>
      <w:marLeft w:val="0"/>
      <w:marRight w:val="0"/>
      <w:marTop w:val="0"/>
      <w:marBottom w:val="0"/>
      <w:divBdr>
        <w:top w:val="none" w:sz="0" w:space="0" w:color="auto"/>
        <w:left w:val="none" w:sz="0" w:space="0" w:color="auto"/>
        <w:bottom w:val="none" w:sz="0" w:space="0" w:color="auto"/>
        <w:right w:val="none" w:sz="0" w:space="0" w:color="auto"/>
      </w:divBdr>
    </w:div>
    <w:div w:id="679160207">
      <w:bodyDiv w:val="1"/>
      <w:marLeft w:val="0"/>
      <w:marRight w:val="0"/>
      <w:marTop w:val="0"/>
      <w:marBottom w:val="0"/>
      <w:divBdr>
        <w:top w:val="none" w:sz="0" w:space="0" w:color="auto"/>
        <w:left w:val="none" w:sz="0" w:space="0" w:color="auto"/>
        <w:bottom w:val="none" w:sz="0" w:space="0" w:color="auto"/>
        <w:right w:val="none" w:sz="0" w:space="0" w:color="auto"/>
      </w:divBdr>
    </w:div>
    <w:div w:id="704525496">
      <w:bodyDiv w:val="1"/>
      <w:marLeft w:val="0"/>
      <w:marRight w:val="0"/>
      <w:marTop w:val="0"/>
      <w:marBottom w:val="0"/>
      <w:divBdr>
        <w:top w:val="none" w:sz="0" w:space="0" w:color="auto"/>
        <w:left w:val="none" w:sz="0" w:space="0" w:color="auto"/>
        <w:bottom w:val="none" w:sz="0" w:space="0" w:color="auto"/>
        <w:right w:val="none" w:sz="0" w:space="0" w:color="auto"/>
      </w:divBdr>
    </w:div>
    <w:div w:id="785927183">
      <w:bodyDiv w:val="1"/>
      <w:marLeft w:val="0"/>
      <w:marRight w:val="0"/>
      <w:marTop w:val="0"/>
      <w:marBottom w:val="0"/>
      <w:divBdr>
        <w:top w:val="none" w:sz="0" w:space="0" w:color="auto"/>
        <w:left w:val="none" w:sz="0" w:space="0" w:color="auto"/>
        <w:bottom w:val="none" w:sz="0" w:space="0" w:color="auto"/>
        <w:right w:val="none" w:sz="0" w:space="0" w:color="auto"/>
      </w:divBdr>
    </w:div>
    <w:div w:id="796220225">
      <w:bodyDiv w:val="1"/>
      <w:marLeft w:val="0"/>
      <w:marRight w:val="0"/>
      <w:marTop w:val="0"/>
      <w:marBottom w:val="0"/>
      <w:divBdr>
        <w:top w:val="none" w:sz="0" w:space="0" w:color="auto"/>
        <w:left w:val="none" w:sz="0" w:space="0" w:color="auto"/>
        <w:bottom w:val="none" w:sz="0" w:space="0" w:color="auto"/>
        <w:right w:val="none" w:sz="0" w:space="0" w:color="auto"/>
      </w:divBdr>
    </w:div>
    <w:div w:id="847788456">
      <w:bodyDiv w:val="1"/>
      <w:marLeft w:val="0"/>
      <w:marRight w:val="0"/>
      <w:marTop w:val="0"/>
      <w:marBottom w:val="0"/>
      <w:divBdr>
        <w:top w:val="none" w:sz="0" w:space="0" w:color="auto"/>
        <w:left w:val="none" w:sz="0" w:space="0" w:color="auto"/>
        <w:bottom w:val="none" w:sz="0" w:space="0" w:color="auto"/>
        <w:right w:val="none" w:sz="0" w:space="0" w:color="auto"/>
      </w:divBdr>
    </w:div>
    <w:div w:id="1342508618">
      <w:bodyDiv w:val="1"/>
      <w:marLeft w:val="0"/>
      <w:marRight w:val="0"/>
      <w:marTop w:val="0"/>
      <w:marBottom w:val="0"/>
      <w:divBdr>
        <w:top w:val="none" w:sz="0" w:space="0" w:color="auto"/>
        <w:left w:val="none" w:sz="0" w:space="0" w:color="auto"/>
        <w:bottom w:val="none" w:sz="0" w:space="0" w:color="auto"/>
        <w:right w:val="none" w:sz="0" w:space="0" w:color="auto"/>
      </w:divBdr>
    </w:div>
    <w:div w:id="1561090698">
      <w:bodyDiv w:val="1"/>
      <w:marLeft w:val="0"/>
      <w:marRight w:val="0"/>
      <w:marTop w:val="0"/>
      <w:marBottom w:val="0"/>
      <w:divBdr>
        <w:top w:val="none" w:sz="0" w:space="0" w:color="auto"/>
        <w:left w:val="none" w:sz="0" w:space="0" w:color="auto"/>
        <w:bottom w:val="none" w:sz="0" w:space="0" w:color="auto"/>
        <w:right w:val="none" w:sz="0" w:space="0" w:color="auto"/>
      </w:divBdr>
    </w:div>
    <w:div w:id="1627857597">
      <w:bodyDiv w:val="1"/>
      <w:marLeft w:val="0"/>
      <w:marRight w:val="0"/>
      <w:marTop w:val="0"/>
      <w:marBottom w:val="0"/>
      <w:divBdr>
        <w:top w:val="none" w:sz="0" w:space="0" w:color="auto"/>
        <w:left w:val="none" w:sz="0" w:space="0" w:color="auto"/>
        <w:bottom w:val="none" w:sz="0" w:space="0" w:color="auto"/>
        <w:right w:val="none" w:sz="0" w:space="0" w:color="auto"/>
      </w:divBdr>
    </w:div>
    <w:div w:id="1734163237">
      <w:bodyDiv w:val="1"/>
      <w:marLeft w:val="0"/>
      <w:marRight w:val="0"/>
      <w:marTop w:val="0"/>
      <w:marBottom w:val="0"/>
      <w:divBdr>
        <w:top w:val="none" w:sz="0" w:space="0" w:color="auto"/>
        <w:left w:val="none" w:sz="0" w:space="0" w:color="auto"/>
        <w:bottom w:val="none" w:sz="0" w:space="0" w:color="auto"/>
        <w:right w:val="none" w:sz="0" w:space="0" w:color="auto"/>
      </w:divBdr>
    </w:div>
    <w:div w:id="1762943444">
      <w:bodyDiv w:val="1"/>
      <w:marLeft w:val="0"/>
      <w:marRight w:val="0"/>
      <w:marTop w:val="0"/>
      <w:marBottom w:val="0"/>
      <w:divBdr>
        <w:top w:val="none" w:sz="0" w:space="0" w:color="auto"/>
        <w:left w:val="none" w:sz="0" w:space="0" w:color="auto"/>
        <w:bottom w:val="none" w:sz="0" w:space="0" w:color="auto"/>
        <w:right w:val="none" w:sz="0" w:space="0" w:color="auto"/>
      </w:divBdr>
    </w:div>
    <w:div w:id="1957829701">
      <w:bodyDiv w:val="1"/>
      <w:marLeft w:val="0"/>
      <w:marRight w:val="0"/>
      <w:marTop w:val="0"/>
      <w:marBottom w:val="0"/>
      <w:divBdr>
        <w:top w:val="none" w:sz="0" w:space="0" w:color="auto"/>
        <w:left w:val="none" w:sz="0" w:space="0" w:color="auto"/>
        <w:bottom w:val="none" w:sz="0" w:space="0" w:color="auto"/>
        <w:right w:val="none" w:sz="0" w:space="0" w:color="auto"/>
      </w:divBdr>
    </w:div>
    <w:div w:id="1997806074">
      <w:bodyDiv w:val="1"/>
      <w:marLeft w:val="0"/>
      <w:marRight w:val="0"/>
      <w:marTop w:val="0"/>
      <w:marBottom w:val="0"/>
      <w:divBdr>
        <w:top w:val="none" w:sz="0" w:space="0" w:color="auto"/>
        <w:left w:val="none" w:sz="0" w:space="0" w:color="auto"/>
        <w:bottom w:val="none" w:sz="0" w:space="0" w:color="auto"/>
        <w:right w:val="none" w:sz="0" w:space="0" w:color="auto"/>
      </w:divBdr>
    </w:div>
    <w:div w:id="2097630563">
      <w:bodyDiv w:val="1"/>
      <w:marLeft w:val="0"/>
      <w:marRight w:val="0"/>
      <w:marTop w:val="0"/>
      <w:marBottom w:val="0"/>
      <w:divBdr>
        <w:top w:val="none" w:sz="0" w:space="0" w:color="auto"/>
        <w:left w:val="none" w:sz="0" w:space="0" w:color="auto"/>
        <w:bottom w:val="none" w:sz="0" w:space="0" w:color="auto"/>
        <w:right w:val="none" w:sz="0" w:space="0" w:color="auto"/>
      </w:divBdr>
    </w:div>
    <w:div w:id="2105296953">
      <w:bodyDiv w:val="1"/>
      <w:marLeft w:val="0"/>
      <w:marRight w:val="0"/>
      <w:marTop w:val="0"/>
      <w:marBottom w:val="0"/>
      <w:divBdr>
        <w:top w:val="none" w:sz="0" w:space="0" w:color="auto"/>
        <w:left w:val="none" w:sz="0" w:space="0" w:color="auto"/>
        <w:bottom w:val="none" w:sz="0" w:space="0" w:color="auto"/>
        <w:right w:val="none" w:sz="0" w:space="0" w:color="auto"/>
      </w:divBdr>
    </w:div>
    <w:div w:id="2113819476">
      <w:bodyDiv w:val="1"/>
      <w:marLeft w:val="0"/>
      <w:marRight w:val="0"/>
      <w:marTop w:val="0"/>
      <w:marBottom w:val="0"/>
      <w:divBdr>
        <w:top w:val="none" w:sz="0" w:space="0" w:color="auto"/>
        <w:left w:val="none" w:sz="0" w:space="0" w:color="auto"/>
        <w:bottom w:val="none" w:sz="0" w:space="0" w:color="auto"/>
        <w:right w:val="none" w:sz="0" w:space="0" w:color="auto"/>
      </w:divBdr>
    </w:div>
    <w:div w:id="21439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38</TotalTime>
  <Pages>16</Pages>
  <Words>4580</Words>
  <Characters>30862</Characters>
  <Application>Microsoft Office Word</Application>
  <DocSecurity>0</DocSecurity>
  <Lines>257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2024052456, MT</dc:description>
  <cp:lastModifiedBy>Gitte Jørgensen</cp:lastModifiedBy>
  <cp:revision>6</cp:revision>
  <cp:lastPrinted>2012-08-22T08:53:00Z</cp:lastPrinted>
  <dcterms:created xsi:type="dcterms:W3CDTF">2025-08-08T10:35:00Z</dcterms:created>
  <dcterms:modified xsi:type="dcterms:W3CDTF">2025-08-08T11:54:00Z</dcterms:modified>
</cp:coreProperties>
</file>