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539" w:rsidRPr="00C84483" w:rsidRDefault="00A21539" w:rsidP="00A21539">
      <w:pPr>
        <w:rPr>
          <w:sz w:val="24"/>
          <w:szCs w:val="24"/>
        </w:rPr>
      </w:pPr>
      <w:r>
        <w:rPr>
          <w:b/>
          <w:noProof/>
          <w:lang w:eastAsia="da-DK"/>
        </w:rPr>
        <w:drawing>
          <wp:inline distT="0" distB="0" distL="0" distR="0" wp14:anchorId="29D4BE91" wp14:editId="619F7F50">
            <wp:extent cx="2466975" cy="685800"/>
            <wp:effectExtent l="0" t="0" r="9525" b="0"/>
            <wp:docPr id="1" name="Billede 1" descr="C:\Users\AMMO.DKLMMU\Desktop\Logo - 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O.DKLMMU\Desktop\Logo - Ko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39" w:rsidRDefault="00A21539" w:rsidP="00A21539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A21539" w:rsidRPr="00A824B5" w:rsidRDefault="00A21539" w:rsidP="00C01346">
      <w:pPr>
        <w:pStyle w:val="Titel"/>
        <w:tabs>
          <w:tab w:val="right" w:pos="9356"/>
        </w:tabs>
        <w:jc w:val="right"/>
        <w:rPr>
          <w:szCs w:val="24"/>
          <w:lang w:val="en-US"/>
        </w:rPr>
      </w:pPr>
      <w:r w:rsidRPr="00C84483">
        <w:rPr>
          <w:b w:val="0"/>
          <w:szCs w:val="24"/>
          <w:lang w:eastAsia="en-US"/>
        </w:rPr>
        <w:tab/>
      </w:r>
      <w:r w:rsidR="007E6F9A">
        <w:rPr>
          <w:szCs w:val="24"/>
          <w:lang w:val="en-US"/>
        </w:rPr>
        <w:t>8. September 2021</w:t>
      </w:r>
    </w:p>
    <w:p w:rsidR="00A21539" w:rsidRPr="00A824B5" w:rsidRDefault="00A21539" w:rsidP="00A21539">
      <w:pPr>
        <w:jc w:val="center"/>
        <w:rPr>
          <w:b/>
          <w:sz w:val="24"/>
          <w:szCs w:val="24"/>
          <w:lang w:val="en-US"/>
        </w:rPr>
      </w:pPr>
    </w:p>
    <w:p w:rsidR="00A21539" w:rsidRPr="00A824B5" w:rsidRDefault="00A21539" w:rsidP="00A21539">
      <w:pPr>
        <w:jc w:val="center"/>
        <w:rPr>
          <w:b/>
          <w:sz w:val="24"/>
          <w:szCs w:val="24"/>
          <w:lang w:val="en-US"/>
        </w:rPr>
      </w:pPr>
      <w:r w:rsidRPr="00A824B5">
        <w:rPr>
          <w:b/>
          <w:sz w:val="24"/>
          <w:szCs w:val="24"/>
          <w:lang w:val="en-US"/>
        </w:rPr>
        <w:t>PRODUKTRESUMÉ</w:t>
      </w:r>
    </w:p>
    <w:p w:rsidR="00A21539" w:rsidRPr="00A824B5" w:rsidRDefault="00A21539" w:rsidP="00A21539">
      <w:pPr>
        <w:jc w:val="center"/>
        <w:rPr>
          <w:b/>
          <w:sz w:val="24"/>
          <w:szCs w:val="24"/>
          <w:lang w:val="en-US"/>
        </w:rPr>
      </w:pPr>
    </w:p>
    <w:p w:rsidR="00A21539" w:rsidRPr="00A824B5" w:rsidRDefault="00A21539" w:rsidP="00A21539">
      <w:pPr>
        <w:jc w:val="center"/>
        <w:rPr>
          <w:b/>
          <w:sz w:val="24"/>
          <w:szCs w:val="24"/>
          <w:lang w:val="en-US"/>
        </w:rPr>
      </w:pPr>
      <w:r w:rsidRPr="00A824B5">
        <w:rPr>
          <w:b/>
          <w:sz w:val="24"/>
          <w:szCs w:val="24"/>
          <w:lang w:val="en-US"/>
        </w:rPr>
        <w:t>for</w:t>
      </w:r>
    </w:p>
    <w:p w:rsidR="00A21539" w:rsidRPr="00A824B5" w:rsidRDefault="00A21539" w:rsidP="00A21539">
      <w:pPr>
        <w:jc w:val="center"/>
        <w:rPr>
          <w:b/>
          <w:sz w:val="24"/>
          <w:szCs w:val="24"/>
          <w:lang w:val="en-US"/>
        </w:rPr>
      </w:pPr>
    </w:p>
    <w:p w:rsidR="00A21539" w:rsidRPr="00A824B5" w:rsidRDefault="00A21539" w:rsidP="00A21539">
      <w:pPr>
        <w:jc w:val="center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Fusidinsyre</w:t>
      </w:r>
      <w:proofErr w:type="spellEnd"/>
      <w:r>
        <w:rPr>
          <w:b/>
          <w:sz w:val="24"/>
          <w:szCs w:val="24"/>
          <w:lang w:val="en-US"/>
        </w:rPr>
        <w:t>/</w:t>
      </w:r>
      <w:proofErr w:type="spellStart"/>
      <w:r>
        <w:rPr>
          <w:b/>
          <w:sz w:val="24"/>
          <w:szCs w:val="24"/>
          <w:lang w:val="en-US"/>
        </w:rPr>
        <w:t>betamethason</w:t>
      </w:r>
      <w:proofErr w:type="spellEnd"/>
      <w:r>
        <w:rPr>
          <w:b/>
          <w:sz w:val="24"/>
          <w:szCs w:val="24"/>
          <w:lang w:val="en-US"/>
        </w:rPr>
        <w:t xml:space="preserve"> ”2care4”</w:t>
      </w:r>
      <w:r w:rsidRPr="00A824B5">
        <w:rPr>
          <w:b/>
          <w:sz w:val="24"/>
          <w:szCs w:val="24"/>
          <w:lang w:val="en-US"/>
        </w:rPr>
        <w:t>, creme (2care4)</w:t>
      </w:r>
    </w:p>
    <w:p w:rsidR="00A21539" w:rsidRPr="00A824B5" w:rsidRDefault="00A21539" w:rsidP="00A21539">
      <w:pPr>
        <w:jc w:val="both"/>
        <w:rPr>
          <w:sz w:val="24"/>
          <w:szCs w:val="24"/>
          <w:lang w:val="en-US"/>
        </w:rPr>
      </w:pPr>
    </w:p>
    <w:p w:rsidR="00A21539" w:rsidRPr="00A824B5" w:rsidRDefault="00A21539" w:rsidP="00A21539">
      <w:pPr>
        <w:ind w:left="851" w:hanging="851"/>
        <w:jc w:val="both"/>
        <w:rPr>
          <w:sz w:val="24"/>
          <w:szCs w:val="24"/>
          <w:lang w:val="en-US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0.</w:t>
      </w:r>
      <w:r w:rsidRPr="00430E51">
        <w:rPr>
          <w:b/>
          <w:sz w:val="24"/>
          <w:szCs w:val="24"/>
        </w:rPr>
        <w:tab/>
        <w:t>D.SP.NR.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  <w:t>29001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1.</w:t>
      </w:r>
      <w:r w:rsidRPr="00430E51">
        <w:rPr>
          <w:b/>
          <w:sz w:val="24"/>
          <w:szCs w:val="24"/>
        </w:rPr>
        <w:tab/>
        <w:t>LÆGEMIDLETS NAVN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betamethason</w:t>
      </w:r>
      <w:proofErr w:type="spellEnd"/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2.</w:t>
      </w:r>
      <w:r w:rsidRPr="00430E51">
        <w:rPr>
          <w:b/>
          <w:sz w:val="24"/>
          <w:szCs w:val="24"/>
        </w:rPr>
        <w:tab/>
        <w:t>KVALITATIV OG KVANTITATIV SAMMENSÆTNING</w:t>
      </w:r>
    </w:p>
    <w:p w:rsidR="00A21539" w:rsidRPr="00430E51" w:rsidRDefault="00A21539" w:rsidP="00A21539">
      <w:pPr>
        <w:ind w:left="851"/>
        <w:rPr>
          <w:sz w:val="24"/>
          <w:szCs w:val="24"/>
        </w:rPr>
      </w:pPr>
      <w:r w:rsidRPr="00430E51">
        <w:rPr>
          <w:sz w:val="24"/>
          <w:szCs w:val="24"/>
        </w:rPr>
        <w:t xml:space="preserve">1 gram creme indeholder 20 mg </w:t>
      </w:r>
      <w:proofErr w:type="spellStart"/>
      <w:r w:rsidRPr="00430E51">
        <w:rPr>
          <w:sz w:val="24"/>
          <w:szCs w:val="24"/>
        </w:rPr>
        <w:t>fusidinsyre</w:t>
      </w:r>
      <w:proofErr w:type="spellEnd"/>
      <w:r w:rsidRPr="00430E51">
        <w:rPr>
          <w:sz w:val="24"/>
          <w:szCs w:val="24"/>
        </w:rPr>
        <w:t xml:space="preserve"> og 1 mg </w:t>
      </w:r>
      <w:proofErr w:type="spellStart"/>
      <w:r w:rsidRPr="00430E51">
        <w:rPr>
          <w:sz w:val="24"/>
          <w:szCs w:val="24"/>
        </w:rPr>
        <w:t>betamethason</w:t>
      </w:r>
      <w:proofErr w:type="spellEnd"/>
      <w:r w:rsidRPr="00430E51">
        <w:rPr>
          <w:sz w:val="24"/>
          <w:szCs w:val="24"/>
        </w:rPr>
        <w:t xml:space="preserve"> svarende til 1,214 mg </w:t>
      </w:r>
      <w:proofErr w:type="spellStart"/>
      <w:r w:rsidRPr="00430E51">
        <w:rPr>
          <w:sz w:val="24"/>
          <w:szCs w:val="24"/>
        </w:rPr>
        <w:t>betamethasonvalerat</w:t>
      </w:r>
      <w:proofErr w:type="spellEnd"/>
      <w:r w:rsidRPr="00430E51">
        <w:rPr>
          <w:sz w:val="24"/>
          <w:szCs w:val="24"/>
        </w:rPr>
        <w:t>.</w:t>
      </w:r>
    </w:p>
    <w:p w:rsidR="00A21539" w:rsidRDefault="00A21539" w:rsidP="00A21539">
      <w:pPr>
        <w:ind w:left="851"/>
        <w:rPr>
          <w:sz w:val="24"/>
          <w:szCs w:val="24"/>
        </w:rPr>
      </w:pPr>
    </w:p>
    <w:p w:rsidR="00A21539" w:rsidRDefault="00A21539" w:rsidP="00A21539">
      <w:pPr>
        <w:ind w:left="851"/>
        <w:rPr>
          <w:sz w:val="24"/>
          <w:szCs w:val="24"/>
        </w:rPr>
      </w:pPr>
      <w:r w:rsidRPr="0081370F">
        <w:rPr>
          <w:sz w:val="24"/>
          <w:szCs w:val="24"/>
          <w:u w:val="single"/>
        </w:rPr>
        <w:t>Hjælpestoffer, som behandleren skal være opmærksom på</w:t>
      </w:r>
    </w:p>
    <w:p w:rsidR="00A21539" w:rsidRPr="00430E51" w:rsidRDefault="00A21539" w:rsidP="00A21539">
      <w:pPr>
        <w:ind w:left="851"/>
        <w:rPr>
          <w:sz w:val="24"/>
          <w:szCs w:val="24"/>
        </w:rPr>
      </w:pPr>
      <w:r w:rsidRPr="00430E51">
        <w:rPr>
          <w:sz w:val="24"/>
          <w:szCs w:val="24"/>
        </w:rPr>
        <w:t xml:space="preserve">Indeholder 72 mg/g </w:t>
      </w:r>
      <w:proofErr w:type="spellStart"/>
      <w:r w:rsidRPr="00430E51">
        <w:rPr>
          <w:sz w:val="24"/>
          <w:szCs w:val="24"/>
        </w:rPr>
        <w:t>cetostearylalkohol</w:t>
      </w:r>
      <w:proofErr w:type="spellEnd"/>
      <w:r w:rsidRPr="00430E51">
        <w:rPr>
          <w:sz w:val="24"/>
          <w:szCs w:val="24"/>
        </w:rPr>
        <w:t xml:space="preserve"> og 1 mg/g </w:t>
      </w:r>
      <w:proofErr w:type="spellStart"/>
      <w:r w:rsidRPr="00430E51">
        <w:rPr>
          <w:sz w:val="24"/>
          <w:szCs w:val="24"/>
        </w:rPr>
        <w:t>chlorcresol</w:t>
      </w:r>
      <w:proofErr w:type="spellEnd"/>
      <w:r w:rsidRPr="00430E51">
        <w:rPr>
          <w:sz w:val="24"/>
          <w:szCs w:val="24"/>
        </w:rPr>
        <w:t>.</w:t>
      </w:r>
    </w:p>
    <w:p w:rsidR="00A21539" w:rsidRPr="00430E51" w:rsidRDefault="00A21539" w:rsidP="00A21539">
      <w:pPr>
        <w:ind w:left="851"/>
        <w:rPr>
          <w:sz w:val="24"/>
          <w:szCs w:val="24"/>
        </w:rPr>
      </w:pPr>
    </w:p>
    <w:p w:rsidR="00A21539" w:rsidRPr="00430E51" w:rsidRDefault="00A21539" w:rsidP="00A21539">
      <w:pPr>
        <w:ind w:left="851"/>
        <w:rPr>
          <w:sz w:val="24"/>
          <w:szCs w:val="24"/>
        </w:rPr>
      </w:pPr>
      <w:r w:rsidRPr="00430E51">
        <w:rPr>
          <w:sz w:val="24"/>
          <w:szCs w:val="24"/>
        </w:rPr>
        <w:t>Alle hjælpestoffer er anført under pkt. 6.1.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3.</w:t>
      </w:r>
      <w:r w:rsidRPr="00430E51">
        <w:rPr>
          <w:b/>
          <w:sz w:val="24"/>
          <w:szCs w:val="24"/>
        </w:rPr>
        <w:tab/>
        <w:t>LÆGEMIDDELFORM</w:t>
      </w:r>
    </w:p>
    <w:p w:rsidR="00A21539" w:rsidRPr="00430E51" w:rsidRDefault="00A21539" w:rsidP="00A21539">
      <w:pPr>
        <w:tabs>
          <w:tab w:val="left" w:pos="-720"/>
        </w:tabs>
        <w:suppressAutoHyphens/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</w:r>
      <w:r>
        <w:rPr>
          <w:sz w:val="24"/>
          <w:szCs w:val="24"/>
        </w:rPr>
        <w:t>Creme (2care4)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4.</w:t>
      </w:r>
      <w:r w:rsidRPr="00430E51">
        <w:rPr>
          <w:b/>
          <w:sz w:val="24"/>
          <w:szCs w:val="24"/>
        </w:rPr>
        <w:tab/>
        <w:t>KLINISKE OPLYSNINGER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430E51">
        <w:rPr>
          <w:b/>
          <w:sz w:val="24"/>
          <w:szCs w:val="24"/>
        </w:rPr>
        <w:t>4.1</w:t>
      </w:r>
      <w:r w:rsidRPr="00430E51">
        <w:rPr>
          <w:b/>
          <w:sz w:val="24"/>
          <w:szCs w:val="24"/>
        </w:rPr>
        <w:tab/>
        <w:t>Terapeutiske indikationer</w:t>
      </w:r>
    </w:p>
    <w:p w:rsidR="007E6F9A" w:rsidRDefault="001514D7" w:rsidP="007E6F9A">
      <w:pPr>
        <w:spacing w:line="260" w:lineRule="exact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betamethason</w:t>
      </w:r>
      <w:proofErr w:type="spellEnd"/>
      <w:r>
        <w:rPr>
          <w:sz w:val="24"/>
          <w:szCs w:val="24"/>
        </w:rPr>
        <w:t xml:space="preserve"> ”2care4”</w:t>
      </w:r>
      <w:r w:rsidR="007E6F9A">
        <w:rPr>
          <w:sz w:val="24"/>
          <w:szCs w:val="24"/>
        </w:rPr>
        <w:t xml:space="preserve"> er indiceret til behandling af </w:t>
      </w:r>
      <w:proofErr w:type="spellStart"/>
      <w:r w:rsidR="007E6F9A">
        <w:rPr>
          <w:sz w:val="24"/>
          <w:szCs w:val="24"/>
        </w:rPr>
        <w:t>eksematøs</w:t>
      </w:r>
      <w:proofErr w:type="spellEnd"/>
      <w:r w:rsidR="007E6F9A">
        <w:rPr>
          <w:sz w:val="24"/>
          <w:szCs w:val="24"/>
        </w:rPr>
        <w:t xml:space="preserve"> </w:t>
      </w:r>
      <w:proofErr w:type="spellStart"/>
      <w:r w:rsidR="007E6F9A">
        <w:rPr>
          <w:sz w:val="24"/>
          <w:szCs w:val="24"/>
        </w:rPr>
        <w:t>dermatitis</w:t>
      </w:r>
      <w:proofErr w:type="spellEnd"/>
      <w:r w:rsidR="007E6F9A">
        <w:rPr>
          <w:sz w:val="24"/>
          <w:szCs w:val="24"/>
        </w:rPr>
        <w:t xml:space="preserve">, herunder </w:t>
      </w:r>
      <w:proofErr w:type="spellStart"/>
      <w:r w:rsidR="007E6F9A">
        <w:rPr>
          <w:sz w:val="24"/>
          <w:szCs w:val="24"/>
        </w:rPr>
        <w:t>atopisk</w:t>
      </w:r>
      <w:proofErr w:type="spellEnd"/>
      <w:r w:rsidR="007E6F9A">
        <w:rPr>
          <w:sz w:val="24"/>
          <w:szCs w:val="24"/>
        </w:rPr>
        <w:t xml:space="preserve"> eksem hos voksne og børn over 1 år, eksem, staseeksem, kontakteksem og </w:t>
      </w:r>
      <w:proofErr w:type="spellStart"/>
      <w:r w:rsidR="007E6F9A">
        <w:rPr>
          <w:sz w:val="24"/>
          <w:szCs w:val="24"/>
        </w:rPr>
        <w:t>seborroisk</w:t>
      </w:r>
      <w:proofErr w:type="spellEnd"/>
      <w:r w:rsidR="007E6F9A">
        <w:rPr>
          <w:sz w:val="24"/>
          <w:szCs w:val="24"/>
        </w:rPr>
        <w:t xml:space="preserve"> eksem i tilfælde, hvor sekundær bakteriel infektion er bekræftet eller mistænkt.</w:t>
      </w:r>
    </w:p>
    <w:p w:rsidR="007E6F9A" w:rsidRDefault="007E6F9A" w:rsidP="007E6F9A">
      <w:pPr>
        <w:spacing w:line="260" w:lineRule="exact"/>
        <w:ind w:left="851"/>
        <w:rPr>
          <w:sz w:val="24"/>
          <w:szCs w:val="24"/>
        </w:rPr>
      </w:pPr>
    </w:p>
    <w:p w:rsidR="007E6F9A" w:rsidRDefault="007E6F9A" w:rsidP="007E6F9A">
      <w:pPr>
        <w:spacing w:line="260" w:lineRule="exact"/>
        <w:ind w:left="851"/>
        <w:rPr>
          <w:sz w:val="24"/>
          <w:szCs w:val="24"/>
        </w:rPr>
      </w:pPr>
      <w:r>
        <w:rPr>
          <w:sz w:val="24"/>
          <w:szCs w:val="24"/>
        </w:rPr>
        <w:t>Der bør tages hensyn til officielle retningslinjer vedrørende hensigtsmæssig brug af antibakterielle midler.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4.2</w:t>
      </w:r>
      <w:r w:rsidRPr="00430E51">
        <w:rPr>
          <w:b/>
          <w:sz w:val="24"/>
          <w:szCs w:val="24"/>
        </w:rPr>
        <w:tab/>
        <w:t>Dosering og indgivelsesmåde</w:t>
      </w:r>
    </w:p>
    <w:p w:rsidR="007E6F9A" w:rsidRDefault="00A21539" w:rsidP="007E6F9A">
      <w:pPr>
        <w:ind w:left="851" w:hanging="851"/>
        <w:rPr>
          <w:sz w:val="24"/>
          <w:szCs w:val="24"/>
          <w:u w:val="single"/>
        </w:rPr>
      </w:pPr>
      <w:r w:rsidRPr="00430E51">
        <w:rPr>
          <w:sz w:val="24"/>
          <w:szCs w:val="24"/>
        </w:rPr>
        <w:tab/>
      </w:r>
      <w:r w:rsidR="007E6F9A">
        <w:rPr>
          <w:sz w:val="24"/>
          <w:szCs w:val="24"/>
          <w:u w:val="single"/>
        </w:rPr>
        <w:t>Dosering</w:t>
      </w:r>
    </w:p>
    <w:p w:rsidR="007E6F9A" w:rsidRDefault="007E6F9A" w:rsidP="007E6F9A">
      <w:pPr>
        <w:ind w:left="851"/>
        <w:rPr>
          <w:sz w:val="24"/>
          <w:szCs w:val="24"/>
        </w:rPr>
      </w:pPr>
      <w:r>
        <w:rPr>
          <w:noProof/>
          <w:sz w:val="24"/>
          <w:szCs w:val="24"/>
        </w:rPr>
        <w:t>Et behandlingsforløb bør normalt ikke vare længere end 2 uger.</w:t>
      </w:r>
    </w:p>
    <w:p w:rsidR="007E6F9A" w:rsidRDefault="007E6F9A" w:rsidP="007E6F9A">
      <w:pPr>
        <w:ind w:left="851"/>
        <w:rPr>
          <w:sz w:val="24"/>
          <w:szCs w:val="24"/>
        </w:rPr>
      </w:pPr>
    </w:p>
    <w:p w:rsidR="007E6F9A" w:rsidRDefault="007E6F9A" w:rsidP="007E6F9A">
      <w:pPr>
        <w:keepNext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Administration</w:t>
      </w:r>
    </w:p>
    <w:p w:rsidR="007E6F9A" w:rsidRDefault="007E6F9A" w:rsidP="007E6F9A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Kutan</w:t>
      </w:r>
      <w:proofErr w:type="spellEnd"/>
      <w:r>
        <w:rPr>
          <w:sz w:val="24"/>
          <w:szCs w:val="24"/>
        </w:rPr>
        <w:t xml:space="preserve"> anvendelse.</w:t>
      </w:r>
    </w:p>
    <w:p w:rsidR="007E6F9A" w:rsidRDefault="007E6F9A" w:rsidP="007E6F9A">
      <w:pPr>
        <w:ind w:left="851"/>
        <w:rPr>
          <w:sz w:val="24"/>
          <w:szCs w:val="24"/>
        </w:rPr>
      </w:pPr>
      <w:r>
        <w:rPr>
          <w:sz w:val="24"/>
          <w:szCs w:val="24"/>
        </w:rPr>
        <w:t>Det berørte område påsmøres et tyndt lag to gange dagligt, indtil et tilfredsstillende resultat er nået</w:t>
      </w:r>
    </w:p>
    <w:p w:rsidR="00A21539" w:rsidRPr="00430E51" w:rsidRDefault="00A21539" w:rsidP="007E6F9A">
      <w:pPr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lastRenderedPageBreak/>
        <w:t>4.3</w:t>
      </w:r>
      <w:r w:rsidRPr="00430E51">
        <w:rPr>
          <w:b/>
          <w:sz w:val="24"/>
          <w:szCs w:val="24"/>
        </w:rPr>
        <w:tab/>
        <w:t>Kontraindikationer</w:t>
      </w:r>
    </w:p>
    <w:p w:rsidR="007E6F9A" w:rsidRDefault="00A21539" w:rsidP="007E6F9A">
      <w:pPr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</w:r>
      <w:r w:rsidR="007E6F9A">
        <w:rPr>
          <w:sz w:val="24"/>
          <w:szCs w:val="24"/>
        </w:rPr>
        <w:t>Overfølsomhed over for de aktive stoffer eller over for et eller flere af hjælpestofferne anført i pkt. 6.1.</w:t>
      </w:r>
    </w:p>
    <w:p w:rsidR="007E6F9A" w:rsidRDefault="007E6F9A" w:rsidP="007E6F9A">
      <w:pPr>
        <w:ind w:left="851" w:hanging="851"/>
        <w:rPr>
          <w:sz w:val="24"/>
          <w:szCs w:val="24"/>
        </w:rPr>
      </w:pPr>
    </w:p>
    <w:p w:rsidR="007E6F9A" w:rsidRDefault="007E6F9A" w:rsidP="007E6F9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Som følge af </w:t>
      </w:r>
      <w:proofErr w:type="spellStart"/>
      <w:r>
        <w:rPr>
          <w:sz w:val="24"/>
          <w:szCs w:val="24"/>
        </w:rPr>
        <w:t>kortikosteroidindholdet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betamethason</w:t>
      </w:r>
      <w:proofErr w:type="spellEnd"/>
      <w:r>
        <w:rPr>
          <w:sz w:val="24"/>
          <w:szCs w:val="24"/>
        </w:rPr>
        <w:t xml:space="preserve"> kontraindiceret ved følgende tilstande: </w:t>
      </w:r>
    </w:p>
    <w:p w:rsidR="007E6F9A" w:rsidRDefault="007E6F9A" w:rsidP="007E6F9A">
      <w:pPr>
        <w:ind w:left="851"/>
        <w:rPr>
          <w:sz w:val="24"/>
          <w:szCs w:val="24"/>
        </w:rPr>
      </w:pPr>
    </w:p>
    <w:p w:rsidR="007E6F9A" w:rsidRDefault="007E6F9A" w:rsidP="007E6F9A">
      <w:pPr>
        <w:pStyle w:val="Listeafsnit"/>
        <w:numPr>
          <w:ilvl w:val="1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Hudlidelser hos børn under 1 år, herunder inficeret </w:t>
      </w:r>
      <w:proofErr w:type="spellStart"/>
      <w:r>
        <w:rPr>
          <w:sz w:val="24"/>
          <w:szCs w:val="24"/>
        </w:rPr>
        <w:t>dermatitis</w:t>
      </w:r>
      <w:proofErr w:type="spellEnd"/>
      <w:r>
        <w:rPr>
          <w:sz w:val="24"/>
          <w:szCs w:val="24"/>
        </w:rPr>
        <w:t>.</w:t>
      </w:r>
    </w:p>
    <w:p w:rsidR="007E6F9A" w:rsidRDefault="007E6F9A" w:rsidP="007E6F9A">
      <w:pPr>
        <w:pStyle w:val="Table"/>
        <w:numPr>
          <w:ilvl w:val="1"/>
          <w:numId w:val="6"/>
        </w:numPr>
        <w:spacing w:before="0"/>
        <w:ind w:left="1276" w:hanging="425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Systemiske svampeinfektioner</w:t>
      </w:r>
    </w:p>
    <w:p w:rsidR="007E6F9A" w:rsidRDefault="007E6F9A" w:rsidP="007E6F9A">
      <w:pPr>
        <w:pStyle w:val="Listeafsnit"/>
        <w:numPr>
          <w:ilvl w:val="1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Primære hudinfektioner forårsaget af svampe, virus eller bakterier, enten ubehandlet eller ikke-kontrolleret ved behandling (se pkt. 4.4).</w:t>
      </w:r>
    </w:p>
    <w:p w:rsidR="007E6F9A" w:rsidRDefault="007E6F9A" w:rsidP="007E6F9A">
      <w:pPr>
        <w:pStyle w:val="Listeafsnit"/>
        <w:numPr>
          <w:ilvl w:val="1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Hudsygdomme relateret til tuberkulose eller syfilis, enten ubehandlet eller ikke-kontrolleret ved behandling.</w:t>
      </w:r>
    </w:p>
    <w:p w:rsidR="007E6F9A" w:rsidRDefault="007E6F9A" w:rsidP="007E6F9A">
      <w:pPr>
        <w:pStyle w:val="Listeafsnit"/>
        <w:numPr>
          <w:ilvl w:val="1"/>
          <w:numId w:val="6"/>
        </w:numPr>
        <w:ind w:left="1276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Acne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vulgaris</w:t>
      </w:r>
      <w:proofErr w:type="spellEnd"/>
      <w:r>
        <w:rPr>
          <w:sz w:val="24"/>
          <w:szCs w:val="24"/>
        </w:rPr>
        <w:t>.</w:t>
      </w:r>
    </w:p>
    <w:p w:rsidR="007E6F9A" w:rsidRDefault="007E6F9A" w:rsidP="007E6F9A">
      <w:pPr>
        <w:pStyle w:val="Listeafsnit"/>
        <w:numPr>
          <w:ilvl w:val="1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Perioral </w:t>
      </w:r>
      <w:proofErr w:type="spellStart"/>
      <w:r>
        <w:rPr>
          <w:sz w:val="24"/>
          <w:szCs w:val="24"/>
        </w:rPr>
        <w:t>dermatit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acne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rosacea</w:t>
      </w:r>
      <w:proofErr w:type="spellEnd"/>
      <w:r>
        <w:rPr>
          <w:sz w:val="24"/>
          <w:szCs w:val="24"/>
        </w:rPr>
        <w:t>.</w:t>
      </w:r>
    </w:p>
    <w:p w:rsidR="00A21539" w:rsidRPr="00430E51" w:rsidRDefault="00A21539" w:rsidP="007E6F9A">
      <w:pPr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4.4</w:t>
      </w:r>
      <w:r w:rsidRPr="00430E51">
        <w:rPr>
          <w:b/>
          <w:sz w:val="24"/>
          <w:szCs w:val="24"/>
        </w:rPr>
        <w:tab/>
        <w:t>Særlige advarsler og forsigtighedsregler vedrørende brugen</w:t>
      </w:r>
    </w:p>
    <w:p w:rsidR="007E6F9A" w:rsidRDefault="00A21539" w:rsidP="007E6F9A">
      <w:pPr>
        <w:ind w:left="851" w:hanging="851"/>
        <w:rPr>
          <w:sz w:val="24"/>
          <w:szCs w:val="24"/>
          <w:u w:val="single"/>
        </w:rPr>
      </w:pPr>
      <w:r w:rsidRPr="00430E51">
        <w:rPr>
          <w:sz w:val="24"/>
          <w:szCs w:val="24"/>
        </w:rPr>
        <w:tab/>
      </w:r>
      <w:r w:rsidR="007E6F9A">
        <w:rPr>
          <w:sz w:val="24"/>
          <w:szCs w:val="24"/>
          <w:u w:val="single"/>
        </w:rPr>
        <w:t>Systemisk absorption</w:t>
      </w:r>
    </w:p>
    <w:p w:rsidR="007E6F9A" w:rsidRDefault="007E6F9A" w:rsidP="007E6F9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Længere tids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 xml:space="preserve"> behandling med </w:t>
      </w: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betamethason</w:t>
      </w:r>
      <w:proofErr w:type="spellEnd"/>
      <w:r>
        <w:rPr>
          <w:sz w:val="24"/>
          <w:szCs w:val="24"/>
        </w:rPr>
        <w:t xml:space="preserve"> bør undgås, især hos spædbørn og børn. </w:t>
      </w:r>
    </w:p>
    <w:p w:rsidR="007E6F9A" w:rsidRDefault="007E6F9A" w:rsidP="007E6F9A">
      <w:pPr>
        <w:ind w:left="851" w:hanging="851"/>
        <w:rPr>
          <w:sz w:val="24"/>
          <w:szCs w:val="24"/>
        </w:rPr>
      </w:pPr>
    </w:p>
    <w:p w:rsidR="007E6F9A" w:rsidRDefault="007E6F9A" w:rsidP="007E6F9A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Afhængig af anvendelsesstedet, bør mulig systemisk absorption af </w:t>
      </w:r>
      <w:proofErr w:type="spellStart"/>
      <w:r>
        <w:rPr>
          <w:spacing w:val="-3"/>
          <w:sz w:val="24"/>
          <w:szCs w:val="24"/>
        </w:rPr>
        <w:t>betamethasonvalerat</w:t>
      </w:r>
      <w:proofErr w:type="spellEnd"/>
      <w:r>
        <w:rPr>
          <w:spacing w:val="-3"/>
          <w:sz w:val="24"/>
          <w:szCs w:val="24"/>
        </w:rPr>
        <w:t xml:space="preserve"> altid overvejes ved behandling med </w:t>
      </w:r>
      <w:proofErr w:type="spellStart"/>
      <w:r>
        <w:rPr>
          <w:spacing w:val="-3"/>
          <w:sz w:val="24"/>
          <w:szCs w:val="24"/>
        </w:rPr>
        <w:t>fusidinsyre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pacing w:val="-3"/>
          <w:sz w:val="24"/>
          <w:szCs w:val="24"/>
        </w:rPr>
        <w:t>betamethason</w:t>
      </w:r>
      <w:proofErr w:type="spellEnd"/>
      <w:r>
        <w:rPr>
          <w:spacing w:val="-3"/>
          <w:sz w:val="24"/>
          <w:szCs w:val="24"/>
        </w:rPr>
        <w:t>.</w:t>
      </w:r>
    </w:p>
    <w:p w:rsidR="007E6F9A" w:rsidRDefault="007E6F9A" w:rsidP="007E6F9A">
      <w:pPr>
        <w:ind w:left="851"/>
        <w:rPr>
          <w:spacing w:val="-3"/>
          <w:sz w:val="24"/>
          <w:szCs w:val="24"/>
        </w:rPr>
      </w:pPr>
    </w:p>
    <w:p w:rsidR="007E6F9A" w:rsidRDefault="007E6F9A" w:rsidP="007E6F9A">
      <w:pPr>
        <w:ind w:left="851"/>
        <w:rPr>
          <w:spacing w:val="-3"/>
          <w:sz w:val="24"/>
          <w:szCs w:val="24"/>
          <w:u w:val="single"/>
        </w:rPr>
      </w:pPr>
      <w:r>
        <w:rPr>
          <w:spacing w:val="-3"/>
          <w:sz w:val="24"/>
          <w:szCs w:val="24"/>
          <w:u w:val="single"/>
        </w:rPr>
        <w:t>Immunsupprimerende virkning</w:t>
      </w:r>
    </w:p>
    <w:p w:rsidR="007E6F9A" w:rsidRDefault="007E6F9A" w:rsidP="007E6F9A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Reversibel </w:t>
      </w:r>
      <w:proofErr w:type="spellStart"/>
      <w:r>
        <w:rPr>
          <w:spacing w:val="-3"/>
          <w:sz w:val="24"/>
          <w:szCs w:val="24"/>
        </w:rPr>
        <w:t>hypothalamus</w:t>
      </w:r>
      <w:proofErr w:type="spellEnd"/>
      <w:r>
        <w:rPr>
          <w:spacing w:val="-3"/>
          <w:sz w:val="24"/>
          <w:szCs w:val="24"/>
        </w:rPr>
        <w:t>-hypofyse-binyrebark akse (</w:t>
      </w:r>
      <w:proofErr w:type="gramStart"/>
      <w:r>
        <w:rPr>
          <w:spacing w:val="-3"/>
          <w:sz w:val="24"/>
          <w:szCs w:val="24"/>
        </w:rPr>
        <w:t>HPA akse</w:t>
      </w:r>
      <w:proofErr w:type="gramEnd"/>
      <w:r>
        <w:rPr>
          <w:spacing w:val="-3"/>
          <w:sz w:val="24"/>
          <w:szCs w:val="24"/>
        </w:rPr>
        <w:t xml:space="preserve">) hæmning kan forekomme efter systemisk absorption af </w:t>
      </w:r>
      <w:proofErr w:type="spellStart"/>
      <w:r>
        <w:rPr>
          <w:spacing w:val="-3"/>
          <w:sz w:val="24"/>
          <w:szCs w:val="24"/>
        </w:rPr>
        <w:t>topikale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kortikosteroider</w:t>
      </w:r>
      <w:proofErr w:type="spellEnd"/>
      <w:r>
        <w:rPr>
          <w:spacing w:val="-3"/>
          <w:sz w:val="24"/>
          <w:szCs w:val="24"/>
        </w:rPr>
        <w:t>.</w:t>
      </w:r>
    </w:p>
    <w:p w:rsidR="007E6F9A" w:rsidRDefault="007E6F9A" w:rsidP="007E6F9A">
      <w:pPr>
        <w:ind w:left="851"/>
        <w:rPr>
          <w:spacing w:val="-3"/>
          <w:sz w:val="24"/>
          <w:szCs w:val="24"/>
        </w:rPr>
      </w:pPr>
    </w:p>
    <w:p w:rsidR="007E6F9A" w:rsidRDefault="007E6F9A" w:rsidP="007E6F9A">
      <w:pPr>
        <w:ind w:left="851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Fusidinsyre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pacing w:val="-3"/>
          <w:sz w:val="24"/>
          <w:szCs w:val="24"/>
        </w:rPr>
        <w:t>betamethason</w:t>
      </w:r>
      <w:proofErr w:type="spellEnd"/>
      <w:r>
        <w:rPr>
          <w:spacing w:val="-3"/>
          <w:sz w:val="24"/>
          <w:szCs w:val="24"/>
        </w:rPr>
        <w:t xml:space="preserve"> bør anvendes med forsigtighed hos børn, idet pædiatriske patienter kan udvise større følsomhed over for </w:t>
      </w:r>
      <w:proofErr w:type="spellStart"/>
      <w:r>
        <w:rPr>
          <w:spacing w:val="-3"/>
          <w:sz w:val="24"/>
          <w:szCs w:val="24"/>
        </w:rPr>
        <w:t>topikal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kortikosteroid</w:t>
      </w:r>
      <w:proofErr w:type="spellEnd"/>
      <w:r>
        <w:rPr>
          <w:spacing w:val="-3"/>
          <w:sz w:val="24"/>
          <w:szCs w:val="24"/>
        </w:rPr>
        <w:t xml:space="preserve">-induceret </w:t>
      </w:r>
      <w:proofErr w:type="gramStart"/>
      <w:r>
        <w:rPr>
          <w:spacing w:val="-3"/>
          <w:sz w:val="24"/>
          <w:szCs w:val="24"/>
        </w:rPr>
        <w:t>HPA akse</w:t>
      </w:r>
      <w:proofErr w:type="gramEnd"/>
      <w:r>
        <w:rPr>
          <w:spacing w:val="-3"/>
          <w:sz w:val="24"/>
          <w:szCs w:val="24"/>
        </w:rPr>
        <w:t xml:space="preserve"> hæmning og </w:t>
      </w:r>
      <w:proofErr w:type="spellStart"/>
      <w:r>
        <w:rPr>
          <w:spacing w:val="-3"/>
          <w:sz w:val="24"/>
          <w:szCs w:val="24"/>
        </w:rPr>
        <w:t>Cushings</w:t>
      </w:r>
      <w:proofErr w:type="spellEnd"/>
      <w:r>
        <w:rPr>
          <w:spacing w:val="-3"/>
          <w:sz w:val="24"/>
          <w:szCs w:val="24"/>
        </w:rPr>
        <w:t xml:space="preserve"> syndrom end voksne patienter. Undgå store mængder, </w:t>
      </w:r>
      <w:proofErr w:type="spellStart"/>
      <w:r>
        <w:rPr>
          <w:spacing w:val="-3"/>
          <w:sz w:val="24"/>
          <w:szCs w:val="24"/>
        </w:rPr>
        <w:t>okklusion</w:t>
      </w:r>
      <w:proofErr w:type="spellEnd"/>
      <w:r>
        <w:rPr>
          <w:spacing w:val="-3"/>
          <w:sz w:val="24"/>
          <w:szCs w:val="24"/>
        </w:rPr>
        <w:t xml:space="preserve"> og længerevarende behandling (se pkt. 4.8).</w:t>
      </w:r>
      <w:r>
        <w:rPr>
          <w:spacing w:val="-3"/>
          <w:sz w:val="24"/>
          <w:szCs w:val="24"/>
        </w:rPr>
        <w:br/>
      </w:r>
    </w:p>
    <w:p w:rsidR="007E6F9A" w:rsidRDefault="007E6F9A" w:rsidP="007E6F9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Binyrebarkhæmning kan optræde selv uden </w:t>
      </w:r>
      <w:proofErr w:type="spellStart"/>
      <w:r>
        <w:rPr>
          <w:sz w:val="24"/>
          <w:szCs w:val="24"/>
        </w:rPr>
        <w:t>okklusion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Cushings</w:t>
      </w:r>
      <w:proofErr w:type="spellEnd"/>
      <w:r>
        <w:rPr>
          <w:sz w:val="24"/>
          <w:szCs w:val="24"/>
        </w:rPr>
        <w:t xml:space="preserve"> syndrom kan opstå som en potentiel risiko sammen med binyrebarksuppression. Længerevarende behandling med potente </w:t>
      </w:r>
      <w:proofErr w:type="spellStart"/>
      <w:r>
        <w:rPr>
          <w:sz w:val="24"/>
          <w:szCs w:val="24"/>
        </w:rPr>
        <w:t>topikale</w:t>
      </w:r>
      <w:proofErr w:type="spellEnd"/>
      <w:r>
        <w:rPr>
          <w:sz w:val="24"/>
          <w:szCs w:val="24"/>
        </w:rPr>
        <w:t xml:space="preserve"> steroider kan medføre </w:t>
      </w:r>
      <w:proofErr w:type="spellStart"/>
      <w:r>
        <w:rPr>
          <w:sz w:val="24"/>
          <w:szCs w:val="24"/>
        </w:rPr>
        <w:t>atopiske</w:t>
      </w:r>
      <w:proofErr w:type="spellEnd"/>
      <w:r>
        <w:rPr>
          <w:sz w:val="24"/>
          <w:szCs w:val="24"/>
        </w:rPr>
        <w:t xml:space="preserve"> forandringer i ansigtet og i mindre grad andre steder på kroppen. </w:t>
      </w:r>
    </w:p>
    <w:p w:rsidR="007E6F9A" w:rsidRDefault="007E6F9A" w:rsidP="007E6F9A">
      <w:pPr>
        <w:ind w:left="851"/>
        <w:rPr>
          <w:spacing w:val="-3"/>
          <w:sz w:val="24"/>
          <w:szCs w:val="24"/>
          <w:u w:val="single"/>
        </w:rPr>
      </w:pPr>
    </w:p>
    <w:p w:rsidR="007E6F9A" w:rsidRDefault="007E6F9A" w:rsidP="007E6F9A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  <w:u w:val="single"/>
        </w:rPr>
        <w:t>Bakteriel resistens</w:t>
      </w:r>
    </w:p>
    <w:p w:rsidR="007E6F9A" w:rsidRDefault="007E6F9A" w:rsidP="007E6F9A">
      <w:pPr>
        <w:ind w:left="851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Bakteriel resistens er rapporteret ved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 xml:space="preserve"> behandling med </w:t>
      </w: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 xml:space="preserve">. Som med alle antibiotika kan overdreven eller gentagen brug af </w:t>
      </w: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 xml:space="preserve"> øge risikoen for udvikling af antibiotikaresistens. </w:t>
      </w:r>
      <w:r>
        <w:rPr>
          <w:spacing w:val="-3"/>
          <w:sz w:val="24"/>
          <w:szCs w:val="24"/>
        </w:rPr>
        <w:t xml:space="preserve">Begrænsning af behandling med </w:t>
      </w:r>
      <w:proofErr w:type="spellStart"/>
      <w:r>
        <w:rPr>
          <w:spacing w:val="-3"/>
          <w:sz w:val="24"/>
          <w:szCs w:val="24"/>
        </w:rPr>
        <w:t>topikal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fusidinsyre</w:t>
      </w:r>
      <w:proofErr w:type="spellEnd"/>
      <w:r>
        <w:rPr>
          <w:spacing w:val="-3"/>
          <w:sz w:val="24"/>
          <w:szCs w:val="24"/>
        </w:rPr>
        <w:t xml:space="preserve"> og </w:t>
      </w:r>
      <w:proofErr w:type="spellStart"/>
      <w:r>
        <w:rPr>
          <w:spacing w:val="-3"/>
          <w:sz w:val="24"/>
          <w:szCs w:val="24"/>
        </w:rPr>
        <w:t>betamethasonvalerat</w:t>
      </w:r>
      <w:proofErr w:type="spellEnd"/>
      <w:r>
        <w:rPr>
          <w:spacing w:val="-3"/>
          <w:sz w:val="24"/>
          <w:szCs w:val="24"/>
        </w:rPr>
        <w:t xml:space="preserve"> til maks. 14 dage ad gangen, vil minimere risikoen for udvikling af resistens.</w:t>
      </w:r>
    </w:p>
    <w:p w:rsidR="007E6F9A" w:rsidRDefault="007E6F9A" w:rsidP="007E6F9A">
      <w:pPr>
        <w:ind w:left="851"/>
        <w:rPr>
          <w:spacing w:val="-3"/>
          <w:sz w:val="24"/>
          <w:szCs w:val="24"/>
        </w:rPr>
      </w:pPr>
    </w:p>
    <w:p w:rsidR="007E6F9A" w:rsidRDefault="007E6F9A" w:rsidP="007E6F9A">
      <w:pPr>
        <w:ind w:left="851"/>
        <w:rPr>
          <w:spacing w:val="-3"/>
          <w:sz w:val="24"/>
          <w:szCs w:val="23"/>
          <w:lang w:eastAsia="da-DK"/>
        </w:rPr>
      </w:pPr>
      <w:r>
        <w:rPr>
          <w:spacing w:val="-3"/>
          <w:sz w:val="24"/>
          <w:szCs w:val="23"/>
          <w:lang w:eastAsia="da-DK"/>
        </w:rPr>
        <w:t xml:space="preserve">Dette vil også reducere risikoen for at den immunsuppressive virkning af </w:t>
      </w:r>
      <w:proofErr w:type="spellStart"/>
      <w:r>
        <w:rPr>
          <w:spacing w:val="-3"/>
          <w:sz w:val="24"/>
          <w:szCs w:val="23"/>
          <w:lang w:eastAsia="da-DK"/>
        </w:rPr>
        <w:t>kortikosteroider</w:t>
      </w:r>
      <w:proofErr w:type="spellEnd"/>
      <w:r>
        <w:rPr>
          <w:spacing w:val="-3"/>
          <w:sz w:val="24"/>
          <w:szCs w:val="23"/>
          <w:lang w:eastAsia="da-DK"/>
        </w:rPr>
        <w:t xml:space="preserve"> kan maskere eventuelle symptomer på infektioner forårsaget af antibiotikaresistente bakterier.</w:t>
      </w:r>
      <w:r>
        <w:rPr>
          <w:spacing w:val="-3"/>
          <w:sz w:val="24"/>
          <w:szCs w:val="23"/>
          <w:lang w:eastAsia="da-DK"/>
        </w:rPr>
        <w:br/>
      </w:r>
      <w:r>
        <w:rPr>
          <w:spacing w:val="-3"/>
          <w:sz w:val="24"/>
          <w:szCs w:val="23"/>
          <w:lang w:eastAsia="da-DK"/>
        </w:rPr>
        <w:br/>
        <w:t xml:space="preserve">På grund af indholdet af </w:t>
      </w:r>
      <w:proofErr w:type="spellStart"/>
      <w:r>
        <w:rPr>
          <w:spacing w:val="-3"/>
          <w:sz w:val="24"/>
          <w:szCs w:val="23"/>
          <w:lang w:eastAsia="da-DK"/>
        </w:rPr>
        <w:t>kortikosteroid</w:t>
      </w:r>
      <w:proofErr w:type="spellEnd"/>
      <w:r>
        <w:rPr>
          <w:spacing w:val="-3"/>
          <w:sz w:val="24"/>
          <w:szCs w:val="23"/>
          <w:lang w:eastAsia="da-DK"/>
        </w:rPr>
        <w:t xml:space="preserve"> med immunsupprimerende virkning, kan</w:t>
      </w:r>
      <w:r>
        <w:t xml:space="preserve"> </w:t>
      </w:r>
      <w:proofErr w:type="spellStart"/>
      <w:r>
        <w:rPr>
          <w:spacing w:val="-3"/>
          <w:sz w:val="24"/>
          <w:szCs w:val="23"/>
          <w:lang w:eastAsia="da-DK"/>
        </w:rPr>
        <w:t>fusidinsyre</w:t>
      </w:r>
      <w:proofErr w:type="spellEnd"/>
      <w:r>
        <w:rPr>
          <w:spacing w:val="-3"/>
          <w:sz w:val="24"/>
          <w:szCs w:val="23"/>
          <w:lang w:eastAsia="da-DK"/>
        </w:rPr>
        <w:t>/</w:t>
      </w:r>
      <w:proofErr w:type="spellStart"/>
      <w:r>
        <w:rPr>
          <w:spacing w:val="-3"/>
          <w:sz w:val="24"/>
          <w:szCs w:val="23"/>
          <w:lang w:eastAsia="da-DK"/>
        </w:rPr>
        <w:t>betamethasonbehandling</w:t>
      </w:r>
      <w:proofErr w:type="spellEnd"/>
      <w:r>
        <w:rPr>
          <w:spacing w:val="-3"/>
          <w:sz w:val="24"/>
          <w:szCs w:val="23"/>
          <w:lang w:eastAsia="da-DK"/>
        </w:rPr>
        <w:t xml:space="preserve"> være forbundet med øget modtagelighed for infektion, forværring af eksisterende infektion, og aktivering af en latent infektion. Det tilrådes at skifte </w:t>
      </w:r>
      <w:r>
        <w:rPr>
          <w:spacing w:val="-3"/>
          <w:sz w:val="24"/>
          <w:szCs w:val="23"/>
          <w:lang w:eastAsia="da-DK"/>
        </w:rPr>
        <w:lastRenderedPageBreak/>
        <w:t xml:space="preserve">til systemisk behandling, hvis infektionen ikke kan kontrolleres med </w:t>
      </w:r>
      <w:proofErr w:type="spellStart"/>
      <w:r>
        <w:rPr>
          <w:spacing w:val="-3"/>
          <w:sz w:val="24"/>
          <w:szCs w:val="23"/>
          <w:lang w:eastAsia="da-DK"/>
        </w:rPr>
        <w:t>topikal</w:t>
      </w:r>
      <w:proofErr w:type="spellEnd"/>
      <w:r>
        <w:rPr>
          <w:spacing w:val="-3"/>
          <w:sz w:val="24"/>
          <w:szCs w:val="23"/>
          <w:lang w:eastAsia="da-DK"/>
        </w:rPr>
        <w:t xml:space="preserve"> behandling (se pkt. 4.3).</w:t>
      </w:r>
    </w:p>
    <w:p w:rsidR="007E6F9A" w:rsidRDefault="007E6F9A" w:rsidP="007E6F9A">
      <w:pPr>
        <w:ind w:left="851"/>
        <w:rPr>
          <w:spacing w:val="-3"/>
          <w:sz w:val="24"/>
          <w:szCs w:val="23"/>
          <w:lang w:eastAsia="da-DK"/>
        </w:rPr>
      </w:pPr>
      <w:r>
        <w:rPr>
          <w:spacing w:val="-3"/>
          <w:sz w:val="24"/>
          <w:szCs w:val="23"/>
          <w:lang w:eastAsia="da-DK"/>
        </w:rPr>
        <w:t>Steroid-antibiotika kombinationer bør ikke anvendes mere end 7 dage, hvis der ikke sker nogen klinisk bedring, eftersom steroidet kan maskere okkult forværring af infektionen. Steroider kan ligeledes maskere overfølsomhedsreaktioner.</w:t>
      </w:r>
    </w:p>
    <w:p w:rsidR="007E6F9A" w:rsidRDefault="007E6F9A" w:rsidP="007E6F9A">
      <w:pPr>
        <w:ind w:left="851"/>
        <w:rPr>
          <w:spacing w:val="-3"/>
          <w:sz w:val="24"/>
          <w:szCs w:val="24"/>
        </w:rPr>
      </w:pPr>
    </w:p>
    <w:p w:rsidR="007E6F9A" w:rsidRDefault="007E6F9A" w:rsidP="007E6F9A">
      <w:pPr>
        <w:ind w:left="851"/>
        <w:rPr>
          <w:spacing w:val="-3"/>
          <w:sz w:val="24"/>
          <w:szCs w:val="24"/>
          <w:u w:val="single"/>
        </w:rPr>
      </w:pPr>
      <w:r>
        <w:rPr>
          <w:spacing w:val="-3"/>
          <w:sz w:val="24"/>
          <w:szCs w:val="24"/>
          <w:u w:val="single"/>
        </w:rPr>
        <w:t>Virkning på øjne/lokale virkninger</w:t>
      </w:r>
    </w:p>
    <w:p w:rsidR="007E6F9A" w:rsidRDefault="007E6F9A" w:rsidP="007E6F9A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Ved brug af systemisk og </w:t>
      </w:r>
      <w:proofErr w:type="spellStart"/>
      <w:r>
        <w:rPr>
          <w:spacing w:val="-3"/>
          <w:sz w:val="24"/>
          <w:szCs w:val="24"/>
        </w:rPr>
        <w:t>topikalt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kortikosteroid</w:t>
      </w:r>
      <w:proofErr w:type="spellEnd"/>
      <w:r>
        <w:rPr>
          <w:spacing w:val="-3"/>
          <w:sz w:val="24"/>
          <w:szCs w:val="24"/>
        </w:rPr>
        <w:t xml:space="preserve"> kan der blive indberettet synsforstyrrelser.</w:t>
      </w:r>
    </w:p>
    <w:p w:rsidR="007E6F9A" w:rsidRDefault="007E6F9A" w:rsidP="007E6F9A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Ved symptomer som sløret syn eller andre synsforstyrrelser bør det overvejes at henvise patienten til oftalmolog med henblik på vurdering af de mulige årsager; disse kan være katarakt, </w:t>
      </w:r>
      <w:proofErr w:type="spellStart"/>
      <w:r>
        <w:rPr>
          <w:spacing w:val="-3"/>
          <w:sz w:val="24"/>
          <w:szCs w:val="24"/>
        </w:rPr>
        <w:t>glaukom</w:t>
      </w:r>
      <w:proofErr w:type="spellEnd"/>
      <w:r>
        <w:rPr>
          <w:spacing w:val="-3"/>
          <w:sz w:val="24"/>
          <w:szCs w:val="24"/>
        </w:rPr>
        <w:t xml:space="preserve"> eller sjældne sygdomme såsom central serøs </w:t>
      </w:r>
      <w:proofErr w:type="spellStart"/>
      <w:r>
        <w:rPr>
          <w:spacing w:val="-3"/>
          <w:sz w:val="24"/>
          <w:szCs w:val="24"/>
        </w:rPr>
        <w:t>korioretinopati</w:t>
      </w:r>
      <w:proofErr w:type="spellEnd"/>
      <w:r>
        <w:rPr>
          <w:spacing w:val="-3"/>
          <w:sz w:val="24"/>
          <w:szCs w:val="24"/>
        </w:rPr>
        <w:t xml:space="preserve"> (CSCR), som er indberettet efter brug af systemiske og </w:t>
      </w:r>
      <w:proofErr w:type="spellStart"/>
      <w:r>
        <w:rPr>
          <w:spacing w:val="-3"/>
          <w:sz w:val="24"/>
          <w:szCs w:val="24"/>
        </w:rPr>
        <w:t>topikale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kortikosteroider</w:t>
      </w:r>
      <w:proofErr w:type="spellEnd"/>
      <w:r>
        <w:rPr>
          <w:spacing w:val="-3"/>
          <w:sz w:val="24"/>
          <w:szCs w:val="24"/>
        </w:rPr>
        <w:t>.</w:t>
      </w:r>
    </w:p>
    <w:p w:rsidR="007E6F9A" w:rsidRDefault="007E6F9A" w:rsidP="007E6F9A">
      <w:pPr>
        <w:ind w:left="851"/>
        <w:rPr>
          <w:spacing w:val="-3"/>
          <w:sz w:val="24"/>
          <w:szCs w:val="24"/>
        </w:rPr>
      </w:pPr>
    </w:p>
    <w:p w:rsidR="007E6F9A" w:rsidRPr="00721741" w:rsidRDefault="007E6F9A" w:rsidP="007E6F9A">
      <w:pPr>
        <w:ind w:left="851"/>
        <w:rPr>
          <w:spacing w:val="-3"/>
          <w:sz w:val="24"/>
          <w:szCs w:val="24"/>
        </w:rPr>
      </w:pPr>
      <w:r w:rsidRPr="00721741">
        <w:rPr>
          <w:spacing w:val="-3"/>
          <w:sz w:val="24"/>
          <w:szCs w:val="24"/>
        </w:rPr>
        <w:t xml:space="preserve">På grund af indholdet af </w:t>
      </w:r>
      <w:proofErr w:type="spellStart"/>
      <w:r w:rsidRPr="00721741">
        <w:rPr>
          <w:spacing w:val="-3"/>
          <w:sz w:val="24"/>
          <w:szCs w:val="24"/>
        </w:rPr>
        <w:t>kortikosteroid</w:t>
      </w:r>
      <w:proofErr w:type="spellEnd"/>
      <w:r w:rsidRPr="00721741">
        <w:rPr>
          <w:spacing w:val="-3"/>
          <w:sz w:val="24"/>
          <w:szCs w:val="24"/>
        </w:rPr>
        <w:t xml:space="preserve"> bør </w:t>
      </w:r>
      <w:proofErr w:type="spellStart"/>
      <w:r w:rsidRPr="00721741">
        <w:rPr>
          <w:spacing w:val="-3"/>
          <w:sz w:val="24"/>
          <w:szCs w:val="24"/>
        </w:rPr>
        <w:t>fusidinsyre</w:t>
      </w:r>
      <w:proofErr w:type="spellEnd"/>
      <w:r w:rsidRPr="00721741">
        <w:rPr>
          <w:spacing w:val="-3"/>
          <w:sz w:val="24"/>
          <w:szCs w:val="24"/>
        </w:rPr>
        <w:t>/</w:t>
      </w:r>
      <w:proofErr w:type="spellStart"/>
      <w:r w:rsidRPr="00721741">
        <w:rPr>
          <w:spacing w:val="-3"/>
          <w:sz w:val="24"/>
          <w:szCs w:val="24"/>
        </w:rPr>
        <w:t>betamethason</w:t>
      </w:r>
      <w:proofErr w:type="spellEnd"/>
      <w:r w:rsidRPr="00721741">
        <w:rPr>
          <w:spacing w:val="-3"/>
          <w:sz w:val="24"/>
          <w:szCs w:val="24"/>
        </w:rPr>
        <w:t xml:space="preserve"> anvendes med forsigtighed i nærheden af øjnene. Undgå at få </w:t>
      </w:r>
      <w:proofErr w:type="spellStart"/>
      <w:r w:rsidRPr="00721741">
        <w:rPr>
          <w:spacing w:val="-3"/>
          <w:sz w:val="24"/>
          <w:szCs w:val="24"/>
        </w:rPr>
        <w:t>fusidinsyre</w:t>
      </w:r>
      <w:proofErr w:type="spellEnd"/>
      <w:r w:rsidRPr="00721741">
        <w:rPr>
          <w:spacing w:val="-3"/>
          <w:sz w:val="24"/>
          <w:szCs w:val="24"/>
        </w:rPr>
        <w:t>/</w:t>
      </w:r>
      <w:proofErr w:type="spellStart"/>
      <w:r w:rsidRPr="00721741">
        <w:rPr>
          <w:spacing w:val="-3"/>
          <w:sz w:val="24"/>
          <w:szCs w:val="24"/>
        </w:rPr>
        <w:t>betamethason</w:t>
      </w:r>
      <w:proofErr w:type="spellEnd"/>
      <w:r w:rsidRPr="00721741">
        <w:rPr>
          <w:spacing w:val="-3"/>
          <w:sz w:val="24"/>
          <w:szCs w:val="24"/>
        </w:rPr>
        <w:t xml:space="preserve"> i øjnene (se pkt. 4.8).</w:t>
      </w:r>
    </w:p>
    <w:p w:rsidR="007E6F9A" w:rsidRPr="00721741" w:rsidRDefault="007E6F9A" w:rsidP="007E6F9A">
      <w:pPr>
        <w:ind w:left="851"/>
        <w:rPr>
          <w:sz w:val="24"/>
          <w:szCs w:val="24"/>
        </w:rPr>
      </w:pPr>
      <w:r w:rsidRPr="00721741">
        <w:rPr>
          <w:sz w:val="24"/>
          <w:szCs w:val="24"/>
        </w:rPr>
        <w:t xml:space="preserve">Der kan opstå </w:t>
      </w:r>
      <w:proofErr w:type="spellStart"/>
      <w:r w:rsidRPr="00721741">
        <w:rPr>
          <w:sz w:val="24"/>
          <w:szCs w:val="24"/>
        </w:rPr>
        <w:t>glaukom</w:t>
      </w:r>
      <w:proofErr w:type="spellEnd"/>
      <w:r w:rsidRPr="00721741">
        <w:rPr>
          <w:sz w:val="24"/>
          <w:szCs w:val="24"/>
        </w:rPr>
        <w:t>, hvis cremen kommer i kontakt med øjnene.</w:t>
      </w:r>
    </w:p>
    <w:p w:rsidR="007E6F9A" w:rsidRPr="00721741" w:rsidRDefault="007E6F9A" w:rsidP="007E6F9A">
      <w:pPr>
        <w:ind w:left="851"/>
        <w:rPr>
          <w:sz w:val="24"/>
          <w:szCs w:val="24"/>
        </w:rPr>
      </w:pPr>
      <w:r w:rsidRPr="00721741">
        <w:rPr>
          <w:sz w:val="24"/>
          <w:szCs w:val="24"/>
        </w:rPr>
        <w:t xml:space="preserve">Forhøjet </w:t>
      </w:r>
      <w:proofErr w:type="spellStart"/>
      <w:r w:rsidRPr="00721741">
        <w:rPr>
          <w:sz w:val="24"/>
          <w:szCs w:val="24"/>
        </w:rPr>
        <w:t>intraokulært</w:t>
      </w:r>
      <w:proofErr w:type="spellEnd"/>
      <w:r w:rsidRPr="00721741">
        <w:rPr>
          <w:sz w:val="24"/>
          <w:szCs w:val="24"/>
        </w:rPr>
        <w:t xml:space="preserve"> tryk og </w:t>
      </w:r>
      <w:proofErr w:type="spellStart"/>
      <w:r w:rsidRPr="00721741">
        <w:rPr>
          <w:sz w:val="24"/>
          <w:szCs w:val="24"/>
        </w:rPr>
        <w:t>glaukom</w:t>
      </w:r>
      <w:proofErr w:type="spellEnd"/>
      <w:r w:rsidRPr="00721741">
        <w:rPr>
          <w:sz w:val="24"/>
          <w:szCs w:val="24"/>
        </w:rPr>
        <w:t xml:space="preserve"> kan også forekomme efter brug af </w:t>
      </w:r>
      <w:proofErr w:type="spellStart"/>
      <w:r w:rsidRPr="00721741">
        <w:rPr>
          <w:sz w:val="24"/>
          <w:szCs w:val="24"/>
        </w:rPr>
        <w:t>topikale</w:t>
      </w:r>
      <w:proofErr w:type="spellEnd"/>
      <w:r w:rsidRPr="00721741">
        <w:rPr>
          <w:sz w:val="24"/>
          <w:szCs w:val="24"/>
        </w:rPr>
        <w:t xml:space="preserve"> </w:t>
      </w:r>
      <w:proofErr w:type="spellStart"/>
      <w:r w:rsidRPr="00721741">
        <w:rPr>
          <w:sz w:val="24"/>
          <w:szCs w:val="24"/>
        </w:rPr>
        <w:t>kortikosteroider</w:t>
      </w:r>
      <w:proofErr w:type="spellEnd"/>
      <w:r w:rsidRPr="00721741">
        <w:rPr>
          <w:sz w:val="24"/>
          <w:szCs w:val="24"/>
        </w:rPr>
        <w:t xml:space="preserve"> nær øjnene, især ved langvarig brug, og hos patienter disponeret for at udvikle </w:t>
      </w:r>
      <w:proofErr w:type="spellStart"/>
      <w:r w:rsidRPr="00721741">
        <w:rPr>
          <w:sz w:val="24"/>
          <w:szCs w:val="24"/>
        </w:rPr>
        <w:t>glaukom</w:t>
      </w:r>
      <w:proofErr w:type="spellEnd"/>
      <w:r w:rsidRPr="00721741">
        <w:rPr>
          <w:sz w:val="24"/>
          <w:szCs w:val="24"/>
        </w:rPr>
        <w:t>.</w:t>
      </w:r>
      <w:r w:rsidRPr="00721741">
        <w:rPr>
          <w:spacing w:val="-3"/>
          <w:sz w:val="24"/>
          <w:szCs w:val="24"/>
        </w:rPr>
        <w:br/>
      </w:r>
      <w:r w:rsidRPr="00721741">
        <w:rPr>
          <w:sz w:val="24"/>
          <w:szCs w:val="24"/>
        </w:rPr>
        <w:tab/>
      </w:r>
    </w:p>
    <w:p w:rsidR="007E6F9A" w:rsidRDefault="007E6F9A" w:rsidP="007E6F9A">
      <w:pPr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Hjælpestoffer</w:t>
      </w:r>
    </w:p>
    <w:p w:rsidR="00A21539" w:rsidRDefault="001514D7" w:rsidP="007E6F9A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betamethason</w:t>
      </w:r>
      <w:proofErr w:type="spellEnd"/>
      <w:r>
        <w:rPr>
          <w:sz w:val="24"/>
          <w:szCs w:val="24"/>
        </w:rPr>
        <w:t xml:space="preserve"> ”2care4”</w:t>
      </w:r>
      <w:r w:rsidR="007E6F9A">
        <w:rPr>
          <w:sz w:val="24"/>
          <w:szCs w:val="24"/>
        </w:rPr>
        <w:t xml:space="preserve"> indeholder </w:t>
      </w:r>
      <w:proofErr w:type="spellStart"/>
      <w:r w:rsidR="007E6F9A">
        <w:rPr>
          <w:sz w:val="24"/>
          <w:szCs w:val="24"/>
        </w:rPr>
        <w:t>cetostearylalkohol</w:t>
      </w:r>
      <w:proofErr w:type="spellEnd"/>
      <w:r w:rsidR="007E6F9A">
        <w:rPr>
          <w:sz w:val="24"/>
          <w:szCs w:val="24"/>
        </w:rPr>
        <w:t xml:space="preserve">, som kan give lokalt hudslæt (f.eks. </w:t>
      </w:r>
      <w:proofErr w:type="spellStart"/>
      <w:r w:rsidR="007E6F9A">
        <w:rPr>
          <w:sz w:val="24"/>
          <w:szCs w:val="24"/>
        </w:rPr>
        <w:t>kontaktdermatit</w:t>
      </w:r>
      <w:proofErr w:type="spellEnd"/>
      <w:r w:rsidR="007E6F9A">
        <w:rPr>
          <w:sz w:val="24"/>
          <w:szCs w:val="24"/>
        </w:rPr>
        <w:t xml:space="preserve">) og </w:t>
      </w:r>
      <w:proofErr w:type="spellStart"/>
      <w:r w:rsidR="007E6F9A">
        <w:rPr>
          <w:sz w:val="24"/>
          <w:szCs w:val="24"/>
        </w:rPr>
        <w:t>chlorcresol</w:t>
      </w:r>
      <w:proofErr w:type="spellEnd"/>
      <w:r w:rsidR="007E6F9A">
        <w:rPr>
          <w:sz w:val="24"/>
          <w:szCs w:val="24"/>
        </w:rPr>
        <w:t>, som kan medføre allergiske reaktioner.</w:t>
      </w:r>
    </w:p>
    <w:p w:rsidR="007E6F9A" w:rsidRPr="00430E51" w:rsidRDefault="007E6F9A" w:rsidP="007E6F9A">
      <w:pPr>
        <w:ind w:left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4.5</w:t>
      </w:r>
      <w:r w:rsidRPr="00430E51">
        <w:rPr>
          <w:b/>
          <w:sz w:val="24"/>
          <w:szCs w:val="24"/>
        </w:rPr>
        <w:tab/>
        <w:t>Interaktion med andre lægemidler og andre former for interaktion</w:t>
      </w:r>
    </w:p>
    <w:p w:rsidR="00A21539" w:rsidRPr="00430E51" w:rsidRDefault="00A21539" w:rsidP="00A21539">
      <w:pPr>
        <w:ind w:left="851" w:hanging="851"/>
        <w:rPr>
          <w:noProof/>
          <w:sz w:val="24"/>
          <w:szCs w:val="24"/>
        </w:rPr>
      </w:pPr>
      <w:r w:rsidRPr="00430E51">
        <w:rPr>
          <w:sz w:val="24"/>
          <w:szCs w:val="24"/>
        </w:rPr>
        <w:tab/>
      </w:r>
      <w:r w:rsidRPr="00430E51">
        <w:rPr>
          <w:noProof/>
          <w:sz w:val="24"/>
          <w:szCs w:val="24"/>
        </w:rPr>
        <w:t>Ingen kendte.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4.6</w:t>
      </w:r>
      <w:r w:rsidRPr="00430E51">
        <w:rPr>
          <w:b/>
          <w:sz w:val="24"/>
          <w:szCs w:val="24"/>
        </w:rPr>
        <w:tab/>
        <w:t>Graviditet og amning</w:t>
      </w:r>
    </w:p>
    <w:p w:rsidR="00A21539" w:rsidRPr="00430E51" w:rsidRDefault="00A21539" w:rsidP="00A21539">
      <w:pPr>
        <w:ind w:left="851" w:hanging="851"/>
        <w:rPr>
          <w:noProof/>
          <w:sz w:val="24"/>
          <w:szCs w:val="24"/>
          <w:u w:val="single"/>
        </w:rPr>
      </w:pPr>
      <w:r w:rsidRPr="00430E51">
        <w:rPr>
          <w:sz w:val="24"/>
          <w:szCs w:val="24"/>
        </w:rPr>
        <w:tab/>
      </w:r>
      <w:r w:rsidRPr="00430E51">
        <w:rPr>
          <w:noProof/>
          <w:sz w:val="24"/>
          <w:szCs w:val="24"/>
          <w:u w:val="single"/>
        </w:rPr>
        <w:t>Graviditet</w:t>
      </w:r>
    </w:p>
    <w:p w:rsidR="00A21539" w:rsidRPr="00BF2599" w:rsidRDefault="00A21539" w:rsidP="00A21539">
      <w:pPr>
        <w:ind w:left="851"/>
        <w:rPr>
          <w:i/>
          <w:noProof/>
          <w:sz w:val="24"/>
          <w:szCs w:val="24"/>
        </w:rPr>
      </w:pPr>
      <w:r w:rsidRPr="00BF2599">
        <w:rPr>
          <w:i/>
          <w:noProof/>
          <w:sz w:val="24"/>
          <w:szCs w:val="24"/>
        </w:rPr>
        <w:t>Fusidinsyre</w:t>
      </w:r>
    </w:p>
    <w:p w:rsidR="00A21539" w:rsidRDefault="00A21539" w:rsidP="00A21539">
      <w:pPr>
        <w:ind w:left="851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Ingen virkninger under graviditet forventes, da systemisk eksponering af </w:t>
      </w:r>
      <w:proofErr w:type="spellStart"/>
      <w:r>
        <w:rPr>
          <w:spacing w:val="-3"/>
          <w:sz w:val="24"/>
          <w:szCs w:val="24"/>
        </w:rPr>
        <w:t>fusidinsyre</w:t>
      </w:r>
      <w:proofErr w:type="spellEnd"/>
      <w:r>
        <w:rPr>
          <w:spacing w:val="-3"/>
          <w:sz w:val="24"/>
          <w:szCs w:val="24"/>
        </w:rPr>
        <w:t xml:space="preserve"> er ubetydelig. </w:t>
      </w:r>
      <w:r>
        <w:rPr>
          <w:sz w:val="24"/>
          <w:szCs w:val="24"/>
        </w:rPr>
        <w:t xml:space="preserve">Dyreforsøg har ikke vist </w:t>
      </w:r>
      <w:proofErr w:type="spellStart"/>
      <w:r>
        <w:rPr>
          <w:sz w:val="24"/>
          <w:szCs w:val="24"/>
        </w:rPr>
        <w:t>teratogen</w:t>
      </w:r>
      <w:proofErr w:type="spellEnd"/>
      <w:r>
        <w:rPr>
          <w:sz w:val="24"/>
          <w:szCs w:val="24"/>
        </w:rPr>
        <w:t xml:space="preserve"> effekt med </w:t>
      </w: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 xml:space="preserve">. Begrænsede dyreforsøg har vist ubetydelig systemisk absorption ved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 xml:space="preserve"> brug af </w:t>
      </w: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.</w:t>
      </w:r>
    </w:p>
    <w:p w:rsidR="00A21539" w:rsidRDefault="00A21539" w:rsidP="00A21539">
      <w:pPr>
        <w:ind w:left="851" w:hanging="851"/>
        <w:rPr>
          <w:noProof/>
          <w:sz w:val="24"/>
          <w:szCs w:val="24"/>
        </w:rPr>
      </w:pPr>
    </w:p>
    <w:p w:rsidR="00A21539" w:rsidRPr="00BF2599" w:rsidRDefault="00A21539" w:rsidP="00A21539">
      <w:pPr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Betamethasonvalerat</w:t>
      </w:r>
      <w:proofErr w:type="spellEnd"/>
    </w:p>
    <w:p w:rsidR="00A21539" w:rsidRDefault="00A21539" w:rsidP="00A21539">
      <w:pPr>
        <w:ind w:left="851"/>
        <w:rPr>
          <w:sz w:val="24"/>
          <w:szCs w:val="24"/>
        </w:rPr>
      </w:pPr>
      <w:r>
        <w:rPr>
          <w:spacing w:val="-3"/>
          <w:sz w:val="24"/>
          <w:szCs w:val="23"/>
          <w:lang w:eastAsia="da-DK"/>
        </w:rPr>
        <w:t xml:space="preserve">Der er ingen eller begrænset data fra </w:t>
      </w:r>
      <w:proofErr w:type="spellStart"/>
      <w:r>
        <w:rPr>
          <w:spacing w:val="-3"/>
          <w:sz w:val="24"/>
          <w:szCs w:val="23"/>
          <w:lang w:eastAsia="da-DK"/>
        </w:rPr>
        <w:t>topikal</w:t>
      </w:r>
      <w:proofErr w:type="spellEnd"/>
      <w:r>
        <w:rPr>
          <w:spacing w:val="-3"/>
          <w:sz w:val="24"/>
          <w:szCs w:val="23"/>
          <w:lang w:eastAsia="da-DK"/>
        </w:rPr>
        <w:t xml:space="preserve"> anvendelse af </w:t>
      </w:r>
      <w:proofErr w:type="spellStart"/>
      <w:r>
        <w:rPr>
          <w:spacing w:val="-3"/>
          <w:sz w:val="24"/>
          <w:szCs w:val="23"/>
          <w:lang w:eastAsia="da-DK"/>
        </w:rPr>
        <w:t>betamethasonvalerat</w:t>
      </w:r>
      <w:proofErr w:type="spellEnd"/>
      <w:r>
        <w:rPr>
          <w:spacing w:val="-3"/>
          <w:sz w:val="24"/>
          <w:szCs w:val="23"/>
          <w:lang w:eastAsia="da-DK"/>
        </w:rPr>
        <w:t xml:space="preserve"> hos gravide kvinder. Dyreforsøg har vist reproduktionstoksicitet</w:t>
      </w:r>
      <w:r>
        <w:rPr>
          <w:spacing w:val="-3"/>
          <w:sz w:val="24"/>
          <w:szCs w:val="24"/>
          <w:lang w:eastAsia="da-DK"/>
        </w:rPr>
        <w:t>/</w:t>
      </w:r>
      <w:proofErr w:type="spellStart"/>
      <w:r>
        <w:rPr>
          <w:sz w:val="24"/>
          <w:szCs w:val="24"/>
        </w:rPr>
        <w:t>fosterabnormaliteter</w:t>
      </w:r>
      <w:proofErr w:type="spellEnd"/>
      <w:r>
        <w:rPr>
          <w:spacing w:val="-3"/>
          <w:sz w:val="24"/>
          <w:szCs w:val="23"/>
          <w:lang w:eastAsia="da-DK"/>
        </w:rPr>
        <w:t xml:space="preserve"> (se pkt. 5.3).</w:t>
      </w:r>
      <w:r>
        <w:rPr>
          <w:spacing w:val="-3"/>
          <w:sz w:val="24"/>
          <w:szCs w:val="23"/>
          <w:lang w:eastAsia="da-DK"/>
        </w:rPr>
        <w:br/>
      </w:r>
    </w:p>
    <w:p w:rsidR="00A21539" w:rsidRDefault="00A21539" w:rsidP="00A21539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betamethason</w:t>
      </w:r>
      <w:proofErr w:type="spellEnd"/>
      <w:r>
        <w:rPr>
          <w:sz w:val="24"/>
          <w:szCs w:val="24"/>
        </w:rPr>
        <w:t xml:space="preserve"> bør ikke anvendes under graviditet, medmindre det er tvingende nødvendigt. </w:t>
      </w:r>
    </w:p>
    <w:p w:rsidR="00A21539" w:rsidRDefault="00A21539" w:rsidP="00A21539">
      <w:pPr>
        <w:ind w:left="851" w:hanging="851"/>
        <w:rPr>
          <w:sz w:val="24"/>
          <w:szCs w:val="24"/>
        </w:rPr>
      </w:pPr>
    </w:p>
    <w:p w:rsidR="00A21539" w:rsidRDefault="00A21539" w:rsidP="00A21539">
      <w:pPr>
        <w:ind w:left="851"/>
        <w:rPr>
          <w:noProof/>
          <w:sz w:val="24"/>
          <w:szCs w:val="24"/>
          <w:u w:val="single"/>
        </w:rPr>
      </w:pPr>
      <w:r>
        <w:rPr>
          <w:sz w:val="24"/>
          <w:szCs w:val="24"/>
          <w:u w:val="single"/>
        </w:rPr>
        <w:t>Amning</w:t>
      </w:r>
    </w:p>
    <w:p w:rsidR="00A21539" w:rsidRDefault="00A21539" w:rsidP="00A21539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Ingen påvirkning af det ammede nyfødte barn/spædbarn forventes, idet den systemiske eksponering er ubetydelig ved topikal brug af fusidinsyre og betamethasonvalerat </w:t>
      </w:r>
      <w:r>
        <w:rPr>
          <w:spacing w:val="-3"/>
          <w:sz w:val="24"/>
          <w:szCs w:val="24"/>
        </w:rPr>
        <w:t>til et begrænset hudområde på ammende kvinder</w:t>
      </w:r>
      <w:r>
        <w:rPr>
          <w:noProof/>
          <w:sz w:val="24"/>
          <w:szCs w:val="24"/>
        </w:rPr>
        <w:t>.</w:t>
      </w:r>
    </w:p>
    <w:p w:rsidR="00A21539" w:rsidRDefault="00A21539" w:rsidP="00A21539">
      <w:pPr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betamethason</w:t>
      </w:r>
      <w:proofErr w:type="spellEnd"/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kan anvendes i ammeperioden, men ammende kvinder bør ikke anvende det på brystet for at undgå, at spædbarnet uforsætligt indtager det.</w:t>
      </w:r>
    </w:p>
    <w:p w:rsidR="00A21539" w:rsidRDefault="00A21539" w:rsidP="00A21539">
      <w:pPr>
        <w:ind w:left="851"/>
        <w:rPr>
          <w:noProof/>
          <w:sz w:val="24"/>
          <w:szCs w:val="24"/>
        </w:rPr>
      </w:pPr>
    </w:p>
    <w:p w:rsidR="00A21539" w:rsidRDefault="00A21539" w:rsidP="00A21539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Fertilitet</w:t>
      </w:r>
    </w:p>
    <w:p w:rsidR="00A21539" w:rsidRPr="00430E51" w:rsidRDefault="00A21539" w:rsidP="00A21539">
      <w:pPr>
        <w:ind w:left="851"/>
        <w:rPr>
          <w:noProof/>
          <w:sz w:val="24"/>
          <w:szCs w:val="24"/>
        </w:rPr>
      </w:pPr>
      <w:r>
        <w:rPr>
          <w:sz w:val="24"/>
          <w:szCs w:val="24"/>
        </w:rPr>
        <w:t xml:space="preserve">Der er ingen kliniske fertilitetsstudier med </w:t>
      </w: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betamethason</w:t>
      </w:r>
      <w:proofErr w:type="spellEnd"/>
      <w:r>
        <w:rPr>
          <w:sz w:val="24"/>
          <w:szCs w:val="24"/>
        </w:rPr>
        <w:t>.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lastRenderedPageBreak/>
        <w:t>4.7</w:t>
      </w:r>
      <w:r w:rsidRPr="00430E51">
        <w:rPr>
          <w:b/>
          <w:sz w:val="24"/>
          <w:szCs w:val="24"/>
        </w:rPr>
        <w:tab/>
        <w:t>Virkninger på evnen til at føre motorkøretøj eller betjene maskiner</w:t>
      </w:r>
    </w:p>
    <w:p w:rsidR="00A21539" w:rsidRDefault="00A21539" w:rsidP="00A21539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A21539" w:rsidRPr="00430E51" w:rsidRDefault="00A21539" w:rsidP="00A21539">
      <w:pPr>
        <w:ind w:left="851"/>
        <w:rPr>
          <w:sz w:val="24"/>
          <w:szCs w:val="24"/>
        </w:rPr>
      </w:pPr>
      <w:proofErr w:type="spellStart"/>
      <w:r w:rsidRPr="00430E51">
        <w:rPr>
          <w:sz w:val="24"/>
          <w:szCs w:val="24"/>
        </w:rPr>
        <w:t>Fusidinsyre</w:t>
      </w:r>
      <w:proofErr w:type="spellEnd"/>
      <w:r w:rsidRPr="00430E51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</w:t>
      </w:r>
      <w:r w:rsidRPr="00430E51">
        <w:rPr>
          <w:sz w:val="24"/>
          <w:szCs w:val="24"/>
        </w:rPr>
        <w:t>etamethason</w:t>
      </w:r>
      <w:proofErr w:type="spellEnd"/>
      <w:r>
        <w:rPr>
          <w:sz w:val="24"/>
          <w:szCs w:val="24"/>
        </w:rPr>
        <w:t xml:space="preserve"> creme</w:t>
      </w:r>
      <w:r w:rsidRPr="00430E51">
        <w:rPr>
          <w:sz w:val="24"/>
          <w:szCs w:val="24"/>
        </w:rPr>
        <w:t xml:space="preserve"> </w:t>
      </w:r>
      <w:r w:rsidRPr="00430E51">
        <w:rPr>
          <w:noProof/>
          <w:sz w:val="24"/>
          <w:szCs w:val="24"/>
        </w:rPr>
        <w:t>p</w:t>
      </w:r>
      <w:r w:rsidRPr="00430E51">
        <w:rPr>
          <w:sz w:val="24"/>
          <w:szCs w:val="24"/>
        </w:rPr>
        <w:t xml:space="preserve">åvirker ikke eller kun i ubetydelig grad evnen til at føre motorkøretøj </w:t>
      </w:r>
      <w:r w:rsidRPr="00430E51">
        <w:rPr>
          <w:noProof/>
          <w:sz w:val="24"/>
          <w:szCs w:val="24"/>
        </w:rPr>
        <w:t>og</w:t>
      </w:r>
      <w:r w:rsidRPr="00430E51">
        <w:rPr>
          <w:sz w:val="24"/>
          <w:szCs w:val="24"/>
        </w:rPr>
        <w:t xml:space="preserve"> betjene maskiner.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4.8</w:t>
      </w:r>
      <w:r w:rsidRPr="00430E51">
        <w:rPr>
          <w:b/>
          <w:sz w:val="24"/>
          <w:szCs w:val="24"/>
        </w:rPr>
        <w:tab/>
        <w:t>Bivirkninger</w:t>
      </w:r>
    </w:p>
    <w:p w:rsidR="001514D7" w:rsidRDefault="001514D7" w:rsidP="001514D7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Hyppighed af bivirkninger er baseret på en samlet analyse af data fra kliniske studier og spontane rapporter. </w:t>
      </w:r>
    </w:p>
    <w:p w:rsidR="001514D7" w:rsidRDefault="001514D7" w:rsidP="001514D7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1514D7" w:rsidRDefault="001514D7" w:rsidP="001514D7">
      <w:pPr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</w:rPr>
        <w:t xml:space="preserve">De hyppigst rapporterede bivirkninger </w:t>
      </w:r>
      <w:r>
        <w:rPr>
          <w:spacing w:val="-3"/>
          <w:sz w:val="24"/>
          <w:szCs w:val="23"/>
          <w:lang w:eastAsia="da-DK"/>
        </w:rPr>
        <w:t xml:space="preserve">ved behandling er </w:t>
      </w:r>
      <w:proofErr w:type="spellStart"/>
      <w:r>
        <w:rPr>
          <w:spacing w:val="-3"/>
          <w:sz w:val="24"/>
          <w:szCs w:val="23"/>
          <w:lang w:eastAsia="da-DK"/>
        </w:rPr>
        <w:t>pruritus</w:t>
      </w:r>
      <w:proofErr w:type="spellEnd"/>
      <w:r>
        <w:rPr>
          <w:noProof/>
          <w:sz w:val="24"/>
          <w:szCs w:val="24"/>
        </w:rPr>
        <w:t>.</w:t>
      </w:r>
    </w:p>
    <w:p w:rsidR="001514D7" w:rsidRDefault="001514D7" w:rsidP="001514D7">
      <w:pPr>
        <w:ind w:left="851" w:hanging="851"/>
        <w:rPr>
          <w:noProof/>
          <w:sz w:val="24"/>
          <w:szCs w:val="24"/>
        </w:rPr>
      </w:pPr>
    </w:p>
    <w:p w:rsidR="001514D7" w:rsidRDefault="001514D7" w:rsidP="001514D7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Bivirkningerne er opstillet ifølge MedDRA-systemorganklasser (SOC) og de hyppigste bivirkninger er anført først. </w:t>
      </w:r>
      <w:r>
        <w:rPr>
          <w:spacing w:val="-3"/>
          <w:sz w:val="24"/>
          <w:szCs w:val="23"/>
          <w:lang w:eastAsia="da-DK"/>
        </w:rPr>
        <w:t>Inden for hver enkelt frekvensgruppe er bivirkningerne opstillet i rækkefølge efter faldende alvorlighed.</w:t>
      </w:r>
      <w:r>
        <w:rPr>
          <w:spacing w:val="-3"/>
          <w:sz w:val="24"/>
          <w:szCs w:val="23"/>
          <w:lang w:eastAsia="da-DK"/>
        </w:rPr>
        <w:br/>
      </w:r>
    </w:p>
    <w:p w:rsidR="001514D7" w:rsidRDefault="001514D7" w:rsidP="001514D7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>
        <w:rPr>
          <w:lang w:val="da-DK" w:eastAsia="en-GB"/>
        </w:rPr>
        <w:t>Meget almindelig ≥1/10</w:t>
      </w:r>
    </w:p>
    <w:p w:rsidR="001514D7" w:rsidRDefault="001514D7" w:rsidP="001514D7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>
        <w:rPr>
          <w:lang w:val="da-DK" w:eastAsia="en-GB"/>
        </w:rPr>
        <w:t>Almindelig ≥1/100 og &lt;1/10</w:t>
      </w:r>
    </w:p>
    <w:p w:rsidR="001514D7" w:rsidRDefault="001514D7" w:rsidP="001514D7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>
        <w:rPr>
          <w:lang w:val="da-DK" w:eastAsia="en-GB"/>
        </w:rPr>
        <w:t>Ikke almindelig ≥1/1.000 og &lt;1/100</w:t>
      </w:r>
    </w:p>
    <w:p w:rsidR="001514D7" w:rsidRDefault="001514D7" w:rsidP="001514D7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>
        <w:rPr>
          <w:lang w:val="da-DK" w:eastAsia="en-GB"/>
        </w:rPr>
        <w:t>Sjælden ≥1/10.000 og &lt;1/1.000</w:t>
      </w:r>
    </w:p>
    <w:p w:rsidR="001514D7" w:rsidRDefault="001514D7" w:rsidP="001514D7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>
        <w:rPr>
          <w:lang w:val="da-DK" w:eastAsia="en-GB"/>
        </w:rPr>
        <w:t>Meget sjælden &lt;1/10.000</w:t>
      </w:r>
    </w:p>
    <w:p w:rsidR="001514D7" w:rsidRDefault="001514D7" w:rsidP="001514D7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>
        <w:rPr>
          <w:lang w:val="da-DK" w:eastAsia="en-GB"/>
        </w:rPr>
        <w:t>Ikke kendt (kan ikke estimeres ud fra forhåndenværende data)</w:t>
      </w:r>
    </w:p>
    <w:p w:rsidR="001514D7" w:rsidRDefault="001514D7" w:rsidP="001514D7">
      <w:pPr>
        <w:ind w:left="851"/>
        <w:rPr>
          <w:b/>
          <w:noProof/>
          <w:sz w:val="24"/>
          <w:szCs w:val="24"/>
          <w:u w:val="single"/>
        </w:rPr>
      </w:pPr>
    </w:p>
    <w:tbl>
      <w:tblPr>
        <w:tblW w:w="885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6"/>
        <w:gridCol w:w="4424"/>
        <w:gridCol w:w="7"/>
      </w:tblGrid>
      <w:tr w:rsidR="001514D7" w:rsidTr="003F208A">
        <w:trPr>
          <w:gridAfter w:val="1"/>
          <w:wAfter w:w="7" w:type="dxa"/>
          <w:trHeight w:val="34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7" w:rsidRDefault="001514D7" w:rsidP="003F208A">
            <w:pPr>
              <w:rPr>
                <w:sz w:val="24"/>
                <w:szCs w:val="23"/>
                <w:lang w:val="nb-NO" w:eastAsia="da-DK"/>
              </w:rPr>
            </w:pPr>
            <w:r>
              <w:rPr>
                <w:b/>
                <w:sz w:val="24"/>
                <w:szCs w:val="23"/>
                <w:lang w:val="nb-NO" w:eastAsia="da-DK"/>
              </w:rPr>
              <w:t>Immunsystemet</w:t>
            </w:r>
          </w:p>
          <w:p w:rsidR="001514D7" w:rsidRDefault="001514D7" w:rsidP="003F208A">
            <w:pPr>
              <w:rPr>
                <w:spacing w:val="-3"/>
                <w:sz w:val="24"/>
                <w:szCs w:val="23"/>
                <w:lang w:eastAsia="da-DK"/>
              </w:rPr>
            </w:pPr>
            <w:r>
              <w:rPr>
                <w:spacing w:val="-3"/>
                <w:sz w:val="24"/>
                <w:szCs w:val="23"/>
                <w:lang w:eastAsia="da-DK"/>
              </w:rPr>
              <w:t xml:space="preserve">Ikke almindelig </w:t>
            </w:r>
          </w:p>
          <w:p w:rsidR="001514D7" w:rsidRDefault="001514D7" w:rsidP="003F208A">
            <w:pPr>
              <w:rPr>
                <w:sz w:val="24"/>
                <w:szCs w:val="23"/>
                <w:lang w:val="nb-NO" w:eastAsia="da-DK"/>
              </w:rPr>
            </w:pPr>
            <w:r>
              <w:rPr>
                <w:spacing w:val="-3"/>
                <w:sz w:val="24"/>
                <w:szCs w:val="23"/>
                <w:lang w:eastAsia="da-DK"/>
              </w:rPr>
              <w:t>(≥ 1/1.000 og &lt;1/100)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7" w:rsidRDefault="001514D7" w:rsidP="003F208A">
            <w:pPr>
              <w:rPr>
                <w:sz w:val="24"/>
                <w:lang w:eastAsia="da-DK"/>
              </w:rPr>
            </w:pPr>
          </w:p>
          <w:p w:rsidR="001514D7" w:rsidRDefault="001514D7" w:rsidP="003F208A">
            <w:pPr>
              <w:rPr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>Overfølsomhed</w:t>
            </w:r>
          </w:p>
          <w:p w:rsidR="001514D7" w:rsidRDefault="001514D7" w:rsidP="003F208A">
            <w:pPr>
              <w:rPr>
                <w:sz w:val="24"/>
                <w:lang w:eastAsia="da-DK"/>
              </w:rPr>
            </w:pPr>
          </w:p>
        </w:tc>
      </w:tr>
      <w:tr w:rsidR="001514D7" w:rsidTr="003F208A">
        <w:trPr>
          <w:trHeight w:val="34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7" w:rsidRDefault="001514D7" w:rsidP="003F208A">
            <w:pPr>
              <w:rPr>
                <w:b/>
                <w:sz w:val="24"/>
                <w:szCs w:val="23"/>
                <w:lang w:val="nb-NO" w:eastAsia="da-DK"/>
              </w:rPr>
            </w:pPr>
            <w:r>
              <w:rPr>
                <w:b/>
                <w:sz w:val="24"/>
                <w:szCs w:val="23"/>
                <w:lang w:val="nb-NO" w:eastAsia="da-DK"/>
              </w:rPr>
              <w:t>Øjne</w:t>
            </w:r>
          </w:p>
          <w:p w:rsidR="001514D7" w:rsidRDefault="001514D7" w:rsidP="003F208A">
            <w:pPr>
              <w:rPr>
                <w:b/>
                <w:sz w:val="24"/>
                <w:szCs w:val="23"/>
                <w:lang w:val="nb-NO" w:eastAsia="da-DK"/>
              </w:rPr>
            </w:pPr>
            <w:r>
              <w:rPr>
                <w:spacing w:val="-3"/>
                <w:sz w:val="24"/>
                <w:szCs w:val="23"/>
                <w:lang w:eastAsia="da-DK"/>
              </w:rPr>
              <w:t>Ikke kendt (kan ikke estimeres ud fra forhåndenværende data)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7" w:rsidRDefault="001514D7" w:rsidP="003F208A">
            <w:pPr>
              <w:rPr>
                <w:sz w:val="24"/>
                <w:lang w:eastAsia="da-DK"/>
              </w:rPr>
            </w:pPr>
          </w:p>
          <w:p w:rsidR="001514D7" w:rsidRDefault="001514D7" w:rsidP="003F208A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>Sløret syn (se pkt. 4.4)</w:t>
            </w:r>
          </w:p>
        </w:tc>
      </w:tr>
      <w:tr w:rsidR="001514D7" w:rsidTr="003F208A">
        <w:trPr>
          <w:gridAfter w:val="1"/>
          <w:wAfter w:w="7" w:type="dxa"/>
          <w:trHeight w:val="34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7" w:rsidRPr="00DC6BFF" w:rsidRDefault="001514D7" w:rsidP="003F208A">
            <w:pPr>
              <w:rPr>
                <w:b/>
                <w:sz w:val="24"/>
                <w:szCs w:val="23"/>
                <w:lang w:eastAsia="da-DK"/>
              </w:rPr>
            </w:pPr>
            <w:r w:rsidRPr="00DC6BFF">
              <w:rPr>
                <w:b/>
                <w:sz w:val="24"/>
                <w:szCs w:val="23"/>
                <w:lang w:eastAsia="da-DK"/>
              </w:rPr>
              <w:t xml:space="preserve">Hud og subkutane væv </w:t>
            </w:r>
          </w:p>
          <w:p w:rsidR="001514D7" w:rsidRDefault="001514D7" w:rsidP="003F208A">
            <w:pPr>
              <w:rPr>
                <w:b/>
                <w:sz w:val="24"/>
                <w:szCs w:val="23"/>
                <w:lang w:eastAsia="da-DK"/>
              </w:rPr>
            </w:pPr>
          </w:p>
          <w:p w:rsidR="001514D7" w:rsidRDefault="001514D7" w:rsidP="003F208A">
            <w:pPr>
              <w:suppressAutoHyphens/>
              <w:rPr>
                <w:sz w:val="24"/>
                <w:szCs w:val="23"/>
                <w:lang w:eastAsia="da-DK"/>
              </w:rPr>
            </w:pPr>
            <w:r>
              <w:rPr>
                <w:sz w:val="24"/>
                <w:szCs w:val="23"/>
                <w:lang w:eastAsia="da-DK"/>
              </w:rPr>
              <w:t>Ikke almindelig (&gt;1/1.000 og &lt;1/100)</w:t>
            </w:r>
          </w:p>
          <w:p w:rsidR="001514D7" w:rsidRDefault="001514D7" w:rsidP="003F208A">
            <w:pPr>
              <w:rPr>
                <w:sz w:val="24"/>
                <w:szCs w:val="23"/>
                <w:lang w:eastAsia="da-DK"/>
              </w:rPr>
            </w:pPr>
          </w:p>
          <w:p w:rsidR="001514D7" w:rsidRDefault="001514D7" w:rsidP="003F208A">
            <w:pPr>
              <w:rPr>
                <w:sz w:val="24"/>
                <w:szCs w:val="23"/>
                <w:lang w:eastAsia="da-DK"/>
              </w:rPr>
            </w:pPr>
          </w:p>
          <w:p w:rsidR="001514D7" w:rsidRDefault="001514D7" w:rsidP="003F208A">
            <w:pPr>
              <w:rPr>
                <w:sz w:val="24"/>
                <w:szCs w:val="23"/>
                <w:lang w:eastAsia="da-DK"/>
              </w:rPr>
            </w:pPr>
          </w:p>
          <w:p w:rsidR="001514D7" w:rsidRDefault="001514D7" w:rsidP="003F208A">
            <w:pPr>
              <w:rPr>
                <w:spacing w:val="-3"/>
                <w:sz w:val="24"/>
                <w:szCs w:val="23"/>
                <w:lang w:eastAsia="da-DK"/>
              </w:rPr>
            </w:pPr>
          </w:p>
          <w:p w:rsidR="001514D7" w:rsidRDefault="001514D7" w:rsidP="003F208A">
            <w:pPr>
              <w:rPr>
                <w:spacing w:val="-3"/>
                <w:sz w:val="24"/>
                <w:szCs w:val="23"/>
                <w:lang w:eastAsia="da-DK"/>
              </w:rPr>
            </w:pPr>
          </w:p>
          <w:p w:rsidR="001514D7" w:rsidRDefault="001514D7" w:rsidP="003F208A">
            <w:pPr>
              <w:rPr>
                <w:sz w:val="24"/>
                <w:szCs w:val="23"/>
                <w:lang w:eastAsia="da-DK"/>
              </w:rPr>
            </w:pPr>
            <w:r>
              <w:rPr>
                <w:spacing w:val="-3"/>
                <w:sz w:val="24"/>
                <w:szCs w:val="23"/>
                <w:lang w:eastAsia="da-DK"/>
              </w:rPr>
              <w:t>Sjælden (≥ 1/10.000 og &lt;1/1.000)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7" w:rsidRDefault="001514D7" w:rsidP="003F208A">
            <w:pPr>
              <w:tabs>
                <w:tab w:val="left" w:pos="5000"/>
                <w:tab w:val="left" w:pos="6680"/>
                <w:tab w:val="left" w:pos="8180"/>
              </w:tabs>
              <w:rPr>
                <w:sz w:val="24"/>
                <w:lang w:eastAsia="da-DK"/>
              </w:rPr>
            </w:pPr>
          </w:p>
          <w:p w:rsidR="001514D7" w:rsidRDefault="001514D7" w:rsidP="003F208A">
            <w:pPr>
              <w:tabs>
                <w:tab w:val="left" w:pos="5000"/>
                <w:tab w:val="left" w:pos="6680"/>
                <w:tab w:val="left" w:pos="8180"/>
              </w:tabs>
              <w:rPr>
                <w:sz w:val="24"/>
                <w:lang w:eastAsia="da-DK"/>
              </w:rPr>
            </w:pPr>
          </w:p>
          <w:p w:rsidR="001514D7" w:rsidRDefault="001514D7" w:rsidP="003F208A">
            <w:pPr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sz w:val="24"/>
                <w:szCs w:val="24"/>
                <w:lang w:eastAsia="da-DK"/>
              </w:rPr>
              <w:t>Kontaktdermatit</w:t>
            </w:r>
            <w:proofErr w:type="spellEnd"/>
          </w:p>
          <w:p w:rsidR="001514D7" w:rsidRDefault="001514D7" w:rsidP="003F208A">
            <w:pPr>
              <w:rPr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>Forværring af eksem</w:t>
            </w:r>
          </w:p>
          <w:p w:rsidR="001514D7" w:rsidRDefault="001514D7" w:rsidP="003F208A">
            <w:pPr>
              <w:rPr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>Brændende fornemmelser i huden</w:t>
            </w:r>
          </w:p>
          <w:p w:rsidR="001514D7" w:rsidRDefault="001514D7" w:rsidP="003F208A">
            <w:pPr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sz w:val="24"/>
                <w:szCs w:val="24"/>
                <w:lang w:eastAsia="da-DK"/>
              </w:rPr>
              <w:t>Pruritus</w:t>
            </w:r>
            <w:proofErr w:type="spellEnd"/>
          </w:p>
          <w:p w:rsidR="001514D7" w:rsidRDefault="001514D7" w:rsidP="003F208A">
            <w:pPr>
              <w:rPr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>Tør hud</w:t>
            </w:r>
          </w:p>
          <w:p w:rsidR="001514D7" w:rsidRDefault="001514D7" w:rsidP="003F208A">
            <w:pPr>
              <w:rPr>
                <w:sz w:val="24"/>
                <w:szCs w:val="24"/>
                <w:lang w:eastAsia="da-DK"/>
              </w:rPr>
            </w:pPr>
          </w:p>
          <w:p w:rsidR="001514D7" w:rsidRDefault="001514D7" w:rsidP="003F208A">
            <w:pPr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sz w:val="24"/>
                <w:szCs w:val="24"/>
                <w:lang w:eastAsia="da-DK"/>
              </w:rPr>
              <w:t>Erytem</w:t>
            </w:r>
            <w:proofErr w:type="spellEnd"/>
          </w:p>
          <w:p w:rsidR="001514D7" w:rsidRDefault="001514D7" w:rsidP="003F208A">
            <w:pPr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sz w:val="24"/>
                <w:szCs w:val="24"/>
                <w:lang w:eastAsia="da-DK"/>
              </w:rPr>
              <w:t>Urticaria</w:t>
            </w:r>
            <w:proofErr w:type="spellEnd"/>
          </w:p>
          <w:p w:rsidR="001514D7" w:rsidRDefault="001514D7" w:rsidP="003F208A">
            <w:pPr>
              <w:rPr>
                <w:sz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 xml:space="preserve">Udslæt (herunder </w:t>
            </w:r>
            <w:proofErr w:type="spellStart"/>
            <w:r>
              <w:rPr>
                <w:sz w:val="24"/>
                <w:szCs w:val="24"/>
                <w:lang w:eastAsia="da-DK"/>
              </w:rPr>
              <w:t>erythematøst</w:t>
            </w:r>
            <w:proofErr w:type="spellEnd"/>
            <w:r>
              <w:rPr>
                <w:sz w:val="24"/>
                <w:szCs w:val="24"/>
                <w:lang w:eastAsia="da-DK"/>
              </w:rPr>
              <w:t xml:space="preserve"> og generaliseret udslæt)</w:t>
            </w:r>
          </w:p>
        </w:tc>
      </w:tr>
      <w:tr w:rsidR="001514D7" w:rsidTr="003F208A">
        <w:trPr>
          <w:gridAfter w:val="1"/>
          <w:wAfter w:w="7" w:type="dxa"/>
          <w:trHeight w:val="34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7" w:rsidRDefault="001514D7" w:rsidP="003F208A">
            <w:pPr>
              <w:rPr>
                <w:b/>
                <w:sz w:val="24"/>
                <w:szCs w:val="23"/>
                <w:lang w:eastAsia="da-DK"/>
              </w:rPr>
            </w:pPr>
            <w:r>
              <w:rPr>
                <w:b/>
                <w:sz w:val="24"/>
                <w:szCs w:val="23"/>
                <w:lang w:eastAsia="da-DK"/>
              </w:rPr>
              <w:t xml:space="preserve">Almene symptomer og reaktioner på administrationsstedet </w:t>
            </w:r>
          </w:p>
          <w:p w:rsidR="001514D7" w:rsidRDefault="001514D7" w:rsidP="003F208A">
            <w:pPr>
              <w:rPr>
                <w:b/>
                <w:sz w:val="24"/>
                <w:szCs w:val="23"/>
                <w:lang w:eastAsia="da-DK"/>
              </w:rPr>
            </w:pPr>
          </w:p>
          <w:p w:rsidR="001514D7" w:rsidRDefault="001514D7" w:rsidP="003F208A">
            <w:pPr>
              <w:suppressAutoHyphens/>
              <w:rPr>
                <w:sz w:val="24"/>
                <w:szCs w:val="23"/>
                <w:lang w:eastAsia="da-DK"/>
              </w:rPr>
            </w:pPr>
            <w:r>
              <w:rPr>
                <w:sz w:val="24"/>
                <w:szCs w:val="23"/>
                <w:lang w:eastAsia="da-DK"/>
              </w:rPr>
              <w:t>Ikke almindelig (&gt;1/1.000 og &lt;1/100)</w:t>
            </w:r>
          </w:p>
          <w:p w:rsidR="001514D7" w:rsidRDefault="001514D7" w:rsidP="003F208A">
            <w:pPr>
              <w:rPr>
                <w:sz w:val="24"/>
                <w:szCs w:val="23"/>
                <w:lang w:eastAsia="da-DK"/>
              </w:rPr>
            </w:pPr>
          </w:p>
          <w:p w:rsidR="001514D7" w:rsidRDefault="001514D7" w:rsidP="003F208A">
            <w:pPr>
              <w:rPr>
                <w:sz w:val="24"/>
                <w:szCs w:val="23"/>
                <w:lang w:eastAsia="da-DK"/>
              </w:rPr>
            </w:pPr>
          </w:p>
          <w:p w:rsidR="001514D7" w:rsidRDefault="001514D7" w:rsidP="003F208A">
            <w:pPr>
              <w:rPr>
                <w:b/>
                <w:sz w:val="24"/>
                <w:szCs w:val="23"/>
                <w:lang w:eastAsia="da-DK"/>
              </w:rPr>
            </w:pPr>
            <w:r>
              <w:rPr>
                <w:spacing w:val="-3"/>
                <w:sz w:val="24"/>
                <w:szCs w:val="23"/>
                <w:lang w:eastAsia="da-DK"/>
              </w:rPr>
              <w:t>Sjælden (≥ 1/10.000 og &lt;1/1.000)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7" w:rsidRDefault="001514D7" w:rsidP="003F208A">
            <w:pPr>
              <w:tabs>
                <w:tab w:val="left" w:pos="5000"/>
                <w:tab w:val="left" w:pos="6680"/>
                <w:tab w:val="left" w:pos="8180"/>
              </w:tabs>
              <w:rPr>
                <w:sz w:val="24"/>
                <w:lang w:eastAsia="da-DK"/>
              </w:rPr>
            </w:pPr>
          </w:p>
          <w:p w:rsidR="001514D7" w:rsidRDefault="001514D7" w:rsidP="003F208A">
            <w:pPr>
              <w:rPr>
                <w:sz w:val="24"/>
                <w:szCs w:val="24"/>
                <w:lang w:eastAsia="da-DK"/>
              </w:rPr>
            </w:pPr>
          </w:p>
          <w:p w:rsidR="001514D7" w:rsidRDefault="001514D7" w:rsidP="003F208A">
            <w:pPr>
              <w:rPr>
                <w:sz w:val="24"/>
                <w:szCs w:val="24"/>
                <w:lang w:eastAsia="da-DK"/>
              </w:rPr>
            </w:pPr>
          </w:p>
          <w:p w:rsidR="001514D7" w:rsidRDefault="001514D7" w:rsidP="003F208A">
            <w:pPr>
              <w:rPr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>Smerte på påføringsstedet</w:t>
            </w:r>
          </w:p>
          <w:p w:rsidR="001514D7" w:rsidRDefault="001514D7" w:rsidP="003F208A">
            <w:pPr>
              <w:rPr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>Irritation på påføringsstedet</w:t>
            </w:r>
          </w:p>
          <w:p w:rsidR="001514D7" w:rsidRDefault="001514D7" w:rsidP="003F208A">
            <w:pPr>
              <w:rPr>
                <w:sz w:val="24"/>
                <w:szCs w:val="24"/>
                <w:lang w:eastAsia="da-DK"/>
              </w:rPr>
            </w:pPr>
          </w:p>
          <w:p w:rsidR="001514D7" w:rsidRDefault="001514D7" w:rsidP="003F208A">
            <w:pPr>
              <w:tabs>
                <w:tab w:val="left" w:pos="5000"/>
                <w:tab w:val="left" w:pos="6680"/>
                <w:tab w:val="left" w:pos="8180"/>
              </w:tabs>
              <w:rPr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>Hævelse på påføringsstedet</w:t>
            </w:r>
          </w:p>
          <w:p w:rsidR="001514D7" w:rsidRDefault="001514D7" w:rsidP="003F208A">
            <w:pPr>
              <w:tabs>
                <w:tab w:val="left" w:pos="5000"/>
                <w:tab w:val="left" w:pos="6680"/>
                <w:tab w:val="left" w:pos="8180"/>
              </w:tabs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sz w:val="24"/>
                <w:szCs w:val="24"/>
                <w:lang w:eastAsia="da-DK"/>
              </w:rPr>
              <w:t>Vesikler</w:t>
            </w:r>
            <w:proofErr w:type="spellEnd"/>
            <w:r>
              <w:rPr>
                <w:sz w:val="24"/>
                <w:szCs w:val="24"/>
                <w:lang w:eastAsia="da-DK"/>
              </w:rPr>
              <w:t xml:space="preserve"> på påføringsstedet</w:t>
            </w:r>
          </w:p>
          <w:p w:rsidR="001514D7" w:rsidRDefault="001514D7" w:rsidP="003F208A">
            <w:pPr>
              <w:tabs>
                <w:tab w:val="left" w:pos="5000"/>
                <w:tab w:val="left" w:pos="6680"/>
                <w:tab w:val="left" w:pos="8180"/>
              </w:tabs>
              <w:rPr>
                <w:sz w:val="24"/>
                <w:lang w:eastAsia="da-DK"/>
              </w:rPr>
            </w:pPr>
          </w:p>
        </w:tc>
      </w:tr>
    </w:tbl>
    <w:p w:rsidR="001514D7" w:rsidRDefault="001514D7" w:rsidP="001514D7">
      <w:pPr>
        <w:ind w:left="851"/>
        <w:rPr>
          <w:b/>
          <w:noProof/>
          <w:sz w:val="24"/>
          <w:szCs w:val="24"/>
          <w:u w:val="single"/>
        </w:rPr>
      </w:pPr>
    </w:p>
    <w:p w:rsidR="001514D7" w:rsidRDefault="001514D7" w:rsidP="001514D7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lastRenderedPageBreak/>
        <w:t xml:space="preserve">Systemiske uønskede klasseeffekter af </w:t>
      </w:r>
      <w:proofErr w:type="spellStart"/>
      <w:r>
        <w:rPr>
          <w:sz w:val="24"/>
          <w:szCs w:val="24"/>
          <w:lang w:eastAsia="da-DK"/>
        </w:rPr>
        <w:t>kortikosteroider</w:t>
      </w:r>
      <w:proofErr w:type="spellEnd"/>
      <w:r>
        <w:rPr>
          <w:sz w:val="24"/>
          <w:szCs w:val="24"/>
          <w:lang w:eastAsia="da-DK"/>
        </w:rPr>
        <w:t xml:space="preserve"> såsom </w:t>
      </w:r>
      <w:proofErr w:type="spellStart"/>
      <w:r>
        <w:rPr>
          <w:sz w:val="24"/>
          <w:szCs w:val="24"/>
          <w:lang w:eastAsia="da-DK"/>
        </w:rPr>
        <w:t>betamethasonvalerat</w:t>
      </w:r>
      <w:proofErr w:type="spellEnd"/>
      <w:r>
        <w:rPr>
          <w:sz w:val="24"/>
          <w:szCs w:val="24"/>
          <w:lang w:eastAsia="da-DK"/>
        </w:rPr>
        <w:t xml:space="preserve"> omfatter binyrebarksuppression specielt ved langvarig </w:t>
      </w:r>
      <w:proofErr w:type="spellStart"/>
      <w:r>
        <w:rPr>
          <w:sz w:val="24"/>
          <w:szCs w:val="24"/>
          <w:lang w:eastAsia="da-DK"/>
        </w:rPr>
        <w:t>topikal</w:t>
      </w:r>
      <w:proofErr w:type="spellEnd"/>
      <w:r>
        <w:rPr>
          <w:sz w:val="24"/>
          <w:szCs w:val="24"/>
          <w:lang w:eastAsia="da-DK"/>
        </w:rPr>
        <w:t xml:space="preserve"> administration (se pkt. 4.4).</w:t>
      </w:r>
      <w:r>
        <w:rPr>
          <w:sz w:val="24"/>
          <w:szCs w:val="24"/>
          <w:lang w:eastAsia="da-DK"/>
        </w:rPr>
        <w:br/>
      </w:r>
    </w:p>
    <w:p w:rsidR="001514D7" w:rsidRDefault="001514D7" w:rsidP="001514D7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Forhøjet </w:t>
      </w:r>
      <w:proofErr w:type="spellStart"/>
      <w:r>
        <w:rPr>
          <w:sz w:val="24"/>
          <w:szCs w:val="24"/>
          <w:lang w:eastAsia="da-DK"/>
        </w:rPr>
        <w:t>intraokulært</w:t>
      </w:r>
      <w:proofErr w:type="spellEnd"/>
      <w:r>
        <w:rPr>
          <w:sz w:val="24"/>
          <w:szCs w:val="24"/>
          <w:lang w:eastAsia="da-DK"/>
        </w:rPr>
        <w:t xml:space="preserve"> tryk, </w:t>
      </w:r>
      <w:proofErr w:type="spellStart"/>
      <w:r>
        <w:rPr>
          <w:sz w:val="24"/>
          <w:szCs w:val="24"/>
          <w:lang w:eastAsia="da-DK"/>
        </w:rPr>
        <w:t>glaukom</w:t>
      </w:r>
      <w:proofErr w:type="spellEnd"/>
      <w:r>
        <w:rPr>
          <w:sz w:val="24"/>
          <w:szCs w:val="24"/>
          <w:lang w:eastAsia="da-DK"/>
        </w:rPr>
        <w:t xml:space="preserve"> og katarakt kan også forekomme efter brug af </w:t>
      </w:r>
      <w:proofErr w:type="spellStart"/>
      <w:r>
        <w:rPr>
          <w:sz w:val="24"/>
          <w:szCs w:val="24"/>
          <w:lang w:eastAsia="da-DK"/>
        </w:rPr>
        <w:t>topikale</w:t>
      </w:r>
      <w:proofErr w:type="spellEnd"/>
      <w:r>
        <w:rPr>
          <w:sz w:val="24"/>
          <w:szCs w:val="24"/>
          <w:lang w:eastAsia="da-DK"/>
        </w:rPr>
        <w:t xml:space="preserve"> </w:t>
      </w:r>
      <w:proofErr w:type="spellStart"/>
      <w:r>
        <w:rPr>
          <w:sz w:val="24"/>
          <w:szCs w:val="24"/>
          <w:lang w:eastAsia="da-DK"/>
        </w:rPr>
        <w:t>kortikosteroider</w:t>
      </w:r>
      <w:proofErr w:type="spellEnd"/>
      <w:r>
        <w:rPr>
          <w:sz w:val="24"/>
          <w:szCs w:val="24"/>
          <w:lang w:eastAsia="da-DK"/>
        </w:rPr>
        <w:t xml:space="preserve"> nær øjnene, især ved langvarig brug, og hos patienter disponeret for at udvikle </w:t>
      </w:r>
      <w:proofErr w:type="spellStart"/>
      <w:r>
        <w:rPr>
          <w:sz w:val="24"/>
          <w:szCs w:val="24"/>
          <w:lang w:eastAsia="da-DK"/>
        </w:rPr>
        <w:t>glaukom</w:t>
      </w:r>
      <w:proofErr w:type="spellEnd"/>
      <w:r>
        <w:rPr>
          <w:sz w:val="24"/>
          <w:szCs w:val="24"/>
          <w:lang w:eastAsia="da-DK"/>
        </w:rPr>
        <w:t xml:space="preserve"> og katarakt (se pkt. 4.4).</w:t>
      </w:r>
    </w:p>
    <w:p w:rsidR="001514D7" w:rsidRDefault="001514D7" w:rsidP="001514D7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ind w:left="851"/>
        <w:rPr>
          <w:sz w:val="24"/>
          <w:szCs w:val="24"/>
          <w:lang w:eastAsia="da-DK"/>
        </w:rPr>
      </w:pPr>
    </w:p>
    <w:p w:rsidR="001514D7" w:rsidRDefault="001514D7" w:rsidP="001514D7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ind w:left="851"/>
        <w:rPr>
          <w:spacing w:val="-3"/>
          <w:sz w:val="24"/>
          <w:szCs w:val="23"/>
          <w:u w:val="single"/>
          <w:lang w:eastAsia="da-DK"/>
        </w:rPr>
      </w:pPr>
      <w:r>
        <w:rPr>
          <w:sz w:val="24"/>
          <w:szCs w:val="24"/>
          <w:lang w:eastAsia="da-DK"/>
        </w:rPr>
        <w:t xml:space="preserve">Dermatologiske uønskede klasseeffekter af stærke </w:t>
      </w:r>
      <w:proofErr w:type="spellStart"/>
      <w:r>
        <w:rPr>
          <w:sz w:val="24"/>
          <w:szCs w:val="24"/>
          <w:lang w:eastAsia="da-DK"/>
        </w:rPr>
        <w:t>kortikosteroider</w:t>
      </w:r>
      <w:proofErr w:type="spellEnd"/>
      <w:r>
        <w:rPr>
          <w:sz w:val="24"/>
          <w:szCs w:val="24"/>
          <w:lang w:eastAsia="da-DK"/>
        </w:rPr>
        <w:t xml:space="preserve"> omfatter: Atrofi, </w:t>
      </w:r>
      <w:proofErr w:type="spellStart"/>
      <w:r>
        <w:rPr>
          <w:sz w:val="24"/>
          <w:szCs w:val="24"/>
          <w:lang w:eastAsia="da-DK"/>
        </w:rPr>
        <w:t>dermatitis</w:t>
      </w:r>
      <w:proofErr w:type="spellEnd"/>
      <w:r>
        <w:rPr>
          <w:sz w:val="24"/>
          <w:szCs w:val="24"/>
          <w:lang w:eastAsia="da-DK"/>
        </w:rPr>
        <w:t xml:space="preserve"> (inkl. </w:t>
      </w:r>
      <w:proofErr w:type="spellStart"/>
      <w:r>
        <w:rPr>
          <w:sz w:val="24"/>
          <w:szCs w:val="24"/>
          <w:lang w:eastAsia="da-DK"/>
        </w:rPr>
        <w:t>kontaktdermatitis</w:t>
      </w:r>
      <w:proofErr w:type="spellEnd"/>
      <w:r>
        <w:rPr>
          <w:sz w:val="24"/>
          <w:szCs w:val="24"/>
          <w:lang w:eastAsia="da-DK"/>
        </w:rPr>
        <w:t xml:space="preserve"> og </w:t>
      </w:r>
      <w:proofErr w:type="spellStart"/>
      <w:r>
        <w:rPr>
          <w:sz w:val="24"/>
          <w:szCs w:val="24"/>
          <w:lang w:eastAsia="da-DK"/>
        </w:rPr>
        <w:t>dermatitis</w:t>
      </w:r>
      <w:proofErr w:type="spellEnd"/>
      <w:r>
        <w:rPr>
          <w:sz w:val="24"/>
          <w:szCs w:val="24"/>
          <w:lang w:eastAsia="da-DK"/>
        </w:rPr>
        <w:t xml:space="preserve"> </w:t>
      </w:r>
      <w:proofErr w:type="spellStart"/>
      <w:r>
        <w:rPr>
          <w:sz w:val="24"/>
          <w:szCs w:val="24"/>
          <w:lang w:eastAsia="da-DK"/>
        </w:rPr>
        <w:t>acneiform</w:t>
      </w:r>
      <w:proofErr w:type="spellEnd"/>
      <w:r>
        <w:rPr>
          <w:sz w:val="24"/>
          <w:szCs w:val="24"/>
          <w:lang w:eastAsia="da-DK"/>
        </w:rPr>
        <w:t xml:space="preserve">), perioral </w:t>
      </w:r>
      <w:proofErr w:type="spellStart"/>
      <w:r>
        <w:rPr>
          <w:sz w:val="24"/>
          <w:szCs w:val="24"/>
          <w:lang w:eastAsia="da-DK"/>
        </w:rPr>
        <w:t>dermatitis</w:t>
      </w:r>
      <w:proofErr w:type="spellEnd"/>
      <w:r>
        <w:rPr>
          <w:sz w:val="24"/>
          <w:szCs w:val="24"/>
          <w:lang w:eastAsia="da-DK"/>
        </w:rPr>
        <w:t xml:space="preserve">, hud </w:t>
      </w:r>
      <w:proofErr w:type="spellStart"/>
      <w:r>
        <w:rPr>
          <w:sz w:val="24"/>
          <w:szCs w:val="24"/>
          <w:lang w:eastAsia="da-DK"/>
        </w:rPr>
        <w:t>striae</w:t>
      </w:r>
      <w:proofErr w:type="spellEnd"/>
      <w:r>
        <w:rPr>
          <w:sz w:val="24"/>
          <w:szCs w:val="24"/>
          <w:lang w:eastAsia="da-DK"/>
        </w:rPr>
        <w:t xml:space="preserve">, </w:t>
      </w:r>
      <w:proofErr w:type="spellStart"/>
      <w:r>
        <w:rPr>
          <w:sz w:val="24"/>
          <w:szCs w:val="24"/>
          <w:lang w:eastAsia="da-DK"/>
        </w:rPr>
        <w:t>telangiectasia</w:t>
      </w:r>
      <w:proofErr w:type="spellEnd"/>
      <w:r>
        <w:rPr>
          <w:sz w:val="24"/>
          <w:szCs w:val="24"/>
          <w:lang w:eastAsia="da-DK"/>
        </w:rPr>
        <w:t xml:space="preserve">, </w:t>
      </w:r>
      <w:proofErr w:type="spellStart"/>
      <w:r>
        <w:rPr>
          <w:sz w:val="24"/>
          <w:szCs w:val="24"/>
          <w:lang w:eastAsia="da-DK"/>
        </w:rPr>
        <w:t>rosacea</w:t>
      </w:r>
      <w:proofErr w:type="spellEnd"/>
      <w:r>
        <w:rPr>
          <w:sz w:val="24"/>
          <w:szCs w:val="24"/>
          <w:lang w:eastAsia="da-DK"/>
        </w:rPr>
        <w:t xml:space="preserve">, </w:t>
      </w:r>
      <w:proofErr w:type="spellStart"/>
      <w:r>
        <w:rPr>
          <w:sz w:val="24"/>
          <w:szCs w:val="24"/>
          <w:lang w:eastAsia="da-DK"/>
        </w:rPr>
        <w:t>erythem</w:t>
      </w:r>
      <w:proofErr w:type="spellEnd"/>
      <w:r>
        <w:rPr>
          <w:sz w:val="24"/>
          <w:szCs w:val="24"/>
          <w:lang w:eastAsia="da-DK"/>
        </w:rPr>
        <w:t xml:space="preserve">, </w:t>
      </w:r>
      <w:proofErr w:type="spellStart"/>
      <w:r>
        <w:rPr>
          <w:sz w:val="24"/>
          <w:szCs w:val="24"/>
          <w:lang w:eastAsia="da-DK"/>
        </w:rPr>
        <w:t>hypertrikose</w:t>
      </w:r>
      <w:proofErr w:type="spellEnd"/>
      <w:r>
        <w:rPr>
          <w:sz w:val="24"/>
          <w:szCs w:val="24"/>
          <w:lang w:eastAsia="da-DK"/>
        </w:rPr>
        <w:t xml:space="preserve">, </w:t>
      </w:r>
      <w:proofErr w:type="spellStart"/>
      <w:r>
        <w:rPr>
          <w:sz w:val="24"/>
          <w:szCs w:val="24"/>
          <w:lang w:eastAsia="da-DK"/>
        </w:rPr>
        <w:t>hyperhidrosis</w:t>
      </w:r>
      <w:proofErr w:type="spellEnd"/>
      <w:r>
        <w:rPr>
          <w:sz w:val="24"/>
          <w:szCs w:val="24"/>
          <w:lang w:eastAsia="da-DK"/>
        </w:rPr>
        <w:t xml:space="preserve">, og </w:t>
      </w:r>
      <w:proofErr w:type="spellStart"/>
      <w:r>
        <w:rPr>
          <w:sz w:val="24"/>
          <w:szCs w:val="24"/>
          <w:lang w:eastAsia="da-DK"/>
        </w:rPr>
        <w:t>depigmentering</w:t>
      </w:r>
      <w:proofErr w:type="spellEnd"/>
      <w:r>
        <w:rPr>
          <w:sz w:val="24"/>
          <w:szCs w:val="24"/>
          <w:lang w:eastAsia="da-DK"/>
        </w:rPr>
        <w:t xml:space="preserve">. </w:t>
      </w:r>
      <w:proofErr w:type="spellStart"/>
      <w:r>
        <w:rPr>
          <w:sz w:val="24"/>
          <w:szCs w:val="24"/>
          <w:lang w:eastAsia="da-DK"/>
        </w:rPr>
        <w:t>Ekkymose</w:t>
      </w:r>
      <w:proofErr w:type="spellEnd"/>
      <w:r>
        <w:rPr>
          <w:sz w:val="24"/>
          <w:szCs w:val="24"/>
          <w:lang w:eastAsia="da-DK"/>
        </w:rPr>
        <w:t xml:space="preserve"> kan også forekomme med langvarig brug af </w:t>
      </w:r>
      <w:proofErr w:type="spellStart"/>
      <w:r>
        <w:rPr>
          <w:sz w:val="24"/>
          <w:szCs w:val="24"/>
          <w:lang w:eastAsia="da-DK"/>
        </w:rPr>
        <w:t>topikale</w:t>
      </w:r>
      <w:proofErr w:type="spellEnd"/>
      <w:r>
        <w:rPr>
          <w:sz w:val="24"/>
          <w:szCs w:val="24"/>
          <w:lang w:eastAsia="da-DK"/>
        </w:rPr>
        <w:t xml:space="preserve"> </w:t>
      </w:r>
      <w:proofErr w:type="spellStart"/>
      <w:r>
        <w:rPr>
          <w:sz w:val="24"/>
          <w:szCs w:val="24"/>
          <w:lang w:eastAsia="da-DK"/>
        </w:rPr>
        <w:t>kortikosteroider</w:t>
      </w:r>
      <w:proofErr w:type="spellEnd"/>
      <w:r>
        <w:rPr>
          <w:sz w:val="24"/>
          <w:szCs w:val="24"/>
          <w:lang w:eastAsia="da-DK"/>
        </w:rPr>
        <w:t>.</w:t>
      </w:r>
      <w:r>
        <w:rPr>
          <w:sz w:val="24"/>
          <w:szCs w:val="24"/>
          <w:lang w:eastAsia="da-DK"/>
        </w:rPr>
        <w:br/>
      </w:r>
      <w:r>
        <w:rPr>
          <w:sz w:val="24"/>
          <w:szCs w:val="24"/>
          <w:lang w:eastAsia="da-DK"/>
        </w:rPr>
        <w:br/>
        <w:t xml:space="preserve">Klasseeffekter for </w:t>
      </w:r>
      <w:proofErr w:type="spellStart"/>
      <w:r>
        <w:rPr>
          <w:sz w:val="24"/>
          <w:szCs w:val="24"/>
          <w:lang w:eastAsia="da-DK"/>
        </w:rPr>
        <w:t>kortikosteroider</w:t>
      </w:r>
      <w:proofErr w:type="spellEnd"/>
      <w:r>
        <w:rPr>
          <w:sz w:val="24"/>
          <w:szCs w:val="24"/>
          <w:lang w:eastAsia="da-DK"/>
        </w:rPr>
        <w:t xml:space="preserve"> er sjældent rapporteret for </w:t>
      </w:r>
      <w:proofErr w:type="spellStart"/>
      <w:r>
        <w:rPr>
          <w:sz w:val="24"/>
          <w:szCs w:val="24"/>
          <w:lang w:eastAsia="da-DK"/>
        </w:rPr>
        <w:t>fusidinsyre</w:t>
      </w:r>
      <w:proofErr w:type="spellEnd"/>
      <w:r>
        <w:rPr>
          <w:sz w:val="24"/>
          <w:szCs w:val="24"/>
          <w:lang w:eastAsia="da-DK"/>
        </w:rPr>
        <w:t>/</w:t>
      </w:r>
      <w:proofErr w:type="spellStart"/>
      <w:r>
        <w:rPr>
          <w:sz w:val="24"/>
          <w:szCs w:val="24"/>
          <w:lang w:eastAsia="da-DK"/>
        </w:rPr>
        <w:t>betamethason</w:t>
      </w:r>
      <w:proofErr w:type="spellEnd"/>
      <w:r>
        <w:rPr>
          <w:sz w:val="24"/>
          <w:szCs w:val="24"/>
          <w:lang w:eastAsia="da-DK"/>
        </w:rPr>
        <w:t xml:space="preserve"> creme som beskrevet i frekvenstabellen ovenfor.</w:t>
      </w:r>
    </w:p>
    <w:p w:rsidR="001514D7" w:rsidRDefault="001514D7" w:rsidP="001514D7">
      <w:pPr>
        <w:ind w:left="851"/>
        <w:rPr>
          <w:i/>
          <w:spacing w:val="-3"/>
          <w:sz w:val="24"/>
          <w:lang w:eastAsia="da-DK"/>
        </w:rPr>
      </w:pPr>
    </w:p>
    <w:p w:rsidR="001514D7" w:rsidRDefault="001514D7" w:rsidP="001514D7">
      <w:pPr>
        <w:ind w:left="851"/>
        <w:rPr>
          <w:spacing w:val="-3"/>
          <w:sz w:val="24"/>
          <w:lang w:eastAsia="da-DK"/>
        </w:rPr>
      </w:pPr>
      <w:r w:rsidRPr="001C63B6">
        <w:rPr>
          <w:spacing w:val="-3"/>
          <w:sz w:val="24"/>
          <w:u w:val="single"/>
          <w:lang w:eastAsia="da-DK"/>
        </w:rPr>
        <w:t>Pædiatrisk population</w:t>
      </w:r>
      <w:r w:rsidRPr="001C63B6">
        <w:rPr>
          <w:spacing w:val="-3"/>
          <w:sz w:val="24"/>
          <w:u w:val="single"/>
          <w:lang w:eastAsia="da-DK"/>
        </w:rPr>
        <w:br/>
      </w:r>
      <w:r>
        <w:rPr>
          <w:spacing w:val="-3"/>
          <w:sz w:val="24"/>
          <w:lang w:eastAsia="da-DK"/>
        </w:rPr>
        <w:t>Den observerede sikkerhedsprofil er ens hos børn og voksne (se pkt. 4.4).</w:t>
      </w:r>
    </w:p>
    <w:p w:rsidR="001514D7" w:rsidRDefault="001514D7" w:rsidP="001514D7">
      <w:pPr>
        <w:ind w:left="851"/>
        <w:rPr>
          <w:b/>
          <w:noProof/>
          <w:sz w:val="24"/>
          <w:szCs w:val="24"/>
          <w:u w:val="single"/>
        </w:rPr>
      </w:pPr>
    </w:p>
    <w:p w:rsidR="001514D7" w:rsidRPr="008F49E1" w:rsidRDefault="001514D7" w:rsidP="001514D7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1514D7" w:rsidRPr="008F49E1" w:rsidRDefault="001514D7" w:rsidP="001514D7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>
        <w:rPr>
          <w:sz w:val="24"/>
          <w:szCs w:val="24"/>
          <w:lang w:eastAsia="da-DK"/>
        </w:rPr>
        <w:t>S</w:t>
      </w:r>
      <w:r w:rsidRPr="008F49E1">
        <w:rPr>
          <w:sz w:val="24"/>
          <w:szCs w:val="24"/>
          <w:lang w:eastAsia="da-DK"/>
        </w:rPr>
        <w:t>undhedsperson</w:t>
      </w:r>
      <w:r>
        <w:rPr>
          <w:sz w:val="24"/>
          <w:szCs w:val="24"/>
          <w:lang w:eastAsia="da-DK"/>
        </w:rPr>
        <w:t>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1514D7" w:rsidRPr="008F49E1" w:rsidRDefault="001514D7" w:rsidP="001514D7">
      <w:pPr>
        <w:ind w:left="851"/>
        <w:rPr>
          <w:sz w:val="24"/>
          <w:szCs w:val="24"/>
          <w:lang w:eastAsia="da-DK"/>
        </w:rPr>
      </w:pPr>
    </w:p>
    <w:p w:rsidR="001514D7" w:rsidRPr="007A276A" w:rsidRDefault="001514D7" w:rsidP="001514D7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1514D7" w:rsidRPr="007A276A" w:rsidRDefault="001514D7" w:rsidP="001514D7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1514D7" w:rsidRPr="007A276A" w:rsidRDefault="001514D7" w:rsidP="001514D7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A21539" w:rsidRPr="00375D2F" w:rsidRDefault="001514D7" w:rsidP="001514D7">
      <w:pPr>
        <w:ind w:left="851"/>
        <w:rPr>
          <w:sz w:val="24"/>
          <w:szCs w:val="24"/>
          <w:lang w:eastAsia="da-DK"/>
        </w:rPr>
      </w:pPr>
      <w:r w:rsidRPr="001514D7">
        <w:rPr>
          <w:sz w:val="24"/>
          <w:szCs w:val="24"/>
          <w:lang w:eastAsia="da-DK"/>
        </w:rPr>
        <w:t xml:space="preserve">Websted: </w:t>
      </w:r>
      <w:hyperlink r:id="rId8" w:history="1">
        <w:r w:rsidRPr="001514D7">
          <w:rPr>
            <w:color w:val="0000FF"/>
            <w:sz w:val="24"/>
            <w:u w:val="single"/>
            <w:lang w:eastAsia="da-DK"/>
          </w:rPr>
          <w:t>www.meldenbivirkning.dk</w:t>
        </w:r>
      </w:hyperlink>
    </w:p>
    <w:p w:rsidR="00A21539" w:rsidRPr="00375D2F" w:rsidRDefault="00A21539" w:rsidP="00A21539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4.9</w:t>
      </w:r>
      <w:r w:rsidRPr="00430E51">
        <w:rPr>
          <w:b/>
          <w:sz w:val="24"/>
          <w:szCs w:val="24"/>
        </w:rPr>
        <w:tab/>
        <w:t>Overdosering</w:t>
      </w:r>
    </w:p>
    <w:p w:rsidR="00A21539" w:rsidRDefault="00A21539" w:rsidP="00A21539">
      <w:pPr>
        <w:ind w:left="851"/>
        <w:rPr>
          <w:spacing w:val="-3"/>
          <w:sz w:val="24"/>
          <w:lang w:eastAsia="da-DK"/>
        </w:rPr>
      </w:pPr>
      <w:r>
        <w:rPr>
          <w:spacing w:val="-3"/>
          <w:sz w:val="24"/>
          <w:lang w:eastAsia="da-DK"/>
        </w:rPr>
        <w:t xml:space="preserve">For </w:t>
      </w:r>
      <w:proofErr w:type="spellStart"/>
      <w:r>
        <w:rPr>
          <w:spacing w:val="-3"/>
          <w:sz w:val="24"/>
          <w:lang w:eastAsia="da-DK"/>
        </w:rPr>
        <w:t>topikalt</w:t>
      </w:r>
      <w:proofErr w:type="spellEnd"/>
      <w:r>
        <w:rPr>
          <w:spacing w:val="-3"/>
          <w:sz w:val="24"/>
          <w:lang w:eastAsia="da-DK"/>
        </w:rPr>
        <w:t xml:space="preserve"> påført </w:t>
      </w:r>
      <w:proofErr w:type="spellStart"/>
      <w:r>
        <w:rPr>
          <w:spacing w:val="-3"/>
          <w:sz w:val="24"/>
          <w:lang w:eastAsia="da-DK"/>
        </w:rPr>
        <w:t>fusidinsyre</w:t>
      </w:r>
      <w:proofErr w:type="spellEnd"/>
      <w:r>
        <w:rPr>
          <w:spacing w:val="-3"/>
          <w:sz w:val="24"/>
          <w:lang w:eastAsia="da-DK"/>
        </w:rPr>
        <w:t xml:space="preserve"> er der ingen oplysninger om potentielle symptomer grundet overdosering. </w:t>
      </w:r>
      <w:proofErr w:type="spellStart"/>
      <w:r>
        <w:rPr>
          <w:spacing w:val="-3"/>
          <w:sz w:val="24"/>
          <w:lang w:eastAsia="da-DK"/>
        </w:rPr>
        <w:t>Cushings</w:t>
      </w:r>
      <w:proofErr w:type="spellEnd"/>
      <w:r>
        <w:rPr>
          <w:spacing w:val="-3"/>
          <w:sz w:val="24"/>
          <w:lang w:eastAsia="da-DK"/>
        </w:rPr>
        <w:t xml:space="preserve"> syndrom og binyrebarkinsufficiens kan udvikles efter lokal applikation af større mængder </w:t>
      </w:r>
      <w:proofErr w:type="spellStart"/>
      <w:r>
        <w:rPr>
          <w:spacing w:val="-3"/>
          <w:sz w:val="24"/>
          <w:lang w:eastAsia="da-DK"/>
        </w:rPr>
        <w:t>kortikosteroider</w:t>
      </w:r>
      <w:proofErr w:type="spellEnd"/>
      <w:r>
        <w:rPr>
          <w:spacing w:val="-3"/>
          <w:sz w:val="24"/>
          <w:lang w:eastAsia="da-DK"/>
        </w:rPr>
        <w:t>, og i mere end tre uger.</w:t>
      </w:r>
      <w:r>
        <w:rPr>
          <w:spacing w:val="-3"/>
          <w:sz w:val="24"/>
          <w:lang w:eastAsia="da-DK"/>
        </w:rPr>
        <w:br/>
      </w:r>
      <w:r>
        <w:rPr>
          <w:spacing w:val="-3"/>
          <w:sz w:val="24"/>
          <w:lang w:eastAsia="da-DK"/>
        </w:rPr>
        <w:br/>
        <w:t xml:space="preserve">Systemiske konsekvenser af en overdosis af de aktive stoffer efter utilsigtet oral indtagelse er usandsynlig. Mængden af </w:t>
      </w:r>
      <w:proofErr w:type="spellStart"/>
      <w:r>
        <w:rPr>
          <w:spacing w:val="-3"/>
          <w:sz w:val="24"/>
          <w:lang w:eastAsia="da-DK"/>
        </w:rPr>
        <w:t>fusidinsyre</w:t>
      </w:r>
      <w:proofErr w:type="spellEnd"/>
      <w:r>
        <w:rPr>
          <w:spacing w:val="-3"/>
          <w:sz w:val="24"/>
          <w:lang w:eastAsia="da-DK"/>
        </w:rPr>
        <w:t xml:space="preserve"> i en tube </w:t>
      </w: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betamethason</w:t>
      </w:r>
      <w:proofErr w:type="spellEnd"/>
      <w:r>
        <w:rPr>
          <w:spacing w:val="-3"/>
          <w:sz w:val="24"/>
          <w:lang w:eastAsia="da-DK"/>
        </w:rPr>
        <w:t xml:space="preserve"> overstiger ikke den daglige orale dosis for systemisk behandling. En enkelt oral overdosering af </w:t>
      </w:r>
      <w:proofErr w:type="spellStart"/>
      <w:r>
        <w:rPr>
          <w:spacing w:val="-3"/>
          <w:sz w:val="24"/>
          <w:lang w:eastAsia="da-DK"/>
        </w:rPr>
        <w:t>kortikosteroider</w:t>
      </w:r>
      <w:proofErr w:type="spellEnd"/>
      <w:r>
        <w:rPr>
          <w:spacing w:val="-3"/>
          <w:sz w:val="24"/>
          <w:lang w:eastAsia="da-DK"/>
        </w:rPr>
        <w:t xml:space="preserve"> er sjældent et klinisk problem.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4.10</w:t>
      </w:r>
      <w:r w:rsidRPr="00430E51">
        <w:rPr>
          <w:b/>
          <w:sz w:val="24"/>
          <w:szCs w:val="24"/>
        </w:rPr>
        <w:tab/>
        <w:t>Udlevering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  <w:t>B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5.</w:t>
      </w:r>
      <w:r w:rsidRPr="00430E51">
        <w:rPr>
          <w:b/>
          <w:sz w:val="24"/>
          <w:szCs w:val="24"/>
        </w:rPr>
        <w:tab/>
        <w:t>FARMAKOLOGISKE EGENSKABER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5.0</w:t>
      </w:r>
      <w:r w:rsidRPr="00430E51">
        <w:rPr>
          <w:b/>
          <w:sz w:val="24"/>
          <w:szCs w:val="24"/>
        </w:rPr>
        <w:tab/>
        <w:t>Terapeutisk klassifikation</w:t>
      </w:r>
    </w:p>
    <w:p w:rsidR="00A21539" w:rsidRDefault="00A21539" w:rsidP="00A21539">
      <w:pPr>
        <w:suppressAutoHyphens/>
        <w:ind w:left="851"/>
        <w:rPr>
          <w:sz w:val="24"/>
          <w:szCs w:val="24"/>
          <w:lang w:val="sv-SE"/>
        </w:rPr>
      </w:pPr>
      <w:r>
        <w:rPr>
          <w:sz w:val="24"/>
          <w:szCs w:val="24"/>
        </w:rPr>
        <w:t xml:space="preserve">ATC-kode: </w:t>
      </w:r>
      <w:r>
        <w:rPr>
          <w:bCs/>
          <w:sz w:val="24"/>
          <w:szCs w:val="24"/>
          <w:lang w:val="sv-SE" w:eastAsia="fr-FR"/>
        </w:rPr>
        <w:t xml:space="preserve">D 07 CC 01. </w:t>
      </w:r>
      <w:proofErr w:type="spellStart"/>
      <w:r>
        <w:rPr>
          <w:bCs/>
          <w:sz w:val="24"/>
          <w:szCs w:val="24"/>
          <w:lang w:val="sv-SE" w:eastAsia="fr-FR"/>
        </w:rPr>
        <w:t>Kortikosteroider</w:t>
      </w:r>
      <w:proofErr w:type="spellEnd"/>
      <w:r>
        <w:rPr>
          <w:bCs/>
          <w:sz w:val="24"/>
          <w:szCs w:val="24"/>
          <w:lang w:val="sv-SE" w:eastAsia="fr-FR"/>
        </w:rPr>
        <w:t xml:space="preserve">, potente, </w:t>
      </w:r>
      <w:proofErr w:type="spellStart"/>
      <w:r>
        <w:rPr>
          <w:bCs/>
          <w:sz w:val="24"/>
          <w:szCs w:val="24"/>
          <w:lang w:val="sv-SE" w:eastAsia="fr-FR"/>
        </w:rPr>
        <w:t>kombineret</w:t>
      </w:r>
      <w:proofErr w:type="spellEnd"/>
      <w:r>
        <w:rPr>
          <w:bCs/>
          <w:sz w:val="24"/>
          <w:szCs w:val="24"/>
          <w:lang w:val="sv-SE" w:eastAsia="fr-FR"/>
        </w:rPr>
        <w:t xml:space="preserve"> med antibiotika.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5.1</w:t>
      </w:r>
      <w:r w:rsidRPr="00430E51">
        <w:rPr>
          <w:b/>
          <w:sz w:val="24"/>
          <w:szCs w:val="24"/>
        </w:rPr>
        <w:tab/>
      </w:r>
      <w:proofErr w:type="spellStart"/>
      <w:r w:rsidRPr="00430E51">
        <w:rPr>
          <w:b/>
          <w:sz w:val="24"/>
          <w:szCs w:val="24"/>
        </w:rPr>
        <w:t>Farmakodynamiske</w:t>
      </w:r>
      <w:proofErr w:type="spellEnd"/>
      <w:r w:rsidRPr="00430E51">
        <w:rPr>
          <w:b/>
          <w:sz w:val="24"/>
          <w:szCs w:val="24"/>
        </w:rPr>
        <w:t xml:space="preserve"> egenskaber</w:t>
      </w:r>
    </w:p>
    <w:p w:rsidR="00A21539" w:rsidRPr="00430E51" w:rsidRDefault="00A21539" w:rsidP="00A21539">
      <w:pPr>
        <w:suppressAutoHyphens/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betamethason</w:t>
      </w:r>
      <w:proofErr w:type="spellEnd"/>
      <w:r w:rsidRPr="00430E51">
        <w:rPr>
          <w:sz w:val="24"/>
          <w:szCs w:val="24"/>
        </w:rPr>
        <w:t xml:space="preserve"> </w:t>
      </w:r>
      <w:r w:rsidRPr="00430E51">
        <w:rPr>
          <w:spacing w:val="-3"/>
          <w:sz w:val="24"/>
          <w:szCs w:val="24"/>
        </w:rPr>
        <w:t xml:space="preserve">kombinerer </w:t>
      </w:r>
      <w:proofErr w:type="spellStart"/>
      <w:r w:rsidRPr="00430E51">
        <w:rPr>
          <w:spacing w:val="-3"/>
          <w:sz w:val="24"/>
          <w:szCs w:val="24"/>
        </w:rPr>
        <w:t>betamethasons</w:t>
      </w:r>
      <w:proofErr w:type="spellEnd"/>
      <w:r w:rsidRPr="00430E51">
        <w:rPr>
          <w:spacing w:val="-3"/>
          <w:sz w:val="24"/>
          <w:szCs w:val="24"/>
        </w:rPr>
        <w:t xml:space="preserve"> velkendte antiinflammatoriske og </w:t>
      </w:r>
      <w:proofErr w:type="spellStart"/>
      <w:r w:rsidRPr="00430E51">
        <w:rPr>
          <w:spacing w:val="-3"/>
          <w:sz w:val="24"/>
          <w:szCs w:val="24"/>
        </w:rPr>
        <w:t>antipruritiske</w:t>
      </w:r>
      <w:proofErr w:type="spellEnd"/>
      <w:r w:rsidRPr="00430E51">
        <w:rPr>
          <w:spacing w:val="-3"/>
          <w:sz w:val="24"/>
          <w:szCs w:val="24"/>
        </w:rPr>
        <w:t xml:space="preserve"> effekt med </w:t>
      </w:r>
      <w:proofErr w:type="spellStart"/>
      <w:r w:rsidRPr="00430E51">
        <w:rPr>
          <w:spacing w:val="-3"/>
          <w:sz w:val="24"/>
          <w:szCs w:val="24"/>
        </w:rPr>
        <w:t>fusidinsyres</w:t>
      </w:r>
      <w:proofErr w:type="spellEnd"/>
      <w:r w:rsidRPr="00430E51">
        <w:rPr>
          <w:spacing w:val="-3"/>
          <w:sz w:val="24"/>
          <w:szCs w:val="24"/>
        </w:rPr>
        <w:t xml:space="preserve"> potente </w:t>
      </w:r>
      <w:proofErr w:type="spellStart"/>
      <w:r w:rsidRPr="00430E51">
        <w:rPr>
          <w:spacing w:val="-3"/>
          <w:sz w:val="24"/>
          <w:szCs w:val="24"/>
        </w:rPr>
        <w:t>topikale</w:t>
      </w:r>
      <w:proofErr w:type="spellEnd"/>
      <w:r w:rsidRPr="00430E51">
        <w:rPr>
          <w:spacing w:val="-3"/>
          <w:sz w:val="24"/>
          <w:szCs w:val="24"/>
        </w:rPr>
        <w:t xml:space="preserve"> antibakteriel</w:t>
      </w:r>
      <w:r>
        <w:rPr>
          <w:spacing w:val="-3"/>
          <w:sz w:val="24"/>
          <w:szCs w:val="24"/>
        </w:rPr>
        <w:t xml:space="preserve">le virkning. </w:t>
      </w:r>
      <w:proofErr w:type="spellStart"/>
      <w:r>
        <w:rPr>
          <w:spacing w:val="-3"/>
          <w:sz w:val="24"/>
          <w:szCs w:val="24"/>
        </w:rPr>
        <w:t>Betamethason</w:t>
      </w:r>
      <w:proofErr w:type="spellEnd"/>
      <w:r w:rsidRPr="00430E51">
        <w:rPr>
          <w:spacing w:val="-3"/>
          <w:sz w:val="24"/>
          <w:szCs w:val="24"/>
        </w:rPr>
        <w:t xml:space="preserve"> er et </w:t>
      </w:r>
      <w:proofErr w:type="spellStart"/>
      <w:r w:rsidRPr="00430E51">
        <w:rPr>
          <w:spacing w:val="-3"/>
          <w:sz w:val="24"/>
          <w:szCs w:val="24"/>
        </w:rPr>
        <w:t>topikalt</w:t>
      </w:r>
      <w:proofErr w:type="spellEnd"/>
      <w:r w:rsidRPr="00430E51">
        <w:rPr>
          <w:spacing w:val="-3"/>
          <w:sz w:val="24"/>
          <w:szCs w:val="24"/>
        </w:rPr>
        <w:t xml:space="preserve"> steroid, der virker hurtigt på inflammatoriske </w:t>
      </w:r>
      <w:proofErr w:type="spellStart"/>
      <w:r w:rsidRPr="00430E51">
        <w:rPr>
          <w:spacing w:val="-3"/>
          <w:sz w:val="24"/>
          <w:szCs w:val="24"/>
        </w:rPr>
        <w:t>dermatitis</w:t>
      </w:r>
      <w:proofErr w:type="spellEnd"/>
      <w:r w:rsidRPr="00430E51">
        <w:rPr>
          <w:spacing w:val="-3"/>
          <w:sz w:val="24"/>
          <w:szCs w:val="24"/>
        </w:rPr>
        <w:t xml:space="preserve">, som normalt </w:t>
      </w:r>
      <w:r w:rsidRPr="00430E51">
        <w:rPr>
          <w:spacing w:val="-3"/>
          <w:sz w:val="24"/>
          <w:szCs w:val="24"/>
        </w:rPr>
        <w:lastRenderedPageBreak/>
        <w:t xml:space="preserve">responderer på denne form for behandling. Mere </w:t>
      </w:r>
      <w:proofErr w:type="spellStart"/>
      <w:r w:rsidRPr="00430E51">
        <w:rPr>
          <w:spacing w:val="-3"/>
          <w:sz w:val="24"/>
          <w:szCs w:val="24"/>
        </w:rPr>
        <w:t>fraktære</w:t>
      </w:r>
      <w:proofErr w:type="spellEnd"/>
      <w:r w:rsidRPr="00430E51">
        <w:rPr>
          <w:spacing w:val="-3"/>
          <w:sz w:val="24"/>
          <w:szCs w:val="24"/>
        </w:rPr>
        <w:t xml:space="preserve"> lidelser kan ligeledes behandles med et godt resultat. Ved </w:t>
      </w:r>
      <w:proofErr w:type="spellStart"/>
      <w:r w:rsidRPr="00430E51">
        <w:rPr>
          <w:spacing w:val="-3"/>
          <w:sz w:val="24"/>
          <w:szCs w:val="24"/>
        </w:rPr>
        <w:t>topikal</w:t>
      </w:r>
      <w:proofErr w:type="spellEnd"/>
      <w:r w:rsidRPr="00430E51">
        <w:rPr>
          <w:spacing w:val="-3"/>
          <w:sz w:val="24"/>
          <w:szCs w:val="24"/>
        </w:rPr>
        <w:t xml:space="preserve"> anvendelse er </w:t>
      </w:r>
      <w:proofErr w:type="spellStart"/>
      <w:r w:rsidRPr="00430E51">
        <w:rPr>
          <w:spacing w:val="-3"/>
          <w:sz w:val="24"/>
          <w:szCs w:val="24"/>
        </w:rPr>
        <w:t>fusidinsyre</w:t>
      </w:r>
      <w:proofErr w:type="spellEnd"/>
      <w:r w:rsidRPr="00430E51">
        <w:rPr>
          <w:spacing w:val="-3"/>
          <w:sz w:val="24"/>
          <w:szCs w:val="24"/>
        </w:rPr>
        <w:t xml:space="preserve"> effektivt mod </w:t>
      </w:r>
      <w:proofErr w:type="spellStart"/>
      <w:r w:rsidRPr="00430E51">
        <w:rPr>
          <w:i/>
          <w:spacing w:val="-3"/>
          <w:sz w:val="24"/>
          <w:szCs w:val="24"/>
        </w:rPr>
        <w:t>Staphylococcus</w:t>
      </w:r>
      <w:proofErr w:type="spellEnd"/>
      <w:r w:rsidRPr="00430E51">
        <w:rPr>
          <w:i/>
          <w:spacing w:val="-3"/>
          <w:sz w:val="24"/>
          <w:szCs w:val="24"/>
        </w:rPr>
        <w:t xml:space="preserve"> aureus</w:t>
      </w:r>
      <w:r w:rsidRPr="00430E51">
        <w:rPr>
          <w:spacing w:val="-3"/>
          <w:sz w:val="24"/>
          <w:szCs w:val="24"/>
        </w:rPr>
        <w:t xml:space="preserve">, </w:t>
      </w:r>
      <w:proofErr w:type="spellStart"/>
      <w:r w:rsidRPr="00430E51">
        <w:rPr>
          <w:i/>
          <w:spacing w:val="-3"/>
          <w:sz w:val="24"/>
          <w:szCs w:val="24"/>
        </w:rPr>
        <w:t>Streptococci</w:t>
      </w:r>
      <w:proofErr w:type="spellEnd"/>
      <w:r w:rsidRPr="00430E51">
        <w:rPr>
          <w:spacing w:val="-3"/>
          <w:sz w:val="24"/>
          <w:szCs w:val="24"/>
        </w:rPr>
        <w:t xml:space="preserve">, </w:t>
      </w:r>
      <w:proofErr w:type="spellStart"/>
      <w:r w:rsidRPr="00430E51">
        <w:rPr>
          <w:spacing w:val="-3"/>
          <w:sz w:val="24"/>
          <w:szCs w:val="24"/>
        </w:rPr>
        <w:t>corynebakterier</w:t>
      </w:r>
      <w:proofErr w:type="spellEnd"/>
      <w:r w:rsidRPr="00430E51">
        <w:rPr>
          <w:spacing w:val="-3"/>
          <w:sz w:val="24"/>
          <w:szCs w:val="24"/>
        </w:rPr>
        <w:t xml:space="preserve">, </w:t>
      </w:r>
      <w:proofErr w:type="spellStart"/>
      <w:r w:rsidRPr="00430E51">
        <w:rPr>
          <w:i/>
          <w:spacing w:val="-3"/>
          <w:sz w:val="24"/>
          <w:szCs w:val="24"/>
        </w:rPr>
        <w:t>Neisseria</w:t>
      </w:r>
      <w:proofErr w:type="spellEnd"/>
      <w:r w:rsidRPr="00430E51">
        <w:rPr>
          <w:spacing w:val="-3"/>
          <w:sz w:val="24"/>
          <w:szCs w:val="24"/>
        </w:rPr>
        <w:t xml:space="preserve"> og visse </w:t>
      </w:r>
      <w:proofErr w:type="spellStart"/>
      <w:r w:rsidRPr="00430E51">
        <w:rPr>
          <w:i/>
          <w:spacing w:val="-3"/>
          <w:sz w:val="24"/>
          <w:szCs w:val="24"/>
        </w:rPr>
        <w:t>Clostridia</w:t>
      </w:r>
      <w:proofErr w:type="spellEnd"/>
      <w:r w:rsidRPr="00430E51">
        <w:rPr>
          <w:spacing w:val="-3"/>
          <w:sz w:val="24"/>
          <w:szCs w:val="24"/>
        </w:rPr>
        <w:t xml:space="preserve"> og </w:t>
      </w:r>
      <w:proofErr w:type="spellStart"/>
      <w:r w:rsidRPr="00430E51">
        <w:rPr>
          <w:spacing w:val="-3"/>
          <w:sz w:val="24"/>
          <w:szCs w:val="24"/>
        </w:rPr>
        <w:t>bakteroider</w:t>
      </w:r>
      <w:proofErr w:type="spellEnd"/>
      <w:r w:rsidRPr="00430E51">
        <w:rPr>
          <w:spacing w:val="-3"/>
          <w:sz w:val="24"/>
          <w:szCs w:val="24"/>
        </w:rPr>
        <w:t xml:space="preserve">. Koncentrationer på 0,03 til 0,12 mikrogram per milliliter hæmmer næsten alle </w:t>
      </w:r>
      <w:r w:rsidRPr="00430E51">
        <w:rPr>
          <w:i/>
          <w:spacing w:val="-3"/>
          <w:sz w:val="24"/>
          <w:szCs w:val="24"/>
        </w:rPr>
        <w:t>S. aureus</w:t>
      </w:r>
      <w:r>
        <w:rPr>
          <w:spacing w:val="-3"/>
          <w:sz w:val="24"/>
          <w:szCs w:val="24"/>
        </w:rPr>
        <w:t xml:space="preserve"> stammer. </w:t>
      </w:r>
      <w:proofErr w:type="spellStart"/>
      <w:r>
        <w:rPr>
          <w:spacing w:val="-3"/>
          <w:sz w:val="24"/>
          <w:szCs w:val="24"/>
        </w:rPr>
        <w:t>Betamethason</w:t>
      </w:r>
      <w:proofErr w:type="spellEnd"/>
      <w:r w:rsidRPr="00430E51">
        <w:rPr>
          <w:spacing w:val="-3"/>
          <w:sz w:val="24"/>
          <w:szCs w:val="24"/>
        </w:rPr>
        <w:t xml:space="preserve"> nedsætter ikke </w:t>
      </w:r>
      <w:proofErr w:type="spellStart"/>
      <w:r w:rsidRPr="00430E51">
        <w:rPr>
          <w:spacing w:val="-3"/>
          <w:sz w:val="24"/>
          <w:szCs w:val="24"/>
        </w:rPr>
        <w:t>fusidinsyres</w:t>
      </w:r>
      <w:proofErr w:type="spellEnd"/>
      <w:r w:rsidRPr="00430E51">
        <w:rPr>
          <w:spacing w:val="-3"/>
          <w:sz w:val="24"/>
          <w:szCs w:val="24"/>
        </w:rPr>
        <w:t xml:space="preserve"> antibakterielle aktivitet.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5.2</w:t>
      </w:r>
      <w:r w:rsidRPr="00430E51">
        <w:rPr>
          <w:b/>
          <w:sz w:val="24"/>
          <w:szCs w:val="24"/>
        </w:rPr>
        <w:tab/>
      </w:r>
      <w:proofErr w:type="spellStart"/>
      <w:r w:rsidRPr="00430E51">
        <w:rPr>
          <w:b/>
          <w:sz w:val="24"/>
          <w:szCs w:val="24"/>
        </w:rPr>
        <w:t>Farmakokinetiske</w:t>
      </w:r>
      <w:proofErr w:type="spellEnd"/>
      <w:r w:rsidRPr="00430E51">
        <w:rPr>
          <w:b/>
          <w:sz w:val="24"/>
          <w:szCs w:val="24"/>
        </w:rPr>
        <w:t xml:space="preserve"> egenskaber</w:t>
      </w:r>
    </w:p>
    <w:p w:rsidR="00A21539" w:rsidRPr="00430E51" w:rsidRDefault="00A21539" w:rsidP="00A21539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430E51">
        <w:rPr>
          <w:sz w:val="24"/>
          <w:szCs w:val="24"/>
        </w:rPr>
        <w:t xml:space="preserve">Der foreligger ingen data, der definerer farmakokinetikken af </w:t>
      </w:r>
      <w:proofErr w:type="spellStart"/>
      <w:r w:rsidRPr="00430E51">
        <w:rPr>
          <w:sz w:val="24"/>
          <w:szCs w:val="24"/>
        </w:rPr>
        <w:t>fusidinsyre</w:t>
      </w:r>
      <w:proofErr w:type="spellEnd"/>
      <w:r w:rsidRPr="00430E51">
        <w:rPr>
          <w:sz w:val="24"/>
          <w:szCs w:val="24"/>
        </w:rPr>
        <w:t>/</w:t>
      </w:r>
      <w:proofErr w:type="spellStart"/>
      <w:r w:rsidRPr="00430E51">
        <w:rPr>
          <w:sz w:val="24"/>
          <w:szCs w:val="24"/>
        </w:rPr>
        <w:t>betametha</w:t>
      </w:r>
      <w:r>
        <w:rPr>
          <w:sz w:val="24"/>
          <w:szCs w:val="24"/>
        </w:rPr>
        <w:softHyphen/>
        <w:t>son</w:t>
      </w:r>
      <w:proofErr w:type="spellEnd"/>
      <w:r w:rsidRPr="00430E51">
        <w:rPr>
          <w:sz w:val="24"/>
          <w:szCs w:val="24"/>
        </w:rPr>
        <w:t xml:space="preserve"> efter </w:t>
      </w:r>
      <w:proofErr w:type="spellStart"/>
      <w:r w:rsidRPr="00430E51">
        <w:rPr>
          <w:sz w:val="24"/>
          <w:szCs w:val="24"/>
        </w:rPr>
        <w:t>topikal</w:t>
      </w:r>
      <w:proofErr w:type="spellEnd"/>
      <w:r w:rsidRPr="00430E51">
        <w:rPr>
          <w:sz w:val="24"/>
          <w:szCs w:val="24"/>
        </w:rPr>
        <w:t xml:space="preserve"> administration til mennesker.</w:t>
      </w:r>
    </w:p>
    <w:p w:rsidR="00A21539" w:rsidRPr="00430E51" w:rsidRDefault="00A21539" w:rsidP="00A21539">
      <w:pPr>
        <w:numPr>
          <w:ilvl w:val="12"/>
          <w:numId w:val="0"/>
        </w:numPr>
        <w:ind w:left="851" w:right="11" w:hanging="851"/>
        <w:rPr>
          <w:sz w:val="24"/>
          <w:szCs w:val="24"/>
        </w:rPr>
      </w:pPr>
    </w:p>
    <w:p w:rsidR="00A21539" w:rsidRPr="00430E51" w:rsidRDefault="00A21539" w:rsidP="00A21539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430E51">
        <w:rPr>
          <w:i/>
          <w:sz w:val="24"/>
          <w:szCs w:val="24"/>
        </w:rPr>
        <w:t xml:space="preserve">In </w:t>
      </w:r>
      <w:proofErr w:type="spellStart"/>
      <w:r w:rsidRPr="00430E51">
        <w:rPr>
          <w:i/>
          <w:sz w:val="24"/>
          <w:szCs w:val="24"/>
        </w:rPr>
        <w:t>vitro</w:t>
      </w:r>
      <w:proofErr w:type="spellEnd"/>
      <w:r w:rsidRPr="00430E51">
        <w:rPr>
          <w:sz w:val="24"/>
          <w:szCs w:val="24"/>
        </w:rPr>
        <w:t xml:space="preserve">-studier viser dog, at </w:t>
      </w:r>
      <w:proofErr w:type="spellStart"/>
      <w:r w:rsidRPr="00430E51">
        <w:rPr>
          <w:sz w:val="24"/>
          <w:szCs w:val="24"/>
        </w:rPr>
        <w:t>fusidinsyre</w:t>
      </w:r>
      <w:proofErr w:type="spellEnd"/>
      <w:r w:rsidRPr="00430E51">
        <w:rPr>
          <w:sz w:val="24"/>
          <w:szCs w:val="24"/>
        </w:rPr>
        <w:t xml:space="preserve"> kan trænge ind i human hud. Penetrationsomfanget afhænger af faktorer som f.eks. eksponeringsvarigheden </w:t>
      </w:r>
      <w:r>
        <w:rPr>
          <w:sz w:val="24"/>
          <w:szCs w:val="24"/>
        </w:rPr>
        <w:t>og</w:t>
      </w:r>
      <w:r w:rsidRPr="00430E51">
        <w:rPr>
          <w:sz w:val="24"/>
          <w:szCs w:val="24"/>
        </w:rPr>
        <w:t xml:space="preserve"> hudens tilstand. </w:t>
      </w:r>
      <w:proofErr w:type="spellStart"/>
      <w:r w:rsidRPr="00430E51">
        <w:rPr>
          <w:sz w:val="24"/>
          <w:szCs w:val="24"/>
        </w:rPr>
        <w:t>Fusidinsyre</w:t>
      </w:r>
      <w:proofErr w:type="spellEnd"/>
      <w:r w:rsidRPr="00430E51">
        <w:rPr>
          <w:sz w:val="24"/>
          <w:szCs w:val="24"/>
        </w:rPr>
        <w:t xml:space="preserve"> udskilles hovedsageligt i nyrerne og i mindre grad i urinen. </w:t>
      </w:r>
    </w:p>
    <w:p w:rsidR="00A21539" w:rsidRPr="00430E51" w:rsidRDefault="00A21539" w:rsidP="00A21539">
      <w:pPr>
        <w:numPr>
          <w:ilvl w:val="12"/>
          <w:numId w:val="0"/>
        </w:numPr>
        <w:ind w:left="851" w:right="11" w:hanging="851"/>
        <w:rPr>
          <w:sz w:val="24"/>
          <w:szCs w:val="24"/>
        </w:rPr>
      </w:pPr>
    </w:p>
    <w:p w:rsidR="00A21539" w:rsidRPr="00430E51" w:rsidRDefault="00A21539" w:rsidP="00A21539">
      <w:pPr>
        <w:numPr>
          <w:ilvl w:val="12"/>
          <w:numId w:val="0"/>
        </w:numPr>
        <w:ind w:left="851" w:right="11"/>
        <w:rPr>
          <w:sz w:val="24"/>
          <w:szCs w:val="24"/>
        </w:rPr>
      </w:pPr>
      <w:proofErr w:type="spellStart"/>
      <w:r w:rsidRPr="00430E51">
        <w:rPr>
          <w:sz w:val="24"/>
          <w:szCs w:val="24"/>
        </w:rPr>
        <w:t>Betamethason</w:t>
      </w:r>
      <w:proofErr w:type="spellEnd"/>
      <w:r w:rsidRPr="00430E51">
        <w:rPr>
          <w:sz w:val="24"/>
          <w:szCs w:val="24"/>
        </w:rPr>
        <w:t xml:space="preserve"> absorberes efter </w:t>
      </w:r>
      <w:proofErr w:type="spellStart"/>
      <w:r w:rsidRPr="00430E51">
        <w:rPr>
          <w:sz w:val="24"/>
          <w:szCs w:val="24"/>
        </w:rPr>
        <w:t>topikal</w:t>
      </w:r>
      <w:proofErr w:type="spellEnd"/>
      <w:r w:rsidRPr="00430E51">
        <w:rPr>
          <w:sz w:val="24"/>
          <w:szCs w:val="24"/>
        </w:rPr>
        <w:t xml:space="preserve"> administration. Absorptionsgraden afhænger af forskellige faktorer som f.eks. hudens tilstand og administrationsstedet. </w:t>
      </w:r>
      <w:proofErr w:type="spellStart"/>
      <w:r w:rsidRPr="00430E51">
        <w:rPr>
          <w:sz w:val="24"/>
          <w:szCs w:val="24"/>
        </w:rPr>
        <w:t>Betamethason</w:t>
      </w:r>
      <w:proofErr w:type="spellEnd"/>
      <w:r w:rsidRPr="00430E51">
        <w:rPr>
          <w:sz w:val="24"/>
          <w:szCs w:val="24"/>
        </w:rPr>
        <w:t xml:space="preserve"> </w:t>
      </w:r>
      <w:proofErr w:type="spellStart"/>
      <w:r w:rsidRPr="00430E51">
        <w:rPr>
          <w:sz w:val="24"/>
          <w:szCs w:val="24"/>
        </w:rPr>
        <w:t>metaboliseres</w:t>
      </w:r>
      <w:proofErr w:type="spellEnd"/>
      <w:r w:rsidRPr="00430E51">
        <w:rPr>
          <w:sz w:val="24"/>
          <w:szCs w:val="24"/>
        </w:rPr>
        <w:t xml:space="preserve"> i vid udstrækning i leveren men også i et begrænset omfang i nyrerne, og de inaktive metabolitter udskilles i urinen.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5.3</w:t>
      </w:r>
      <w:r w:rsidRPr="00430E51">
        <w:rPr>
          <w:b/>
          <w:sz w:val="24"/>
          <w:szCs w:val="24"/>
        </w:rPr>
        <w:tab/>
        <w:t>Prækliniske sikkerhedsdata</w:t>
      </w:r>
    </w:p>
    <w:p w:rsidR="00A21539" w:rsidRDefault="00A21539" w:rsidP="00A21539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Studier af </w:t>
      </w:r>
      <w:proofErr w:type="spellStart"/>
      <w:r>
        <w:rPr>
          <w:sz w:val="24"/>
          <w:szCs w:val="24"/>
          <w:lang w:eastAsia="da-DK"/>
        </w:rPr>
        <w:t>kortikosteroider</w:t>
      </w:r>
      <w:proofErr w:type="spellEnd"/>
      <w:r>
        <w:rPr>
          <w:sz w:val="24"/>
          <w:szCs w:val="24"/>
          <w:lang w:eastAsia="da-DK"/>
        </w:rPr>
        <w:t xml:space="preserve"> hos dyr har vist reproduktionstoksicitet (f.eks. ganespalte, skeletale misdannelser, lav fødselsvægt). 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6.</w:t>
      </w:r>
      <w:r w:rsidRPr="00430E51">
        <w:rPr>
          <w:b/>
          <w:sz w:val="24"/>
          <w:szCs w:val="24"/>
        </w:rPr>
        <w:tab/>
        <w:t>FARMACEUTISKE OPLYSNINGER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6.1</w:t>
      </w:r>
      <w:r w:rsidRPr="00430E51">
        <w:rPr>
          <w:b/>
          <w:sz w:val="24"/>
          <w:szCs w:val="24"/>
        </w:rPr>
        <w:tab/>
        <w:t>Hjælpestoffer</w:t>
      </w:r>
    </w:p>
    <w:p w:rsidR="00A21539" w:rsidRPr="00430E51" w:rsidRDefault="00A21539" w:rsidP="00A21539">
      <w:pPr>
        <w:pStyle w:val="NormalWeb"/>
        <w:spacing w:before="0" w:beforeAutospacing="0" w:after="0" w:afterAutospacing="0"/>
        <w:ind w:left="851" w:hanging="851"/>
        <w:jc w:val="both"/>
        <w:rPr>
          <w:lang w:val="da-DK" w:eastAsia="en-GB"/>
        </w:rPr>
      </w:pPr>
      <w:r w:rsidRPr="00430E51">
        <w:rPr>
          <w:lang w:val="da-DK"/>
        </w:rPr>
        <w:tab/>
      </w:r>
      <w:proofErr w:type="spellStart"/>
      <w:r w:rsidRPr="00430E51">
        <w:rPr>
          <w:lang w:val="da-DK"/>
        </w:rPr>
        <w:t>Macrogolcetostearylether</w:t>
      </w:r>
      <w:proofErr w:type="spellEnd"/>
      <w:r w:rsidRPr="00430E51">
        <w:rPr>
          <w:lang w:val="da-DK" w:eastAsia="en-GB"/>
        </w:rPr>
        <w:t xml:space="preserve"> </w:t>
      </w:r>
    </w:p>
    <w:p w:rsidR="00A21539" w:rsidRPr="00430E51" w:rsidRDefault="00A21539" w:rsidP="00A21539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proofErr w:type="spellStart"/>
      <w:r w:rsidRPr="00430E51">
        <w:rPr>
          <w:lang w:val="da-DK" w:eastAsia="en-GB"/>
        </w:rPr>
        <w:t>Cetostearylalkohol</w:t>
      </w:r>
      <w:proofErr w:type="spellEnd"/>
    </w:p>
    <w:p w:rsidR="00A21539" w:rsidRPr="00430E51" w:rsidRDefault="00A21539" w:rsidP="00A21539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proofErr w:type="spellStart"/>
      <w:r w:rsidRPr="00430E51">
        <w:rPr>
          <w:lang w:val="da-DK" w:eastAsia="en-GB"/>
        </w:rPr>
        <w:t>Chlorcresol</w:t>
      </w:r>
      <w:proofErr w:type="spellEnd"/>
    </w:p>
    <w:p w:rsidR="00A21539" w:rsidRPr="00430E51" w:rsidRDefault="00A21539" w:rsidP="00A21539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 w:rsidRPr="00430E51">
        <w:rPr>
          <w:lang w:val="da-DK" w:eastAsia="en-GB"/>
        </w:rPr>
        <w:t>Paraffinolie</w:t>
      </w:r>
    </w:p>
    <w:p w:rsidR="00A21539" w:rsidRPr="00430E51" w:rsidRDefault="00A21539" w:rsidP="00A21539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proofErr w:type="spellStart"/>
      <w:r w:rsidRPr="00430E51">
        <w:rPr>
          <w:lang w:val="da-DK"/>
        </w:rPr>
        <w:t>Natriumdihydrogenphosphatdihydrat</w:t>
      </w:r>
      <w:proofErr w:type="spellEnd"/>
      <w:r w:rsidRPr="00430E51">
        <w:rPr>
          <w:lang w:val="da-DK" w:eastAsia="en-GB"/>
        </w:rPr>
        <w:t xml:space="preserve"> </w:t>
      </w:r>
    </w:p>
    <w:p w:rsidR="00A21539" w:rsidRPr="00430E51" w:rsidRDefault="00A21539" w:rsidP="00A21539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 w:rsidRPr="00430E51">
        <w:rPr>
          <w:lang w:val="da-DK" w:eastAsia="en-GB"/>
        </w:rPr>
        <w:t>Hvid, blød paraffin</w:t>
      </w:r>
    </w:p>
    <w:p w:rsidR="00A21539" w:rsidRPr="00430E51" w:rsidRDefault="00A21539" w:rsidP="00A21539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 w:rsidRPr="00430E51">
        <w:rPr>
          <w:lang w:val="da-DK" w:eastAsia="en-GB"/>
        </w:rPr>
        <w:t>All-rac-</w:t>
      </w:r>
      <w:r w:rsidRPr="00430E51">
        <w:rPr>
          <w:lang w:eastAsia="en-GB"/>
        </w:rPr>
        <w:t>α</w:t>
      </w:r>
      <w:r w:rsidRPr="00430E51">
        <w:rPr>
          <w:lang w:val="da-DK" w:eastAsia="en-GB"/>
        </w:rPr>
        <w:t>-</w:t>
      </w:r>
      <w:proofErr w:type="spellStart"/>
      <w:r w:rsidRPr="00430E51">
        <w:rPr>
          <w:lang w:val="da-DK" w:eastAsia="en-GB"/>
        </w:rPr>
        <w:t>tocopherol</w:t>
      </w:r>
      <w:proofErr w:type="spellEnd"/>
    </w:p>
    <w:p w:rsidR="00A21539" w:rsidRPr="00430E51" w:rsidRDefault="00A21539" w:rsidP="00A21539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 w:rsidRPr="00430E51">
        <w:rPr>
          <w:lang w:val="da-DK" w:eastAsia="en-GB"/>
        </w:rPr>
        <w:t>Renset vand</w:t>
      </w:r>
    </w:p>
    <w:p w:rsidR="00A21539" w:rsidRPr="00430E51" w:rsidRDefault="00A21539" w:rsidP="00A21539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 w:rsidRPr="00430E51">
        <w:rPr>
          <w:lang w:val="da-DK" w:eastAsia="en-GB"/>
        </w:rPr>
        <w:t>Natriumhydroxid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6.2</w:t>
      </w:r>
      <w:r w:rsidRPr="00430E51">
        <w:rPr>
          <w:b/>
          <w:sz w:val="24"/>
          <w:szCs w:val="24"/>
        </w:rPr>
        <w:tab/>
        <w:t>Uforligeligheder</w:t>
      </w:r>
    </w:p>
    <w:p w:rsidR="00A21539" w:rsidRPr="00430E51" w:rsidRDefault="00A21539" w:rsidP="00A21539">
      <w:pPr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  <w:t>Ikke relevant.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6.3</w:t>
      </w:r>
      <w:r w:rsidRPr="00430E51">
        <w:rPr>
          <w:b/>
          <w:sz w:val="24"/>
          <w:szCs w:val="24"/>
        </w:rPr>
        <w:tab/>
        <w:t>Opbevaringstid</w:t>
      </w:r>
    </w:p>
    <w:p w:rsidR="00A21539" w:rsidRPr="00430E51" w:rsidRDefault="00A21539" w:rsidP="00A21539">
      <w:pPr>
        <w:ind w:left="851"/>
        <w:rPr>
          <w:sz w:val="24"/>
          <w:szCs w:val="24"/>
        </w:rPr>
      </w:pPr>
      <w:r>
        <w:rPr>
          <w:sz w:val="24"/>
          <w:szCs w:val="24"/>
        </w:rPr>
        <w:t>3 å</w:t>
      </w:r>
      <w:r w:rsidRPr="00430E51"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21539" w:rsidRPr="00430E51" w:rsidRDefault="00A21539" w:rsidP="00A21539">
      <w:pPr>
        <w:ind w:left="851"/>
        <w:rPr>
          <w:sz w:val="24"/>
          <w:szCs w:val="24"/>
        </w:rPr>
      </w:pPr>
      <w:r w:rsidRPr="00430E51">
        <w:rPr>
          <w:sz w:val="24"/>
          <w:szCs w:val="24"/>
        </w:rPr>
        <w:t>Efter åbning: 6 måneder.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6.4</w:t>
      </w:r>
      <w:r w:rsidRPr="00430E51">
        <w:rPr>
          <w:b/>
          <w:sz w:val="24"/>
          <w:szCs w:val="24"/>
        </w:rPr>
        <w:tab/>
        <w:t>Særlige opbevaringsforhold</w:t>
      </w:r>
    </w:p>
    <w:p w:rsidR="00A21539" w:rsidRPr="00430E51" w:rsidRDefault="00A21539" w:rsidP="00A21539">
      <w:pPr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  <w:t>Må ikke opbevares ved temperature</w:t>
      </w:r>
      <w:r>
        <w:rPr>
          <w:sz w:val="24"/>
          <w:szCs w:val="24"/>
        </w:rPr>
        <w:t>r</w:t>
      </w:r>
      <w:r w:rsidRPr="00430E51">
        <w:rPr>
          <w:sz w:val="24"/>
          <w:szCs w:val="24"/>
        </w:rPr>
        <w:t xml:space="preserve"> over 30</w:t>
      </w:r>
      <w:r w:rsidRPr="00430E51">
        <w:rPr>
          <w:sz w:val="24"/>
          <w:szCs w:val="24"/>
          <w:lang w:eastAsia="en-GB"/>
        </w:rPr>
        <w:t xml:space="preserve"> ºC.</w:t>
      </w:r>
      <w:r w:rsidRPr="00430E51">
        <w:rPr>
          <w:sz w:val="24"/>
          <w:szCs w:val="24"/>
        </w:rPr>
        <w:t xml:space="preserve"> 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6.5</w:t>
      </w:r>
      <w:r w:rsidRPr="00430E51">
        <w:rPr>
          <w:b/>
          <w:sz w:val="24"/>
          <w:szCs w:val="24"/>
        </w:rPr>
        <w:tab/>
        <w:t>Emballagetyper og pakningsstørrelser</w:t>
      </w:r>
    </w:p>
    <w:p w:rsidR="00A21539" w:rsidRDefault="00A21539" w:rsidP="00A21539">
      <w:pPr>
        <w:suppressAutoHyphens/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</w:r>
      <w:r>
        <w:rPr>
          <w:sz w:val="24"/>
          <w:szCs w:val="24"/>
        </w:rPr>
        <w:t>Aluminiumstube.</w:t>
      </w:r>
    </w:p>
    <w:p w:rsidR="00A21539" w:rsidRDefault="00A21539" w:rsidP="00A21539">
      <w:pPr>
        <w:suppressAutoHyphens/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6.6</w:t>
      </w:r>
      <w:r w:rsidRPr="00430E51">
        <w:rPr>
          <w:b/>
          <w:sz w:val="24"/>
          <w:szCs w:val="24"/>
        </w:rPr>
        <w:tab/>
        <w:t>Regler for destruktion og anden håndtering</w:t>
      </w:r>
    </w:p>
    <w:p w:rsidR="00A21539" w:rsidRDefault="00A21539" w:rsidP="00A21539">
      <w:pPr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lastRenderedPageBreak/>
        <w:tab/>
      </w:r>
      <w:r>
        <w:rPr>
          <w:sz w:val="24"/>
          <w:szCs w:val="24"/>
        </w:rPr>
        <w:t>Ingen særlige forholdsregler.</w:t>
      </w:r>
    </w:p>
    <w:p w:rsidR="00A21539" w:rsidRDefault="00A21539" w:rsidP="00A21539">
      <w:pPr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Ikke anvendt lægemiddel samt affald heraf skal bortskaffes i henhold til lokale retningslinjer.</w:t>
      </w:r>
    </w:p>
    <w:p w:rsidR="00A21539" w:rsidRPr="00430E51" w:rsidRDefault="00A21539" w:rsidP="00A21539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A21539" w:rsidRPr="00430E51" w:rsidRDefault="00A21539" w:rsidP="00A21539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7.</w:t>
      </w:r>
      <w:r w:rsidRPr="00430E51">
        <w:rPr>
          <w:b/>
          <w:sz w:val="24"/>
          <w:szCs w:val="24"/>
        </w:rPr>
        <w:tab/>
        <w:t>INDEHAVER AF MARKEDSFØRINGSTILLADELSEN</w:t>
      </w:r>
    </w:p>
    <w:p w:rsidR="00C01346" w:rsidRPr="002F2B9C" w:rsidRDefault="00C01346" w:rsidP="00C01346">
      <w:pPr>
        <w:ind w:left="851"/>
        <w:rPr>
          <w:lang w:eastAsia="da-DK"/>
        </w:rPr>
      </w:pPr>
      <w:r w:rsidRPr="002F2B9C">
        <w:rPr>
          <w:lang w:eastAsia="da-DK"/>
        </w:rPr>
        <w:t>2care4 ApS</w:t>
      </w:r>
    </w:p>
    <w:p w:rsidR="00C01346" w:rsidRPr="002F2B9C" w:rsidRDefault="00C01346" w:rsidP="00C01346">
      <w:pPr>
        <w:ind w:left="851"/>
        <w:rPr>
          <w:lang w:eastAsia="da-DK"/>
        </w:rPr>
      </w:pPr>
      <w:r>
        <w:rPr>
          <w:lang w:eastAsia="da-DK"/>
        </w:rPr>
        <w:t>Stenhuggervej 12</w:t>
      </w:r>
    </w:p>
    <w:p w:rsidR="00C01346" w:rsidRPr="002F2B9C" w:rsidRDefault="00C01346" w:rsidP="00C01346">
      <w:pPr>
        <w:ind w:left="851"/>
        <w:rPr>
          <w:lang w:eastAsia="da-DK"/>
        </w:rPr>
      </w:pPr>
      <w:r w:rsidRPr="002F2B9C">
        <w:rPr>
          <w:lang w:eastAsia="da-DK"/>
        </w:rPr>
        <w:t>6710 Esbjerg V</w:t>
      </w:r>
    </w:p>
    <w:p w:rsidR="00A21539" w:rsidRPr="00572DE3" w:rsidRDefault="00A21539" w:rsidP="00A21539">
      <w:pPr>
        <w:keepNext/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8.</w:t>
      </w:r>
      <w:r w:rsidRPr="00430E51">
        <w:rPr>
          <w:b/>
          <w:sz w:val="24"/>
          <w:szCs w:val="24"/>
        </w:rPr>
        <w:tab/>
        <w:t>MARKEDSFØRINGSTILLADELSESNUMMER (NUMRE)</w:t>
      </w:r>
      <w:bookmarkStart w:id="0" w:name="_GoBack"/>
      <w:bookmarkEnd w:id="0"/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</w:r>
      <w:r w:rsidRPr="00A824B5">
        <w:rPr>
          <w:sz w:val="24"/>
          <w:szCs w:val="24"/>
        </w:rPr>
        <w:t>60456</w:t>
      </w:r>
    </w:p>
    <w:p w:rsidR="00A21539" w:rsidRPr="00430E51" w:rsidRDefault="00A21539" w:rsidP="00A21539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9.</w:t>
      </w:r>
      <w:r w:rsidRPr="00430E51">
        <w:rPr>
          <w:b/>
          <w:sz w:val="24"/>
          <w:szCs w:val="24"/>
        </w:rPr>
        <w:tab/>
        <w:t>DATO FOR FØRSTE MARKEDSFØRINGSTILLADELSE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</w:r>
      <w:r w:rsidRPr="00A824B5">
        <w:rPr>
          <w:sz w:val="24"/>
          <w:szCs w:val="24"/>
        </w:rPr>
        <w:t>5. februar 2018</w:t>
      </w:r>
    </w:p>
    <w:p w:rsidR="00A21539" w:rsidRPr="00430E51" w:rsidRDefault="00A21539" w:rsidP="00A21539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21539" w:rsidRPr="00430E51" w:rsidRDefault="00A21539" w:rsidP="00A2153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10.</w:t>
      </w:r>
      <w:r w:rsidRPr="00430E51">
        <w:rPr>
          <w:b/>
          <w:sz w:val="24"/>
          <w:szCs w:val="24"/>
        </w:rPr>
        <w:tab/>
        <w:t>DATO FOR ÆNDRING AF TEKSTEN</w:t>
      </w:r>
    </w:p>
    <w:p w:rsidR="00A21539" w:rsidRPr="00973973" w:rsidRDefault="001514D7" w:rsidP="00A21539">
      <w:pPr>
        <w:pStyle w:val="Titel"/>
        <w:tabs>
          <w:tab w:val="right" w:pos="9356"/>
        </w:tabs>
        <w:ind w:left="851"/>
        <w:jc w:val="left"/>
        <w:rPr>
          <w:b w:val="0"/>
          <w:szCs w:val="24"/>
          <w:lang w:eastAsia="en-US"/>
        </w:rPr>
      </w:pPr>
      <w:r>
        <w:rPr>
          <w:b w:val="0"/>
          <w:szCs w:val="24"/>
        </w:rPr>
        <w:t>8. september 2021</w:t>
      </w:r>
    </w:p>
    <w:p w:rsidR="00A21539" w:rsidRPr="00266665" w:rsidRDefault="00A21539" w:rsidP="00A21539"/>
    <w:p w:rsidR="00A21539" w:rsidRPr="00487907" w:rsidRDefault="00A21539" w:rsidP="00A21539"/>
    <w:p w:rsidR="009260DE" w:rsidRPr="00A21539" w:rsidRDefault="009260DE" w:rsidP="00A21539"/>
    <w:sectPr w:rsidR="009260DE" w:rsidRPr="00A21539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539" w:rsidRDefault="00A21539">
      <w:r>
        <w:separator/>
      </w:r>
    </w:p>
  </w:endnote>
  <w:endnote w:type="continuationSeparator" w:id="0">
    <w:p w:rsidR="00A21539" w:rsidRDefault="00A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2C1EA3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  <w:lang w:val="en-US"/>
      </w:rPr>
    </w:pPr>
    <w:r w:rsidRPr="00B373D7">
      <w:rPr>
        <w:i/>
        <w:sz w:val="18"/>
        <w:szCs w:val="18"/>
      </w:rPr>
      <w:fldChar w:fldCharType="begin"/>
    </w:r>
    <w:r w:rsidR="000259B9" w:rsidRPr="002C1EA3">
      <w:rPr>
        <w:i/>
        <w:sz w:val="18"/>
        <w:szCs w:val="18"/>
        <w:lang w:val="en-US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C1EA3" w:rsidRPr="002C1EA3">
      <w:rPr>
        <w:i/>
        <w:noProof/>
        <w:sz w:val="18"/>
        <w:szCs w:val="18"/>
        <w:lang w:val="en-US"/>
      </w:rPr>
      <w:t>Fusidinsyre-betamethason 2care4 (2care4), creme 20+1 mg-g</w:t>
    </w:r>
    <w:r w:rsidRPr="00B373D7">
      <w:rPr>
        <w:i/>
        <w:sz w:val="18"/>
        <w:szCs w:val="18"/>
      </w:rPr>
      <w:fldChar w:fldCharType="end"/>
    </w:r>
    <w:r w:rsidR="000259B9" w:rsidRPr="002C1EA3">
      <w:rPr>
        <w:i/>
        <w:sz w:val="18"/>
        <w:szCs w:val="18"/>
        <w:lang w:val="en-US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2C1EA3">
      <w:rPr>
        <w:rStyle w:val="Sidetal"/>
        <w:i/>
        <w:sz w:val="18"/>
        <w:szCs w:val="18"/>
        <w:lang w:val="en-US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 w:rsidRPr="002C1EA3">
      <w:rPr>
        <w:rStyle w:val="Sidetal"/>
        <w:i/>
        <w:noProof/>
        <w:sz w:val="18"/>
        <w:szCs w:val="18"/>
        <w:lang w:val="en-US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2C1EA3">
      <w:rPr>
        <w:rStyle w:val="Sidetal"/>
        <w:i/>
        <w:sz w:val="18"/>
        <w:szCs w:val="18"/>
        <w:lang w:val="en-US"/>
      </w:rPr>
      <w:t xml:space="preserve"> </w:t>
    </w:r>
    <w:proofErr w:type="spellStart"/>
    <w:r w:rsidR="000259B9" w:rsidRPr="002C1EA3">
      <w:rPr>
        <w:rStyle w:val="Sidetal"/>
        <w:i/>
        <w:sz w:val="18"/>
        <w:szCs w:val="18"/>
        <w:lang w:val="en-US"/>
      </w:rPr>
      <w:t>af</w:t>
    </w:r>
    <w:proofErr w:type="spellEnd"/>
    <w:r w:rsidR="000259B9" w:rsidRPr="002C1EA3">
      <w:rPr>
        <w:rStyle w:val="Sidetal"/>
        <w:i/>
        <w:sz w:val="18"/>
        <w:szCs w:val="18"/>
        <w:lang w:val="en-US"/>
      </w:rPr>
      <w:t xml:space="preserve"> </w:t>
    </w:r>
    <w:r w:rsidRPr="00B373D7">
      <w:rPr>
        <w:rStyle w:val="Sidetal"/>
        <w:i/>
        <w:sz w:val="18"/>
        <w:szCs w:val="18"/>
      </w:rPr>
      <w:fldChar w:fldCharType="begin"/>
    </w:r>
    <w:r w:rsidR="000259B9" w:rsidRPr="002C1EA3">
      <w:rPr>
        <w:rStyle w:val="Sidetal"/>
        <w:i/>
        <w:sz w:val="18"/>
        <w:szCs w:val="18"/>
        <w:lang w:val="en-US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 w:rsidRPr="002C1EA3">
      <w:rPr>
        <w:rStyle w:val="Sidetal"/>
        <w:i/>
        <w:noProof/>
        <w:sz w:val="18"/>
        <w:szCs w:val="18"/>
        <w:lang w:val="en-US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539" w:rsidRDefault="00A21539">
      <w:r>
        <w:separator/>
      </w:r>
    </w:p>
  </w:footnote>
  <w:footnote w:type="continuationSeparator" w:id="0">
    <w:p w:rsidR="00A21539" w:rsidRDefault="00A2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3DDE40CB"/>
    <w:multiLevelType w:val="hybridMultilevel"/>
    <w:tmpl w:val="C6927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39"/>
    <w:rsid w:val="000259B9"/>
    <w:rsid w:val="00041491"/>
    <w:rsid w:val="00050D16"/>
    <w:rsid w:val="00074F2A"/>
    <w:rsid w:val="000A1CA8"/>
    <w:rsid w:val="000A466B"/>
    <w:rsid w:val="000A753A"/>
    <w:rsid w:val="000B058C"/>
    <w:rsid w:val="000E4EE6"/>
    <w:rsid w:val="001454E2"/>
    <w:rsid w:val="001514D7"/>
    <w:rsid w:val="00206CE8"/>
    <w:rsid w:val="0021526C"/>
    <w:rsid w:val="00283A2B"/>
    <w:rsid w:val="002B30AD"/>
    <w:rsid w:val="002C1EA3"/>
    <w:rsid w:val="002C2C01"/>
    <w:rsid w:val="00375D2F"/>
    <w:rsid w:val="003A29AE"/>
    <w:rsid w:val="003A32D7"/>
    <w:rsid w:val="003B4074"/>
    <w:rsid w:val="003C769A"/>
    <w:rsid w:val="003F1838"/>
    <w:rsid w:val="0045746C"/>
    <w:rsid w:val="0049104B"/>
    <w:rsid w:val="004E3B12"/>
    <w:rsid w:val="00506CEE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7E6F9A"/>
    <w:rsid w:val="0081546F"/>
    <w:rsid w:val="0082576E"/>
    <w:rsid w:val="00907F75"/>
    <w:rsid w:val="009260DE"/>
    <w:rsid w:val="0093258A"/>
    <w:rsid w:val="009C7BA3"/>
    <w:rsid w:val="009D1F5A"/>
    <w:rsid w:val="00A21539"/>
    <w:rsid w:val="00B003BF"/>
    <w:rsid w:val="00B373D7"/>
    <w:rsid w:val="00C01346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868BA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4396B"/>
  <w15:chartTrackingRefBased/>
  <w15:docId w15:val="{F82A3623-D48C-415A-84B7-8A361283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NormalWeb">
    <w:name w:val="Normal (Web)"/>
    <w:basedOn w:val="Normal"/>
    <w:rsid w:val="00A2153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ble">
    <w:name w:val="Table"/>
    <w:basedOn w:val="Normal"/>
    <w:rsid w:val="00A21539"/>
    <w:pPr>
      <w:overflowPunct w:val="0"/>
      <w:autoSpaceDE w:val="0"/>
      <w:autoSpaceDN w:val="0"/>
      <w:adjustRightInd w:val="0"/>
      <w:spacing w:before="40"/>
      <w:ind w:left="57" w:right="57"/>
    </w:pPr>
    <w:rPr>
      <w:sz w:val="20"/>
      <w:szCs w:val="18"/>
      <w:lang w:val="en-GB" w:eastAsia="da-DK"/>
    </w:rPr>
  </w:style>
  <w:style w:type="paragraph" w:styleId="Listeafsnit">
    <w:name w:val="List Paragraph"/>
    <w:basedOn w:val="Normal"/>
    <w:uiPriority w:val="34"/>
    <w:qFormat/>
    <w:rsid w:val="007E6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22</TotalTime>
  <Pages>7</Pages>
  <Words>1519</Words>
  <Characters>10886</Characters>
  <Application>Microsoft Office Word</Application>
  <DocSecurity>0</DocSecurity>
  <Lines>90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SICG</dc:creator>
  <cp:keywords/>
  <dc:description>2021091463 - pkt. 4.1, 4.2, 4.3, 4.4, 4.5, 4.8.</dc:description>
  <cp:lastModifiedBy>Simone Colberg</cp:lastModifiedBy>
  <cp:revision>3</cp:revision>
  <cp:lastPrinted>2012-08-22T08:53:00Z</cp:lastPrinted>
  <dcterms:created xsi:type="dcterms:W3CDTF">2021-09-12T16:53:00Z</dcterms:created>
  <dcterms:modified xsi:type="dcterms:W3CDTF">2021-09-12T17:17:00Z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