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BD6F"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F3C131B" w14:textId="77777777" w:rsidR="009260DE" w:rsidRPr="00C84483" w:rsidRDefault="009260DE" w:rsidP="009260DE">
      <w:pPr>
        <w:pStyle w:val="Titel"/>
        <w:tabs>
          <w:tab w:val="right" w:pos="9356"/>
        </w:tabs>
        <w:jc w:val="left"/>
        <w:rPr>
          <w:b w:val="0"/>
          <w:szCs w:val="24"/>
          <w:lang w:eastAsia="en-US"/>
        </w:rPr>
      </w:pPr>
    </w:p>
    <w:p w14:paraId="2EB5CD19" w14:textId="07992EDB"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01542E">
        <w:rPr>
          <w:szCs w:val="24"/>
        </w:rPr>
        <w:t>22. september 2026</w:t>
      </w:r>
    </w:p>
    <w:p w14:paraId="0F8A0D34" w14:textId="77777777" w:rsidR="009260DE" w:rsidRPr="00C84483" w:rsidRDefault="009260DE" w:rsidP="009260DE">
      <w:pPr>
        <w:pStyle w:val="Titel"/>
        <w:tabs>
          <w:tab w:val="left" w:pos="8222"/>
        </w:tabs>
        <w:jc w:val="left"/>
        <w:rPr>
          <w:b w:val="0"/>
          <w:szCs w:val="24"/>
        </w:rPr>
      </w:pPr>
    </w:p>
    <w:p w14:paraId="3E29448E" w14:textId="77777777" w:rsidR="009260DE" w:rsidRPr="00C84483" w:rsidRDefault="009260DE" w:rsidP="009260DE">
      <w:pPr>
        <w:pStyle w:val="Titel"/>
        <w:jc w:val="left"/>
        <w:rPr>
          <w:b w:val="0"/>
          <w:szCs w:val="24"/>
        </w:rPr>
      </w:pPr>
    </w:p>
    <w:p w14:paraId="5037CC0F" w14:textId="77777777" w:rsidR="009260DE" w:rsidRPr="00C84483" w:rsidRDefault="009260DE" w:rsidP="009260DE">
      <w:pPr>
        <w:pStyle w:val="Titel"/>
        <w:jc w:val="left"/>
        <w:rPr>
          <w:b w:val="0"/>
          <w:szCs w:val="24"/>
        </w:rPr>
      </w:pPr>
    </w:p>
    <w:p w14:paraId="079C3870" w14:textId="77777777" w:rsidR="009260DE" w:rsidRPr="00C84483" w:rsidRDefault="009260DE" w:rsidP="009260DE">
      <w:pPr>
        <w:jc w:val="center"/>
        <w:rPr>
          <w:b/>
          <w:sz w:val="24"/>
          <w:szCs w:val="24"/>
        </w:rPr>
      </w:pPr>
      <w:r w:rsidRPr="00C84483">
        <w:rPr>
          <w:b/>
          <w:sz w:val="24"/>
          <w:szCs w:val="24"/>
        </w:rPr>
        <w:t>PRODUKTRESUMÉ</w:t>
      </w:r>
    </w:p>
    <w:p w14:paraId="0F2DE420" w14:textId="77777777" w:rsidR="009260DE" w:rsidRPr="00C84483" w:rsidRDefault="009260DE" w:rsidP="009260DE">
      <w:pPr>
        <w:jc w:val="center"/>
        <w:rPr>
          <w:b/>
          <w:sz w:val="24"/>
          <w:szCs w:val="24"/>
        </w:rPr>
      </w:pPr>
    </w:p>
    <w:p w14:paraId="6E956561" w14:textId="77777777" w:rsidR="009260DE" w:rsidRDefault="009260DE" w:rsidP="009260DE">
      <w:pPr>
        <w:jc w:val="center"/>
        <w:rPr>
          <w:b/>
          <w:sz w:val="24"/>
          <w:szCs w:val="24"/>
        </w:rPr>
      </w:pPr>
      <w:r w:rsidRPr="00C84483">
        <w:rPr>
          <w:b/>
          <w:sz w:val="24"/>
          <w:szCs w:val="24"/>
        </w:rPr>
        <w:t>for</w:t>
      </w:r>
    </w:p>
    <w:p w14:paraId="745F3E8F" w14:textId="77777777" w:rsidR="000B058C" w:rsidRPr="00C84483" w:rsidRDefault="000B058C" w:rsidP="009260DE">
      <w:pPr>
        <w:jc w:val="center"/>
        <w:rPr>
          <w:b/>
          <w:sz w:val="24"/>
          <w:szCs w:val="24"/>
        </w:rPr>
      </w:pPr>
    </w:p>
    <w:p w14:paraId="04EFEBC3" w14:textId="7CC90312" w:rsidR="009260DE" w:rsidRPr="00C84483" w:rsidRDefault="00160746" w:rsidP="009260DE">
      <w:pPr>
        <w:jc w:val="center"/>
        <w:rPr>
          <w:b/>
          <w:sz w:val="24"/>
          <w:szCs w:val="24"/>
        </w:rPr>
      </w:pPr>
      <w:proofErr w:type="spellStart"/>
      <w:r>
        <w:rPr>
          <w:b/>
          <w:sz w:val="24"/>
          <w:szCs w:val="24"/>
        </w:rPr>
        <w:t>Fynor</w:t>
      </w:r>
      <w:proofErr w:type="spellEnd"/>
      <w:r>
        <w:rPr>
          <w:b/>
          <w:sz w:val="24"/>
          <w:szCs w:val="24"/>
        </w:rPr>
        <w:t>, hårde enterokapsler</w:t>
      </w:r>
    </w:p>
    <w:p w14:paraId="03345C67" w14:textId="77777777" w:rsidR="009260DE" w:rsidRPr="00C84483" w:rsidRDefault="009260DE" w:rsidP="009260DE">
      <w:pPr>
        <w:jc w:val="both"/>
        <w:rPr>
          <w:sz w:val="24"/>
          <w:szCs w:val="24"/>
        </w:rPr>
      </w:pPr>
    </w:p>
    <w:p w14:paraId="0AC9969D" w14:textId="77777777" w:rsidR="009260DE" w:rsidRPr="00C84483" w:rsidRDefault="009260DE" w:rsidP="009260DE">
      <w:pPr>
        <w:jc w:val="both"/>
        <w:rPr>
          <w:sz w:val="24"/>
          <w:szCs w:val="24"/>
        </w:rPr>
      </w:pPr>
    </w:p>
    <w:p w14:paraId="72A3CB8B"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10C48169" w14:textId="290AC68C" w:rsidR="009260DE" w:rsidRPr="00C84483" w:rsidRDefault="00597971" w:rsidP="009260DE">
      <w:pPr>
        <w:tabs>
          <w:tab w:val="left" w:pos="851"/>
        </w:tabs>
        <w:ind w:left="851"/>
        <w:rPr>
          <w:sz w:val="24"/>
          <w:szCs w:val="24"/>
        </w:rPr>
      </w:pPr>
      <w:r>
        <w:rPr>
          <w:sz w:val="24"/>
          <w:szCs w:val="24"/>
        </w:rPr>
        <w:t>34660</w:t>
      </w:r>
    </w:p>
    <w:p w14:paraId="5DA54F51" w14:textId="77777777" w:rsidR="009260DE" w:rsidRPr="00C84483" w:rsidRDefault="009260DE" w:rsidP="009260DE">
      <w:pPr>
        <w:tabs>
          <w:tab w:val="left" w:pos="851"/>
        </w:tabs>
        <w:ind w:left="851"/>
        <w:rPr>
          <w:sz w:val="24"/>
          <w:szCs w:val="24"/>
        </w:rPr>
      </w:pPr>
    </w:p>
    <w:p w14:paraId="29E0BCC8"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2DB6FCC7" w14:textId="5D4026B0" w:rsidR="009260DE" w:rsidRPr="00C84483" w:rsidRDefault="00597971" w:rsidP="009260DE">
      <w:pPr>
        <w:tabs>
          <w:tab w:val="left" w:pos="851"/>
        </w:tabs>
        <w:ind w:left="851"/>
        <w:rPr>
          <w:sz w:val="24"/>
          <w:szCs w:val="24"/>
        </w:rPr>
      </w:pPr>
      <w:proofErr w:type="spellStart"/>
      <w:r>
        <w:rPr>
          <w:sz w:val="24"/>
          <w:szCs w:val="24"/>
        </w:rPr>
        <w:t>Fynor</w:t>
      </w:r>
      <w:proofErr w:type="spellEnd"/>
    </w:p>
    <w:p w14:paraId="600C3A01" w14:textId="77777777" w:rsidR="009260DE" w:rsidRPr="00C84483" w:rsidRDefault="009260DE" w:rsidP="009260DE">
      <w:pPr>
        <w:tabs>
          <w:tab w:val="left" w:pos="851"/>
        </w:tabs>
        <w:ind w:left="851"/>
        <w:rPr>
          <w:sz w:val="24"/>
          <w:szCs w:val="24"/>
        </w:rPr>
      </w:pPr>
    </w:p>
    <w:p w14:paraId="501A1ECA"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3823236" w14:textId="77777777" w:rsidR="00597971" w:rsidRDefault="00597971" w:rsidP="00597971">
      <w:pPr>
        <w:tabs>
          <w:tab w:val="left" w:pos="851"/>
        </w:tabs>
        <w:ind w:left="851"/>
        <w:rPr>
          <w:sz w:val="24"/>
          <w:szCs w:val="24"/>
          <w:u w:val="single"/>
        </w:rPr>
      </w:pPr>
    </w:p>
    <w:p w14:paraId="3E253000" w14:textId="2228D50E" w:rsidR="00597971" w:rsidRPr="00597971" w:rsidRDefault="00597971" w:rsidP="00597971">
      <w:pPr>
        <w:tabs>
          <w:tab w:val="left" w:pos="851"/>
        </w:tabs>
        <w:ind w:left="851"/>
        <w:rPr>
          <w:sz w:val="24"/>
          <w:szCs w:val="24"/>
          <w:u w:val="single"/>
          <w:lang w:val="nb-NO"/>
        </w:rPr>
      </w:pPr>
      <w:r w:rsidRPr="00597971">
        <w:rPr>
          <w:sz w:val="24"/>
          <w:szCs w:val="24"/>
          <w:u w:val="single"/>
        </w:rPr>
        <w:t>10.000 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33AF34A3" w14:textId="36B415AE" w:rsidR="00597971" w:rsidRPr="00597971" w:rsidRDefault="00597971" w:rsidP="00597971">
      <w:pPr>
        <w:tabs>
          <w:tab w:val="left" w:pos="851"/>
        </w:tabs>
        <w:ind w:left="851"/>
        <w:rPr>
          <w:sz w:val="24"/>
          <w:szCs w:val="24"/>
        </w:rPr>
      </w:pPr>
      <w:r w:rsidRPr="00597971">
        <w:rPr>
          <w:sz w:val="24"/>
          <w:szCs w:val="24"/>
        </w:rPr>
        <w:t xml:space="preserve">Hver </w:t>
      </w:r>
      <w:r>
        <w:rPr>
          <w:sz w:val="24"/>
          <w:szCs w:val="24"/>
        </w:rPr>
        <w:t xml:space="preserve">hård </w:t>
      </w:r>
      <w:proofErr w:type="spellStart"/>
      <w:r w:rsidRPr="00597971">
        <w:rPr>
          <w:sz w:val="24"/>
          <w:szCs w:val="24"/>
        </w:rPr>
        <w:t>enterokapsel</w:t>
      </w:r>
      <w:proofErr w:type="spellEnd"/>
      <w:r w:rsidRPr="00597971">
        <w:rPr>
          <w:sz w:val="24"/>
          <w:szCs w:val="24"/>
        </w:rPr>
        <w:t xml:space="preserve"> indeholder 97,6-105,5 mg </w:t>
      </w:r>
      <w:proofErr w:type="spellStart"/>
      <w:r w:rsidRPr="00597971">
        <w:rPr>
          <w:sz w:val="24"/>
          <w:szCs w:val="24"/>
        </w:rPr>
        <w:t>pancreatin</w:t>
      </w:r>
      <w:proofErr w:type="spellEnd"/>
      <w:r w:rsidRPr="00597971">
        <w:rPr>
          <w:sz w:val="24"/>
          <w:szCs w:val="24"/>
        </w:rPr>
        <w:t xml:space="preserve"> fremstillet af bugspytkirtelvæv fra svin (som bugspytkirtelpulver) svarende til:</w:t>
      </w:r>
    </w:p>
    <w:p w14:paraId="368B32A0" w14:textId="64929CA0"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Lipaseaktivitet</w:t>
      </w:r>
      <w:proofErr w:type="spellEnd"/>
      <w:r w:rsidRPr="00597971">
        <w:rPr>
          <w:sz w:val="24"/>
          <w:szCs w:val="24"/>
        </w:rPr>
        <w:t>:</w:t>
      </w:r>
      <w:r w:rsidRPr="00597971">
        <w:rPr>
          <w:sz w:val="24"/>
          <w:szCs w:val="24"/>
        </w:rPr>
        <w:tab/>
        <w:t>10.000 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1521FB6B" w14:textId="678F99F6" w:rsidR="00597971" w:rsidRPr="00597971" w:rsidRDefault="00597971" w:rsidP="00597971">
      <w:pPr>
        <w:tabs>
          <w:tab w:val="left" w:pos="851"/>
          <w:tab w:val="left" w:pos="3261"/>
        </w:tabs>
        <w:ind w:left="851"/>
        <w:rPr>
          <w:sz w:val="24"/>
          <w:szCs w:val="24"/>
          <w:lang w:val="nb-NO"/>
        </w:rPr>
      </w:pPr>
      <w:r w:rsidRPr="00597971">
        <w:rPr>
          <w:sz w:val="24"/>
          <w:szCs w:val="24"/>
        </w:rPr>
        <w:t>Amylaseaktivitet:</w:t>
      </w:r>
      <w:r w:rsidRPr="00597971">
        <w:rPr>
          <w:sz w:val="24"/>
          <w:szCs w:val="24"/>
        </w:rPr>
        <w:tab/>
        <w:t>mindst 7.500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53B702CC" w14:textId="0B126B88"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Proteaseaktivitet</w:t>
      </w:r>
      <w:proofErr w:type="spellEnd"/>
      <w:r w:rsidRPr="00597971">
        <w:rPr>
          <w:sz w:val="24"/>
          <w:szCs w:val="24"/>
        </w:rPr>
        <w:t xml:space="preserve">: </w:t>
      </w:r>
      <w:r w:rsidRPr="00597971">
        <w:rPr>
          <w:sz w:val="24"/>
          <w:szCs w:val="24"/>
        </w:rPr>
        <w:tab/>
        <w:t>mindst 450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2EF33E87" w14:textId="77777777" w:rsidR="00597971" w:rsidRPr="00597971" w:rsidRDefault="00597971" w:rsidP="00597971">
      <w:pPr>
        <w:tabs>
          <w:tab w:val="left" w:pos="851"/>
        </w:tabs>
        <w:ind w:left="851"/>
        <w:rPr>
          <w:sz w:val="24"/>
          <w:szCs w:val="24"/>
          <w:u w:val="single"/>
          <w:lang w:val="nb-NO"/>
        </w:rPr>
      </w:pPr>
    </w:p>
    <w:p w14:paraId="44B28288" w14:textId="77777777" w:rsidR="00597971" w:rsidRPr="00597971" w:rsidRDefault="00597971" w:rsidP="00597971">
      <w:pPr>
        <w:tabs>
          <w:tab w:val="left" w:pos="851"/>
        </w:tabs>
        <w:ind w:left="851"/>
        <w:rPr>
          <w:sz w:val="24"/>
          <w:szCs w:val="24"/>
          <w:u w:val="single"/>
          <w:lang w:val="nb-NO"/>
        </w:rPr>
      </w:pPr>
      <w:r w:rsidRPr="00597971">
        <w:rPr>
          <w:sz w:val="24"/>
          <w:szCs w:val="24"/>
          <w:u w:val="single"/>
        </w:rPr>
        <w:t>25.000 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0F466BCF" w14:textId="4A6DBE8C" w:rsidR="00597971" w:rsidRPr="00597971" w:rsidRDefault="00597971" w:rsidP="00597971">
      <w:pPr>
        <w:tabs>
          <w:tab w:val="left" w:pos="851"/>
        </w:tabs>
        <w:ind w:left="851"/>
        <w:rPr>
          <w:sz w:val="24"/>
          <w:szCs w:val="24"/>
          <w:lang w:val="nb-NO"/>
        </w:rPr>
      </w:pPr>
      <w:r w:rsidRPr="00597971">
        <w:rPr>
          <w:sz w:val="24"/>
          <w:szCs w:val="24"/>
        </w:rPr>
        <w:t xml:space="preserve">Hver </w:t>
      </w:r>
      <w:r>
        <w:rPr>
          <w:sz w:val="24"/>
          <w:szCs w:val="24"/>
        </w:rPr>
        <w:t xml:space="preserve">hård </w:t>
      </w:r>
      <w:proofErr w:type="spellStart"/>
      <w:r w:rsidRPr="00597971">
        <w:rPr>
          <w:sz w:val="24"/>
          <w:szCs w:val="24"/>
        </w:rPr>
        <w:t>enterokapsel</w:t>
      </w:r>
      <w:proofErr w:type="spellEnd"/>
      <w:r w:rsidRPr="00597971">
        <w:rPr>
          <w:sz w:val="24"/>
          <w:szCs w:val="24"/>
        </w:rPr>
        <w:t xml:space="preserve"> indeholder 244-263,8 mg </w:t>
      </w:r>
      <w:proofErr w:type="spellStart"/>
      <w:r w:rsidRPr="00597971">
        <w:rPr>
          <w:sz w:val="24"/>
          <w:szCs w:val="24"/>
        </w:rPr>
        <w:t>pancreatin</w:t>
      </w:r>
      <w:proofErr w:type="spellEnd"/>
      <w:r w:rsidRPr="00597971">
        <w:rPr>
          <w:sz w:val="24"/>
          <w:szCs w:val="24"/>
        </w:rPr>
        <w:t xml:space="preserve"> fremstillet af bugspytkirtelvæv fra svin (som bugspytkirtelpulver) svarende til:</w:t>
      </w:r>
    </w:p>
    <w:p w14:paraId="470F001D" w14:textId="5CB3E8DE"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Lipaseaktivitet</w:t>
      </w:r>
      <w:proofErr w:type="spellEnd"/>
      <w:r w:rsidRPr="00597971">
        <w:rPr>
          <w:sz w:val="24"/>
          <w:szCs w:val="24"/>
        </w:rPr>
        <w:t>:</w:t>
      </w:r>
      <w:r w:rsidRPr="00597971">
        <w:rPr>
          <w:sz w:val="24"/>
          <w:szCs w:val="24"/>
        </w:rPr>
        <w:tab/>
        <w:t>25.000 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25844449" w14:textId="7CF969C8" w:rsidR="00597971" w:rsidRPr="00597971" w:rsidRDefault="00597971" w:rsidP="00597971">
      <w:pPr>
        <w:tabs>
          <w:tab w:val="left" w:pos="851"/>
          <w:tab w:val="left" w:pos="3261"/>
        </w:tabs>
        <w:ind w:left="851"/>
        <w:rPr>
          <w:sz w:val="24"/>
          <w:szCs w:val="24"/>
          <w:lang w:val="nb-NO"/>
        </w:rPr>
      </w:pPr>
      <w:r w:rsidRPr="00597971">
        <w:rPr>
          <w:sz w:val="24"/>
          <w:szCs w:val="24"/>
        </w:rPr>
        <w:t>Amylaseaktivitet:</w:t>
      </w:r>
      <w:r w:rsidRPr="00597971">
        <w:rPr>
          <w:sz w:val="24"/>
          <w:szCs w:val="24"/>
        </w:rPr>
        <w:tab/>
        <w:t>mindst 18.750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5E3C5FA3" w14:textId="075C1565"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Proteaseaktivitet</w:t>
      </w:r>
      <w:proofErr w:type="spellEnd"/>
      <w:r w:rsidRPr="00597971">
        <w:rPr>
          <w:sz w:val="24"/>
          <w:szCs w:val="24"/>
        </w:rPr>
        <w:t xml:space="preserve">: </w:t>
      </w:r>
      <w:r w:rsidRPr="00597971">
        <w:rPr>
          <w:sz w:val="24"/>
          <w:szCs w:val="24"/>
        </w:rPr>
        <w:tab/>
        <w:t>mindst 1.125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4D2DD61E" w14:textId="77777777" w:rsidR="00597971" w:rsidRPr="00597971" w:rsidRDefault="00597971" w:rsidP="00597971">
      <w:pPr>
        <w:tabs>
          <w:tab w:val="left" w:pos="851"/>
        </w:tabs>
        <w:ind w:left="851"/>
        <w:rPr>
          <w:sz w:val="24"/>
          <w:szCs w:val="24"/>
          <w:u w:val="single"/>
          <w:lang w:val="nb-NO"/>
        </w:rPr>
      </w:pPr>
    </w:p>
    <w:p w14:paraId="727C17EF" w14:textId="77777777" w:rsidR="00597971" w:rsidRPr="00597971" w:rsidRDefault="00597971" w:rsidP="00597971">
      <w:pPr>
        <w:tabs>
          <w:tab w:val="left" w:pos="851"/>
        </w:tabs>
        <w:ind w:left="851"/>
        <w:rPr>
          <w:sz w:val="24"/>
          <w:szCs w:val="24"/>
          <w:u w:val="single"/>
          <w:lang w:val="nb-NO"/>
        </w:rPr>
      </w:pPr>
      <w:r w:rsidRPr="00597971">
        <w:rPr>
          <w:sz w:val="24"/>
          <w:szCs w:val="24"/>
          <w:u w:val="single"/>
        </w:rPr>
        <w:t>35.000 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1DAF2044" w14:textId="785D4F50" w:rsidR="00597971" w:rsidRPr="00597971" w:rsidRDefault="00597971" w:rsidP="00597971">
      <w:pPr>
        <w:tabs>
          <w:tab w:val="left" w:pos="851"/>
        </w:tabs>
        <w:ind w:left="851"/>
        <w:rPr>
          <w:sz w:val="24"/>
          <w:szCs w:val="24"/>
          <w:lang w:val="nb-NO"/>
        </w:rPr>
      </w:pPr>
      <w:r w:rsidRPr="00597971">
        <w:rPr>
          <w:sz w:val="24"/>
          <w:szCs w:val="24"/>
        </w:rPr>
        <w:t xml:space="preserve">Hver </w:t>
      </w:r>
      <w:r>
        <w:rPr>
          <w:sz w:val="24"/>
          <w:szCs w:val="24"/>
        </w:rPr>
        <w:t xml:space="preserve">hård </w:t>
      </w:r>
      <w:proofErr w:type="spellStart"/>
      <w:r w:rsidRPr="00597971">
        <w:rPr>
          <w:sz w:val="24"/>
          <w:szCs w:val="24"/>
        </w:rPr>
        <w:t>enterokapsel</w:t>
      </w:r>
      <w:proofErr w:type="spellEnd"/>
      <w:r w:rsidRPr="00597971">
        <w:rPr>
          <w:sz w:val="24"/>
          <w:szCs w:val="24"/>
        </w:rPr>
        <w:t xml:space="preserve"> indeholder 341,6-369,3 mg </w:t>
      </w:r>
      <w:proofErr w:type="spellStart"/>
      <w:r w:rsidRPr="00597971">
        <w:rPr>
          <w:sz w:val="24"/>
          <w:szCs w:val="24"/>
        </w:rPr>
        <w:t>pancreatin</w:t>
      </w:r>
      <w:proofErr w:type="spellEnd"/>
      <w:r w:rsidRPr="00597971">
        <w:rPr>
          <w:sz w:val="24"/>
          <w:szCs w:val="24"/>
        </w:rPr>
        <w:t xml:space="preserve"> fremstillet af bugspytkirtelvæv fra svin (som bugspytkirtelpulver) svarende til:</w:t>
      </w:r>
    </w:p>
    <w:p w14:paraId="52EF1847" w14:textId="72AD815B"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Lipaseaktivitet</w:t>
      </w:r>
      <w:proofErr w:type="spellEnd"/>
      <w:r w:rsidRPr="00597971">
        <w:rPr>
          <w:sz w:val="24"/>
          <w:szCs w:val="24"/>
        </w:rPr>
        <w:t>:</w:t>
      </w:r>
      <w:r w:rsidRPr="00597971">
        <w:rPr>
          <w:sz w:val="24"/>
          <w:szCs w:val="24"/>
        </w:rPr>
        <w:tab/>
        <w:t>35.000 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398333AF" w14:textId="05486CB5" w:rsidR="00597971" w:rsidRPr="00597971" w:rsidRDefault="00597971" w:rsidP="00597971">
      <w:pPr>
        <w:tabs>
          <w:tab w:val="left" w:pos="851"/>
          <w:tab w:val="left" w:pos="3261"/>
        </w:tabs>
        <w:ind w:left="851"/>
        <w:rPr>
          <w:sz w:val="24"/>
          <w:szCs w:val="24"/>
          <w:lang w:val="nb-NO"/>
        </w:rPr>
      </w:pPr>
      <w:r w:rsidRPr="00597971">
        <w:rPr>
          <w:sz w:val="24"/>
          <w:szCs w:val="24"/>
        </w:rPr>
        <w:t>Amylaseaktivitet:</w:t>
      </w:r>
      <w:r w:rsidRPr="00597971">
        <w:rPr>
          <w:sz w:val="24"/>
          <w:szCs w:val="24"/>
        </w:rPr>
        <w:tab/>
        <w:t>mindst 26.250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79629CE2" w14:textId="467F1DEA" w:rsidR="00597971" w:rsidRPr="00597971" w:rsidRDefault="00597971" w:rsidP="00597971">
      <w:pPr>
        <w:tabs>
          <w:tab w:val="left" w:pos="851"/>
          <w:tab w:val="left" w:pos="3261"/>
        </w:tabs>
        <w:ind w:left="851"/>
        <w:rPr>
          <w:sz w:val="24"/>
          <w:szCs w:val="24"/>
          <w:lang w:val="nb-NO"/>
        </w:rPr>
      </w:pPr>
      <w:proofErr w:type="spellStart"/>
      <w:r w:rsidRPr="00597971">
        <w:rPr>
          <w:sz w:val="24"/>
          <w:szCs w:val="24"/>
        </w:rPr>
        <w:t>Proteaseaktivitet</w:t>
      </w:r>
      <w:proofErr w:type="spellEnd"/>
      <w:r w:rsidRPr="00597971">
        <w:rPr>
          <w:sz w:val="24"/>
          <w:szCs w:val="24"/>
        </w:rPr>
        <w:t xml:space="preserve">: </w:t>
      </w:r>
      <w:r w:rsidRPr="00597971">
        <w:rPr>
          <w:sz w:val="24"/>
          <w:szCs w:val="24"/>
        </w:rPr>
        <w:tab/>
        <w:t>mindst 1.575 </w:t>
      </w:r>
      <w:proofErr w:type="spellStart"/>
      <w:r w:rsidRPr="00597971">
        <w:rPr>
          <w:sz w:val="24"/>
          <w:szCs w:val="24"/>
        </w:rPr>
        <w:t>Ph</w:t>
      </w:r>
      <w:proofErr w:type="spellEnd"/>
      <w:r w:rsidRPr="00597971">
        <w:rPr>
          <w:sz w:val="24"/>
          <w:szCs w:val="24"/>
        </w:rPr>
        <w:t xml:space="preserve">. </w:t>
      </w:r>
      <w:proofErr w:type="spellStart"/>
      <w:r w:rsidRPr="00597971">
        <w:rPr>
          <w:sz w:val="24"/>
          <w:szCs w:val="24"/>
        </w:rPr>
        <w:t>Eur</w:t>
      </w:r>
      <w:proofErr w:type="spellEnd"/>
      <w:r w:rsidRPr="00597971">
        <w:rPr>
          <w:sz w:val="24"/>
          <w:szCs w:val="24"/>
        </w:rPr>
        <w:t>. enheder/kapsel</w:t>
      </w:r>
    </w:p>
    <w:p w14:paraId="572981E9" w14:textId="77777777" w:rsidR="00597971" w:rsidRPr="00597971" w:rsidRDefault="00597971" w:rsidP="00597971">
      <w:pPr>
        <w:tabs>
          <w:tab w:val="left" w:pos="851"/>
        </w:tabs>
        <w:ind w:left="851"/>
        <w:rPr>
          <w:sz w:val="24"/>
          <w:szCs w:val="24"/>
          <w:lang w:val="nb-NO"/>
        </w:rPr>
      </w:pPr>
    </w:p>
    <w:p w14:paraId="6E69B291" w14:textId="77777777" w:rsidR="00597971" w:rsidRPr="00597971" w:rsidRDefault="00597971" w:rsidP="00597971">
      <w:pPr>
        <w:tabs>
          <w:tab w:val="left" w:pos="851"/>
        </w:tabs>
        <w:ind w:left="851"/>
        <w:rPr>
          <w:sz w:val="24"/>
          <w:szCs w:val="24"/>
          <w:lang w:val="nb-NO"/>
        </w:rPr>
      </w:pPr>
      <w:r w:rsidRPr="00597971">
        <w:rPr>
          <w:sz w:val="24"/>
          <w:szCs w:val="24"/>
        </w:rPr>
        <w:t>Alle hjælpestoffer er anført under pkt. 6.1.</w:t>
      </w:r>
    </w:p>
    <w:p w14:paraId="70BEB955" w14:textId="5E9B20FE" w:rsidR="00597971" w:rsidRDefault="00597971">
      <w:pPr>
        <w:rPr>
          <w:sz w:val="24"/>
          <w:szCs w:val="24"/>
          <w:lang w:val="nb-NO"/>
        </w:rPr>
      </w:pPr>
      <w:r>
        <w:rPr>
          <w:sz w:val="24"/>
          <w:szCs w:val="24"/>
          <w:lang w:val="nb-NO"/>
        </w:rPr>
        <w:br w:type="page"/>
      </w:r>
    </w:p>
    <w:p w14:paraId="004D8CD0" w14:textId="77777777" w:rsidR="009260DE" w:rsidRPr="00597971" w:rsidRDefault="009260DE" w:rsidP="009260DE">
      <w:pPr>
        <w:tabs>
          <w:tab w:val="left" w:pos="851"/>
        </w:tabs>
        <w:ind w:left="851"/>
        <w:rPr>
          <w:sz w:val="24"/>
          <w:szCs w:val="24"/>
          <w:lang w:val="nb-NO"/>
        </w:rPr>
      </w:pPr>
    </w:p>
    <w:p w14:paraId="5FD8D8AE"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7AEBD5B" w14:textId="77777777" w:rsidR="00597971" w:rsidRPr="00597971" w:rsidRDefault="00597971" w:rsidP="00597971">
      <w:pPr>
        <w:tabs>
          <w:tab w:val="left" w:pos="851"/>
        </w:tabs>
        <w:ind w:left="851"/>
        <w:rPr>
          <w:sz w:val="24"/>
          <w:szCs w:val="24"/>
        </w:rPr>
      </w:pPr>
      <w:r w:rsidRPr="00597971">
        <w:rPr>
          <w:sz w:val="24"/>
          <w:szCs w:val="24"/>
        </w:rPr>
        <w:t>Hårde enterokapsler</w:t>
      </w:r>
    </w:p>
    <w:p w14:paraId="45A3224D" w14:textId="77777777" w:rsidR="00597971" w:rsidRPr="00597971" w:rsidRDefault="00597971" w:rsidP="00597971">
      <w:pPr>
        <w:tabs>
          <w:tab w:val="left" w:pos="851"/>
        </w:tabs>
        <w:ind w:left="851"/>
        <w:rPr>
          <w:sz w:val="24"/>
          <w:szCs w:val="24"/>
          <w:lang w:val="nb-NO"/>
        </w:rPr>
      </w:pPr>
    </w:p>
    <w:p w14:paraId="1E67C070" w14:textId="77777777" w:rsidR="00597971" w:rsidRPr="00597971" w:rsidRDefault="00597971" w:rsidP="00597971">
      <w:pPr>
        <w:tabs>
          <w:tab w:val="left" w:pos="851"/>
        </w:tabs>
        <w:ind w:left="851"/>
        <w:rPr>
          <w:sz w:val="24"/>
          <w:szCs w:val="24"/>
          <w:u w:val="single"/>
          <w:lang w:val="nb-NO"/>
        </w:rPr>
      </w:pPr>
      <w:r w:rsidRPr="00597971">
        <w:rPr>
          <w:sz w:val="24"/>
          <w:szCs w:val="24"/>
          <w:u w:val="single"/>
        </w:rPr>
        <w:t>10.000 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0D4E41B6" w14:textId="70374AB5" w:rsidR="00597971" w:rsidRPr="00597971" w:rsidRDefault="00597971" w:rsidP="00597971">
      <w:pPr>
        <w:tabs>
          <w:tab w:val="left" w:pos="851"/>
        </w:tabs>
        <w:ind w:left="851"/>
        <w:rPr>
          <w:sz w:val="24"/>
          <w:szCs w:val="24"/>
          <w:lang w:val="nb-NO"/>
        </w:rPr>
      </w:pPr>
      <w:r w:rsidRPr="00597971">
        <w:rPr>
          <w:sz w:val="24"/>
          <w:szCs w:val="24"/>
        </w:rPr>
        <w:t>Tofarvede hårde gelatinekapsler (længde 17,8 ± 0,4 mm) med brun kapseltop og gennemsigtigt hylster, fyldt med små</w:t>
      </w:r>
      <w:r>
        <w:rPr>
          <w:sz w:val="24"/>
          <w:szCs w:val="24"/>
        </w:rPr>
        <w:t>,</w:t>
      </w:r>
      <w:r w:rsidRPr="00597971">
        <w:rPr>
          <w:sz w:val="24"/>
          <w:szCs w:val="24"/>
        </w:rPr>
        <w:t xml:space="preserve"> gråhvide</w:t>
      </w:r>
      <w:r>
        <w:rPr>
          <w:sz w:val="24"/>
          <w:szCs w:val="24"/>
        </w:rPr>
        <w:t>,</w:t>
      </w:r>
      <w:r w:rsidRPr="00597971">
        <w:rPr>
          <w:sz w:val="24"/>
          <w:szCs w:val="24"/>
        </w:rPr>
        <w:t xml:space="preserve"> mavesyreresistente mikropellets.</w:t>
      </w:r>
    </w:p>
    <w:p w14:paraId="0E3B9F5D" w14:textId="77777777" w:rsidR="00597971" w:rsidRPr="00597971" w:rsidRDefault="00597971" w:rsidP="00597971">
      <w:pPr>
        <w:tabs>
          <w:tab w:val="left" w:pos="851"/>
        </w:tabs>
        <w:ind w:left="851"/>
        <w:rPr>
          <w:sz w:val="24"/>
          <w:szCs w:val="24"/>
          <w:lang w:val="nb-NO"/>
        </w:rPr>
      </w:pPr>
    </w:p>
    <w:p w14:paraId="205D67C3" w14:textId="77777777" w:rsidR="00597971" w:rsidRPr="00597971" w:rsidRDefault="00597971" w:rsidP="00597971">
      <w:pPr>
        <w:tabs>
          <w:tab w:val="left" w:pos="851"/>
        </w:tabs>
        <w:ind w:left="851"/>
        <w:rPr>
          <w:sz w:val="24"/>
          <w:szCs w:val="24"/>
          <w:u w:val="single"/>
          <w:lang w:val="nb-NO"/>
        </w:rPr>
      </w:pPr>
      <w:r w:rsidRPr="00597971">
        <w:rPr>
          <w:sz w:val="24"/>
          <w:szCs w:val="24"/>
          <w:u w:val="single"/>
        </w:rPr>
        <w:t>25.000 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3A62676D" w14:textId="0D19EBD5" w:rsidR="00597971" w:rsidRPr="00597971" w:rsidRDefault="00597971" w:rsidP="00597971">
      <w:pPr>
        <w:tabs>
          <w:tab w:val="left" w:pos="851"/>
        </w:tabs>
        <w:ind w:left="851"/>
        <w:rPr>
          <w:sz w:val="24"/>
          <w:szCs w:val="24"/>
          <w:lang w:val="nb-NO"/>
        </w:rPr>
      </w:pPr>
      <w:r w:rsidRPr="00597971">
        <w:rPr>
          <w:sz w:val="24"/>
          <w:szCs w:val="24"/>
        </w:rPr>
        <w:t>Tofarvede hårde gelatinekapsler (længde 23,6 ± 0,4 mm) med rød kapseltop og gennemsigtigt hylster, fyldt med små</w:t>
      </w:r>
      <w:r>
        <w:rPr>
          <w:sz w:val="24"/>
          <w:szCs w:val="24"/>
        </w:rPr>
        <w:t>,</w:t>
      </w:r>
      <w:r w:rsidRPr="00597971">
        <w:rPr>
          <w:sz w:val="24"/>
          <w:szCs w:val="24"/>
        </w:rPr>
        <w:t xml:space="preserve"> gråhvide</w:t>
      </w:r>
      <w:r>
        <w:rPr>
          <w:sz w:val="24"/>
          <w:szCs w:val="24"/>
        </w:rPr>
        <w:t>,</w:t>
      </w:r>
      <w:r w:rsidRPr="00597971">
        <w:rPr>
          <w:sz w:val="24"/>
          <w:szCs w:val="24"/>
        </w:rPr>
        <w:t xml:space="preserve"> mavesyreresistente mikropellets.</w:t>
      </w:r>
    </w:p>
    <w:p w14:paraId="6C26944A" w14:textId="77777777" w:rsidR="00597971" w:rsidRPr="00597971" w:rsidRDefault="00597971" w:rsidP="00597971">
      <w:pPr>
        <w:tabs>
          <w:tab w:val="left" w:pos="851"/>
        </w:tabs>
        <w:ind w:left="851"/>
        <w:rPr>
          <w:sz w:val="24"/>
          <w:szCs w:val="24"/>
          <w:lang w:val="nb-NO"/>
        </w:rPr>
      </w:pPr>
    </w:p>
    <w:p w14:paraId="1F13D6F7" w14:textId="77777777" w:rsidR="00597971" w:rsidRPr="00597971" w:rsidRDefault="00597971" w:rsidP="00597971">
      <w:pPr>
        <w:tabs>
          <w:tab w:val="left" w:pos="851"/>
        </w:tabs>
        <w:ind w:left="851"/>
        <w:rPr>
          <w:sz w:val="24"/>
          <w:szCs w:val="24"/>
          <w:u w:val="single"/>
          <w:lang w:val="nb-NO"/>
        </w:rPr>
      </w:pPr>
      <w:r w:rsidRPr="00597971">
        <w:rPr>
          <w:sz w:val="24"/>
          <w:szCs w:val="24"/>
          <w:u w:val="single"/>
        </w:rPr>
        <w:t>35.000 </w:t>
      </w:r>
      <w:proofErr w:type="spellStart"/>
      <w:r w:rsidRPr="00597971">
        <w:rPr>
          <w:sz w:val="24"/>
          <w:szCs w:val="24"/>
          <w:u w:val="single"/>
        </w:rPr>
        <w:t>Ph</w:t>
      </w:r>
      <w:proofErr w:type="spellEnd"/>
      <w:r w:rsidRPr="00597971">
        <w:rPr>
          <w:sz w:val="24"/>
          <w:szCs w:val="24"/>
          <w:u w:val="single"/>
        </w:rPr>
        <w:t xml:space="preserve">. </w:t>
      </w:r>
      <w:proofErr w:type="spellStart"/>
      <w:r w:rsidRPr="00597971">
        <w:rPr>
          <w:sz w:val="24"/>
          <w:szCs w:val="24"/>
          <w:u w:val="single"/>
        </w:rPr>
        <w:t>Eur</w:t>
      </w:r>
      <w:proofErr w:type="spellEnd"/>
      <w:r w:rsidRPr="00597971">
        <w:rPr>
          <w:sz w:val="24"/>
          <w:szCs w:val="24"/>
          <w:u w:val="single"/>
        </w:rPr>
        <w:t>. Enheder</w:t>
      </w:r>
    </w:p>
    <w:p w14:paraId="572A93C7" w14:textId="58D54191" w:rsidR="00597971" w:rsidRPr="00597971" w:rsidRDefault="00597971" w:rsidP="00597971">
      <w:pPr>
        <w:tabs>
          <w:tab w:val="left" w:pos="851"/>
        </w:tabs>
        <w:ind w:left="851"/>
        <w:rPr>
          <w:sz w:val="24"/>
          <w:szCs w:val="24"/>
          <w:lang w:val="nb-NO"/>
        </w:rPr>
      </w:pPr>
      <w:r w:rsidRPr="00597971">
        <w:rPr>
          <w:sz w:val="24"/>
          <w:szCs w:val="24"/>
        </w:rPr>
        <w:t>Tofarvede hårde gelatinekapsler (længde 25,3 ± 0,4 mm) med gul kapseltop og gennemsigtigt hylster, fyldt med små</w:t>
      </w:r>
      <w:r>
        <w:rPr>
          <w:sz w:val="24"/>
          <w:szCs w:val="24"/>
        </w:rPr>
        <w:t>,</w:t>
      </w:r>
      <w:r w:rsidRPr="00597971">
        <w:rPr>
          <w:sz w:val="24"/>
          <w:szCs w:val="24"/>
        </w:rPr>
        <w:t xml:space="preserve"> gråhvide</w:t>
      </w:r>
      <w:r>
        <w:rPr>
          <w:sz w:val="24"/>
          <w:szCs w:val="24"/>
        </w:rPr>
        <w:t>,</w:t>
      </w:r>
      <w:r w:rsidRPr="00597971">
        <w:rPr>
          <w:sz w:val="24"/>
          <w:szCs w:val="24"/>
        </w:rPr>
        <w:t xml:space="preserve"> mavesyreresistente mikropellets.</w:t>
      </w:r>
    </w:p>
    <w:p w14:paraId="4150E76D" w14:textId="77777777" w:rsidR="009260DE" w:rsidRPr="00597971" w:rsidRDefault="009260DE" w:rsidP="009260DE">
      <w:pPr>
        <w:tabs>
          <w:tab w:val="left" w:pos="851"/>
        </w:tabs>
        <w:ind w:left="851"/>
        <w:rPr>
          <w:sz w:val="24"/>
          <w:szCs w:val="24"/>
          <w:lang w:val="nb-NO"/>
        </w:rPr>
      </w:pPr>
    </w:p>
    <w:p w14:paraId="57CB2945" w14:textId="77777777" w:rsidR="009260DE" w:rsidRPr="00C84483" w:rsidRDefault="009260DE" w:rsidP="009260DE">
      <w:pPr>
        <w:tabs>
          <w:tab w:val="left" w:pos="851"/>
        </w:tabs>
        <w:ind w:left="851"/>
        <w:rPr>
          <w:sz w:val="24"/>
          <w:szCs w:val="24"/>
        </w:rPr>
      </w:pPr>
    </w:p>
    <w:p w14:paraId="27FB32C1"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6AD6E529" w14:textId="77777777" w:rsidR="009260DE" w:rsidRPr="00C84483" w:rsidRDefault="009260DE" w:rsidP="009260DE">
      <w:pPr>
        <w:tabs>
          <w:tab w:val="left" w:pos="851"/>
        </w:tabs>
        <w:ind w:left="851"/>
        <w:rPr>
          <w:b/>
          <w:sz w:val="24"/>
          <w:szCs w:val="24"/>
        </w:rPr>
      </w:pPr>
    </w:p>
    <w:p w14:paraId="512247EF"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7599254" w14:textId="77777777" w:rsidR="001D6B66" w:rsidRPr="001D6B66" w:rsidRDefault="001D6B66" w:rsidP="001D6B66">
      <w:pPr>
        <w:tabs>
          <w:tab w:val="left" w:pos="851"/>
        </w:tabs>
        <w:ind w:left="851"/>
        <w:rPr>
          <w:sz w:val="24"/>
          <w:szCs w:val="24"/>
          <w:lang w:val="nb-NO"/>
        </w:rPr>
      </w:pPr>
      <w:r w:rsidRPr="001D6B66">
        <w:rPr>
          <w:sz w:val="24"/>
          <w:szCs w:val="24"/>
        </w:rPr>
        <w:t xml:space="preserve">Pancreas-enzymerstatningsterapi ved </w:t>
      </w:r>
      <w:proofErr w:type="spellStart"/>
      <w:r w:rsidRPr="001D6B66">
        <w:rPr>
          <w:sz w:val="24"/>
          <w:szCs w:val="24"/>
        </w:rPr>
        <w:t>eksokrint</w:t>
      </w:r>
      <w:proofErr w:type="spellEnd"/>
      <w:r w:rsidRPr="001D6B66">
        <w:rPr>
          <w:sz w:val="24"/>
          <w:szCs w:val="24"/>
        </w:rPr>
        <w:t xml:space="preserve"> pancreasinsufficiens forårsaget af cystisk fibrose eller andre tilstande (f.eks. kronisk </w:t>
      </w:r>
      <w:proofErr w:type="spellStart"/>
      <w:r w:rsidRPr="001D6B66">
        <w:rPr>
          <w:sz w:val="24"/>
          <w:szCs w:val="24"/>
        </w:rPr>
        <w:t>pancreatitis</w:t>
      </w:r>
      <w:proofErr w:type="spellEnd"/>
      <w:r w:rsidRPr="001D6B66">
        <w:rPr>
          <w:sz w:val="24"/>
          <w:szCs w:val="24"/>
        </w:rPr>
        <w:t xml:space="preserve">, </w:t>
      </w:r>
      <w:proofErr w:type="spellStart"/>
      <w:r w:rsidRPr="001D6B66">
        <w:rPr>
          <w:sz w:val="24"/>
          <w:szCs w:val="24"/>
        </w:rPr>
        <w:t>pancreatektomi</w:t>
      </w:r>
      <w:proofErr w:type="spellEnd"/>
      <w:r w:rsidRPr="001D6B66">
        <w:rPr>
          <w:sz w:val="24"/>
          <w:szCs w:val="24"/>
        </w:rPr>
        <w:t xml:space="preserve"> eller kræft i bugspytkirtlen).</w:t>
      </w:r>
    </w:p>
    <w:p w14:paraId="524F6A82" w14:textId="77777777" w:rsidR="001D6B66" w:rsidRPr="001D6B66" w:rsidRDefault="001D6B66" w:rsidP="001D6B66">
      <w:pPr>
        <w:tabs>
          <w:tab w:val="left" w:pos="851"/>
        </w:tabs>
        <w:ind w:left="851"/>
        <w:rPr>
          <w:sz w:val="24"/>
          <w:szCs w:val="24"/>
          <w:lang w:val="nb-NO"/>
        </w:rPr>
      </w:pPr>
    </w:p>
    <w:p w14:paraId="4BB5D20C" w14:textId="77777777" w:rsidR="001D6B66" w:rsidRPr="001D6B66" w:rsidRDefault="001D6B66" w:rsidP="001D6B66">
      <w:pPr>
        <w:tabs>
          <w:tab w:val="left" w:pos="851"/>
        </w:tabs>
        <w:ind w:left="851"/>
        <w:rPr>
          <w:sz w:val="24"/>
          <w:szCs w:val="24"/>
          <w:lang w:val="nb-NO"/>
        </w:rPr>
      </w:pPr>
      <w:proofErr w:type="spellStart"/>
      <w:r w:rsidRPr="001D6B66">
        <w:rPr>
          <w:sz w:val="24"/>
          <w:szCs w:val="24"/>
        </w:rPr>
        <w:t>Fynor</w:t>
      </w:r>
      <w:proofErr w:type="spellEnd"/>
      <w:r w:rsidRPr="001D6B66">
        <w:rPr>
          <w:sz w:val="24"/>
          <w:szCs w:val="24"/>
        </w:rPr>
        <w:t xml:space="preserve"> er indiceret til børn, unge og voksne.</w:t>
      </w:r>
    </w:p>
    <w:p w14:paraId="330B2DE9" w14:textId="77777777" w:rsidR="009260DE" w:rsidRPr="001D6B66" w:rsidRDefault="009260DE" w:rsidP="009260DE">
      <w:pPr>
        <w:tabs>
          <w:tab w:val="left" w:pos="851"/>
        </w:tabs>
        <w:ind w:left="851"/>
        <w:rPr>
          <w:sz w:val="24"/>
          <w:szCs w:val="24"/>
          <w:lang w:val="nb-NO"/>
        </w:rPr>
      </w:pPr>
    </w:p>
    <w:p w14:paraId="4EED0F8C"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79FA45CE" w14:textId="77777777" w:rsidR="001D6B66" w:rsidRPr="001D6B66" w:rsidRDefault="001D6B66" w:rsidP="001D6B66">
      <w:pPr>
        <w:tabs>
          <w:tab w:val="left" w:pos="851"/>
        </w:tabs>
        <w:ind w:left="851"/>
        <w:rPr>
          <w:sz w:val="24"/>
          <w:szCs w:val="24"/>
          <w:lang w:val="nb-NO"/>
        </w:rPr>
      </w:pPr>
    </w:p>
    <w:p w14:paraId="1154E866" w14:textId="77777777" w:rsidR="001D6B66" w:rsidRPr="001D6B66" w:rsidRDefault="001D6B66" w:rsidP="001D6B66">
      <w:pPr>
        <w:tabs>
          <w:tab w:val="left" w:pos="851"/>
        </w:tabs>
        <w:ind w:left="851"/>
        <w:rPr>
          <w:sz w:val="24"/>
          <w:szCs w:val="24"/>
          <w:u w:val="single"/>
          <w:lang w:val="nb-NO"/>
        </w:rPr>
      </w:pPr>
      <w:r w:rsidRPr="001D6B66">
        <w:rPr>
          <w:sz w:val="24"/>
          <w:szCs w:val="24"/>
          <w:u w:val="single"/>
        </w:rPr>
        <w:t>Dosering</w:t>
      </w:r>
    </w:p>
    <w:p w14:paraId="01644E93" w14:textId="77777777" w:rsidR="001D6B66" w:rsidRPr="001D6B66" w:rsidRDefault="001D6B66" w:rsidP="001D6B66">
      <w:pPr>
        <w:tabs>
          <w:tab w:val="left" w:pos="851"/>
        </w:tabs>
        <w:ind w:left="851"/>
        <w:rPr>
          <w:sz w:val="24"/>
          <w:szCs w:val="24"/>
          <w:lang w:val="nb-NO"/>
        </w:rPr>
      </w:pPr>
      <w:r w:rsidRPr="001D6B66">
        <w:rPr>
          <w:sz w:val="24"/>
          <w:szCs w:val="24"/>
        </w:rPr>
        <w:t>Doseringen skal tilpasses til individuelle behov og afhænger af sygdommens sværhedsgrad og madens sammensætning (fedtindhold). Behandlingen bør påbegyndes ved den laveste anbefalede dosis og øges gradvist under omhyggelig overvågning af patientens reaktion, symptomer og ernæringstilstand. Patienterne skal have at vide, at de ikke selv må øge dosis. Ved ændring af dosis kan det være nødvendigt med tilpasning over flere dage.</w:t>
      </w:r>
    </w:p>
    <w:p w14:paraId="002715C1" w14:textId="77777777" w:rsidR="001D6B66" w:rsidRPr="001D6B66" w:rsidRDefault="001D6B66" w:rsidP="001D6B66">
      <w:pPr>
        <w:tabs>
          <w:tab w:val="left" w:pos="851"/>
        </w:tabs>
        <w:ind w:left="851"/>
        <w:rPr>
          <w:sz w:val="24"/>
          <w:szCs w:val="24"/>
          <w:lang w:val="nb-NO"/>
        </w:rPr>
      </w:pPr>
    </w:p>
    <w:p w14:paraId="767A3101" w14:textId="77777777" w:rsidR="001D6B66" w:rsidRPr="001D6B66" w:rsidRDefault="001D6B66" w:rsidP="001D6B66">
      <w:pPr>
        <w:tabs>
          <w:tab w:val="left" w:pos="851"/>
        </w:tabs>
        <w:ind w:left="851"/>
        <w:rPr>
          <w:i/>
          <w:iCs/>
          <w:sz w:val="24"/>
          <w:szCs w:val="24"/>
          <w:lang w:val="nb-NO"/>
        </w:rPr>
      </w:pPr>
      <w:r w:rsidRPr="001D6B66">
        <w:rPr>
          <w:i/>
          <w:iCs/>
          <w:sz w:val="24"/>
          <w:szCs w:val="24"/>
        </w:rPr>
        <w:t>Børn</w:t>
      </w:r>
    </w:p>
    <w:p w14:paraId="48B6D8ED" w14:textId="77777777" w:rsidR="001D6B66" w:rsidRPr="001D6B66" w:rsidRDefault="001D6B66" w:rsidP="001D6B66">
      <w:pPr>
        <w:tabs>
          <w:tab w:val="left" w:pos="851"/>
        </w:tabs>
        <w:ind w:left="851"/>
        <w:rPr>
          <w:sz w:val="24"/>
          <w:szCs w:val="24"/>
          <w:lang w:val="nb-NO"/>
        </w:rPr>
      </w:pPr>
      <w:r w:rsidRPr="001D6B66">
        <w:rPr>
          <w:sz w:val="24"/>
          <w:szCs w:val="24"/>
        </w:rPr>
        <w:t>En styrke på over 10.000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er muligvis ikke egnet til påbegyndelse af behandling hos patienter under en vis legemsvægt, alt efter alder.</w:t>
      </w:r>
    </w:p>
    <w:p w14:paraId="29ACDD48" w14:textId="77777777" w:rsidR="001D6B66" w:rsidRPr="001D6B66" w:rsidRDefault="001D6B66" w:rsidP="001D6B66">
      <w:pPr>
        <w:tabs>
          <w:tab w:val="left" w:pos="851"/>
        </w:tabs>
        <w:ind w:left="851"/>
        <w:rPr>
          <w:sz w:val="24"/>
          <w:szCs w:val="24"/>
          <w:lang w:val="nb-NO"/>
        </w:rPr>
      </w:pPr>
      <w:r w:rsidRPr="001D6B66">
        <w:rPr>
          <w:sz w:val="24"/>
          <w:szCs w:val="24"/>
        </w:rPr>
        <w:t>Hos børn under 4 år anbefales det at starte med en dosis på 1.000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kg legemsvægt pr. måltid og med en dosis på 500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kg legemsvægt pr. måltid hos børn i alderen 4 år eller derover.</w:t>
      </w:r>
    </w:p>
    <w:p w14:paraId="67B1DD2F" w14:textId="77777777" w:rsidR="001D6B66" w:rsidRPr="001D6B66" w:rsidRDefault="001D6B66" w:rsidP="001D6B66">
      <w:pPr>
        <w:tabs>
          <w:tab w:val="left" w:pos="851"/>
        </w:tabs>
        <w:ind w:left="851"/>
        <w:rPr>
          <w:sz w:val="24"/>
          <w:szCs w:val="24"/>
          <w:lang w:val="nb-NO"/>
        </w:rPr>
      </w:pPr>
      <w:r w:rsidRPr="001D6B66">
        <w:rPr>
          <w:sz w:val="24"/>
          <w:szCs w:val="24"/>
        </w:rPr>
        <w:t xml:space="preserve">Dosen i denne population skal derfor muligvis ordineres i en doseringsform, der indeholder færre </w:t>
      </w:r>
      <w:proofErr w:type="spellStart"/>
      <w:r w:rsidRPr="001D6B66">
        <w:rPr>
          <w:sz w:val="24"/>
          <w:szCs w:val="24"/>
        </w:rPr>
        <w:t>lipase</w:t>
      </w:r>
      <w:proofErr w:type="spellEnd"/>
      <w:r w:rsidRPr="001D6B66">
        <w:rPr>
          <w:sz w:val="24"/>
          <w:szCs w:val="24"/>
        </w:rPr>
        <w:t>-enheder (f.eks. 10.000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w:t>
      </w:r>
    </w:p>
    <w:p w14:paraId="2D7F3F99" w14:textId="77777777" w:rsidR="001D6B66" w:rsidRPr="001D6B66" w:rsidRDefault="001D6B66" w:rsidP="001D6B66">
      <w:pPr>
        <w:tabs>
          <w:tab w:val="left" w:pos="851"/>
        </w:tabs>
        <w:ind w:left="851"/>
        <w:rPr>
          <w:sz w:val="24"/>
          <w:szCs w:val="24"/>
          <w:lang w:val="nb-NO"/>
        </w:rPr>
      </w:pPr>
    </w:p>
    <w:p w14:paraId="05B79D2A" w14:textId="77777777" w:rsidR="001D6B66" w:rsidRPr="001D6B66" w:rsidRDefault="001D6B66" w:rsidP="001D6B66">
      <w:pPr>
        <w:tabs>
          <w:tab w:val="left" w:pos="851"/>
        </w:tabs>
        <w:ind w:left="851"/>
        <w:rPr>
          <w:i/>
          <w:iCs/>
          <w:sz w:val="24"/>
          <w:szCs w:val="24"/>
          <w:lang w:val="nb-NO"/>
        </w:rPr>
      </w:pPr>
      <w:r w:rsidRPr="001D6B66">
        <w:rPr>
          <w:i/>
          <w:iCs/>
          <w:sz w:val="24"/>
          <w:szCs w:val="24"/>
        </w:rPr>
        <w:t>Unge og voksne</w:t>
      </w:r>
    </w:p>
    <w:p w14:paraId="7014F9CB" w14:textId="77777777" w:rsidR="001D6B66" w:rsidRPr="001D6B66" w:rsidRDefault="001D6B66" w:rsidP="001D6B66">
      <w:pPr>
        <w:tabs>
          <w:tab w:val="left" w:pos="851"/>
        </w:tabs>
        <w:ind w:left="851"/>
        <w:rPr>
          <w:sz w:val="24"/>
          <w:szCs w:val="24"/>
          <w:lang w:val="nb-NO"/>
        </w:rPr>
      </w:pPr>
      <w:r w:rsidRPr="001D6B66">
        <w:rPr>
          <w:sz w:val="24"/>
          <w:szCs w:val="24"/>
        </w:rPr>
        <w:t>Vægtbaseret enzymdosering bør begynde ved 500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Eur.enheder</w:t>
      </w:r>
      <w:proofErr w:type="spellEnd"/>
      <w:r w:rsidRPr="001D6B66">
        <w:rPr>
          <w:sz w:val="24"/>
          <w:szCs w:val="24"/>
        </w:rPr>
        <w:t xml:space="preserve"> </w:t>
      </w:r>
      <w:proofErr w:type="spellStart"/>
      <w:r w:rsidRPr="001D6B66">
        <w:rPr>
          <w:sz w:val="24"/>
          <w:szCs w:val="24"/>
        </w:rPr>
        <w:t>lipase</w:t>
      </w:r>
      <w:proofErr w:type="spellEnd"/>
      <w:r w:rsidRPr="001D6B66">
        <w:rPr>
          <w:sz w:val="24"/>
          <w:szCs w:val="24"/>
        </w:rPr>
        <w:t xml:space="preserve"> pr. kg legemsvægt pr. måltid. I tilfælde af bugspytkirtelsvigt, der ikke skyldes cystisk fibrose: Den påkrævede dosis ved et måltid udgør typisk ca. 25.000 - 80.000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mens den i forbindelse med en snack hos unge og voksne udgør halvdelen af en enkeltdosis. </w:t>
      </w:r>
    </w:p>
    <w:p w14:paraId="6FBFE105" w14:textId="77777777" w:rsidR="001D6B66" w:rsidRPr="001D6B66" w:rsidRDefault="001D6B66" w:rsidP="001D6B66">
      <w:pPr>
        <w:tabs>
          <w:tab w:val="left" w:pos="851"/>
        </w:tabs>
        <w:ind w:left="851"/>
        <w:rPr>
          <w:sz w:val="24"/>
          <w:szCs w:val="24"/>
          <w:lang w:val="nb-NO"/>
        </w:rPr>
      </w:pPr>
    </w:p>
    <w:p w14:paraId="2F287BD2" w14:textId="77777777" w:rsidR="001D6B66" w:rsidRPr="001D6B66" w:rsidRDefault="001D6B66" w:rsidP="001D6B66">
      <w:pPr>
        <w:tabs>
          <w:tab w:val="left" w:pos="851"/>
        </w:tabs>
        <w:ind w:left="851"/>
        <w:rPr>
          <w:i/>
          <w:iCs/>
          <w:sz w:val="24"/>
          <w:szCs w:val="24"/>
          <w:lang w:val="nb-NO"/>
        </w:rPr>
      </w:pPr>
      <w:r w:rsidRPr="001D6B66">
        <w:rPr>
          <w:i/>
          <w:iCs/>
          <w:sz w:val="24"/>
          <w:szCs w:val="24"/>
        </w:rPr>
        <w:lastRenderedPageBreak/>
        <w:t>Alle aldersgrupper</w:t>
      </w:r>
    </w:p>
    <w:p w14:paraId="3F22FCA2" w14:textId="77777777" w:rsidR="001D6B66" w:rsidRPr="001D6B66" w:rsidRDefault="001D6B66" w:rsidP="001D6B66">
      <w:pPr>
        <w:tabs>
          <w:tab w:val="left" w:pos="851"/>
        </w:tabs>
        <w:ind w:left="851"/>
        <w:rPr>
          <w:sz w:val="24"/>
          <w:szCs w:val="24"/>
          <w:lang w:val="nb-NO"/>
        </w:rPr>
      </w:pPr>
      <w:r w:rsidRPr="001D6B66">
        <w:rPr>
          <w:sz w:val="24"/>
          <w:szCs w:val="24"/>
        </w:rPr>
        <w:t xml:space="preserve">Dosen bør justeres i henhold til sygdommens sværhedsgrad, kontrollen af </w:t>
      </w:r>
      <w:proofErr w:type="spellStart"/>
      <w:r w:rsidRPr="001D6B66">
        <w:rPr>
          <w:sz w:val="24"/>
          <w:szCs w:val="24"/>
        </w:rPr>
        <w:t>steatorré</w:t>
      </w:r>
      <w:proofErr w:type="spellEnd"/>
      <w:r w:rsidRPr="001D6B66">
        <w:rPr>
          <w:sz w:val="24"/>
          <w:szCs w:val="24"/>
        </w:rPr>
        <w:t xml:space="preserve"> (fedtdiarré) og opretholdelsen af en god ernæringstilstand. Patienter bør ikke overskride 2.500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kg legemsvægt pr. måltid eller 10.000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kg legemsvægt pr. dag eller 4.000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g indtaget fedt. Der er rapporteret om </w:t>
      </w:r>
      <w:proofErr w:type="spellStart"/>
      <w:r w:rsidRPr="001D6B66">
        <w:rPr>
          <w:sz w:val="24"/>
          <w:szCs w:val="24"/>
        </w:rPr>
        <w:t>fibroserende</w:t>
      </w:r>
      <w:proofErr w:type="spellEnd"/>
      <w:r w:rsidRPr="001D6B66">
        <w:rPr>
          <w:sz w:val="24"/>
          <w:szCs w:val="24"/>
        </w:rPr>
        <w:t xml:space="preserve"> </w:t>
      </w:r>
      <w:proofErr w:type="spellStart"/>
      <w:r w:rsidRPr="001D6B66">
        <w:rPr>
          <w:sz w:val="24"/>
          <w:szCs w:val="24"/>
        </w:rPr>
        <w:t>colonopati</w:t>
      </w:r>
      <w:proofErr w:type="spellEnd"/>
      <w:r w:rsidRPr="001D6B66">
        <w:rPr>
          <w:sz w:val="24"/>
          <w:szCs w:val="24"/>
        </w:rPr>
        <w:t xml:space="preserve"> (</w:t>
      </w:r>
      <w:proofErr w:type="spellStart"/>
      <w:r w:rsidRPr="001D6B66">
        <w:rPr>
          <w:sz w:val="24"/>
          <w:szCs w:val="24"/>
        </w:rPr>
        <w:t>ardannelse</w:t>
      </w:r>
      <w:proofErr w:type="spellEnd"/>
      <w:r w:rsidRPr="001D6B66">
        <w:rPr>
          <w:sz w:val="24"/>
          <w:szCs w:val="24"/>
        </w:rPr>
        <w:t xml:space="preserve"> og fortykkelse af tarmvæggen) hos patienter med cystisk fibrose, der har taget mere end 10.000 enheder </w:t>
      </w:r>
      <w:proofErr w:type="spellStart"/>
      <w:r w:rsidRPr="001D6B66">
        <w:rPr>
          <w:sz w:val="24"/>
          <w:szCs w:val="24"/>
        </w:rPr>
        <w:t>lipase</w:t>
      </w:r>
      <w:proofErr w:type="spellEnd"/>
      <w:r w:rsidRPr="001D6B66">
        <w:rPr>
          <w:sz w:val="24"/>
          <w:szCs w:val="24"/>
        </w:rPr>
        <w:t xml:space="preserve"> pr. kg legemsvægt pr. dag (se pkt. 4.4).</w:t>
      </w:r>
    </w:p>
    <w:p w14:paraId="3C42A86C" w14:textId="77777777" w:rsidR="001D6B66" w:rsidRPr="001D6B66" w:rsidRDefault="001D6B66" w:rsidP="001D6B66">
      <w:pPr>
        <w:tabs>
          <w:tab w:val="left" w:pos="851"/>
        </w:tabs>
        <w:ind w:left="851"/>
        <w:rPr>
          <w:sz w:val="24"/>
          <w:szCs w:val="24"/>
          <w:lang w:val="nb-NO"/>
        </w:rPr>
      </w:pPr>
    </w:p>
    <w:p w14:paraId="6443FB58" w14:textId="77777777" w:rsidR="001D6B66" w:rsidRPr="001D6B66" w:rsidRDefault="001D6B66" w:rsidP="001D6B66">
      <w:pPr>
        <w:tabs>
          <w:tab w:val="left" w:pos="851"/>
        </w:tabs>
        <w:ind w:left="851"/>
        <w:rPr>
          <w:sz w:val="24"/>
          <w:szCs w:val="24"/>
          <w:u w:val="single"/>
          <w:lang w:val="nb-NO"/>
        </w:rPr>
      </w:pPr>
      <w:r w:rsidRPr="001D6B66">
        <w:rPr>
          <w:sz w:val="24"/>
          <w:szCs w:val="24"/>
          <w:u w:val="single"/>
        </w:rPr>
        <w:t>Administration</w:t>
      </w:r>
    </w:p>
    <w:p w14:paraId="1F0E3D15" w14:textId="77777777" w:rsidR="001D6B66" w:rsidRPr="001D6B66" w:rsidRDefault="001D6B66" w:rsidP="001D6B66">
      <w:pPr>
        <w:tabs>
          <w:tab w:val="left" w:pos="851"/>
        </w:tabs>
        <w:ind w:left="851"/>
        <w:rPr>
          <w:sz w:val="24"/>
          <w:szCs w:val="24"/>
          <w:lang w:val="nb-NO"/>
        </w:rPr>
      </w:pPr>
      <w:r w:rsidRPr="001D6B66">
        <w:rPr>
          <w:sz w:val="24"/>
          <w:szCs w:val="24"/>
        </w:rPr>
        <w:t>Oral anvendelse.</w:t>
      </w:r>
    </w:p>
    <w:p w14:paraId="004A0781" w14:textId="77777777" w:rsidR="001D6B66" w:rsidRPr="001D6B66" w:rsidRDefault="001D6B66" w:rsidP="001D6B66">
      <w:pPr>
        <w:tabs>
          <w:tab w:val="left" w:pos="851"/>
        </w:tabs>
        <w:ind w:left="851"/>
        <w:rPr>
          <w:sz w:val="24"/>
          <w:szCs w:val="24"/>
          <w:lang w:val="nb-NO"/>
        </w:rPr>
      </w:pPr>
    </w:p>
    <w:p w14:paraId="330E8E2C" w14:textId="77777777" w:rsidR="001D6B66" w:rsidRPr="001D6B66" w:rsidRDefault="001D6B66" w:rsidP="001D6B66">
      <w:pPr>
        <w:tabs>
          <w:tab w:val="left" w:pos="851"/>
        </w:tabs>
        <w:ind w:left="851"/>
        <w:rPr>
          <w:sz w:val="24"/>
          <w:szCs w:val="24"/>
          <w:lang w:val="nb-NO"/>
        </w:rPr>
      </w:pPr>
      <w:r w:rsidRPr="001D6B66">
        <w:rPr>
          <w:sz w:val="24"/>
          <w:szCs w:val="24"/>
        </w:rPr>
        <w:t xml:space="preserve">Kapslerne bør tages uåbnede og hele under eller umiddelbart efter et måltid eller en snack sammen med tilstrækkelig væske. Hvis det er svært at synke kapslerne (f.eks. for små børn eller ældre patienter), kan man forsigtigt åbne kapslerne og hælde </w:t>
      </w:r>
      <w:proofErr w:type="spellStart"/>
      <w:r w:rsidRPr="001D6B66">
        <w:rPr>
          <w:sz w:val="24"/>
          <w:szCs w:val="24"/>
        </w:rPr>
        <w:t>mikropelletterne</w:t>
      </w:r>
      <w:proofErr w:type="spellEnd"/>
      <w:r w:rsidRPr="001D6B66">
        <w:rPr>
          <w:sz w:val="24"/>
          <w:szCs w:val="24"/>
        </w:rPr>
        <w:t xml:space="preserve"> i en syrlig, blød fødevare, der ikke kræver, at man tygger, eller i en syrlig væske. Det kan </w:t>
      </w:r>
      <w:proofErr w:type="gramStart"/>
      <w:r w:rsidRPr="001D6B66">
        <w:rPr>
          <w:sz w:val="24"/>
          <w:szCs w:val="24"/>
        </w:rPr>
        <w:t>eksempelvis</w:t>
      </w:r>
      <w:proofErr w:type="gramEnd"/>
      <w:r w:rsidRPr="001D6B66">
        <w:rPr>
          <w:sz w:val="24"/>
          <w:szCs w:val="24"/>
        </w:rPr>
        <w:t xml:space="preserve"> være æblemos, yoghurt eller frugtjuice (f.eks. æble-, appelsin- eller ananasjuice) med en pH på under 5,5. Blandingen af mikropellets og en blød fødevare eller en væske skal synkes med det samme uden at tygge. Drik derefter tilstrækkeligt vand eller juice for at sikre, at medicinen synkes helt.</w:t>
      </w:r>
    </w:p>
    <w:p w14:paraId="5070EB34" w14:textId="77777777" w:rsidR="001D6B66" w:rsidRPr="001D6B66" w:rsidRDefault="001D6B66" w:rsidP="001D6B66">
      <w:pPr>
        <w:tabs>
          <w:tab w:val="left" w:pos="851"/>
        </w:tabs>
        <w:ind w:left="851"/>
        <w:rPr>
          <w:sz w:val="24"/>
          <w:szCs w:val="24"/>
          <w:lang w:val="nb-NO"/>
        </w:rPr>
      </w:pPr>
    </w:p>
    <w:p w14:paraId="16FBFB1E" w14:textId="77777777" w:rsidR="001D6B66" w:rsidRPr="001D6B66" w:rsidRDefault="001D6B66" w:rsidP="001D6B66">
      <w:pPr>
        <w:tabs>
          <w:tab w:val="left" w:pos="851"/>
        </w:tabs>
        <w:ind w:left="851"/>
        <w:rPr>
          <w:sz w:val="24"/>
          <w:szCs w:val="24"/>
          <w:lang w:val="nb-NO"/>
        </w:rPr>
      </w:pPr>
      <w:r w:rsidRPr="001D6B66">
        <w:rPr>
          <w:sz w:val="24"/>
          <w:szCs w:val="24"/>
        </w:rPr>
        <w:t>Blandingen må ikke gemmes.</w:t>
      </w:r>
    </w:p>
    <w:p w14:paraId="5BDD5D7A" w14:textId="77777777" w:rsidR="001D6B66" w:rsidRPr="001D6B66" w:rsidRDefault="001D6B66" w:rsidP="001D6B66">
      <w:pPr>
        <w:tabs>
          <w:tab w:val="left" w:pos="851"/>
        </w:tabs>
        <w:ind w:left="851"/>
        <w:rPr>
          <w:sz w:val="24"/>
          <w:szCs w:val="24"/>
          <w:lang w:val="nb-NO"/>
        </w:rPr>
      </w:pPr>
    </w:p>
    <w:p w14:paraId="5657F845" w14:textId="77777777" w:rsidR="001D6B66" w:rsidRPr="001D6B66" w:rsidRDefault="001D6B66" w:rsidP="001D6B66">
      <w:pPr>
        <w:tabs>
          <w:tab w:val="left" w:pos="851"/>
        </w:tabs>
        <w:ind w:left="851"/>
        <w:rPr>
          <w:sz w:val="24"/>
          <w:szCs w:val="24"/>
          <w:lang w:val="nb-NO"/>
        </w:rPr>
      </w:pPr>
      <w:proofErr w:type="spellStart"/>
      <w:r w:rsidRPr="001D6B66">
        <w:rPr>
          <w:sz w:val="24"/>
          <w:szCs w:val="24"/>
        </w:rPr>
        <w:t>Mikropelletterne</w:t>
      </w:r>
      <w:proofErr w:type="spellEnd"/>
      <w:r w:rsidRPr="001D6B66">
        <w:rPr>
          <w:sz w:val="24"/>
          <w:szCs w:val="24"/>
        </w:rPr>
        <w:t xml:space="preserve"> må ikke knuses, tygges eller blandes med mad eller væske med en pH over 5,5 (f.eks. vand eller mælk) eller med varm mad, da det kan ødelægge </w:t>
      </w:r>
      <w:proofErr w:type="spellStart"/>
      <w:r w:rsidRPr="001D6B66">
        <w:rPr>
          <w:sz w:val="24"/>
          <w:szCs w:val="24"/>
        </w:rPr>
        <w:t>mikropelletternes</w:t>
      </w:r>
      <w:proofErr w:type="spellEnd"/>
      <w:r w:rsidRPr="001D6B66">
        <w:rPr>
          <w:sz w:val="24"/>
          <w:szCs w:val="24"/>
        </w:rPr>
        <w:t xml:space="preserve"> </w:t>
      </w:r>
      <w:proofErr w:type="spellStart"/>
      <w:r w:rsidRPr="001D6B66">
        <w:rPr>
          <w:sz w:val="24"/>
          <w:szCs w:val="24"/>
        </w:rPr>
        <w:t>enterobelægning</w:t>
      </w:r>
      <w:proofErr w:type="spellEnd"/>
      <w:r w:rsidRPr="001D6B66">
        <w:rPr>
          <w:sz w:val="24"/>
          <w:szCs w:val="24"/>
        </w:rPr>
        <w:t>. Hvis det sker, kan det få enzymerne til at blive frigivet for hurtigt i munden, reducere deres effekt og ødelægge slimhinderne. Det skal omhyggeligt sikres, at der ikke er produktrester tilbage i mundhulen.</w:t>
      </w:r>
    </w:p>
    <w:p w14:paraId="07DC5EF0" w14:textId="77777777" w:rsidR="001D6B66" w:rsidRPr="001D6B66" w:rsidRDefault="001D6B66" w:rsidP="001D6B66">
      <w:pPr>
        <w:tabs>
          <w:tab w:val="left" w:pos="851"/>
        </w:tabs>
        <w:ind w:left="851"/>
        <w:rPr>
          <w:sz w:val="24"/>
          <w:szCs w:val="24"/>
          <w:lang w:val="nb-NO"/>
        </w:rPr>
      </w:pPr>
    </w:p>
    <w:p w14:paraId="2C32D7EF" w14:textId="77777777" w:rsidR="001D6B66" w:rsidRPr="001D6B66" w:rsidRDefault="001D6B66" w:rsidP="001D6B66">
      <w:pPr>
        <w:tabs>
          <w:tab w:val="left" w:pos="851"/>
        </w:tabs>
        <w:ind w:left="851"/>
        <w:rPr>
          <w:sz w:val="24"/>
          <w:szCs w:val="24"/>
          <w:lang w:val="nb-NO"/>
        </w:rPr>
      </w:pPr>
      <w:r w:rsidRPr="001D6B66">
        <w:rPr>
          <w:sz w:val="24"/>
          <w:szCs w:val="24"/>
        </w:rPr>
        <w:t xml:space="preserve">Det er vigtigt at sørge for, at patienten hele tiden er tilstrækkeligt hydreret, navnlig i perioder med øget væsketab. Utilstrækkelig hydrering kan forværre forstoppelse. Der er rapporteret om </w:t>
      </w:r>
      <w:proofErr w:type="spellStart"/>
      <w:r w:rsidRPr="001D6B66">
        <w:rPr>
          <w:sz w:val="24"/>
          <w:szCs w:val="24"/>
        </w:rPr>
        <w:t>fibroserende</w:t>
      </w:r>
      <w:proofErr w:type="spellEnd"/>
      <w:r w:rsidRPr="001D6B66">
        <w:rPr>
          <w:sz w:val="24"/>
          <w:szCs w:val="24"/>
        </w:rPr>
        <w:t xml:space="preserve"> </w:t>
      </w:r>
      <w:proofErr w:type="spellStart"/>
      <w:r w:rsidRPr="001D6B66">
        <w:rPr>
          <w:sz w:val="24"/>
          <w:szCs w:val="24"/>
        </w:rPr>
        <w:t>colonopati</w:t>
      </w:r>
      <w:proofErr w:type="spellEnd"/>
      <w:r w:rsidRPr="001D6B66">
        <w:rPr>
          <w:sz w:val="24"/>
          <w:szCs w:val="24"/>
        </w:rPr>
        <w:t xml:space="preserve"> (</w:t>
      </w:r>
      <w:proofErr w:type="spellStart"/>
      <w:r w:rsidRPr="001D6B66">
        <w:rPr>
          <w:sz w:val="24"/>
          <w:szCs w:val="24"/>
        </w:rPr>
        <w:t>ardannelse</w:t>
      </w:r>
      <w:proofErr w:type="spellEnd"/>
      <w:r w:rsidRPr="001D6B66">
        <w:rPr>
          <w:sz w:val="24"/>
          <w:szCs w:val="24"/>
        </w:rPr>
        <w:t xml:space="preserve"> og fortykkelse af tarmvæggen) hos patienter med cystisk fibrose, der har taget mere end 10.000 enheder </w:t>
      </w:r>
      <w:proofErr w:type="spellStart"/>
      <w:r w:rsidRPr="001D6B66">
        <w:rPr>
          <w:sz w:val="24"/>
          <w:szCs w:val="24"/>
        </w:rPr>
        <w:t>lipase</w:t>
      </w:r>
      <w:proofErr w:type="spellEnd"/>
      <w:r w:rsidRPr="001D6B66">
        <w:rPr>
          <w:sz w:val="24"/>
          <w:szCs w:val="24"/>
        </w:rPr>
        <w:t xml:space="preserve"> pr. kg legemsvægt pr. dag (se pkt. 4.4).</w:t>
      </w:r>
    </w:p>
    <w:p w14:paraId="29204F92" w14:textId="77777777" w:rsidR="009260DE" w:rsidRPr="001D6B66" w:rsidRDefault="009260DE" w:rsidP="009260DE">
      <w:pPr>
        <w:tabs>
          <w:tab w:val="left" w:pos="851"/>
        </w:tabs>
        <w:ind w:left="851"/>
        <w:rPr>
          <w:sz w:val="24"/>
          <w:szCs w:val="24"/>
          <w:lang w:val="nb-NO"/>
        </w:rPr>
      </w:pPr>
    </w:p>
    <w:p w14:paraId="57996962"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2D83E289" w14:textId="77777777" w:rsidR="001D6B66" w:rsidRPr="001D6B66" w:rsidRDefault="001D6B66" w:rsidP="001D6B66">
      <w:pPr>
        <w:tabs>
          <w:tab w:val="left" w:pos="851"/>
        </w:tabs>
        <w:ind w:left="851"/>
        <w:rPr>
          <w:sz w:val="24"/>
          <w:szCs w:val="24"/>
          <w:lang w:val="nb-NO"/>
        </w:rPr>
      </w:pPr>
      <w:r w:rsidRPr="001D6B66">
        <w:rPr>
          <w:sz w:val="24"/>
          <w:szCs w:val="24"/>
        </w:rPr>
        <w:t>Overfølsomhed over for det aktive stof eller over for et eller flere af hjælpestofferne anført i pkt. 6.1.</w:t>
      </w:r>
    </w:p>
    <w:p w14:paraId="6AC91E18" w14:textId="77777777" w:rsidR="009260DE" w:rsidRPr="001D6B66" w:rsidRDefault="009260DE" w:rsidP="009260DE">
      <w:pPr>
        <w:tabs>
          <w:tab w:val="left" w:pos="851"/>
        </w:tabs>
        <w:ind w:left="851"/>
        <w:rPr>
          <w:sz w:val="24"/>
          <w:szCs w:val="24"/>
          <w:lang w:val="nb-NO"/>
        </w:rPr>
      </w:pPr>
    </w:p>
    <w:p w14:paraId="40945CD4"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5B29CAA" w14:textId="77777777" w:rsidR="001D6B66" w:rsidRDefault="001D6B66" w:rsidP="001D6B66">
      <w:pPr>
        <w:tabs>
          <w:tab w:val="left" w:pos="851"/>
        </w:tabs>
        <w:ind w:left="851"/>
        <w:rPr>
          <w:sz w:val="24"/>
          <w:szCs w:val="24"/>
          <w:u w:val="single"/>
        </w:rPr>
      </w:pPr>
    </w:p>
    <w:p w14:paraId="0904D04D" w14:textId="16974EB1" w:rsidR="001D6B66" w:rsidRPr="001D6B66" w:rsidRDefault="001D6B66" w:rsidP="001D6B66">
      <w:pPr>
        <w:tabs>
          <w:tab w:val="left" w:pos="851"/>
        </w:tabs>
        <w:ind w:left="851"/>
        <w:rPr>
          <w:sz w:val="24"/>
          <w:szCs w:val="24"/>
          <w:u w:val="single"/>
          <w:lang w:val="nb-NO"/>
        </w:rPr>
      </w:pPr>
      <w:proofErr w:type="spellStart"/>
      <w:r w:rsidRPr="001D6B66">
        <w:rPr>
          <w:sz w:val="24"/>
          <w:szCs w:val="24"/>
          <w:u w:val="single"/>
        </w:rPr>
        <w:t>Fibroserende</w:t>
      </w:r>
      <w:proofErr w:type="spellEnd"/>
      <w:r w:rsidRPr="001D6B66">
        <w:rPr>
          <w:sz w:val="24"/>
          <w:szCs w:val="24"/>
          <w:u w:val="single"/>
        </w:rPr>
        <w:t xml:space="preserve"> </w:t>
      </w:r>
      <w:proofErr w:type="spellStart"/>
      <w:r w:rsidRPr="001D6B66">
        <w:rPr>
          <w:sz w:val="24"/>
          <w:szCs w:val="24"/>
          <w:u w:val="single"/>
        </w:rPr>
        <w:t>colonopati</w:t>
      </w:r>
      <w:proofErr w:type="spellEnd"/>
    </w:p>
    <w:p w14:paraId="18B7D8C4" w14:textId="77777777" w:rsidR="001D6B66" w:rsidRPr="001D6B66" w:rsidRDefault="001D6B66" w:rsidP="001D6B66">
      <w:pPr>
        <w:tabs>
          <w:tab w:val="left" w:pos="851"/>
        </w:tabs>
        <w:ind w:left="851"/>
        <w:rPr>
          <w:sz w:val="24"/>
          <w:szCs w:val="24"/>
        </w:rPr>
      </w:pPr>
      <w:r w:rsidRPr="001D6B66">
        <w:rPr>
          <w:sz w:val="24"/>
          <w:szCs w:val="24"/>
        </w:rPr>
        <w:t xml:space="preserve">Der er rapporteret om strikturer (forsnævringer) i </w:t>
      </w:r>
      <w:proofErr w:type="spellStart"/>
      <w:r w:rsidRPr="001D6B66">
        <w:rPr>
          <w:sz w:val="24"/>
          <w:szCs w:val="24"/>
        </w:rPr>
        <w:t>ileum-cøkum</w:t>
      </w:r>
      <w:proofErr w:type="spellEnd"/>
      <w:r w:rsidRPr="001D6B66">
        <w:rPr>
          <w:sz w:val="24"/>
          <w:szCs w:val="24"/>
        </w:rPr>
        <w:t xml:space="preserve"> (overgangen mellem tyndtarmen og blindtarmen) og tyktarmen (</w:t>
      </w:r>
      <w:proofErr w:type="spellStart"/>
      <w:r w:rsidRPr="001D6B66">
        <w:rPr>
          <w:sz w:val="24"/>
          <w:szCs w:val="24"/>
        </w:rPr>
        <w:t>fibroserende</w:t>
      </w:r>
      <w:proofErr w:type="spellEnd"/>
      <w:r w:rsidRPr="001D6B66">
        <w:rPr>
          <w:sz w:val="24"/>
          <w:szCs w:val="24"/>
        </w:rPr>
        <w:t xml:space="preserve"> </w:t>
      </w:r>
      <w:proofErr w:type="spellStart"/>
      <w:r w:rsidRPr="001D6B66">
        <w:rPr>
          <w:sz w:val="24"/>
          <w:szCs w:val="24"/>
        </w:rPr>
        <w:t>colonopati</w:t>
      </w:r>
      <w:proofErr w:type="spellEnd"/>
      <w:r w:rsidRPr="001D6B66">
        <w:rPr>
          <w:sz w:val="24"/>
          <w:szCs w:val="24"/>
        </w:rPr>
        <w:t xml:space="preserve">) hos patienter med cystisk fibrose, der fik høje doser af </w:t>
      </w:r>
      <w:proofErr w:type="spellStart"/>
      <w:r w:rsidRPr="001D6B66">
        <w:rPr>
          <w:sz w:val="24"/>
          <w:szCs w:val="24"/>
        </w:rPr>
        <w:t>pancreatin</w:t>
      </w:r>
      <w:proofErr w:type="spellEnd"/>
      <w:r w:rsidRPr="001D6B66">
        <w:rPr>
          <w:sz w:val="24"/>
          <w:szCs w:val="24"/>
        </w:rPr>
        <w:t xml:space="preserve">-præparater. Som forsigtighedsforanstaltning bør usædvanlige eller ændrede mavesymptomer undersøges af en læge for at udelukke </w:t>
      </w:r>
      <w:proofErr w:type="spellStart"/>
      <w:r w:rsidRPr="001D6B66">
        <w:rPr>
          <w:sz w:val="24"/>
          <w:szCs w:val="24"/>
        </w:rPr>
        <w:t>fibroserende</w:t>
      </w:r>
      <w:proofErr w:type="spellEnd"/>
      <w:r w:rsidRPr="001D6B66">
        <w:rPr>
          <w:sz w:val="24"/>
          <w:szCs w:val="24"/>
        </w:rPr>
        <w:t xml:space="preserve"> </w:t>
      </w:r>
      <w:proofErr w:type="spellStart"/>
      <w:r w:rsidRPr="001D6B66">
        <w:rPr>
          <w:sz w:val="24"/>
          <w:szCs w:val="24"/>
        </w:rPr>
        <w:t>colonopati</w:t>
      </w:r>
      <w:proofErr w:type="spellEnd"/>
      <w:r w:rsidRPr="001D6B66">
        <w:rPr>
          <w:sz w:val="24"/>
          <w:szCs w:val="24"/>
        </w:rPr>
        <w:t xml:space="preserve">, især hvis patienten får mere end 10.000 </w:t>
      </w:r>
      <w:proofErr w:type="spellStart"/>
      <w:r w:rsidRPr="001D6B66">
        <w:rPr>
          <w:sz w:val="24"/>
          <w:szCs w:val="24"/>
        </w:rPr>
        <w:t>Ph</w:t>
      </w:r>
      <w:proofErr w:type="spellEnd"/>
      <w:r w:rsidRPr="001D6B66">
        <w:rPr>
          <w:sz w:val="24"/>
          <w:szCs w:val="24"/>
        </w:rPr>
        <w:t xml:space="preserve">. </w:t>
      </w:r>
      <w:proofErr w:type="spellStart"/>
      <w:r w:rsidRPr="001D6B66">
        <w:rPr>
          <w:sz w:val="24"/>
          <w:szCs w:val="24"/>
        </w:rPr>
        <w:t>Eur</w:t>
      </w:r>
      <w:proofErr w:type="spellEnd"/>
      <w:r w:rsidRPr="001D6B66">
        <w:rPr>
          <w:sz w:val="24"/>
          <w:szCs w:val="24"/>
        </w:rPr>
        <w:t xml:space="preserve">. enheder </w:t>
      </w:r>
      <w:proofErr w:type="spellStart"/>
      <w:r w:rsidRPr="001D6B66">
        <w:rPr>
          <w:sz w:val="24"/>
          <w:szCs w:val="24"/>
        </w:rPr>
        <w:t>lipase</w:t>
      </w:r>
      <w:proofErr w:type="spellEnd"/>
      <w:r w:rsidRPr="001D6B66">
        <w:rPr>
          <w:sz w:val="24"/>
          <w:szCs w:val="24"/>
        </w:rPr>
        <w:t xml:space="preserve"> pr. kg legemsvægt pr. dag.</w:t>
      </w:r>
    </w:p>
    <w:p w14:paraId="600392EB" w14:textId="703100B8" w:rsidR="001D6B66" w:rsidRDefault="001D6B66">
      <w:pPr>
        <w:rPr>
          <w:sz w:val="24"/>
          <w:szCs w:val="24"/>
        </w:rPr>
      </w:pPr>
      <w:r>
        <w:rPr>
          <w:sz w:val="24"/>
          <w:szCs w:val="24"/>
        </w:rPr>
        <w:br w:type="page"/>
      </w:r>
    </w:p>
    <w:p w14:paraId="22F58051" w14:textId="77777777" w:rsidR="001D6B66" w:rsidRPr="001D6B66" w:rsidRDefault="001D6B66" w:rsidP="001D6B66">
      <w:pPr>
        <w:tabs>
          <w:tab w:val="left" w:pos="851"/>
        </w:tabs>
        <w:ind w:left="851"/>
        <w:rPr>
          <w:sz w:val="24"/>
          <w:szCs w:val="24"/>
        </w:rPr>
      </w:pPr>
    </w:p>
    <w:p w14:paraId="042838A9" w14:textId="77777777" w:rsidR="001D6B66" w:rsidRPr="001D6B66" w:rsidRDefault="001D6B66" w:rsidP="001D6B66">
      <w:pPr>
        <w:tabs>
          <w:tab w:val="left" w:pos="851"/>
        </w:tabs>
        <w:ind w:left="851"/>
        <w:rPr>
          <w:sz w:val="24"/>
          <w:szCs w:val="24"/>
          <w:u w:val="single"/>
          <w:lang w:val="nb-NO"/>
        </w:rPr>
      </w:pPr>
      <w:proofErr w:type="spellStart"/>
      <w:r w:rsidRPr="001D6B66">
        <w:rPr>
          <w:sz w:val="24"/>
          <w:szCs w:val="24"/>
          <w:u w:val="single"/>
        </w:rPr>
        <w:t>Anafylaktiske</w:t>
      </w:r>
      <w:proofErr w:type="spellEnd"/>
      <w:r w:rsidRPr="001D6B66">
        <w:rPr>
          <w:sz w:val="24"/>
          <w:szCs w:val="24"/>
          <w:u w:val="single"/>
        </w:rPr>
        <w:t xml:space="preserve"> reaktioner</w:t>
      </w:r>
    </w:p>
    <w:p w14:paraId="16126578" w14:textId="77777777" w:rsidR="001D6B66" w:rsidRPr="001D6B66" w:rsidRDefault="001D6B66" w:rsidP="001D6B66">
      <w:pPr>
        <w:tabs>
          <w:tab w:val="left" w:pos="851"/>
        </w:tabs>
        <w:ind w:left="851"/>
        <w:rPr>
          <w:sz w:val="24"/>
          <w:szCs w:val="24"/>
          <w:lang w:val="nb-NO"/>
        </w:rPr>
      </w:pPr>
      <w:r w:rsidRPr="001D6B66">
        <w:rPr>
          <w:sz w:val="24"/>
          <w:szCs w:val="24"/>
        </w:rPr>
        <w:t xml:space="preserve">I sjældne tilfælde er der rapporteret om </w:t>
      </w:r>
      <w:proofErr w:type="spellStart"/>
      <w:r w:rsidRPr="001D6B66">
        <w:rPr>
          <w:sz w:val="24"/>
          <w:szCs w:val="24"/>
        </w:rPr>
        <w:t>anafylaktiske</w:t>
      </w:r>
      <w:proofErr w:type="spellEnd"/>
      <w:r w:rsidRPr="001D6B66">
        <w:rPr>
          <w:sz w:val="24"/>
          <w:szCs w:val="24"/>
        </w:rPr>
        <w:t xml:space="preserve"> reaktioner ved brug af pancreas-enzymprodukter. Hvis en sådan reaktion forekommer, skal patienterne have besked på at stoppe behandlingen med det samme og søge akut lægehjælp. For at reducere risikoen for overfølsomhedsrelaterede bivirkninger skal der udvises forsigtighed hos patienter med allergi over for svineproteiner.</w:t>
      </w:r>
    </w:p>
    <w:p w14:paraId="5ACB574D" w14:textId="77777777" w:rsidR="001D6B66" w:rsidRPr="001D6B66" w:rsidRDefault="001D6B66" w:rsidP="001D6B66">
      <w:pPr>
        <w:tabs>
          <w:tab w:val="left" w:pos="851"/>
        </w:tabs>
        <w:ind w:left="851"/>
        <w:rPr>
          <w:sz w:val="24"/>
          <w:szCs w:val="24"/>
          <w:u w:val="single"/>
          <w:lang w:val="nb-NO"/>
        </w:rPr>
      </w:pPr>
    </w:p>
    <w:p w14:paraId="45E11358" w14:textId="77777777" w:rsidR="001D6B66" w:rsidRPr="001D6B66" w:rsidRDefault="001D6B66" w:rsidP="001D6B66">
      <w:pPr>
        <w:tabs>
          <w:tab w:val="left" w:pos="851"/>
        </w:tabs>
        <w:ind w:left="851"/>
        <w:rPr>
          <w:sz w:val="24"/>
          <w:szCs w:val="24"/>
          <w:u w:val="single"/>
          <w:lang w:val="nb-NO"/>
        </w:rPr>
      </w:pPr>
      <w:r w:rsidRPr="001D6B66">
        <w:rPr>
          <w:sz w:val="24"/>
          <w:szCs w:val="24"/>
          <w:u w:val="single"/>
        </w:rPr>
        <w:t>Irritation i mundslimhinden</w:t>
      </w:r>
    </w:p>
    <w:p w14:paraId="66AFDFCC" w14:textId="77777777" w:rsidR="001D6B66" w:rsidRPr="001D6B66" w:rsidRDefault="001D6B66" w:rsidP="001D6B66">
      <w:pPr>
        <w:tabs>
          <w:tab w:val="left" w:pos="851"/>
        </w:tabs>
        <w:ind w:left="851"/>
        <w:rPr>
          <w:sz w:val="24"/>
          <w:szCs w:val="24"/>
        </w:rPr>
      </w:pPr>
      <w:r w:rsidRPr="001D6B66">
        <w:rPr>
          <w:sz w:val="24"/>
          <w:szCs w:val="24"/>
        </w:rPr>
        <w:t>Smerter i munden, irritation (betændelse i mundslimhinden), blødning og sårdannelse i munden kan forekomme, hvis kapslen tygges og/eller holdes for længe i munden. Det kan hjælpe at skylle munden og drikke et glas vand, hvis der er indledende tegn på irritation i munden.</w:t>
      </w:r>
    </w:p>
    <w:p w14:paraId="0429843B" w14:textId="77777777" w:rsidR="001D6B66" w:rsidRPr="001D6B66" w:rsidRDefault="001D6B66" w:rsidP="001D6B66">
      <w:pPr>
        <w:tabs>
          <w:tab w:val="left" w:pos="851"/>
        </w:tabs>
        <w:ind w:left="851"/>
        <w:rPr>
          <w:sz w:val="24"/>
          <w:szCs w:val="24"/>
        </w:rPr>
      </w:pPr>
    </w:p>
    <w:p w14:paraId="47C28D38" w14:textId="77777777" w:rsidR="001D6B66" w:rsidRPr="001D6B66" w:rsidRDefault="001D6B66" w:rsidP="001D6B66">
      <w:pPr>
        <w:tabs>
          <w:tab w:val="left" w:pos="851"/>
        </w:tabs>
        <w:ind w:left="851"/>
        <w:rPr>
          <w:sz w:val="24"/>
          <w:szCs w:val="24"/>
          <w:u w:val="single"/>
        </w:rPr>
      </w:pPr>
      <w:r w:rsidRPr="001D6B66">
        <w:rPr>
          <w:sz w:val="24"/>
          <w:szCs w:val="24"/>
          <w:u w:val="single"/>
        </w:rPr>
        <w:t xml:space="preserve">Infektion med hepatitis E-virus </w:t>
      </w:r>
    </w:p>
    <w:p w14:paraId="0DB0899E" w14:textId="77777777" w:rsidR="001D6B66" w:rsidRPr="001D6B66" w:rsidRDefault="001D6B66" w:rsidP="001D6B66">
      <w:pPr>
        <w:tabs>
          <w:tab w:val="left" w:pos="851"/>
        </w:tabs>
        <w:ind w:left="851"/>
        <w:rPr>
          <w:sz w:val="24"/>
          <w:szCs w:val="24"/>
        </w:rPr>
      </w:pPr>
      <w:r w:rsidRPr="001D6B66">
        <w:rPr>
          <w:sz w:val="24"/>
          <w:szCs w:val="24"/>
        </w:rPr>
        <w:t xml:space="preserve">Trods de foranstaltninger, der er truffet under fremstillingen for at reducere risikoen, er der mulighed for forekomst af hepatitis E-virus (HEV) i lægemidler, der indeholder pancreaspulverekstrakt af animalsk oprindelse (svin). </w:t>
      </w:r>
    </w:p>
    <w:p w14:paraId="489C37EF" w14:textId="77777777" w:rsidR="001D6B66" w:rsidRPr="001D6B66" w:rsidRDefault="001D6B66" w:rsidP="001D6B66">
      <w:pPr>
        <w:tabs>
          <w:tab w:val="left" w:pos="851"/>
        </w:tabs>
        <w:ind w:left="851"/>
        <w:rPr>
          <w:sz w:val="24"/>
          <w:szCs w:val="24"/>
        </w:rPr>
      </w:pPr>
      <w:r w:rsidRPr="001D6B66">
        <w:rPr>
          <w:sz w:val="24"/>
          <w:szCs w:val="24"/>
        </w:rPr>
        <w:t>Et tværsnitsstudie har vist en højere HEV-</w:t>
      </w:r>
      <w:proofErr w:type="spellStart"/>
      <w:r w:rsidRPr="001D6B66">
        <w:rPr>
          <w:sz w:val="24"/>
          <w:szCs w:val="24"/>
        </w:rPr>
        <w:t>seroprævalens</w:t>
      </w:r>
      <w:proofErr w:type="spellEnd"/>
      <w:r w:rsidRPr="001D6B66">
        <w:rPr>
          <w:sz w:val="24"/>
          <w:szCs w:val="24"/>
        </w:rPr>
        <w:t xml:space="preserve"> hos patienter med cystisk fibrose, som anvender pancreasenzym-erstatningsterapi, end hos personer, der ikke anvender </w:t>
      </w:r>
      <w:proofErr w:type="spellStart"/>
      <w:r w:rsidRPr="001D6B66">
        <w:rPr>
          <w:sz w:val="24"/>
          <w:szCs w:val="24"/>
        </w:rPr>
        <w:t>pancreatin</w:t>
      </w:r>
      <w:proofErr w:type="spellEnd"/>
      <w:r w:rsidRPr="001D6B66">
        <w:rPr>
          <w:sz w:val="24"/>
          <w:szCs w:val="24"/>
        </w:rPr>
        <w:t>. Dette studie er underlagt vigtige begrænsninger, herunder usikkerhed med hensyn til tidspunktet for tidligere infektion og potentialet for andre HEV-kilder. Som en sikkerhedsforanstaltning bør patienter med nedsat immunforsvar, der får en høj daglig dosis, rådgives om symptomer på viral hepatitis og bør søge lægehjælp, hvis sådanne symptomer opstår.</w:t>
      </w:r>
    </w:p>
    <w:p w14:paraId="2C1A94E1" w14:textId="77777777" w:rsidR="001D6B66" w:rsidRPr="001D6B66" w:rsidRDefault="001D6B66" w:rsidP="001D6B66">
      <w:pPr>
        <w:tabs>
          <w:tab w:val="left" w:pos="851"/>
        </w:tabs>
        <w:ind w:left="851"/>
        <w:rPr>
          <w:sz w:val="24"/>
          <w:szCs w:val="24"/>
          <w:lang w:val="nb-NO"/>
        </w:rPr>
      </w:pPr>
    </w:p>
    <w:p w14:paraId="12CE5967" w14:textId="77777777" w:rsidR="001D6B66" w:rsidRPr="001D6B66" w:rsidRDefault="001D6B66" w:rsidP="001D6B66">
      <w:pPr>
        <w:tabs>
          <w:tab w:val="left" w:pos="851"/>
        </w:tabs>
        <w:ind w:left="851"/>
        <w:rPr>
          <w:sz w:val="24"/>
          <w:szCs w:val="24"/>
          <w:u w:val="single"/>
        </w:rPr>
      </w:pPr>
      <w:r w:rsidRPr="001D6B66">
        <w:rPr>
          <w:sz w:val="24"/>
          <w:szCs w:val="24"/>
          <w:u w:val="single"/>
        </w:rPr>
        <w:t>Sporbarhed</w:t>
      </w:r>
    </w:p>
    <w:p w14:paraId="114879D8" w14:textId="77777777" w:rsidR="001D6B66" w:rsidRPr="001D6B66" w:rsidRDefault="001D6B66" w:rsidP="001D6B66">
      <w:pPr>
        <w:tabs>
          <w:tab w:val="left" w:pos="851"/>
        </w:tabs>
        <w:ind w:left="851"/>
        <w:rPr>
          <w:sz w:val="24"/>
          <w:szCs w:val="24"/>
        </w:rPr>
      </w:pPr>
      <w:r w:rsidRPr="001D6B66">
        <w:rPr>
          <w:sz w:val="24"/>
          <w:szCs w:val="24"/>
        </w:rPr>
        <w:t>For at forbedre sporbarheden af biologiske lægemidler skal lægemidlets betegnelse og batchnummeret for det anvendte lægemiddel dokumenteres entydigt.</w:t>
      </w:r>
    </w:p>
    <w:p w14:paraId="24771A81" w14:textId="77777777" w:rsidR="001D6B66" w:rsidRPr="001D6B66" w:rsidRDefault="001D6B66" w:rsidP="001D6B66">
      <w:pPr>
        <w:tabs>
          <w:tab w:val="left" w:pos="851"/>
        </w:tabs>
        <w:ind w:left="851"/>
        <w:rPr>
          <w:sz w:val="24"/>
          <w:szCs w:val="24"/>
        </w:rPr>
      </w:pPr>
    </w:p>
    <w:p w14:paraId="084081D6" w14:textId="77777777" w:rsidR="001D6B66" w:rsidRPr="001D6B66" w:rsidRDefault="001D6B66" w:rsidP="001D6B66">
      <w:pPr>
        <w:tabs>
          <w:tab w:val="left" w:pos="851"/>
        </w:tabs>
        <w:ind w:left="851"/>
        <w:rPr>
          <w:sz w:val="24"/>
          <w:szCs w:val="24"/>
        </w:rPr>
      </w:pPr>
      <w:r w:rsidRPr="001D6B66">
        <w:rPr>
          <w:sz w:val="24"/>
          <w:szCs w:val="24"/>
        </w:rPr>
        <w:t>Dette lægemiddel indeholder mindre end 1 mmol (23 mg) natrium pr. dosisenhed, dvs. det er i det væsentlige natriumfrit.</w:t>
      </w:r>
    </w:p>
    <w:p w14:paraId="7B0E3BEA" w14:textId="77777777" w:rsidR="009260DE" w:rsidRPr="00C84483" w:rsidRDefault="009260DE" w:rsidP="009260DE">
      <w:pPr>
        <w:tabs>
          <w:tab w:val="left" w:pos="851"/>
        </w:tabs>
        <w:ind w:left="851"/>
        <w:rPr>
          <w:sz w:val="24"/>
          <w:szCs w:val="24"/>
        </w:rPr>
      </w:pPr>
    </w:p>
    <w:p w14:paraId="6C1D89F3"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693FD85" w14:textId="77777777" w:rsidR="001D6B66" w:rsidRPr="001D6B66" w:rsidRDefault="001D6B66" w:rsidP="001D6B66">
      <w:pPr>
        <w:tabs>
          <w:tab w:val="left" w:pos="851"/>
        </w:tabs>
        <w:ind w:left="851"/>
        <w:rPr>
          <w:sz w:val="24"/>
          <w:szCs w:val="24"/>
          <w:lang w:val="nb-NO"/>
        </w:rPr>
      </w:pPr>
      <w:r w:rsidRPr="001D6B66">
        <w:rPr>
          <w:sz w:val="24"/>
          <w:szCs w:val="24"/>
        </w:rPr>
        <w:t>Der er ikke udført interaktionsstudier.</w:t>
      </w:r>
    </w:p>
    <w:p w14:paraId="36B4BB01" w14:textId="77777777" w:rsidR="009260DE" w:rsidRPr="001D6B66" w:rsidRDefault="009260DE" w:rsidP="009260DE">
      <w:pPr>
        <w:tabs>
          <w:tab w:val="left" w:pos="851"/>
        </w:tabs>
        <w:ind w:left="851"/>
        <w:rPr>
          <w:sz w:val="24"/>
          <w:szCs w:val="24"/>
          <w:lang w:val="nb-NO"/>
        </w:rPr>
      </w:pPr>
    </w:p>
    <w:p w14:paraId="4E76F0C6"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25A96BFF" w14:textId="77777777" w:rsidR="001D6B66" w:rsidRDefault="001D6B66" w:rsidP="001D6B66">
      <w:pPr>
        <w:tabs>
          <w:tab w:val="left" w:pos="851"/>
        </w:tabs>
        <w:ind w:left="851"/>
        <w:rPr>
          <w:sz w:val="24"/>
          <w:szCs w:val="24"/>
          <w:u w:val="single"/>
        </w:rPr>
      </w:pPr>
    </w:p>
    <w:p w14:paraId="11903CEA" w14:textId="6BE0AF13" w:rsidR="001D6B66" w:rsidRPr="001D6B66" w:rsidRDefault="001D6B66" w:rsidP="001D6B66">
      <w:pPr>
        <w:tabs>
          <w:tab w:val="left" w:pos="851"/>
        </w:tabs>
        <w:ind w:left="851"/>
        <w:rPr>
          <w:sz w:val="24"/>
          <w:szCs w:val="24"/>
          <w:u w:val="single"/>
          <w:lang w:val="nb-NO"/>
        </w:rPr>
      </w:pPr>
      <w:r w:rsidRPr="001D6B66">
        <w:rPr>
          <w:sz w:val="24"/>
          <w:szCs w:val="24"/>
          <w:u w:val="single"/>
        </w:rPr>
        <w:t>Graviditet</w:t>
      </w:r>
    </w:p>
    <w:p w14:paraId="657D8BE9" w14:textId="77777777" w:rsidR="001D6B66" w:rsidRPr="001D6B66" w:rsidRDefault="001D6B66" w:rsidP="001D6B66">
      <w:pPr>
        <w:tabs>
          <w:tab w:val="left" w:pos="851"/>
        </w:tabs>
        <w:ind w:left="851"/>
        <w:rPr>
          <w:sz w:val="24"/>
          <w:szCs w:val="24"/>
        </w:rPr>
      </w:pPr>
      <w:r w:rsidRPr="001D6B66">
        <w:rPr>
          <w:sz w:val="24"/>
          <w:szCs w:val="24"/>
        </w:rPr>
        <w:t xml:space="preserve">Der er ingen eller utilstrækkelige data fra anvendelse af bugspytkirtelenzymer fra svin til gravide kvinder. Der foreligger ingen data fra dyreforsøg, hvad angår reproduktionstoksicitet (se pkt. 5.3), men dyreforsøg viser ingen evidens for absorption af bugspytkirtelenzymer fra svin. Der forventes derfor ingen reproduktions- eller udviklingstoksicitet. </w:t>
      </w:r>
    </w:p>
    <w:p w14:paraId="1C6D5E9C" w14:textId="77777777" w:rsidR="001D6B66" w:rsidRPr="001D6B66" w:rsidRDefault="001D6B66" w:rsidP="001D6B66">
      <w:pPr>
        <w:tabs>
          <w:tab w:val="left" w:pos="851"/>
        </w:tabs>
        <w:ind w:left="851"/>
        <w:rPr>
          <w:sz w:val="24"/>
          <w:szCs w:val="24"/>
          <w:lang w:val="nb-NO"/>
        </w:rPr>
      </w:pPr>
      <w:r w:rsidRPr="001D6B66">
        <w:rPr>
          <w:sz w:val="24"/>
          <w:szCs w:val="24"/>
        </w:rPr>
        <w:t xml:space="preserve">Dette lægemiddel kan anvendes under graviditet, hvis det er nødvendigt for at give tilstrækkelig ernæringsmæssig støtte til en gravid kvinde med </w:t>
      </w:r>
      <w:proofErr w:type="spellStart"/>
      <w:r w:rsidRPr="001D6B66">
        <w:rPr>
          <w:sz w:val="24"/>
          <w:szCs w:val="24"/>
        </w:rPr>
        <w:t>eksokrint</w:t>
      </w:r>
      <w:proofErr w:type="spellEnd"/>
      <w:r w:rsidRPr="001D6B66">
        <w:rPr>
          <w:sz w:val="24"/>
          <w:szCs w:val="24"/>
        </w:rPr>
        <w:t xml:space="preserve"> bugspytkirtelsvigt.</w:t>
      </w:r>
    </w:p>
    <w:p w14:paraId="2AD34EE8" w14:textId="77777777" w:rsidR="001D6B66" w:rsidRPr="001D6B66" w:rsidRDefault="001D6B66" w:rsidP="001D6B66">
      <w:pPr>
        <w:tabs>
          <w:tab w:val="left" w:pos="851"/>
        </w:tabs>
        <w:ind w:left="851"/>
        <w:rPr>
          <w:sz w:val="24"/>
          <w:szCs w:val="24"/>
          <w:lang w:val="nb-NO"/>
        </w:rPr>
      </w:pPr>
    </w:p>
    <w:p w14:paraId="0786D1A8" w14:textId="77777777" w:rsidR="001D6B66" w:rsidRPr="001D6B66" w:rsidRDefault="001D6B66" w:rsidP="001D6B66">
      <w:pPr>
        <w:tabs>
          <w:tab w:val="left" w:pos="851"/>
        </w:tabs>
        <w:ind w:left="851"/>
        <w:rPr>
          <w:sz w:val="24"/>
          <w:szCs w:val="24"/>
          <w:u w:val="single"/>
          <w:lang w:val="nb-NO"/>
        </w:rPr>
      </w:pPr>
      <w:r w:rsidRPr="001D6B66">
        <w:rPr>
          <w:sz w:val="24"/>
          <w:szCs w:val="24"/>
          <w:u w:val="single"/>
        </w:rPr>
        <w:t>Amning</w:t>
      </w:r>
    </w:p>
    <w:p w14:paraId="5A25D66C" w14:textId="77777777" w:rsidR="001D6B66" w:rsidRPr="001D6B66" w:rsidRDefault="001D6B66" w:rsidP="001D6B66">
      <w:pPr>
        <w:tabs>
          <w:tab w:val="left" w:pos="851"/>
        </w:tabs>
        <w:ind w:left="851"/>
        <w:rPr>
          <w:sz w:val="24"/>
          <w:szCs w:val="24"/>
        </w:rPr>
      </w:pPr>
      <w:r w:rsidRPr="001D6B66">
        <w:rPr>
          <w:sz w:val="24"/>
          <w:szCs w:val="24"/>
        </w:rPr>
        <w:t xml:space="preserve">Der forventes ingen påvirkning af nyfødte/spædbørn, ammet af mødre i behandling med bugspytkirtelenzymer fra svin, da den systemiske eksponering er ubetydelig. </w:t>
      </w:r>
    </w:p>
    <w:p w14:paraId="789FD681" w14:textId="77777777" w:rsidR="001D6B66" w:rsidRPr="001D6B66" w:rsidRDefault="001D6B66" w:rsidP="001D6B66">
      <w:pPr>
        <w:tabs>
          <w:tab w:val="left" w:pos="851"/>
        </w:tabs>
        <w:ind w:left="851"/>
        <w:rPr>
          <w:sz w:val="24"/>
          <w:szCs w:val="24"/>
          <w:lang w:val="nb-NO"/>
        </w:rPr>
      </w:pPr>
      <w:proofErr w:type="spellStart"/>
      <w:r w:rsidRPr="001D6B66">
        <w:rPr>
          <w:sz w:val="24"/>
          <w:szCs w:val="24"/>
        </w:rPr>
        <w:t>Fynor</w:t>
      </w:r>
      <w:proofErr w:type="spellEnd"/>
      <w:r w:rsidRPr="001D6B66">
        <w:rPr>
          <w:sz w:val="24"/>
          <w:szCs w:val="24"/>
        </w:rPr>
        <w:t xml:space="preserve"> kan anvendes under amning.</w:t>
      </w:r>
    </w:p>
    <w:p w14:paraId="26F51AEF" w14:textId="77777777" w:rsidR="001D6B66" w:rsidRPr="001D6B66" w:rsidRDefault="001D6B66" w:rsidP="001D6B66">
      <w:pPr>
        <w:tabs>
          <w:tab w:val="left" w:pos="851"/>
        </w:tabs>
        <w:ind w:left="851"/>
        <w:rPr>
          <w:sz w:val="24"/>
          <w:szCs w:val="24"/>
          <w:lang w:val="nb-NO"/>
        </w:rPr>
      </w:pPr>
    </w:p>
    <w:p w14:paraId="24171745" w14:textId="77777777" w:rsidR="001D6B66" w:rsidRPr="001D6B66" w:rsidRDefault="001D6B66" w:rsidP="001D6B66">
      <w:pPr>
        <w:tabs>
          <w:tab w:val="left" w:pos="851"/>
        </w:tabs>
        <w:ind w:left="851"/>
        <w:rPr>
          <w:sz w:val="24"/>
          <w:szCs w:val="24"/>
          <w:u w:val="single"/>
          <w:lang w:val="nb-NO"/>
        </w:rPr>
      </w:pPr>
      <w:r w:rsidRPr="001D6B66">
        <w:rPr>
          <w:sz w:val="24"/>
          <w:szCs w:val="24"/>
          <w:u w:val="single"/>
        </w:rPr>
        <w:t>Fertilitet</w:t>
      </w:r>
    </w:p>
    <w:p w14:paraId="24E480BE" w14:textId="77777777" w:rsidR="001D6B66" w:rsidRPr="001D6B66" w:rsidRDefault="001D6B66" w:rsidP="001D6B66">
      <w:pPr>
        <w:tabs>
          <w:tab w:val="left" w:pos="851"/>
        </w:tabs>
        <w:ind w:left="851"/>
        <w:rPr>
          <w:sz w:val="24"/>
          <w:szCs w:val="24"/>
          <w:lang w:val="nb-NO"/>
        </w:rPr>
      </w:pPr>
      <w:r w:rsidRPr="001D6B66">
        <w:rPr>
          <w:sz w:val="24"/>
          <w:szCs w:val="24"/>
        </w:rPr>
        <w:t>Der forventes ingen påvirkning af fertiliteten, da bugspytkirtelenzymer ikke optages fra mave-tarm-kanalen.</w:t>
      </w:r>
    </w:p>
    <w:p w14:paraId="47627068" w14:textId="77777777" w:rsidR="009260DE" w:rsidRPr="001D6B66" w:rsidRDefault="009260DE" w:rsidP="009260DE">
      <w:pPr>
        <w:tabs>
          <w:tab w:val="left" w:pos="851"/>
        </w:tabs>
        <w:ind w:left="851"/>
        <w:rPr>
          <w:sz w:val="24"/>
          <w:szCs w:val="24"/>
          <w:lang w:val="nb-NO"/>
        </w:rPr>
      </w:pPr>
    </w:p>
    <w:p w14:paraId="267F1BE0"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5BEF25D2" w14:textId="77777777" w:rsidR="001D6B66" w:rsidRPr="001D6B66" w:rsidRDefault="001D6B66" w:rsidP="001D6B66">
      <w:pPr>
        <w:tabs>
          <w:tab w:val="left" w:pos="851"/>
        </w:tabs>
        <w:ind w:left="851"/>
        <w:rPr>
          <w:sz w:val="24"/>
          <w:szCs w:val="24"/>
          <w:lang w:val="nb-NO"/>
        </w:rPr>
      </w:pPr>
      <w:r w:rsidRPr="001D6B66">
        <w:rPr>
          <w:sz w:val="24"/>
          <w:szCs w:val="24"/>
          <w:lang w:val="nb-NO"/>
        </w:rPr>
        <w:t>Ikke mærkning.</w:t>
      </w:r>
    </w:p>
    <w:p w14:paraId="008ADD6F" w14:textId="77777777" w:rsidR="001D6B66" w:rsidRPr="001D6B66" w:rsidRDefault="001D6B66" w:rsidP="001D6B66">
      <w:pPr>
        <w:tabs>
          <w:tab w:val="left" w:pos="851"/>
        </w:tabs>
        <w:ind w:left="851"/>
        <w:rPr>
          <w:sz w:val="24"/>
          <w:szCs w:val="24"/>
          <w:lang w:val="nb-NO"/>
        </w:rPr>
      </w:pPr>
      <w:proofErr w:type="spellStart"/>
      <w:r w:rsidRPr="001D6B66">
        <w:rPr>
          <w:sz w:val="24"/>
          <w:szCs w:val="24"/>
        </w:rPr>
        <w:t>Fynor</w:t>
      </w:r>
      <w:proofErr w:type="spellEnd"/>
      <w:r w:rsidRPr="001D6B66">
        <w:rPr>
          <w:sz w:val="24"/>
          <w:szCs w:val="24"/>
        </w:rPr>
        <w:t xml:space="preserve"> påvirker ikke eller kun i ubetydelig grad evnen til at føre motorkøretøj eller betjene maskiner.</w:t>
      </w:r>
    </w:p>
    <w:p w14:paraId="12DD152F" w14:textId="77777777" w:rsidR="009260DE" w:rsidRPr="001D6B66" w:rsidRDefault="009260DE" w:rsidP="009260DE">
      <w:pPr>
        <w:tabs>
          <w:tab w:val="left" w:pos="851"/>
        </w:tabs>
        <w:ind w:left="851"/>
        <w:rPr>
          <w:sz w:val="24"/>
          <w:szCs w:val="24"/>
          <w:lang w:val="nb-NO"/>
        </w:rPr>
      </w:pPr>
    </w:p>
    <w:p w14:paraId="468267A4"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2A088D6" w14:textId="77777777" w:rsidR="001D6B66" w:rsidRPr="001D6B66" w:rsidRDefault="001D6B66" w:rsidP="001D6B66">
      <w:pPr>
        <w:keepNext/>
        <w:keepLines/>
        <w:ind w:left="851"/>
        <w:rPr>
          <w:sz w:val="24"/>
          <w:szCs w:val="24"/>
          <w:lang w:val="nb-NO" w:eastAsia="de-DE"/>
        </w:rPr>
      </w:pPr>
      <w:r w:rsidRPr="001D6B66">
        <w:rPr>
          <w:sz w:val="24"/>
          <w:szCs w:val="24"/>
          <w:lang w:eastAsia="de-DE"/>
        </w:rPr>
        <w:t xml:space="preserve">De væsentligste alvorlige bivirkninger, der er set ved brug af pancreas-enzymprodukter, er </w:t>
      </w:r>
      <w:proofErr w:type="spellStart"/>
      <w:r w:rsidRPr="001D6B66">
        <w:rPr>
          <w:sz w:val="24"/>
          <w:szCs w:val="24"/>
          <w:lang w:eastAsia="de-DE"/>
        </w:rPr>
        <w:t>anafylaktiske</w:t>
      </w:r>
      <w:proofErr w:type="spellEnd"/>
      <w:r w:rsidRPr="001D6B66">
        <w:rPr>
          <w:sz w:val="24"/>
          <w:szCs w:val="24"/>
          <w:lang w:eastAsia="de-DE"/>
        </w:rPr>
        <w:t xml:space="preserve"> reaktioner (se pkt. 4.4.) og </w:t>
      </w:r>
      <w:proofErr w:type="spellStart"/>
      <w:r w:rsidRPr="001D6B66">
        <w:rPr>
          <w:sz w:val="24"/>
          <w:szCs w:val="24"/>
          <w:lang w:eastAsia="de-DE"/>
        </w:rPr>
        <w:t>fibroserende</w:t>
      </w:r>
      <w:proofErr w:type="spellEnd"/>
      <w:r w:rsidRPr="001D6B66">
        <w:rPr>
          <w:sz w:val="24"/>
          <w:szCs w:val="24"/>
          <w:lang w:eastAsia="de-DE"/>
        </w:rPr>
        <w:t xml:space="preserve"> </w:t>
      </w:r>
      <w:proofErr w:type="spellStart"/>
      <w:r w:rsidRPr="001D6B66">
        <w:rPr>
          <w:sz w:val="24"/>
          <w:szCs w:val="24"/>
          <w:lang w:eastAsia="de-DE"/>
        </w:rPr>
        <w:t>colonopati</w:t>
      </w:r>
      <w:proofErr w:type="spellEnd"/>
      <w:r w:rsidRPr="001D6B66">
        <w:rPr>
          <w:sz w:val="24"/>
          <w:szCs w:val="24"/>
          <w:lang w:eastAsia="de-DE"/>
        </w:rPr>
        <w:t xml:space="preserve"> (se pkt. 4.4).</w:t>
      </w:r>
    </w:p>
    <w:p w14:paraId="03AE4F50" w14:textId="77777777" w:rsidR="001D6B66" w:rsidRPr="001D6B66" w:rsidRDefault="001D6B66" w:rsidP="001D6B66">
      <w:pPr>
        <w:ind w:left="851"/>
        <w:rPr>
          <w:sz w:val="24"/>
          <w:szCs w:val="24"/>
          <w:lang w:val="nb-NO" w:eastAsia="de-DE"/>
        </w:rPr>
      </w:pPr>
      <w:r w:rsidRPr="001D6B66">
        <w:rPr>
          <w:sz w:val="24"/>
          <w:szCs w:val="24"/>
          <w:lang w:eastAsia="de-DE"/>
        </w:rPr>
        <w:t>De hyppigst rapporterede bivirkninger er forstyrrelser i mave-tarm-kanalen, der hovedsagelig er milde eller moderate.</w:t>
      </w:r>
    </w:p>
    <w:p w14:paraId="5125742C" w14:textId="77777777" w:rsidR="001D6B66" w:rsidRPr="001D6B66" w:rsidRDefault="001D6B66" w:rsidP="001D6B66">
      <w:pPr>
        <w:ind w:left="851"/>
        <w:rPr>
          <w:sz w:val="24"/>
          <w:szCs w:val="24"/>
          <w:lang w:val="nb-NO" w:eastAsia="de-DE"/>
        </w:rPr>
      </w:pPr>
      <w:r w:rsidRPr="001D6B66">
        <w:rPr>
          <w:sz w:val="24"/>
          <w:szCs w:val="24"/>
          <w:lang w:eastAsia="de-DE"/>
        </w:rPr>
        <w:t>Følgende bivirkninger er set med nedenstående hyppigheder:</w:t>
      </w:r>
    </w:p>
    <w:p w14:paraId="24E69A19" w14:textId="77777777" w:rsidR="001D6B66" w:rsidRPr="001D6B66" w:rsidRDefault="001D6B66" w:rsidP="001D6B66">
      <w:pPr>
        <w:ind w:left="851"/>
        <w:rPr>
          <w:sz w:val="24"/>
          <w:szCs w:val="24"/>
          <w:lang w:val="nb-NO" w:eastAsia="de-DE"/>
        </w:rPr>
      </w:pP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6"/>
        <w:gridCol w:w="1854"/>
        <w:gridCol w:w="1417"/>
        <w:gridCol w:w="1418"/>
        <w:gridCol w:w="2410"/>
      </w:tblGrid>
      <w:tr w:rsidR="001D6B66" w:rsidRPr="001D6B66" w14:paraId="3A1F1FA0" w14:textId="77777777">
        <w:tc>
          <w:tcPr>
            <w:tcW w:w="1975" w:type="dxa"/>
            <w:tcBorders>
              <w:top w:val="single" w:sz="4" w:space="0" w:color="auto"/>
              <w:left w:val="single" w:sz="4" w:space="0" w:color="auto"/>
              <w:bottom w:val="single" w:sz="4" w:space="0" w:color="auto"/>
              <w:right w:val="single" w:sz="4" w:space="0" w:color="auto"/>
            </w:tcBorders>
            <w:hideMark/>
          </w:tcPr>
          <w:p w14:paraId="3DB269F4" w14:textId="77777777" w:rsidR="001D6B66" w:rsidRPr="001D6B66" w:rsidRDefault="001D6B66" w:rsidP="001D6B66">
            <w:pPr>
              <w:rPr>
                <w:b/>
                <w:sz w:val="22"/>
                <w:szCs w:val="22"/>
                <w:lang w:val="de-DE" w:eastAsia="de-DE"/>
              </w:rPr>
            </w:pPr>
            <w:r w:rsidRPr="001D6B66">
              <w:rPr>
                <w:b/>
                <w:bCs/>
                <w:sz w:val="22"/>
                <w:szCs w:val="22"/>
                <w:lang w:eastAsia="de-DE"/>
              </w:rPr>
              <w:t>Organsystem</w:t>
            </w:r>
          </w:p>
        </w:tc>
        <w:tc>
          <w:tcPr>
            <w:tcW w:w="1853" w:type="dxa"/>
            <w:tcBorders>
              <w:top w:val="single" w:sz="4" w:space="0" w:color="auto"/>
              <w:left w:val="single" w:sz="4" w:space="0" w:color="auto"/>
              <w:bottom w:val="single" w:sz="4" w:space="0" w:color="auto"/>
              <w:right w:val="single" w:sz="4" w:space="0" w:color="auto"/>
            </w:tcBorders>
            <w:hideMark/>
          </w:tcPr>
          <w:p w14:paraId="00978A50" w14:textId="77777777" w:rsidR="001D6B66" w:rsidRPr="001D6B66" w:rsidRDefault="001D6B66" w:rsidP="001D6B66">
            <w:pPr>
              <w:rPr>
                <w:b/>
                <w:sz w:val="22"/>
                <w:szCs w:val="22"/>
                <w:lang w:val="de-DE" w:eastAsia="de-DE"/>
              </w:rPr>
            </w:pPr>
            <w:r w:rsidRPr="001D6B66">
              <w:rPr>
                <w:b/>
                <w:bCs/>
                <w:sz w:val="22"/>
                <w:szCs w:val="22"/>
                <w:lang w:eastAsia="de-DE"/>
              </w:rPr>
              <w:t>Meget almindelig (≥ 1/10)</w:t>
            </w:r>
          </w:p>
        </w:tc>
        <w:tc>
          <w:tcPr>
            <w:tcW w:w="1417" w:type="dxa"/>
            <w:tcBorders>
              <w:top w:val="single" w:sz="4" w:space="0" w:color="auto"/>
              <w:left w:val="single" w:sz="4" w:space="0" w:color="auto"/>
              <w:bottom w:val="single" w:sz="4" w:space="0" w:color="auto"/>
              <w:right w:val="single" w:sz="4" w:space="0" w:color="auto"/>
            </w:tcBorders>
            <w:hideMark/>
          </w:tcPr>
          <w:p w14:paraId="50A1DC47" w14:textId="77777777" w:rsidR="001D6B66" w:rsidRPr="001D6B66" w:rsidRDefault="001D6B66" w:rsidP="001D6B66">
            <w:pPr>
              <w:rPr>
                <w:b/>
                <w:sz w:val="22"/>
                <w:szCs w:val="22"/>
                <w:lang w:val="de-DE" w:eastAsia="de-DE"/>
              </w:rPr>
            </w:pPr>
            <w:r w:rsidRPr="001D6B66">
              <w:rPr>
                <w:b/>
                <w:bCs/>
                <w:sz w:val="22"/>
                <w:szCs w:val="22"/>
                <w:lang w:eastAsia="de-DE"/>
              </w:rPr>
              <w:t xml:space="preserve">Almindelig </w:t>
            </w:r>
          </w:p>
          <w:p w14:paraId="6C8C78FE" w14:textId="77777777" w:rsidR="001D6B66" w:rsidRPr="001D6B66" w:rsidRDefault="001D6B66" w:rsidP="001D6B66">
            <w:pPr>
              <w:rPr>
                <w:b/>
                <w:sz w:val="22"/>
                <w:szCs w:val="22"/>
                <w:lang w:val="de-DE" w:eastAsia="de-DE"/>
              </w:rPr>
            </w:pPr>
            <w:r w:rsidRPr="001D6B66">
              <w:rPr>
                <w:b/>
                <w:bCs/>
                <w:sz w:val="22"/>
                <w:szCs w:val="22"/>
                <w:lang w:eastAsia="de-DE"/>
              </w:rPr>
              <w:t>(≥ 1/100 til &lt; 1/10)</w:t>
            </w:r>
          </w:p>
        </w:tc>
        <w:tc>
          <w:tcPr>
            <w:tcW w:w="1418" w:type="dxa"/>
            <w:tcBorders>
              <w:top w:val="single" w:sz="4" w:space="0" w:color="auto"/>
              <w:left w:val="single" w:sz="4" w:space="0" w:color="auto"/>
              <w:bottom w:val="single" w:sz="4" w:space="0" w:color="auto"/>
              <w:right w:val="single" w:sz="4" w:space="0" w:color="auto"/>
            </w:tcBorders>
            <w:hideMark/>
          </w:tcPr>
          <w:p w14:paraId="640A8E79" w14:textId="77777777" w:rsidR="001D6B66" w:rsidRPr="001D6B66" w:rsidRDefault="001D6B66" w:rsidP="001D6B66">
            <w:pPr>
              <w:rPr>
                <w:b/>
                <w:sz w:val="22"/>
                <w:szCs w:val="22"/>
                <w:lang w:val="de-DE" w:eastAsia="de-DE"/>
              </w:rPr>
            </w:pPr>
            <w:r w:rsidRPr="001D6B66">
              <w:rPr>
                <w:b/>
                <w:bCs/>
                <w:sz w:val="22"/>
                <w:szCs w:val="22"/>
                <w:lang w:eastAsia="de-DE"/>
              </w:rPr>
              <w:t>Ikke almindelig (≥ 1/1.000 til &lt; 1/100)</w:t>
            </w:r>
          </w:p>
        </w:tc>
        <w:tc>
          <w:tcPr>
            <w:tcW w:w="2409" w:type="dxa"/>
            <w:tcBorders>
              <w:top w:val="single" w:sz="4" w:space="0" w:color="auto"/>
              <w:left w:val="single" w:sz="4" w:space="0" w:color="auto"/>
              <w:bottom w:val="single" w:sz="4" w:space="0" w:color="auto"/>
              <w:right w:val="single" w:sz="4" w:space="0" w:color="auto"/>
            </w:tcBorders>
          </w:tcPr>
          <w:p w14:paraId="0408AEDF" w14:textId="77777777" w:rsidR="001D6B66" w:rsidRPr="001D6B66" w:rsidRDefault="001D6B66" w:rsidP="001D6B66">
            <w:pPr>
              <w:rPr>
                <w:sz w:val="22"/>
                <w:szCs w:val="22"/>
                <w:lang w:eastAsia="de-DE"/>
              </w:rPr>
            </w:pPr>
            <w:r w:rsidRPr="001D6B66">
              <w:rPr>
                <w:b/>
                <w:bCs/>
                <w:sz w:val="22"/>
                <w:szCs w:val="22"/>
                <w:lang w:eastAsia="de-DE"/>
              </w:rPr>
              <w:t>Frekvens ikke kendt</w:t>
            </w:r>
          </w:p>
          <w:p w14:paraId="5C295E9A" w14:textId="77777777" w:rsidR="001D6B66" w:rsidRPr="001D6B66" w:rsidRDefault="001D6B66" w:rsidP="001D6B66">
            <w:pPr>
              <w:spacing w:after="60"/>
              <w:ind w:left="1134"/>
              <w:rPr>
                <w:sz w:val="22"/>
                <w:szCs w:val="22"/>
                <w:lang w:eastAsia="de-DE"/>
              </w:rPr>
            </w:pPr>
          </w:p>
        </w:tc>
      </w:tr>
      <w:tr w:rsidR="001D6B66" w:rsidRPr="001D6B66" w14:paraId="032ADF48" w14:textId="77777777">
        <w:trPr>
          <w:trHeight w:val="1647"/>
        </w:trPr>
        <w:tc>
          <w:tcPr>
            <w:tcW w:w="1975" w:type="dxa"/>
            <w:tcBorders>
              <w:top w:val="single" w:sz="4" w:space="0" w:color="auto"/>
              <w:left w:val="single" w:sz="4" w:space="0" w:color="auto"/>
              <w:bottom w:val="single" w:sz="4" w:space="0" w:color="auto"/>
              <w:right w:val="single" w:sz="4" w:space="0" w:color="auto"/>
            </w:tcBorders>
            <w:hideMark/>
          </w:tcPr>
          <w:p w14:paraId="570D0342" w14:textId="77777777" w:rsidR="001D6B66" w:rsidRPr="001D6B66" w:rsidRDefault="001D6B66" w:rsidP="001D6B66">
            <w:pPr>
              <w:rPr>
                <w:b/>
                <w:bCs/>
                <w:sz w:val="22"/>
                <w:szCs w:val="22"/>
                <w:lang w:val="de-DE" w:eastAsia="de-DE"/>
              </w:rPr>
            </w:pPr>
            <w:r w:rsidRPr="001D6B66">
              <w:rPr>
                <w:b/>
                <w:bCs/>
                <w:sz w:val="22"/>
                <w:szCs w:val="22"/>
                <w:lang w:eastAsia="de-DE"/>
              </w:rPr>
              <w:t>Mave-tarm-kanalen</w:t>
            </w:r>
          </w:p>
        </w:tc>
        <w:tc>
          <w:tcPr>
            <w:tcW w:w="1853" w:type="dxa"/>
            <w:tcBorders>
              <w:top w:val="single" w:sz="4" w:space="0" w:color="auto"/>
              <w:left w:val="single" w:sz="4" w:space="0" w:color="auto"/>
              <w:bottom w:val="single" w:sz="4" w:space="0" w:color="auto"/>
              <w:right w:val="single" w:sz="4" w:space="0" w:color="auto"/>
            </w:tcBorders>
            <w:hideMark/>
          </w:tcPr>
          <w:p w14:paraId="2942D56B" w14:textId="77777777" w:rsidR="001D6B66" w:rsidRPr="001D6B66" w:rsidRDefault="001D6B66" w:rsidP="001D6B66">
            <w:pPr>
              <w:rPr>
                <w:sz w:val="22"/>
                <w:szCs w:val="22"/>
                <w:lang w:val="de-DE" w:eastAsia="de-DE"/>
              </w:rPr>
            </w:pPr>
            <w:r w:rsidRPr="001D6B66">
              <w:rPr>
                <w:sz w:val="22"/>
                <w:szCs w:val="22"/>
                <w:lang w:eastAsia="de-DE"/>
              </w:rPr>
              <w:t>Mavesmerter</w:t>
            </w:r>
          </w:p>
        </w:tc>
        <w:tc>
          <w:tcPr>
            <w:tcW w:w="1417" w:type="dxa"/>
            <w:tcBorders>
              <w:top w:val="single" w:sz="4" w:space="0" w:color="auto"/>
              <w:left w:val="single" w:sz="4" w:space="0" w:color="auto"/>
              <w:bottom w:val="single" w:sz="4" w:space="0" w:color="auto"/>
              <w:right w:val="single" w:sz="4" w:space="0" w:color="auto"/>
            </w:tcBorders>
            <w:hideMark/>
          </w:tcPr>
          <w:p w14:paraId="04022691" w14:textId="77777777" w:rsidR="001D6B66" w:rsidRPr="001D6B66" w:rsidRDefault="001D6B66" w:rsidP="001D6B66">
            <w:pPr>
              <w:rPr>
                <w:sz w:val="22"/>
                <w:szCs w:val="22"/>
                <w:lang w:val="nb-NO" w:eastAsia="de-DE"/>
              </w:rPr>
            </w:pPr>
            <w:r w:rsidRPr="001D6B66">
              <w:rPr>
                <w:sz w:val="22"/>
                <w:szCs w:val="22"/>
                <w:lang w:eastAsia="de-DE"/>
              </w:rPr>
              <w:t>Kvalme, opkastning, forstoppelse, diarré, udspilet mave</w:t>
            </w:r>
          </w:p>
        </w:tc>
        <w:tc>
          <w:tcPr>
            <w:tcW w:w="1418" w:type="dxa"/>
            <w:tcBorders>
              <w:top w:val="single" w:sz="4" w:space="0" w:color="auto"/>
              <w:left w:val="single" w:sz="4" w:space="0" w:color="auto"/>
              <w:bottom w:val="single" w:sz="4" w:space="0" w:color="auto"/>
              <w:right w:val="single" w:sz="4" w:space="0" w:color="auto"/>
            </w:tcBorders>
          </w:tcPr>
          <w:p w14:paraId="618E4118" w14:textId="77777777" w:rsidR="001D6B66" w:rsidRPr="001D6B66" w:rsidRDefault="001D6B66" w:rsidP="001D6B66">
            <w:pPr>
              <w:rPr>
                <w:sz w:val="22"/>
                <w:szCs w:val="22"/>
                <w:lang w:val="nb-NO" w:eastAsia="de-DE"/>
              </w:rPr>
            </w:pPr>
          </w:p>
        </w:tc>
        <w:tc>
          <w:tcPr>
            <w:tcW w:w="2409" w:type="dxa"/>
            <w:tcBorders>
              <w:top w:val="single" w:sz="4" w:space="0" w:color="auto"/>
              <w:left w:val="single" w:sz="4" w:space="0" w:color="auto"/>
              <w:bottom w:val="single" w:sz="4" w:space="0" w:color="auto"/>
              <w:right w:val="single" w:sz="4" w:space="0" w:color="auto"/>
            </w:tcBorders>
            <w:hideMark/>
          </w:tcPr>
          <w:p w14:paraId="29642D4E" w14:textId="77777777" w:rsidR="001D6B66" w:rsidRPr="001D6B66" w:rsidRDefault="001D6B66" w:rsidP="001D6B66">
            <w:pPr>
              <w:rPr>
                <w:sz w:val="22"/>
                <w:szCs w:val="22"/>
                <w:lang w:val="nb-NO" w:eastAsia="de-DE"/>
              </w:rPr>
            </w:pPr>
            <w:r w:rsidRPr="001D6B66">
              <w:rPr>
                <w:sz w:val="22"/>
                <w:szCs w:val="22"/>
                <w:lang w:eastAsia="de-DE"/>
              </w:rPr>
              <w:t xml:space="preserve">Strikturer (forsnævringer) i </w:t>
            </w:r>
            <w:proofErr w:type="spellStart"/>
            <w:r w:rsidRPr="001D6B66">
              <w:rPr>
                <w:sz w:val="22"/>
                <w:szCs w:val="22"/>
                <w:lang w:eastAsia="de-DE"/>
              </w:rPr>
              <w:t>ileum-cøkum</w:t>
            </w:r>
            <w:proofErr w:type="spellEnd"/>
            <w:r w:rsidRPr="001D6B66">
              <w:rPr>
                <w:sz w:val="22"/>
                <w:szCs w:val="22"/>
                <w:lang w:eastAsia="de-DE"/>
              </w:rPr>
              <w:t xml:space="preserve"> (overgangen mellem tyndtarmen og blindtarmen) og tyktarmen (</w:t>
            </w:r>
            <w:proofErr w:type="spellStart"/>
            <w:r w:rsidRPr="001D6B66">
              <w:rPr>
                <w:sz w:val="22"/>
                <w:szCs w:val="22"/>
                <w:lang w:eastAsia="de-DE"/>
              </w:rPr>
              <w:t>fibroserende</w:t>
            </w:r>
            <w:proofErr w:type="spellEnd"/>
            <w:r w:rsidRPr="001D6B66">
              <w:rPr>
                <w:sz w:val="22"/>
                <w:szCs w:val="22"/>
                <w:lang w:eastAsia="de-DE"/>
              </w:rPr>
              <w:t xml:space="preserve"> </w:t>
            </w:r>
            <w:proofErr w:type="spellStart"/>
            <w:r w:rsidRPr="001D6B66">
              <w:rPr>
                <w:sz w:val="22"/>
                <w:szCs w:val="22"/>
                <w:lang w:eastAsia="de-DE"/>
              </w:rPr>
              <w:t>colonopati</w:t>
            </w:r>
            <w:proofErr w:type="spellEnd"/>
            <w:r w:rsidRPr="001D6B66">
              <w:rPr>
                <w:sz w:val="22"/>
                <w:szCs w:val="22"/>
                <w:lang w:eastAsia="de-DE"/>
              </w:rPr>
              <w:t>)</w:t>
            </w:r>
          </w:p>
        </w:tc>
      </w:tr>
      <w:tr w:rsidR="001D6B66" w:rsidRPr="001D6B66" w14:paraId="188C57C0" w14:textId="77777777">
        <w:trPr>
          <w:trHeight w:val="892"/>
        </w:trPr>
        <w:tc>
          <w:tcPr>
            <w:tcW w:w="1975" w:type="dxa"/>
            <w:tcBorders>
              <w:top w:val="single" w:sz="4" w:space="0" w:color="auto"/>
              <w:left w:val="single" w:sz="4" w:space="0" w:color="auto"/>
              <w:bottom w:val="single" w:sz="4" w:space="0" w:color="auto"/>
              <w:right w:val="single" w:sz="4" w:space="0" w:color="auto"/>
            </w:tcBorders>
            <w:hideMark/>
          </w:tcPr>
          <w:p w14:paraId="1EC48DBF" w14:textId="77777777" w:rsidR="001D6B66" w:rsidRPr="001D6B66" w:rsidRDefault="001D6B66" w:rsidP="001D6B66">
            <w:pPr>
              <w:rPr>
                <w:b/>
                <w:bCs/>
                <w:sz w:val="22"/>
                <w:szCs w:val="22"/>
                <w:lang w:val="de-DE" w:eastAsia="de-DE"/>
              </w:rPr>
            </w:pPr>
            <w:r w:rsidRPr="001D6B66">
              <w:rPr>
                <w:b/>
                <w:bCs/>
                <w:sz w:val="22"/>
                <w:szCs w:val="22"/>
                <w:lang w:eastAsia="de-DE"/>
              </w:rPr>
              <w:t>Hud og subkutane væv</w:t>
            </w:r>
          </w:p>
        </w:tc>
        <w:tc>
          <w:tcPr>
            <w:tcW w:w="1853" w:type="dxa"/>
            <w:tcBorders>
              <w:top w:val="single" w:sz="4" w:space="0" w:color="auto"/>
              <w:left w:val="single" w:sz="4" w:space="0" w:color="auto"/>
              <w:bottom w:val="single" w:sz="4" w:space="0" w:color="auto"/>
              <w:right w:val="single" w:sz="4" w:space="0" w:color="auto"/>
            </w:tcBorders>
          </w:tcPr>
          <w:p w14:paraId="757EA1E4" w14:textId="77777777" w:rsidR="001D6B66" w:rsidRPr="001D6B66" w:rsidRDefault="001D6B66" w:rsidP="001D6B66">
            <w:pPr>
              <w:rPr>
                <w:sz w:val="22"/>
                <w:szCs w:val="22"/>
                <w:lang w:val="de-DE" w:eastAsia="de-DE"/>
              </w:rPr>
            </w:pPr>
          </w:p>
        </w:tc>
        <w:tc>
          <w:tcPr>
            <w:tcW w:w="1417" w:type="dxa"/>
            <w:tcBorders>
              <w:top w:val="single" w:sz="4" w:space="0" w:color="auto"/>
              <w:left w:val="single" w:sz="4" w:space="0" w:color="auto"/>
              <w:bottom w:val="single" w:sz="4" w:space="0" w:color="auto"/>
              <w:right w:val="single" w:sz="4" w:space="0" w:color="auto"/>
            </w:tcBorders>
          </w:tcPr>
          <w:p w14:paraId="16159FF1" w14:textId="77777777" w:rsidR="001D6B66" w:rsidRPr="001D6B66" w:rsidRDefault="001D6B66" w:rsidP="001D6B66">
            <w:pPr>
              <w:rPr>
                <w:sz w:val="22"/>
                <w:szCs w:val="22"/>
                <w:lang w:val="de-DE" w:eastAsia="de-DE"/>
              </w:rPr>
            </w:pPr>
          </w:p>
        </w:tc>
        <w:tc>
          <w:tcPr>
            <w:tcW w:w="1418" w:type="dxa"/>
            <w:tcBorders>
              <w:top w:val="single" w:sz="4" w:space="0" w:color="auto"/>
              <w:left w:val="single" w:sz="4" w:space="0" w:color="auto"/>
              <w:bottom w:val="single" w:sz="4" w:space="0" w:color="auto"/>
              <w:right w:val="single" w:sz="4" w:space="0" w:color="auto"/>
            </w:tcBorders>
            <w:hideMark/>
          </w:tcPr>
          <w:p w14:paraId="56A59A9F" w14:textId="77777777" w:rsidR="001D6B66" w:rsidRPr="001D6B66" w:rsidRDefault="001D6B66" w:rsidP="001D6B66">
            <w:pPr>
              <w:rPr>
                <w:sz w:val="22"/>
                <w:szCs w:val="22"/>
                <w:lang w:val="de-DE" w:eastAsia="de-DE"/>
              </w:rPr>
            </w:pPr>
            <w:r w:rsidRPr="001D6B66">
              <w:rPr>
                <w:sz w:val="22"/>
                <w:szCs w:val="22"/>
                <w:lang w:eastAsia="de-DE"/>
              </w:rPr>
              <w:t>Udslæt</w:t>
            </w:r>
          </w:p>
        </w:tc>
        <w:tc>
          <w:tcPr>
            <w:tcW w:w="2409" w:type="dxa"/>
            <w:tcBorders>
              <w:top w:val="single" w:sz="4" w:space="0" w:color="auto"/>
              <w:left w:val="single" w:sz="4" w:space="0" w:color="auto"/>
              <w:bottom w:val="single" w:sz="4" w:space="0" w:color="auto"/>
              <w:right w:val="single" w:sz="4" w:space="0" w:color="auto"/>
            </w:tcBorders>
            <w:hideMark/>
          </w:tcPr>
          <w:p w14:paraId="2A2996D6" w14:textId="77777777" w:rsidR="001D6B66" w:rsidRPr="001D6B66" w:rsidRDefault="001D6B66" w:rsidP="001D6B66">
            <w:pPr>
              <w:rPr>
                <w:sz w:val="22"/>
                <w:szCs w:val="22"/>
                <w:lang w:val="de-DE" w:eastAsia="de-DE"/>
              </w:rPr>
            </w:pPr>
            <w:proofErr w:type="spellStart"/>
            <w:r w:rsidRPr="001D6B66">
              <w:rPr>
                <w:sz w:val="22"/>
                <w:szCs w:val="22"/>
                <w:lang w:eastAsia="de-DE"/>
              </w:rPr>
              <w:t>Pruritus</w:t>
            </w:r>
            <w:proofErr w:type="spellEnd"/>
            <w:r w:rsidRPr="001D6B66">
              <w:rPr>
                <w:sz w:val="22"/>
                <w:szCs w:val="22"/>
                <w:lang w:eastAsia="de-DE"/>
              </w:rPr>
              <w:t>,</w:t>
            </w:r>
            <w:r w:rsidRPr="001D6B66">
              <w:rPr>
                <w:sz w:val="22"/>
                <w:szCs w:val="22"/>
                <w:lang w:eastAsia="de-DE"/>
              </w:rPr>
              <w:br/>
              <w:t>urticaria</w:t>
            </w:r>
          </w:p>
        </w:tc>
      </w:tr>
      <w:tr w:rsidR="001D6B66" w:rsidRPr="001D6B66" w14:paraId="05D8F82D" w14:textId="77777777">
        <w:trPr>
          <w:trHeight w:val="750"/>
        </w:trPr>
        <w:tc>
          <w:tcPr>
            <w:tcW w:w="1975" w:type="dxa"/>
            <w:tcBorders>
              <w:top w:val="single" w:sz="4" w:space="0" w:color="auto"/>
              <w:left w:val="single" w:sz="4" w:space="0" w:color="auto"/>
              <w:bottom w:val="single" w:sz="4" w:space="0" w:color="auto"/>
              <w:right w:val="single" w:sz="4" w:space="0" w:color="auto"/>
            </w:tcBorders>
            <w:hideMark/>
          </w:tcPr>
          <w:p w14:paraId="5B0F2994" w14:textId="77777777" w:rsidR="001D6B66" w:rsidRPr="001D6B66" w:rsidRDefault="001D6B66" w:rsidP="001D6B66">
            <w:pPr>
              <w:rPr>
                <w:b/>
                <w:bCs/>
                <w:sz w:val="22"/>
                <w:szCs w:val="22"/>
                <w:lang w:val="de-DE" w:eastAsia="de-DE"/>
              </w:rPr>
            </w:pPr>
            <w:r w:rsidRPr="001D6B66">
              <w:rPr>
                <w:b/>
                <w:bCs/>
                <w:sz w:val="22"/>
                <w:szCs w:val="22"/>
                <w:lang w:eastAsia="de-DE"/>
              </w:rPr>
              <w:t>Immunsystemet</w:t>
            </w:r>
          </w:p>
        </w:tc>
        <w:tc>
          <w:tcPr>
            <w:tcW w:w="1853" w:type="dxa"/>
            <w:tcBorders>
              <w:top w:val="single" w:sz="4" w:space="0" w:color="auto"/>
              <w:left w:val="single" w:sz="4" w:space="0" w:color="auto"/>
              <w:bottom w:val="single" w:sz="4" w:space="0" w:color="auto"/>
              <w:right w:val="single" w:sz="4" w:space="0" w:color="auto"/>
            </w:tcBorders>
          </w:tcPr>
          <w:p w14:paraId="6FBB01E2" w14:textId="77777777" w:rsidR="001D6B66" w:rsidRPr="001D6B66" w:rsidRDefault="001D6B66" w:rsidP="001D6B66">
            <w:pPr>
              <w:rPr>
                <w:sz w:val="22"/>
                <w:szCs w:val="22"/>
                <w:lang w:val="de-DE" w:eastAsia="de-DE"/>
              </w:rPr>
            </w:pPr>
          </w:p>
        </w:tc>
        <w:tc>
          <w:tcPr>
            <w:tcW w:w="1417" w:type="dxa"/>
            <w:tcBorders>
              <w:top w:val="single" w:sz="4" w:space="0" w:color="auto"/>
              <w:left w:val="single" w:sz="4" w:space="0" w:color="auto"/>
              <w:bottom w:val="single" w:sz="4" w:space="0" w:color="auto"/>
              <w:right w:val="single" w:sz="4" w:space="0" w:color="auto"/>
            </w:tcBorders>
          </w:tcPr>
          <w:p w14:paraId="74442340" w14:textId="77777777" w:rsidR="001D6B66" w:rsidRPr="001D6B66" w:rsidRDefault="001D6B66" w:rsidP="001D6B66">
            <w:pPr>
              <w:rPr>
                <w:sz w:val="22"/>
                <w:szCs w:val="22"/>
                <w:lang w:val="de-DE" w:eastAsia="de-DE"/>
              </w:rPr>
            </w:pPr>
          </w:p>
        </w:tc>
        <w:tc>
          <w:tcPr>
            <w:tcW w:w="1418" w:type="dxa"/>
            <w:tcBorders>
              <w:top w:val="single" w:sz="4" w:space="0" w:color="auto"/>
              <w:left w:val="single" w:sz="4" w:space="0" w:color="auto"/>
              <w:bottom w:val="single" w:sz="4" w:space="0" w:color="auto"/>
              <w:right w:val="single" w:sz="4" w:space="0" w:color="auto"/>
            </w:tcBorders>
          </w:tcPr>
          <w:p w14:paraId="75093AAB" w14:textId="77777777" w:rsidR="001D6B66" w:rsidRPr="001D6B66" w:rsidRDefault="001D6B66" w:rsidP="001D6B66">
            <w:pPr>
              <w:rPr>
                <w:sz w:val="22"/>
                <w:szCs w:val="22"/>
                <w:lang w:val="de-DE" w:eastAsia="de-DE"/>
              </w:rPr>
            </w:pPr>
          </w:p>
        </w:tc>
        <w:tc>
          <w:tcPr>
            <w:tcW w:w="2409" w:type="dxa"/>
            <w:tcBorders>
              <w:top w:val="single" w:sz="4" w:space="0" w:color="auto"/>
              <w:left w:val="single" w:sz="4" w:space="0" w:color="auto"/>
              <w:bottom w:val="single" w:sz="4" w:space="0" w:color="auto"/>
              <w:right w:val="single" w:sz="4" w:space="0" w:color="auto"/>
            </w:tcBorders>
            <w:hideMark/>
          </w:tcPr>
          <w:p w14:paraId="7E1CAC07" w14:textId="77777777" w:rsidR="001D6B66" w:rsidRPr="001D6B66" w:rsidRDefault="001D6B66" w:rsidP="001D6B66">
            <w:pPr>
              <w:rPr>
                <w:sz w:val="22"/>
                <w:szCs w:val="22"/>
                <w:lang w:eastAsia="de-DE"/>
              </w:rPr>
            </w:pPr>
            <w:r w:rsidRPr="001D6B66">
              <w:rPr>
                <w:sz w:val="22"/>
                <w:szCs w:val="22"/>
                <w:lang w:eastAsia="de-DE"/>
              </w:rPr>
              <w:t xml:space="preserve">Overfølsomhed*, </w:t>
            </w:r>
          </w:p>
          <w:p w14:paraId="2D0076C4" w14:textId="77777777" w:rsidR="001D6B66" w:rsidRPr="001D6B66" w:rsidRDefault="001D6B66" w:rsidP="001D6B66">
            <w:pPr>
              <w:rPr>
                <w:sz w:val="22"/>
                <w:szCs w:val="22"/>
                <w:lang w:val="de-DE" w:eastAsia="de-DE"/>
              </w:rPr>
            </w:pPr>
            <w:proofErr w:type="spellStart"/>
            <w:r w:rsidRPr="001D6B66">
              <w:rPr>
                <w:sz w:val="22"/>
                <w:szCs w:val="22"/>
                <w:lang w:eastAsia="de-DE"/>
              </w:rPr>
              <w:t>anafylaktiske</w:t>
            </w:r>
            <w:proofErr w:type="spellEnd"/>
            <w:r w:rsidRPr="001D6B66">
              <w:rPr>
                <w:sz w:val="22"/>
                <w:szCs w:val="22"/>
                <w:lang w:eastAsia="de-DE"/>
              </w:rPr>
              <w:t xml:space="preserve"> reaktioner*</w:t>
            </w:r>
          </w:p>
        </w:tc>
      </w:tr>
    </w:tbl>
    <w:p w14:paraId="6FB587F3" w14:textId="77777777" w:rsidR="001D6B66" w:rsidRPr="001D6B66" w:rsidRDefault="001D6B66" w:rsidP="001D6B66">
      <w:pPr>
        <w:rPr>
          <w:sz w:val="18"/>
          <w:szCs w:val="18"/>
          <w:lang w:val="nb-NO" w:eastAsia="ar-SA"/>
        </w:rPr>
      </w:pPr>
      <w:r w:rsidRPr="001D6B66">
        <w:rPr>
          <w:sz w:val="18"/>
          <w:szCs w:val="18"/>
          <w:lang w:eastAsia="ar-SA"/>
        </w:rPr>
        <w:t xml:space="preserve">* Følgende symptomer på overfølsomhed er set ved brug efter godkendelse: generaliseret udslæt, </w:t>
      </w:r>
      <w:proofErr w:type="spellStart"/>
      <w:r w:rsidRPr="001D6B66">
        <w:rPr>
          <w:sz w:val="18"/>
          <w:szCs w:val="18"/>
          <w:lang w:eastAsia="ar-SA"/>
        </w:rPr>
        <w:t>angioødem</w:t>
      </w:r>
      <w:proofErr w:type="spellEnd"/>
      <w:r w:rsidRPr="001D6B66">
        <w:rPr>
          <w:sz w:val="18"/>
          <w:szCs w:val="18"/>
          <w:lang w:eastAsia="ar-SA"/>
        </w:rPr>
        <w:t xml:space="preserve">, hævede læber, hævelse i mundslimhinde og ansigt, brændende fornemmelse og hævelse omkring øjnene, astmatiske gener. Derudover er der rapporteret om </w:t>
      </w:r>
      <w:proofErr w:type="spellStart"/>
      <w:r w:rsidRPr="001D6B66">
        <w:rPr>
          <w:sz w:val="18"/>
          <w:szCs w:val="18"/>
          <w:lang w:eastAsia="ar-SA"/>
        </w:rPr>
        <w:t>takykardi</w:t>
      </w:r>
      <w:proofErr w:type="spellEnd"/>
      <w:r w:rsidRPr="001D6B66">
        <w:rPr>
          <w:sz w:val="18"/>
          <w:szCs w:val="18"/>
          <w:lang w:eastAsia="ar-SA"/>
        </w:rPr>
        <w:t xml:space="preserve"> og hypotension i forbindelse med et </w:t>
      </w:r>
      <w:proofErr w:type="spellStart"/>
      <w:r w:rsidRPr="001D6B66">
        <w:rPr>
          <w:sz w:val="18"/>
          <w:szCs w:val="18"/>
          <w:lang w:eastAsia="ar-SA"/>
        </w:rPr>
        <w:t>anafylaktisk</w:t>
      </w:r>
      <w:proofErr w:type="spellEnd"/>
      <w:r w:rsidRPr="001D6B66">
        <w:rPr>
          <w:sz w:val="18"/>
          <w:szCs w:val="18"/>
          <w:lang w:eastAsia="ar-SA"/>
        </w:rPr>
        <w:t xml:space="preserve"> </w:t>
      </w:r>
      <w:proofErr w:type="spellStart"/>
      <w:r w:rsidRPr="001D6B66">
        <w:rPr>
          <w:sz w:val="18"/>
          <w:szCs w:val="18"/>
          <w:lang w:eastAsia="ar-SA"/>
        </w:rPr>
        <w:t>shock</w:t>
      </w:r>
      <w:proofErr w:type="spellEnd"/>
      <w:r w:rsidRPr="001D6B66">
        <w:rPr>
          <w:sz w:val="18"/>
          <w:szCs w:val="18"/>
          <w:lang w:eastAsia="ar-SA"/>
        </w:rPr>
        <w:t>.</w:t>
      </w:r>
    </w:p>
    <w:p w14:paraId="40AB335A" w14:textId="77777777" w:rsidR="001D6B66" w:rsidRPr="001D6B66" w:rsidRDefault="001D6B66" w:rsidP="001D6B66">
      <w:pPr>
        <w:autoSpaceDE w:val="0"/>
        <w:autoSpaceDN w:val="0"/>
        <w:adjustRightInd w:val="0"/>
        <w:spacing w:after="60"/>
        <w:ind w:left="851"/>
        <w:rPr>
          <w:rFonts w:ascii="Arial" w:hAnsi="Arial" w:cs="Arial"/>
          <w:sz w:val="24"/>
          <w:szCs w:val="24"/>
          <w:lang w:val="de-DE" w:eastAsia="de-DE"/>
        </w:rPr>
      </w:pPr>
    </w:p>
    <w:p w14:paraId="6ACE68BC" w14:textId="77777777" w:rsidR="001D6B66" w:rsidRPr="001D6B66" w:rsidRDefault="001D6B66" w:rsidP="001D6B66">
      <w:pPr>
        <w:ind w:left="851"/>
        <w:rPr>
          <w:rFonts w:cs="Helv"/>
          <w:bCs/>
          <w:i/>
          <w:sz w:val="24"/>
          <w:szCs w:val="24"/>
          <w:u w:val="single"/>
          <w:lang w:eastAsia="ar-SA" w:bidi="da-DK"/>
        </w:rPr>
      </w:pPr>
      <w:r w:rsidRPr="001D6B66">
        <w:rPr>
          <w:rFonts w:cs="Helv"/>
          <w:bCs/>
          <w:sz w:val="24"/>
          <w:szCs w:val="24"/>
          <w:u w:val="single"/>
          <w:lang w:eastAsia="ar-SA" w:bidi="da-DK"/>
        </w:rPr>
        <w:t>Pædiatrisk population</w:t>
      </w:r>
    </w:p>
    <w:p w14:paraId="0B94F40E" w14:textId="77777777" w:rsidR="001D6B66" w:rsidRPr="001D6B66" w:rsidRDefault="001D6B66" w:rsidP="001D6B66">
      <w:pPr>
        <w:ind w:left="851"/>
        <w:rPr>
          <w:rFonts w:cs="Helv"/>
          <w:bCs/>
          <w:sz w:val="24"/>
          <w:szCs w:val="24"/>
          <w:lang w:val="nb-NO" w:eastAsia="ar-SA" w:bidi="da-DK"/>
        </w:rPr>
      </w:pPr>
      <w:r w:rsidRPr="001D6B66">
        <w:rPr>
          <w:rFonts w:cs="Helv"/>
          <w:bCs/>
          <w:sz w:val="24"/>
          <w:szCs w:val="24"/>
          <w:lang w:eastAsia="ar-SA" w:bidi="da-DK"/>
        </w:rPr>
        <w:t>Der sås ingen særskilte bivirkninger hos den pædiatriske population. Bivirkningerne hos børn med cystisk fibrose var af samme hyppighed, type og sværhedsgrad som hos voksne med sygdommen.</w:t>
      </w:r>
    </w:p>
    <w:p w14:paraId="6C636505" w14:textId="77777777" w:rsidR="001D6B66" w:rsidRPr="001D6B66" w:rsidRDefault="001D6B66" w:rsidP="001D6B66">
      <w:pPr>
        <w:ind w:left="851"/>
        <w:rPr>
          <w:rFonts w:cs="Helv"/>
          <w:bCs/>
          <w:sz w:val="24"/>
          <w:szCs w:val="24"/>
          <w:lang w:val="nb-NO" w:eastAsia="ar-SA" w:bidi="da-DK"/>
        </w:rPr>
      </w:pPr>
    </w:p>
    <w:p w14:paraId="3C2769E7" w14:textId="77777777" w:rsidR="001D6B66" w:rsidRPr="001D6B66" w:rsidRDefault="001D6B66" w:rsidP="001D6B66">
      <w:pPr>
        <w:ind w:left="851"/>
        <w:rPr>
          <w:rFonts w:cs="Helv"/>
          <w:bCs/>
          <w:sz w:val="24"/>
          <w:szCs w:val="24"/>
          <w:lang w:val="nb-NO" w:eastAsia="ar-SA" w:bidi="da-DK"/>
        </w:rPr>
      </w:pPr>
      <w:r w:rsidRPr="001D6B66">
        <w:rPr>
          <w:rFonts w:cs="Helv"/>
          <w:bCs/>
          <w:sz w:val="24"/>
          <w:szCs w:val="24"/>
          <w:lang w:eastAsia="ar-SA" w:bidi="da-DK"/>
        </w:rPr>
        <w:t>Indberetning af formodede bivirkninger</w:t>
      </w:r>
    </w:p>
    <w:p w14:paraId="4F168AC6"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Når lægemidlet er godkendt, er indberetning af formodede bivirkninger vigtig. Det muliggør løbende overvågning af benefit/</w:t>
      </w:r>
      <w:proofErr w:type="spellStart"/>
      <w:r w:rsidRPr="001D6B66">
        <w:rPr>
          <w:rFonts w:cs="Helv"/>
          <w:bCs/>
          <w:sz w:val="24"/>
          <w:szCs w:val="24"/>
          <w:lang w:eastAsia="ar-SA" w:bidi="da-DK"/>
        </w:rPr>
        <w:t>risk</w:t>
      </w:r>
      <w:proofErr w:type="spellEnd"/>
      <w:r w:rsidRPr="001D6B66">
        <w:rPr>
          <w:rFonts w:cs="Helv"/>
          <w:bCs/>
          <w:sz w:val="24"/>
          <w:szCs w:val="24"/>
          <w:lang w:eastAsia="ar-SA" w:bidi="da-DK"/>
        </w:rPr>
        <w:t>-forholdet for lægemidlet. Sundhedspersoner anmodes om at indberette alle formodede bivirkninger via:</w:t>
      </w:r>
    </w:p>
    <w:p w14:paraId="2ED6AF30"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 xml:space="preserve"> </w:t>
      </w:r>
    </w:p>
    <w:p w14:paraId="7D0B956E"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Lægemiddelstyrelsen</w:t>
      </w:r>
    </w:p>
    <w:p w14:paraId="4070AABA"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Axel Heides Gade 1</w:t>
      </w:r>
    </w:p>
    <w:p w14:paraId="3D526E86"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DK-2300 København S</w:t>
      </w:r>
    </w:p>
    <w:p w14:paraId="1E66D310" w14:textId="77777777" w:rsidR="001D6B66" w:rsidRPr="001D6B66" w:rsidRDefault="001D6B66" w:rsidP="001D6B66">
      <w:pPr>
        <w:ind w:left="851"/>
        <w:rPr>
          <w:rFonts w:cs="Helv"/>
          <w:bCs/>
          <w:sz w:val="24"/>
          <w:szCs w:val="24"/>
          <w:lang w:eastAsia="ar-SA" w:bidi="da-DK"/>
        </w:rPr>
      </w:pPr>
      <w:r w:rsidRPr="001D6B66">
        <w:rPr>
          <w:rFonts w:cs="Helv"/>
          <w:bCs/>
          <w:sz w:val="24"/>
          <w:szCs w:val="24"/>
          <w:lang w:eastAsia="ar-SA" w:bidi="da-DK"/>
        </w:rPr>
        <w:t xml:space="preserve">Websted: </w:t>
      </w:r>
      <w:r w:rsidRPr="001D6B66">
        <w:rPr>
          <w:rFonts w:cs="Helv"/>
          <w:bCs/>
          <w:sz w:val="24"/>
          <w:szCs w:val="24"/>
          <w:lang w:val="de-DE" w:eastAsia="ar-SA" w:bidi="da-DK"/>
        </w:rPr>
        <w:t>www.meldenbivirkning.dk</w:t>
      </w:r>
    </w:p>
    <w:p w14:paraId="03A457C7" w14:textId="77777777" w:rsidR="009260DE" w:rsidRPr="001D6B66" w:rsidRDefault="009260DE" w:rsidP="00A10294">
      <w:pPr>
        <w:tabs>
          <w:tab w:val="left" w:pos="851"/>
        </w:tabs>
        <w:ind w:left="851"/>
        <w:rPr>
          <w:sz w:val="24"/>
          <w:szCs w:val="24"/>
          <w:lang w:val="nb-NO"/>
        </w:rPr>
      </w:pPr>
    </w:p>
    <w:p w14:paraId="52C81741" w14:textId="77777777" w:rsidR="009260DE" w:rsidRPr="00C84483" w:rsidRDefault="009260DE" w:rsidP="009260DE">
      <w:pPr>
        <w:tabs>
          <w:tab w:val="left" w:pos="851"/>
        </w:tabs>
        <w:ind w:left="851" w:hanging="851"/>
        <w:rPr>
          <w:b/>
          <w:sz w:val="24"/>
          <w:szCs w:val="24"/>
        </w:rPr>
      </w:pPr>
      <w:r w:rsidRPr="00C84483">
        <w:rPr>
          <w:b/>
          <w:sz w:val="24"/>
          <w:szCs w:val="24"/>
        </w:rPr>
        <w:lastRenderedPageBreak/>
        <w:t>4.9</w:t>
      </w:r>
      <w:r w:rsidRPr="00C84483">
        <w:rPr>
          <w:b/>
          <w:sz w:val="24"/>
          <w:szCs w:val="24"/>
        </w:rPr>
        <w:tab/>
        <w:t>Overdosering</w:t>
      </w:r>
    </w:p>
    <w:p w14:paraId="107026F9" w14:textId="77777777" w:rsidR="001D6B66" w:rsidRPr="001D6B66" w:rsidRDefault="001D6B66" w:rsidP="001D6B66">
      <w:pPr>
        <w:tabs>
          <w:tab w:val="left" w:pos="851"/>
        </w:tabs>
        <w:ind w:left="851"/>
        <w:rPr>
          <w:sz w:val="24"/>
          <w:szCs w:val="24"/>
          <w:lang w:val="nb-NO"/>
        </w:rPr>
      </w:pPr>
      <w:r w:rsidRPr="001D6B66">
        <w:rPr>
          <w:sz w:val="24"/>
          <w:szCs w:val="24"/>
        </w:rPr>
        <w:t xml:space="preserve">Kronisk høje doser af pancreas-enzymprodukter har været forbundet med </w:t>
      </w:r>
      <w:proofErr w:type="spellStart"/>
      <w:r w:rsidRPr="001D6B66">
        <w:rPr>
          <w:sz w:val="24"/>
          <w:szCs w:val="24"/>
        </w:rPr>
        <w:t>fibroserende</w:t>
      </w:r>
      <w:proofErr w:type="spellEnd"/>
      <w:r w:rsidRPr="001D6B66">
        <w:rPr>
          <w:sz w:val="24"/>
          <w:szCs w:val="24"/>
        </w:rPr>
        <w:t xml:space="preserve"> </w:t>
      </w:r>
      <w:proofErr w:type="spellStart"/>
      <w:r w:rsidRPr="001D6B66">
        <w:rPr>
          <w:sz w:val="24"/>
          <w:szCs w:val="24"/>
        </w:rPr>
        <w:t>colonopati</w:t>
      </w:r>
      <w:proofErr w:type="spellEnd"/>
      <w:r w:rsidRPr="001D6B66">
        <w:rPr>
          <w:sz w:val="24"/>
          <w:szCs w:val="24"/>
        </w:rPr>
        <w:t xml:space="preserve"> og deraf følgende </w:t>
      </w:r>
      <w:proofErr w:type="spellStart"/>
      <w:r w:rsidRPr="001D6B66">
        <w:rPr>
          <w:sz w:val="24"/>
          <w:szCs w:val="24"/>
        </w:rPr>
        <w:t>colonstrikturer</w:t>
      </w:r>
      <w:proofErr w:type="spellEnd"/>
      <w:r w:rsidRPr="001D6B66">
        <w:rPr>
          <w:sz w:val="24"/>
          <w:szCs w:val="24"/>
        </w:rPr>
        <w:t xml:space="preserve"> i nogle tilfælde (se pkt. 4.2 og 4.4).</w:t>
      </w:r>
    </w:p>
    <w:p w14:paraId="3993D920" w14:textId="77777777" w:rsidR="001D6B66" w:rsidRPr="001D6B66" w:rsidRDefault="001D6B66" w:rsidP="001D6B66">
      <w:pPr>
        <w:tabs>
          <w:tab w:val="left" w:pos="851"/>
        </w:tabs>
        <w:ind w:left="851"/>
        <w:rPr>
          <w:sz w:val="24"/>
          <w:szCs w:val="24"/>
          <w:lang w:val="nb-NO"/>
        </w:rPr>
      </w:pPr>
      <w:r w:rsidRPr="001D6B66">
        <w:rPr>
          <w:sz w:val="24"/>
          <w:szCs w:val="24"/>
        </w:rPr>
        <w:t xml:space="preserve">Ifølge rapporter har meget høje doser </w:t>
      </w:r>
      <w:proofErr w:type="spellStart"/>
      <w:r w:rsidRPr="001D6B66">
        <w:rPr>
          <w:sz w:val="24"/>
          <w:szCs w:val="24"/>
        </w:rPr>
        <w:t>pancreatin</w:t>
      </w:r>
      <w:proofErr w:type="spellEnd"/>
      <w:r w:rsidRPr="001D6B66">
        <w:rPr>
          <w:sz w:val="24"/>
          <w:szCs w:val="24"/>
        </w:rPr>
        <w:t xml:space="preserve"> været forbundet med </w:t>
      </w:r>
      <w:proofErr w:type="spellStart"/>
      <w:r w:rsidRPr="001D6B66">
        <w:rPr>
          <w:sz w:val="24"/>
          <w:szCs w:val="24"/>
        </w:rPr>
        <w:t>hyperurikosuri</w:t>
      </w:r>
      <w:proofErr w:type="spellEnd"/>
      <w:r w:rsidRPr="001D6B66">
        <w:rPr>
          <w:sz w:val="24"/>
          <w:szCs w:val="24"/>
        </w:rPr>
        <w:t xml:space="preserve"> og </w:t>
      </w:r>
      <w:proofErr w:type="spellStart"/>
      <w:r w:rsidRPr="001D6B66">
        <w:rPr>
          <w:sz w:val="24"/>
          <w:szCs w:val="24"/>
        </w:rPr>
        <w:t>hyperurikæmi</w:t>
      </w:r>
      <w:proofErr w:type="spellEnd"/>
      <w:r w:rsidRPr="001D6B66">
        <w:rPr>
          <w:sz w:val="24"/>
          <w:szCs w:val="24"/>
        </w:rPr>
        <w:t>.</w:t>
      </w:r>
    </w:p>
    <w:p w14:paraId="2C343070" w14:textId="77777777" w:rsidR="009260DE" w:rsidRPr="001D6B66" w:rsidRDefault="009260DE" w:rsidP="009260DE">
      <w:pPr>
        <w:tabs>
          <w:tab w:val="left" w:pos="851"/>
        </w:tabs>
        <w:ind w:left="851"/>
        <w:rPr>
          <w:sz w:val="24"/>
          <w:szCs w:val="24"/>
          <w:lang w:val="nb-NO"/>
        </w:rPr>
      </w:pPr>
    </w:p>
    <w:p w14:paraId="6932FDB2"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643B7AAA" w14:textId="67C9D501" w:rsidR="009260DE" w:rsidRPr="00C84483" w:rsidRDefault="001D6B66" w:rsidP="009260DE">
      <w:pPr>
        <w:tabs>
          <w:tab w:val="left" w:pos="851"/>
        </w:tabs>
        <w:ind w:left="851"/>
        <w:rPr>
          <w:sz w:val="24"/>
          <w:szCs w:val="24"/>
        </w:rPr>
      </w:pPr>
      <w:r>
        <w:rPr>
          <w:sz w:val="24"/>
          <w:szCs w:val="24"/>
        </w:rPr>
        <w:t>HA</w:t>
      </w:r>
    </w:p>
    <w:p w14:paraId="58DDC644" w14:textId="77777777" w:rsidR="009260DE" w:rsidRPr="00C84483" w:rsidRDefault="009260DE" w:rsidP="009260DE">
      <w:pPr>
        <w:tabs>
          <w:tab w:val="left" w:pos="851"/>
        </w:tabs>
        <w:ind w:left="851"/>
        <w:rPr>
          <w:sz w:val="24"/>
          <w:szCs w:val="24"/>
        </w:rPr>
      </w:pPr>
    </w:p>
    <w:p w14:paraId="4F0BF7DE" w14:textId="77777777" w:rsidR="009260DE" w:rsidRPr="00C84483" w:rsidRDefault="009260DE" w:rsidP="009260DE">
      <w:pPr>
        <w:tabs>
          <w:tab w:val="left" w:pos="851"/>
        </w:tabs>
        <w:ind w:left="851"/>
        <w:rPr>
          <w:sz w:val="24"/>
          <w:szCs w:val="24"/>
        </w:rPr>
      </w:pPr>
    </w:p>
    <w:p w14:paraId="1930DF56"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02F49800" w14:textId="77777777" w:rsidR="009260DE" w:rsidRPr="00C84483" w:rsidRDefault="009260DE" w:rsidP="009260DE">
      <w:pPr>
        <w:tabs>
          <w:tab w:val="left" w:pos="851"/>
        </w:tabs>
        <w:ind w:left="851"/>
        <w:rPr>
          <w:sz w:val="24"/>
          <w:szCs w:val="24"/>
        </w:rPr>
      </w:pPr>
    </w:p>
    <w:p w14:paraId="7C77DC7D"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0AFB25D5" w14:textId="0699AB2D" w:rsidR="001D6B66" w:rsidRPr="001D6B66" w:rsidRDefault="001D6B66" w:rsidP="001D6B66">
      <w:pPr>
        <w:tabs>
          <w:tab w:val="left" w:pos="851"/>
        </w:tabs>
        <w:ind w:left="851"/>
        <w:rPr>
          <w:sz w:val="24"/>
          <w:szCs w:val="24"/>
          <w:lang w:val="nb-NO"/>
        </w:rPr>
      </w:pPr>
      <w:proofErr w:type="spellStart"/>
      <w:r w:rsidRPr="001D6B66">
        <w:rPr>
          <w:sz w:val="24"/>
          <w:szCs w:val="24"/>
        </w:rPr>
        <w:t>Farmakoterapeutisk</w:t>
      </w:r>
      <w:proofErr w:type="spellEnd"/>
      <w:r w:rsidRPr="001D6B66">
        <w:rPr>
          <w:sz w:val="24"/>
          <w:szCs w:val="24"/>
        </w:rPr>
        <w:t xml:space="preserve"> klassifikation: </w:t>
      </w:r>
      <w:proofErr w:type="spellStart"/>
      <w:r>
        <w:rPr>
          <w:sz w:val="24"/>
          <w:szCs w:val="24"/>
        </w:rPr>
        <w:t>D</w:t>
      </w:r>
      <w:r w:rsidRPr="001D6B66">
        <w:rPr>
          <w:sz w:val="24"/>
          <w:szCs w:val="24"/>
        </w:rPr>
        <w:t>igestiva</w:t>
      </w:r>
      <w:proofErr w:type="spellEnd"/>
      <w:r w:rsidRPr="001D6B66">
        <w:rPr>
          <w:sz w:val="24"/>
          <w:szCs w:val="24"/>
        </w:rPr>
        <w:t>, in</w:t>
      </w:r>
      <w:r>
        <w:rPr>
          <w:sz w:val="24"/>
          <w:szCs w:val="24"/>
        </w:rPr>
        <w:t>klusive</w:t>
      </w:r>
      <w:r w:rsidRPr="001D6B66">
        <w:rPr>
          <w:sz w:val="24"/>
          <w:szCs w:val="24"/>
        </w:rPr>
        <w:t xml:space="preserve"> enzymer (multienzymer)</w:t>
      </w:r>
      <w:r>
        <w:rPr>
          <w:sz w:val="24"/>
          <w:szCs w:val="24"/>
        </w:rPr>
        <w:t xml:space="preserve">, </w:t>
      </w:r>
      <w:r w:rsidRPr="001D6B66">
        <w:rPr>
          <w:sz w:val="24"/>
          <w:szCs w:val="24"/>
        </w:rPr>
        <w:t>ATC-kode: A09AA02</w:t>
      </w:r>
      <w:r>
        <w:rPr>
          <w:sz w:val="24"/>
          <w:szCs w:val="24"/>
        </w:rPr>
        <w:t>.</w:t>
      </w:r>
    </w:p>
    <w:p w14:paraId="5FE709DC" w14:textId="77777777" w:rsidR="001D6B66" w:rsidRPr="001D6B66" w:rsidRDefault="001D6B66" w:rsidP="001D6B66">
      <w:pPr>
        <w:tabs>
          <w:tab w:val="left" w:pos="851"/>
        </w:tabs>
        <w:ind w:left="851"/>
        <w:rPr>
          <w:sz w:val="24"/>
          <w:szCs w:val="24"/>
          <w:lang w:val="nb-NO"/>
        </w:rPr>
      </w:pPr>
    </w:p>
    <w:p w14:paraId="3D722094" w14:textId="50488655" w:rsidR="001D6B66" w:rsidRPr="001D6B66" w:rsidRDefault="001D6B66" w:rsidP="001D6B66">
      <w:pPr>
        <w:tabs>
          <w:tab w:val="left" w:pos="851"/>
        </w:tabs>
        <w:ind w:left="851"/>
        <w:rPr>
          <w:sz w:val="24"/>
          <w:szCs w:val="24"/>
          <w:u w:val="single"/>
          <w:lang w:val="nb-NO"/>
        </w:rPr>
      </w:pPr>
      <w:r w:rsidRPr="001D6B66">
        <w:rPr>
          <w:sz w:val="24"/>
          <w:szCs w:val="24"/>
          <w:u w:val="single"/>
        </w:rPr>
        <w:t>Virkningsmekanisme</w:t>
      </w:r>
    </w:p>
    <w:p w14:paraId="5E589792" w14:textId="77777777" w:rsidR="001D6B66" w:rsidRPr="001D6B66" w:rsidRDefault="001D6B66" w:rsidP="001D6B66">
      <w:pPr>
        <w:tabs>
          <w:tab w:val="left" w:pos="851"/>
        </w:tabs>
        <w:ind w:left="851"/>
        <w:rPr>
          <w:sz w:val="24"/>
          <w:szCs w:val="24"/>
          <w:lang w:val="nb-NO"/>
        </w:rPr>
      </w:pPr>
      <w:proofErr w:type="spellStart"/>
      <w:r w:rsidRPr="001D6B66">
        <w:rPr>
          <w:sz w:val="24"/>
          <w:szCs w:val="24"/>
        </w:rPr>
        <w:t>Fynor</w:t>
      </w:r>
      <w:proofErr w:type="spellEnd"/>
      <w:r w:rsidRPr="001D6B66">
        <w:rPr>
          <w:sz w:val="24"/>
          <w:szCs w:val="24"/>
        </w:rPr>
        <w:t xml:space="preserve"> indeholder </w:t>
      </w:r>
      <w:proofErr w:type="spellStart"/>
      <w:r w:rsidRPr="001D6B66">
        <w:rPr>
          <w:sz w:val="24"/>
          <w:szCs w:val="24"/>
        </w:rPr>
        <w:t>pancreatin</w:t>
      </w:r>
      <w:proofErr w:type="spellEnd"/>
      <w:r w:rsidRPr="001D6B66">
        <w:rPr>
          <w:sz w:val="24"/>
          <w:szCs w:val="24"/>
        </w:rPr>
        <w:t xml:space="preserve"> fra svin formuleret som </w:t>
      </w:r>
      <w:proofErr w:type="spellStart"/>
      <w:r w:rsidRPr="001D6B66">
        <w:rPr>
          <w:sz w:val="24"/>
          <w:szCs w:val="24"/>
        </w:rPr>
        <w:t>enterobelagte</w:t>
      </w:r>
      <w:proofErr w:type="spellEnd"/>
      <w:r w:rsidRPr="001D6B66">
        <w:rPr>
          <w:sz w:val="24"/>
          <w:szCs w:val="24"/>
        </w:rPr>
        <w:t xml:space="preserve"> (syreresistente) små mikropellets i gelatinekapsler.</w:t>
      </w:r>
    </w:p>
    <w:p w14:paraId="07BB92A9" w14:textId="77777777" w:rsidR="001D6B66" w:rsidRPr="001D6B66" w:rsidRDefault="001D6B66" w:rsidP="001D6B66">
      <w:pPr>
        <w:tabs>
          <w:tab w:val="left" w:pos="851"/>
        </w:tabs>
        <w:ind w:left="851"/>
        <w:rPr>
          <w:sz w:val="24"/>
          <w:szCs w:val="24"/>
          <w:lang w:val="nb-NO"/>
        </w:rPr>
      </w:pPr>
    </w:p>
    <w:p w14:paraId="41F60FF9" w14:textId="77777777" w:rsidR="001D6B66" w:rsidRPr="001D6B66" w:rsidRDefault="001D6B66" w:rsidP="001D6B66">
      <w:pPr>
        <w:tabs>
          <w:tab w:val="left" w:pos="851"/>
        </w:tabs>
        <w:ind w:left="851"/>
        <w:rPr>
          <w:sz w:val="24"/>
          <w:szCs w:val="24"/>
          <w:lang w:val="nb-NO"/>
        </w:rPr>
      </w:pPr>
      <w:r w:rsidRPr="001D6B66">
        <w:rPr>
          <w:sz w:val="24"/>
          <w:szCs w:val="24"/>
        </w:rPr>
        <w:t xml:space="preserve">Kapslerne opløses hurtigt i mavesækken og frigiver en masse mikropellets, der efter frigivelse blandes godt med </w:t>
      </w:r>
      <w:proofErr w:type="spellStart"/>
      <w:r w:rsidRPr="001D6B66">
        <w:rPr>
          <w:sz w:val="24"/>
          <w:szCs w:val="24"/>
        </w:rPr>
        <w:t>chymus</w:t>
      </w:r>
      <w:proofErr w:type="spellEnd"/>
      <w:r w:rsidRPr="001D6B66">
        <w:rPr>
          <w:sz w:val="24"/>
          <w:szCs w:val="24"/>
        </w:rPr>
        <w:t xml:space="preserve"> (multidosisprincip), så der opnås en god fordeling af enzymerne i </w:t>
      </w:r>
      <w:proofErr w:type="spellStart"/>
      <w:r w:rsidRPr="001D6B66">
        <w:rPr>
          <w:sz w:val="24"/>
          <w:szCs w:val="24"/>
        </w:rPr>
        <w:t>chymus</w:t>
      </w:r>
      <w:proofErr w:type="spellEnd"/>
      <w:r w:rsidRPr="001D6B66">
        <w:rPr>
          <w:sz w:val="24"/>
          <w:szCs w:val="24"/>
        </w:rPr>
        <w:t xml:space="preserve">, og så de tømmes fra mavesækken sammen med </w:t>
      </w:r>
      <w:proofErr w:type="spellStart"/>
      <w:r w:rsidRPr="001D6B66">
        <w:rPr>
          <w:sz w:val="24"/>
          <w:szCs w:val="24"/>
        </w:rPr>
        <w:t>kymus</w:t>
      </w:r>
      <w:proofErr w:type="spellEnd"/>
      <w:r w:rsidRPr="001D6B66">
        <w:rPr>
          <w:sz w:val="24"/>
          <w:szCs w:val="24"/>
        </w:rPr>
        <w:t>.</w:t>
      </w:r>
    </w:p>
    <w:p w14:paraId="17CF8E3D" w14:textId="77777777" w:rsidR="001D6B66" w:rsidRPr="001D6B66" w:rsidRDefault="001D6B66" w:rsidP="001D6B66">
      <w:pPr>
        <w:tabs>
          <w:tab w:val="left" w:pos="851"/>
        </w:tabs>
        <w:ind w:left="851"/>
        <w:rPr>
          <w:sz w:val="24"/>
          <w:szCs w:val="24"/>
          <w:lang w:val="nb-NO"/>
        </w:rPr>
      </w:pPr>
      <w:r w:rsidRPr="001D6B66">
        <w:rPr>
          <w:sz w:val="24"/>
          <w:szCs w:val="24"/>
        </w:rPr>
        <w:t xml:space="preserve">Når </w:t>
      </w:r>
      <w:proofErr w:type="spellStart"/>
      <w:r w:rsidRPr="001D6B66">
        <w:rPr>
          <w:sz w:val="24"/>
          <w:szCs w:val="24"/>
        </w:rPr>
        <w:t>mikropelletterne</w:t>
      </w:r>
      <w:proofErr w:type="spellEnd"/>
      <w:r w:rsidRPr="001D6B66">
        <w:rPr>
          <w:sz w:val="24"/>
          <w:szCs w:val="24"/>
        </w:rPr>
        <w:t xml:space="preserve"> når tyndtarmen, opløses </w:t>
      </w:r>
      <w:proofErr w:type="spellStart"/>
      <w:r w:rsidRPr="001D6B66">
        <w:rPr>
          <w:sz w:val="24"/>
          <w:szCs w:val="24"/>
        </w:rPr>
        <w:t>enterobelægningen</w:t>
      </w:r>
      <w:proofErr w:type="spellEnd"/>
      <w:r w:rsidRPr="001D6B66">
        <w:rPr>
          <w:sz w:val="24"/>
          <w:szCs w:val="24"/>
        </w:rPr>
        <w:t xml:space="preserve"> hurtigt (ved pH &gt; 5,5) og frigiver enzymer med </w:t>
      </w:r>
      <w:proofErr w:type="spellStart"/>
      <w:r w:rsidRPr="001D6B66">
        <w:rPr>
          <w:sz w:val="24"/>
          <w:szCs w:val="24"/>
        </w:rPr>
        <w:t>lipolytisk</w:t>
      </w:r>
      <w:proofErr w:type="spellEnd"/>
      <w:r w:rsidRPr="001D6B66">
        <w:rPr>
          <w:sz w:val="24"/>
          <w:szCs w:val="24"/>
        </w:rPr>
        <w:t xml:space="preserve">, </w:t>
      </w:r>
      <w:proofErr w:type="spellStart"/>
      <w:r w:rsidRPr="001D6B66">
        <w:rPr>
          <w:sz w:val="24"/>
          <w:szCs w:val="24"/>
        </w:rPr>
        <w:t>amylolytisk</w:t>
      </w:r>
      <w:proofErr w:type="spellEnd"/>
      <w:r w:rsidRPr="001D6B66">
        <w:rPr>
          <w:sz w:val="24"/>
          <w:szCs w:val="24"/>
        </w:rPr>
        <w:t xml:space="preserve"> og </w:t>
      </w:r>
      <w:proofErr w:type="spellStart"/>
      <w:r w:rsidRPr="001D6B66">
        <w:rPr>
          <w:sz w:val="24"/>
          <w:szCs w:val="24"/>
        </w:rPr>
        <w:t>proteolytisk</w:t>
      </w:r>
      <w:proofErr w:type="spellEnd"/>
      <w:r w:rsidRPr="001D6B66">
        <w:rPr>
          <w:sz w:val="24"/>
          <w:szCs w:val="24"/>
        </w:rPr>
        <w:t xml:space="preserve"> aktivitet for at sikre fordøjelse af fedtstoffer, stivelse og proteiner. De </w:t>
      </w:r>
      <w:proofErr w:type="spellStart"/>
      <w:r w:rsidRPr="001D6B66">
        <w:rPr>
          <w:sz w:val="24"/>
          <w:szCs w:val="24"/>
        </w:rPr>
        <w:t>pancreatiske</w:t>
      </w:r>
      <w:proofErr w:type="spellEnd"/>
      <w:r w:rsidRPr="001D6B66">
        <w:rPr>
          <w:sz w:val="24"/>
          <w:szCs w:val="24"/>
        </w:rPr>
        <w:t xml:space="preserve"> fordøjelsesprodukter bliver derefter enten absorberet direkte eller efter yderligere hydrolyse via tarmenzymer.</w:t>
      </w:r>
    </w:p>
    <w:p w14:paraId="10907847" w14:textId="77777777" w:rsidR="001D6B66" w:rsidRPr="001D6B66" w:rsidRDefault="001D6B66" w:rsidP="001D6B66">
      <w:pPr>
        <w:tabs>
          <w:tab w:val="left" w:pos="851"/>
        </w:tabs>
        <w:ind w:left="851"/>
        <w:rPr>
          <w:sz w:val="24"/>
          <w:szCs w:val="24"/>
          <w:lang w:val="nb-NO"/>
        </w:rPr>
      </w:pPr>
    </w:p>
    <w:p w14:paraId="11630587" w14:textId="0956526F" w:rsidR="001D6B66" w:rsidRPr="001D6B66" w:rsidRDefault="001D6B66" w:rsidP="001D6B66">
      <w:pPr>
        <w:tabs>
          <w:tab w:val="left" w:pos="851"/>
        </w:tabs>
        <w:ind w:left="851"/>
        <w:rPr>
          <w:sz w:val="24"/>
          <w:szCs w:val="24"/>
          <w:u w:val="single"/>
          <w:lang w:val="nb-NO"/>
        </w:rPr>
      </w:pPr>
      <w:r w:rsidRPr="001D6B66">
        <w:rPr>
          <w:sz w:val="24"/>
          <w:szCs w:val="24"/>
          <w:u w:val="single"/>
        </w:rPr>
        <w:t>Klinisk virkning</w:t>
      </w:r>
    </w:p>
    <w:p w14:paraId="1ED7B555" w14:textId="77777777" w:rsidR="001D6B66" w:rsidRPr="001D6B66" w:rsidRDefault="001D6B66" w:rsidP="001D6B66">
      <w:pPr>
        <w:tabs>
          <w:tab w:val="left" w:pos="851"/>
        </w:tabs>
        <w:ind w:left="851"/>
        <w:rPr>
          <w:sz w:val="24"/>
          <w:szCs w:val="24"/>
          <w:lang w:val="nb-NO"/>
        </w:rPr>
      </w:pPr>
      <w:r w:rsidRPr="001D6B66">
        <w:rPr>
          <w:sz w:val="24"/>
          <w:szCs w:val="24"/>
        </w:rPr>
        <w:t xml:space="preserve">Der er udført omkring 33 forsøg til undersøgelse af </w:t>
      </w:r>
      <w:proofErr w:type="spellStart"/>
      <w:r w:rsidRPr="001D6B66">
        <w:rPr>
          <w:sz w:val="24"/>
          <w:szCs w:val="24"/>
        </w:rPr>
        <w:t>pancreatins</w:t>
      </w:r>
      <w:proofErr w:type="spellEnd"/>
      <w:r w:rsidRPr="001D6B66">
        <w:rPr>
          <w:sz w:val="24"/>
          <w:szCs w:val="24"/>
        </w:rPr>
        <w:t xml:space="preserve"> effekt hos patienter med </w:t>
      </w:r>
      <w:proofErr w:type="spellStart"/>
      <w:r w:rsidRPr="001D6B66">
        <w:rPr>
          <w:sz w:val="24"/>
          <w:szCs w:val="24"/>
        </w:rPr>
        <w:t>eksokrint</w:t>
      </w:r>
      <w:proofErr w:type="spellEnd"/>
      <w:r w:rsidRPr="001D6B66">
        <w:rPr>
          <w:sz w:val="24"/>
          <w:szCs w:val="24"/>
        </w:rPr>
        <w:t xml:space="preserve"> bugspytkirtelsvigt. Ti af disse var placebo-kontrollerede forsøg hos patienter med cystisk fibrose, kronisk bugspytkirtelbetændelse eller postoperative lidelser.</w:t>
      </w:r>
    </w:p>
    <w:p w14:paraId="54543493" w14:textId="77777777" w:rsidR="001D6B66" w:rsidRPr="001D6B66" w:rsidRDefault="001D6B66" w:rsidP="001D6B66">
      <w:pPr>
        <w:tabs>
          <w:tab w:val="left" w:pos="851"/>
        </w:tabs>
        <w:ind w:left="851"/>
        <w:rPr>
          <w:sz w:val="24"/>
          <w:szCs w:val="24"/>
          <w:lang w:val="nb-NO"/>
        </w:rPr>
      </w:pPr>
      <w:r w:rsidRPr="001D6B66">
        <w:rPr>
          <w:sz w:val="24"/>
          <w:szCs w:val="24"/>
        </w:rPr>
        <w:t xml:space="preserve">I alle randomiserede, placebo-kontrollerede effektforsøg var det foruddefinerede primære formål at vise </w:t>
      </w:r>
      <w:proofErr w:type="spellStart"/>
      <w:r w:rsidRPr="001D6B66">
        <w:rPr>
          <w:sz w:val="24"/>
          <w:szCs w:val="24"/>
        </w:rPr>
        <w:t>pancreatins</w:t>
      </w:r>
      <w:proofErr w:type="spellEnd"/>
      <w:r w:rsidRPr="001D6B66">
        <w:rPr>
          <w:sz w:val="24"/>
          <w:szCs w:val="24"/>
        </w:rPr>
        <w:t xml:space="preserve"> </w:t>
      </w:r>
      <w:proofErr w:type="spellStart"/>
      <w:r w:rsidRPr="001D6B66">
        <w:rPr>
          <w:sz w:val="24"/>
          <w:szCs w:val="24"/>
        </w:rPr>
        <w:t>superioritet</w:t>
      </w:r>
      <w:proofErr w:type="spellEnd"/>
      <w:r w:rsidRPr="001D6B66">
        <w:rPr>
          <w:sz w:val="24"/>
          <w:szCs w:val="24"/>
        </w:rPr>
        <w:t xml:space="preserve"> i forhold til placebo, hvad angår det primære effektmål, som var koefficienten for fedtabsorption (CFA).</w:t>
      </w:r>
    </w:p>
    <w:p w14:paraId="3D71DC2B" w14:textId="77777777" w:rsidR="001D6B66" w:rsidRPr="001D6B66" w:rsidRDefault="001D6B66" w:rsidP="001D6B66">
      <w:pPr>
        <w:tabs>
          <w:tab w:val="left" w:pos="851"/>
        </w:tabs>
        <w:ind w:left="851"/>
        <w:rPr>
          <w:sz w:val="24"/>
          <w:szCs w:val="24"/>
          <w:lang w:val="nb-NO"/>
        </w:rPr>
      </w:pPr>
      <w:r w:rsidRPr="001D6B66">
        <w:rPr>
          <w:sz w:val="24"/>
          <w:szCs w:val="24"/>
        </w:rPr>
        <w:t xml:space="preserve">Koefficienten for fedtabsorption bestemmer andelen af fedtstoffer, der absorberes i kroppen, under hensyntagen til indtaget af fedtstoffer og udskillelsen af fedtstoffer via fæces. I de placebo-kontrollerede forsøg hos patienter med </w:t>
      </w:r>
      <w:proofErr w:type="spellStart"/>
      <w:r w:rsidRPr="001D6B66">
        <w:rPr>
          <w:sz w:val="24"/>
          <w:szCs w:val="24"/>
        </w:rPr>
        <w:t>eksokrint</w:t>
      </w:r>
      <w:proofErr w:type="spellEnd"/>
      <w:r w:rsidRPr="001D6B66">
        <w:rPr>
          <w:sz w:val="24"/>
          <w:szCs w:val="24"/>
        </w:rPr>
        <w:t xml:space="preserve"> bugspytkirtelsvigt var den gennemsnitlige CFA (%) højere ved </w:t>
      </w:r>
      <w:proofErr w:type="spellStart"/>
      <w:r w:rsidRPr="001D6B66">
        <w:rPr>
          <w:sz w:val="24"/>
          <w:szCs w:val="24"/>
        </w:rPr>
        <w:t>pancreatin</w:t>
      </w:r>
      <w:proofErr w:type="spellEnd"/>
      <w:r w:rsidRPr="001D6B66">
        <w:rPr>
          <w:sz w:val="24"/>
          <w:szCs w:val="24"/>
        </w:rPr>
        <w:t xml:space="preserve">-behandling (83,0 %) end ved placebo (59,1 %). I alle forsøg, uanset design, var den gennemsnitlige CFA (%) ved udgangen af perioden med </w:t>
      </w:r>
      <w:proofErr w:type="spellStart"/>
      <w:r w:rsidRPr="001D6B66">
        <w:rPr>
          <w:sz w:val="24"/>
          <w:szCs w:val="24"/>
        </w:rPr>
        <w:t>pancreatin</w:t>
      </w:r>
      <w:proofErr w:type="spellEnd"/>
      <w:r w:rsidRPr="001D6B66">
        <w:rPr>
          <w:sz w:val="24"/>
          <w:szCs w:val="24"/>
        </w:rPr>
        <w:t xml:space="preserve">-behandling den samme som de gennemsnitlige CFA-værdier for </w:t>
      </w:r>
      <w:proofErr w:type="spellStart"/>
      <w:r w:rsidRPr="001D6B66">
        <w:rPr>
          <w:sz w:val="24"/>
          <w:szCs w:val="24"/>
        </w:rPr>
        <w:t>pancreatin</w:t>
      </w:r>
      <w:proofErr w:type="spellEnd"/>
      <w:r w:rsidRPr="001D6B66">
        <w:rPr>
          <w:sz w:val="24"/>
          <w:szCs w:val="24"/>
        </w:rPr>
        <w:t xml:space="preserve"> i de placebo-kontrollerede forsøg.</w:t>
      </w:r>
    </w:p>
    <w:p w14:paraId="5418459F" w14:textId="77777777" w:rsidR="001D6B66" w:rsidRPr="001D6B66" w:rsidRDefault="001D6B66" w:rsidP="001D6B66">
      <w:pPr>
        <w:tabs>
          <w:tab w:val="left" w:pos="851"/>
        </w:tabs>
        <w:ind w:left="851"/>
        <w:rPr>
          <w:sz w:val="24"/>
          <w:szCs w:val="24"/>
          <w:lang w:val="nb-NO"/>
        </w:rPr>
      </w:pPr>
    </w:p>
    <w:p w14:paraId="4233C319" w14:textId="77777777" w:rsidR="001D6B66" w:rsidRPr="001D6B66" w:rsidRDefault="001D6B66" w:rsidP="001D6B66">
      <w:pPr>
        <w:tabs>
          <w:tab w:val="left" w:pos="851"/>
        </w:tabs>
        <w:ind w:left="851"/>
        <w:rPr>
          <w:sz w:val="24"/>
          <w:szCs w:val="24"/>
          <w:lang w:val="nb-NO"/>
        </w:rPr>
      </w:pPr>
      <w:r w:rsidRPr="001D6B66">
        <w:rPr>
          <w:sz w:val="24"/>
          <w:szCs w:val="24"/>
        </w:rPr>
        <w:t xml:space="preserve">Behandling med </w:t>
      </w:r>
      <w:proofErr w:type="spellStart"/>
      <w:r w:rsidRPr="001D6B66">
        <w:rPr>
          <w:sz w:val="24"/>
          <w:szCs w:val="24"/>
        </w:rPr>
        <w:t>pancreatin</w:t>
      </w:r>
      <w:proofErr w:type="spellEnd"/>
      <w:r w:rsidRPr="001D6B66">
        <w:rPr>
          <w:sz w:val="24"/>
          <w:szCs w:val="24"/>
        </w:rPr>
        <w:t xml:space="preserve"> bedrer markant symptomerne på </w:t>
      </w:r>
      <w:proofErr w:type="spellStart"/>
      <w:r w:rsidRPr="001D6B66">
        <w:rPr>
          <w:sz w:val="24"/>
          <w:szCs w:val="24"/>
        </w:rPr>
        <w:t>eksokrint</w:t>
      </w:r>
      <w:proofErr w:type="spellEnd"/>
      <w:r w:rsidRPr="001D6B66">
        <w:rPr>
          <w:sz w:val="24"/>
          <w:szCs w:val="24"/>
        </w:rPr>
        <w:t xml:space="preserve"> bugspytkirtelsvigt, herunder ændret afføringskonsistens, mavesmerter, </w:t>
      </w:r>
      <w:proofErr w:type="spellStart"/>
      <w:r w:rsidRPr="001D6B66">
        <w:rPr>
          <w:sz w:val="24"/>
          <w:szCs w:val="24"/>
        </w:rPr>
        <w:t>flatulens</w:t>
      </w:r>
      <w:proofErr w:type="spellEnd"/>
      <w:r w:rsidRPr="001D6B66">
        <w:rPr>
          <w:sz w:val="24"/>
          <w:szCs w:val="24"/>
        </w:rPr>
        <w:t xml:space="preserve"> og øget/nedsat afføringshyppighed, uafhængigt af den underliggende sygdom.</w:t>
      </w:r>
    </w:p>
    <w:p w14:paraId="56D063DB" w14:textId="77777777" w:rsidR="001D6B66" w:rsidRPr="001D6B66" w:rsidRDefault="001D6B66" w:rsidP="001D6B66">
      <w:pPr>
        <w:tabs>
          <w:tab w:val="left" w:pos="851"/>
        </w:tabs>
        <w:ind w:left="851"/>
        <w:rPr>
          <w:sz w:val="24"/>
          <w:szCs w:val="24"/>
          <w:lang w:val="nb-NO"/>
        </w:rPr>
      </w:pPr>
    </w:p>
    <w:p w14:paraId="1393B73B" w14:textId="77777777" w:rsidR="001D6B66" w:rsidRPr="001D6B66" w:rsidRDefault="001D6B66" w:rsidP="001D6B66">
      <w:pPr>
        <w:tabs>
          <w:tab w:val="left" w:pos="851"/>
        </w:tabs>
        <w:ind w:left="851"/>
        <w:rPr>
          <w:sz w:val="24"/>
          <w:szCs w:val="24"/>
          <w:u w:val="single"/>
          <w:lang w:val="nb-NO"/>
        </w:rPr>
      </w:pPr>
      <w:r w:rsidRPr="001D6B66">
        <w:rPr>
          <w:sz w:val="24"/>
          <w:szCs w:val="24"/>
          <w:u w:val="single"/>
        </w:rPr>
        <w:t>Pædiatrisk population</w:t>
      </w:r>
    </w:p>
    <w:p w14:paraId="24E910C7" w14:textId="77777777" w:rsidR="001D6B66" w:rsidRPr="001D6B66" w:rsidRDefault="001D6B66" w:rsidP="001D6B66">
      <w:pPr>
        <w:tabs>
          <w:tab w:val="left" w:pos="851"/>
        </w:tabs>
        <w:ind w:left="851"/>
        <w:rPr>
          <w:sz w:val="24"/>
          <w:szCs w:val="24"/>
          <w:lang w:val="nb-NO"/>
        </w:rPr>
      </w:pPr>
      <w:r w:rsidRPr="001D6B66">
        <w:rPr>
          <w:sz w:val="24"/>
          <w:szCs w:val="24"/>
        </w:rPr>
        <w:t xml:space="preserve">Ved cystisk fibrose blev </w:t>
      </w:r>
      <w:proofErr w:type="spellStart"/>
      <w:r w:rsidRPr="001D6B66">
        <w:rPr>
          <w:sz w:val="24"/>
          <w:szCs w:val="24"/>
        </w:rPr>
        <w:t>pancreatins</w:t>
      </w:r>
      <w:proofErr w:type="spellEnd"/>
      <w:r w:rsidRPr="001D6B66">
        <w:rPr>
          <w:sz w:val="24"/>
          <w:szCs w:val="24"/>
        </w:rPr>
        <w:t xml:space="preserve"> virkning påvist hos 340 pædiatriske patienter i alderen fra 0 år til teenager. I alle forsøg lå de gennemsnitlige CFA-værdier ved </w:t>
      </w:r>
      <w:r w:rsidRPr="001D6B66">
        <w:rPr>
          <w:sz w:val="24"/>
          <w:szCs w:val="24"/>
        </w:rPr>
        <w:lastRenderedPageBreak/>
        <w:t xml:space="preserve">behandlingsafslutning sammenligneligt på over 80 % ved brug af </w:t>
      </w:r>
      <w:proofErr w:type="spellStart"/>
      <w:r w:rsidRPr="001D6B66">
        <w:rPr>
          <w:sz w:val="24"/>
          <w:szCs w:val="24"/>
        </w:rPr>
        <w:t>pancreatin</w:t>
      </w:r>
      <w:proofErr w:type="spellEnd"/>
      <w:r w:rsidRPr="001D6B66">
        <w:rPr>
          <w:sz w:val="24"/>
          <w:szCs w:val="24"/>
        </w:rPr>
        <w:t xml:space="preserve"> i alle pædiatriske aldersgrupper.</w:t>
      </w:r>
    </w:p>
    <w:p w14:paraId="03D8DE9D" w14:textId="77777777" w:rsidR="009260DE" w:rsidRPr="001D6B66" w:rsidRDefault="009260DE" w:rsidP="009260DE">
      <w:pPr>
        <w:tabs>
          <w:tab w:val="left" w:pos="851"/>
        </w:tabs>
        <w:ind w:left="851"/>
        <w:rPr>
          <w:sz w:val="24"/>
          <w:szCs w:val="24"/>
          <w:lang w:val="nb-NO"/>
        </w:rPr>
      </w:pPr>
    </w:p>
    <w:p w14:paraId="31E0D499"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22844E85" w14:textId="77777777" w:rsidR="001D6B66" w:rsidRPr="001D6B66" w:rsidRDefault="001D6B66" w:rsidP="001D6B66">
      <w:pPr>
        <w:tabs>
          <w:tab w:val="left" w:pos="851"/>
        </w:tabs>
        <w:ind w:left="851"/>
        <w:rPr>
          <w:sz w:val="24"/>
          <w:szCs w:val="24"/>
        </w:rPr>
      </w:pPr>
      <w:r w:rsidRPr="001D6B66">
        <w:rPr>
          <w:sz w:val="24"/>
          <w:szCs w:val="24"/>
        </w:rPr>
        <w:t xml:space="preserve">Da dyreforsøg ikke tyder på, at intakte enzymer resorberes, er der ikke gennemført klassiske </w:t>
      </w:r>
      <w:proofErr w:type="spellStart"/>
      <w:r w:rsidRPr="001D6B66">
        <w:rPr>
          <w:sz w:val="24"/>
          <w:szCs w:val="24"/>
        </w:rPr>
        <w:t>farmakokinetiske</w:t>
      </w:r>
      <w:proofErr w:type="spellEnd"/>
      <w:r w:rsidRPr="001D6B66">
        <w:rPr>
          <w:sz w:val="24"/>
          <w:szCs w:val="24"/>
        </w:rPr>
        <w:t xml:space="preserve"> undersøgelser. Pancreasenzymer kræver ingen resorption for at udøve deres virkning. Tværtimod udøves deres fulde terapeutiske virkning i tarmlumen. Desuden underkastes de, som proteiner, </w:t>
      </w:r>
      <w:proofErr w:type="spellStart"/>
      <w:r w:rsidRPr="001D6B66">
        <w:rPr>
          <w:sz w:val="24"/>
          <w:szCs w:val="24"/>
        </w:rPr>
        <w:t>proteolytisk</w:t>
      </w:r>
      <w:proofErr w:type="spellEnd"/>
      <w:r w:rsidRPr="001D6B66">
        <w:rPr>
          <w:sz w:val="24"/>
          <w:szCs w:val="24"/>
        </w:rPr>
        <w:t xml:space="preserve"> fordøjelse under passagen gennem </w:t>
      </w:r>
      <w:proofErr w:type="spellStart"/>
      <w:r w:rsidRPr="001D6B66">
        <w:rPr>
          <w:sz w:val="24"/>
          <w:szCs w:val="24"/>
        </w:rPr>
        <w:t>mave-tarmkanalen</w:t>
      </w:r>
      <w:proofErr w:type="spellEnd"/>
      <w:r w:rsidRPr="001D6B66">
        <w:rPr>
          <w:sz w:val="24"/>
          <w:szCs w:val="24"/>
        </w:rPr>
        <w:t xml:space="preserve">, inden de resorberes som peptider og aminosyrer. </w:t>
      </w:r>
    </w:p>
    <w:p w14:paraId="1826C61E" w14:textId="77777777" w:rsidR="009260DE" w:rsidRPr="00C84483" w:rsidRDefault="009260DE" w:rsidP="009260DE">
      <w:pPr>
        <w:tabs>
          <w:tab w:val="left" w:pos="851"/>
        </w:tabs>
        <w:ind w:left="851"/>
        <w:rPr>
          <w:sz w:val="24"/>
          <w:szCs w:val="24"/>
        </w:rPr>
      </w:pPr>
    </w:p>
    <w:p w14:paraId="228B25EC"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6D742EDE" w14:textId="77777777" w:rsidR="001D6B66" w:rsidRPr="001D6B66" w:rsidRDefault="001D6B66" w:rsidP="001D6B66">
      <w:pPr>
        <w:tabs>
          <w:tab w:val="left" w:pos="851"/>
        </w:tabs>
        <w:ind w:left="851"/>
        <w:rPr>
          <w:sz w:val="24"/>
          <w:szCs w:val="24"/>
          <w:lang w:val="nb-NO"/>
        </w:rPr>
      </w:pPr>
      <w:r w:rsidRPr="001D6B66">
        <w:rPr>
          <w:sz w:val="24"/>
          <w:szCs w:val="24"/>
        </w:rPr>
        <w:t xml:space="preserve">Prækliniske data viser ingen relevant toksicitet ved gentagen indgivelse. Dyreforsøg viser ingen tegn på resorption af svinepancreasenzymer fra </w:t>
      </w:r>
      <w:proofErr w:type="spellStart"/>
      <w:r w:rsidRPr="001D6B66">
        <w:rPr>
          <w:sz w:val="24"/>
          <w:szCs w:val="24"/>
        </w:rPr>
        <w:t>mave-tarmkanalen</w:t>
      </w:r>
      <w:proofErr w:type="spellEnd"/>
      <w:r w:rsidRPr="001D6B66">
        <w:rPr>
          <w:sz w:val="24"/>
          <w:szCs w:val="24"/>
        </w:rPr>
        <w:t xml:space="preserve"> efter oral indgivelse. Der er ikke gennemført undersøgelser af genotoksicitet, kræftfremkaldende virkning eller reproduktionstoksicitet.</w:t>
      </w:r>
    </w:p>
    <w:p w14:paraId="13F27429" w14:textId="77777777" w:rsidR="009260DE" w:rsidRPr="001D6B66" w:rsidRDefault="009260DE" w:rsidP="009260DE">
      <w:pPr>
        <w:tabs>
          <w:tab w:val="left" w:pos="851"/>
        </w:tabs>
        <w:ind w:left="851"/>
        <w:rPr>
          <w:sz w:val="24"/>
          <w:szCs w:val="24"/>
          <w:lang w:val="nb-NO"/>
        </w:rPr>
      </w:pPr>
    </w:p>
    <w:p w14:paraId="575F0C7B" w14:textId="77777777" w:rsidR="009260DE" w:rsidRPr="00C84483" w:rsidRDefault="009260DE" w:rsidP="009260DE">
      <w:pPr>
        <w:tabs>
          <w:tab w:val="left" w:pos="851"/>
        </w:tabs>
        <w:ind w:left="851"/>
        <w:rPr>
          <w:sz w:val="24"/>
          <w:szCs w:val="24"/>
        </w:rPr>
      </w:pPr>
    </w:p>
    <w:p w14:paraId="746E9E60"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2BEC4F5" w14:textId="77777777" w:rsidR="009260DE" w:rsidRPr="00BA09F1" w:rsidRDefault="009260DE" w:rsidP="009260DE">
      <w:pPr>
        <w:tabs>
          <w:tab w:val="left" w:pos="851"/>
        </w:tabs>
        <w:ind w:left="851"/>
        <w:rPr>
          <w:sz w:val="24"/>
          <w:szCs w:val="24"/>
        </w:rPr>
      </w:pPr>
    </w:p>
    <w:p w14:paraId="7B96BD0C"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631A47F8" w14:textId="77777777" w:rsidR="006B74B7" w:rsidRPr="006B74B7" w:rsidRDefault="006B74B7" w:rsidP="006B74B7">
      <w:pPr>
        <w:tabs>
          <w:tab w:val="left" w:pos="851"/>
        </w:tabs>
        <w:ind w:left="851"/>
        <w:rPr>
          <w:sz w:val="24"/>
          <w:szCs w:val="24"/>
          <w:lang w:val="nb-NO"/>
        </w:rPr>
      </w:pPr>
    </w:p>
    <w:p w14:paraId="0247DB9A" w14:textId="451A33B1" w:rsidR="006B74B7" w:rsidRPr="006B74B7" w:rsidRDefault="006B74B7" w:rsidP="006B74B7">
      <w:pPr>
        <w:tabs>
          <w:tab w:val="left" w:pos="851"/>
        </w:tabs>
        <w:ind w:left="851"/>
        <w:rPr>
          <w:sz w:val="24"/>
          <w:szCs w:val="24"/>
          <w:u w:val="single"/>
          <w:lang w:val="nb-NO"/>
        </w:rPr>
      </w:pPr>
      <w:r w:rsidRPr="006B74B7">
        <w:rPr>
          <w:sz w:val="24"/>
          <w:szCs w:val="24"/>
          <w:u w:val="single"/>
          <w:lang w:val="nb-NO"/>
        </w:rPr>
        <w:t>Kapselindhold</w:t>
      </w:r>
    </w:p>
    <w:p w14:paraId="19C042A5" w14:textId="77777777" w:rsidR="006B74B7" w:rsidRPr="006B74B7" w:rsidRDefault="006B74B7" w:rsidP="006B74B7">
      <w:pPr>
        <w:tabs>
          <w:tab w:val="left" w:pos="851"/>
        </w:tabs>
        <w:ind w:left="851"/>
        <w:rPr>
          <w:sz w:val="24"/>
          <w:szCs w:val="24"/>
          <w:lang w:val="nb-NO"/>
        </w:rPr>
      </w:pPr>
      <w:r w:rsidRPr="006B74B7">
        <w:rPr>
          <w:sz w:val="24"/>
          <w:szCs w:val="24"/>
          <w:lang w:val="nb-NO"/>
        </w:rPr>
        <w:t>Mikrokrystallinsk cellulose</w:t>
      </w:r>
    </w:p>
    <w:p w14:paraId="7FC9610C" w14:textId="77777777" w:rsidR="006B74B7" w:rsidRPr="006B74B7" w:rsidRDefault="006B74B7" w:rsidP="006B74B7">
      <w:pPr>
        <w:tabs>
          <w:tab w:val="left" w:pos="851"/>
        </w:tabs>
        <w:ind w:left="851"/>
        <w:rPr>
          <w:sz w:val="24"/>
          <w:szCs w:val="24"/>
          <w:lang w:val="nb-NO"/>
        </w:rPr>
      </w:pPr>
      <w:r w:rsidRPr="006B74B7">
        <w:rPr>
          <w:sz w:val="24"/>
          <w:szCs w:val="24"/>
          <w:lang w:val="nb-NO"/>
        </w:rPr>
        <w:t>Crospovidon</w:t>
      </w:r>
    </w:p>
    <w:p w14:paraId="6B9D0789" w14:textId="77777777" w:rsidR="006B74B7" w:rsidRPr="006B74B7" w:rsidRDefault="006B74B7" w:rsidP="006B74B7">
      <w:pPr>
        <w:tabs>
          <w:tab w:val="left" w:pos="851"/>
        </w:tabs>
        <w:ind w:left="851"/>
        <w:rPr>
          <w:sz w:val="24"/>
          <w:szCs w:val="24"/>
          <w:lang w:val="nb-NO"/>
        </w:rPr>
      </w:pPr>
      <w:r w:rsidRPr="006B74B7">
        <w:rPr>
          <w:sz w:val="24"/>
          <w:szCs w:val="24"/>
          <w:lang w:val="nb-NO"/>
        </w:rPr>
        <w:t>Vandfri kolloid silica</w:t>
      </w:r>
    </w:p>
    <w:p w14:paraId="02370E7B" w14:textId="77777777" w:rsidR="006B74B7" w:rsidRPr="006B74B7" w:rsidRDefault="006B74B7" w:rsidP="006B74B7">
      <w:pPr>
        <w:tabs>
          <w:tab w:val="left" w:pos="851"/>
        </w:tabs>
        <w:ind w:left="851"/>
        <w:rPr>
          <w:sz w:val="24"/>
          <w:szCs w:val="24"/>
          <w:lang w:val="nb-NO"/>
        </w:rPr>
      </w:pPr>
      <w:r w:rsidRPr="006B74B7">
        <w:rPr>
          <w:sz w:val="24"/>
          <w:szCs w:val="24"/>
          <w:lang w:val="nb-NO"/>
        </w:rPr>
        <w:t xml:space="preserve">Magnesiumstearat </w:t>
      </w:r>
    </w:p>
    <w:p w14:paraId="153333F7" w14:textId="77777777" w:rsidR="006B74B7" w:rsidRPr="006B74B7" w:rsidRDefault="006B74B7" w:rsidP="006B74B7">
      <w:pPr>
        <w:tabs>
          <w:tab w:val="left" w:pos="851"/>
        </w:tabs>
        <w:ind w:left="851"/>
        <w:rPr>
          <w:sz w:val="24"/>
          <w:szCs w:val="24"/>
          <w:lang w:val="nb-NO"/>
        </w:rPr>
      </w:pPr>
      <w:r w:rsidRPr="006B74B7">
        <w:rPr>
          <w:sz w:val="24"/>
          <w:szCs w:val="24"/>
          <w:lang w:val="nb-NO"/>
        </w:rPr>
        <w:t xml:space="preserve">Methacrylsyre-ethylacrylatcopolymer (1:1) dispersion 30 % (indeholder polysorbat 80, natriumlaurylsulfat og vand) </w:t>
      </w:r>
    </w:p>
    <w:p w14:paraId="685D55CF" w14:textId="77777777" w:rsidR="006B74B7" w:rsidRPr="006B74B7" w:rsidRDefault="006B74B7" w:rsidP="006B74B7">
      <w:pPr>
        <w:tabs>
          <w:tab w:val="left" w:pos="851"/>
        </w:tabs>
        <w:ind w:left="851"/>
        <w:rPr>
          <w:sz w:val="24"/>
          <w:szCs w:val="24"/>
          <w:lang w:val="nb-NO"/>
        </w:rPr>
      </w:pPr>
      <w:proofErr w:type="spellStart"/>
      <w:r w:rsidRPr="006B74B7">
        <w:rPr>
          <w:sz w:val="24"/>
          <w:szCs w:val="24"/>
        </w:rPr>
        <w:t>Triethylcitrat</w:t>
      </w:r>
      <w:proofErr w:type="spellEnd"/>
    </w:p>
    <w:p w14:paraId="5FB1D731" w14:textId="77777777" w:rsidR="006B74B7" w:rsidRPr="006B74B7" w:rsidRDefault="006B74B7" w:rsidP="006B74B7">
      <w:pPr>
        <w:tabs>
          <w:tab w:val="left" w:pos="851"/>
        </w:tabs>
        <w:ind w:left="851"/>
        <w:rPr>
          <w:sz w:val="24"/>
          <w:szCs w:val="24"/>
          <w:lang w:val="nb-NO"/>
        </w:rPr>
      </w:pPr>
      <w:proofErr w:type="spellStart"/>
      <w:r w:rsidRPr="006B74B7">
        <w:rPr>
          <w:sz w:val="24"/>
          <w:szCs w:val="24"/>
        </w:rPr>
        <w:t>Talcum</w:t>
      </w:r>
      <w:proofErr w:type="spellEnd"/>
    </w:p>
    <w:p w14:paraId="44994958" w14:textId="77777777" w:rsidR="006B74B7" w:rsidRPr="006B74B7" w:rsidRDefault="006B74B7" w:rsidP="006B74B7">
      <w:pPr>
        <w:tabs>
          <w:tab w:val="left" w:pos="851"/>
        </w:tabs>
        <w:ind w:left="851"/>
        <w:rPr>
          <w:sz w:val="24"/>
          <w:szCs w:val="24"/>
          <w:lang w:val="nb-NO"/>
        </w:rPr>
      </w:pPr>
      <w:proofErr w:type="spellStart"/>
      <w:r w:rsidRPr="006B74B7">
        <w:rPr>
          <w:sz w:val="24"/>
          <w:szCs w:val="24"/>
        </w:rPr>
        <w:t>Simeticon</w:t>
      </w:r>
      <w:proofErr w:type="spellEnd"/>
      <w:r w:rsidRPr="006B74B7">
        <w:rPr>
          <w:sz w:val="24"/>
          <w:szCs w:val="24"/>
        </w:rPr>
        <w:t xml:space="preserve">-emulsion (indeholder </w:t>
      </w:r>
      <w:proofErr w:type="spellStart"/>
      <w:r w:rsidRPr="006B74B7">
        <w:rPr>
          <w:sz w:val="24"/>
          <w:szCs w:val="24"/>
        </w:rPr>
        <w:t>methylcellulose</w:t>
      </w:r>
      <w:proofErr w:type="spellEnd"/>
      <w:r w:rsidRPr="006B74B7">
        <w:rPr>
          <w:sz w:val="24"/>
          <w:szCs w:val="24"/>
        </w:rPr>
        <w:t xml:space="preserve">, </w:t>
      </w:r>
      <w:proofErr w:type="spellStart"/>
      <w:r w:rsidRPr="006B74B7">
        <w:rPr>
          <w:sz w:val="24"/>
          <w:szCs w:val="24"/>
        </w:rPr>
        <w:t>sorbinsyre</w:t>
      </w:r>
      <w:proofErr w:type="spellEnd"/>
      <w:r w:rsidRPr="006B74B7">
        <w:rPr>
          <w:sz w:val="24"/>
          <w:szCs w:val="24"/>
        </w:rPr>
        <w:t xml:space="preserve"> og vand)</w:t>
      </w:r>
    </w:p>
    <w:p w14:paraId="479F86F1" w14:textId="77777777" w:rsidR="006B74B7" w:rsidRPr="006B74B7" w:rsidRDefault="006B74B7" w:rsidP="006B74B7">
      <w:pPr>
        <w:tabs>
          <w:tab w:val="left" w:pos="851"/>
        </w:tabs>
        <w:ind w:left="851"/>
        <w:rPr>
          <w:sz w:val="24"/>
          <w:szCs w:val="24"/>
          <w:lang w:val="nb-NO"/>
        </w:rPr>
      </w:pPr>
      <w:proofErr w:type="spellStart"/>
      <w:r w:rsidRPr="006B74B7">
        <w:rPr>
          <w:sz w:val="24"/>
          <w:szCs w:val="24"/>
        </w:rPr>
        <w:t>Montanglycolvoks</w:t>
      </w:r>
      <w:proofErr w:type="spellEnd"/>
    </w:p>
    <w:p w14:paraId="4E089A73" w14:textId="77777777" w:rsidR="006B74B7" w:rsidRPr="006B74B7" w:rsidRDefault="006B74B7" w:rsidP="006B74B7">
      <w:pPr>
        <w:tabs>
          <w:tab w:val="left" w:pos="851"/>
        </w:tabs>
        <w:ind w:left="851"/>
        <w:rPr>
          <w:sz w:val="24"/>
          <w:szCs w:val="24"/>
          <w:lang w:val="nb-NO"/>
        </w:rPr>
      </w:pPr>
    </w:p>
    <w:p w14:paraId="3B1A11E2" w14:textId="193DF754" w:rsidR="006B74B7" w:rsidRPr="006B74B7" w:rsidRDefault="006B74B7" w:rsidP="006B74B7">
      <w:pPr>
        <w:tabs>
          <w:tab w:val="left" w:pos="851"/>
        </w:tabs>
        <w:ind w:left="851"/>
        <w:rPr>
          <w:sz w:val="24"/>
          <w:szCs w:val="24"/>
          <w:u w:val="single"/>
          <w:lang w:val="nb-NO"/>
        </w:rPr>
      </w:pPr>
      <w:proofErr w:type="spellStart"/>
      <w:r w:rsidRPr="006B74B7">
        <w:rPr>
          <w:sz w:val="24"/>
          <w:szCs w:val="24"/>
          <w:u w:val="single"/>
        </w:rPr>
        <w:t>Entero</w:t>
      </w:r>
      <w:proofErr w:type="spellEnd"/>
      <w:r w:rsidRPr="006B74B7">
        <w:rPr>
          <w:sz w:val="24"/>
          <w:szCs w:val="24"/>
          <w:u w:val="single"/>
        </w:rPr>
        <w:t>-overtræk (kapselskal)</w:t>
      </w:r>
    </w:p>
    <w:p w14:paraId="722CD85A" w14:textId="77777777" w:rsidR="006B74B7" w:rsidRPr="006B74B7" w:rsidRDefault="006B74B7" w:rsidP="006B74B7">
      <w:pPr>
        <w:tabs>
          <w:tab w:val="left" w:pos="851"/>
        </w:tabs>
        <w:ind w:left="851"/>
        <w:rPr>
          <w:sz w:val="24"/>
          <w:szCs w:val="24"/>
          <w:lang w:val="nb-NO"/>
        </w:rPr>
      </w:pPr>
      <w:r w:rsidRPr="006B74B7">
        <w:rPr>
          <w:sz w:val="24"/>
          <w:szCs w:val="24"/>
        </w:rPr>
        <w:t>Gelatine</w:t>
      </w:r>
    </w:p>
    <w:p w14:paraId="3D74D8F3" w14:textId="77777777" w:rsidR="006B74B7" w:rsidRPr="006B74B7" w:rsidRDefault="006B74B7" w:rsidP="006B74B7">
      <w:pPr>
        <w:tabs>
          <w:tab w:val="left" w:pos="851"/>
        </w:tabs>
        <w:ind w:left="851"/>
        <w:rPr>
          <w:sz w:val="24"/>
          <w:szCs w:val="24"/>
          <w:lang w:val="nb-NO"/>
        </w:rPr>
      </w:pPr>
      <w:r w:rsidRPr="006B74B7">
        <w:rPr>
          <w:sz w:val="24"/>
          <w:szCs w:val="24"/>
        </w:rPr>
        <w:t>Jernoxider og hydroxider (E172)</w:t>
      </w:r>
    </w:p>
    <w:p w14:paraId="77158DFC" w14:textId="77777777" w:rsidR="009260DE" w:rsidRPr="006B74B7" w:rsidRDefault="009260DE" w:rsidP="009260DE">
      <w:pPr>
        <w:tabs>
          <w:tab w:val="left" w:pos="851"/>
        </w:tabs>
        <w:ind w:left="851"/>
        <w:rPr>
          <w:sz w:val="24"/>
          <w:szCs w:val="24"/>
          <w:lang w:val="nb-NO"/>
        </w:rPr>
      </w:pPr>
    </w:p>
    <w:p w14:paraId="10F4FE7A"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7915D238" w14:textId="77777777" w:rsidR="006B74B7" w:rsidRPr="006B74B7" w:rsidRDefault="006B74B7" w:rsidP="006B74B7">
      <w:pPr>
        <w:tabs>
          <w:tab w:val="left" w:pos="851"/>
        </w:tabs>
        <w:ind w:left="851"/>
        <w:rPr>
          <w:sz w:val="24"/>
          <w:szCs w:val="24"/>
          <w:lang w:val="de-DE"/>
        </w:rPr>
      </w:pPr>
      <w:r w:rsidRPr="006B74B7">
        <w:rPr>
          <w:sz w:val="24"/>
          <w:szCs w:val="24"/>
        </w:rPr>
        <w:t>Ikke relevant.</w:t>
      </w:r>
    </w:p>
    <w:p w14:paraId="406202DA" w14:textId="77777777" w:rsidR="009260DE" w:rsidRPr="00C84483" w:rsidRDefault="009260DE" w:rsidP="009260DE">
      <w:pPr>
        <w:tabs>
          <w:tab w:val="left" w:pos="851"/>
        </w:tabs>
        <w:ind w:left="851"/>
        <w:rPr>
          <w:sz w:val="24"/>
          <w:szCs w:val="24"/>
        </w:rPr>
      </w:pPr>
    </w:p>
    <w:p w14:paraId="0B1433CC"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7A2C8E71" w14:textId="24B154DF" w:rsidR="006B74B7" w:rsidRDefault="006B74B7" w:rsidP="006B74B7">
      <w:pPr>
        <w:tabs>
          <w:tab w:val="left" w:pos="851"/>
        </w:tabs>
        <w:ind w:left="851"/>
        <w:rPr>
          <w:sz w:val="24"/>
          <w:szCs w:val="24"/>
        </w:rPr>
      </w:pPr>
      <w:r w:rsidRPr="006B74B7">
        <w:rPr>
          <w:sz w:val="24"/>
          <w:szCs w:val="24"/>
        </w:rPr>
        <w:t>3 år</w:t>
      </w:r>
      <w:r>
        <w:rPr>
          <w:sz w:val="24"/>
          <w:szCs w:val="24"/>
        </w:rPr>
        <w:t>.</w:t>
      </w:r>
    </w:p>
    <w:p w14:paraId="3C7905B7" w14:textId="77777777" w:rsidR="006B74B7" w:rsidRPr="006B74B7" w:rsidRDefault="006B74B7" w:rsidP="006B74B7">
      <w:pPr>
        <w:tabs>
          <w:tab w:val="left" w:pos="851"/>
        </w:tabs>
        <w:ind w:left="851"/>
        <w:rPr>
          <w:sz w:val="24"/>
          <w:szCs w:val="24"/>
          <w:lang w:val="de-DE"/>
        </w:rPr>
      </w:pPr>
    </w:p>
    <w:p w14:paraId="1A618974" w14:textId="09DD21D0" w:rsidR="006B74B7" w:rsidRPr="006B74B7" w:rsidRDefault="006B74B7" w:rsidP="006B74B7">
      <w:pPr>
        <w:tabs>
          <w:tab w:val="left" w:pos="851"/>
        </w:tabs>
        <w:ind w:left="851"/>
        <w:rPr>
          <w:sz w:val="24"/>
          <w:szCs w:val="24"/>
          <w:lang w:val="de-DE"/>
        </w:rPr>
      </w:pPr>
      <w:r w:rsidRPr="006B74B7">
        <w:rPr>
          <w:sz w:val="24"/>
          <w:szCs w:val="24"/>
        </w:rPr>
        <w:t>Efter åbning: 3 måneder</w:t>
      </w:r>
      <w:r>
        <w:rPr>
          <w:sz w:val="24"/>
          <w:szCs w:val="24"/>
        </w:rPr>
        <w:t>.</w:t>
      </w:r>
    </w:p>
    <w:p w14:paraId="12B8A458" w14:textId="77777777" w:rsidR="009260DE" w:rsidRPr="00C84483" w:rsidRDefault="009260DE" w:rsidP="009260DE">
      <w:pPr>
        <w:tabs>
          <w:tab w:val="left" w:pos="851"/>
        </w:tabs>
        <w:ind w:left="851"/>
        <w:rPr>
          <w:sz w:val="24"/>
          <w:szCs w:val="24"/>
        </w:rPr>
      </w:pPr>
    </w:p>
    <w:p w14:paraId="5085805C"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D1F6B16" w14:textId="77777777" w:rsidR="00CC6070" w:rsidRPr="00CC6070" w:rsidRDefault="00CC6070" w:rsidP="00CC6070">
      <w:pPr>
        <w:tabs>
          <w:tab w:val="left" w:pos="851"/>
        </w:tabs>
        <w:ind w:left="851"/>
        <w:rPr>
          <w:sz w:val="24"/>
          <w:szCs w:val="24"/>
          <w:lang w:val="nb-NO"/>
        </w:rPr>
      </w:pPr>
      <w:r w:rsidRPr="00CC6070">
        <w:rPr>
          <w:sz w:val="24"/>
          <w:szCs w:val="24"/>
        </w:rPr>
        <w:t>Må ikke opbevares ved temperaturer over 25 °C.</w:t>
      </w:r>
    </w:p>
    <w:p w14:paraId="795C073A" w14:textId="77777777" w:rsidR="00CC6070" w:rsidRPr="00CC6070" w:rsidRDefault="00CC6070" w:rsidP="00CC6070">
      <w:pPr>
        <w:tabs>
          <w:tab w:val="left" w:pos="851"/>
        </w:tabs>
        <w:ind w:left="851"/>
        <w:rPr>
          <w:sz w:val="24"/>
          <w:szCs w:val="24"/>
          <w:lang w:val="nb-NO"/>
        </w:rPr>
      </w:pPr>
    </w:p>
    <w:p w14:paraId="5A8E2CE9" w14:textId="77777777" w:rsidR="00CC6070" w:rsidRPr="00CC6070" w:rsidRDefault="00CC6070" w:rsidP="00CC6070">
      <w:pPr>
        <w:tabs>
          <w:tab w:val="left" w:pos="851"/>
        </w:tabs>
        <w:ind w:left="851"/>
        <w:rPr>
          <w:sz w:val="24"/>
          <w:szCs w:val="24"/>
          <w:lang w:val="nb-NO"/>
        </w:rPr>
      </w:pPr>
      <w:r w:rsidRPr="00CC6070">
        <w:rPr>
          <w:sz w:val="24"/>
          <w:szCs w:val="24"/>
        </w:rPr>
        <w:t>Hold beholderen tæt tillukket for at beskytte mod fugt.</w:t>
      </w:r>
    </w:p>
    <w:p w14:paraId="3297B85F" w14:textId="03B51FCF" w:rsidR="00CC6070" w:rsidRDefault="00CC6070">
      <w:pPr>
        <w:rPr>
          <w:sz w:val="24"/>
          <w:szCs w:val="24"/>
          <w:lang w:val="nb-NO"/>
        </w:rPr>
      </w:pPr>
      <w:r>
        <w:rPr>
          <w:sz w:val="24"/>
          <w:szCs w:val="24"/>
          <w:lang w:val="nb-NO"/>
        </w:rPr>
        <w:br w:type="page"/>
      </w:r>
    </w:p>
    <w:p w14:paraId="56920ABC" w14:textId="77777777" w:rsidR="009260DE" w:rsidRPr="00CC6070" w:rsidRDefault="009260DE" w:rsidP="009260DE">
      <w:pPr>
        <w:tabs>
          <w:tab w:val="left" w:pos="851"/>
        </w:tabs>
        <w:ind w:left="851"/>
        <w:rPr>
          <w:sz w:val="24"/>
          <w:szCs w:val="24"/>
          <w:lang w:val="nb-NO"/>
        </w:rPr>
      </w:pPr>
    </w:p>
    <w:p w14:paraId="0188E8F6"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6B9CD85A" w14:textId="77777777" w:rsidR="00CC6070" w:rsidRPr="00CC6070" w:rsidRDefault="00CC6070" w:rsidP="00CC6070">
      <w:pPr>
        <w:tabs>
          <w:tab w:val="left" w:pos="851"/>
        </w:tabs>
        <w:ind w:left="851"/>
        <w:rPr>
          <w:sz w:val="24"/>
          <w:szCs w:val="24"/>
        </w:rPr>
      </w:pPr>
      <w:r w:rsidRPr="00CC6070">
        <w:rPr>
          <w:sz w:val="24"/>
          <w:szCs w:val="24"/>
        </w:rPr>
        <w:t>Ravfarvet glasflaske med PE- eller PP-hætte i ydre karton.</w:t>
      </w:r>
    </w:p>
    <w:p w14:paraId="3CBDC78B" w14:textId="77777777" w:rsidR="00CC6070" w:rsidRPr="00CC6070" w:rsidRDefault="00CC6070" w:rsidP="00CC6070">
      <w:pPr>
        <w:tabs>
          <w:tab w:val="left" w:pos="851"/>
        </w:tabs>
        <w:ind w:left="851"/>
        <w:rPr>
          <w:sz w:val="24"/>
          <w:szCs w:val="24"/>
          <w:u w:val="single"/>
        </w:rPr>
      </w:pPr>
    </w:p>
    <w:p w14:paraId="579CF969" w14:textId="77777777" w:rsidR="00CC6070" w:rsidRPr="00CC6070" w:rsidRDefault="00CC6070" w:rsidP="00CC6070">
      <w:pPr>
        <w:tabs>
          <w:tab w:val="left" w:pos="851"/>
        </w:tabs>
        <w:ind w:left="851"/>
        <w:rPr>
          <w:sz w:val="24"/>
          <w:szCs w:val="24"/>
          <w:u w:val="single"/>
          <w:lang w:val="nb-NO"/>
        </w:rPr>
      </w:pPr>
      <w:r w:rsidRPr="00CC6070">
        <w:rPr>
          <w:sz w:val="24"/>
          <w:szCs w:val="24"/>
          <w:u w:val="single"/>
        </w:rPr>
        <w:t xml:space="preserve">10.000 og 25.000 </w:t>
      </w:r>
      <w:proofErr w:type="spellStart"/>
      <w:r w:rsidRPr="00CC6070">
        <w:rPr>
          <w:sz w:val="24"/>
          <w:szCs w:val="24"/>
          <w:u w:val="single"/>
        </w:rPr>
        <w:t>Ph</w:t>
      </w:r>
      <w:proofErr w:type="spellEnd"/>
      <w:r w:rsidRPr="00CC6070">
        <w:rPr>
          <w:sz w:val="24"/>
          <w:szCs w:val="24"/>
          <w:u w:val="single"/>
        </w:rPr>
        <w:t xml:space="preserve">. </w:t>
      </w:r>
      <w:proofErr w:type="spellStart"/>
      <w:r w:rsidRPr="00CC6070">
        <w:rPr>
          <w:sz w:val="24"/>
          <w:szCs w:val="24"/>
          <w:u w:val="single"/>
        </w:rPr>
        <w:t>Eur</w:t>
      </w:r>
      <w:proofErr w:type="spellEnd"/>
      <w:r w:rsidRPr="00CC6070">
        <w:rPr>
          <w:sz w:val="24"/>
          <w:szCs w:val="24"/>
          <w:u w:val="single"/>
        </w:rPr>
        <w:t>. Enheder</w:t>
      </w:r>
    </w:p>
    <w:p w14:paraId="57A43487" w14:textId="18ABEC87" w:rsidR="00CC6070" w:rsidRPr="00CC6070" w:rsidRDefault="00CC6070" w:rsidP="00CC6070">
      <w:pPr>
        <w:tabs>
          <w:tab w:val="left" w:pos="851"/>
        </w:tabs>
        <w:ind w:left="851"/>
        <w:rPr>
          <w:sz w:val="24"/>
          <w:szCs w:val="24"/>
          <w:lang w:val="nb-NO"/>
        </w:rPr>
      </w:pPr>
      <w:r>
        <w:rPr>
          <w:sz w:val="24"/>
          <w:szCs w:val="24"/>
        </w:rPr>
        <w:t xml:space="preserve">Pakningsstørrelser: 50, 100 og </w:t>
      </w:r>
      <w:r w:rsidRPr="00CC6070">
        <w:rPr>
          <w:sz w:val="24"/>
          <w:szCs w:val="24"/>
        </w:rPr>
        <w:t>200 (2</w:t>
      </w:r>
      <w:r>
        <w:rPr>
          <w:sz w:val="24"/>
          <w:szCs w:val="24"/>
        </w:rPr>
        <w:t>×</w:t>
      </w:r>
      <w:r w:rsidRPr="00CC6070">
        <w:rPr>
          <w:sz w:val="24"/>
          <w:szCs w:val="24"/>
        </w:rPr>
        <w:t xml:space="preserve">100) </w:t>
      </w:r>
      <w:r>
        <w:rPr>
          <w:sz w:val="24"/>
          <w:szCs w:val="24"/>
        </w:rPr>
        <w:t xml:space="preserve">hårde </w:t>
      </w:r>
      <w:r w:rsidRPr="00CC6070">
        <w:rPr>
          <w:sz w:val="24"/>
          <w:szCs w:val="24"/>
        </w:rPr>
        <w:t>enterokapsler</w:t>
      </w:r>
      <w:r>
        <w:rPr>
          <w:sz w:val="24"/>
          <w:szCs w:val="24"/>
        </w:rPr>
        <w:t>.</w:t>
      </w:r>
    </w:p>
    <w:p w14:paraId="518001CC" w14:textId="77777777" w:rsidR="00CC6070" w:rsidRPr="00CC6070" w:rsidRDefault="00CC6070" w:rsidP="00CC6070">
      <w:pPr>
        <w:tabs>
          <w:tab w:val="left" w:pos="851"/>
        </w:tabs>
        <w:ind w:left="851"/>
        <w:rPr>
          <w:sz w:val="24"/>
          <w:szCs w:val="24"/>
          <w:lang w:val="nb-NO"/>
        </w:rPr>
      </w:pPr>
    </w:p>
    <w:p w14:paraId="36D1D862" w14:textId="77777777" w:rsidR="00CC6070" w:rsidRPr="00CC6070" w:rsidRDefault="00CC6070" w:rsidP="00CC6070">
      <w:pPr>
        <w:tabs>
          <w:tab w:val="left" w:pos="851"/>
        </w:tabs>
        <w:ind w:left="851"/>
        <w:rPr>
          <w:sz w:val="24"/>
          <w:szCs w:val="24"/>
          <w:u w:val="single"/>
          <w:lang w:val="nb-NO"/>
        </w:rPr>
      </w:pPr>
      <w:r w:rsidRPr="00CC6070">
        <w:rPr>
          <w:sz w:val="24"/>
          <w:szCs w:val="24"/>
          <w:u w:val="single"/>
        </w:rPr>
        <w:t>35.000 </w:t>
      </w:r>
      <w:proofErr w:type="spellStart"/>
      <w:r w:rsidRPr="00CC6070">
        <w:rPr>
          <w:sz w:val="24"/>
          <w:szCs w:val="24"/>
          <w:u w:val="single"/>
        </w:rPr>
        <w:t>Ph</w:t>
      </w:r>
      <w:proofErr w:type="spellEnd"/>
      <w:r w:rsidRPr="00CC6070">
        <w:rPr>
          <w:sz w:val="24"/>
          <w:szCs w:val="24"/>
          <w:u w:val="single"/>
        </w:rPr>
        <w:t xml:space="preserve">. </w:t>
      </w:r>
      <w:proofErr w:type="spellStart"/>
      <w:r w:rsidRPr="00CC6070">
        <w:rPr>
          <w:sz w:val="24"/>
          <w:szCs w:val="24"/>
          <w:u w:val="single"/>
        </w:rPr>
        <w:t>Eur</w:t>
      </w:r>
      <w:proofErr w:type="spellEnd"/>
      <w:r w:rsidRPr="00CC6070">
        <w:rPr>
          <w:sz w:val="24"/>
          <w:szCs w:val="24"/>
          <w:u w:val="single"/>
        </w:rPr>
        <w:t>. Enheder</w:t>
      </w:r>
    </w:p>
    <w:p w14:paraId="379948C6" w14:textId="11738D97" w:rsidR="00CC6070" w:rsidRPr="00CC6070" w:rsidRDefault="00CC6070" w:rsidP="00CC6070">
      <w:pPr>
        <w:tabs>
          <w:tab w:val="left" w:pos="851"/>
        </w:tabs>
        <w:ind w:left="851"/>
        <w:rPr>
          <w:sz w:val="24"/>
          <w:szCs w:val="24"/>
          <w:lang w:val="nb-NO"/>
        </w:rPr>
      </w:pPr>
      <w:r w:rsidRPr="00CC6070">
        <w:rPr>
          <w:sz w:val="24"/>
          <w:szCs w:val="24"/>
        </w:rPr>
        <w:t>Pakningsstørrelser</w:t>
      </w:r>
      <w:r>
        <w:rPr>
          <w:sz w:val="24"/>
          <w:szCs w:val="24"/>
        </w:rPr>
        <w:t xml:space="preserve">: </w:t>
      </w:r>
      <w:r w:rsidRPr="00CC6070">
        <w:rPr>
          <w:sz w:val="24"/>
          <w:szCs w:val="24"/>
        </w:rPr>
        <w:t>50</w:t>
      </w:r>
      <w:r>
        <w:rPr>
          <w:sz w:val="24"/>
          <w:szCs w:val="24"/>
        </w:rPr>
        <w:t xml:space="preserve">, </w:t>
      </w:r>
      <w:r w:rsidRPr="00CC6070">
        <w:rPr>
          <w:sz w:val="24"/>
          <w:szCs w:val="24"/>
        </w:rPr>
        <w:t>100 (2</w:t>
      </w:r>
      <w:r>
        <w:rPr>
          <w:sz w:val="24"/>
          <w:szCs w:val="24"/>
        </w:rPr>
        <w:t>×</w:t>
      </w:r>
      <w:r w:rsidRPr="00CC6070">
        <w:rPr>
          <w:sz w:val="24"/>
          <w:szCs w:val="24"/>
        </w:rPr>
        <w:t xml:space="preserve">50) </w:t>
      </w:r>
      <w:r>
        <w:rPr>
          <w:sz w:val="24"/>
          <w:szCs w:val="24"/>
        </w:rPr>
        <w:t xml:space="preserve">og </w:t>
      </w:r>
      <w:r w:rsidRPr="00CC6070">
        <w:rPr>
          <w:sz w:val="24"/>
          <w:szCs w:val="24"/>
        </w:rPr>
        <w:t>200 (4</w:t>
      </w:r>
      <w:r>
        <w:rPr>
          <w:sz w:val="24"/>
          <w:szCs w:val="24"/>
        </w:rPr>
        <w:t>×</w:t>
      </w:r>
      <w:r w:rsidRPr="00CC6070">
        <w:rPr>
          <w:sz w:val="24"/>
          <w:szCs w:val="24"/>
        </w:rPr>
        <w:t xml:space="preserve">50) </w:t>
      </w:r>
      <w:r>
        <w:rPr>
          <w:sz w:val="24"/>
          <w:szCs w:val="24"/>
        </w:rPr>
        <w:t xml:space="preserve">hårde </w:t>
      </w:r>
      <w:r w:rsidRPr="00CC6070">
        <w:rPr>
          <w:sz w:val="24"/>
          <w:szCs w:val="24"/>
        </w:rPr>
        <w:t>enterokapsler</w:t>
      </w:r>
      <w:r>
        <w:rPr>
          <w:sz w:val="24"/>
          <w:szCs w:val="24"/>
        </w:rPr>
        <w:t>.</w:t>
      </w:r>
    </w:p>
    <w:p w14:paraId="0E8997BE" w14:textId="77777777" w:rsidR="00CC6070" w:rsidRPr="00CC6070" w:rsidRDefault="00CC6070" w:rsidP="00CC6070">
      <w:pPr>
        <w:tabs>
          <w:tab w:val="left" w:pos="851"/>
        </w:tabs>
        <w:ind w:left="851"/>
        <w:rPr>
          <w:sz w:val="24"/>
          <w:szCs w:val="24"/>
          <w:lang w:val="nb-NO"/>
        </w:rPr>
      </w:pPr>
    </w:p>
    <w:p w14:paraId="4F8F1642" w14:textId="77777777" w:rsidR="00CC6070" w:rsidRPr="00CC6070" w:rsidRDefault="00CC6070" w:rsidP="00CC6070">
      <w:pPr>
        <w:tabs>
          <w:tab w:val="left" w:pos="851"/>
        </w:tabs>
        <w:ind w:left="851"/>
        <w:rPr>
          <w:sz w:val="24"/>
          <w:szCs w:val="24"/>
          <w:lang w:val="nb-NO"/>
        </w:rPr>
      </w:pPr>
      <w:r w:rsidRPr="00CC6070">
        <w:rPr>
          <w:sz w:val="24"/>
          <w:szCs w:val="24"/>
        </w:rPr>
        <w:t>Ikke alle pakningsstørrelser er nødvendigvis markedsført.</w:t>
      </w:r>
    </w:p>
    <w:p w14:paraId="35A85B6A" w14:textId="77777777" w:rsidR="009260DE" w:rsidRPr="00CC6070" w:rsidRDefault="009260DE" w:rsidP="009260DE">
      <w:pPr>
        <w:tabs>
          <w:tab w:val="left" w:pos="851"/>
        </w:tabs>
        <w:ind w:left="851"/>
        <w:rPr>
          <w:sz w:val="24"/>
          <w:szCs w:val="24"/>
          <w:lang w:val="nb-NO"/>
        </w:rPr>
      </w:pPr>
    </w:p>
    <w:p w14:paraId="16C7B060"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37FAD4D7" w14:textId="77777777" w:rsidR="00CC6070" w:rsidRPr="00CC6070" w:rsidRDefault="00CC6070" w:rsidP="00CC6070">
      <w:pPr>
        <w:tabs>
          <w:tab w:val="left" w:pos="851"/>
        </w:tabs>
        <w:ind w:left="851"/>
        <w:rPr>
          <w:sz w:val="24"/>
          <w:szCs w:val="24"/>
          <w:lang w:val="nb-NO"/>
        </w:rPr>
      </w:pPr>
      <w:r w:rsidRPr="00CC6070">
        <w:rPr>
          <w:sz w:val="24"/>
          <w:szCs w:val="24"/>
        </w:rPr>
        <w:t>Ikke anvendt lægemiddel samt affald heraf skal bortskaffes i henhold til lokale retningslinjer.</w:t>
      </w:r>
    </w:p>
    <w:p w14:paraId="1B36021E" w14:textId="77777777" w:rsidR="009260DE" w:rsidRPr="00CC6070" w:rsidRDefault="009260DE" w:rsidP="000730CA">
      <w:pPr>
        <w:tabs>
          <w:tab w:val="left" w:pos="851"/>
        </w:tabs>
        <w:ind w:left="851"/>
        <w:rPr>
          <w:sz w:val="24"/>
          <w:szCs w:val="24"/>
          <w:lang w:val="nb-NO"/>
        </w:rPr>
      </w:pPr>
    </w:p>
    <w:p w14:paraId="01FBF359"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53C6F62" w14:textId="77777777" w:rsidR="00CC6070" w:rsidRPr="00CC6070" w:rsidRDefault="00CC6070" w:rsidP="00CC6070">
      <w:pPr>
        <w:tabs>
          <w:tab w:val="left" w:pos="851"/>
        </w:tabs>
        <w:ind w:left="851"/>
        <w:rPr>
          <w:sz w:val="24"/>
          <w:szCs w:val="24"/>
        </w:rPr>
      </w:pPr>
      <w:r w:rsidRPr="00CC6070">
        <w:rPr>
          <w:sz w:val="24"/>
          <w:szCs w:val="24"/>
        </w:rPr>
        <w:t>ADOH B.V.</w:t>
      </w:r>
    </w:p>
    <w:p w14:paraId="6A89BF84" w14:textId="77777777" w:rsidR="00CC6070" w:rsidRPr="00CC6070" w:rsidRDefault="00CC6070" w:rsidP="00CC6070">
      <w:pPr>
        <w:tabs>
          <w:tab w:val="left" w:pos="851"/>
        </w:tabs>
        <w:ind w:left="851"/>
        <w:rPr>
          <w:sz w:val="24"/>
          <w:szCs w:val="24"/>
        </w:rPr>
      </w:pPr>
      <w:proofErr w:type="spellStart"/>
      <w:r w:rsidRPr="00CC6070">
        <w:rPr>
          <w:sz w:val="24"/>
          <w:szCs w:val="24"/>
        </w:rPr>
        <w:t>Godfried</w:t>
      </w:r>
      <w:proofErr w:type="spellEnd"/>
      <w:r w:rsidRPr="00CC6070">
        <w:rPr>
          <w:sz w:val="24"/>
          <w:szCs w:val="24"/>
        </w:rPr>
        <w:t xml:space="preserve"> </w:t>
      </w:r>
      <w:proofErr w:type="spellStart"/>
      <w:r w:rsidRPr="00CC6070">
        <w:rPr>
          <w:sz w:val="24"/>
          <w:szCs w:val="24"/>
        </w:rPr>
        <w:t>Bomansstraat</w:t>
      </w:r>
      <w:proofErr w:type="spellEnd"/>
      <w:r w:rsidRPr="00CC6070">
        <w:rPr>
          <w:sz w:val="24"/>
          <w:szCs w:val="24"/>
        </w:rPr>
        <w:t xml:space="preserve"> 31</w:t>
      </w:r>
    </w:p>
    <w:p w14:paraId="41851EA5" w14:textId="77777777" w:rsidR="00CC6070" w:rsidRPr="00CC6070" w:rsidRDefault="00CC6070" w:rsidP="00CC6070">
      <w:pPr>
        <w:tabs>
          <w:tab w:val="left" w:pos="851"/>
        </w:tabs>
        <w:ind w:left="851"/>
        <w:rPr>
          <w:sz w:val="24"/>
          <w:szCs w:val="24"/>
        </w:rPr>
      </w:pPr>
      <w:r w:rsidRPr="00CC6070">
        <w:rPr>
          <w:sz w:val="24"/>
          <w:szCs w:val="24"/>
        </w:rPr>
        <w:t xml:space="preserve">6543 JA </w:t>
      </w:r>
      <w:proofErr w:type="spellStart"/>
      <w:r w:rsidRPr="00CC6070">
        <w:rPr>
          <w:sz w:val="24"/>
          <w:szCs w:val="24"/>
        </w:rPr>
        <w:t>Nijmegen</w:t>
      </w:r>
      <w:proofErr w:type="spellEnd"/>
    </w:p>
    <w:p w14:paraId="2AF564CD" w14:textId="77777777" w:rsidR="00CC6070" w:rsidRPr="00CC6070" w:rsidRDefault="00CC6070" w:rsidP="00CC6070">
      <w:pPr>
        <w:tabs>
          <w:tab w:val="left" w:pos="851"/>
        </w:tabs>
        <w:ind w:left="851"/>
        <w:rPr>
          <w:sz w:val="24"/>
          <w:szCs w:val="24"/>
        </w:rPr>
      </w:pPr>
      <w:r w:rsidRPr="00CC6070">
        <w:rPr>
          <w:sz w:val="24"/>
          <w:szCs w:val="24"/>
        </w:rPr>
        <w:t>Holland</w:t>
      </w:r>
    </w:p>
    <w:p w14:paraId="2D587C16" w14:textId="77777777" w:rsidR="009260DE" w:rsidRDefault="009260DE" w:rsidP="009260DE">
      <w:pPr>
        <w:tabs>
          <w:tab w:val="left" w:pos="851"/>
        </w:tabs>
        <w:ind w:left="851"/>
        <w:rPr>
          <w:sz w:val="24"/>
          <w:szCs w:val="24"/>
        </w:rPr>
      </w:pPr>
    </w:p>
    <w:p w14:paraId="06691A3D"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095063E2" w14:textId="3FA04169" w:rsidR="00CC6070" w:rsidRPr="00CC6070" w:rsidRDefault="00CC6070" w:rsidP="00CC6070">
      <w:pPr>
        <w:tabs>
          <w:tab w:val="left" w:pos="851"/>
        </w:tabs>
        <w:ind w:left="851"/>
        <w:jc w:val="both"/>
        <w:rPr>
          <w:sz w:val="24"/>
          <w:szCs w:val="24"/>
          <w:lang w:val="de-DE"/>
        </w:rPr>
      </w:pPr>
      <w:r w:rsidRPr="00CC6070">
        <w:rPr>
          <w:sz w:val="24"/>
          <w:szCs w:val="24"/>
          <w:lang w:val="de-DE"/>
        </w:rPr>
        <w:t xml:space="preserve">Lipase 10.000 </w:t>
      </w:r>
      <w:proofErr w:type="spellStart"/>
      <w:r w:rsidRPr="00CC6070">
        <w:rPr>
          <w:sz w:val="24"/>
          <w:szCs w:val="24"/>
          <w:lang w:val="de-DE"/>
        </w:rPr>
        <w:t>Ph</w:t>
      </w:r>
      <w:proofErr w:type="spellEnd"/>
      <w:r w:rsidRPr="00CC6070">
        <w:rPr>
          <w:sz w:val="24"/>
          <w:szCs w:val="24"/>
          <w:lang w:val="de-DE"/>
        </w:rPr>
        <w:t>.</w:t>
      </w:r>
      <w:r>
        <w:rPr>
          <w:sz w:val="24"/>
          <w:szCs w:val="24"/>
          <w:lang w:val="de-DE"/>
        </w:rPr>
        <w:t xml:space="preserve"> </w:t>
      </w:r>
      <w:r w:rsidRPr="00CC6070">
        <w:rPr>
          <w:sz w:val="24"/>
          <w:szCs w:val="24"/>
          <w:lang w:val="de-DE"/>
        </w:rPr>
        <w:t xml:space="preserve">Eur. </w:t>
      </w:r>
      <w:proofErr w:type="spellStart"/>
      <w:r w:rsidRPr="00CC6070">
        <w:rPr>
          <w:sz w:val="24"/>
          <w:szCs w:val="24"/>
          <w:lang w:val="de-DE"/>
        </w:rPr>
        <w:t>enheder</w:t>
      </w:r>
      <w:proofErr w:type="spellEnd"/>
      <w:r w:rsidRPr="00CC6070">
        <w:rPr>
          <w:sz w:val="24"/>
          <w:szCs w:val="24"/>
          <w:lang w:val="de-DE"/>
        </w:rPr>
        <w:t>: 74235</w:t>
      </w:r>
    </w:p>
    <w:p w14:paraId="6C14874D" w14:textId="01FA3EFA" w:rsidR="00CC6070" w:rsidRPr="00CC6070" w:rsidRDefault="00CC6070" w:rsidP="00CC6070">
      <w:pPr>
        <w:tabs>
          <w:tab w:val="left" w:pos="851"/>
        </w:tabs>
        <w:ind w:left="851"/>
        <w:jc w:val="both"/>
        <w:rPr>
          <w:sz w:val="24"/>
          <w:szCs w:val="24"/>
          <w:lang w:val="de-DE"/>
        </w:rPr>
      </w:pPr>
      <w:r w:rsidRPr="00CC6070">
        <w:rPr>
          <w:sz w:val="24"/>
          <w:szCs w:val="24"/>
          <w:lang w:val="de-DE"/>
        </w:rPr>
        <w:t xml:space="preserve">Lipase 25.000 </w:t>
      </w:r>
      <w:proofErr w:type="spellStart"/>
      <w:r w:rsidRPr="00CC6070">
        <w:rPr>
          <w:sz w:val="24"/>
          <w:szCs w:val="24"/>
          <w:lang w:val="de-DE"/>
        </w:rPr>
        <w:t>Ph</w:t>
      </w:r>
      <w:proofErr w:type="spellEnd"/>
      <w:r w:rsidRPr="00CC6070">
        <w:rPr>
          <w:sz w:val="24"/>
          <w:szCs w:val="24"/>
          <w:lang w:val="de-DE"/>
        </w:rPr>
        <w:t>.</w:t>
      </w:r>
      <w:r>
        <w:rPr>
          <w:sz w:val="24"/>
          <w:szCs w:val="24"/>
          <w:lang w:val="de-DE"/>
        </w:rPr>
        <w:t xml:space="preserve"> </w:t>
      </w:r>
      <w:r w:rsidRPr="00CC6070">
        <w:rPr>
          <w:sz w:val="24"/>
          <w:szCs w:val="24"/>
          <w:lang w:val="de-DE"/>
        </w:rPr>
        <w:t xml:space="preserve">Eur. </w:t>
      </w:r>
      <w:proofErr w:type="spellStart"/>
      <w:r w:rsidRPr="00CC6070">
        <w:rPr>
          <w:sz w:val="24"/>
          <w:szCs w:val="24"/>
          <w:lang w:val="de-DE"/>
        </w:rPr>
        <w:t>enheder</w:t>
      </w:r>
      <w:proofErr w:type="spellEnd"/>
      <w:r w:rsidRPr="00CC6070">
        <w:rPr>
          <w:sz w:val="24"/>
          <w:szCs w:val="24"/>
          <w:lang w:val="de-DE"/>
        </w:rPr>
        <w:t>: 74237</w:t>
      </w:r>
    </w:p>
    <w:p w14:paraId="6A9789A2" w14:textId="5BA2383B" w:rsidR="00CC6070" w:rsidRPr="00CC6070" w:rsidRDefault="00CC6070" w:rsidP="00CC6070">
      <w:pPr>
        <w:tabs>
          <w:tab w:val="left" w:pos="851"/>
        </w:tabs>
        <w:ind w:left="851"/>
        <w:jc w:val="both"/>
        <w:rPr>
          <w:sz w:val="24"/>
          <w:szCs w:val="24"/>
          <w:lang w:val="de-DE"/>
        </w:rPr>
      </w:pPr>
      <w:r w:rsidRPr="00CC6070">
        <w:rPr>
          <w:sz w:val="24"/>
          <w:szCs w:val="24"/>
          <w:lang w:val="de-DE"/>
        </w:rPr>
        <w:t xml:space="preserve">Lipase </w:t>
      </w:r>
      <w:r w:rsidR="002E0954">
        <w:rPr>
          <w:sz w:val="24"/>
          <w:szCs w:val="24"/>
          <w:lang w:val="de-DE"/>
        </w:rPr>
        <w:t>3</w:t>
      </w:r>
      <w:r w:rsidRPr="00CC6070">
        <w:rPr>
          <w:sz w:val="24"/>
          <w:szCs w:val="24"/>
          <w:lang w:val="de-DE"/>
        </w:rPr>
        <w:t xml:space="preserve">5.000 </w:t>
      </w:r>
      <w:proofErr w:type="spellStart"/>
      <w:r w:rsidRPr="00CC6070">
        <w:rPr>
          <w:sz w:val="24"/>
          <w:szCs w:val="24"/>
          <w:lang w:val="de-DE"/>
        </w:rPr>
        <w:t>Ph</w:t>
      </w:r>
      <w:proofErr w:type="spellEnd"/>
      <w:r w:rsidRPr="00CC6070">
        <w:rPr>
          <w:sz w:val="24"/>
          <w:szCs w:val="24"/>
          <w:lang w:val="de-DE"/>
        </w:rPr>
        <w:t>.</w:t>
      </w:r>
      <w:r>
        <w:rPr>
          <w:sz w:val="24"/>
          <w:szCs w:val="24"/>
          <w:lang w:val="de-DE"/>
        </w:rPr>
        <w:t xml:space="preserve"> </w:t>
      </w:r>
      <w:r w:rsidRPr="00CC6070">
        <w:rPr>
          <w:sz w:val="24"/>
          <w:szCs w:val="24"/>
          <w:lang w:val="de-DE"/>
        </w:rPr>
        <w:t xml:space="preserve">Eur. </w:t>
      </w:r>
      <w:proofErr w:type="spellStart"/>
      <w:r w:rsidRPr="00CC6070">
        <w:rPr>
          <w:sz w:val="24"/>
          <w:szCs w:val="24"/>
          <w:lang w:val="de-DE"/>
        </w:rPr>
        <w:t>enheder</w:t>
      </w:r>
      <w:proofErr w:type="spellEnd"/>
      <w:r w:rsidRPr="00CC6070">
        <w:rPr>
          <w:sz w:val="24"/>
          <w:szCs w:val="24"/>
          <w:lang w:val="de-DE"/>
        </w:rPr>
        <w:t>: 74238</w:t>
      </w:r>
    </w:p>
    <w:p w14:paraId="36AD2447" w14:textId="77777777" w:rsidR="009260DE" w:rsidRPr="00C84483" w:rsidRDefault="009260DE" w:rsidP="009260DE">
      <w:pPr>
        <w:tabs>
          <w:tab w:val="left" w:pos="851"/>
        </w:tabs>
        <w:ind w:left="851"/>
        <w:jc w:val="both"/>
        <w:rPr>
          <w:sz w:val="24"/>
          <w:szCs w:val="24"/>
        </w:rPr>
      </w:pPr>
    </w:p>
    <w:p w14:paraId="2B55772F"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8CA132E" w14:textId="30644AB8" w:rsidR="009260DE" w:rsidRPr="00C84483" w:rsidRDefault="0001542E" w:rsidP="009260DE">
      <w:pPr>
        <w:tabs>
          <w:tab w:val="left" w:pos="851"/>
        </w:tabs>
        <w:ind w:left="851"/>
        <w:rPr>
          <w:sz w:val="24"/>
          <w:szCs w:val="24"/>
        </w:rPr>
      </w:pPr>
      <w:r>
        <w:rPr>
          <w:sz w:val="24"/>
          <w:szCs w:val="24"/>
        </w:rPr>
        <w:t>22. september 2026</w:t>
      </w:r>
    </w:p>
    <w:p w14:paraId="4B4E7BAA" w14:textId="77777777" w:rsidR="009260DE" w:rsidRPr="00C84483" w:rsidRDefault="009260DE" w:rsidP="009260DE">
      <w:pPr>
        <w:tabs>
          <w:tab w:val="left" w:pos="851"/>
        </w:tabs>
        <w:ind w:left="851"/>
        <w:rPr>
          <w:sz w:val="24"/>
          <w:szCs w:val="24"/>
        </w:rPr>
      </w:pPr>
    </w:p>
    <w:p w14:paraId="1CEB0C31"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003F68B4" w14:textId="1113E5A4" w:rsidR="009260DE" w:rsidRPr="00C84483" w:rsidRDefault="00CC6070"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8EFB" w14:textId="77777777" w:rsidR="00193CDD" w:rsidRDefault="00193CDD">
      <w:r>
        <w:separator/>
      </w:r>
    </w:p>
  </w:endnote>
  <w:endnote w:type="continuationSeparator" w:id="0">
    <w:p w14:paraId="09E739CC" w14:textId="77777777" w:rsidR="00193CDD" w:rsidRDefault="00193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2D5D" w14:textId="77777777" w:rsidR="000259B9" w:rsidRDefault="000259B9">
    <w:pPr>
      <w:pStyle w:val="Sidefod"/>
      <w:pBdr>
        <w:bottom w:val="single" w:sz="6" w:space="1" w:color="auto"/>
      </w:pBdr>
    </w:pPr>
  </w:p>
  <w:p w14:paraId="48540879" w14:textId="77777777" w:rsidR="000259B9" w:rsidRDefault="000259B9" w:rsidP="00C42586">
    <w:pPr>
      <w:pStyle w:val="Sidefod"/>
      <w:tabs>
        <w:tab w:val="clear" w:pos="4819"/>
        <w:tab w:val="left" w:pos="8505"/>
      </w:tabs>
      <w:rPr>
        <w:i/>
        <w:sz w:val="18"/>
        <w:szCs w:val="18"/>
      </w:rPr>
    </w:pPr>
  </w:p>
  <w:p w14:paraId="5AD5F2EF" w14:textId="7AEDB973"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97971">
      <w:rPr>
        <w:i/>
        <w:noProof/>
        <w:sz w:val="18"/>
        <w:szCs w:val="18"/>
      </w:rPr>
      <w:t>Fynor, hårde enterokapsler Lipase 10.000 EP-e, 25.000 EP-e og 35.000 EP-e</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C9067" w14:textId="77777777" w:rsidR="00193CDD" w:rsidRDefault="00193CDD">
      <w:r>
        <w:separator/>
      </w:r>
    </w:p>
  </w:footnote>
  <w:footnote w:type="continuationSeparator" w:id="0">
    <w:p w14:paraId="5D71C5EF" w14:textId="77777777" w:rsidR="00193CDD" w:rsidRDefault="00193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9100690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323475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5309690">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945706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26237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746"/>
    <w:rsid w:val="0001542E"/>
    <w:rsid w:val="000259B9"/>
    <w:rsid w:val="00041491"/>
    <w:rsid w:val="00050D16"/>
    <w:rsid w:val="000730CA"/>
    <w:rsid w:val="00074F2A"/>
    <w:rsid w:val="000A1CA8"/>
    <w:rsid w:val="000A466B"/>
    <w:rsid w:val="000B058C"/>
    <w:rsid w:val="000D68B0"/>
    <w:rsid w:val="000E4EE6"/>
    <w:rsid w:val="001454E2"/>
    <w:rsid w:val="00160746"/>
    <w:rsid w:val="00193CDD"/>
    <w:rsid w:val="001D6B66"/>
    <w:rsid w:val="0020148B"/>
    <w:rsid w:val="00206CE8"/>
    <w:rsid w:val="0021526C"/>
    <w:rsid w:val="00282C75"/>
    <w:rsid w:val="00283A2B"/>
    <w:rsid w:val="002B30AD"/>
    <w:rsid w:val="002C1EC0"/>
    <w:rsid w:val="002C2C01"/>
    <w:rsid w:val="002D062F"/>
    <w:rsid w:val="002E0954"/>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97971"/>
    <w:rsid w:val="00637F5A"/>
    <w:rsid w:val="00641C65"/>
    <w:rsid w:val="006560B1"/>
    <w:rsid w:val="006756DD"/>
    <w:rsid w:val="006B74B7"/>
    <w:rsid w:val="0071241E"/>
    <w:rsid w:val="00737275"/>
    <w:rsid w:val="00740EEC"/>
    <w:rsid w:val="0078011A"/>
    <w:rsid w:val="00782AF4"/>
    <w:rsid w:val="00790EE7"/>
    <w:rsid w:val="007B6649"/>
    <w:rsid w:val="007D7B93"/>
    <w:rsid w:val="0082576E"/>
    <w:rsid w:val="0089346F"/>
    <w:rsid w:val="00907F75"/>
    <w:rsid w:val="009260DE"/>
    <w:rsid w:val="0093258A"/>
    <w:rsid w:val="009C7BA3"/>
    <w:rsid w:val="009D1F5A"/>
    <w:rsid w:val="00A10294"/>
    <w:rsid w:val="00B003BF"/>
    <w:rsid w:val="00B373D7"/>
    <w:rsid w:val="00B55271"/>
    <w:rsid w:val="00BD7931"/>
    <w:rsid w:val="00BF6243"/>
    <w:rsid w:val="00C36276"/>
    <w:rsid w:val="00C42586"/>
    <w:rsid w:val="00C45F6B"/>
    <w:rsid w:val="00C60CCD"/>
    <w:rsid w:val="00C84483"/>
    <w:rsid w:val="00C95551"/>
    <w:rsid w:val="00CB20D7"/>
    <w:rsid w:val="00CC6070"/>
    <w:rsid w:val="00D020B0"/>
    <w:rsid w:val="00D11748"/>
    <w:rsid w:val="00D237F6"/>
    <w:rsid w:val="00D34D98"/>
    <w:rsid w:val="00D366CF"/>
    <w:rsid w:val="00D93992"/>
    <w:rsid w:val="00E029F7"/>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9E2A6"/>
  <w15:chartTrackingRefBased/>
  <w15:docId w15:val="{6D1ED5FE-D1AD-4574-A577-27435DFB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74</TotalTime>
  <Pages>8</Pages>
  <Words>2259</Words>
  <Characters>13784</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2025061728 mt</dc:description>
  <cp:lastModifiedBy>Gitte Jørgensen</cp:lastModifiedBy>
  <cp:revision>8</cp:revision>
  <cp:lastPrinted>2012-08-22T08:53:00Z</cp:lastPrinted>
  <dcterms:created xsi:type="dcterms:W3CDTF">2026-09-21T07:43:00Z</dcterms:created>
  <dcterms:modified xsi:type="dcterms:W3CDTF">2026-10-13T12:23:00Z</dcterms:modified>
</cp:coreProperties>
</file>