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B" w:rsidRPr="00F35266" w:rsidRDefault="00B57FBB" w:rsidP="00B57FBB">
      <w:pPr>
        <w:rPr>
          <w:lang w:val="en-GB"/>
        </w:rPr>
      </w:pPr>
      <w:r w:rsidRPr="00F35266">
        <w:rPr>
          <w:noProof/>
          <w:lang w:val="en-GB"/>
        </w:rPr>
        <w:drawing>
          <wp:inline distT="0" distB="0" distL="0" distR="0" wp14:anchorId="2B41959D" wp14:editId="0E157B2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57FBB" w:rsidRPr="00F35266" w:rsidRDefault="00B57FBB" w:rsidP="00B57FBB">
      <w:pPr>
        <w:rPr>
          <w:sz w:val="24"/>
          <w:szCs w:val="24"/>
          <w:lang w:val="en-GB"/>
        </w:rPr>
      </w:pPr>
    </w:p>
    <w:p w:rsidR="00B57FBB" w:rsidRPr="00236301" w:rsidRDefault="00300C75" w:rsidP="00B57FBB">
      <w:pPr>
        <w:jc w:val="right"/>
        <w:rPr>
          <w:b/>
          <w:sz w:val="24"/>
          <w:szCs w:val="24"/>
          <w:lang w:val="en-GB"/>
        </w:rPr>
      </w:pPr>
      <w:bookmarkStart w:id="0" w:name="_GoBack"/>
      <w:r w:rsidRPr="00236301">
        <w:rPr>
          <w:b/>
          <w:sz w:val="24"/>
          <w:szCs w:val="24"/>
          <w:lang w:val="en-GB"/>
        </w:rPr>
        <w:t>29 October 2024</w:t>
      </w:r>
    </w:p>
    <w:bookmarkEnd w:id="0"/>
    <w:p w:rsidR="00B57FBB" w:rsidRPr="00300C75" w:rsidRDefault="00B57FBB" w:rsidP="00B57FBB">
      <w:pPr>
        <w:rPr>
          <w:sz w:val="24"/>
          <w:szCs w:val="24"/>
        </w:rPr>
      </w:pPr>
    </w:p>
    <w:p w:rsidR="008D6D8E" w:rsidRPr="00300C75" w:rsidRDefault="008D6D8E" w:rsidP="00B57FBB">
      <w:pPr>
        <w:rPr>
          <w:sz w:val="24"/>
          <w:szCs w:val="24"/>
        </w:rPr>
      </w:pPr>
    </w:p>
    <w:p w:rsidR="00B57FBB" w:rsidRPr="00300C75" w:rsidRDefault="00B57FBB" w:rsidP="00B57FBB">
      <w:pPr>
        <w:rPr>
          <w:sz w:val="24"/>
          <w:szCs w:val="24"/>
        </w:rPr>
      </w:pPr>
    </w:p>
    <w:p w:rsidR="00B57FBB" w:rsidRPr="00F35266" w:rsidRDefault="00B57FBB" w:rsidP="00B57FBB">
      <w:pPr>
        <w:jc w:val="center"/>
        <w:rPr>
          <w:b/>
          <w:sz w:val="24"/>
          <w:szCs w:val="24"/>
          <w:lang w:val="en-GB"/>
        </w:rPr>
      </w:pPr>
      <w:r w:rsidRPr="00F35266">
        <w:rPr>
          <w:b/>
          <w:sz w:val="24"/>
          <w:szCs w:val="24"/>
          <w:lang w:val="en-GB"/>
        </w:rPr>
        <w:t>SUMMARY OF PRODUCT CHARACTERISTICS</w:t>
      </w:r>
    </w:p>
    <w:p w:rsidR="00B57FBB" w:rsidRPr="00F35266" w:rsidRDefault="00B57FBB" w:rsidP="00B57FBB">
      <w:pPr>
        <w:jc w:val="center"/>
        <w:rPr>
          <w:sz w:val="24"/>
          <w:szCs w:val="24"/>
          <w:lang w:val="en-GB"/>
        </w:rPr>
      </w:pPr>
    </w:p>
    <w:p w:rsidR="00B57FBB" w:rsidRPr="00F35266" w:rsidRDefault="00B57FBB" w:rsidP="00B57FBB">
      <w:pPr>
        <w:jc w:val="center"/>
        <w:rPr>
          <w:b/>
          <w:sz w:val="24"/>
          <w:szCs w:val="24"/>
          <w:lang w:val="en-GB"/>
        </w:rPr>
      </w:pPr>
      <w:r w:rsidRPr="00F35266">
        <w:rPr>
          <w:b/>
          <w:sz w:val="24"/>
          <w:szCs w:val="24"/>
          <w:lang w:val="en-GB"/>
        </w:rPr>
        <w:t>for</w:t>
      </w:r>
    </w:p>
    <w:p w:rsidR="00B57FBB" w:rsidRPr="00F35266" w:rsidRDefault="00B57FBB" w:rsidP="00B57FBB">
      <w:pPr>
        <w:jc w:val="center"/>
        <w:rPr>
          <w:sz w:val="24"/>
          <w:szCs w:val="24"/>
          <w:lang w:val="en-GB"/>
        </w:rPr>
      </w:pPr>
    </w:p>
    <w:p w:rsidR="00B57FBB" w:rsidRPr="00F35266" w:rsidRDefault="00B57FBB" w:rsidP="00B57FBB">
      <w:pPr>
        <w:jc w:val="center"/>
        <w:rPr>
          <w:b/>
          <w:sz w:val="24"/>
          <w:szCs w:val="24"/>
          <w:lang w:val="en-GB"/>
        </w:rPr>
      </w:pPr>
      <w:proofErr w:type="spellStart"/>
      <w:r w:rsidRPr="00F35266">
        <w:rPr>
          <w:b/>
          <w:sz w:val="24"/>
          <w:szCs w:val="24"/>
          <w:lang w:val="en-GB"/>
        </w:rPr>
        <w:t>Galliapharm</w:t>
      </w:r>
      <w:proofErr w:type="spellEnd"/>
      <w:r w:rsidRPr="00F35266">
        <w:rPr>
          <w:b/>
          <w:sz w:val="24"/>
          <w:szCs w:val="24"/>
          <w:lang w:val="en-GB"/>
        </w:rPr>
        <w:t>, radionuclide generator</w:t>
      </w:r>
    </w:p>
    <w:p w:rsidR="00B57FBB" w:rsidRPr="00F35266" w:rsidRDefault="00B57FBB" w:rsidP="00B57FBB">
      <w:pPr>
        <w:jc w:val="both"/>
        <w:rPr>
          <w:sz w:val="24"/>
          <w:szCs w:val="24"/>
          <w:lang w:val="en-GB"/>
        </w:rPr>
      </w:pPr>
    </w:p>
    <w:p w:rsidR="00B57FBB" w:rsidRPr="00F35266" w:rsidRDefault="00B57FBB" w:rsidP="00B57FBB">
      <w:pPr>
        <w:tabs>
          <w:tab w:val="left" w:pos="851"/>
        </w:tabs>
        <w:ind w:left="851" w:hanging="851"/>
        <w:jc w:val="both"/>
        <w:rPr>
          <w:sz w:val="24"/>
          <w:szCs w:val="24"/>
          <w:lang w:val="en-GB"/>
        </w:rPr>
      </w:pPr>
    </w:p>
    <w:p w:rsidR="00B57FBB" w:rsidRPr="00F35266" w:rsidRDefault="00B57FBB" w:rsidP="00B57FBB">
      <w:pPr>
        <w:tabs>
          <w:tab w:val="left" w:pos="851"/>
        </w:tabs>
        <w:ind w:left="851" w:hanging="851"/>
        <w:rPr>
          <w:sz w:val="24"/>
          <w:szCs w:val="24"/>
          <w:lang w:val="en-GB"/>
        </w:rPr>
      </w:pPr>
      <w:r w:rsidRPr="00F35266">
        <w:rPr>
          <w:b/>
          <w:sz w:val="24"/>
          <w:szCs w:val="24"/>
          <w:lang w:val="en-GB"/>
        </w:rPr>
        <w:t xml:space="preserve">1. </w:t>
      </w:r>
      <w:r w:rsidRPr="00F35266">
        <w:rPr>
          <w:b/>
          <w:sz w:val="24"/>
          <w:szCs w:val="24"/>
          <w:lang w:val="en-GB"/>
        </w:rPr>
        <w:tab/>
        <w:t>NAME OF THE MEDICINAL PRODUCT</w:t>
      </w:r>
    </w:p>
    <w:p w:rsidR="00B57FBB" w:rsidRPr="00F35266" w:rsidRDefault="00B57FBB" w:rsidP="00B57FBB">
      <w:pPr>
        <w:tabs>
          <w:tab w:val="left" w:pos="851"/>
        </w:tabs>
        <w:ind w:left="851" w:hanging="851"/>
        <w:rPr>
          <w:sz w:val="24"/>
          <w:szCs w:val="24"/>
          <w:lang w:val="en-GB"/>
        </w:rPr>
      </w:pPr>
      <w:r w:rsidRPr="00F35266">
        <w:rPr>
          <w:sz w:val="24"/>
          <w:szCs w:val="24"/>
          <w:lang w:val="en-GB"/>
        </w:rPr>
        <w:tab/>
      </w:r>
      <w:proofErr w:type="spellStart"/>
      <w:r w:rsidRPr="00F35266">
        <w:rPr>
          <w:sz w:val="24"/>
          <w:szCs w:val="24"/>
          <w:lang w:val="en-GB"/>
        </w:rPr>
        <w:t>Galliapharm</w:t>
      </w:r>
      <w:proofErr w:type="spellEnd"/>
    </w:p>
    <w:p w:rsidR="00B57FBB" w:rsidRPr="00F35266" w:rsidRDefault="00B57FBB" w:rsidP="00B57FBB">
      <w:pPr>
        <w:tabs>
          <w:tab w:val="left" w:pos="851"/>
        </w:tabs>
        <w:ind w:left="851" w:hanging="851"/>
        <w:rPr>
          <w:sz w:val="24"/>
          <w:szCs w:val="24"/>
          <w:lang w:val="en-GB"/>
        </w:rPr>
      </w:pPr>
      <w:r w:rsidRPr="00F35266">
        <w:rPr>
          <w:sz w:val="24"/>
          <w:szCs w:val="24"/>
          <w:lang w:val="en-GB"/>
        </w:rPr>
        <w:tab/>
      </w:r>
    </w:p>
    <w:p w:rsidR="00B57FBB" w:rsidRPr="00F35266" w:rsidRDefault="00B57FBB" w:rsidP="00B57FBB">
      <w:pPr>
        <w:ind w:left="851" w:hanging="851"/>
        <w:rPr>
          <w:b/>
          <w:sz w:val="24"/>
          <w:szCs w:val="24"/>
          <w:lang w:val="en-GB"/>
        </w:rPr>
      </w:pPr>
      <w:r w:rsidRPr="00F35266">
        <w:rPr>
          <w:b/>
          <w:sz w:val="24"/>
          <w:szCs w:val="24"/>
          <w:lang w:val="en-GB"/>
        </w:rPr>
        <w:t xml:space="preserve">2. </w:t>
      </w:r>
      <w:r w:rsidRPr="00F35266">
        <w:rPr>
          <w:b/>
          <w:sz w:val="24"/>
          <w:szCs w:val="24"/>
          <w:lang w:val="en-GB"/>
        </w:rPr>
        <w:tab/>
        <w:t>QUALITATIVE AND QUANTITATIVE COMPOSITION</w:t>
      </w:r>
    </w:p>
    <w:p w:rsidR="00B57FBB" w:rsidRPr="00F35266" w:rsidRDefault="00B57FBB" w:rsidP="00B57FBB">
      <w:pPr>
        <w:autoSpaceDE w:val="0"/>
        <w:autoSpaceDN w:val="0"/>
        <w:adjustRightInd w:val="0"/>
        <w:ind w:left="851"/>
        <w:rPr>
          <w:sz w:val="24"/>
          <w:szCs w:val="24"/>
          <w:lang w:val="en-GB"/>
        </w:rPr>
      </w:pPr>
      <w:r w:rsidRPr="00F35266">
        <w:rPr>
          <w:sz w:val="24"/>
          <w:szCs w:val="24"/>
          <w:lang w:val="en-GB"/>
        </w:rPr>
        <w:t>The radionuclide generator contains germanium (</w:t>
      </w:r>
      <w:r w:rsidRPr="00F35266">
        <w:rPr>
          <w:sz w:val="24"/>
          <w:szCs w:val="24"/>
          <w:vertAlign w:val="superscript"/>
          <w:lang w:val="en-GB"/>
        </w:rPr>
        <w:t>68</w:t>
      </w:r>
      <w:r w:rsidRPr="00F35266">
        <w:rPr>
          <w:sz w:val="24"/>
          <w:szCs w:val="24"/>
          <w:lang w:val="en-GB"/>
        </w:rPr>
        <w:t>Ge) as mother nuclide, which decays to the daughter nuclide gallium (</w:t>
      </w:r>
      <w:r w:rsidRPr="00F35266">
        <w:rPr>
          <w:sz w:val="24"/>
          <w:szCs w:val="24"/>
          <w:vertAlign w:val="superscript"/>
          <w:lang w:val="en-GB"/>
        </w:rPr>
        <w:t>68</w:t>
      </w:r>
      <w:r w:rsidRPr="00F35266">
        <w:rPr>
          <w:sz w:val="24"/>
          <w:szCs w:val="24"/>
          <w:lang w:val="en-GB"/>
        </w:rPr>
        <w:t>Ga). The germanium (</w:t>
      </w:r>
      <w:r w:rsidRPr="00F35266">
        <w:rPr>
          <w:sz w:val="24"/>
          <w:szCs w:val="24"/>
          <w:vertAlign w:val="superscript"/>
          <w:lang w:val="en-GB"/>
        </w:rPr>
        <w:t>68</w:t>
      </w:r>
      <w:r w:rsidRPr="00F35266">
        <w:rPr>
          <w:sz w:val="24"/>
          <w:szCs w:val="24"/>
          <w:lang w:val="en-GB"/>
        </w:rPr>
        <w:t xml:space="preserve">Ge) used for the production of the </w:t>
      </w:r>
      <w:r w:rsidRPr="00F35266">
        <w:rPr>
          <w:sz w:val="24"/>
          <w:szCs w:val="24"/>
          <w:vertAlign w:val="superscript"/>
          <w:lang w:val="en-GB"/>
        </w:rPr>
        <w:t>68</w:t>
      </w:r>
      <w:r w:rsidRPr="00F35266">
        <w:rPr>
          <w:sz w:val="24"/>
          <w:szCs w:val="24"/>
          <w:lang w:val="en-GB"/>
        </w:rPr>
        <w:t>Ge/</w:t>
      </w:r>
      <w:r w:rsidRPr="00F35266">
        <w:rPr>
          <w:sz w:val="24"/>
          <w:szCs w:val="24"/>
          <w:vertAlign w:val="superscript"/>
          <w:lang w:val="en-GB"/>
        </w:rPr>
        <w:t>68</w:t>
      </w:r>
      <w:r w:rsidRPr="00F35266">
        <w:rPr>
          <w:sz w:val="24"/>
          <w:szCs w:val="24"/>
          <w:lang w:val="en-GB"/>
        </w:rPr>
        <w:t>Ga-generator is carrier-free. The total radioactivity due to germanium (</w:t>
      </w:r>
      <w:r w:rsidRPr="00F35266">
        <w:rPr>
          <w:sz w:val="24"/>
          <w:szCs w:val="24"/>
          <w:vertAlign w:val="superscript"/>
          <w:lang w:val="en-GB"/>
        </w:rPr>
        <w:t>68</w:t>
      </w:r>
      <w:r w:rsidRPr="00F35266">
        <w:rPr>
          <w:sz w:val="24"/>
          <w:szCs w:val="24"/>
          <w:lang w:val="en-GB"/>
        </w:rPr>
        <w:t>Ge) and gamma-ray-emitting impurities is not more than 0.001%.</w:t>
      </w:r>
      <w:r w:rsidRPr="00F35266" w:rsidDel="00224F55">
        <w:rPr>
          <w:sz w:val="24"/>
          <w:szCs w:val="24"/>
          <w:lang w:val="en-GB"/>
        </w:rPr>
        <w:t xml:space="preserve"> </w:t>
      </w:r>
      <w:r w:rsidRPr="00F35266">
        <w:rPr>
          <w:sz w:val="24"/>
          <w:szCs w:val="24"/>
          <w:lang w:val="en-GB"/>
        </w:rPr>
        <w:t xml:space="preserve">The </w:t>
      </w:r>
      <w:proofErr w:type="spellStart"/>
      <w:r w:rsidRPr="00F35266">
        <w:rPr>
          <w:sz w:val="24"/>
          <w:szCs w:val="24"/>
          <w:lang w:val="en-GB"/>
        </w:rPr>
        <w:t>Galliapharm</w:t>
      </w:r>
      <w:proofErr w:type="spellEnd"/>
      <w:r w:rsidRPr="00F35266">
        <w:rPr>
          <w:sz w:val="24"/>
          <w:szCs w:val="24"/>
          <w:lang w:val="en-GB"/>
        </w:rPr>
        <w:t xml:space="preserve"> 0.74 – 1.85 </w:t>
      </w:r>
      <w:proofErr w:type="spellStart"/>
      <w:r w:rsidRPr="00F35266">
        <w:rPr>
          <w:sz w:val="24"/>
          <w:szCs w:val="24"/>
          <w:lang w:val="en-GB"/>
        </w:rPr>
        <w:t>GBq</w:t>
      </w:r>
      <w:proofErr w:type="spellEnd"/>
      <w:r w:rsidRPr="00F35266">
        <w:rPr>
          <w:sz w:val="24"/>
          <w:szCs w:val="24"/>
          <w:lang w:val="en-GB"/>
        </w:rPr>
        <w:t xml:space="preserve"> radionuclide generator is a system for the elution of gallium (</w:t>
      </w:r>
      <w:r w:rsidRPr="00F35266">
        <w:rPr>
          <w:sz w:val="24"/>
          <w:szCs w:val="24"/>
          <w:vertAlign w:val="superscript"/>
          <w:lang w:val="en-GB"/>
        </w:rPr>
        <w:t>68</w:t>
      </w:r>
      <w:r w:rsidRPr="00F35266">
        <w:rPr>
          <w:sz w:val="24"/>
          <w:szCs w:val="24"/>
          <w:lang w:val="en-GB"/>
        </w:rPr>
        <w:t>Ga) chloride solution for radiolabelling in accordance with Ph. Eur. 2464. This solution is eluted from a column on which the mother nuclide germanium (</w:t>
      </w:r>
      <w:r w:rsidRPr="00F35266">
        <w:rPr>
          <w:sz w:val="24"/>
          <w:szCs w:val="24"/>
          <w:vertAlign w:val="superscript"/>
          <w:lang w:val="en-GB"/>
        </w:rPr>
        <w:t>68</w:t>
      </w:r>
      <w:r w:rsidRPr="00F35266">
        <w:rPr>
          <w:sz w:val="24"/>
          <w:szCs w:val="24"/>
          <w:lang w:val="en-GB"/>
        </w:rPr>
        <w:t>Ge), parent of gallium (</w:t>
      </w:r>
      <w:r w:rsidRPr="00F35266">
        <w:rPr>
          <w:sz w:val="24"/>
          <w:szCs w:val="24"/>
          <w:vertAlign w:val="superscript"/>
          <w:lang w:val="en-GB"/>
        </w:rPr>
        <w:t>68</w:t>
      </w:r>
      <w:r w:rsidRPr="00F35266">
        <w:rPr>
          <w:sz w:val="24"/>
          <w:szCs w:val="24"/>
          <w:lang w:val="en-GB"/>
        </w:rPr>
        <w:t>Ga) is fixed. The system is shielded. Physical characteristics of both mother and daughter nuclides are summarized in table 1.</w:t>
      </w:r>
    </w:p>
    <w:p w:rsidR="00B57FBB" w:rsidRPr="00F35266" w:rsidRDefault="00B57FBB" w:rsidP="00B57FBB">
      <w:pPr>
        <w:autoSpaceDE w:val="0"/>
        <w:autoSpaceDN w:val="0"/>
        <w:adjustRightInd w:val="0"/>
        <w:ind w:left="851"/>
        <w:rPr>
          <w:sz w:val="24"/>
          <w:szCs w:val="24"/>
          <w:lang w:val="en-GB"/>
        </w:rPr>
      </w:pPr>
    </w:p>
    <w:p w:rsidR="00B57FBB" w:rsidRPr="00F35266" w:rsidRDefault="00B57FBB" w:rsidP="00B57FBB">
      <w:pPr>
        <w:autoSpaceDE w:val="0"/>
        <w:autoSpaceDN w:val="0"/>
        <w:adjustRightInd w:val="0"/>
        <w:ind w:left="851" w:hanging="851"/>
        <w:rPr>
          <w:b/>
          <w:sz w:val="24"/>
          <w:szCs w:val="24"/>
          <w:lang w:val="en-GB"/>
        </w:rPr>
      </w:pPr>
      <w:r w:rsidRPr="00F35266">
        <w:rPr>
          <w:b/>
          <w:sz w:val="24"/>
          <w:szCs w:val="24"/>
          <w:lang w:val="en-GB"/>
        </w:rPr>
        <w:t>Table 1: physical characteristics of germanium (</w:t>
      </w:r>
      <w:r w:rsidRPr="00F35266">
        <w:rPr>
          <w:b/>
          <w:sz w:val="24"/>
          <w:szCs w:val="24"/>
          <w:vertAlign w:val="superscript"/>
          <w:lang w:val="en-GB"/>
        </w:rPr>
        <w:t>68</w:t>
      </w:r>
      <w:r w:rsidRPr="00F35266">
        <w:rPr>
          <w:b/>
          <w:sz w:val="24"/>
          <w:szCs w:val="24"/>
          <w:lang w:val="en-GB"/>
        </w:rPr>
        <w:t>Ge) and gallium (</w:t>
      </w:r>
      <w:r w:rsidRPr="00F35266">
        <w:rPr>
          <w:b/>
          <w:sz w:val="24"/>
          <w:szCs w:val="24"/>
          <w:vertAlign w:val="superscript"/>
          <w:lang w:val="en-GB"/>
        </w:rPr>
        <w:t>68</w:t>
      </w:r>
      <w:r w:rsidRPr="00F35266">
        <w:rPr>
          <w:b/>
          <w:sz w:val="24"/>
          <w:szCs w:val="24"/>
          <w:lang w:val="en-GB"/>
        </w:rPr>
        <w:t>Ga)</w:t>
      </w:r>
    </w:p>
    <w:p w:rsidR="00B57FBB" w:rsidRPr="00F35266" w:rsidRDefault="00B57FBB" w:rsidP="00B57FBB">
      <w:pPr>
        <w:autoSpaceDE w:val="0"/>
        <w:autoSpaceDN w:val="0"/>
        <w:adjustRightInd w:val="0"/>
        <w:ind w:left="851" w:hanging="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2963"/>
        <w:gridCol w:w="4922"/>
      </w:tblGrid>
      <w:tr w:rsidR="00B57FBB" w:rsidRPr="006412AC" w:rsidTr="00F04CFE">
        <w:tc>
          <w:tcPr>
            <w:tcW w:w="905" w:type="pct"/>
            <w:vMerge w:val="restart"/>
          </w:tcPr>
          <w:p w:rsidR="00B57FBB" w:rsidRPr="006412AC" w:rsidRDefault="00B57FBB" w:rsidP="00F04CFE">
            <w:pPr>
              <w:rPr>
                <w:b/>
                <w:sz w:val="22"/>
                <w:szCs w:val="22"/>
                <w:lang w:val="en-GB"/>
              </w:rPr>
            </w:pPr>
          </w:p>
        </w:tc>
        <w:tc>
          <w:tcPr>
            <w:tcW w:w="4095" w:type="pct"/>
            <w:gridSpan w:val="2"/>
          </w:tcPr>
          <w:p w:rsidR="00B57FBB" w:rsidRPr="006412AC" w:rsidRDefault="00B57FBB" w:rsidP="00F04CFE">
            <w:pPr>
              <w:ind w:left="851" w:hanging="851"/>
              <w:rPr>
                <w:b/>
                <w:sz w:val="22"/>
                <w:szCs w:val="22"/>
                <w:lang w:val="en-GB"/>
              </w:rPr>
            </w:pPr>
            <w:r w:rsidRPr="006412AC">
              <w:rPr>
                <w:b/>
                <w:sz w:val="22"/>
                <w:szCs w:val="22"/>
                <w:lang w:val="en-GB"/>
              </w:rPr>
              <w:t>Physical characteristics of</w:t>
            </w:r>
          </w:p>
        </w:tc>
      </w:tr>
      <w:tr w:rsidR="00B57FBB" w:rsidRPr="006412AC" w:rsidTr="00F04CFE">
        <w:tc>
          <w:tcPr>
            <w:tcW w:w="905" w:type="pct"/>
            <w:vMerge/>
          </w:tcPr>
          <w:p w:rsidR="00B57FBB" w:rsidRPr="006412AC" w:rsidRDefault="00B57FBB" w:rsidP="00F04CFE">
            <w:pPr>
              <w:rPr>
                <w:b/>
                <w:sz w:val="22"/>
                <w:szCs w:val="22"/>
                <w:lang w:val="en-GB"/>
              </w:rPr>
            </w:pPr>
          </w:p>
        </w:tc>
        <w:tc>
          <w:tcPr>
            <w:tcW w:w="1539" w:type="pct"/>
          </w:tcPr>
          <w:p w:rsidR="00B57FBB" w:rsidRPr="006412AC" w:rsidRDefault="00B57FBB" w:rsidP="00F04CFE">
            <w:pPr>
              <w:ind w:left="851" w:hanging="851"/>
              <w:rPr>
                <w:b/>
                <w:sz w:val="22"/>
                <w:szCs w:val="22"/>
                <w:lang w:val="en-GB"/>
              </w:rPr>
            </w:pPr>
            <w:r w:rsidRPr="006412AC">
              <w:rPr>
                <w:b/>
                <w:sz w:val="22"/>
                <w:szCs w:val="22"/>
                <w:vertAlign w:val="superscript"/>
                <w:lang w:val="en-GB"/>
              </w:rPr>
              <w:t>68</w:t>
            </w:r>
            <w:r w:rsidRPr="006412AC">
              <w:rPr>
                <w:b/>
                <w:sz w:val="22"/>
                <w:szCs w:val="22"/>
                <w:lang w:val="en-GB"/>
              </w:rPr>
              <w:t>Ge</w:t>
            </w:r>
          </w:p>
        </w:tc>
        <w:tc>
          <w:tcPr>
            <w:tcW w:w="2556" w:type="pct"/>
          </w:tcPr>
          <w:p w:rsidR="00B57FBB" w:rsidRPr="006412AC" w:rsidRDefault="00B57FBB" w:rsidP="00F04CFE">
            <w:pPr>
              <w:ind w:left="851" w:hanging="851"/>
              <w:rPr>
                <w:b/>
                <w:sz w:val="22"/>
                <w:szCs w:val="22"/>
                <w:lang w:val="en-GB"/>
              </w:rPr>
            </w:pPr>
            <w:r w:rsidRPr="006412AC">
              <w:rPr>
                <w:b/>
                <w:sz w:val="22"/>
                <w:szCs w:val="22"/>
                <w:vertAlign w:val="superscript"/>
                <w:lang w:val="en-GB"/>
              </w:rPr>
              <w:t>68</w:t>
            </w:r>
            <w:r w:rsidRPr="006412AC">
              <w:rPr>
                <w:b/>
                <w:sz w:val="22"/>
                <w:szCs w:val="22"/>
                <w:lang w:val="en-GB"/>
              </w:rPr>
              <w:t>Ga</w:t>
            </w:r>
          </w:p>
        </w:tc>
      </w:tr>
      <w:tr w:rsidR="00B57FBB" w:rsidRPr="006412AC" w:rsidTr="00F04CFE">
        <w:tc>
          <w:tcPr>
            <w:tcW w:w="905" w:type="pct"/>
          </w:tcPr>
          <w:p w:rsidR="00B57FBB" w:rsidRPr="006412AC" w:rsidRDefault="00B57FBB" w:rsidP="00F04CFE">
            <w:pPr>
              <w:rPr>
                <w:sz w:val="22"/>
                <w:szCs w:val="22"/>
                <w:lang w:val="en-GB"/>
              </w:rPr>
            </w:pPr>
            <w:r w:rsidRPr="006412AC">
              <w:rPr>
                <w:sz w:val="22"/>
                <w:szCs w:val="22"/>
                <w:lang w:val="en-GB"/>
              </w:rPr>
              <w:t>Half-life</w:t>
            </w:r>
          </w:p>
        </w:tc>
        <w:tc>
          <w:tcPr>
            <w:tcW w:w="1539" w:type="pct"/>
          </w:tcPr>
          <w:p w:rsidR="00B57FBB" w:rsidRPr="006412AC" w:rsidRDefault="00B57FBB" w:rsidP="00F04CFE">
            <w:pPr>
              <w:ind w:left="851" w:hanging="851"/>
              <w:rPr>
                <w:sz w:val="22"/>
                <w:szCs w:val="22"/>
                <w:lang w:val="en-GB"/>
              </w:rPr>
            </w:pPr>
            <w:r w:rsidRPr="006412AC">
              <w:rPr>
                <w:sz w:val="22"/>
                <w:szCs w:val="22"/>
                <w:lang w:val="en-GB"/>
              </w:rPr>
              <w:t>270.95 days</w:t>
            </w:r>
          </w:p>
        </w:tc>
        <w:tc>
          <w:tcPr>
            <w:tcW w:w="2556" w:type="pct"/>
          </w:tcPr>
          <w:p w:rsidR="00B57FBB" w:rsidRPr="006412AC" w:rsidRDefault="00B57FBB" w:rsidP="00F04CFE">
            <w:pPr>
              <w:ind w:left="851" w:hanging="851"/>
              <w:rPr>
                <w:sz w:val="22"/>
                <w:szCs w:val="22"/>
                <w:lang w:val="en-GB"/>
              </w:rPr>
            </w:pPr>
            <w:r w:rsidRPr="006412AC">
              <w:rPr>
                <w:sz w:val="22"/>
                <w:szCs w:val="22"/>
                <w:lang w:val="en-GB"/>
              </w:rPr>
              <w:t>67.71 minutes</w:t>
            </w:r>
          </w:p>
        </w:tc>
      </w:tr>
      <w:tr w:rsidR="00B57FBB" w:rsidRPr="006412AC" w:rsidTr="00F04CFE">
        <w:tc>
          <w:tcPr>
            <w:tcW w:w="905" w:type="pct"/>
          </w:tcPr>
          <w:p w:rsidR="00B57FBB" w:rsidRPr="006412AC" w:rsidRDefault="00B57FBB" w:rsidP="00F04CFE">
            <w:pPr>
              <w:rPr>
                <w:sz w:val="22"/>
                <w:szCs w:val="22"/>
                <w:lang w:val="en-GB"/>
              </w:rPr>
            </w:pPr>
            <w:r w:rsidRPr="006412AC">
              <w:rPr>
                <w:sz w:val="22"/>
                <w:szCs w:val="22"/>
                <w:lang w:val="en-GB"/>
              </w:rPr>
              <w:t>Type of physical decay</w:t>
            </w:r>
          </w:p>
        </w:tc>
        <w:tc>
          <w:tcPr>
            <w:tcW w:w="1539" w:type="pct"/>
          </w:tcPr>
          <w:p w:rsidR="00B57FBB" w:rsidRPr="006412AC" w:rsidRDefault="00B57FBB" w:rsidP="00F04CFE">
            <w:pPr>
              <w:ind w:left="851" w:hanging="851"/>
              <w:rPr>
                <w:sz w:val="22"/>
                <w:szCs w:val="22"/>
                <w:lang w:val="en-GB"/>
              </w:rPr>
            </w:pPr>
            <w:r w:rsidRPr="006412AC">
              <w:rPr>
                <w:sz w:val="22"/>
                <w:szCs w:val="22"/>
                <w:lang w:val="en-GB"/>
              </w:rPr>
              <w:t>Electron capture</w:t>
            </w:r>
          </w:p>
        </w:tc>
        <w:tc>
          <w:tcPr>
            <w:tcW w:w="2556" w:type="pct"/>
          </w:tcPr>
          <w:p w:rsidR="00B57FBB" w:rsidRPr="006412AC" w:rsidRDefault="00B57FBB" w:rsidP="00F04CFE">
            <w:pPr>
              <w:ind w:left="851" w:hanging="851"/>
              <w:rPr>
                <w:sz w:val="22"/>
                <w:szCs w:val="22"/>
                <w:lang w:val="en-GB"/>
              </w:rPr>
            </w:pPr>
            <w:r w:rsidRPr="006412AC">
              <w:rPr>
                <w:sz w:val="22"/>
                <w:szCs w:val="22"/>
                <w:lang w:val="en-GB"/>
              </w:rPr>
              <w:t>Positron emission</w:t>
            </w:r>
          </w:p>
        </w:tc>
      </w:tr>
      <w:tr w:rsidR="00B57FBB" w:rsidRPr="006412AC" w:rsidTr="00F04CFE">
        <w:tc>
          <w:tcPr>
            <w:tcW w:w="905" w:type="pct"/>
          </w:tcPr>
          <w:p w:rsidR="00B57FBB" w:rsidRPr="006412AC" w:rsidRDefault="00B57FBB" w:rsidP="00F04CFE">
            <w:pPr>
              <w:rPr>
                <w:sz w:val="22"/>
                <w:szCs w:val="22"/>
                <w:lang w:val="en-GB"/>
              </w:rPr>
            </w:pPr>
            <w:r w:rsidRPr="006412AC">
              <w:rPr>
                <w:sz w:val="22"/>
                <w:szCs w:val="22"/>
                <w:lang w:val="en-GB"/>
              </w:rPr>
              <w:t>X-rays</w:t>
            </w:r>
          </w:p>
        </w:tc>
        <w:tc>
          <w:tcPr>
            <w:tcW w:w="1539" w:type="pct"/>
          </w:tcPr>
          <w:p w:rsidR="00B57FBB" w:rsidRPr="008D6D8E" w:rsidRDefault="00B57FBB" w:rsidP="00F04CFE">
            <w:pPr>
              <w:ind w:left="851" w:hanging="851"/>
              <w:rPr>
                <w:sz w:val="22"/>
                <w:szCs w:val="22"/>
              </w:rPr>
            </w:pPr>
            <w:r w:rsidRPr="008D6D8E">
              <w:rPr>
                <w:sz w:val="22"/>
                <w:szCs w:val="22"/>
              </w:rPr>
              <w:t xml:space="preserve">9.225 </w:t>
            </w:r>
            <w:proofErr w:type="spellStart"/>
            <w:r w:rsidRPr="008D6D8E">
              <w:rPr>
                <w:sz w:val="22"/>
                <w:szCs w:val="22"/>
              </w:rPr>
              <w:t>keV</w:t>
            </w:r>
            <w:proofErr w:type="spellEnd"/>
            <w:r w:rsidRPr="008D6D8E">
              <w:rPr>
                <w:sz w:val="22"/>
                <w:szCs w:val="22"/>
              </w:rPr>
              <w:t xml:space="preserve"> (13.1 %)</w:t>
            </w:r>
          </w:p>
          <w:p w:rsidR="00B57FBB" w:rsidRPr="008D6D8E" w:rsidRDefault="00B57FBB" w:rsidP="00F04CFE">
            <w:pPr>
              <w:ind w:left="851" w:hanging="851"/>
              <w:rPr>
                <w:sz w:val="22"/>
                <w:szCs w:val="22"/>
              </w:rPr>
            </w:pPr>
            <w:r w:rsidRPr="008D6D8E">
              <w:rPr>
                <w:sz w:val="22"/>
                <w:szCs w:val="22"/>
              </w:rPr>
              <w:t xml:space="preserve">9.252 </w:t>
            </w:r>
            <w:proofErr w:type="spellStart"/>
            <w:r w:rsidRPr="008D6D8E">
              <w:rPr>
                <w:sz w:val="22"/>
                <w:szCs w:val="22"/>
              </w:rPr>
              <w:t>keV</w:t>
            </w:r>
            <w:proofErr w:type="spellEnd"/>
            <w:r w:rsidRPr="008D6D8E">
              <w:rPr>
                <w:sz w:val="22"/>
                <w:szCs w:val="22"/>
              </w:rPr>
              <w:t xml:space="preserve"> (25.7 %)</w:t>
            </w:r>
          </w:p>
          <w:p w:rsidR="00B57FBB" w:rsidRPr="008D6D8E" w:rsidRDefault="00B57FBB" w:rsidP="00F04CFE">
            <w:pPr>
              <w:ind w:left="851" w:hanging="851"/>
              <w:rPr>
                <w:sz w:val="22"/>
                <w:szCs w:val="22"/>
              </w:rPr>
            </w:pPr>
            <w:r w:rsidRPr="008D6D8E">
              <w:rPr>
                <w:sz w:val="22"/>
                <w:szCs w:val="22"/>
              </w:rPr>
              <w:t xml:space="preserve">10.26 </w:t>
            </w:r>
            <w:proofErr w:type="spellStart"/>
            <w:r w:rsidRPr="008D6D8E">
              <w:rPr>
                <w:sz w:val="22"/>
                <w:szCs w:val="22"/>
              </w:rPr>
              <w:t>keV</w:t>
            </w:r>
            <w:proofErr w:type="spellEnd"/>
            <w:r w:rsidRPr="008D6D8E">
              <w:rPr>
                <w:sz w:val="22"/>
                <w:szCs w:val="22"/>
              </w:rPr>
              <w:t xml:space="preserve"> (1.64 %)</w:t>
            </w:r>
          </w:p>
          <w:p w:rsidR="00B57FBB" w:rsidRPr="008D6D8E" w:rsidRDefault="00B57FBB" w:rsidP="00F04CFE">
            <w:pPr>
              <w:ind w:left="851" w:hanging="851"/>
              <w:rPr>
                <w:sz w:val="22"/>
                <w:szCs w:val="22"/>
              </w:rPr>
            </w:pPr>
            <w:r w:rsidRPr="008D6D8E">
              <w:rPr>
                <w:sz w:val="22"/>
                <w:szCs w:val="22"/>
              </w:rPr>
              <w:t xml:space="preserve">10.264 </w:t>
            </w:r>
            <w:proofErr w:type="spellStart"/>
            <w:r w:rsidRPr="008D6D8E">
              <w:rPr>
                <w:sz w:val="22"/>
                <w:szCs w:val="22"/>
              </w:rPr>
              <w:t>keV</w:t>
            </w:r>
            <w:proofErr w:type="spellEnd"/>
            <w:r w:rsidRPr="008D6D8E">
              <w:rPr>
                <w:sz w:val="22"/>
                <w:szCs w:val="22"/>
              </w:rPr>
              <w:t xml:space="preserve"> (3.2 %)</w:t>
            </w:r>
          </w:p>
          <w:p w:rsidR="00B57FBB" w:rsidRPr="008D6D8E" w:rsidRDefault="00B57FBB" w:rsidP="00F04CFE">
            <w:pPr>
              <w:ind w:left="851" w:hanging="851"/>
              <w:rPr>
                <w:sz w:val="22"/>
                <w:szCs w:val="22"/>
              </w:rPr>
            </w:pPr>
            <w:r w:rsidRPr="008D6D8E">
              <w:rPr>
                <w:sz w:val="22"/>
                <w:szCs w:val="22"/>
              </w:rPr>
              <w:t xml:space="preserve">10.366 </w:t>
            </w:r>
            <w:proofErr w:type="spellStart"/>
            <w:r w:rsidRPr="008D6D8E">
              <w:rPr>
                <w:sz w:val="22"/>
                <w:szCs w:val="22"/>
              </w:rPr>
              <w:t>keV</w:t>
            </w:r>
            <w:proofErr w:type="spellEnd"/>
            <w:r w:rsidRPr="008D6D8E">
              <w:rPr>
                <w:sz w:val="22"/>
                <w:szCs w:val="22"/>
              </w:rPr>
              <w:t xml:space="preserve"> (0.03 %)</w:t>
            </w:r>
          </w:p>
        </w:tc>
        <w:tc>
          <w:tcPr>
            <w:tcW w:w="2556" w:type="pct"/>
          </w:tcPr>
          <w:p w:rsidR="00B57FBB" w:rsidRPr="006412AC" w:rsidRDefault="00B57FBB" w:rsidP="00F04CFE">
            <w:pPr>
              <w:ind w:left="851" w:hanging="851"/>
              <w:rPr>
                <w:sz w:val="22"/>
                <w:szCs w:val="22"/>
                <w:lang w:val="en-GB"/>
              </w:rPr>
            </w:pPr>
            <w:r w:rsidRPr="006412AC">
              <w:rPr>
                <w:sz w:val="22"/>
                <w:szCs w:val="22"/>
                <w:lang w:val="en-GB"/>
              </w:rPr>
              <w:t>8.616 keV (1.37 %)</w:t>
            </w:r>
          </w:p>
          <w:p w:rsidR="00B57FBB" w:rsidRPr="006412AC" w:rsidRDefault="00B57FBB" w:rsidP="00F04CFE">
            <w:pPr>
              <w:ind w:left="851" w:hanging="851"/>
              <w:rPr>
                <w:sz w:val="22"/>
                <w:szCs w:val="22"/>
                <w:lang w:val="en-GB"/>
              </w:rPr>
            </w:pPr>
            <w:r w:rsidRPr="006412AC">
              <w:rPr>
                <w:sz w:val="22"/>
                <w:szCs w:val="22"/>
                <w:lang w:val="en-GB"/>
              </w:rPr>
              <w:t>8.639 keV (2.69 %)</w:t>
            </w:r>
          </w:p>
          <w:p w:rsidR="00B57FBB" w:rsidRPr="006412AC" w:rsidRDefault="00B57FBB" w:rsidP="00F04CFE">
            <w:pPr>
              <w:ind w:left="851" w:hanging="851"/>
              <w:rPr>
                <w:sz w:val="22"/>
                <w:szCs w:val="22"/>
                <w:lang w:val="en-GB"/>
              </w:rPr>
            </w:pPr>
            <w:r w:rsidRPr="006412AC">
              <w:rPr>
                <w:sz w:val="22"/>
                <w:szCs w:val="22"/>
                <w:lang w:val="en-GB"/>
              </w:rPr>
              <w:t>9.57 keV (0.55 %)</w:t>
            </w:r>
          </w:p>
        </w:tc>
      </w:tr>
      <w:tr w:rsidR="00B57FBB" w:rsidRPr="006412AC" w:rsidTr="00F04CFE">
        <w:tc>
          <w:tcPr>
            <w:tcW w:w="905" w:type="pct"/>
          </w:tcPr>
          <w:p w:rsidR="00B57FBB" w:rsidRPr="006412AC" w:rsidRDefault="00B57FBB" w:rsidP="00F04CFE">
            <w:pPr>
              <w:rPr>
                <w:sz w:val="22"/>
                <w:szCs w:val="22"/>
                <w:lang w:val="en-GB"/>
              </w:rPr>
            </w:pPr>
            <w:r w:rsidRPr="006412AC">
              <w:rPr>
                <w:sz w:val="22"/>
                <w:szCs w:val="22"/>
                <w:lang w:val="en-GB"/>
              </w:rPr>
              <w:t>Gamma-rays</w:t>
            </w:r>
          </w:p>
        </w:tc>
        <w:tc>
          <w:tcPr>
            <w:tcW w:w="1539" w:type="pct"/>
          </w:tcPr>
          <w:p w:rsidR="00B57FBB" w:rsidRPr="006412AC" w:rsidRDefault="00B57FBB" w:rsidP="00F04CFE">
            <w:pPr>
              <w:ind w:left="851" w:hanging="851"/>
              <w:rPr>
                <w:sz w:val="22"/>
                <w:szCs w:val="22"/>
                <w:lang w:val="en-GB"/>
              </w:rPr>
            </w:pPr>
          </w:p>
        </w:tc>
        <w:tc>
          <w:tcPr>
            <w:tcW w:w="2556" w:type="pct"/>
          </w:tcPr>
          <w:p w:rsidR="00B57FBB" w:rsidRPr="008D6D8E" w:rsidRDefault="00B57FBB" w:rsidP="00D04DFB">
            <w:pPr>
              <w:ind w:left="-4"/>
              <w:rPr>
                <w:sz w:val="22"/>
                <w:szCs w:val="22"/>
              </w:rPr>
            </w:pPr>
            <w:r w:rsidRPr="008D6D8E">
              <w:rPr>
                <w:sz w:val="22"/>
                <w:szCs w:val="22"/>
              </w:rPr>
              <w:t xml:space="preserve">511 </w:t>
            </w:r>
            <w:proofErr w:type="spellStart"/>
            <w:r w:rsidRPr="008D6D8E">
              <w:rPr>
                <w:sz w:val="22"/>
                <w:szCs w:val="22"/>
              </w:rPr>
              <w:t>keV</w:t>
            </w:r>
            <w:proofErr w:type="spellEnd"/>
            <w:r w:rsidRPr="008D6D8E">
              <w:rPr>
                <w:sz w:val="22"/>
                <w:szCs w:val="22"/>
              </w:rPr>
              <w:t xml:space="preserve"> (178.28 %)</w:t>
            </w:r>
          </w:p>
          <w:p w:rsidR="00B57FBB" w:rsidRPr="008D6D8E" w:rsidRDefault="00B57FBB" w:rsidP="00D04DFB">
            <w:pPr>
              <w:ind w:left="-4"/>
              <w:rPr>
                <w:sz w:val="22"/>
                <w:szCs w:val="22"/>
              </w:rPr>
            </w:pPr>
            <w:r w:rsidRPr="008D6D8E">
              <w:rPr>
                <w:sz w:val="22"/>
                <w:szCs w:val="22"/>
              </w:rPr>
              <w:t xml:space="preserve">578.55 </w:t>
            </w:r>
            <w:proofErr w:type="spellStart"/>
            <w:r w:rsidRPr="008D6D8E">
              <w:rPr>
                <w:sz w:val="22"/>
                <w:szCs w:val="22"/>
              </w:rPr>
              <w:t>keV</w:t>
            </w:r>
            <w:proofErr w:type="spellEnd"/>
            <w:r w:rsidRPr="008D6D8E">
              <w:rPr>
                <w:sz w:val="22"/>
                <w:szCs w:val="22"/>
              </w:rPr>
              <w:t xml:space="preserve"> (0.03 %)</w:t>
            </w:r>
          </w:p>
          <w:p w:rsidR="00B57FBB" w:rsidRPr="008D6D8E" w:rsidRDefault="00B57FBB" w:rsidP="00D04DFB">
            <w:pPr>
              <w:ind w:left="-4"/>
              <w:rPr>
                <w:sz w:val="22"/>
                <w:szCs w:val="22"/>
              </w:rPr>
            </w:pPr>
            <w:r w:rsidRPr="008D6D8E">
              <w:rPr>
                <w:sz w:val="22"/>
                <w:szCs w:val="22"/>
              </w:rPr>
              <w:t xml:space="preserve">805.83 </w:t>
            </w:r>
            <w:proofErr w:type="spellStart"/>
            <w:r w:rsidRPr="008D6D8E">
              <w:rPr>
                <w:sz w:val="22"/>
                <w:szCs w:val="22"/>
              </w:rPr>
              <w:t>keV</w:t>
            </w:r>
            <w:proofErr w:type="spellEnd"/>
            <w:r w:rsidRPr="008D6D8E">
              <w:rPr>
                <w:sz w:val="22"/>
                <w:szCs w:val="22"/>
              </w:rPr>
              <w:t xml:space="preserve"> (0.09 %)</w:t>
            </w:r>
          </w:p>
          <w:p w:rsidR="00B57FBB" w:rsidRPr="008D6D8E" w:rsidRDefault="00B57FBB" w:rsidP="00D04DFB">
            <w:pPr>
              <w:ind w:left="-4"/>
              <w:rPr>
                <w:sz w:val="22"/>
                <w:szCs w:val="22"/>
              </w:rPr>
            </w:pPr>
            <w:r w:rsidRPr="008D6D8E">
              <w:rPr>
                <w:sz w:val="22"/>
                <w:szCs w:val="22"/>
              </w:rPr>
              <w:t xml:space="preserve">1,077.34 </w:t>
            </w:r>
            <w:proofErr w:type="spellStart"/>
            <w:r w:rsidRPr="008D6D8E">
              <w:rPr>
                <w:sz w:val="22"/>
                <w:szCs w:val="22"/>
              </w:rPr>
              <w:t>keV</w:t>
            </w:r>
            <w:proofErr w:type="spellEnd"/>
            <w:r w:rsidRPr="008D6D8E">
              <w:rPr>
                <w:sz w:val="22"/>
                <w:szCs w:val="22"/>
              </w:rPr>
              <w:t xml:space="preserve"> (3.22 %)</w:t>
            </w:r>
          </w:p>
          <w:p w:rsidR="00B57FBB" w:rsidRPr="008D6D8E" w:rsidRDefault="00B57FBB" w:rsidP="00D04DFB">
            <w:pPr>
              <w:ind w:left="-4"/>
              <w:rPr>
                <w:sz w:val="22"/>
                <w:szCs w:val="22"/>
              </w:rPr>
            </w:pPr>
            <w:r w:rsidRPr="008D6D8E">
              <w:rPr>
                <w:sz w:val="22"/>
                <w:szCs w:val="22"/>
              </w:rPr>
              <w:t xml:space="preserve">1,260.97 </w:t>
            </w:r>
            <w:proofErr w:type="spellStart"/>
            <w:r w:rsidRPr="008D6D8E">
              <w:rPr>
                <w:sz w:val="22"/>
                <w:szCs w:val="22"/>
              </w:rPr>
              <w:t>keV</w:t>
            </w:r>
            <w:proofErr w:type="spellEnd"/>
            <w:r w:rsidRPr="008D6D8E">
              <w:rPr>
                <w:sz w:val="22"/>
                <w:szCs w:val="22"/>
              </w:rPr>
              <w:t xml:space="preserve"> (0.09 %)</w:t>
            </w:r>
          </w:p>
          <w:p w:rsidR="00B57FBB" w:rsidRPr="006412AC" w:rsidRDefault="00B57FBB" w:rsidP="00D04DFB">
            <w:pPr>
              <w:ind w:left="-4"/>
              <w:rPr>
                <w:sz w:val="22"/>
                <w:szCs w:val="22"/>
                <w:lang w:val="en-GB"/>
              </w:rPr>
            </w:pPr>
            <w:r w:rsidRPr="006412AC">
              <w:rPr>
                <w:sz w:val="22"/>
                <w:szCs w:val="22"/>
                <w:lang w:val="en-GB"/>
              </w:rPr>
              <w:t>1,883.16 keV (0.14 %)</w:t>
            </w:r>
          </w:p>
        </w:tc>
      </w:tr>
      <w:tr w:rsidR="00B57FBB" w:rsidRPr="006412AC" w:rsidTr="00F04CFE">
        <w:tc>
          <w:tcPr>
            <w:tcW w:w="905" w:type="pct"/>
          </w:tcPr>
          <w:p w:rsidR="00B57FBB" w:rsidRPr="006412AC" w:rsidRDefault="00B57FBB" w:rsidP="00F04CFE">
            <w:pPr>
              <w:rPr>
                <w:sz w:val="22"/>
                <w:szCs w:val="22"/>
                <w:lang w:val="en-GB"/>
              </w:rPr>
            </w:pPr>
            <w:r w:rsidRPr="006412AC">
              <w:rPr>
                <w:sz w:val="22"/>
                <w:szCs w:val="22"/>
                <w:lang w:val="en-GB"/>
              </w:rPr>
              <w:t>beta+</w:t>
            </w:r>
          </w:p>
        </w:tc>
        <w:tc>
          <w:tcPr>
            <w:tcW w:w="1539" w:type="pct"/>
          </w:tcPr>
          <w:p w:rsidR="00B57FBB" w:rsidRPr="006412AC" w:rsidRDefault="00B57FBB" w:rsidP="00F04CFE">
            <w:pPr>
              <w:ind w:left="851" w:hanging="851"/>
              <w:rPr>
                <w:sz w:val="22"/>
                <w:szCs w:val="22"/>
                <w:lang w:val="en-GB"/>
              </w:rPr>
            </w:pPr>
          </w:p>
        </w:tc>
        <w:tc>
          <w:tcPr>
            <w:tcW w:w="2556" w:type="pct"/>
          </w:tcPr>
          <w:p w:rsidR="00B57FBB" w:rsidRPr="00300C75" w:rsidRDefault="00B57FBB" w:rsidP="006412AC">
            <w:pPr>
              <w:tabs>
                <w:tab w:val="left" w:pos="1413"/>
              </w:tabs>
              <w:ind w:left="-4"/>
              <w:rPr>
                <w:sz w:val="22"/>
                <w:szCs w:val="22"/>
              </w:rPr>
            </w:pPr>
            <w:r w:rsidRPr="00300C75">
              <w:rPr>
                <w:sz w:val="22"/>
                <w:szCs w:val="22"/>
              </w:rPr>
              <w:t>Energy</w:t>
            </w:r>
            <w:r w:rsidR="006412AC" w:rsidRPr="00300C75">
              <w:rPr>
                <w:sz w:val="22"/>
                <w:szCs w:val="22"/>
              </w:rPr>
              <w:tab/>
            </w:r>
            <w:r w:rsidRPr="00300C75">
              <w:rPr>
                <w:sz w:val="22"/>
                <w:szCs w:val="22"/>
              </w:rPr>
              <w:t>max. Energy</w:t>
            </w:r>
          </w:p>
          <w:p w:rsidR="00B57FBB" w:rsidRPr="00300C75" w:rsidRDefault="00B57FBB" w:rsidP="006412AC">
            <w:pPr>
              <w:tabs>
                <w:tab w:val="left" w:pos="1413"/>
              </w:tabs>
              <w:ind w:left="-4"/>
              <w:rPr>
                <w:sz w:val="22"/>
                <w:szCs w:val="22"/>
              </w:rPr>
            </w:pPr>
            <w:r w:rsidRPr="00300C75">
              <w:rPr>
                <w:sz w:val="22"/>
                <w:szCs w:val="22"/>
              </w:rPr>
              <w:t xml:space="preserve">352.60 </w:t>
            </w:r>
            <w:proofErr w:type="spellStart"/>
            <w:r w:rsidRPr="00300C75">
              <w:rPr>
                <w:sz w:val="22"/>
                <w:szCs w:val="22"/>
              </w:rPr>
              <w:t>keV</w:t>
            </w:r>
            <w:proofErr w:type="spellEnd"/>
            <w:r w:rsidR="006412AC" w:rsidRPr="00300C75">
              <w:rPr>
                <w:sz w:val="22"/>
                <w:szCs w:val="22"/>
              </w:rPr>
              <w:tab/>
            </w:r>
            <w:r w:rsidRPr="00300C75">
              <w:rPr>
                <w:sz w:val="22"/>
                <w:szCs w:val="22"/>
              </w:rPr>
              <w:t xml:space="preserve">821.71 </w:t>
            </w:r>
            <w:proofErr w:type="spellStart"/>
            <w:r w:rsidRPr="00300C75">
              <w:rPr>
                <w:sz w:val="22"/>
                <w:szCs w:val="22"/>
              </w:rPr>
              <w:t>keV</w:t>
            </w:r>
            <w:proofErr w:type="spellEnd"/>
            <w:r w:rsidRPr="00300C75">
              <w:rPr>
                <w:sz w:val="22"/>
                <w:szCs w:val="22"/>
              </w:rPr>
              <w:t xml:space="preserve"> (1.20 %)</w:t>
            </w:r>
          </w:p>
          <w:p w:rsidR="00B57FBB" w:rsidRPr="006412AC" w:rsidRDefault="00B57FBB" w:rsidP="006412AC">
            <w:pPr>
              <w:tabs>
                <w:tab w:val="left" w:pos="1413"/>
              </w:tabs>
              <w:ind w:left="-4"/>
              <w:rPr>
                <w:sz w:val="22"/>
                <w:szCs w:val="22"/>
                <w:lang w:val="en-GB"/>
              </w:rPr>
            </w:pPr>
            <w:r w:rsidRPr="006412AC">
              <w:rPr>
                <w:sz w:val="22"/>
                <w:szCs w:val="22"/>
                <w:lang w:val="en-GB"/>
              </w:rPr>
              <w:t xml:space="preserve">836.00 keV </w:t>
            </w:r>
            <w:r w:rsidR="006412AC" w:rsidRPr="006412AC">
              <w:rPr>
                <w:sz w:val="22"/>
                <w:szCs w:val="22"/>
                <w:lang w:val="en-GB"/>
              </w:rPr>
              <w:tab/>
            </w:r>
            <w:r w:rsidRPr="006412AC">
              <w:rPr>
                <w:sz w:val="22"/>
                <w:szCs w:val="22"/>
                <w:lang w:val="en-GB"/>
              </w:rPr>
              <w:t>1,899.01 keV (87.94 %)</w:t>
            </w:r>
          </w:p>
        </w:tc>
      </w:tr>
      <w:tr w:rsidR="00B57FBB" w:rsidRPr="006412AC" w:rsidTr="00F04CFE">
        <w:tc>
          <w:tcPr>
            <w:tcW w:w="5000" w:type="pct"/>
            <w:gridSpan w:val="3"/>
          </w:tcPr>
          <w:p w:rsidR="00B57FBB" w:rsidRPr="006412AC" w:rsidRDefault="00B57FBB" w:rsidP="00F04CFE">
            <w:pPr>
              <w:rPr>
                <w:sz w:val="22"/>
                <w:szCs w:val="22"/>
                <w:lang w:val="en-GB"/>
              </w:rPr>
            </w:pPr>
            <w:r w:rsidRPr="006412AC">
              <w:rPr>
                <w:sz w:val="22"/>
                <w:szCs w:val="22"/>
                <w:lang w:val="en-GB"/>
              </w:rPr>
              <w:t xml:space="preserve">Data derived from </w:t>
            </w:r>
            <w:proofErr w:type="spellStart"/>
            <w:r w:rsidRPr="006412AC">
              <w:rPr>
                <w:sz w:val="22"/>
                <w:szCs w:val="22"/>
                <w:lang w:val="en-GB"/>
              </w:rPr>
              <w:t>nudat</w:t>
            </w:r>
            <w:proofErr w:type="spellEnd"/>
            <w:r w:rsidRPr="006412AC">
              <w:rPr>
                <w:sz w:val="22"/>
                <w:szCs w:val="22"/>
                <w:lang w:val="en-GB"/>
              </w:rPr>
              <w:t xml:space="preserve"> (www.nndc.bnl.gov)</w:t>
            </w:r>
          </w:p>
        </w:tc>
      </w:tr>
    </w:tbl>
    <w:p w:rsidR="00B57FBB" w:rsidRPr="00F35266" w:rsidRDefault="00B57FBB" w:rsidP="00B57FBB">
      <w:pPr>
        <w:pStyle w:val="AmmCorpsTexte"/>
        <w:spacing w:after="0"/>
        <w:ind w:left="851"/>
        <w:jc w:val="left"/>
        <w:rPr>
          <w:rFonts w:ascii="Times New Roman" w:hAnsi="Times New Roman"/>
          <w:sz w:val="24"/>
          <w:szCs w:val="24"/>
          <w:lang w:val="en-GB"/>
        </w:rPr>
      </w:pPr>
    </w:p>
    <w:p w:rsidR="00B57FBB" w:rsidRPr="00F35266" w:rsidRDefault="00B57FBB" w:rsidP="00B57FBB">
      <w:pPr>
        <w:pStyle w:val="AmmCorpsTexte"/>
        <w:spacing w:after="0"/>
        <w:ind w:left="851"/>
        <w:rPr>
          <w:rFonts w:ascii="Times New Roman" w:hAnsi="Times New Roman"/>
          <w:color w:val="000000" w:themeColor="text1"/>
          <w:sz w:val="24"/>
          <w:szCs w:val="24"/>
          <w:lang w:val="en-GB"/>
        </w:rPr>
      </w:pPr>
      <w:r w:rsidRPr="00F35266">
        <w:rPr>
          <w:rFonts w:ascii="Times New Roman" w:hAnsi="Times New Roman"/>
          <w:color w:val="000000" w:themeColor="text1"/>
          <w:sz w:val="24"/>
          <w:szCs w:val="24"/>
          <w:lang w:val="en-GB"/>
        </w:rPr>
        <w:t xml:space="preserve">5 ml of the eluate contains a potential maximum of 1850 </w:t>
      </w:r>
      <w:proofErr w:type="spellStart"/>
      <w:r w:rsidRPr="00F35266">
        <w:rPr>
          <w:rFonts w:ascii="Times New Roman" w:hAnsi="Times New Roman"/>
          <w:color w:val="000000" w:themeColor="text1"/>
          <w:sz w:val="24"/>
          <w:szCs w:val="24"/>
          <w:lang w:val="en-GB"/>
        </w:rPr>
        <w:t>MBq</w:t>
      </w:r>
      <w:proofErr w:type="spellEnd"/>
      <w:r w:rsidRPr="00F35266">
        <w:rPr>
          <w:rFonts w:ascii="Times New Roman" w:hAnsi="Times New Roman"/>
          <w:color w:val="000000" w:themeColor="text1"/>
          <w:sz w:val="24"/>
          <w:szCs w:val="24"/>
          <w:lang w:val="en-GB"/>
        </w:rPr>
        <w:t xml:space="preserve"> of </w:t>
      </w:r>
      <w:r w:rsidRPr="00F35266">
        <w:rPr>
          <w:rFonts w:ascii="Times New Roman" w:hAnsi="Times New Roman"/>
          <w:color w:val="000000" w:themeColor="text1"/>
          <w:sz w:val="24"/>
          <w:szCs w:val="24"/>
          <w:vertAlign w:val="superscript"/>
          <w:lang w:val="en-GB"/>
        </w:rPr>
        <w:t>68</w:t>
      </w:r>
      <w:r w:rsidRPr="00F35266">
        <w:rPr>
          <w:rFonts w:ascii="Times New Roman" w:hAnsi="Times New Roman"/>
          <w:color w:val="000000" w:themeColor="text1"/>
          <w:sz w:val="24"/>
          <w:szCs w:val="24"/>
          <w:lang w:val="en-GB"/>
        </w:rPr>
        <w:t xml:space="preserve">Ga and 18.5 </w:t>
      </w:r>
      <w:proofErr w:type="spellStart"/>
      <w:r w:rsidRPr="00F35266">
        <w:rPr>
          <w:rFonts w:ascii="Times New Roman" w:hAnsi="Times New Roman"/>
          <w:color w:val="000000" w:themeColor="text1"/>
          <w:sz w:val="24"/>
          <w:szCs w:val="24"/>
          <w:lang w:val="en-GB"/>
        </w:rPr>
        <w:t>kBq</w:t>
      </w:r>
      <w:proofErr w:type="spellEnd"/>
      <w:r w:rsidRPr="00F35266">
        <w:rPr>
          <w:rFonts w:ascii="Times New Roman" w:hAnsi="Times New Roman"/>
          <w:color w:val="000000" w:themeColor="text1"/>
          <w:sz w:val="24"/>
          <w:szCs w:val="24"/>
          <w:lang w:val="en-GB"/>
        </w:rPr>
        <w:t xml:space="preserve"> of </w:t>
      </w:r>
      <w:r w:rsidRPr="00F35266">
        <w:rPr>
          <w:rFonts w:ascii="Times New Roman" w:hAnsi="Times New Roman"/>
          <w:color w:val="000000" w:themeColor="text1"/>
          <w:sz w:val="24"/>
          <w:szCs w:val="24"/>
          <w:vertAlign w:val="superscript"/>
          <w:lang w:val="en-GB"/>
        </w:rPr>
        <w:t>68</w:t>
      </w:r>
      <w:r w:rsidRPr="00F35266">
        <w:rPr>
          <w:rFonts w:ascii="Times New Roman" w:hAnsi="Times New Roman"/>
          <w:color w:val="000000" w:themeColor="text1"/>
          <w:sz w:val="24"/>
          <w:szCs w:val="24"/>
          <w:lang w:val="en-GB"/>
        </w:rPr>
        <w:t>Ge (0.001 % breakthrough in the eluate). This corresponds to 1.2 ng of gallium and 0.07 ng of germanium.</w:t>
      </w:r>
    </w:p>
    <w:p w:rsidR="00B57FBB" w:rsidRPr="00F35266" w:rsidRDefault="00B57FBB" w:rsidP="00B57FBB">
      <w:pPr>
        <w:pStyle w:val="AmmCorpsTexte"/>
        <w:spacing w:after="0"/>
        <w:ind w:left="851"/>
        <w:jc w:val="left"/>
        <w:rPr>
          <w:rFonts w:ascii="Times New Roman" w:hAnsi="Times New Roman"/>
          <w:sz w:val="24"/>
          <w:szCs w:val="24"/>
          <w:lang w:val="en-GB"/>
        </w:rPr>
      </w:pPr>
    </w:p>
    <w:p w:rsidR="00B57FBB" w:rsidRPr="00F35266" w:rsidRDefault="00B57FBB" w:rsidP="00B57FBB">
      <w:pPr>
        <w:pStyle w:val="AmmCorpsTexte"/>
        <w:spacing w:after="0"/>
        <w:ind w:left="851"/>
        <w:jc w:val="left"/>
        <w:rPr>
          <w:rFonts w:ascii="Times New Roman" w:hAnsi="Times New Roman"/>
          <w:sz w:val="24"/>
          <w:szCs w:val="24"/>
          <w:lang w:val="en-GB"/>
        </w:rPr>
      </w:pPr>
      <w:r w:rsidRPr="00F35266">
        <w:rPr>
          <w:rFonts w:ascii="Times New Roman" w:hAnsi="Times New Roman"/>
          <w:sz w:val="24"/>
          <w:szCs w:val="24"/>
          <w:lang w:val="en-GB"/>
        </w:rPr>
        <w:t>The quantity of gallium (</w:t>
      </w:r>
      <w:r w:rsidRPr="00F35266">
        <w:rPr>
          <w:rFonts w:ascii="Times New Roman" w:hAnsi="Times New Roman"/>
          <w:sz w:val="24"/>
          <w:szCs w:val="24"/>
          <w:vertAlign w:val="superscript"/>
          <w:lang w:val="en-GB"/>
        </w:rPr>
        <w:t>68</w:t>
      </w:r>
      <w:r w:rsidRPr="00F35266">
        <w:rPr>
          <w:rFonts w:ascii="Times New Roman" w:hAnsi="Times New Roman"/>
          <w:sz w:val="24"/>
          <w:szCs w:val="24"/>
          <w:lang w:val="en-GB"/>
        </w:rPr>
        <w:t>Ga) chloride solution for radiolabelling Ph. Eur. that may be eluted from the generator is dependent on the quantity of germanium (</w:t>
      </w:r>
      <w:r w:rsidRPr="00F35266">
        <w:rPr>
          <w:rFonts w:ascii="Times New Roman" w:hAnsi="Times New Roman"/>
          <w:sz w:val="24"/>
          <w:szCs w:val="24"/>
          <w:vertAlign w:val="superscript"/>
          <w:lang w:val="en-GB"/>
        </w:rPr>
        <w:t>68</w:t>
      </w:r>
      <w:r w:rsidRPr="00F35266">
        <w:rPr>
          <w:rFonts w:ascii="Times New Roman" w:hAnsi="Times New Roman"/>
          <w:sz w:val="24"/>
          <w:szCs w:val="24"/>
          <w:lang w:val="en-GB"/>
        </w:rPr>
        <w:t>Ge) present, the volume of eluent used (typically 5 ml) and the lapsed time since the previous elution. If mother and daughter nuclides are in equilibrium more than 60 % of the present gallium (</w:t>
      </w:r>
      <w:r w:rsidRPr="00F35266">
        <w:rPr>
          <w:rFonts w:ascii="Times New Roman" w:hAnsi="Times New Roman"/>
          <w:sz w:val="24"/>
          <w:szCs w:val="24"/>
          <w:vertAlign w:val="superscript"/>
          <w:lang w:val="en-GB"/>
        </w:rPr>
        <w:t>68</w:t>
      </w:r>
      <w:r w:rsidRPr="00F35266">
        <w:rPr>
          <w:rFonts w:ascii="Times New Roman" w:hAnsi="Times New Roman"/>
          <w:sz w:val="24"/>
          <w:szCs w:val="24"/>
          <w:lang w:val="en-GB"/>
        </w:rPr>
        <w:t xml:space="preserve">Ga) can be eluted. </w:t>
      </w:r>
    </w:p>
    <w:p w:rsidR="00B57FBB" w:rsidRPr="00F35266" w:rsidRDefault="00B57FBB" w:rsidP="00B57FBB">
      <w:pPr>
        <w:autoSpaceDE w:val="0"/>
        <w:autoSpaceDN w:val="0"/>
        <w:adjustRightInd w:val="0"/>
        <w:ind w:left="851"/>
        <w:rPr>
          <w:sz w:val="24"/>
          <w:szCs w:val="24"/>
          <w:lang w:val="en-GB"/>
        </w:rPr>
      </w:pPr>
    </w:p>
    <w:p w:rsidR="00B57FBB" w:rsidRPr="00F35266" w:rsidRDefault="00B57FBB" w:rsidP="00B57FBB">
      <w:pPr>
        <w:autoSpaceDE w:val="0"/>
        <w:autoSpaceDN w:val="0"/>
        <w:adjustRightInd w:val="0"/>
        <w:ind w:left="851"/>
        <w:rPr>
          <w:sz w:val="24"/>
          <w:szCs w:val="24"/>
          <w:lang w:val="en-GB"/>
        </w:rPr>
      </w:pPr>
      <w:r w:rsidRPr="00F35266">
        <w:rPr>
          <w:sz w:val="24"/>
          <w:szCs w:val="24"/>
          <w:lang w:val="en-GB"/>
        </w:rPr>
        <w:t>Table 2 summarizes the activity on the generator and the activity obtained by elution at the start of the shelf life and at the end of the shelf life.</w:t>
      </w:r>
    </w:p>
    <w:p w:rsidR="00B57FBB" w:rsidRPr="00F35266" w:rsidRDefault="00B57FBB" w:rsidP="00B57FBB">
      <w:pPr>
        <w:autoSpaceDE w:val="0"/>
        <w:autoSpaceDN w:val="0"/>
        <w:adjustRightInd w:val="0"/>
        <w:ind w:left="851" w:hanging="851"/>
        <w:rPr>
          <w:sz w:val="24"/>
          <w:szCs w:val="24"/>
          <w:lang w:val="en-GB"/>
        </w:rPr>
      </w:pPr>
    </w:p>
    <w:p w:rsidR="00B57FBB" w:rsidRPr="00F35266" w:rsidRDefault="00B57FBB" w:rsidP="00B57FBB">
      <w:pPr>
        <w:autoSpaceDE w:val="0"/>
        <w:autoSpaceDN w:val="0"/>
        <w:adjustRightInd w:val="0"/>
        <w:ind w:left="851" w:hanging="851"/>
        <w:rPr>
          <w:b/>
          <w:sz w:val="24"/>
          <w:szCs w:val="24"/>
          <w:lang w:val="en-GB"/>
        </w:rPr>
      </w:pPr>
      <w:r w:rsidRPr="00F35266">
        <w:rPr>
          <w:b/>
          <w:sz w:val="24"/>
          <w:szCs w:val="24"/>
          <w:lang w:val="en-GB"/>
        </w:rPr>
        <w:t>Table 2: activity on the generator and activity obtained by elution</w:t>
      </w:r>
    </w:p>
    <w:p w:rsidR="00B57FBB" w:rsidRPr="00F35266" w:rsidRDefault="00B57FBB" w:rsidP="00B57FBB">
      <w:pPr>
        <w:autoSpaceDE w:val="0"/>
        <w:autoSpaceDN w:val="0"/>
        <w:adjustRightInd w:val="0"/>
        <w:ind w:left="851" w:hanging="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222"/>
        <w:gridCol w:w="2076"/>
        <w:gridCol w:w="1810"/>
        <w:gridCol w:w="1926"/>
      </w:tblGrid>
      <w:tr w:rsidR="00B57FBB" w:rsidRPr="00236301" w:rsidTr="00F04CFE">
        <w:tc>
          <w:tcPr>
            <w:tcW w:w="828" w:type="pct"/>
          </w:tcPr>
          <w:p w:rsidR="00B57FBB" w:rsidRPr="00F35266" w:rsidRDefault="00B57FBB" w:rsidP="00F04CFE">
            <w:pPr>
              <w:autoSpaceDE w:val="0"/>
              <w:autoSpaceDN w:val="0"/>
              <w:adjustRightInd w:val="0"/>
              <w:rPr>
                <w:sz w:val="24"/>
                <w:szCs w:val="24"/>
                <w:lang w:val="en-GB"/>
              </w:rPr>
            </w:pPr>
            <w:r w:rsidRPr="00F35266">
              <w:rPr>
                <w:sz w:val="24"/>
                <w:szCs w:val="24"/>
                <w:lang w:val="en-GB"/>
              </w:rPr>
              <w:t>Strength</w:t>
            </w:r>
          </w:p>
        </w:tc>
        <w:tc>
          <w:tcPr>
            <w:tcW w:w="1154" w:type="pct"/>
          </w:tcPr>
          <w:p w:rsidR="00B57FBB" w:rsidRPr="00F35266" w:rsidRDefault="00B57FBB" w:rsidP="00F04CFE">
            <w:pPr>
              <w:autoSpaceDE w:val="0"/>
              <w:autoSpaceDN w:val="0"/>
              <w:adjustRightInd w:val="0"/>
              <w:rPr>
                <w:sz w:val="24"/>
                <w:szCs w:val="24"/>
                <w:lang w:val="en-GB"/>
              </w:rPr>
            </w:pPr>
            <w:r w:rsidRPr="00F35266">
              <w:rPr>
                <w:sz w:val="24"/>
                <w:szCs w:val="24"/>
                <w:lang w:val="en-GB"/>
              </w:rPr>
              <w:t>Activity inside the generator at the start of shelf life</w:t>
            </w:r>
          </w:p>
        </w:tc>
        <w:tc>
          <w:tcPr>
            <w:tcW w:w="1078" w:type="pct"/>
          </w:tcPr>
          <w:p w:rsidR="00B57FBB" w:rsidRPr="00F35266" w:rsidRDefault="00B57FBB" w:rsidP="00F04CFE">
            <w:pPr>
              <w:autoSpaceDE w:val="0"/>
              <w:autoSpaceDN w:val="0"/>
              <w:adjustRightInd w:val="0"/>
              <w:rPr>
                <w:sz w:val="24"/>
                <w:szCs w:val="24"/>
                <w:lang w:val="en-GB"/>
              </w:rPr>
            </w:pPr>
            <w:r w:rsidRPr="00F35266">
              <w:rPr>
                <w:sz w:val="24"/>
                <w:szCs w:val="24"/>
                <w:lang w:val="en-GB"/>
              </w:rPr>
              <w:t>Activity inside the generator at the end of shelf life</w:t>
            </w:r>
          </w:p>
        </w:tc>
        <w:tc>
          <w:tcPr>
            <w:tcW w:w="940" w:type="pct"/>
          </w:tcPr>
          <w:p w:rsidR="00B57FBB" w:rsidRPr="00F35266" w:rsidRDefault="00B57FBB" w:rsidP="00F04CFE">
            <w:pPr>
              <w:autoSpaceDE w:val="0"/>
              <w:autoSpaceDN w:val="0"/>
              <w:adjustRightInd w:val="0"/>
              <w:rPr>
                <w:sz w:val="24"/>
                <w:szCs w:val="24"/>
                <w:lang w:val="en-GB"/>
              </w:rPr>
            </w:pPr>
            <w:r w:rsidRPr="00F35266">
              <w:rPr>
                <w:sz w:val="24"/>
                <w:szCs w:val="24"/>
                <w:lang w:val="en-GB"/>
              </w:rPr>
              <w:t>Eluted activity at the start of shelf life*</w:t>
            </w:r>
          </w:p>
        </w:tc>
        <w:tc>
          <w:tcPr>
            <w:tcW w:w="1000" w:type="pct"/>
          </w:tcPr>
          <w:p w:rsidR="00B57FBB" w:rsidRPr="00F35266" w:rsidRDefault="00B57FBB" w:rsidP="00F04CFE">
            <w:pPr>
              <w:autoSpaceDE w:val="0"/>
              <w:autoSpaceDN w:val="0"/>
              <w:adjustRightInd w:val="0"/>
              <w:rPr>
                <w:sz w:val="24"/>
                <w:szCs w:val="24"/>
                <w:lang w:val="en-GB"/>
              </w:rPr>
            </w:pPr>
            <w:r w:rsidRPr="00F35266">
              <w:rPr>
                <w:sz w:val="24"/>
                <w:szCs w:val="24"/>
                <w:lang w:val="en-GB"/>
              </w:rPr>
              <w:t>Eluted activity at the end of shelf life*</w:t>
            </w:r>
          </w:p>
        </w:tc>
      </w:tr>
      <w:tr w:rsidR="00B57FBB" w:rsidRPr="00F35266" w:rsidTr="00F04CFE">
        <w:tc>
          <w:tcPr>
            <w:tcW w:w="828"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0.74 </w:t>
            </w:r>
            <w:proofErr w:type="spellStart"/>
            <w:r w:rsidRPr="00F35266">
              <w:rPr>
                <w:sz w:val="24"/>
                <w:szCs w:val="24"/>
                <w:lang w:val="en-GB"/>
              </w:rPr>
              <w:t>GBq</w:t>
            </w:r>
            <w:proofErr w:type="spellEnd"/>
          </w:p>
        </w:tc>
        <w:tc>
          <w:tcPr>
            <w:tcW w:w="1154"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0.74 </w:t>
            </w:r>
            <w:proofErr w:type="spellStart"/>
            <w:r w:rsidRPr="00F35266">
              <w:rPr>
                <w:sz w:val="24"/>
                <w:szCs w:val="24"/>
                <w:lang w:val="en-GB"/>
              </w:rPr>
              <w:t>GBq</w:t>
            </w:r>
            <w:proofErr w:type="spellEnd"/>
            <w:r w:rsidRPr="00F35266">
              <w:rPr>
                <w:sz w:val="24"/>
                <w:szCs w:val="24"/>
                <w:lang w:val="en-GB"/>
              </w:rPr>
              <w:t xml:space="preserve"> ± 10 %</w:t>
            </w:r>
          </w:p>
        </w:tc>
        <w:tc>
          <w:tcPr>
            <w:tcW w:w="1078"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0.3 </w:t>
            </w:r>
            <w:proofErr w:type="spellStart"/>
            <w:r w:rsidRPr="00F35266">
              <w:rPr>
                <w:sz w:val="24"/>
                <w:szCs w:val="24"/>
                <w:lang w:val="en-GB"/>
              </w:rPr>
              <w:t>GBq</w:t>
            </w:r>
            <w:proofErr w:type="spellEnd"/>
            <w:r w:rsidRPr="00F35266">
              <w:rPr>
                <w:sz w:val="24"/>
                <w:szCs w:val="24"/>
                <w:lang w:val="en-GB"/>
              </w:rPr>
              <w:t xml:space="preserve"> ± 10 %</w:t>
            </w:r>
          </w:p>
        </w:tc>
        <w:tc>
          <w:tcPr>
            <w:tcW w:w="940"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NLT 0.45 </w:t>
            </w:r>
            <w:proofErr w:type="spellStart"/>
            <w:r w:rsidRPr="00F35266">
              <w:rPr>
                <w:sz w:val="24"/>
                <w:szCs w:val="24"/>
                <w:lang w:val="en-GB"/>
              </w:rPr>
              <w:t>GBq</w:t>
            </w:r>
            <w:proofErr w:type="spellEnd"/>
          </w:p>
        </w:tc>
        <w:tc>
          <w:tcPr>
            <w:tcW w:w="1000"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NLT 0.18 </w:t>
            </w:r>
            <w:proofErr w:type="spellStart"/>
            <w:r w:rsidRPr="00F35266">
              <w:rPr>
                <w:sz w:val="24"/>
                <w:szCs w:val="24"/>
                <w:lang w:val="en-GB"/>
              </w:rPr>
              <w:t>GBq</w:t>
            </w:r>
            <w:proofErr w:type="spellEnd"/>
          </w:p>
        </w:tc>
      </w:tr>
      <w:tr w:rsidR="00B57FBB" w:rsidRPr="00F35266" w:rsidTr="00F04CFE">
        <w:tc>
          <w:tcPr>
            <w:tcW w:w="828"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1.11 </w:t>
            </w:r>
            <w:proofErr w:type="spellStart"/>
            <w:r w:rsidRPr="00F35266">
              <w:rPr>
                <w:sz w:val="24"/>
                <w:szCs w:val="24"/>
                <w:lang w:val="en-GB"/>
              </w:rPr>
              <w:t>GBq</w:t>
            </w:r>
            <w:proofErr w:type="spellEnd"/>
          </w:p>
        </w:tc>
        <w:tc>
          <w:tcPr>
            <w:tcW w:w="1154"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1.11 </w:t>
            </w:r>
            <w:proofErr w:type="spellStart"/>
            <w:r w:rsidRPr="00F35266">
              <w:rPr>
                <w:sz w:val="24"/>
                <w:szCs w:val="24"/>
                <w:lang w:val="en-GB"/>
              </w:rPr>
              <w:t>GBq</w:t>
            </w:r>
            <w:proofErr w:type="spellEnd"/>
            <w:r w:rsidRPr="00F35266">
              <w:rPr>
                <w:sz w:val="24"/>
                <w:szCs w:val="24"/>
                <w:lang w:val="en-GB"/>
              </w:rPr>
              <w:t xml:space="preserve"> ± 10 %</w:t>
            </w:r>
          </w:p>
        </w:tc>
        <w:tc>
          <w:tcPr>
            <w:tcW w:w="1078"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0.4 </w:t>
            </w:r>
            <w:proofErr w:type="spellStart"/>
            <w:r w:rsidRPr="00F35266">
              <w:rPr>
                <w:sz w:val="24"/>
                <w:szCs w:val="24"/>
                <w:lang w:val="en-GB"/>
              </w:rPr>
              <w:t>GBq</w:t>
            </w:r>
            <w:proofErr w:type="spellEnd"/>
            <w:r w:rsidRPr="00F35266">
              <w:rPr>
                <w:sz w:val="24"/>
                <w:szCs w:val="24"/>
                <w:lang w:val="en-GB"/>
              </w:rPr>
              <w:t xml:space="preserve"> ± 10 %</w:t>
            </w:r>
          </w:p>
        </w:tc>
        <w:tc>
          <w:tcPr>
            <w:tcW w:w="940" w:type="pct"/>
          </w:tcPr>
          <w:p w:rsidR="00B57FBB" w:rsidRPr="00F35266" w:rsidRDefault="00B57FBB" w:rsidP="00F04CFE">
            <w:pPr>
              <w:rPr>
                <w:sz w:val="24"/>
                <w:szCs w:val="24"/>
                <w:lang w:val="en-GB"/>
              </w:rPr>
            </w:pPr>
            <w:r w:rsidRPr="00F35266">
              <w:rPr>
                <w:sz w:val="24"/>
                <w:szCs w:val="24"/>
                <w:lang w:val="en-GB"/>
              </w:rPr>
              <w:t xml:space="preserve">NLT 0.67 </w:t>
            </w:r>
            <w:proofErr w:type="spellStart"/>
            <w:r w:rsidRPr="00F35266">
              <w:rPr>
                <w:sz w:val="24"/>
                <w:szCs w:val="24"/>
                <w:lang w:val="en-GB"/>
              </w:rPr>
              <w:t>GBq</w:t>
            </w:r>
            <w:proofErr w:type="spellEnd"/>
          </w:p>
        </w:tc>
        <w:tc>
          <w:tcPr>
            <w:tcW w:w="1000"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NLT 0.24 </w:t>
            </w:r>
            <w:proofErr w:type="spellStart"/>
            <w:r w:rsidRPr="00F35266">
              <w:rPr>
                <w:sz w:val="24"/>
                <w:szCs w:val="24"/>
                <w:lang w:val="en-GB"/>
              </w:rPr>
              <w:t>GBq</w:t>
            </w:r>
            <w:proofErr w:type="spellEnd"/>
          </w:p>
        </w:tc>
      </w:tr>
      <w:tr w:rsidR="00B57FBB" w:rsidRPr="00F35266" w:rsidTr="00F04CFE">
        <w:tc>
          <w:tcPr>
            <w:tcW w:w="828"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1.48 </w:t>
            </w:r>
            <w:proofErr w:type="spellStart"/>
            <w:r w:rsidRPr="00F35266">
              <w:rPr>
                <w:sz w:val="24"/>
                <w:szCs w:val="24"/>
                <w:lang w:val="en-GB"/>
              </w:rPr>
              <w:t>GBq</w:t>
            </w:r>
            <w:proofErr w:type="spellEnd"/>
          </w:p>
        </w:tc>
        <w:tc>
          <w:tcPr>
            <w:tcW w:w="1154"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1.48 </w:t>
            </w:r>
            <w:proofErr w:type="spellStart"/>
            <w:r w:rsidRPr="00F35266">
              <w:rPr>
                <w:sz w:val="24"/>
                <w:szCs w:val="24"/>
                <w:lang w:val="en-GB"/>
              </w:rPr>
              <w:t>GBq</w:t>
            </w:r>
            <w:proofErr w:type="spellEnd"/>
            <w:r w:rsidRPr="00F35266">
              <w:rPr>
                <w:sz w:val="24"/>
                <w:szCs w:val="24"/>
                <w:lang w:val="en-GB"/>
              </w:rPr>
              <w:t xml:space="preserve"> ± 10 %</w:t>
            </w:r>
          </w:p>
        </w:tc>
        <w:tc>
          <w:tcPr>
            <w:tcW w:w="1078"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0.6 </w:t>
            </w:r>
            <w:proofErr w:type="spellStart"/>
            <w:r w:rsidRPr="00F35266">
              <w:rPr>
                <w:sz w:val="24"/>
                <w:szCs w:val="24"/>
                <w:lang w:val="en-GB"/>
              </w:rPr>
              <w:t>GBq</w:t>
            </w:r>
            <w:proofErr w:type="spellEnd"/>
            <w:r w:rsidRPr="00F35266">
              <w:rPr>
                <w:sz w:val="24"/>
                <w:szCs w:val="24"/>
                <w:lang w:val="en-GB"/>
              </w:rPr>
              <w:t xml:space="preserve"> ± 10 % </w:t>
            </w:r>
          </w:p>
        </w:tc>
        <w:tc>
          <w:tcPr>
            <w:tcW w:w="940"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NLT 0.89 </w:t>
            </w:r>
            <w:proofErr w:type="spellStart"/>
            <w:r w:rsidRPr="00F35266">
              <w:rPr>
                <w:sz w:val="24"/>
                <w:szCs w:val="24"/>
                <w:lang w:val="en-GB"/>
              </w:rPr>
              <w:t>GBq</w:t>
            </w:r>
            <w:proofErr w:type="spellEnd"/>
          </w:p>
        </w:tc>
        <w:tc>
          <w:tcPr>
            <w:tcW w:w="1000"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NLT 0.36 </w:t>
            </w:r>
            <w:proofErr w:type="spellStart"/>
            <w:r w:rsidRPr="00F35266">
              <w:rPr>
                <w:sz w:val="24"/>
                <w:szCs w:val="24"/>
                <w:lang w:val="en-GB"/>
              </w:rPr>
              <w:t>GBq</w:t>
            </w:r>
            <w:proofErr w:type="spellEnd"/>
          </w:p>
        </w:tc>
      </w:tr>
      <w:tr w:rsidR="00B57FBB" w:rsidRPr="00F35266" w:rsidTr="00F04CFE">
        <w:tc>
          <w:tcPr>
            <w:tcW w:w="828"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1.85 </w:t>
            </w:r>
            <w:proofErr w:type="spellStart"/>
            <w:r w:rsidRPr="00F35266">
              <w:rPr>
                <w:sz w:val="24"/>
                <w:szCs w:val="24"/>
                <w:lang w:val="en-GB"/>
              </w:rPr>
              <w:t>GBq</w:t>
            </w:r>
            <w:proofErr w:type="spellEnd"/>
          </w:p>
        </w:tc>
        <w:tc>
          <w:tcPr>
            <w:tcW w:w="1154"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1.85 </w:t>
            </w:r>
            <w:proofErr w:type="spellStart"/>
            <w:r w:rsidRPr="00F35266">
              <w:rPr>
                <w:sz w:val="24"/>
                <w:szCs w:val="24"/>
                <w:lang w:val="en-GB"/>
              </w:rPr>
              <w:t>GBq</w:t>
            </w:r>
            <w:proofErr w:type="spellEnd"/>
            <w:r w:rsidRPr="00F35266">
              <w:rPr>
                <w:sz w:val="24"/>
                <w:szCs w:val="24"/>
                <w:lang w:val="en-GB"/>
              </w:rPr>
              <w:t xml:space="preserve"> ± 10 %</w:t>
            </w:r>
          </w:p>
        </w:tc>
        <w:tc>
          <w:tcPr>
            <w:tcW w:w="1078"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0.7 </w:t>
            </w:r>
            <w:proofErr w:type="spellStart"/>
            <w:r w:rsidRPr="00F35266">
              <w:rPr>
                <w:sz w:val="24"/>
                <w:szCs w:val="24"/>
                <w:lang w:val="en-GB"/>
              </w:rPr>
              <w:t>GBq</w:t>
            </w:r>
            <w:proofErr w:type="spellEnd"/>
            <w:r w:rsidRPr="00F35266">
              <w:rPr>
                <w:sz w:val="24"/>
                <w:szCs w:val="24"/>
                <w:lang w:val="en-GB"/>
              </w:rPr>
              <w:t xml:space="preserve"> ± 10 %</w:t>
            </w:r>
          </w:p>
        </w:tc>
        <w:tc>
          <w:tcPr>
            <w:tcW w:w="940"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NLT 1.11 </w:t>
            </w:r>
            <w:proofErr w:type="spellStart"/>
            <w:r w:rsidRPr="00F35266">
              <w:rPr>
                <w:sz w:val="24"/>
                <w:szCs w:val="24"/>
                <w:lang w:val="en-GB"/>
              </w:rPr>
              <w:t>GBq</w:t>
            </w:r>
            <w:proofErr w:type="spellEnd"/>
          </w:p>
        </w:tc>
        <w:tc>
          <w:tcPr>
            <w:tcW w:w="1000" w:type="pct"/>
          </w:tcPr>
          <w:p w:rsidR="00B57FBB" w:rsidRPr="00F35266" w:rsidRDefault="00B57FBB" w:rsidP="00F04CFE">
            <w:pPr>
              <w:autoSpaceDE w:val="0"/>
              <w:autoSpaceDN w:val="0"/>
              <w:adjustRightInd w:val="0"/>
              <w:rPr>
                <w:sz w:val="24"/>
                <w:szCs w:val="24"/>
                <w:lang w:val="en-GB"/>
              </w:rPr>
            </w:pPr>
            <w:r w:rsidRPr="00F35266">
              <w:rPr>
                <w:sz w:val="24"/>
                <w:szCs w:val="24"/>
                <w:lang w:val="en-GB"/>
              </w:rPr>
              <w:t xml:space="preserve">NLT 0.42 </w:t>
            </w:r>
            <w:proofErr w:type="spellStart"/>
            <w:r w:rsidRPr="00F35266">
              <w:rPr>
                <w:sz w:val="24"/>
                <w:szCs w:val="24"/>
                <w:lang w:val="en-GB"/>
              </w:rPr>
              <w:t>GBq</w:t>
            </w:r>
            <w:proofErr w:type="spellEnd"/>
          </w:p>
        </w:tc>
      </w:tr>
    </w:tbl>
    <w:p w:rsidR="00B57FBB" w:rsidRPr="00F35266" w:rsidRDefault="00B57FBB" w:rsidP="00B57FBB">
      <w:pPr>
        <w:autoSpaceDE w:val="0"/>
        <w:autoSpaceDN w:val="0"/>
        <w:adjustRightInd w:val="0"/>
        <w:ind w:left="851" w:hanging="851"/>
        <w:rPr>
          <w:i/>
          <w:sz w:val="24"/>
          <w:szCs w:val="24"/>
          <w:lang w:val="en-GB"/>
        </w:rPr>
      </w:pPr>
      <w:r w:rsidRPr="00F35266">
        <w:rPr>
          <w:i/>
          <w:sz w:val="24"/>
          <w:szCs w:val="24"/>
          <w:lang w:val="en-GB"/>
        </w:rPr>
        <w:t>NLT = not less than    * in equilibrium</w:t>
      </w:r>
    </w:p>
    <w:p w:rsidR="00B57FBB" w:rsidRPr="00F35266" w:rsidRDefault="00B57FBB" w:rsidP="00B57FBB">
      <w:pPr>
        <w:autoSpaceDE w:val="0"/>
        <w:autoSpaceDN w:val="0"/>
        <w:adjustRightInd w:val="0"/>
        <w:ind w:left="851" w:hanging="851"/>
        <w:rPr>
          <w:sz w:val="24"/>
          <w:szCs w:val="24"/>
          <w:lang w:val="en-GB"/>
        </w:rPr>
      </w:pPr>
    </w:p>
    <w:p w:rsidR="00B57FBB" w:rsidRPr="00F35266" w:rsidRDefault="00B57FBB" w:rsidP="00B57FBB">
      <w:pPr>
        <w:autoSpaceDE w:val="0"/>
        <w:autoSpaceDN w:val="0"/>
        <w:adjustRightInd w:val="0"/>
        <w:ind w:left="851"/>
        <w:rPr>
          <w:sz w:val="24"/>
          <w:szCs w:val="24"/>
          <w:lang w:val="en-GB"/>
        </w:rPr>
      </w:pPr>
      <w:r w:rsidRPr="00F35266">
        <w:rPr>
          <w:sz w:val="24"/>
          <w:szCs w:val="24"/>
          <w:lang w:val="en-GB"/>
        </w:rPr>
        <w:t xml:space="preserve">More detailed explanations and examples for </w:t>
      </w:r>
      <w:proofErr w:type="spellStart"/>
      <w:r w:rsidRPr="00F35266">
        <w:rPr>
          <w:sz w:val="24"/>
          <w:szCs w:val="24"/>
          <w:lang w:val="en-GB"/>
        </w:rPr>
        <w:t>elutable</w:t>
      </w:r>
      <w:proofErr w:type="spellEnd"/>
      <w:r w:rsidRPr="00F35266">
        <w:rPr>
          <w:sz w:val="24"/>
          <w:szCs w:val="24"/>
          <w:lang w:val="en-GB"/>
        </w:rPr>
        <w:t xml:space="preserve"> activities at various time points are given in section 12.</w:t>
      </w:r>
    </w:p>
    <w:p w:rsidR="00B57FBB" w:rsidRPr="00F35266" w:rsidRDefault="00B57FBB" w:rsidP="00B57FBB">
      <w:pPr>
        <w:autoSpaceDE w:val="0"/>
        <w:autoSpaceDN w:val="0"/>
        <w:adjustRightInd w:val="0"/>
        <w:ind w:left="851"/>
        <w:rPr>
          <w:sz w:val="24"/>
          <w:szCs w:val="24"/>
          <w:lang w:val="en-GB"/>
        </w:rPr>
      </w:pPr>
    </w:p>
    <w:p w:rsidR="00B57FBB" w:rsidRPr="00F35266" w:rsidRDefault="00B57FBB" w:rsidP="00B57FBB">
      <w:pPr>
        <w:pStyle w:val="AmmCorpsTexte"/>
        <w:tabs>
          <w:tab w:val="left" w:pos="5200"/>
        </w:tabs>
        <w:spacing w:after="0"/>
        <w:ind w:left="851"/>
        <w:jc w:val="left"/>
        <w:rPr>
          <w:rFonts w:ascii="Times New Roman" w:hAnsi="Times New Roman"/>
          <w:sz w:val="24"/>
          <w:szCs w:val="24"/>
          <w:lang w:val="en-GB"/>
        </w:rPr>
      </w:pPr>
      <w:r w:rsidRPr="00F35266">
        <w:rPr>
          <w:rFonts w:ascii="Times New Roman" w:hAnsi="Times New Roman"/>
          <w:sz w:val="24"/>
          <w:szCs w:val="24"/>
          <w:lang w:val="en-GB"/>
        </w:rPr>
        <w:t>For the full list of excipients, see section 6.1.</w:t>
      </w:r>
    </w:p>
    <w:p w:rsidR="00B57FBB" w:rsidRPr="00F35266" w:rsidRDefault="00B57FBB" w:rsidP="00B57FBB">
      <w:pPr>
        <w:autoSpaceDE w:val="0"/>
        <w:autoSpaceDN w:val="0"/>
        <w:adjustRightInd w:val="0"/>
        <w:ind w:left="851" w:hanging="851"/>
        <w:rPr>
          <w:sz w:val="24"/>
          <w:szCs w:val="24"/>
          <w:lang w:val="en-GB"/>
        </w:rPr>
      </w:pPr>
    </w:p>
    <w:p w:rsidR="00B57FBB" w:rsidRPr="00F35266" w:rsidRDefault="00B57FBB" w:rsidP="00B57FBB">
      <w:pPr>
        <w:tabs>
          <w:tab w:val="left" w:pos="851"/>
        </w:tabs>
        <w:ind w:left="851" w:hanging="851"/>
        <w:rPr>
          <w:b/>
          <w:sz w:val="24"/>
          <w:szCs w:val="24"/>
          <w:lang w:val="en-GB"/>
        </w:rPr>
      </w:pPr>
      <w:r w:rsidRPr="00F35266">
        <w:rPr>
          <w:b/>
          <w:sz w:val="24"/>
          <w:szCs w:val="24"/>
          <w:lang w:val="en-GB"/>
        </w:rPr>
        <w:t>3.</w:t>
      </w:r>
      <w:r w:rsidRPr="00F35266">
        <w:rPr>
          <w:b/>
          <w:sz w:val="24"/>
          <w:szCs w:val="24"/>
          <w:lang w:val="en-GB"/>
        </w:rPr>
        <w:tab/>
        <w:t>PHARMACEUTICAL FORM</w:t>
      </w:r>
    </w:p>
    <w:p w:rsidR="00B57FBB" w:rsidRPr="00F35266" w:rsidRDefault="00B57FBB" w:rsidP="00B57FBB">
      <w:pPr>
        <w:pStyle w:val="AmmCorpsTexte"/>
        <w:spacing w:after="0"/>
        <w:ind w:left="851" w:hanging="851"/>
        <w:jc w:val="left"/>
        <w:rPr>
          <w:rFonts w:ascii="Times New Roman" w:hAnsi="Times New Roman"/>
          <w:sz w:val="24"/>
          <w:szCs w:val="24"/>
          <w:lang w:val="en-GB"/>
        </w:rPr>
      </w:pPr>
      <w:r w:rsidRPr="00F35266">
        <w:rPr>
          <w:rFonts w:ascii="Times New Roman" w:hAnsi="Times New Roman"/>
          <w:sz w:val="24"/>
          <w:szCs w:val="24"/>
          <w:lang w:val="en-GB"/>
        </w:rPr>
        <w:tab/>
        <w:t>Radionuclide generator</w:t>
      </w:r>
    </w:p>
    <w:p w:rsidR="00B57FBB" w:rsidRPr="00F35266" w:rsidRDefault="00B57FBB" w:rsidP="00B57FBB">
      <w:pPr>
        <w:pStyle w:val="AmmCorpsTexte"/>
        <w:spacing w:after="0"/>
        <w:ind w:left="851" w:hanging="851"/>
        <w:jc w:val="left"/>
        <w:rPr>
          <w:rFonts w:ascii="Times New Roman" w:hAnsi="Times New Roman"/>
          <w:sz w:val="24"/>
          <w:szCs w:val="24"/>
          <w:lang w:val="en-GB"/>
        </w:rPr>
      </w:pPr>
    </w:p>
    <w:p w:rsidR="00B57FBB" w:rsidRPr="00F35266" w:rsidRDefault="00B57FBB" w:rsidP="00B57FBB">
      <w:pPr>
        <w:pStyle w:val="AmmCorpsTexte"/>
        <w:spacing w:after="0"/>
        <w:ind w:left="851"/>
        <w:jc w:val="left"/>
        <w:rPr>
          <w:rFonts w:ascii="Times New Roman" w:hAnsi="Times New Roman"/>
          <w:sz w:val="24"/>
          <w:szCs w:val="24"/>
          <w:lang w:val="en-GB"/>
        </w:rPr>
      </w:pPr>
      <w:r w:rsidRPr="00F35266">
        <w:rPr>
          <w:rFonts w:ascii="Times New Roman" w:hAnsi="Times New Roman"/>
          <w:sz w:val="24"/>
          <w:szCs w:val="24"/>
          <w:lang w:val="en-GB"/>
        </w:rPr>
        <w:t xml:space="preserve">The generator is presented as a </w:t>
      </w:r>
      <w:proofErr w:type="gramStart"/>
      <w:r w:rsidRPr="00F35266">
        <w:rPr>
          <w:rFonts w:ascii="Times New Roman" w:hAnsi="Times New Roman"/>
          <w:sz w:val="24"/>
          <w:szCs w:val="24"/>
          <w:lang w:val="en-GB"/>
        </w:rPr>
        <w:t>stainless steel</w:t>
      </w:r>
      <w:proofErr w:type="gramEnd"/>
      <w:r w:rsidRPr="00F35266">
        <w:rPr>
          <w:rFonts w:ascii="Times New Roman" w:hAnsi="Times New Roman"/>
          <w:sz w:val="24"/>
          <w:szCs w:val="24"/>
          <w:lang w:val="en-GB"/>
        </w:rPr>
        <w:t xml:space="preserve"> case with two handles and an inlet and an outlet port. The solution for elution is attached to the inlet port whereas the eluate can be collected at the outlet port or inserted directly into a synthesis apparatus.</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sz w:val="24"/>
          <w:szCs w:val="24"/>
          <w:lang w:val="en-GB"/>
        </w:rPr>
      </w:pPr>
    </w:p>
    <w:p w:rsidR="00B57FBB" w:rsidRPr="00F35266" w:rsidRDefault="00B57FBB" w:rsidP="00B57FBB">
      <w:pPr>
        <w:ind w:left="851" w:hanging="851"/>
        <w:rPr>
          <w:b/>
          <w:sz w:val="24"/>
          <w:szCs w:val="24"/>
          <w:lang w:val="en-GB"/>
        </w:rPr>
      </w:pPr>
      <w:r w:rsidRPr="00F35266">
        <w:rPr>
          <w:b/>
          <w:sz w:val="24"/>
          <w:szCs w:val="24"/>
          <w:lang w:val="en-GB"/>
        </w:rPr>
        <w:t>4.</w:t>
      </w:r>
      <w:r w:rsidRPr="00F35266">
        <w:rPr>
          <w:b/>
          <w:sz w:val="24"/>
          <w:szCs w:val="24"/>
          <w:lang w:val="en-GB"/>
        </w:rPr>
        <w:tab/>
        <w:t>CLINICAL PARTICULARS</w:t>
      </w:r>
    </w:p>
    <w:p w:rsidR="00B57FBB" w:rsidRPr="00F35266" w:rsidRDefault="00B57FBB" w:rsidP="00B57FBB">
      <w:pPr>
        <w:tabs>
          <w:tab w:val="left" w:pos="851"/>
        </w:tabs>
        <w:ind w:left="851" w:hanging="851"/>
        <w:rPr>
          <w:b/>
          <w:sz w:val="24"/>
          <w:szCs w:val="24"/>
          <w:lang w:val="en-GB"/>
        </w:rPr>
      </w:pPr>
    </w:p>
    <w:p w:rsidR="00B57FBB" w:rsidRPr="00F35266" w:rsidRDefault="00B57FBB" w:rsidP="00B57FBB">
      <w:pPr>
        <w:ind w:left="851" w:hanging="851"/>
        <w:rPr>
          <w:b/>
          <w:sz w:val="24"/>
          <w:szCs w:val="24"/>
          <w:u w:val="single"/>
          <w:lang w:val="en-GB"/>
        </w:rPr>
      </w:pPr>
      <w:r w:rsidRPr="00F35266">
        <w:rPr>
          <w:b/>
          <w:sz w:val="24"/>
          <w:szCs w:val="24"/>
          <w:lang w:val="en-GB"/>
        </w:rPr>
        <w:t>4.1</w:t>
      </w:r>
      <w:r w:rsidRPr="00F35266">
        <w:rPr>
          <w:b/>
          <w:sz w:val="24"/>
          <w:szCs w:val="24"/>
          <w:lang w:val="en-GB"/>
        </w:rPr>
        <w:tab/>
        <w:t>Therapeutic indications</w:t>
      </w:r>
    </w:p>
    <w:p w:rsidR="00B57FBB" w:rsidRPr="00F35266" w:rsidRDefault="00B57FBB" w:rsidP="00B57FBB">
      <w:pPr>
        <w:pStyle w:val="AmmCorpsTexte"/>
        <w:spacing w:after="0"/>
        <w:ind w:left="851" w:hanging="851"/>
        <w:jc w:val="left"/>
        <w:rPr>
          <w:rFonts w:ascii="Times New Roman" w:hAnsi="Times New Roman"/>
          <w:sz w:val="24"/>
          <w:szCs w:val="24"/>
          <w:lang w:val="en-GB"/>
        </w:rPr>
      </w:pPr>
      <w:r w:rsidRPr="00F35266">
        <w:rPr>
          <w:rFonts w:ascii="Times New Roman" w:hAnsi="Times New Roman"/>
          <w:sz w:val="24"/>
          <w:szCs w:val="24"/>
          <w:lang w:val="en-GB"/>
        </w:rPr>
        <w:tab/>
        <w:t xml:space="preserve">This medicinal product is not intended for direct use in patients. </w:t>
      </w:r>
    </w:p>
    <w:p w:rsidR="00B57FBB" w:rsidRPr="00F35266" w:rsidRDefault="00B57FBB" w:rsidP="00B57FBB">
      <w:pPr>
        <w:pStyle w:val="AmmCorpsTexte"/>
        <w:spacing w:after="0"/>
        <w:ind w:left="851" w:hanging="851"/>
        <w:jc w:val="left"/>
        <w:rPr>
          <w:rFonts w:ascii="Times New Roman" w:hAnsi="Times New Roman"/>
          <w:sz w:val="24"/>
          <w:szCs w:val="24"/>
          <w:lang w:val="en-GB"/>
        </w:rPr>
      </w:pPr>
    </w:p>
    <w:p w:rsidR="00B57FBB" w:rsidRPr="00F35266" w:rsidRDefault="00B57FBB" w:rsidP="00B57FBB">
      <w:pPr>
        <w:pStyle w:val="AmmCorpsTexte"/>
        <w:spacing w:after="0"/>
        <w:ind w:left="851"/>
        <w:jc w:val="left"/>
        <w:rPr>
          <w:rFonts w:ascii="Times New Roman" w:hAnsi="Times New Roman"/>
          <w:sz w:val="24"/>
          <w:szCs w:val="24"/>
          <w:lang w:val="en-GB"/>
        </w:rPr>
      </w:pPr>
      <w:r w:rsidRPr="00F35266">
        <w:rPr>
          <w:rFonts w:ascii="Times New Roman" w:hAnsi="Times New Roman"/>
          <w:sz w:val="24"/>
          <w:szCs w:val="24"/>
          <w:lang w:val="en-GB"/>
        </w:rPr>
        <w:t>The eluate from the radionuclide generator (gallium (</w:t>
      </w:r>
      <w:r w:rsidRPr="00F35266">
        <w:rPr>
          <w:rFonts w:ascii="Times New Roman" w:hAnsi="Times New Roman"/>
          <w:sz w:val="24"/>
          <w:szCs w:val="24"/>
          <w:vertAlign w:val="superscript"/>
          <w:lang w:val="en-GB"/>
        </w:rPr>
        <w:t>68</w:t>
      </w:r>
      <w:r w:rsidRPr="00F35266">
        <w:rPr>
          <w:rFonts w:ascii="Times New Roman" w:hAnsi="Times New Roman"/>
          <w:sz w:val="24"/>
          <w:szCs w:val="24"/>
          <w:lang w:val="en-GB"/>
        </w:rPr>
        <w:t xml:space="preserve">Ga) chloride solution) is indicated for </w:t>
      </w:r>
      <w:r w:rsidRPr="00F35266">
        <w:rPr>
          <w:rFonts w:ascii="Times New Roman" w:hAnsi="Times New Roman"/>
          <w:i/>
          <w:sz w:val="24"/>
          <w:szCs w:val="24"/>
          <w:lang w:val="en-GB"/>
        </w:rPr>
        <w:t>in vitro</w:t>
      </w:r>
      <w:r w:rsidRPr="00F35266">
        <w:rPr>
          <w:rFonts w:ascii="Times New Roman" w:hAnsi="Times New Roman"/>
          <w:sz w:val="24"/>
          <w:szCs w:val="24"/>
          <w:lang w:val="en-GB"/>
        </w:rPr>
        <w:t xml:space="preserve"> labelling of specific carrier molecules developed and approved for radiolabelling with such solution to be used for positron emission tomography (PET) imaging.</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sz w:val="24"/>
          <w:szCs w:val="24"/>
          <w:lang w:val="en-GB"/>
        </w:rPr>
      </w:pPr>
      <w:r w:rsidRPr="00F35266">
        <w:rPr>
          <w:b/>
          <w:sz w:val="24"/>
          <w:szCs w:val="24"/>
          <w:lang w:val="en-GB"/>
        </w:rPr>
        <w:t xml:space="preserve">4.2 </w:t>
      </w:r>
      <w:r w:rsidRPr="00F35266">
        <w:rPr>
          <w:b/>
          <w:sz w:val="24"/>
          <w:szCs w:val="24"/>
          <w:lang w:val="en-GB"/>
        </w:rPr>
        <w:tab/>
        <w:t>Posology and method of administration</w:t>
      </w:r>
    </w:p>
    <w:p w:rsidR="00B57FBB" w:rsidRPr="00F35266" w:rsidRDefault="00B57FBB" w:rsidP="00B57FBB">
      <w:pPr>
        <w:ind w:left="851"/>
        <w:rPr>
          <w:sz w:val="24"/>
          <w:szCs w:val="24"/>
          <w:lang w:val="en-GB"/>
        </w:rPr>
      </w:pPr>
      <w:r w:rsidRPr="00F35266">
        <w:rPr>
          <w:sz w:val="24"/>
          <w:szCs w:val="24"/>
          <w:lang w:val="en-GB"/>
        </w:rPr>
        <w:t xml:space="preserve">This medicinal product is for use in designated nuclear medicine facilities only, and should only be handled by specialists experienced with </w:t>
      </w:r>
      <w:r w:rsidRPr="00F35266">
        <w:rPr>
          <w:i/>
          <w:sz w:val="24"/>
          <w:szCs w:val="24"/>
          <w:lang w:val="en-GB"/>
        </w:rPr>
        <w:t>in vitro</w:t>
      </w:r>
      <w:r w:rsidRPr="00F35266">
        <w:rPr>
          <w:sz w:val="24"/>
          <w:szCs w:val="24"/>
          <w:lang w:val="en-GB"/>
        </w:rPr>
        <w:t xml:space="preserve"> radiolabelling.</w:t>
      </w:r>
    </w:p>
    <w:p w:rsidR="00B57FBB" w:rsidRPr="00F35266" w:rsidRDefault="00B57FBB" w:rsidP="00B57FBB">
      <w:pPr>
        <w:ind w:left="851"/>
        <w:rPr>
          <w:sz w:val="24"/>
          <w:szCs w:val="24"/>
          <w:lang w:val="en-GB"/>
        </w:rPr>
      </w:pPr>
    </w:p>
    <w:p w:rsidR="00B57FBB" w:rsidRPr="00F35266" w:rsidRDefault="00B57FBB" w:rsidP="00B57FBB">
      <w:pPr>
        <w:ind w:left="851"/>
        <w:rPr>
          <w:sz w:val="24"/>
          <w:szCs w:val="24"/>
          <w:u w:val="single"/>
          <w:lang w:val="en-GB"/>
        </w:rPr>
      </w:pPr>
      <w:r w:rsidRPr="00F35266">
        <w:rPr>
          <w:sz w:val="24"/>
          <w:szCs w:val="24"/>
          <w:u w:val="single"/>
          <w:lang w:val="en-GB"/>
        </w:rPr>
        <w:t>Posology</w:t>
      </w:r>
    </w:p>
    <w:p w:rsidR="00B57FBB" w:rsidRPr="00F35266" w:rsidRDefault="00B57FBB" w:rsidP="00B57FBB">
      <w:pPr>
        <w:ind w:left="851"/>
        <w:rPr>
          <w:sz w:val="24"/>
          <w:szCs w:val="24"/>
          <w:lang w:val="en-GB"/>
        </w:rPr>
      </w:pPr>
      <w:r w:rsidRPr="00F35266">
        <w:rPr>
          <w:sz w:val="24"/>
          <w:szCs w:val="24"/>
          <w:lang w:val="en-GB"/>
        </w:rPr>
        <w:t>The quantity of the eluate gallium (</w:t>
      </w:r>
      <w:r w:rsidRPr="00F35266">
        <w:rPr>
          <w:sz w:val="24"/>
          <w:szCs w:val="24"/>
          <w:vertAlign w:val="superscript"/>
          <w:lang w:val="en-GB"/>
        </w:rPr>
        <w:t>68</w:t>
      </w:r>
      <w:r w:rsidRPr="00F35266">
        <w:rPr>
          <w:sz w:val="24"/>
          <w:szCs w:val="24"/>
          <w:lang w:val="en-GB"/>
        </w:rPr>
        <w:t xml:space="preserve">Ga) chloride solution required for radiolabelling and the quantity of </w:t>
      </w:r>
      <w:r w:rsidRPr="00F35266">
        <w:rPr>
          <w:sz w:val="24"/>
          <w:szCs w:val="24"/>
          <w:vertAlign w:val="superscript"/>
          <w:lang w:val="en-GB"/>
        </w:rPr>
        <w:t>68</w:t>
      </w:r>
      <w:r w:rsidRPr="00F35266">
        <w:rPr>
          <w:sz w:val="24"/>
          <w:szCs w:val="24"/>
          <w:lang w:val="en-GB"/>
        </w:rPr>
        <w:t>Ga-labelled medicinal product that is subsequently administered will depend on the medicinal product that is radiolabelled and its intended use. Refer to the Summary of Product Characteristics/package leaflet of the particular medicinal product to be radiolabelled.</w:t>
      </w:r>
    </w:p>
    <w:p w:rsidR="00B57FBB" w:rsidRPr="00F35266" w:rsidRDefault="00B57FBB" w:rsidP="00B57FBB">
      <w:pPr>
        <w:ind w:left="851"/>
        <w:rPr>
          <w:sz w:val="24"/>
          <w:szCs w:val="24"/>
          <w:lang w:val="en-GB"/>
        </w:rPr>
      </w:pPr>
    </w:p>
    <w:p w:rsidR="00B57FBB" w:rsidRPr="00F35266" w:rsidRDefault="00B57FBB" w:rsidP="00B57FBB">
      <w:pPr>
        <w:ind w:left="851"/>
        <w:rPr>
          <w:sz w:val="24"/>
          <w:szCs w:val="24"/>
          <w:u w:val="single"/>
          <w:lang w:val="en-GB"/>
        </w:rPr>
      </w:pPr>
      <w:r w:rsidRPr="00F35266">
        <w:rPr>
          <w:sz w:val="24"/>
          <w:szCs w:val="24"/>
          <w:u w:val="single"/>
          <w:lang w:val="en-GB"/>
        </w:rPr>
        <w:t>Paediatric population</w:t>
      </w:r>
    </w:p>
    <w:p w:rsidR="00B57FBB" w:rsidRPr="00F35266" w:rsidRDefault="00B57FBB" w:rsidP="00B57FBB">
      <w:pPr>
        <w:ind w:left="851"/>
        <w:rPr>
          <w:sz w:val="24"/>
          <w:szCs w:val="24"/>
          <w:lang w:val="en-GB"/>
        </w:rPr>
      </w:pPr>
      <w:r w:rsidRPr="00F35266">
        <w:rPr>
          <w:sz w:val="24"/>
          <w:szCs w:val="24"/>
          <w:lang w:val="en-GB"/>
        </w:rPr>
        <w:t xml:space="preserve">Please refer to the Summary of Product Characteristics/package leaflet of the </w:t>
      </w:r>
      <w:r w:rsidRPr="00F35266">
        <w:rPr>
          <w:sz w:val="24"/>
          <w:szCs w:val="24"/>
          <w:vertAlign w:val="superscript"/>
          <w:lang w:val="en-GB"/>
        </w:rPr>
        <w:t>68</w:t>
      </w:r>
      <w:r w:rsidRPr="00F35266">
        <w:rPr>
          <w:sz w:val="24"/>
          <w:szCs w:val="24"/>
          <w:lang w:val="en-GB"/>
        </w:rPr>
        <w:t>Ga-labelled medicinal product for more information concerning its paediatric use.</w:t>
      </w:r>
    </w:p>
    <w:p w:rsidR="00B57FBB" w:rsidRPr="00F35266" w:rsidRDefault="00B57FBB" w:rsidP="00B57FBB">
      <w:pPr>
        <w:ind w:left="851"/>
        <w:rPr>
          <w:sz w:val="24"/>
          <w:szCs w:val="24"/>
          <w:lang w:val="en-GB"/>
        </w:rPr>
      </w:pPr>
    </w:p>
    <w:p w:rsidR="00B57FBB" w:rsidRPr="00F35266" w:rsidRDefault="00B57FBB" w:rsidP="00B57FBB">
      <w:pPr>
        <w:ind w:left="851"/>
        <w:rPr>
          <w:sz w:val="24"/>
          <w:szCs w:val="24"/>
          <w:u w:val="single"/>
          <w:lang w:val="en-GB"/>
        </w:rPr>
      </w:pPr>
      <w:r w:rsidRPr="00F35266">
        <w:rPr>
          <w:sz w:val="24"/>
          <w:szCs w:val="24"/>
          <w:u w:val="single"/>
          <w:lang w:val="en-GB"/>
        </w:rPr>
        <w:t>Method of administration</w:t>
      </w:r>
    </w:p>
    <w:p w:rsidR="00B57FBB" w:rsidRPr="00F35266" w:rsidRDefault="00B57FBB" w:rsidP="00B57FBB">
      <w:pPr>
        <w:ind w:left="851"/>
        <w:rPr>
          <w:sz w:val="24"/>
          <w:szCs w:val="24"/>
          <w:lang w:val="en-GB"/>
        </w:rPr>
      </w:pPr>
      <w:r w:rsidRPr="00F35266">
        <w:rPr>
          <w:sz w:val="24"/>
          <w:szCs w:val="24"/>
          <w:lang w:val="en-GB"/>
        </w:rPr>
        <w:t>The gallium (</w:t>
      </w:r>
      <w:r w:rsidRPr="00F35266">
        <w:rPr>
          <w:sz w:val="24"/>
          <w:szCs w:val="24"/>
          <w:vertAlign w:val="superscript"/>
          <w:lang w:val="en-GB"/>
        </w:rPr>
        <w:t>68</w:t>
      </w:r>
      <w:r w:rsidRPr="00F35266">
        <w:rPr>
          <w:sz w:val="24"/>
          <w:szCs w:val="24"/>
          <w:lang w:val="en-GB"/>
        </w:rPr>
        <w:t xml:space="preserve">Ga) chloride solution is not intended for direct use in patients but is used for </w:t>
      </w:r>
      <w:r w:rsidRPr="00F35266">
        <w:rPr>
          <w:i/>
          <w:sz w:val="24"/>
          <w:szCs w:val="24"/>
          <w:lang w:val="en-GB"/>
        </w:rPr>
        <w:t>in vitro</w:t>
      </w:r>
      <w:r w:rsidRPr="00F35266">
        <w:rPr>
          <w:sz w:val="24"/>
          <w:szCs w:val="24"/>
          <w:lang w:val="en-GB"/>
        </w:rPr>
        <w:t xml:space="preserve"> radiolabelling of various carrier molecules. The route of administration of the final medicinal product should be adhered to.</w:t>
      </w:r>
    </w:p>
    <w:p w:rsidR="00B57FBB" w:rsidRPr="00F35266" w:rsidRDefault="00B57FBB" w:rsidP="00B57FBB">
      <w:pPr>
        <w:ind w:left="851"/>
        <w:rPr>
          <w:rFonts w:eastAsia="MS Mincho"/>
          <w:color w:val="000000"/>
          <w:sz w:val="24"/>
          <w:szCs w:val="24"/>
          <w:lang w:val="en-GB"/>
        </w:rPr>
      </w:pPr>
    </w:p>
    <w:p w:rsidR="00B57FBB" w:rsidRPr="00F35266" w:rsidRDefault="00B57FBB" w:rsidP="00B57FBB">
      <w:pPr>
        <w:ind w:left="851"/>
        <w:rPr>
          <w:rFonts w:eastAsia="MS Mincho"/>
          <w:color w:val="000000"/>
          <w:sz w:val="24"/>
          <w:szCs w:val="24"/>
          <w:lang w:val="en-GB"/>
        </w:rPr>
      </w:pPr>
      <w:r w:rsidRPr="00F35266">
        <w:rPr>
          <w:rFonts w:eastAsia="MS Mincho"/>
          <w:color w:val="000000"/>
          <w:sz w:val="24"/>
          <w:szCs w:val="24"/>
          <w:lang w:val="en-GB"/>
        </w:rPr>
        <w:t xml:space="preserve">For instructions on </w:t>
      </w:r>
      <w:r w:rsidRPr="00F35266">
        <w:rPr>
          <w:rFonts w:eastAsia="MS Mincho"/>
          <w:sz w:val="24"/>
          <w:szCs w:val="24"/>
          <w:lang w:val="en-GB"/>
        </w:rPr>
        <w:t>extemporary</w:t>
      </w:r>
      <w:r w:rsidRPr="00F35266">
        <w:rPr>
          <w:rFonts w:eastAsia="MS Mincho"/>
          <w:color w:val="000000"/>
          <w:sz w:val="24"/>
          <w:szCs w:val="24"/>
          <w:lang w:val="en-GB"/>
        </w:rPr>
        <w:t xml:space="preserve"> preparation of the medicinal product before administration, see section</w:t>
      </w:r>
      <w:r w:rsidRPr="00F35266">
        <w:rPr>
          <w:rFonts w:eastAsia="MS Mincho"/>
          <w:sz w:val="24"/>
          <w:szCs w:val="24"/>
          <w:lang w:val="en-GB"/>
        </w:rPr>
        <w:t> </w:t>
      </w:r>
      <w:r w:rsidRPr="00F35266">
        <w:rPr>
          <w:rFonts w:eastAsia="MS Mincho"/>
          <w:color w:val="000000"/>
          <w:sz w:val="24"/>
          <w:szCs w:val="24"/>
          <w:lang w:val="en-GB"/>
        </w:rPr>
        <w:t>12.</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b/>
          <w:sz w:val="24"/>
          <w:szCs w:val="24"/>
          <w:lang w:val="en-GB"/>
        </w:rPr>
      </w:pPr>
      <w:r w:rsidRPr="00F35266">
        <w:rPr>
          <w:b/>
          <w:sz w:val="24"/>
          <w:szCs w:val="24"/>
          <w:lang w:val="en-GB"/>
        </w:rPr>
        <w:t>4.3</w:t>
      </w:r>
      <w:r w:rsidRPr="00F35266">
        <w:rPr>
          <w:b/>
          <w:sz w:val="24"/>
          <w:szCs w:val="24"/>
          <w:lang w:val="en-GB"/>
        </w:rPr>
        <w:tab/>
        <w:t>Contraindications</w:t>
      </w:r>
    </w:p>
    <w:p w:rsidR="00B57FBB" w:rsidRPr="00F35266" w:rsidRDefault="00B57FBB" w:rsidP="00B57FBB">
      <w:pPr>
        <w:ind w:left="851"/>
        <w:rPr>
          <w:rFonts w:eastAsia="MS Mincho"/>
          <w:color w:val="000000"/>
          <w:sz w:val="24"/>
          <w:szCs w:val="24"/>
          <w:lang w:val="en-GB"/>
        </w:rPr>
      </w:pPr>
      <w:r w:rsidRPr="00F35266">
        <w:rPr>
          <w:rFonts w:eastAsia="MS Mincho"/>
          <w:color w:val="000000"/>
          <w:sz w:val="24"/>
          <w:szCs w:val="24"/>
          <w:lang w:val="en-GB"/>
        </w:rPr>
        <w:t>Do not administer gallium (</w:t>
      </w:r>
      <w:r w:rsidRPr="00F35266">
        <w:rPr>
          <w:rFonts w:eastAsia="MS Mincho"/>
          <w:color w:val="000000"/>
          <w:sz w:val="24"/>
          <w:szCs w:val="24"/>
          <w:vertAlign w:val="superscript"/>
          <w:lang w:val="en-GB"/>
        </w:rPr>
        <w:t>68</w:t>
      </w:r>
      <w:r w:rsidRPr="00F35266">
        <w:rPr>
          <w:rFonts w:eastAsia="MS Mincho"/>
          <w:color w:val="000000"/>
          <w:sz w:val="24"/>
          <w:szCs w:val="24"/>
          <w:lang w:val="en-GB"/>
        </w:rPr>
        <w:t>Ga) chloride solution directly to the patient.</w:t>
      </w:r>
    </w:p>
    <w:p w:rsidR="00B57FBB" w:rsidRPr="00F35266" w:rsidRDefault="00B57FBB" w:rsidP="00B57FBB">
      <w:pPr>
        <w:ind w:left="851"/>
        <w:rPr>
          <w:rFonts w:eastAsia="MS Mincho"/>
          <w:color w:val="000000"/>
          <w:sz w:val="24"/>
          <w:szCs w:val="24"/>
          <w:lang w:val="en-GB"/>
        </w:rPr>
      </w:pPr>
    </w:p>
    <w:p w:rsidR="00B57FBB" w:rsidRPr="00F35266" w:rsidRDefault="00B57FBB" w:rsidP="00B57FBB">
      <w:pPr>
        <w:ind w:left="851"/>
        <w:rPr>
          <w:rFonts w:eastAsia="MS Mincho"/>
          <w:color w:val="000000"/>
          <w:sz w:val="24"/>
          <w:szCs w:val="24"/>
          <w:lang w:val="en-GB"/>
        </w:rPr>
      </w:pPr>
      <w:r w:rsidRPr="00F35266">
        <w:rPr>
          <w:rFonts w:eastAsia="MS Mincho"/>
          <w:color w:val="000000"/>
          <w:sz w:val="24"/>
          <w:szCs w:val="24"/>
          <w:lang w:val="en-GB"/>
        </w:rPr>
        <w:t xml:space="preserve">The use of </w:t>
      </w:r>
      <w:r w:rsidRPr="00F35266">
        <w:rPr>
          <w:rFonts w:eastAsia="MS Mincho"/>
          <w:color w:val="000000"/>
          <w:sz w:val="24"/>
          <w:szCs w:val="24"/>
          <w:vertAlign w:val="superscript"/>
          <w:lang w:val="en-GB"/>
        </w:rPr>
        <w:t>68</w:t>
      </w:r>
      <w:r w:rsidRPr="00F35266">
        <w:rPr>
          <w:rFonts w:eastAsia="MS Mincho"/>
          <w:color w:val="000000"/>
          <w:sz w:val="24"/>
          <w:szCs w:val="24"/>
          <w:lang w:val="en-GB"/>
        </w:rPr>
        <w:t>Ga-labelled medicinal products is contraindicated in case of hypersensitivity to the active substance or to any of the excipients listed in section 6.1.</w:t>
      </w:r>
    </w:p>
    <w:p w:rsidR="00B57FBB" w:rsidRPr="00F35266" w:rsidRDefault="00B57FBB" w:rsidP="00B57FBB">
      <w:pPr>
        <w:ind w:left="851"/>
        <w:rPr>
          <w:rFonts w:eastAsia="MS Mincho"/>
          <w:color w:val="000000"/>
          <w:sz w:val="24"/>
          <w:szCs w:val="24"/>
          <w:lang w:val="en-GB"/>
        </w:rPr>
      </w:pPr>
    </w:p>
    <w:p w:rsidR="00B57FBB" w:rsidRPr="00F35266" w:rsidRDefault="00B57FBB" w:rsidP="00B57FBB">
      <w:pPr>
        <w:ind w:left="851"/>
        <w:rPr>
          <w:rFonts w:eastAsia="MS Mincho"/>
          <w:color w:val="000000"/>
          <w:sz w:val="24"/>
          <w:szCs w:val="24"/>
          <w:lang w:val="en-GB"/>
        </w:rPr>
      </w:pPr>
      <w:r w:rsidRPr="00F35266">
        <w:rPr>
          <w:rFonts w:eastAsia="MS Mincho"/>
          <w:color w:val="000000"/>
          <w:sz w:val="24"/>
          <w:szCs w:val="24"/>
          <w:lang w:val="en-GB"/>
        </w:rPr>
        <w:t xml:space="preserve">For information on contraindications to particular </w:t>
      </w:r>
      <w:r w:rsidRPr="00F35266">
        <w:rPr>
          <w:rFonts w:eastAsia="MS Mincho"/>
          <w:color w:val="000000"/>
          <w:sz w:val="24"/>
          <w:szCs w:val="24"/>
          <w:vertAlign w:val="superscript"/>
          <w:lang w:val="en-GB"/>
        </w:rPr>
        <w:t>68</w:t>
      </w:r>
      <w:r w:rsidRPr="00F35266">
        <w:rPr>
          <w:rFonts w:eastAsia="MS Mincho"/>
          <w:color w:val="000000"/>
          <w:sz w:val="24"/>
          <w:szCs w:val="24"/>
          <w:lang w:val="en-GB"/>
        </w:rPr>
        <w:t>Ga-labelled medicinal products prepared by radiolabelling with gallium (</w:t>
      </w:r>
      <w:r w:rsidRPr="00F35266">
        <w:rPr>
          <w:rFonts w:eastAsia="MS Mincho"/>
          <w:color w:val="000000"/>
          <w:sz w:val="24"/>
          <w:szCs w:val="24"/>
          <w:vertAlign w:val="superscript"/>
          <w:lang w:val="en-GB"/>
        </w:rPr>
        <w:t>68</w:t>
      </w:r>
      <w:r w:rsidRPr="00F35266">
        <w:rPr>
          <w:rFonts w:eastAsia="MS Mincho"/>
          <w:color w:val="000000"/>
          <w:sz w:val="24"/>
          <w:szCs w:val="24"/>
          <w:lang w:val="en-GB"/>
        </w:rPr>
        <w:t>Ga) chloride solution, refer to the Summary of Product Characteristics/package leaflet of the particular medicinal product to be radio</w:t>
      </w:r>
      <w:r w:rsidRPr="00F35266">
        <w:rPr>
          <w:rFonts w:eastAsia="MS Mincho"/>
          <w:color w:val="000000"/>
          <w:sz w:val="24"/>
          <w:szCs w:val="24"/>
          <w:lang w:val="en-GB"/>
        </w:rPr>
        <w:softHyphen/>
        <w:t>labelled.</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b/>
          <w:sz w:val="24"/>
          <w:szCs w:val="24"/>
          <w:lang w:val="en-GB"/>
        </w:rPr>
      </w:pPr>
      <w:r w:rsidRPr="00F35266">
        <w:rPr>
          <w:b/>
          <w:sz w:val="24"/>
          <w:szCs w:val="24"/>
          <w:lang w:val="en-GB"/>
        </w:rPr>
        <w:t>4.4</w:t>
      </w:r>
      <w:r w:rsidRPr="00F35266">
        <w:rPr>
          <w:b/>
          <w:sz w:val="24"/>
          <w:szCs w:val="24"/>
          <w:lang w:val="en-GB"/>
        </w:rPr>
        <w:tab/>
        <w:t>Special warnings and precautions for use</w:t>
      </w:r>
    </w:p>
    <w:p w:rsidR="00B57FBB" w:rsidRPr="00F35266" w:rsidRDefault="00B57FBB" w:rsidP="00B57FBB">
      <w:pPr>
        <w:autoSpaceDE w:val="0"/>
        <w:autoSpaceDN w:val="0"/>
        <w:adjustRightInd w:val="0"/>
        <w:ind w:left="851" w:hanging="851"/>
        <w:rPr>
          <w:sz w:val="24"/>
          <w:szCs w:val="24"/>
          <w:lang w:val="en-GB"/>
        </w:rPr>
      </w:pPr>
      <w:r w:rsidRPr="00F35266">
        <w:rPr>
          <w:sz w:val="24"/>
          <w:szCs w:val="24"/>
          <w:lang w:val="en-GB"/>
        </w:rPr>
        <w:tab/>
        <w:t>Gallium (</w:t>
      </w:r>
      <w:r w:rsidRPr="00F35266">
        <w:rPr>
          <w:sz w:val="24"/>
          <w:szCs w:val="24"/>
          <w:vertAlign w:val="superscript"/>
          <w:lang w:val="en-GB"/>
        </w:rPr>
        <w:t>68</w:t>
      </w:r>
      <w:r w:rsidRPr="00F35266">
        <w:rPr>
          <w:sz w:val="24"/>
          <w:szCs w:val="24"/>
          <w:lang w:val="en-GB"/>
        </w:rPr>
        <w:t xml:space="preserve">Ga) chloride solution is not to be administered directly to the patient but is used for </w:t>
      </w:r>
      <w:r w:rsidRPr="00F35266">
        <w:rPr>
          <w:i/>
          <w:sz w:val="24"/>
          <w:szCs w:val="24"/>
          <w:lang w:val="en-GB"/>
        </w:rPr>
        <w:t>in vitro</w:t>
      </w:r>
      <w:r w:rsidRPr="00F35266">
        <w:rPr>
          <w:sz w:val="24"/>
          <w:szCs w:val="24"/>
          <w:lang w:val="en-GB"/>
        </w:rPr>
        <w:t xml:space="preserve"> radiolabelling of various carrier molecules. </w:t>
      </w:r>
    </w:p>
    <w:p w:rsidR="00B57FBB" w:rsidRPr="00F35266" w:rsidRDefault="00B57FBB" w:rsidP="00B57FBB">
      <w:pPr>
        <w:ind w:left="851" w:hanging="851"/>
        <w:rPr>
          <w:rFonts w:eastAsia="MS Mincho"/>
          <w:sz w:val="24"/>
          <w:szCs w:val="24"/>
          <w:lang w:val="en-GB"/>
        </w:rPr>
      </w:pPr>
    </w:p>
    <w:p w:rsidR="00B57FBB" w:rsidRPr="00F35266" w:rsidRDefault="00B57FBB" w:rsidP="00B57FBB">
      <w:pPr>
        <w:pStyle w:val="Default"/>
        <w:ind w:left="851"/>
        <w:rPr>
          <w:bCs/>
          <w:u w:val="single"/>
          <w:lang w:val="en-GB"/>
        </w:rPr>
      </w:pPr>
      <w:r w:rsidRPr="00F35266">
        <w:rPr>
          <w:bCs/>
          <w:u w:val="single"/>
          <w:lang w:val="en-GB"/>
        </w:rPr>
        <w:t>Individual benefit/risk justification</w:t>
      </w:r>
    </w:p>
    <w:p w:rsidR="00B57FBB" w:rsidRPr="00F35266" w:rsidRDefault="00B57FBB" w:rsidP="00B57FBB">
      <w:pPr>
        <w:pStyle w:val="Default"/>
        <w:ind w:left="851"/>
        <w:rPr>
          <w:lang w:val="en-GB"/>
        </w:rPr>
      </w:pPr>
      <w:r w:rsidRPr="00F35266">
        <w:rPr>
          <w:bCs/>
          <w:lang w:val="en-GB"/>
        </w:rPr>
        <w:t xml:space="preserve">For each patient, </w:t>
      </w:r>
      <w:r w:rsidRPr="00F35266">
        <w:rPr>
          <w:lang w:val="en-GB"/>
        </w:rPr>
        <w:t xml:space="preserve">the radiation exposure must be justifiable by the likely benefit. </w:t>
      </w:r>
    </w:p>
    <w:p w:rsidR="00B57FBB" w:rsidRPr="00F35266" w:rsidRDefault="00B57FBB" w:rsidP="00B57FBB">
      <w:pPr>
        <w:ind w:left="851"/>
        <w:rPr>
          <w:sz w:val="24"/>
          <w:szCs w:val="24"/>
          <w:lang w:val="en-GB"/>
        </w:rPr>
      </w:pPr>
      <w:r w:rsidRPr="00F35266">
        <w:rPr>
          <w:sz w:val="24"/>
          <w:szCs w:val="24"/>
          <w:lang w:val="en-GB"/>
        </w:rPr>
        <w:t>The activity administered should in every case be as low as reasonably achievable to obtain the required information.</w:t>
      </w:r>
    </w:p>
    <w:p w:rsidR="00B57FBB" w:rsidRPr="00F35266" w:rsidRDefault="00B57FBB" w:rsidP="00B57FBB">
      <w:pPr>
        <w:ind w:left="851" w:hanging="851"/>
        <w:rPr>
          <w:bCs/>
          <w:sz w:val="24"/>
          <w:szCs w:val="24"/>
          <w:u w:val="single"/>
          <w:lang w:val="en-GB"/>
        </w:rPr>
      </w:pPr>
    </w:p>
    <w:p w:rsidR="00B57FBB" w:rsidRPr="00F35266" w:rsidRDefault="00B57FBB" w:rsidP="00B57FBB">
      <w:pPr>
        <w:ind w:left="851"/>
        <w:rPr>
          <w:sz w:val="24"/>
          <w:szCs w:val="24"/>
          <w:u w:val="single"/>
          <w:lang w:val="en-GB"/>
        </w:rPr>
      </w:pPr>
      <w:r w:rsidRPr="00F35266">
        <w:rPr>
          <w:sz w:val="24"/>
          <w:szCs w:val="24"/>
          <w:u w:val="single"/>
          <w:lang w:val="en-GB"/>
        </w:rPr>
        <w:t>General warnings</w:t>
      </w:r>
    </w:p>
    <w:p w:rsidR="00B57FBB" w:rsidRPr="00F35266" w:rsidRDefault="00B57FBB" w:rsidP="00B57FBB">
      <w:pPr>
        <w:ind w:left="851"/>
        <w:rPr>
          <w:rFonts w:eastAsia="MS Mincho"/>
          <w:sz w:val="24"/>
          <w:szCs w:val="24"/>
          <w:lang w:val="en-GB"/>
        </w:rPr>
      </w:pPr>
      <w:r w:rsidRPr="00F35266">
        <w:rPr>
          <w:rFonts w:eastAsia="MS Mincho"/>
          <w:sz w:val="24"/>
          <w:szCs w:val="24"/>
          <w:lang w:val="en-GB"/>
        </w:rPr>
        <w:t xml:space="preserve">For information, concerning special warnings and special precautions for use of </w:t>
      </w:r>
      <w:r w:rsidRPr="00F35266">
        <w:rPr>
          <w:sz w:val="24"/>
          <w:szCs w:val="24"/>
          <w:vertAlign w:val="superscript"/>
          <w:lang w:val="en-GB"/>
        </w:rPr>
        <w:t>68</w:t>
      </w:r>
      <w:r w:rsidRPr="00F35266">
        <w:rPr>
          <w:sz w:val="24"/>
          <w:szCs w:val="24"/>
          <w:lang w:val="en-GB"/>
        </w:rPr>
        <w:t>Ga-labelled medicinal products</w:t>
      </w:r>
      <w:r w:rsidRPr="00F35266">
        <w:rPr>
          <w:rFonts w:eastAsia="MS Mincho"/>
          <w:sz w:val="24"/>
          <w:szCs w:val="24"/>
          <w:lang w:val="en-GB"/>
        </w:rPr>
        <w:t xml:space="preserve"> refer to the Summary of Product Characteristics/package leaflet of the medicinal product to be radiolabelled.</w:t>
      </w:r>
    </w:p>
    <w:p w:rsidR="00B57FBB" w:rsidRPr="00F35266" w:rsidRDefault="00B57FBB" w:rsidP="00B57FBB">
      <w:pPr>
        <w:rPr>
          <w:sz w:val="24"/>
          <w:szCs w:val="24"/>
          <w:lang w:val="en-GB"/>
        </w:rPr>
      </w:pPr>
    </w:p>
    <w:p w:rsidR="00B57FBB" w:rsidRPr="00F35266" w:rsidRDefault="00B57FBB" w:rsidP="00B57FBB">
      <w:pPr>
        <w:ind w:left="851" w:hanging="851"/>
        <w:rPr>
          <w:b/>
          <w:sz w:val="24"/>
          <w:szCs w:val="24"/>
          <w:lang w:val="en-GB"/>
        </w:rPr>
      </w:pPr>
      <w:r w:rsidRPr="00F35266">
        <w:rPr>
          <w:b/>
          <w:sz w:val="24"/>
          <w:szCs w:val="24"/>
          <w:lang w:val="en-GB"/>
        </w:rPr>
        <w:t>4.5</w:t>
      </w:r>
      <w:r w:rsidRPr="00F35266">
        <w:rPr>
          <w:b/>
          <w:sz w:val="24"/>
          <w:szCs w:val="24"/>
          <w:lang w:val="en-GB"/>
        </w:rPr>
        <w:tab/>
        <w:t>Interaction with other medicinal products and other forms of interaction</w:t>
      </w:r>
    </w:p>
    <w:p w:rsidR="00B57FBB" w:rsidRPr="00F35266" w:rsidRDefault="00B57FBB" w:rsidP="00B57FBB">
      <w:pPr>
        <w:ind w:left="851"/>
        <w:jc w:val="both"/>
        <w:rPr>
          <w:rFonts w:eastAsia="MS Mincho"/>
          <w:sz w:val="24"/>
          <w:szCs w:val="24"/>
          <w:lang w:val="en-GB"/>
        </w:rPr>
      </w:pPr>
      <w:r w:rsidRPr="00F35266">
        <w:rPr>
          <w:rFonts w:eastAsia="MS Mincho"/>
          <w:sz w:val="24"/>
          <w:szCs w:val="24"/>
          <w:lang w:val="en-GB"/>
        </w:rPr>
        <w:t xml:space="preserve">No interaction studies of </w:t>
      </w:r>
      <w:r w:rsidRPr="00F35266">
        <w:rPr>
          <w:sz w:val="24"/>
          <w:szCs w:val="24"/>
          <w:lang w:val="en-GB"/>
        </w:rPr>
        <w:t>gallium (</w:t>
      </w:r>
      <w:r w:rsidRPr="00F35266">
        <w:rPr>
          <w:sz w:val="24"/>
          <w:szCs w:val="24"/>
          <w:vertAlign w:val="superscript"/>
          <w:lang w:val="en-GB"/>
        </w:rPr>
        <w:t>68</w:t>
      </w:r>
      <w:r w:rsidRPr="00F35266">
        <w:rPr>
          <w:sz w:val="24"/>
          <w:szCs w:val="24"/>
          <w:lang w:val="en-GB"/>
        </w:rPr>
        <w:t xml:space="preserve">Ga) chloride solution </w:t>
      </w:r>
      <w:r w:rsidRPr="00F35266">
        <w:rPr>
          <w:rFonts w:eastAsia="MS Mincho"/>
          <w:sz w:val="24"/>
          <w:szCs w:val="24"/>
          <w:lang w:val="en-GB"/>
        </w:rPr>
        <w:t xml:space="preserve">with other medicinal products have been performed, because </w:t>
      </w:r>
      <w:r w:rsidRPr="00F35266">
        <w:rPr>
          <w:sz w:val="24"/>
          <w:szCs w:val="24"/>
          <w:lang w:val="en-GB"/>
        </w:rPr>
        <w:t>it is</w:t>
      </w:r>
      <w:r w:rsidRPr="00F35266">
        <w:rPr>
          <w:rFonts w:eastAsia="MS Mincho"/>
          <w:sz w:val="24"/>
          <w:szCs w:val="24"/>
          <w:lang w:val="en-GB"/>
        </w:rPr>
        <w:t xml:space="preserve"> for radiolabelling of medicinal products.</w:t>
      </w:r>
    </w:p>
    <w:p w:rsidR="00B57FBB" w:rsidRPr="00F35266" w:rsidRDefault="00B57FBB" w:rsidP="00B57FBB">
      <w:pPr>
        <w:ind w:left="851" w:hanging="851"/>
        <w:rPr>
          <w:rFonts w:eastAsia="MS Mincho"/>
          <w:sz w:val="24"/>
          <w:szCs w:val="24"/>
          <w:lang w:val="en-GB"/>
        </w:rPr>
      </w:pPr>
    </w:p>
    <w:p w:rsidR="00B57FBB" w:rsidRPr="00F35266" w:rsidRDefault="00B57FBB" w:rsidP="00B57FBB">
      <w:pPr>
        <w:ind w:left="851"/>
        <w:rPr>
          <w:rFonts w:eastAsia="MS Mincho"/>
          <w:sz w:val="24"/>
          <w:szCs w:val="24"/>
          <w:lang w:val="en-GB"/>
        </w:rPr>
      </w:pPr>
      <w:r w:rsidRPr="00F35266">
        <w:rPr>
          <w:rFonts w:eastAsia="MS Mincho"/>
          <w:sz w:val="24"/>
          <w:szCs w:val="24"/>
          <w:lang w:val="en-GB"/>
        </w:rPr>
        <w:t xml:space="preserve">For information, concerning interactions associated with the use of </w:t>
      </w:r>
      <w:r w:rsidRPr="00F35266">
        <w:rPr>
          <w:sz w:val="24"/>
          <w:szCs w:val="24"/>
          <w:vertAlign w:val="superscript"/>
          <w:lang w:val="en-GB"/>
        </w:rPr>
        <w:t>68</w:t>
      </w:r>
      <w:r w:rsidRPr="00F35266">
        <w:rPr>
          <w:sz w:val="24"/>
          <w:szCs w:val="24"/>
          <w:lang w:val="en-GB"/>
        </w:rPr>
        <w:t>Ga-labelled medicinal products</w:t>
      </w:r>
      <w:r w:rsidRPr="00F35266">
        <w:rPr>
          <w:rFonts w:eastAsia="MS Mincho"/>
          <w:sz w:val="24"/>
          <w:szCs w:val="24"/>
          <w:lang w:val="en-GB"/>
        </w:rPr>
        <w:t xml:space="preserve"> refer to the Summary of Product Characteristics/package leaflet of the medicinal product to be radiolabelled.</w:t>
      </w:r>
    </w:p>
    <w:p w:rsidR="00B57FBB" w:rsidRPr="00F35266" w:rsidRDefault="00B57FBB" w:rsidP="00B57FBB">
      <w:pPr>
        <w:tabs>
          <w:tab w:val="left" w:pos="851"/>
        </w:tabs>
        <w:ind w:left="851" w:hanging="851"/>
        <w:rPr>
          <w:sz w:val="24"/>
          <w:szCs w:val="24"/>
          <w:lang w:val="en-GB"/>
        </w:rPr>
      </w:pPr>
    </w:p>
    <w:p w:rsidR="00A54A48" w:rsidRPr="00236301" w:rsidRDefault="00A54A48" w:rsidP="00A54A48">
      <w:pPr>
        <w:tabs>
          <w:tab w:val="left" w:pos="851"/>
        </w:tabs>
        <w:ind w:left="851" w:hanging="851"/>
        <w:rPr>
          <w:b/>
          <w:sz w:val="24"/>
          <w:szCs w:val="24"/>
          <w:lang w:val="en-US" w:eastAsia="da-DK"/>
        </w:rPr>
      </w:pPr>
      <w:bookmarkStart w:id="1" w:name="_Hlk115703834"/>
      <w:r w:rsidRPr="00236301">
        <w:rPr>
          <w:b/>
          <w:sz w:val="24"/>
          <w:szCs w:val="24"/>
          <w:lang w:val="en-US"/>
        </w:rPr>
        <w:t>4.6</w:t>
      </w:r>
      <w:r w:rsidRPr="00236301">
        <w:rPr>
          <w:b/>
          <w:sz w:val="24"/>
          <w:szCs w:val="24"/>
          <w:lang w:val="en-US"/>
        </w:rPr>
        <w:tab/>
        <w:t>Fertility, pregnancy and lactation</w:t>
      </w:r>
      <w:bookmarkEnd w:id="1"/>
    </w:p>
    <w:p w:rsidR="00B57FBB" w:rsidRPr="00F35266" w:rsidRDefault="00B57FBB" w:rsidP="00B57FBB">
      <w:pPr>
        <w:ind w:left="851"/>
        <w:rPr>
          <w:sz w:val="24"/>
          <w:szCs w:val="24"/>
          <w:lang w:val="en-GB"/>
        </w:rPr>
      </w:pPr>
    </w:p>
    <w:p w:rsidR="00B57FBB" w:rsidRPr="00F35266" w:rsidRDefault="00B57FBB" w:rsidP="00B57FBB">
      <w:pPr>
        <w:ind w:left="851"/>
        <w:rPr>
          <w:sz w:val="24"/>
          <w:szCs w:val="24"/>
          <w:u w:val="single"/>
          <w:lang w:val="en-GB"/>
        </w:rPr>
      </w:pPr>
      <w:r w:rsidRPr="00F35266">
        <w:rPr>
          <w:sz w:val="24"/>
          <w:szCs w:val="24"/>
          <w:u w:val="single"/>
          <w:lang w:val="en-GB"/>
        </w:rPr>
        <w:t xml:space="preserve">Women of childbearing potential </w:t>
      </w:r>
    </w:p>
    <w:p w:rsidR="00B57FBB" w:rsidRPr="00F35266" w:rsidRDefault="00B57FBB" w:rsidP="00B57FBB">
      <w:pPr>
        <w:ind w:left="851"/>
        <w:rPr>
          <w:sz w:val="24"/>
          <w:szCs w:val="24"/>
          <w:lang w:val="en-GB"/>
        </w:rPr>
      </w:pPr>
      <w:r w:rsidRPr="00F35266">
        <w:rPr>
          <w:sz w:val="24"/>
          <w:szCs w:val="24"/>
          <w:lang w:val="en-GB"/>
        </w:rPr>
        <w:t>When an administration of radioactive medicinal products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ionising radiation (if there are any) should be offered to the patient.</w:t>
      </w:r>
    </w:p>
    <w:p w:rsidR="00B57FBB" w:rsidRPr="00F35266" w:rsidRDefault="00B57FBB" w:rsidP="00B57FBB">
      <w:pPr>
        <w:ind w:left="851"/>
        <w:rPr>
          <w:sz w:val="24"/>
          <w:szCs w:val="24"/>
          <w:lang w:val="en-GB"/>
        </w:rPr>
      </w:pPr>
    </w:p>
    <w:p w:rsidR="00B57FBB" w:rsidRPr="00F35266" w:rsidRDefault="00B57FBB" w:rsidP="00B57FBB">
      <w:pPr>
        <w:ind w:left="851"/>
        <w:rPr>
          <w:rFonts w:eastAsia="MS Mincho"/>
          <w:sz w:val="24"/>
          <w:szCs w:val="24"/>
          <w:u w:val="single"/>
          <w:lang w:val="en-GB"/>
        </w:rPr>
      </w:pPr>
      <w:r w:rsidRPr="00F35266">
        <w:rPr>
          <w:rFonts w:eastAsia="MS Mincho"/>
          <w:sz w:val="24"/>
          <w:szCs w:val="24"/>
          <w:u w:val="single"/>
          <w:lang w:val="en-GB"/>
        </w:rPr>
        <w:t>Pregnancy</w:t>
      </w:r>
    </w:p>
    <w:p w:rsidR="00B57FBB" w:rsidRPr="00F35266" w:rsidRDefault="00B57FBB" w:rsidP="00B57FBB">
      <w:pPr>
        <w:ind w:left="851"/>
        <w:rPr>
          <w:rFonts w:eastAsia="MS Mincho"/>
          <w:sz w:val="24"/>
          <w:szCs w:val="24"/>
          <w:lang w:val="en-GB"/>
        </w:rPr>
      </w:pPr>
      <w:r w:rsidRPr="00F35266">
        <w:rPr>
          <w:sz w:val="24"/>
          <w:szCs w:val="24"/>
          <w:lang w:val="en-GB"/>
        </w:rPr>
        <w:t>Radionuclide procedures carried out on pregnant women also involve radiation dose to the foetus. Only essential investigations should therefore be carried out during pregnancy, when the likely benefit far exceeds the risk incurred by the mother and foetus.</w:t>
      </w:r>
    </w:p>
    <w:p w:rsidR="00B57FBB" w:rsidRPr="00F35266" w:rsidRDefault="00B57FBB" w:rsidP="00B57FBB">
      <w:pPr>
        <w:ind w:left="851"/>
        <w:rPr>
          <w:rFonts w:eastAsia="MS Mincho"/>
          <w:sz w:val="24"/>
          <w:szCs w:val="24"/>
          <w:lang w:val="en-GB"/>
        </w:rPr>
      </w:pPr>
    </w:p>
    <w:p w:rsidR="00B57FBB" w:rsidRPr="00F35266" w:rsidRDefault="00B57FBB" w:rsidP="00B57FBB">
      <w:pPr>
        <w:ind w:left="851"/>
        <w:rPr>
          <w:rFonts w:eastAsia="MS Mincho"/>
          <w:sz w:val="24"/>
          <w:szCs w:val="24"/>
          <w:u w:val="single"/>
          <w:lang w:val="en-GB"/>
        </w:rPr>
      </w:pPr>
      <w:r w:rsidRPr="00F35266">
        <w:rPr>
          <w:rFonts w:eastAsia="MS Mincho"/>
          <w:sz w:val="24"/>
          <w:szCs w:val="24"/>
          <w:u w:val="single"/>
          <w:lang w:val="en-GB"/>
        </w:rPr>
        <w:t>Breast-feeding</w:t>
      </w:r>
    </w:p>
    <w:p w:rsidR="00B57FBB" w:rsidRPr="00F35266" w:rsidRDefault="00B57FBB" w:rsidP="00B57FBB">
      <w:pPr>
        <w:ind w:left="851"/>
        <w:rPr>
          <w:rFonts w:eastAsia="MS Mincho"/>
          <w:sz w:val="24"/>
          <w:szCs w:val="24"/>
          <w:lang w:val="en-GB"/>
        </w:rPr>
      </w:pPr>
      <w:r w:rsidRPr="00F35266">
        <w:rPr>
          <w:rFonts w:eastAsia="MS Mincho"/>
          <w:sz w:val="24"/>
          <w:szCs w:val="24"/>
          <w:lang w:val="en-GB"/>
        </w:rPr>
        <w:t>Before administering a radioactive medicinal product to a mother who is breast-feeding, consideration should be given to whether the investigation could be reasonably delayed until the mother has ceased breast-feeding. If the administration is considered necessary, breast-feeding should be interrupted and the expressed feeds discarded.</w:t>
      </w:r>
    </w:p>
    <w:p w:rsidR="00B57FBB" w:rsidRPr="00F35266" w:rsidRDefault="00B57FBB" w:rsidP="00B57FBB">
      <w:pPr>
        <w:ind w:left="851"/>
        <w:rPr>
          <w:rFonts w:eastAsia="MS Mincho"/>
          <w:sz w:val="24"/>
          <w:szCs w:val="24"/>
          <w:lang w:val="en-GB"/>
        </w:rPr>
      </w:pPr>
    </w:p>
    <w:p w:rsidR="00B57FBB" w:rsidRPr="00F35266" w:rsidRDefault="00B57FBB" w:rsidP="00B57FBB">
      <w:pPr>
        <w:ind w:left="851"/>
        <w:rPr>
          <w:rFonts w:eastAsia="MS Mincho"/>
          <w:sz w:val="24"/>
          <w:szCs w:val="24"/>
          <w:lang w:val="en-GB"/>
        </w:rPr>
      </w:pPr>
      <w:r w:rsidRPr="00F35266">
        <w:rPr>
          <w:rFonts w:eastAsia="MS Mincho"/>
          <w:sz w:val="24"/>
          <w:szCs w:val="24"/>
          <w:lang w:val="en-GB"/>
        </w:rPr>
        <w:t xml:space="preserve">Further information concerning the use of a </w:t>
      </w:r>
      <w:r w:rsidRPr="00F35266">
        <w:rPr>
          <w:sz w:val="24"/>
          <w:szCs w:val="24"/>
          <w:vertAlign w:val="superscript"/>
          <w:lang w:val="en-GB"/>
        </w:rPr>
        <w:t>68</w:t>
      </w:r>
      <w:r w:rsidRPr="00F35266">
        <w:rPr>
          <w:sz w:val="24"/>
          <w:szCs w:val="24"/>
          <w:lang w:val="en-GB"/>
        </w:rPr>
        <w:t>Ga-labelled medicinal product</w:t>
      </w:r>
      <w:r w:rsidRPr="00F35266">
        <w:rPr>
          <w:rFonts w:eastAsia="MS Mincho"/>
          <w:sz w:val="24"/>
          <w:szCs w:val="24"/>
          <w:lang w:val="en-GB"/>
        </w:rPr>
        <w:t xml:space="preserve"> in pregnancy and breast-feeding is specified in the Summary of Product Characteristics/package leaflet of the medicinal product to be radiolabelled.</w:t>
      </w:r>
    </w:p>
    <w:p w:rsidR="00B57FBB" w:rsidRPr="00F35266" w:rsidRDefault="00B57FBB" w:rsidP="00B57FBB">
      <w:pPr>
        <w:ind w:left="851"/>
        <w:rPr>
          <w:rFonts w:eastAsia="MS Mincho"/>
          <w:sz w:val="24"/>
          <w:szCs w:val="24"/>
          <w:lang w:val="en-GB"/>
        </w:rPr>
      </w:pPr>
    </w:p>
    <w:p w:rsidR="00B57FBB" w:rsidRPr="00F35266" w:rsidRDefault="00B57FBB" w:rsidP="00B57FBB">
      <w:pPr>
        <w:ind w:left="851"/>
        <w:rPr>
          <w:rFonts w:eastAsia="MS Mincho"/>
          <w:sz w:val="24"/>
          <w:szCs w:val="24"/>
          <w:u w:val="single"/>
          <w:lang w:val="en-GB"/>
        </w:rPr>
      </w:pPr>
      <w:r w:rsidRPr="00F35266">
        <w:rPr>
          <w:rFonts w:eastAsia="MS Mincho"/>
          <w:sz w:val="24"/>
          <w:szCs w:val="24"/>
          <w:u w:val="single"/>
          <w:lang w:val="en-GB"/>
        </w:rPr>
        <w:t>Fertility</w:t>
      </w:r>
    </w:p>
    <w:p w:rsidR="00B57FBB" w:rsidRPr="00F35266" w:rsidRDefault="00B57FBB" w:rsidP="00B57FBB">
      <w:pPr>
        <w:ind w:left="851"/>
        <w:rPr>
          <w:rFonts w:eastAsia="MS Mincho"/>
          <w:sz w:val="24"/>
          <w:szCs w:val="24"/>
          <w:lang w:val="en-GB"/>
        </w:rPr>
      </w:pPr>
      <w:r w:rsidRPr="00F35266">
        <w:rPr>
          <w:rFonts w:eastAsia="MS Mincho"/>
          <w:sz w:val="24"/>
          <w:szCs w:val="24"/>
          <w:lang w:val="en-GB"/>
        </w:rPr>
        <w:t xml:space="preserve">Further information concerning the use of a </w:t>
      </w:r>
      <w:r w:rsidRPr="00F35266">
        <w:rPr>
          <w:sz w:val="24"/>
          <w:szCs w:val="24"/>
          <w:vertAlign w:val="superscript"/>
          <w:lang w:val="en-GB"/>
        </w:rPr>
        <w:t>68</w:t>
      </w:r>
      <w:r w:rsidRPr="00F35266">
        <w:rPr>
          <w:sz w:val="24"/>
          <w:szCs w:val="24"/>
          <w:lang w:val="en-GB"/>
        </w:rPr>
        <w:t>Ga-labelled medicinal product</w:t>
      </w:r>
      <w:r w:rsidRPr="00F35266">
        <w:rPr>
          <w:rFonts w:eastAsia="MS Mincho"/>
          <w:sz w:val="24"/>
          <w:szCs w:val="24"/>
          <w:lang w:val="en-GB"/>
        </w:rPr>
        <w:t xml:space="preserve"> concerning fertility is specified in the Summary of Product Characteristics/package leaflet of the medicinal product to be radiolabelled.</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b/>
          <w:sz w:val="24"/>
          <w:szCs w:val="24"/>
          <w:lang w:val="en-GB"/>
        </w:rPr>
      </w:pPr>
      <w:r w:rsidRPr="00F35266">
        <w:rPr>
          <w:b/>
          <w:sz w:val="24"/>
          <w:szCs w:val="24"/>
          <w:lang w:val="en-GB"/>
        </w:rPr>
        <w:t>4.7</w:t>
      </w:r>
      <w:r w:rsidRPr="00F35266">
        <w:rPr>
          <w:b/>
          <w:sz w:val="24"/>
          <w:szCs w:val="24"/>
          <w:lang w:val="en-GB"/>
        </w:rPr>
        <w:tab/>
        <w:t>Effects on ability to drive and use machines</w:t>
      </w:r>
    </w:p>
    <w:p w:rsidR="00B57FBB" w:rsidRPr="00F35266" w:rsidRDefault="00B57FBB" w:rsidP="00B57FBB">
      <w:pPr>
        <w:ind w:left="851" w:hanging="851"/>
        <w:rPr>
          <w:sz w:val="24"/>
          <w:szCs w:val="24"/>
          <w:lang w:val="en-GB" w:eastAsia="de-DE"/>
        </w:rPr>
      </w:pPr>
      <w:r w:rsidRPr="00F35266">
        <w:rPr>
          <w:sz w:val="24"/>
          <w:szCs w:val="24"/>
          <w:lang w:val="en-GB"/>
        </w:rPr>
        <w:tab/>
      </w:r>
      <w:r w:rsidRPr="00F35266">
        <w:rPr>
          <w:sz w:val="24"/>
          <w:szCs w:val="24"/>
          <w:lang w:val="en-GB" w:eastAsia="de-DE"/>
        </w:rPr>
        <w:t xml:space="preserve">Effects on ability to drive and use machines following administration of </w:t>
      </w:r>
      <w:r w:rsidRPr="00F35266">
        <w:rPr>
          <w:sz w:val="24"/>
          <w:szCs w:val="24"/>
          <w:vertAlign w:val="superscript"/>
          <w:lang w:val="en-GB"/>
        </w:rPr>
        <w:t>68</w:t>
      </w:r>
      <w:r w:rsidRPr="00F35266">
        <w:rPr>
          <w:sz w:val="24"/>
          <w:szCs w:val="24"/>
          <w:lang w:val="en-GB"/>
        </w:rPr>
        <w:t>Ga</w:t>
      </w:r>
      <w:r w:rsidRPr="00F35266">
        <w:rPr>
          <w:sz w:val="24"/>
          <w:szCs w:val="24"/>
          <w:lang w:val="en-GB" w:eastAsia="de-DE"/>
        </w:rPr>
        <w:t>-labelled medicinal products will be specified in the Summary of Product Characteristics/package leaflet of the medicinal product to be radiolabelled.</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b/>
          <w:sz w:val="24"/>
          <w:szCs w:val="24"/>
          <w:lang w:val="en-GB"/>
        </w:rPr>
      </w:pPr>
      <w:r w:rsidRPr="00F35266">
        <w:rPr>
          <w:b/>
          <w:sz w:val="24"/>
          <w:szCs w:val="24"/>
          <w:lang w:val="en-GB"/>
        </w:rPr>
        <w:t>4.8</w:t>
      </w:r>
      <w:r w:rsidRPr="00F35266">
        <w:rPr>
          <w:b/>
          <w:sz w:val="24"/>
          <w:szCs w:val="24"/>
          <w:lang w:val="en-GB"/>
        </w:rPr>
        <w:tab/>
        <w:t>Undesirable effects</w:t>
      </w:r>
    </w:p>
    <w:p w:rsidR="00B57FBB" w:rsidRPr="00F35266" w:rsidRDefault="00B57FBB" w:rsidP="00B57FBB">
      <w:pPr>
        <w:ind w:left="851" w:hanging="851"/>
        <w:rPr>
          <w:sz w:val="24"/>
          <w:szCs w:val="24"/>
          <w:lang w:val="en-GB" w:eastAsia="de-DE"/>
        </w:rPr>
      </w:pPr>
      <w:r w:rsidRPr="00F35266">
        <w:rPr>
          <w:sz w:val="24"/>
          <w:szCs w:val="24"/>
          <w:lang w:val="en-GB"/>
        </w:rPr>
        <w:tab/>
      </w:r>
      <w:r w:rsidRPr="00F35266">
        <w:rPr>
          <w:sz w:val="24"/>
          <w:szCs w:val="24"/>
          <w:lang w:val="en-GB" w:eastAsia="de-DE"/>
        </w:rPr>
        <w:t xml:space="preserve">Possible adverse reactions following the use of a </w:t>
      </w:r>
      <w:r w:rsidRPr="00F35266">
        <w:rPr>
          <w:sz w:val="24"/>
          <w:szCs w:val="24"/>
          <w:vertAlign w:val="superscript"/>
          <w:lang w:val="en-GB"/>
        </w:rPr>
        <w:t>68</w:t>
      </w:r>
      <w:r w:rsidRPr="00F35266">
        <w:rPr>
          <w:sz w:val="24"/>
          <w:szCs w:val="24"/>
          <w:lang w:val="en-GB"/>
        </w:rPr>
        <w:t>Ga</w:t>
      </w:r>
      <w:r w:rsidRPr="00F35266">
        <w:rPr>
          <w:sz w:val="24"/>
          <w:szCs w:val="24"/>
          <w:lang w:val="en-GB" w:eastAsia="de-DE"/>
        </w:rPr>
        <w:t>-labelled medicinal product will be dependent on the specific medicinal product being used. Such information will be supplied in the Summary of Product Characteristics/package leaflet of the medicinal product to be radiolabelled.</w:t>
      </w:r>
    </w:p>
    <w:p w:rsidR="00B57FBB" w:rsidRPr="00F35266" w:rsidRDefault="00B57FBB" w:rsidP="00B57FBB">
      <w:pPr>
        <w:rPr>
          <w:sz w:val="24"/>
          <w:szCs w:val="24"/>
          <w:lang w:val="en-GB" w:eastAsia="de-DE"/>
        </w:rPr>
      </w:pPr>
      <w:r w:rsidRPr="00F35266">
        <w:rPr>
          <w:sz w:val="24"/>
          <w:szCs w:val="24"/>
          <w:lang w:val="en-GB" w:eastAsia="de-DE"/>
        </w:rPr>
        <w:br w:type="page"/>
      </w:r>
    </w:p>
    <w:p w:rsidR="00B57FBB" w:rsidRPr="00F35266" w:rsidRDefault="00B57FBB" w:rsidP="00B57FBB">
      <w:pPr>
        <w:ind w:left="851" w:hanging="851"/>
        <w:rPr>
          <w:sz w:val="24"/>
          <w:szCs w:val="24"/>
          <w:lang w:val="en-GB" w:eastAsia="de-DE"/>
        </w:rPr>
      </w:pPr>
    </w:p>
    <w:p w:rsidR="00B57FBB" w:rsidRPr="00F35266" w:rsidRDefault="00B57FBB" w:rsidP="00B57FBB">
      <w:pPr>
        <w:ind w:left="851"/>
        <w:rPr>
          <w:rFonts w:eastAsia="MS Mincho"/>
          <w:sz w:val="24"/>
          <w:szCs w:val="24"/>
          <w:u w:val="single"/>
          <w:lang w:val="en-GB"/>
        </w:rPr>
      </w:pPr>
      <w:r w:rsidRPr="00F35266">
        <w:rPr>
          <w:rFonts w:eastAsia="MS Mincho"/>
          <w:sz w:val="24"/>
          <w:szCs w:val="24"/>
          <w:u w:val="single"/>
          <w:lang w:val="en-GB"/>
        </w:rPr>
        <w:t>Reporting of suspected adverse reactions</w:t>
      </w:r>
    </w:p>
    <w:p w:rsidR="00B57FBB" w:rsidRPr="00F35266" w:rsidRDefault="00B57FBB" w:rsidP="00B57FBB">
      <w:pPr>
        <w:ind w:left="851"/>
        <w:rPr>
          <w:sz w:val="24"/>
          <w:szCs w:val="24"/>
          <w:lang w:val="en-GB"/>
        </w:rPr>
      </w:pPr>
      <w:r w:rsidRPr="00F3526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B57FBB" w:rsidRPr="008D6D8E" w:rsidRDefault="00B57FBB" w:rsidP="00B57FBB">
      <w:pPr>
        <w:ind w:left="851"/>
        <w:rPr>
          <w:sz w:val="24"/>
          <w:szCs w:val="24"/>
        </w:rPr>
      </w:pPr>
      <w:r w:rsidRPr="008D6D8E">
        <w:rPr>
          <w:sz w:val="24"/>
          <w:szCs w:val="24"/>
        </w:rPr>
        <w:t>Lægemiddelstyrelsen</w:t>
      </w:r>
      <w:r w:rsidRPr="008D6D8E" w:rsidDel="005C0684">
        <w:rPr>
          <w:sz w:val="24"/>
          <w:szCs w:val="24"/>
        </w:rPr>
        <w:t xml:space="preserve"> </w:t>
      </w:r>
    </w:p>
    <w:p w:rsidR="00B57FBB" w:rsidRPr="008D6D8E" w:rsidRDefault="00B57FBB" w:rsidP="00B57FBB">
      <w:pPr>
        <w:ind w:left="851"/>
        <w:rPr>
          <w:sz w:val="24"/>
          <w:szCs w:val="24"/>
        </w:rPr>
      </w:pPr>
      <w:r w:rsidRPr="008D6D8E">
        <w:rPr>
          <w:sz w:val="24"/>
          <w:szCs w:val="24"/>
        </w:rPr>
        <w:t>Axel Heides Gade 1</w:t>
      </w:r>
    </w:p>
    <w:p w:rsidR="00B57FBB" w:rsidRPr="008D6D8E" w:rsidRDefault="00B57FBB" w:rsidP="00B57FBB">
      <w:pPr>
        <w:ind w:left="851"/>
        <w:rPr>
          <w:sz w:val="24"/>
          <w:szCs w:val="24"/>
        </w:rPr>
      </w:pPr>
      <w:r w:rsidRPr="008D6D8E">
        <w:rPr>
          <w:sz w:val="24"/>
          <w:szCs w:val="24"/>
        </w:rPr>
        <w:t>DK-2300 København S</w:t>
      </w:r>
    </w:p>
    <w:p w:rsidR="00B57FBB" w:rsidRPr="00F35266" w:rsidRDefault="00B57FBB" w:rsidP="00B57FBB">
      <w:pPr>
        <w:ind w:left="851"/>
        <w:rPr>
          <w:sz w:val="24"/>
          <w:szCs w:val="24"/>
          <w:lang w:val="en-GB"/>
        </w:rPr>
      </w:pPr>
      <w:r w:rsidRPr="00F35266">
        <w:rPr>
          <w:sz w:val="24"/>
          <w:szCs w:val="24"/>
          <w:lang w:val="en-GB"/>
        </w:rPr>
        <w:t xml:space="preserve">Website: </w:t>
      </w:r>
      <w:r w:rsidR="00236301">
        <w:fldChar w:fldCharType="begin"/>
      </w:r>
      <w:r w:rsidR="00236301" w:rsidRPr="00236301">
        <w:rPr>
          <w:lang w:val="en-US"/>
        </w:rPr>
        <w:instrText xml:space="preserve"> HYPERLINK "http://www.meldenbivirkning.dk" </w:instrText>
      </w:r>
      <w:r w:rsidR="00236301">
        <w:fldChar w:fldCharType="separate"/>
      </w:r>
      <w:r w:rsidRPr="00F35266">
        <w:rPr>
          <w:rStyle w:val="Hyperlink"/>
          <w:sz w:val="24"/>
          <w:szCs w:val="24"/>
          <w:lang w:val="en-GB"/>
        </w:rPr>
        <w:t>www.meldenbivirkning.dk</w:t>
      </w:r>
      <w:r w:rsidR="00236301">
        <w:rPr>
          <w:rStyle w:val="Hyperlink"/>
          <w:sz w:val="24"/>
          <w:szCs w:val="24"/>
          <w:lang w:val="en-GB"/>
        </w:rPr>
        <w:fldChar w:fldCharType="end"/>
      </w:r>
    </w:p>
    <w:p w:rsidR="00B57FBB" w:rsidRPr="00F35266" w:rsidRDefault="00B57FBB" w:rsidP="00B57FBB">
      <w:pPr>
        <w:pStyle w:val="Sidehoved"/>
        <w:tabs>
          <w:tab w:val="clear" w:pos="4819"/>
          <w:tab w:val="clear" w:pos="9638"/>
          <w:tab w:val="left" w:pos="851"/>
        </w:tabs>
        <w:ind w:left="851" w:hanging="851"/>
        <w:rPr>
          <w:szCs w:val="24"/>
          <w:lang w:val="en-GB"/>
        </w:rPr>
      </w:pPr>
    </w:p>
    <w:p w:rsidR="00B57FBB" w:rsidRPr="00F35266" w:rsidRDefault="00B57FBB" w:rsidP="00B57FBB">
      <w:pPr>
        <w:tabs>
          <w:tab w:val="left" w:pos="851"/>
        </w:tabs>
        <w:ind w:left="851" w:hanging="851"/>
        <w:rPr>
          <w:b/>
          <w:sz w:val="24"/>
          <w:szCs w:val="24"/>
          <w:lang w:val="en-GB"/>
        </w:rPr>
      </w:pPr>
      <w:r w:rsidRPr="00F35266">
        <w:rPr>
          <w:b/>
          <w:sz w:val="24"/>
          <w:szCs w:val="24"/>
          <w:lang w:val="en-GB"/>
        </w:rPr>
        <w:t>4.9</w:t>
      </w:r>
      <w:r w:rsidRPr="00F35266">
        <w:rPr>
          <w:b/>
          <w:sz w:val="24"/>
          <w:szCs w:val="24"/>
          <w:lang w:val="en-GB"/>
        </w:rPr>
        <w:tab/>
        <w:t>Overdose</w:t>
      </w:r>
    </w:p>
    <w:p w:rsidR="00B57FBB" w:rsidRPr="00F35266" w:rsidRDefault="00B57FBB" w:rsidP="00B57FBB">
      <w:pPr>
        <w:ind w:left="851" w:hanging="851"/>
        <w:rPr>
          <w:bCs/>
          <w:color w:val="000000"/>
          <w:sz w:val="24"/>
          <w:szCs w:val="24"/>
          <w:lang w:val="en-GB"/>
        </w:rPr>
      </w:pPr>
      <w:r w:rsidRPr="00F35266">
        <w:rPr>
          <w:sz w:val="24"/>
          <w:szCs w:val="24"/>
          <w:lang w:val="en-GB"/>
        </w:rPr>
        <w:tab/>
      </w:r>
      <w:r w:rsidRPr="00F35266">
        <w:rPr>
          <w:sz w:val="24"/>
          <w:szCs w:val="24"/>
          <w:lang w:val="en-GB" w:eastAsia="de-DE"/>
        </w:rPr>
        <w:t xml:space="preserve">Accidental administration of the eluate consisting of </w:t>
      </w:r>
      <w:r w:rsidRPr="00F35266">
        <w:rPr>
          <w:bCs/>
          <w:color w:val="000000"/>
          <w:sz w:val="24"/>
          <w:szCs w:val="24"/>
          <w:lang w:val="en-GB"/>
        </w:rPr>
        <w:t xml:space="preserve">0.1 mol/l hydrochloric acid may cause local venous irritation and, in case of </w:t>
      </w:r>
      <w:proofErr w:type="spellStart"/>
      <w:r w:rsidRPr="00F35266">
        <w:rPr>
          <w:bCs/>
          <w:color w:val="000000"/>
          <w:sz w:val="24"/>
          <w:szCs w:val="24"/>
          <w:lang w:val="en-GB"/>
        </w:rPr>
        <w:t>paravenous</w:t>
      </w:r>
      <w:proofErr w:type="spellEnd"/>
      <w:r w:rsidRPr="00F35266">
        <w:rPr>
          <w:bCs/>
          <w:color w:val="000000"/>
          <w:sz w:val="24"/>
          <w:szCs w:val="24"/>
          <w:lang w:val="en-GB"/>
        </w:rPr>
        <w:t xml:space="preserve"> injection, tissue necrosis. The catheter or affected area should be irrigated with isotonic saline solution.</w:t>
      </w:r>
    </w:p>
    <w:p w:rsidR="00B57FBB" w:rsidRPr="00F35266" w:rsidRDefault="00B57FBB" w:rsidP="00B57FBB">
      <w:pPr>
        <w:ind w:left="851" w:hanging="851"/>
        <w:rPr>
          <w:sz w:val="24"/>
          <w:szCs w:val="24"/>
          <w:lang w:val="en-GB" w:eastAsia="de-DE"/>
        </w:rPr>
      </w:pPr>
    </w:p>
    <w:p w:rsidR="00B57FBB" w:rsidRPr="00F35266" w:rsidRDefault="00B57FBB" w:rsidP="00B57FBB">
      <w:pPr>
        <w:ind w:left="851"/>
        <w:rPr>
          <w:sz w:val="24"/>
          <w:szCs w:val="24"/>
          <w:lang w:val="en-GB" w:eastAsia="de-DE"/>
        </w:rPr>
      </w:pPr>
      <w:r w:rsidRPr="00F35266">
        <w:rPr>
          <w:sz w:val="24"/>
          <w:szCs w:val="24"/>
          <w:lang w:val="en-GB" w:eastAsia="de-DE"/>
        </w:rPr>
        <w:t>No toxic effects are to be expected from the free</w:t>
      </w:r>
      <w:r w:rsidRPr="00F35266">
        <w:rPr>
          <w:sz w:val="24"/>
          <w:szCs w:val="24"/>
          <w:lang w:val="en-GB"/>
        </w:rPr>
        <w:t xml:space="preserve"> </w:t>
      </w:r>
      <w:r w:rsidRPr="00F35266">
        <w:rPr>
          <w:sz w:val="24"/>
          <w:szCs w:val="24"/>
          <w:vertAlign w:val="superscript"/>
          <w:lang w:val="en-GB"/>
        </w:rPr>
        <w:t>68</w:t>
      </w:r>
      <w:r w:rsidRPr="00F35266">
        <w:rPr>
          <w:sz w:val="24"/>
          <w:szCs w:val="24"/>
          <w:lang w:val="en-GB"/>
        </w:rPr>
        <w:t>Ga</w:t>
      </w:r>
      <w:r w:rsidRPr="00F35266">
        <w:rPr>
          <w:sz w:val="24"/>
          <w:szCs w:val="24"/>
          <w:lang w:val="en-GB" w:eastAsia="de-DE"/>
        </w:rPr>
        <w:t xml:space="preserve"> after an inadvertent administration of the eluate. The administered free</w:t>
      </w:r>
      <w:r w:rsidRPr="00F35266">
        <w:rPr>
          <w:sz w:val="24"/>
          <w:szCs w:val="24"/>
          <w:lang w:val="en-GB"/>
        </w:rPr>
        <w:t xml:space="preserve"> </w:t>
      </w:r>
      <w:r w:rsidRPr="00F35266">
        <w:rPr>
          <w:sz w:val="24"/>
          <w:szCs w:val="24"/>
          <w:vertAlign w:val="superscript"/>
          <w:lang w:val="en-GB"/>
        </w:rPr>
        <w:t>68</w:t>
      </w:r>
      <w:r w:rsidRPr="00F35266">
        <w:rPr>
          <w:sz w:val="24"/>
          <w:szCs w:val="24"/>
          <w:lang w:val="en-GB"/>
        </w:rPr>
        <w:t>Ga</w:t>
      </w:r>
      <w:r w:rsidRPr="00F35266">
        <w:rPr>
          <w:sz w:val="24"/>
          <w:szCs w:val="24"/>
          <w:lang w:val="en-GB" w:eastAsia="de-DE"/>
        </w:rPr>
        <w:t xml:space="preserve"> decays almost completely to stable </w:t>
      </w:r>
      <w:r w:rsidRPr="00F35266">
        <w:rPr>
          <w:sz w:val="24"/>
          <w:szCs w:val="24"/>
          <w:vertAlign w:val="superscript"/>
          <w:lang w:val="en-GB"/>
        </w:rPr>
        <w:t>68</w:t>
      </w:r>
      <w:r w:rsidRPr="00F35266">
        <w:rPr>
          <w:sz w:val="24"/>
          <w:szCs w:val="24"/>
          <w:lang w:val="en-GB"/>
        </w:rPr>
        <w:t xml:space="preserve">Zn within a short time (97 % are decayed </w:t>
      </w:r>
      <w:r w:rsidRPr="00F35266">
        <w:rPr>
          <w:sz w:val="24"/>
          <w:szCs w:val="24"/>
          <w:lang w:val="en-GB" w:eastAsia="de-DE"/>
        </w:rPr>
        <w:t xml:space="preserve">in 6 hours). During this time, </w:t>
      </w:r>
      <w:r w:rsidRPr="00F35266">
        <w:rPr>
          <w:sz w:val="24"/>
          <w:szCs w:val="24"/>
          <w:vertAlign w:val="superscript"/>
          <w:lang w:val="en-GB"/>
        </w:rPr>
        <w:t>68</w:t>
      </w:r>
      <w:r w:rsidRPr="00F35266">
        <w:rPr>
          <w:sz w:val="24"/>
          <w:szCs w:val="24"/>
          <w:lang w:val="en-GB"/>
        </w:rPr>
        <w:t>Ga</w:t>
      </w:r>
      <w:r w:rsidRPr="00F35266">
        <w:rPr>
          <w:sz w:val="24"/>
          <w:szCs w:val="24"/>
          <w:lang w:val="en-GB" w:eastAsia="de-DE"/>
        </w:rPr>
        <w:t xml:space="preserve"> is mainly concentrated in the blood/plasma (bound to transferrin) and in the urine. The patient should be hydrated to increase the excretion of the </w:t>
      </w:r>
      <w:r w:rsidRPr="00F35266">
        <w:rPr>
          <w:sz w:val="24"/>
          <w:szCs w:val="24"/>
          <w:vertAlign w:val="superscript"/>
          <w:lang w:val="en-GB" w:eastAsia="de-DE"/>
        </w:rPr>
        <w:t>68</w:t>
      </w:r>
      <w:r w:rsidRPr="00F35266">
        <w:rPr>
          <w:sz w:val="24"/>
          <w:szCs w:val="24"/>
          <w:lang w:val="en-GB" w:eastAsia="de-DE"/>
        </w:rPr>
        <w:t>Ga and forced diuresis as well as frequent bladder voiding is recommended.</w:t>
      </w:r>
    </w:p>
    <w:p w:rsidR="00B57FBB" w:rsidRPr="00F35266" w:rsidRDefault="00B57FBB" w:rsidP="00B57FBB">
      <w:pPr>
        <w:ind w:left="851"/>
        <w:rPr>
          <w:sz w:val="24"/>
          <w:szCs w:val="24"/>
          <w:lang w:val="en-GB"/>
        </w:rPr>
      </w:pPr>
      <w:r w:rsidRPr="00F35266">
        <w:rPr>
          <w:sz w:val="24"/>
          <w:szCs w:val="24"/>
          <w:lang w:val="en-GB" w:eastAsia="de-DE"/>
        </w:rPr>
        <w:t>Human radiation dose may be estimated using the information given in section 11.</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b/>
          <w:sz w:val="24"/>
          <w:szCs w:val="24"/>
          <w:lang w:val="en-GB"/>
        </w:rPr>
      </w:pPr>
      <w:r w:rsidRPr="00F35266">
        <w:rPr>
          <w:b/>
          <w:sz w:val="24"/>
          <w:szCs w:val="24"/>
          <w:lang w:val="en-GB"/>
        </w:rPr>
        <w:t>5.</w:t>
      </w:r>
      <w:r w:rsidRPr="00F35266">
        <w:rPr>
          <w:b/>
          <w:sz w:val="24"/>
          <w:szCs w:val="24"/>
          <w:lang w:val="en-GB"/>
        </w:rPr>
        <w:tab/>
        <w:t>PHARMACOLOGICAL PROPERTIES</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b/>
          <w:sz w:val="24"/>
          <w:szCs w:val="24"/>
          <w:lang w:val="en-GB"/>
        </w:rPr>
      </w:pPr>
      <w:r w:rsidRPr="00F35266">
        <w:rPr>
          <w:b/>
          <w:sz w:val="24"/>
          <w:szCs w:val="24"/>
          <w:lang w:val="en-GB"/>
        </w:rPr>
        <w:t>5.1</w:t>
      </w:r>
      <w:r w:rsidRPr="00F35266">
        <w:rPr>
          <w:b/>
          <w:sz w:val="24"/>
          <w:szCs w:val="24"/>
          <w:lang w:val="en-GB"/>
        </w:rPr>
        <w:tab/>
        <w:t>Pharmacodynamic properties</w:t>
      </w:r>
      <w:r w:rsidRPr="00F35266">
        <w:rPr>
          <w:b/>
          <w:sz w:val="24"/>
          <w:szCs w:val="24"/>
          <w:lang w:val="en-GB"/>
        </w:rPr>
        <w:tab/>
      </w:r>
    </w:p>
    <w:p w:rsidR="00B57FBB" w:rsidRPr="00F35266" w:rsidRDefault="00B57FBB" w:rsidP="00B57FBB">
      <w:pPr>
        <w:ind w:left="851" w:hanging="851"/>
        <w:rPr>
          <w:sz w:val="24"/>
          <w:szCs w:val="24"/>
          <w:lang w:val="en-GB"/>
        </w:rPr>
      </w:pPr>
      <w:r w:rsidRPr="00F35266">
        <w:rPr>
          <w:sz w:val="24"/>
          <w:szCs w:val="24"/>
          <w:lang w:val="en-GB"/>
        </w:rPr>
        <w:tab/>
        <w:t>Pharmacotherapeutic group: Other diagnostic radiopharmaceuticals, ATC code: V09X</w:t>
      </w:r>
    </w:p>
    <w:p w:rsidR="00B57FBB" w:rsidRPr="00F35266" w:rsidRDefault="00B57FBB" w:rsidP="00B57FBB">
      <w:pPr>
        <w:ind w:left="851" w:hanging="851"/>
        <w:rPr>
          <w:sz w:val="24"/>
          <w:szCs w:val="24"/>
          <w:lang w:val="en-GB"/>
        </w:rPr>
      </w:pPr>
    </w:p>
    <w:p w:rsidR="00B57FBB" w:rsidRPr="00F35266" w:rsidRDefault="00B57FBB" w:rsidP="00B57FBB">
      <w:pPr>
        <w:ind w:left="851"/>
        <w:rPr>
          <w:sz w:val="24"/>
          <w:szCs w:val="24"/>
          <w:lang w:val="en-GB"/>
        </w:rPr>
      </w:pPr>
      <w:r w:rsidRPr="00F35266">
        <w:rPr>
          <w:sz w:val="24"/>
          <w:szCs w:val="24"/>
          <w:lang w:val="en-GB"/>
        </w:rPr>
        <w:t xml:space="preserve">The pharmacodynamic properties of </w:t>
      </w:r>
      <w:r w:rsidRPr="00F35266">
        <w:rPr>
          <w:sz w:val="24"/>
          <w:szCs w:val="24"/>
          <w:vertAlign w:val="superscript"/>
          <w:lang w:val="en-GB"/>
        </w:rPr>
        <w:t>68</w:t>
      </w:r>
      <w:r w:rsidRPr="00F35266">
        <w:rPr>
          <w:sz w:val="24"/>
          <w:szCs w:val="24"/>
          <w:lang w:val="en-GB"/>
        </w:rPr>
        <w:t>Ga-labelled medicinal products prepared by radiolabelling with the generator eluate prior to administration will be dependent on the nature of the medicinal product to be labelled. Refer to the Summary of Product Characteristics/package leaflet of the product to be radiolabelled.</w:t>
      </w:r>
    </w:p>
    <w:p w:rsidR="00B57FBB" w:rsidRPr="00F35266" w:rsidRDefault="00B57FBB" w:rsidP="00B57FBB">
      <w:pPr>
        <w:ind w:left="851" w:hanging="851"/>
        <w:rPr>
          <w:sz w:val="24"/>
          <w:szCs w:val="24"/>
          <w:lang w:val="en-GB"/>
        </w:rPr>
      </w:pPr>
    </w:p>
    <w:p w:rsidR="00B57FBB" w:rsidRPr="00F35266" w:rsidRDefault="00B57FBB" w:rsidP="00B57FBB">
      <w:pPr>
        <w:ind w:left="851"/>
        <w:rPr>
          <w:sz w:val="24"/>
          <w:szCs w:val="24"/>
          <w:u w:val="single"/>
          <w:lang w:val="en-GB"/>
        </w:rPr>
      </w:pPr>
      <w:r w:rsidRPr="00F35266">
        <w:rPr>
          <w:sz w:val="24"/>
          <w:szCs w:val="24"/>
          <w:u w:val="single"/>
          <w:lang w:val="en-GB"/>
        </w:rPr>
        <w:t>Paediatric population</w:t>
      </w:r>
    </w:p>
    <w:p w:rsidR="00B57FBB" w:rsidRPr="00F35266" w:rsidRDefault="00B57FBB" w:rsidP="00B57FBB">
      <w:pPr>
        <w:ind w:left="851"/>
        <w:rPr>
          <w:sz w:val="24"/>
          <w:szCs w:val="24"/>
          <w:lang w:val="en-GB"/>
        </w:rPr>
      </w:pPr>
      <w:r w:rsidRPr="00F35266">
        <w:rPr>
          <w:sz w:val="24"/>
          <w:szCs w:val="24"/>
          <w:lang w:val="en-GB"/>
        </w:rPr>
        <w:t xml:space="preserve">The European Medicines Agency has waived the obligation to submit the results of studies with </w:t>
      </w:r>
      <w:proofErr w:type="spellStart"/>
      <w:r w:rsidRPr="00F35266">
        <w:rPr>
          <w:sz w:val="24"/>
          <w:szCs w:val="24"/>
          <w:lang w:val="en-GB"/>
        </w:rPr>
        <w:t>Galliapharm</w:t>
      </w:r>
      <w:proofErr w:type="spellEnd"/>
      <w:r w:rsidRPr="00F35266">
        <w:rPr>
          <w:sz w:val="24"/>
          <w:szCs w:val="24"/>
          <w:lang w:val="en-GB"/>
        </w:rPr>
        <w:t xml:space="preserve"> in all subsets of the paediatric population on grounds of lack of significant therapeutic benefit over existing treatments (see section 4.2 for information on paediatric use). This waiver does however not extend to any diagnostic or therapeutic uses of the product when linked to a carrier molecule.</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b/>
          <w:sz w:val="24"/>
          <w:szCs w:val="24"/>
          <w:lang w:val="en-GB"/>
        </w:rPr>
      </w:pPr>
      <w:r w:rsidRPr="00F35266">
        <w:rPr>
          <w:b/>
          <w:sz w:val="24"/>
          <w:szCs w:val="24"/>
          <w:lang w:val="en-GB"/>
        </w:rPr>
        <w:t>5.2</w:t>
      </w:r>
      <w:r w:rsidRPr="00F35266">
        <w:rPr>
          <w:b/>
          <w:sz w:val="24"/>
          <w:szCs w:val="24"/>
          <w:lang w:val="en-GB"/>
        </w:rPr>
        <w:tab/>
        <w:t>Pharmacokinetic properties</w:t>
      </w:r>
    </w:p>
    <w:p w:rsidR="00B57FBB" w:rsidRPr="00F35266" w:rsidRDefault="00B57FBB" w:rsidP="00B57FBB">
      <w:pPr>
        <w:autoSpaceDE w:val="0"/>
        <w:autoSpaceDN w:val="0"/>
        <w:adjustRightInd w:val="0"/>
        <w:ind w:left="851" w:hanging="851"/>
        <w:rPr>
          <w:sz w:val="24"/>
          <w:szCs w:val="24"/>
          <w:lang w:val="en-GB" w:eastAsia="de-DE"/>
        </w:rPr>
      </w:pPr>
      <w:r w:rsidRPr="00F35266">
        <w:rPr>
          <w:sz w:val="24"/>
          <w:szCs w:val="24"/>
          <w:lang w:val="en-GB"/>
        </w:rPr>
        <w:tab/>
        <w:t>Gallium (</w:t>
      </w:r>
      <w:r w:rsidRPr="00F35266">
        <w:rPr>
          <w:sz w:val="24"/>
          <w:szCs w:val="24"/>
          <w:vertAlign w:val="superscript"/>
          <w:lang w:val="en-GB"/>
        </w:rPr>
        <w:t>68</w:t>
      </w:r>
      <w:r w:rsidRPr="00F35266">
        <w:rPr>
          <w:sz w:val="24"/>
          <w:szCs w:val="24"/>
          <w:lang w:val="en-GB"/>
        </w:rPr>
        <w:t xml:space="preserve">Ga) chloride solution is not intended for direct use in patients but is used for </w:t>
      </w:r>
      <w:r w:rsidRPr="00F35266">
        <w:rPr>
          <w:i/>
          <w:sz w:val="24"/>
          <w:szCs w:val="24"/>
          <w:lang w:val="en-GB"/>
        </w:rPr>
        <w:t>in vitro</w:t>
      </w:r>
      <w:r w:rsidRPr="00F35266">
        <w:rPr>
          <w:sz w:val="24"/>
          <w:szCs w:val="24"/>
          <w:lang w:val="en-GB"/>
        </w:rPr>
        <w:t xml:space="preserve"> radiolabelling of various carrier molecules. Therefore, </w:t>
      </w:r>
      <w:r w:rsidRPr="00F35266">
        <w:rPr>
          <w:sz w:val="24"/>
          <w:szCs w:val="24"/>
          <w:lang w:val="en-GB" w:eastAsia="de-DE"/>
        </w:rPr>
        <w:t xml:space="preserve">the pharmacokinetic properties of </w:t>
      </w:r>
      <w:r w:rsidRPr="00F35266">
        <w:rPr>
          <w:sz w:val="24"/>
          <w:szCs w:val="24"/>
          <w:vertAlign w:val="superscript"/>
          <w:lang w:val="en-GB"/>
        </w:rPr>
        <w:t>68</w:t>
      </w:r>
      <w:r w:rsidRPr="00F35266">
        <w:rPr>
          <w:sz w:val="24"/>
          <w:szCs w:val="24"/>
          <w:lang w:val="en-GB"/>
        </w:rPr>
        <w:t>Ga</w:t>
      </w:r>
      <w:r w:rsidRPr="00F35266">
        <w:rPr>
          <w:sz w:val="24"/>
          <w:szCs w:val="24"/>
          <w:lang w:val="en-GB" w:eastAsia="de-DE"/>
        </w:rPr>
        <w:t>-labelled medicinal products will depend on the nature of the medicinal product to be radiolabelled.</w:t>
      </w:r>
    </w:p>
    <w:p w:rsidR="00B57FBB" w:rsidRPr="00F35266" w:rsidRDefault="00B57FBB" w:rsidP="00B57FBB">
      <w:pPr>
        <w:ind w:left="851"/>
        <w:rPr>
          <w:sz w:val="24"/>
          <w:szCs w:val="24"/>
          <w:lang w:val="en-GB" w:eastAsia="de-DE"/>
        </w:rPr>
      </w:pPr>
      <w:r w:rsidRPr="00F35266">
        <w:rPr>
          <w:iCs/>
          <w:sz w:val="24"/>
          <w:szCs w:val="24"/>
          <w:lang w:val="en-GB" w:eastAsia="de-DE"/>
        </w:rPr>
        <w:t>Although gallium (</w:t>
      </w:r>
      <w:r w:rsidRPr="00F35266">
        <w:rPr>
          <w:iCs/>
          <w:sz w:val="24"/>
          <w:szCs w:val="24"/>
          <w:vertAlign w:val="superscript"/>
          <w:lang w:val="en-GB" w:eastAsia="de-DE"/>
        </w:rPr>
        <w:t>68</w:t>
      </w:r>
      <w:r w:rsidRPr="00F35266">
        <w:rPr>
          <w:iCs/>
          <w:sz w:val="24"/>
          <w:szCs w:val="24"/>
          <w:lang w:val="en-GB" w:eastAsia="de-DE"/>
        </w:rPr>
        <w:t>Ga) chloride solution is not intended for direct use in patients, its pharmacokinetic properties were investigated</w:t>
      </w:r>
      <w:r w:rsidRPr="000C17CD">
        <w:rPr>
          <w:iCs/>
          <w:sz w:val="24"/>
          <w:szCs w:val="24"/>
          <w:lang w:val="en-GB" w:eastAsia="de-DE"/>
        </w:rPr>
        <w:t xml:space="preserve"> </w:t>
      </w:r>
      <w:r w:rsidRPr="00F35266">
        <w:rPr>
          <w:iCs/>
          <w:sz w:val="24"/>
          <w:szCs w:val="24"/>
          <w:u w:val="single"/>
          <w:lang w:val="en-GB" w:eastAsia="de-DE"/>
        </w:rPr>
        <w:t>in rats</w:t>
      </w:r>
      <w:r w:rsidRPr="00F35266">
        <w:rPr>
          <w:iCs/>
          <w:sz w:val="24"/>
          <w:szCs w:val="24"/>
          <w:lang w:val="en-GB" w:eastAsia="de-DE"/>
        </w:rPr>
        <w:t>.</w:t>
      </w:r>
    </w:p>
    <w:p w:rsidR="00B57FBB" w:rsidRPr="00F35266" w:rsidRDefault="00B57FBB" w:rsidP="00B57FBB">
      <w:pPr>
        <w:rPr>
          <w:sz w:val="24"/>
          <w:szCs w:val="24"/>
          <w:lang w:val="en-GB"/>
        </w:rPr>
      </w:pPr>
      <w:r w:rsidRPr="00F35266">
        <w:rPr>
          <w:sz w:val="24"/>
          <w:szCs w:val="24"/>
          <w:lang w:val="en-GB"/>
        </w:rPr>
        <w:br w:type="page"/>
      </w:r>
    </w:p>
    <w:p w:rsidR="00B57FBB" w:rsidRPr="00F35266" w:rsidRDefault="00B57FBB" w:rsidP="00B57FBB">
      <w:pPr>
        <w:tabs>
          <w:tab w:val="left" w:pos="851"/>
        </w:tabs>
        <w:ind w:left="851" w:hanging="851"/>
        <w:rPr>
          <w:sz w:val="24"/>
          <w:szCs w:val="24"/>
          <w:lang w:val="en-GB"/>
        </w:rPr>
      </w:pPr>
    </w:p>
    <w:p w:rsidR="00B57FBB" w:rsidRPr="00F35266" w:rsidRDefault="00B57FBB" w:rsidP="00B57FBB">
      <w:pPr>
        <w:tabs>
          <w:tab w:val="left" w:pos="851"/>
        </w:tabs>
        <w:ind w:left="851" w:hanging="851"/>
        <w:rPr>
          <w:b/>
          <w:sz w:val="24"/>
          <w:szCs w:val="24"/>
          <w:lang w:val="en-GB"/>
        </w:rPr>
      </w:pPr>
      <w:r w:rsidRPr="00F35266">
        <w:rPr>
          <w:b/>
          <w:sz w:val="24"/>
          <w:szCs w:val="24"/>
          <w:lang w:val="en-GB"/>
        </w:rPr>
        <w:t>5.3</w:t>
      </w:r>
      <w:r w:rsidRPr="00F35266">
        <w:rPr>
          <w:b/>
          <w:sz w:val="24"/>
          <w:szCs w:val="24"/>
          <w:lang w:val="en-GB"/>
        </w:rPr>
        <w:tab/>
        <w:t>Preclinical safety data</w:t>
      </w:r>
    </w:p>
    <w:p w:rsidR="00B57FBB" w:rsidRPr="00F35266" w:rsidRDefault="00B57FBB" w:rsidP="00B57FBB">
      <w:pPr>
        <w:ind w:left="851" w:hanging="851"/>
        <w:rPr>
          <w:sz w:val="24"/>
          <w:szCs w:val="24"/>
          <w:lang w:val="en-GB" w:eastAsia="de-DE"/>
        </w:rPr>
      </w:pPr>
      <w:r w:rsidRPr="00F35266">
        <w:rPr>
          <w:sz w:val="24"/>
          <w:szCs w:val="24"/>
          <w:lang w:val="en-GB"/>
        </w:rPr>
        <w:tab/>
      </w:r>
      <w:r w:rsidRPr="00F35266">
        <w:rPr>
          <w:sz w:val="24"/>
          <w:szCs w:val="24"/>
          <w:lang w:val="en-GB" w:eastAsia="de-DE"/>
        </w:rPr>
        <w:t xml:space="preserve">The toxicological properties of </w:t>
      </w:r>
      <w:r w:rsidRPr="00F35266">
        <w:rPr>
          <w:sz w:val="24"/>
          <w:szCs w:val="24"/>
          <w:vertAlign w:val="superscript"/>
          <w:lang w:val="en-GB"/>
        </w:rPr>
        <w:t>68</w:t>
      </w:r>
      <w:r w:rsidRPr="00F35266">
        <w:rPr>
          <w:sz w:val="24"/>
          <w:szCs w:val="24"/>
          <w:lang w:val="en-GB"/>
        </w:rPr>
        <w:t xml:space="preserve">Ga </w:t>
      </w:r>
      <w:r w:rsidRPr="00F35266">
        <w:rPr>
          <w:sz w:val="24"/>
          <w:szCs w:val="24"/>
          <w:lang w:val="en-GB" w:eastAsia="de-DE"/>
        </w:rPr>
        <w:t xml:space="preserve">labelled medicinal products prepared by radiolabelling with </w:t>
      </w:r>
      <w:r w:rsidRPr="00F35266">
        <w:rPr>
          <w:sz w:val="24"/>
          <w:szCs w:val="24"/>
          <w:lang w:val="en-GB"/>
        </w:rPr>
        <w:t>gallium (</w:t>
      </w:r>
      <w:r w:rsidRPr="00F35266">
        <w:rPr>
          <w:sz w:val="24"/>
          <w:szCs w:val="24"/>
          <w:vertAlign w:val="superscript"/>
          <w:lang w:val="en-GB"/>
        </w:rPr>
        <w:t>68</w:t>
      </w:r>
      <w:r w:rsidRPr="00F35266">
        <w:rPr>
          <w:sz w:val="24"/>
          <w:szCs w:val="24"/>
          <w:lang w:val="en-GB"/>
        </w:rPr>
        <w:t>Ga) chloride solution</w:t>
      </w:r>
      <w:r w:rsidRPr="00F35266">
        <w:rPr>
          <w:sz w:val="24"/>
          <w:szCs w:val="24"/>
          <w:lang w:val="en-GB" w:eastAsia="de-DE"/>
        </w:rPr>
        <w:t>, prior to administration, will depend on the nature of the medicinal product to be radiolabelled.</w:t>
      </w:r>
    </w:p>
    <w:p w:rsidR="00B57FBB" w:rsidRPr="00F35266" w:rsidRDefault="00B57FBB" w:rsidP="00B57FBB">
      <w:pPr>
        <w:ind w:left="851" w:hanging="851"/>
        <w:rPr>
          <w:sz w:val="24"/>
          <w:szCs w:val="24"/>
          <w:lang w:val="en-GB" w:eastAsia="de-DE"/>
        </w:rPr>
      </w:pPr>
    </w:p>
    <w:p w:rsidR="00B57FBB" w:rsidRPr="00F35266" w:rsidRDefault="00B57FBB" w:rsidP="00B57FBB">
      <w:pPr>
        <w:ind w:left="851"/>
        <w:rPr>
          <w:sz w:val="24"/>
          <w:szCs w:val="24"/>
          <w:lang w:val="en-GB" w:eastAsia="de-DE"/>
        </w:rPr>
      </w:pPr>
      <w:r w:rsidRPr="00F35266">
        <w:rPr>
          <w:sz w:val="24"/>
          <w:szCs w:val="24"/>
          <w:lang w:val="en-GB" w:eastAsia="de-DE"/>
        </w:rPr>
        <w:t xml:space="preserve">5 ml of the </w:t>
      </w:r>
      <w:proofErr w:type="spellStart"/>
      <w:r w:rsidRPr="00F35266">
        <w:rPr>
          <w:sz w:val="24"/>
          <w:szCs w:val="24"/>
          <w:lang w:val="en-GB" w:eastAsia="de-DE"/>
        </w:rPr>
        <w:t>Galliapharm</w:t>
      </w:r>
      <w:proofErr w:type="spellEnd"/>
      <w:r w:rsidRPr="00F35266">
        <w:rPr>
          <w:sz w:val="24"/>
          <w:szCs w:val="24"/>
          <w:lang w:val="en-GB" w:eastAsia="de-DE"/>
        </w:rPr>
        <w:t xml:space="preserve"> eluate contains a potential maximum of 1850 </w:t>
      </w:r>
      <w:proofErr w:type="spellStart"/>
      <w:r w:rsidRPr="00F35266">
        <w:rPr>
          <w:sz w:val="24"/>
          <w:szCs w:val="24"/>
          <w:lang w:val="en-GB" w:eastAsia="de-DE"/>
        </w:rPr>
        <w:t>MBq</w:t>
      </w:r>
      <w:proofErr w:type="spellEnd"/>
      <w:r w:rsidRPr="00F35266">
        <w:rPr>
          <w:sz w:val="24"/>
          <w:szCs w:val="24"/>
          <w:lang w:val="en-GB" w:eastAsia="de-DE"/>
        </w:rPr>
        <w:t xml:space="preserve"> </w:t>
      </w:r>
      <w:r w:rsidRPr="00F35266">
        <w:rPr>
          <w:sz w:val="24"/>
          <w:szCs w:val="24"/>
          <w:vertAlign w:val="superscript"/>
          <w:lang w:val="en-GB"/>
        </w:rPr>
        <w:t>68</w:t>
      </w:r>
      <w:r w:rsidRPr="00F35266">
        <w:rPr>
          <w:sz w:val="24"/>
          <w:szCs w:val="24"/>
          <w:lang w:val="en-GB"/>
        </w:rPr>
        <w:t>Ga</w:t>
      </w:r>
      <w:r w:rsidRPr="00F35266">
        <w:rPr>
          <w:sz w:val="24"/>
          <w:szCs w:val="24"/>
          <w:lang w:val="en-GB" w:eastAsia="de-DE"/>
        </w:rPr>
        <w:t xml:space="preserve"> and 18.5 </w:t>
      </w:r>
      <w:proofErr w:type="spellStart"/>
      <w:r w:rsidRPr="00F35266">
        <w:rPr>
          <w:sz w:val="24"/>
          <w:szCs w:val="24"/>
          <w:lang w:val="en-GB" w:eastAsia="de-DE"/>
        </w:rPr>
        <w:t>kBq</w:t>
      </w:r>
      <w:proofErr w:type="spellEnd"/>
      <w:r w:rsidRPr="00F35266">
        <w:rPr>
          <w:sz w:val="24"/>
          <w:szCs w:val="24"/>
          <w:lang w:val="en-GB" w:eastAsia="de-DE"/>
        </w:rPr>
        <w:t xml:space="preserve"> </w:t>
      </w:r>
      <w:r w:rsidRPr="00F35266">
        <w:rPr>
          <w:sz w:val="24"/>
          <w:szCs w:val="24"/>
          <w:vertAlign w:val="superscript"/>
          <w:lang w:val="en-GB" w:eastAsia="de-DE"/>
        </w:rPr>
        <w:t>68</w:t>
      </w:r>
      <w:r w:rsidRPr="00F35266">
        <w:rPr>
          <w:sz w:val="24"/>
          <w:szCs w:val="24"/>
          <w:lang w:val="en-GB" w:eastAsia="de-DE"/>
        </w:rPr>
        <w:t>Ge (0.001 % breakthrough). This corresponds to 1.2 ng gallium and 0.07 ng germanium.</w:t>
      </w:r>
    </w:p>
    <w:p w:rsidR="00B57FBB" w:rsidRPr="00F35266" w:rsidRDefault="00B57FBB" w:rsidP="00B57FBB">
      <w:pPr>
        <w:ind w:left="851" w:hanging="851"/>
        <w:rPr>
          <w:sz w:val="24"/>
          <w:szCs w:val="24"/>
          <w:lang w:val="en-GB" w:eastAsia="de-DE"/>
        </w:rPr>
      </w:pPr>
    </w:p>
    <w:p w:rsidR="00B57FBB" w:rsidRPr="00F35266" w:rsidRDefault="00B57FBB" w:rsidP="00B57FBB">
      <w:pPr>
        <w:ind w:left="851"/>
        <w:rPr>
          <w:sz w:val="24"/>
          <w:szCs w:val="24"/>
          <w:lang w:val="en-GB" w:eastAsia="de-DE"/>
        </w:rPr>
      </w:pPr>
      <w:r w:rsidRPr="00F35266">
        <w:rPr>
          <w:sz w:val="24"/>
          <w:szCs w:val="24"/>
          <w:lang w:val="en-GB" w:eastAsia="de-DE"/>
        </w:rPr>
        <w:t>Toxicological studies have demonstrated that with a single intravenous injection of 20-38 mg Ga/kg in rats or 15</w:t>
      </w:r>
      <w:r w:rsidRPr="00F35266">
        <w:rPr>
          <w:sz w:val="24"/>
          <w:szCs w:val="24"/>
          <w:lang w:val="en-GB" w:eastAsia="de-DE"/>
        </w:rPr>
        <w:noBreakHyphen/>
        <w:t>35 mg Ga/kg in rabbits, administered as gallium lactate, no deaths were observed. The dose at which no toxicity occurs after repeated administration has not been determined, but the LD</w:t>
      </w:r>
      <w:r w:rsidRPr="00F35266">
        <w:rPr>
          <w:sz w:val="24"/>
          <w:szCs w:val="24"/>
          <w:vertAlign w:val="subscript"/>
          <w:lang w:val="en-GB" w:eastAsia="de-DE"/>
        </w:rPr>
        <w:t>50</w:t>
      </w:r>
      <w:r w:rsidRPr="00F35266">
        <w:rPr>
          <w:sz w:val="24"/>
          <w:szCs w:val="24"/>
          <w:lang w:val="en-GB" w:eastAsia="de-DE"/>
        </w:rPr>
        <w:t xml:space="preserve"> is 67.5 mg Ga/kg in rats and 80 mg Ga/kg in mice with daily dosing of gallium nitrate for 10 days. This medicinal product is not intended for regular or continuous administration.</w:t>
      </w:r>
    </w:p>
    <w:p w:rsidR="00B57FBB" w:rsidRPr="00F35266" w:rsidRDefault="00B57FBB" w:rsidP="00B57FBB">
      <w:pPr>
        <w:ind w:left="851" w:hanging="851"/>
        <w:rPr>
          <w:sz w:val="24"/>
          <w:szCs w:val="24"/>
          <w:lang w:val="en-GB" w:eastAsia="de-DE"/>
        </w:rPr>
      </w:pP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A study on the pharmacokinetic properties performed in rats has shown that following intravenous administration in rats, gallium (</w:t>
      </w:r>
      <w:r w:rsidRPr="00F35266">
        <w:rPr>
          <w:sz w:val="24"/>
          <w:szCs w:val="24"/>
          <w:vertAlign w:val="superscript"/>
          <w:lang w:val="en-GB" w:eastAsia="de-DE"/>
        </w:rPr>
        <w:t>68</w:t>
      </w:r>
      <w:r w:rsidRPr="00F35266">
        <w:rPr>
          <w:sz w:val="24"/>
          <w:szCs w:val="24"/>
          <w:lang w:val="en-GB" w:eastAsia="de-DE"/>
        </w:rPr>
        <w:t>Ga) chloride is slowly cleared from the blood with a biological half-life of 188 h in male and 254 h in female rats. This is because free Ga</w:t>
      </w:r>
      <w:r w:rsidRPr="00F35266">
        <w:rPr>
          <w:sz w:val="24"/>
          <w:szCs w:val="24"/>
          <w:vertAlign w:val="superscript"/>
          <w:lang w:val="en-GB" w:eastAsia="de-DE"/>
        </w:rPr>
        <w:t>3+</w:t>
      </w:r>
      <w:r w:rsidRPr="00F35266">
        <w:rPr>
          <w:sz w:val="24"/>
          <w:szCs w:val="24"/>
          <w:lang w:val="en-GB" w:eastAsia="de-DE"/>
        </w:rPr>
        <w:t xml:space="preserve"> behaves in a similar way as Fe</w:t>
      </w:r>
      <w:r w:rsidRPr="00F35266">
        <w:rPr>
          <w:sz w:val="24"/>
          <w:szCs w:val="24"/>
          <w:vertAlign w:val="superscript"/>
          <w:lang w:val="en-GB" w:eastAsia="de-DE"/>
        </w:rPr>
        <w:t>3+</w:t>
      </w:r>
      <w:r w:rsidRPr="00F35266">
        <w:rPr>
          <w:sz w:val="24"/>
          <w:szCs w:val="24"/>
          <w:lang w:val="en-GB" w:eastAsia="de-DE"/>
        </w:rPr>
        <w:t xml:space="preserve">. </w:t>
      </w:r>
      <w:r w:rsidR="003450AF" w:rsidRPr="00F35266">
        <w:rPr>
          <w:sz w:val="24"/>
          <w:szCs w:val="24"/>
          <w:lang w:val="en-GB" w:eastAsia="de-DE"/>
        </w:rPr>
        <w:t>However,</w:t>
      </w:r>
      <w:r w:rsidRPr="00F35266">
        <w:rPr>
          <w:sz w:val="24"/>
          <w:szCs w:val="24"/>
          <w:lang w:val="en-GB" w:eastAsia="de-DE"/>
        </w:rPr>
        <w:t xml:space="preserve"> as the biological half-life is much longer than the physical half-life of </w:t>
      </w:r>
      <w:r w:rsidRPr="00F35266">
        <w:rPr>
          <w:sz w:val="24"/>
          <w:szCs w:val="24"/>
          <w:vertAlign w:val="superscript"/>
          <w:lang w:val="en-GB" w:eastAsia="de-DE"/>
        </w:rPr>
        <w:t>68</w:t>
      </w:r>
      <w:r w:rsidRPr="00F35266">
        <w:rPr>
          <w:sz w:val="24"/>
          <w:szCs w:val="24"/>
          <w:lang w:val="en-GB" w:eastAsia="de-DE"/>
        </w:rPr>
        <w:t xml:space="preserve">Ga (67.71 min) at 188 h or 254 h almost all </w:t>
      </w:r>
      <w:r w:rsidRPr="00F35266">
        <w:rPr>
          <w:sz w:val="24"/>
          <w:szCs w:val="24"/>
          <w:vertAlign w:val="superscript"/>
          <w:lang w:val="en-GB" w:eastAsia="de-DE"/>
        </w:rPr>
        <w:t>68</w:t>
      </w:r>
      <w:r w:rsidRPr="00F35266">
        <w:rPr>
          <w:sz w:val="24"/>
          <w:szCs w:val="24"/>
          <w:lang w:val="en-GB" w:eastAsia="de-DE"/>
        </w:rPr>
        <w:t xml:space="preserve">Ga has already decayed to inactive </w:t>
      </w:r>
      <w:r w:rsidRPr="00F35266">
        <w:rPr>
          <w:sz w:val="24"/>
          <w:szCs w:val="24"/>
          <w:vertAlign w:val="superscript"/>
          <w:lang w:val="en-GB" w:eastAsia="de-DE"/>
        </w:rPr>
        <w:t>68</w:t>
      </w:r>
      <w:r w:rsidRPr="00F35266">
        <w:rPr>
          <w:sz w:val="24"/>
          <w:szCs w:val="24"/>
          <w:lang w:val="en-GB" w:eastAsia="de-DE"/>
        </w:rPr>
        <w:t xml:space="preserve">Zn. For example, in 6 h approx. 97 % of the initial </w:t>
      </w:r>
      <w:r w:rsidRPr="00F35266">
        <w:rPr>
          <w:sz w:val="24"/>
          <w:szCs w:val="24"/>
          <w:vertAlign w:val="superscript"/>
          <w:lang w:val="en-GB" w:eastAsia="de-DE"/>
        </w:rPr>
        <w:t>68</w:t>
      </w:r>
      <w:r w:rsidRPr="00F35266">
        <w:rPr>
          <w:sz w:val="24"/>
          <w:szCs w:val="24"/>
          <w:lang w:val="en-GB" w:eastAsia="de-DE"/>
        </w:rPr>
        <w:t xml:space="preserve">Ga has decayed. </w:t>
      </w:r>
    </w:p>
    <w:p w:rsidR="00B57FBB" w:rsidRPr="00F35266" w:rsidRDefault="00B57FBB" w:rsidP="00B57FBB">
      <w:pPr>
        <w:autoSpaceDE w:val="0"/>
        <w:autoSpaceDN w:val="0"/>
        <w:adjustRightInd w:val="0"/>
        <w:ind w:left="851" w:hanging="851"/>
        <w:rPr>
          <w:sz w:val="24"/>
          <w:szCs w:val="24"/>
          <w:lang w:val="en-GB" w:eastAsia="de-DE"/>
        </w:rPr>
      </w:pPr>
    </w:p>
    <w:p w:rsidR="00B57FBB" w:rsidRPr="00F35266" w:rsidRDefault="00B57FBB" w:rsidP="00B57FBB">
      <w:pPr>
        <w:ind w:left="851"/>
        <w:rPr>
          <w:sz w:val="24"/>
          <w:szCs w:val="24"/>
          <w:lang w:val="en-GB" w:eastAsia="de-DE"/>
        </w:rPr>
      </w:pPr>
      <w:r w:rsidRPr="00F35266">
        <w:rPr>
          <w:sz w:val="24"/>
          <w:szCs w:val="24"/>
          <w:vertAlign w:val="superscript"/>
          <w:lang w:val="en-GB" w:eastAsia="de-DE"/>
        </w:rPr>
        <w:t>68</w:t>
      </w:r>
      <w:r w:rsidRPr="00F35266">
        <w:rPr>
          <w:sz w:val="24"/>
          <w:szCs w:val="24"/>
          <w:lang w:val="en-GB" w:eastAsia="de-DE"/>
        </w:rPr>
        <w:t xml:space="preserve">Ga is excreted predominantly into the urine, with some retention in the liver and kidneys. The organs with the highest </w:t>
      </w:r>
      <w:r w:rsidRPr="00F35266">
        <w:rPr>
          <w:sz w:val="24"/>
          <w:szCs w:val="24"/>
          <w:vertAlign w:val="superscript"/>
          <w:lang w:val="en-GB" w:eastAsia="de-DE"/>
        </w:rPr>
        <w:t>68</w:t>
      </w:r>
      <w:r w:rsidRPr="00F35266">
        <w:rPr>
          <w:sz w:val="24"/>
          <w:szCs w:val="24"/>
          <w:lang w:val="en-GB" w:eastAsia="de-DE"/>
        </w:rPr>
        <w:t>Ga radioactivity, other than blood, plasma and urine, are the liver (1.5% of the injected amount per gram in female rats and 0.8% IA/g in male rats after 60 min) and the lungs, spleen and bone (0.8</w:t>
      </w:r>
      <w:r w:rsidRPr="00F35266">
        <w:rPr>
          <w:sz w:val="24"/>
          <w:szCs w:val="24"/>
          <w:lang w:val="en-GB" w:eastAsia="de-DE"/>
        </w:rPr>
        <w:noBreakHyphen/>
        <w:t xml:space="preserve">1.1% IA/g in female rats and 0.5% IA/g in male rats after 60 min). In female rats, the </w:t>
      </w:r>
      <w:r w:rsidRPr="00F35266">
        <w:rPr>
          <w:sz w:val="24"/>
          <w:szCs w:val="24"/>
          <w:vertAlign w:val="superscript"/>
          <w:lang w:val="en-GB" w:eastAsia="de-DE"/>
        </w:rPr>
        <w:t>68</w:t>
      </w:r>
      <w:r w:rsidRPr="00F35266">
        <w:rPr>
          <w:sz w:val="24"/>
          <w:szCs w:val="24"/>
          <w:lang w:val="en-GB" w:eastAsia="de-DE"/>
        </w:rPr>
        <w:t>Ga radioactivity in female genital organ, i.e. uterus and ovaries, is comparable to that seen in the lungs (1.1</w:t>
      </w:r>
      <w:r w:rsidRPr="00F35266">
        <w:rPr>
          <w:sz w:val="24"/>
          <w:szCs w:val="24"/>
          <w:lang w:val="en-GB" w:eastAsia="de-DE"/>
        </w:rPr>
        <w:noBreakHyphen/>
        <w:t xml:space="preserve">1.3 % IA/g). In male rats, the </w:t>
      </w:r>
      <w:r w:rsidRPr="00F35266">
        <w:rPr>
          <w:sz w:val="24"/>
          <w:szCs w:val="24"/>
          <w:vertAlign w:val="superscript"/>
          <w:lang w:val="en-GB" w:eastAsia="de-DE"/>
        </w:rPr>
        <w:t>68</w:t>
      </w:r>
      <w:r w:rsidRPr="00F35266">
        <w:rPr>
          <w:sz w:val="24"/>
          <w:szCs w:val="24"/>
          <w:lang w:val="en-GB" w:eastAsia="de-DE"/>
        </w:rPr>
        <w:t>Ga radioactivity in the testes is very low (≤ 2% IA/g at any time).</w:t>
      </w:r>
    </w:p>
    <w:p w:rsidR="00B57FBB" w:rsidRPr="00F35266" w:rsidRDefault="00B57FBB" w:rsidP="00B57FBB">
      <w:pPr>
        <w:ind w:left="851" w:hanging="851"/>
        <w:rPr>
          <w:sz w:val="24"/>
          <w:szCs w:val="24"/>
          <w:lang w:val="en-GB" w:eastAsia="de-DE"/>
        </w:rPr>
      </w:pPr>
    </w:p>
    <w:p w:rsidR="00B57FBB" w:rsidRPr="00F35266" w:rsidRDefault="00B57FBB" w:rsidP="00B57FBB">
      <w:pPr>
        <w:ind w:left="851"/>
        <w:rPr>
          <w:sz w:val="24"/>
          <w:szCs w:val="24"/>
          <w:lang w:val="en-GB" w:eastAsia="de-DE"/>
        </w:rPr>
      </w:pPr>
      <w:r w:rsidRPr="00F35266">
        <w:rPr>
          <w:sz w:val="24"/>
          <w:szCs w:val="24"/>
          <w:lang w:val="en-GB" w:eastAsia="de-DE"/>
        </w:rPr>
        <w:t xml:space="preserve">The radioactivity resulting from </w:t>
      </w:r>
      <w:r w:rsidRPr="00F35266">
        <w:rPr>
          <w:sz w:val="24"/>
          <w:szCs w:val="24"/>
          <w:vertAlign w:val="superscript"/>
          <w:lang w:val="en-GB" w:eastAsia="de-DE"/>
        </w:rPr>
        <w:t>68</w:t>
      </w:r>
      <w:r w:rsidRPr="00F35266">
        <w:rPr>
          <w:sz w:val="24"/>
          <w:szCs w:val="24"/>
          <w:lang w:val="en-GB" w:eastAsia="de-DE"/>
        </w:rPr>
        <w:t xml:space="preserve">Ge breakthrough is extremely low in rats, with the highest </w:t>
      </w:r>
      <w:r w:rsidRPr="00F35266">
        <w:rPr>
          <w:sz w:val="24"/>
          <w:szCs w:val="24"/>
          <w:vertAlign w:val="superscript"/>
          <w:lang w:val="en-GB" w:eastAsia="de-DE"/>
        </w:rPr>
        <w:t>68</w:t>
      </w:r>
      <w:r w:rsidRPr="00F35266">
        <w:rPr>
          <w:sz w:val="24"/>
          <w:szCs w:val="24"/>
          <w:lang w:val="en-GB" w:eastAsia="de-DE"/>
        </w:rPr>
        <w:t>Ge radioactivity seen in the urine and liver (≤ 2x 10</w:t>
      </w:r>
      <w:r w:rsidRPr="00F35266">
        <w:rPr>
          <w:sz w:val="24"/>
          <w:szCs w:val="24"/>
          <w:vertAlign w:val="superscript"/>
          <w:lang w:val="en-GB" w:eastAsia="de-DE"/>
        </w:rPr>
        <w:t>-4 </w:t>
      </w:r>
      <w:r w:rsidRPr="00F35266">
        <w:rPr>
          <w:sz w:val="24"/>
          <w:szCs w:val="24"/>
          <w:lang w:val="en-GB" w:eastAsia="de-DE"/>
        </w:rPr>
        <w:t>% of the injected dose per gram, 5 min to 3 h after injection).</w:t>
      </w:r>
    </w:p>
    <w:p w:rsidR="00B57FBB" w:rsidRPr="00F35266" w:rsidRDefault="00B57FBB" w:rsidP="00B57FBB">
      <w:pPr>
        <w:ind w:left="851" w:hanging="851"/>
        <w:rPr>
          <w:sz w:val="24"/>
          <w:szCs w:val="24"/>
          <w:lang w:val="en-GB" w:eastAsia="de-DE"/>
        </w:rPr>
      </w:pPr>
    </w:p>
    <w:p w:rsidR="00B57FBB" w:rsidRPr="00F35266" w:rsidRDefault="00B57FBB" w:rsidP="00B57FBB">
      <w:pPr>
        <w:ind w:left="851"/>
        <w:rPr>
          <w:sz w:val="24"/>
          <w:szCs w:val="24"/>
          <w:lang w:val="en-GB" w:eastAsia="de-DE"/>
        </w:rPr>
      </w:pPr>
      <w:r w:rsidRPr="00F35266">
        <w:rPr>
          <w:sz w:val="24"/>
          <w:szCs w:val="24"/>
          <w:lang w:val="en-GB" w:eastAsia="de-DE"/>
        </w:rPr>
        <w:t xml:space="preserve">Extrapolating from the female and male rat </w:t>
      </w:r>
      <w:r w:rsidRPr="00F35266">
        <w:rPr>
          <w:sz w:val="24"/>
          <w:szCs w:val="24"/>
          <w:vertAlign w:val="superscript"/>
          <w:lang w:val="en-GB" w:eastAsia="de-DE"/>
        </w:rPr>
        <w:t>68</w:t>
      </w:r>
      <w:r w:rsidRPr="00F35266">
        <w:rPr>
          <w:sz w:val="24"/>
          <w:szCs w:val="24"/>
          <w:lang w:val="en-GB" w:eastAsia="de-DE"/>
        </w:rPr>
        <w:t>Ga data, the estimated effective dose for a 57 kg woman is 0.0483 mSv/</w:t>
      </w:r>
      <w:proofErr w:type="spellStart"/>
      <w:r w:rsidRPr="00F35266">
        <w:rPr>
          <w:sz w:val="24"/>
          <w:szCs w:val="24"/>
          <w:lang w:val="en-GB" w:eastAsia="de-DE"/>
        </w:rPr>
        <w:t>MBq</w:t>
      </w:r>
      <w:proofErr w:type="spellEnd"/>
      <w:r w:rsidRPr="00F35266">
        <w:rPr>
          <w:sz w:val="24"/>
          <w:szCs w:val="24"/>
          <w:lang w:val="en-GB" w:eastAsia="de-DE"/>
        </w:rPr>
        <w:t xml:space="preserve"> and for a 70 kg man 0.0338 mSv/</w:t>
      </w:r>
      <w:proofErr w:type="spellStart"/>
      <w:r w:rsidRPr="00F35266">
        <w:rPr>
          <w:sz w:val="24"/>
          <w:szCs w:val="24"/>
          <w:lang w:val="en-GB" w:eastAsia="de-DE"/>
        </w:rPr>
        <w:t>MBq</w:t>
      </w:r>
      <w:proofErr w:type="spellEnd"/>
      <w:r w:rsidRPr="00F35266">
        <w:rPr>
          <w:sz w:val="24"/>
          <w:szCs w:val="24"/>
          <w:lang w:val="en-GB" w:eastAsia="de-DE"/>
        </w:rPr>
        <w:t>.</w:t>
      </w:r>
    </w:p>
    <w:p w:rsidR="00B57FBB" w:rsidRPr="00F35266" w:rsidRDefault="00B57FBB" w:rsidP="00B57FBB">
      <w:pPr>
        <w:ind w:left="851" w:hanging="851"/>
        <w:rPr>
          <w:sz w:val="24"/>
          <w:szCs w:val="24"/>
          <w:lang w:val="en-GB" w:eastAsia="de-DE"/>
        </w:rPr>
      </w:pPr>
    </w:p>
    <w:p w:rsidR="00B57FBB" w:rsidRPr="00F35266" w:rsidRDefault="00B57FBB" w:rsidP="00B57FBB">
      <w:pPr>
        <w:ind w:left="851"/>
        <w:rPr>
          <w:sz w:val="24"/>
          <w:szCs w:val="24"/>
          <w:lang w:val="en-GB" w:eastAsia="de-DE"/>
        </w:rPr>
      </w:pPr>
      <w:r w:rsidRPr="00F35266">
        <w:rPr>
          <w:sz w:val="24"/>
          <w:szCs w:val="24"/>
          <w:lang w:val="en-GB" w:eastAsia="de-DE"/>
        </w:rPr>
        <w:t>No teratogenic effects or major maternal toxicity were seen in hamsters administrated 30 mg Ga or 40 mg Ge per kg intravenously on day 8 of gestation.</w:t>
      </w:r>
    </w:p>
    <w:p w:rsidR="00B57FBB" w:rsidRPr="00F35266" w:rsidRDefault="00B57FBB" w:rsidP="00B57FBB">
      <w:pPr>
        <w:ind w:left="851" w:hanging="851"/>
        <w:rPr>
          <w:sz w:val="24"/>
          <w:szCs w:val="24"/>
          <w:lang w:val="en-GB" w:eastAsia="de-DE"/>
        </w:rPr>
      </w:pPr>
    </w:p>
    <w:p w:rsidR="00B57FBB" w:rsidRPr="00F35266" w:rsidRDefault="00B57FBB" w:rsidP="00B57FBB">
      <w:pPr>
        <w:ind w:left="851"/>
        <w:rPr>
          <w:sz w:val="24"/>
          <w:szCs w:val="24"/>
          <w:lang w:val="en-GB" w:eastAsia="de-DE"/>
        </w:rPr>
      </w:pPr>
      <w:r w:rsidRPr="00F35266">
        <w:rPr>
          <w:sz w:val="24"/>
          <w:szCs w:val="24"/>
          <w:lang w:val="en-GB" w:eastAsia="de-DE"/>
        </w:rPr>
        <w:t>The mutagenic or carcinogenic potential has not been investigated for this product.</w:t>
      </w:r>
    </w:p>
    <w:p w:rsidR="00B57FBB" w:rsidRPr="00F35266" w:rsidRDefault="00B57FBB" w:rsidP="00B57FBB">
      <w:pPr>
        <w:ind w:left="851" w:hanging="851"/>
        <w:rPr>
          <w:sz w:val="24"/>
          <w:szCs w:val="24"/>
          <w:lang w:val="en-GB" w:eastAsia="de-DE"/>
        </w:rPr>
      </w:pPr>
    </w:p>
    <w:p w:rsidR="00B57FBB" w:rsidRPr="00F35266" w:rsidRDefault="00B57FBB" w:rsidP="00B57FBB">
      <w:pPr>
        <w:ind w:left="851"/>
        <w:rPr>
          <w:sz w:val="24"/>
          <w:szCs w:val="24"/>
          <w:lang w:val="en-GB" w:eastAsia="de-DE"/>
        </w:rPr>
      </w:pPr>
      <w:r w:rsidRPr="00F35266">
        <w:rPr>
          <w:sz w:val="24"/>
          <w:szCs w:val="24"/>
          <w:lang w:val="en-GB" w:eastAsia="de-DE"/>
        </w:rPr>
        <w:t>Overall, effects in non-clinical studies were observed only at exposures considered sufficiently in excess of the maximum human exposure indicating little relevance to clinical use.</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rPr>
          <w:sz w:val="24"/>
          <w:szCs w:val="24"/>
          <w:lang w:val="en-GB"/>
        </w:rPr>
      </w:pPr>
      <w:r w:rsidRPr="00F35266">
        <w:rPr>
          <w:sz w:val="24"/>
          <w:szCs w:val="24"/>
          <w:lang w:val="en-GB"/>
        </w:rPr>
        <w:br w:type="page"/>
      </w:r>
    </w:p>
    <w:p w:rsidR="00B57FBB" w:rsidRPr="00F35266" w:rsidRDefault="00B57FBB" w:rsidP="00B57FBB">
      <w:pPr>
        <w:tabs>
          <w:tab w:val="left" w:pos="851"/>
        </w:tabs>
        <w:rPr>
          <w:sz w:val="24"/>
          <w:szCs w:val="24"/>
          <w:lang w:val="en-GB"/>
        </w:rPr>
      </w:pPr>
    </w:p>
    <w:p w:rsidR="00B57FBB" w:rsidRPr="00F35266" w:rsidRDefault="00B57FBB" w:rsidP="00B57FBB">
      <w:pPr>
        <w:ind w:left="851" w:hanging="851"/>
        <w:rPr>
          <w:b/>
          <w:sz w:val="24"/>
          <w:szCs w:val="24"/>
          <w:lang w:val="en-GB"/>
        </w:rPr>
      </w:pPr>
      <w:r w:rsidRPr="00F35266">
        <w:rPr>
          <w:b/>
          <w:sz w:val="24"/>
          <w:szCs w:val="24"/>
          <w:lang w:val="en-GB"/>
        </w:rPr>
        <w:t xml:space="preserve">6. </w:t>
      </w:r>
      <w:r w:rsidRPr="00F35266">
        <w:rPr>
          <w:b/>
          <w:sz w:val="24"/>
          <w:szCs w:val="24"/>
          <w:lang w:val="en-GB"/>
        </w:rPr>
        <w:tab/>
        <w:t>PHARMACEUTICAL PARTICULARS</w:t>
      </w:r>
    </w:p>
    <w:p w:rsidR="00B57FBB" w:rsidRPr="00F35266" w:rsidRDefault="00B57FBB" w:rsidP="00B57FBB">
      <w:pPr>
        <w:tabs>
          <w:tab w:val="left" w:pos="851"/>
        </w:tabs>
        <w:ind w:left="851" w:hanging="851"/>
        <w:rPr>
          <w:b/>
          <w:sz w:val="24"/>
          <w:szCs w:val="24"/>
          <w:lang w:val="en-GB"/>
        </w:rPr>
      </w:pPr>
    </w:p>
    <w:p w:rsidR="00B57FBB" w:rsidRPr="00F35266" w:rsidRDefault="00B57FBB" w:rsidP="00B57FBB">
      <w:pPr>
        <w:ind w:left="851" w:hanging="851"/>
        <w:rPr>
          <w:b/>
          <w:sz w:val="24"/>
          <w:szCs w:val="24"/>
          <w:lang w:val="en-GB"/>
        </w:rPr>
      </w:pPr>
      <w:r w:rsidRPr="00F35266">
        <w:rPr>
          <w:b/>
          <w:sz w:val="24"/>
          <w:szCs w:val="24"/>
          <w:lang w:val="en-GB"/>
        </w:rPr>
        <w:t>6.1</w:t>
      </w:r>
      <w:r w:rsidRPr="00F35266">
        <w:rPr>
          <w:b/>
          <w:sz w:val="24"/>
          <w:szCs w:val="24"/>
          <w:lang w:val="en-GB"/>
        </w:rPr>
        <w:tab/>
        <w:t>List of excipients</w:t>
      </w:r>
    </w:p>
    <w:p w:rsidR="00B57FBB" w:rsidRPr="00F35266" w:rsidRDefault="00B57FBB" w:rsidP="00B57FBB">
      <w:pPr>
        <w:pStyle w:val="Listeafsnit"/>
        <w:numPr>
          <w:ilvl w:val="0"/>
          <w:numId w:val="8"/>
        </w:numPr>
        <w:spacing w:after="0" w:line="240" w:lineRule="auto"/>
        <w:ind w:left="1276" w:hanging="425"/>
        <w:rPr>
          <w:rFonts w:ascii="Times New Roman" w:hAnsi="Times New Roman"/>
          <w:szCs w:val="24"/>
          <w:lang w:val="en-GB" w:eastAsia="de-DE"/>
        </w:rPr>
      </w:pPr>
      <w:r w:rsidRPr="00F35266">
        <w:rPr>
          <w:rFonts w:ascii="Times New Roman" w:hAnsi="Times New Roman"/>
          <w:szCs w:val="24"/>
          <w:lang w:val="en-GB" w:eastAsia="de-DE"/>
        </w:rPr>
        <w:t xml:space="preserve">Column matrix: Titanium dioxide </w:t>
      </w:r>
    </w:p>
    <w:p w:rsidR="00B57FBB" w:rsidRPr="00F35266" w:rsidRDefault="00B57FBB" w:rsidP="00B57FBB">
      <w:pPr>
        <w:pStyle w:val="Listeafsnit"/>
        <w:numPr>
          <w:ilvl w:val="0"/>
          <w:numId w:val="8"/>
        </w:numPr>
        <w:spacing w:after="0" w:line="240" w:lineRule="auto"/>
        <w:ind w:left="1276" w:hanging="425"/>
        <w:jc w:val="both"/>
        <w:rPr>
          <w:rFonts w:ascii="Times New Roman" w:hAnsi="Times New Roman"/>
          <w:szCs w:val="24"/>
          <w:lang w:val="en-GB" w:eastAsia="de-DE"/>
        </w:rPr>
      </w:pPr>
      <w:r w:rsidRPr="00F35266">
        <w:rPr>
          <w:rFonts w:ascii="Times New Roman" w:hAnsi="Times New Roman"/>
          <w:szCs w:val="24"/>
          <w:lang w:val="en-GB" w:eastAsia="de-DE"/>
        </w:rPr>
        <w:t>Solution for elution: Sterile ultrapure 0.1 mol/l hydrochloric acid</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ind w:left="851" w:hanging="851"/>
        <w:rPr>
          <w:b/>
          <w:sz w:val="24"/>
          <w:szCs w:val="24"/>
          <w:lang w:val="en-GB"/>
        </w:rPr>
      </w:pPr>
      <w:r w:rsidRPr="00F35266">
        <w:rPr>
          <w:b/>
          <w:sz w:val="24"/>
          <w:szCs w:val="24"/>
          <w:lang w:val="en-GB"/>
        </w:rPr>
        <w:t>6.2</w:t>
      </w:r>
      <w:r w:rsidRPr="00F35266">
        <w:rPr>
          <w:b/>
          <w:sz w:val="24"/>
          <w:szCs w:val="24"/>
          <w:lang w:val="en-GB"/>
        </w:rPr>
        <w:tab/>
        <w:t>Incompatibilities</w:t>
      </w:r>
    </w:p>
    <w:p w:rsidR="00B57FBB" w:rsidRPr="00F35266" w:rsidRDefault="00B57FBB" w:rsidP="00B57FBB">
      <w:pPr>
        <w:ind w:left="851" w:hanging="851"/>
        <w:rPr>
          <w:rFonts w:eastAsia="MS Mincho"/>
          <w:sz w:val="24"/>
          <w:szCs w:val="24"/>
          <w:lang w:val="en-GB"/>
        </w:rPr>
      </w:pPr>
      <w:r w:rsidRPr="00F35266">
        <w:rPr>
          <w:sz w:val="24"/>
          <w:szCs w:val="24"/>
          <w:lang w:val="en-GB"/>
        </w:rPr>
        <w:tab/>
      </w:r>
      <w:r w:rsidRPr="00F35266">
        <w:rPr>
          <w:rFonts w:eastAsia="MS Mincho"/>
          <w:sz w:val="24"/>
          <w:szCs w:val="24"/>
          <w:lang w:val="en-GB"/>
        </w:rPr>
        <w:t xml:space="preserve">Radiolabelling of carrier molecules with </w:t>
      </w:r>
      <w:r w:rsidRPr="00F35266">
        <w:rPr>
          <w:sz w:val="24"/>
          <w:szCs w:val="24"/>
          <w:lang w:val="en-GB"/>
        </w:rPr>
        <w:t>gallium (</w:t>
      </w:r>
      <w:r w:rsidRPr="00F35266">
        <w:rPr>
          <w:sz w:val="24"/>
          <w:szCs w:val="24"/>
          <w:vertAlign w:val="superscript"/>
          <w:lang w:val="en-GB"/>
        </w:rPr>
        <w:t>68</w:t>
      </w:r>
      <w:r w:rsidRPr="00F35266">
        <w:rPr>
          <w:sz w:val="24"/>
          <w:szCs w:val="24"/>
          <w:lang w:val="en-GB"/>
        </w:rPr>
        <w:t>Ga</w:t>
      </w:r>
      <w:r w:rsidRPr="00F35266">
        <w:rPr>
          <w:rFonts w:eastAsia="MS Mincho"/>
          <w:sz w:val="24"/>
          <w:szCs w:val="24"/>
          <w:lang w:val="en-GB"/>
        </w:rPr>
        <w:t>) chloride is very sensitive to the presence of trace metal impurities.</w:t>
      </w:r>
    </w:p>
    <w:p w:rsidR="00B57FBB" w:rsidRPr="00F35266" w:rsidRDefault="00B57FBB" w:rsidP="00B57FBB">
      <w:pPr>
        <w:ind w:left="851" w:hanging="851"/>
        <w:rPr>
          <w:rFonts w:eastAsia="MS Mincho"/>
          <w:sz w:val="24"/>
          <w:szCs w:val="24"/>
          <w:lang w:val="en-GB"/>
        </w:rPr>
      </w:pPr>
    </w:p>
    <w:p w:rsidR="00B57FBB" w:rsidRPr="00F35266" w:rsidRDefault="00B57FBB" w:rsidP="00B57FBB">
      <w:pPr>
        <w:ind w:left="851"/>
        <w:rPr>
          <w:rFonts w:eastAsia="MS Mincho"/>
          <w:sz w:val="24"/>
          <w:szCs w:val="24"/>
          <w:lang w:val="en-GB"/>
        </w:rPr>
      </w:pPr>
      <w:r w:rsidRPr="00F35266">
        <w:rPr>
          <w:rFonts w:eastAsia="MS Mincho"/>
          <w:sz w:val="24"/>
          <w:szCs w:val="24"/>
          <w:lang w:val="en-GB"/>
        </w:rPr>
        <w:t>It is important that all glassware, syringe needles etc., used for the preparation of the radiolabelled medicinal product are thoroughly cleaned to ensure freedom from such trace metal impurities. Only syringe needles (for example, non-metallic) with proven resistance to dilute acid should be used to minimise trace metal impurity levels.</w:t>
      </w:r>
    </w:p>
    <w:p w:rsidR="00B57FBB" w:rsidRPr="00F35266" w:rsidRDefault="00B57FBB" w:rsidP="00B57FBB">
      <w:pPr>
        <w:ind w:left="851" w:hanging="851"/>
        <w:rPr>
          <w:rFonts w:eastAsia="MS Mincho"/>
          <w:sz w:val="24"/>
          <w:szCs w:val="24"/>
          <w:lang w:val="en-GB"/>
        </w:rPr>
      </w:pPr>
    </w:p>
    <w:p w:rsidR="00B57FBB" w:rsidRPr="00F35266" w:rsidRDefault="00B57FBB" w:rsidP="00B57FBB">
      <w:pPr>
        <w:autoSpaceDE w:val="0"/>
        <w:autoSpaceDN w:val="0"/>
        <w:adjustRightInd w:val="0"/>
        <w:ind w:left="851"/>
        <w:rPr>
          <w:sz w:val="24"/>
          <w:szCs w:val="24"/>
          <w:lang w:val="en-GB"/>
        </w:rPr>
      </w:pPr>
      <w:r w:rsidRPr="00F35266">
        <w:rPr>
          <w:sz w:val="24"/>
          <w:szCs w:val="24"/>
          <w:lang w:val="en-GB" w:eastAsia="de-DE"/>
        </w:rPr>
        <w:t xml:space="preserve">It is recommended not to use uncoated </w:t>
      </w:r>
      <w:proofErr w:type="spellStart"/>
      <w:r w:rsidRPr="00F35266">
        <w:rPr>
          <w:sz w:val="24"/>
          <w:szCs w:val="24"/>
          <w:lang w:val="en-GB" w:eastAsia="de-DE"/>
        </w:rPr>
        <w:t>chlorobutyl</w:t>
      </w:r>
      <w:proofErr w:type="spellEnd"/>
      <w:r w:rsidRPr="00F35266">
        <w:rPr>
          <w:sz w:val="24"/>
          <w:szCs w:val="24"/>
          <w:lang w:val="en-GB" w:eastAsia="de-DE"/>
        </w:rPr>
        <w:t xml:space="preserve"> stoppers for the elution vial as they may contain considerable amounts of zinc that is extracted by the acidic eluate. </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ind w:left="851" w:hanging="851"/>
        <w:rPr>
          <w:b/>
          <w:sz w:val="24"/>
          <w:szCs w:val="24"/>
          <w:lang w:val="en-GB"/>
        </w:rPr>
      </w:pPr>
      <w:r w:rsidRPr="00F35266">
        <w:rPr>
          <w:b/>
          <w:sz w:val="24"/>
          <w:szCs w:val="24"/>
          <w:lang w:val="en-GB"/>
        </w:rPr>
        <w:t>6.3</w:t>
      </w:r>
      <w:r w:rsidRPr="00F35266">
        <w:rPr>
          <w:b/>
          <w:sz w:val="24"/>
          <w:szCs w:val="24"/>
          <w:lang w:val="en-GB"/>
        </w:rPr>
        <w:tab/>
        <w:t>Shelf life</w:t>
      </w:r>
    </w:p>
    <w:p w:rsidR="00B57FBB" w:rsidRPr="00F35266" w:rsidRDefault="00B57FBB" w:rsidP="00B57FBB">
      <w:pPr>
        <w:ind w:left="851"/>
        <w:rPr>
          <w:rFonts w:eastAsia="MS Mincho"/>
          <w:sz w:val="24"/>
          <w:szCs w:val="24"/>
          <w:lang w:val="en-GB"/>
        </w:rPr>
      </w:pPr>
      <w:r w:rsidRPr="00F35266">
        <w:rPr>
          <w:rFonts w:eastAsia="MS Mincho"/>
          <w:sz w:val="24"/>
          <w:szCs w:val="24"/>
          <w:lang w:val="en-GB"/>
        </w:rPr>
        <w:t>Radionuclide generator: 12 months from calibration date.</w:t>
      </w:r>
    </w:p>
    <w:p w:rsidR="00B57FBB" w:rsidRPr="00F35266" w:rsidRDefault="00B57FBB" w:rsidP="00B57FBB">
      <w:pPr>
        <w:ind w:left="851"/>
        <w:rPr>
          <w:rFonts w:eastAsia="MS Mincho"/>
          <w:sz w:val="24"/>
          <w:szCs w:val="24"/>
          <w:lang w:val="en-GB"/>
        </w:rPr>
      </w:pPr>
      <w:r w:rsidRPr="00F35266">
        <w:rPr>
          <w:rFonts w:eastAsia="MS Mincho"/>
          <w:sz w:val="24"/>
          <w:szCs w:val="24"/>
          <w:lang w:val="en-GB"/>
        </w:rPr>
        <w:t>The calibration date and the expiry date are stated on the label.</w:t>
      </w:r>
    </w:p>
    <w:p w:rsidR="00B57FBB" w:rsidRPr="00F35266" w:rsidRDefault="00B57FBB" w:rsidP="00B57FBB">
      <w:pPr>
        <w:ind w:left="851"/>
        <w:rPr>
          <w:rFonts w:eastAsia="MS Mincho"/>
          <w:sz w:val="24"/>
          <w:szCs w:val="24"/>
          <w:lang w:val="en-GB"/>
        </w:rPr>
      </w:pPr>
      <w:r w:rsidRPr="00F35266">
        <w:rPr>
          <w:sz w:val="24"/>
          <w:szCs w:val="24"/>
          <w:lang w:val="en-GB"/>
        </w:rPr>
        <w:t>Gallium (</w:t>
      </w:r>
      <w:r w:rsidRPr="00F35266">
        <w:rPr>
          <w:sz w:val="24"/>
          <w:szCs w:val="24"/>
          <w:vertAlign w:val="superscript"/>
          <w:lang w:val="en-GB"/>
        </w:rPr>
        <w:t>68</w:t>
      </w:r>
      <w:r w:rsidRPr="00F35266">
        <w:rPr>
          <w:sz w:val="24"/>
          <w:szCs w:val="24"/>
          <w:lang w:val="en-GB"/>
        </w:rPr>
        <w:t>Ga</w:t>
      </w:r>
      <w:r w:rsidRPr="00F35266">
        <w:rPr>
          <w:rFonts w:eastAsia="MS Mincho"/>
          <w:sz w:val="24"/>
          <w:szCs w:val="24"/>
          <w:lang w:val="en-GB"/>
        </w:rPr>
        <w:t>) chloride eluate: After elution, immediately use the eluate.</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ind w:left="851" w:hanging="851"/>
        <w:rPr>
          <w:b/>
          <w:sz w:val="24"/>
          <w:szCs w:val="24"/>
          <w:lang w:val="en-GB"/>
        </w:rPr>
      </w:pPr>
      <w:r w:rsidRPr="00F35266">
        <w:rPr>
          <w:b/>
          <w:sz w:val="24"/>
          <w:szCs w:val="24"/>
          <w:lang w:val="en-GB"/>
        </w:rPr>
        <w:t>6.4</w:t>
      </w:r>
      <w:r w:rsidRPr="00F35266">
        <w:rPr>
          <w:b/>
          <w:sz w:val="24"/>
          <w:szCs w:val="24"/>
          <w:lang w:val="en-GB"/>
        </w:rPr>
        <w:tab/>
        <w:t>Special precautions for storage</w:t>
      </w:r>
    </w:p>
    <w:p w:rsidR="00B57FBB" w:rsidRPr="00F35266" w:rsidRDefault="00B57FBB" w:rsidP="00B57FBB">
      <w:pPr>
        <w:pStyle w:val="AmmCorpsTexte"/>
        <w:spacing w:after="0"/>
        <w:ind w:left="851" w:hanging="851"/>
        <w:jc w:val="left"/>
        <w:rPr>
          <w:rFonts w:ascii="Times New Roman" w:eastAsia="MS Mincho" w:hAnsi="Times New Roman"/>
          <w:sz w:val="24"/>
          <w:szCs w:val="24"/>
          <w:lang w:val="en-GB"/>
        </w:rPr>
      </w:pPr>
      <w:r w:rsidRPr="00F35266">
        <w:rPr>
          <w:rFonts w:ascii="Times New Roman" w:hAnsi="Times New Roman"/>
          <w:sz w:val="24"/>
          <w:szCs w:val="24"/>
          <w:lang w:val="en-GB"/>
        </w:rPr>
        <w:tab/>
      </w:r>
      <w:r w:rsidRPr="00F35266">
        <w:rPr>
          <w:rFonts w:ascii="Times New Roman" w:eastAsia="MS Mincho" w:hAnsi="Times New Roman"/>
          <w:sz w:val="24"/>
          <w:szCs w:val="24"/>
          <w:lang w:val="en-GB"/>
        </w:rPr>
        <w:t xml:space="preserve">Radionuclide generator: Do not store above 25 °C. </w:t>
      </w:r>
    </w:p>
    <w:p w:rsidR="00B57FBB" w:rsidRPr="00F35266" w:rsidRDefault="00B57FBB" w:rsidP="00B57FBB">
      <w:pPr>
        <w:pStyle w:val="AmmCorpsTexte"/>
        <w:spacing w:after="0"/>
        <w:ind w:left="851" w:hanging="851"/>
        <w:jc w:val="left"/>
        <w:rPr>
          <w:rFonts w:ascii="Times New Roman" w:eastAsia="MS Mincho" w:hAnsi="Times New Roman"/>
          <w:sz w:val="24"/>
          <w:szCs w:val="24"/>
          <w:lang w:val="en-GB"/>
        </w:rPr>
      </w:pPr>
    </w:p>
    <w:p w:rsidR="00B57FBB" w:rsidRPr="00F35266" w:rsidRDefault="00B57FBB" w:rsidP="00B57FBB">
      <w:pPr>
        <w:pStyle w:val="AmmCorpsTexte"/>
        <w:spacing w:after="0"/>
        <w:ind w:left="851"/>
        <w:jc w:val="left"/>
        <w:rPr>
          <w:rFonts w:ascii="Times New Roman" w:eastAsia="MS Mincho" w:hAnsi="Times New Roman"/>
          <w:sz w:val="24"/>
          <w:szCs w:val="24"/>
          <w:lang w:val="en-GB"/>
        </w:rPr>
      </w:pPr>
      <w:r w:rsidRPr="00F35266">
        <w:rPr>
          <w:rFonts w:ascii="Times New Roman" w:eastAsia="MS Mincho" w:hAnsi="Times New Roman"/>
          <w:sz w:val="24"/>
          <w:szCs w:val="24"/>
          <w:lang w:val="en-GB"/>
        </w:rPr>
        <w:t>Storage of radiopharmaceuticals should be in accordance with national regulations on radioactive materials.</w:t>
      </w:r>
    </w:p>
    <w:p w:rsidR="00B57FBB" w:rsidRPr="00F35266" w:rsidRDefault="00B57FBB" w:rsidP="00B57FBB">
      <w:pPr>
        <w:tabs>
          <w:tab w:val="left" w:pos="851"/>
        </w:tabs>
        <w:ind w:left="851" w:hanging="851"/>
        <w:rPr>
          <w:sz w:val="24"/>
          <w:szCs w:val="24"/>
          <w:lang w:val="en-GB"/>
        </w:rPr>
      </w:pPr>
    </w:p>
    <w:p w:rsidR="00B57FBB" w:rsidRPr="00F35266" w:rsidRDefault="00B57FBB" w:rsidP="00B57FBB">
      <w:pPr>
        <w:ind w:left="851" w:hanging="851"/>
        <w:rPr>
          <w:b/>
          <w:sz w:val="24"/>
          <w:szCs w:val="24"/>
          <w:lang w:val="en-GB"/>
        </w:rPr>
      </w:pPr>
      <w:r w:rsidRPr="00F35266">
        <w:rPr>
          <w:b/>
          <w:sz w:val="24"/>
          <w:szCs w:val="24"/>
          <w:lang w:val="en-GB"/>
        </w:rPr>
        <w:t>6.5</w:t>
      </w:r>
      <w:r w:rsidRPr="00F35266">
        <w:rPr>
          <w:b/>
          <w:sz w:val="24"/>
          <w:szCs w:val="24"/>
          <w:lang w:val="en-GB"/>
        </w:rPr>
        <w:tab/>
        <w:t>Nature and contents of container</w:t>
      </w:r>
    </w:p>
    <w:p w:rsidR="00B57FBB" w:rsidRPr="00F35266" w:rsidRDefault="00B57FBB" w:rsidP="00B57FBB">
      <w:pPr>
        <w:ind w:left="851"/>
        <w:rPr>
          <w:rFonts w:eastAsia="MS Mincho"/>
          <w:sz w:val="24"/>
          <w:szCs w:val="24"/>
          <w:lang w:val="en-GB"/>
        </w:rPr>
      </w:pPr>
      <w:r w:rsidRPr="00F35266">
        <w:rPr>
          <w:rFonts w:eastAsia="MS Mincho"/>
          <w:sz w:val="24"/>
          <w:szCs w:val="24"/>
          <w:lang w:val="en-GB"/>
        </w:rPr>
        <w:t>The glass column consists of a borosilicate glass tube (Ph. Eur. type I) and PEEK (</w:t>
      </w:r>
      <w:proofErr w:type="spellStart"/>
      <w:r w:rsidRPr="00F35266">
        <w:rPr>
          <w:rFonts w:eastAsia="MS Mincho"/>
          <w:sz w:val="24"/>
          <w:szCs w:val="24"/>
          <w:lang w:val="en-GB"/>
        </w:rPr>
        <w:t>Polyetheretherketone</w:t>
      </w:r>
      <w:proofErr w:type="spellEnd"/>
      <w:r w:rsidRPr="00F35266">
        <w:rPr>
          <w:rFonts w:eastAsia="MS Mincho"/>
          <w:sz w:val="24"/>
          <w:szCs w:val="24"/>
          <w:lang w:val="en-GB"/>
        </w:rPr>
        <w:t xml:space="preserve">) end plugs, which are attached to PEEK inlet and outlet lines via HPLC-style </w:t>
      </w:r>
      <w:proofErr w:type="spellStart"/>
      <w:r w:rsidRPr="00F35266">
        <w:rPr>
          <w:rFonts w:eastAsia="MS Mincho"/>
          <w:sz w:val="24"/>
          <w:szCs w:val="24"/>
          <w:lang w:val="en-GB"/>
        </w:rPr>
        <w:t>fingertight</w:t>
      </w:r>
      <w:proofErr w:type="spellEnd"/>
      <w:r w:rsidRPr="00F35266">
        <w:rPr>
          <w:rFonts w:eastAsia="MS Mincho"/>
          <w:sz w:val="24"/>
          <w:szCs w:val="24"/>
          <w:lang w:val="en-GB"/>
        </w:rPr>
        <w:t xml:space="preserve"> fittings. These lines are connected to two unions that pass through the outer case of the </w:t>
      </w:r>
      <w:proofErr w:type="spellStart"/>
      <w:r w:rsidRPr="00F35266">
        <w:rPr>
          <w:rFonts w:eastAsia="MS Mincho"/>
          <w:sz w:val="24"/>
          <w:szCs w:val="24"/>
          <w:lang w:val="en-GB"/>
        </w:rPr>
        <w:t>Galliapharm</w:t>
      </w:r>
      <w:proofErr w:type="spellEnd"/>
      <w:r w:rsidRPr="00F35266">
        <w:rPr>
          <w:rFonts w:eastAsia="MS Mincho"/>
          <w:sz w:val="24"/>
          <w:szCs w:val="24"/>
          <w:lang w:val="en-GB"/>
        </w:rPr>
        <w:t xml:space="preserve"> generator.</w:t>
      </w:r>
    </w:p>
    <w:p w:rsidR="00B57FBB" w:rsidRPr="00F35266" w:rsidRDefault="00B57FBB" w:rsidP="00B57FBB">
      <w:pPr>
        <w:ind w:left="851"/>
        <w:rPr>
          <w:rFonts w:eastAsia="MS Mincho"/>
          <w:sz w:val="24"/>
          <w:szCs w:val="24"/>
          <w:lang w:val="en-GB"/>
        </w:rPr>
      </w:pPr>
    </w:p>
    <w:p w:rsidR="00B57FBB" w:rsidRPr="00F35266" w:rsidRDefault="00B57FBB" w:rsidP="00300C75">
      <w:pPr>
        <w:ind w:left="851"/>
        <w:rPr>
          <w:rFonts w:eastAsia="MS Mincho"/>
          <w:sz w:val="24"/>
          <w:szCs w:val="24"/>
          <w:lang w:val="en-GB"/>
        </w:rPr>
      </w:pPr>
      <w:r w:rsidRPr="00F35266">
        <w:rPr>
          <w:rFonts w:eastAsia="MS Mincho"/>
          <w:sz w:val="24"/>
          <w:szCs w:val="24"/>
          <w:lang w:val="en-GB"/>
        </w:rPr>
        <w:t xml:space="preserve">The column is contained within the lead shield assembly. The shield assembly is secured in a </w:t>
      </w:r>
      <w:proofErr w:type="gramStart"/>
      <w:r w:rsidRPr="00F35266">
        <w:rPr>
          <w:rFonts w:eastAsia="MS Mincho"/>
          <w:sz w:val="24"/>
          <w:szCs w:val="24"/>
          <w:lang w:val="en-GB"/>
        </w:rPr>
        <w:t>stainless steel</w:t>
      </w:r>
      <w:proofErr w:type="gramEnd"/>
      <w:r w:rsidRPr="00F35266">
        <w:rPr>
          <w:rFonts w:eastAsia="MS Mincho"/>
          <w:sz w:val="24"/>
          <w:szCs w:val="24"/>
          <w:lang w:val="en-GB"/>
        </w:rPr>
        <w:t xml:space="preserve"> outer box with two handles.</w:t>
      </w:r>
    </w:p>
    <w:p w:rsidR="00B57FBB" w:rsidRPr="00F35266" w:rsidRDefault="00B57FBB" w:rsidP="00300C75">
      <w:pPr>
        <w:ind w:left="851"/>
        <w:jc w:val="both"/>
        <w:rPr>
          <w:rFonts w:eastAsia="MS Mincho"/>
          <w:sz w:val="24"/>
          <w:szCs w:val="24"/>
          <w:lang w:val="en-GB"/>
        </w:rPr>
      </w:pPr>
    </w:p>
    <w:p w:rsidR="00B57FBB" w:rsidRPr="00F35266" w:rsidRDefault="00B57FBB" w:rsidP="00B57FBB">
      <w:pPr>
        <w:ind w:left="851"/>
        <w:jc w:val="both"/>
        <w:rPr>
          <w:sz w:val="24"/>
          <w:szCs w:val="24"/>
          <w:lang w:val="en-GB"/>
        </w:rPr>
      </w:pPr>
      <w:r w:rsidRPr="00F35266">
        <w:rPr>
          <w:rFonts w:eastAsia="MS Mincho"/>
          <w:sz w:val="24"/>
          <w:szCs w:val="24"/>
          <w:lang w:val="en-GB"/>
        </w:rPr>
        <w:t>Accessories supplied with the generator:</w:t>
      </w:r>
    </w:p>
    <w:p w:rsidR="00300C75" w:rsidRDefault="00300C75" w:rsidP="00300C75">
      <w:pPr>
        <w:numPr>
          <w:ilvl w:val="0"/>
          <w:numId w:val="33"/>
        </w:numPr>
        <w:ind w:left="1276" w:hanging="425"/>
        <w:contextualSpacing/>
        <w:rPr>
          <w:sz w:val="24"/>
          <w:szCs w:val="24"/>
          <w:lang w:val="en-GB"/>
        </w:rPr>
      </w:pPr>
      <w:r>
        <w:rPr>
          <w:sz w:val="24"/>
          <w:szCs w:val="24"/>
          <w:lang w:val="en-GB"/>
        </w:rPr>
        <w:t>1 x PP - container with the eluent, 250 ml sterile ultrapure 0.1 mol/l hydrochloric acid (including a separate hanger for PP-bottles; PP = Polypropylene)</w:t>
      </w:r>
    </w:p>
    <w:p w:rsidR="00300C75" w:rsidRDefault="00300C75" w:rsidP="00300C75">
      <w:pPr>
        <w:numPr>
          <w:ilvl w:val="0"/>
          <w:numId w:val="33"/>
        </w:numPr>
        <w:ind w:left="1276" w:hanging="425"/>
        <w:contextualSpacing/>
        <w:rPr>
          <w:sz w:val="24"/>
          <w:szCs w:val="24"/>
          <w:lang w:val="en-GB"/>
        </w:rPr>
      </w:pPr>
      <w:r>
        <w:rPr>
          <w:sz w:val="24"/>
          <w:szCs w:val="24"/>
          <w:lang w:val="en-GB"/>
        </w:rPr>
        <w:t>1 x Vented spike (ABS = Acrylonitrile Butadiene Styrene/PE = Polyethylene)</w:t>
      </w:r>
    </w:p>
    <w:p w:rsidR="00300C75" w:rsidRDefault="00300C75" w:rsidP="00300C75">
      <w:pPr>
        <w:numPr>
          <w:ilvl w:val="0"/>
          <w:numId w:val="33"/>
        </w:numPr>
        <w:ind w:left="1276" w:hanging="425"/>
        <w:contextualSpacing/>
        <w:rPr>
          <w:sz w:val="24"/>
          <w:szCs w:val="24"/>
          <w:lang w:val="en-GB"/>
        </w:rPr>
      </w:pPr>
      <w:r>
        <w:rPr>
          <w:sz w:val="24"/>
          <w:szCs w:val="24"/>
          <w:lang w:val="en-GB"/>
        </w:rPr>
        <w:t>2 x Adapter 1/</w:t>
      </w:r>
      <w:proofErr w:type="gramStart"/>
      <w:r>
        <w:rPr>
          <w:sz w:val="24"/>
          <w:szCs w:val="24"/>
          <w:lang w:val="en-GB"/>
        </w:rPr>
        <w:t>16“ to</w:t>
      </w:r>
      <w:proofErr w:type="gramEnd"/>
      <w:r>
        <w:rPr>
          <w:sz w:val="24"/>
          <w:szCs w:val="24"/>
          <w:lang w:val="en-GB"/>
        </w:rPr>
        <w:t xml:space="preserve"> male LUER (PEEK)</w:t>
      </w:r>
    </w:p>
    <w:p w:rsidR="00300C75" w:rsidRDefault="00300C75" w:rsidP="00300C75">
      <w:pPr>
        <w:numPr>
          <w:ilvl w:val="0"/>
          <w:numId w:val="33"/>
        </w:numPr>
        <w:ind w:left="1276" w:hanging="425"/>
        <w:contextualSpacing/>
        <w:rPr>
          <w:sz w:val="24"/>
          <w:szCs w:val="24"/>
          <w:lang w:val="en-GB"/>
        </w:rPr>
      </w:pPr>
      <w:r>
        <w:rPr>
          <w:sz w:val="24"/>
          <w:szCs w:val="24"/>
          <w:lang w:val="en-GB"/>
        </w:rPr>
        <w:t>2 x Tubing 60 cm (PEEK)</w:t>
      </w:r>
    </w:p>
    <w:p w:rsidR="00300C75" w:rsidRDefault="00300C75" w:rsidP="00300C75">
      <w:pPr>
        <w:numPr>
          <w:ilvl w:val="0"/>
          <w:numId w:val="33"/>
        </w:numPr>
        <w:ind w:left="1276" w:hanging="425"/>
        <w:contextualSpacing/>
        <w:rPr>
          <w:sz w:val="24"/>
          <w:szCs w:val="24"/>
          <w:lang w:val="en-GB"/>
        </w:rPr>
      </w:pPr>
      <w:r>
        <w:rPr>
          <w:sz w:val="24"/>
          <w:szCs w:val="24"/>
          <w:lang w:val="en-GB"/>
        </w:rPr>
        <w:t>1 x Tubing 40 cm (PEEK)</w:t>
      </w:r>
    </w:p>
    <w:p w:rsidR="00300C75" w:rsidRDefault="00300C75" w:rsidP="00300C75">
      <w:pPr>
        <w:numPr>
          <w:ilvl w:val="0"/>
          <w:numId w:val="33"/>
        </w:numPr>
        <w:ind w:left="1276" w:hanging="425"/>
        <w:contextualSpacing/>
        <w:rPr>
          <w:sz w:val="24"/>
          <w:szCs w:val="24"/>
          <w:lang w:val="en-GB"/>
        </w:rPr>
      </w:pPr>
      <w:r>
        <w:rPr>
          <w:sz w:val="24"/>
          <w:szCs w:val="24"/>
          <w:lang w:val="en-GB"/>
        </w:rPr>
        <w:t>1 x Tubing 20 cm (PEEK)</w:t>
      </w:r>
    </w:p>
    <w:p w:rsidR="00300C75" w:rsidRDefault="00300C75" w:rsidP="00300C75">
      <w:pPr>
        <w:numPr>
          <w:ilvl w:val="0"/>
          <w:numId w:val="33"/>
        </w:numPr>
        <w:ind w:left="1276" w:hanging="425"/>
        <w:contextualSpacing/>
        <w:rPr>
          <w:sz w:val="24"/>
          <w:szCs w:val="24"/>
          <w:lang w:val="en-GB"/>
        </w:rPr>
      </w:pPr>
      <w:r>
        <w:rPr>
          <w:sz w:val="24"/>
          <w:szCs w:val="24"/>
          <w:lang w:val="en-GB"/>
        </w:rPr>
        <w:t>3 x Finger tight fitting 1/16” 10-32 (PEEK)</w:t>
      </w:r>
    </w:p>
    <w:p w:rsidR="00300C75" w:rsidRDefault="00300C75" w:rsidP="00300C75">
      <w:pPr>
        <w:numPr>
          <w:ilvl w:val="0"/>
          <w:numId w:val="33"/>
        </w:numPr>
        <w:ind w:left="1276" w:hanging="425"/>
        <w:contextualSpacing/>
        <w:rPr>
          <w:sz w:val="24"/>
          <w:szCs w:val="24"/>
          <w:lang w:val="en-GB"/>
        </w:rPr>
      </w:pPr>
      <w:r>
        <w:rPr>
          <w:sz w:val="24"/>
          <w:szCs w:val="24"/>
          <w:lang w:val="en-GB"/>
        </w:rPr>
        <w:t>1 x Finger tight fitting 1/16” M6 (PEEK)</w:t>
      </w:r>
    </w:p>
    <w:p w:rsidR="00300C75" w:rsidRPr="00300C75" w:rsidRDefault="00300C75" w:rsidP="00300C75">
      <w:pPr>
        <w:numPr>
          <w:ilvl w:val="0"/>
          <w:numId w:val="33"/>
        </w:numPr>
        <w:ind w:left="1276" w:hanging="425"/>
        <w:contextualSpacing/>
        <w:rPr>
          <w:sz w:val="24"/>
          <w:szCs w:val="24"/>
          <w:lang w:val="en-US"/>
        </w:rPr>
      </w:pPr>
      <w:r w:rsidRPr="00300C75">
        <w:rPr>
          <w:sz w:val="24"/>
          <w:szCs w:val="24"/>
          <w:lang w:val="en-US"/>
        </w:rPr>
        <w:t xml:space="preserve">1 x Stopcock manifold (TPX </w:t>
      </w:r>
      <w:r>
        <w:rPr>
          <w:sz w:val="24"/>
          <w:szCs w:val="24"/>
          <w:lang w:val="en-GB"/>
        </w:rPr>
        <w:t xml:space="preserve">= </w:t>
      </w:r>
      <w:proofErr w:type="spellStart"/>
      <w:r>
        <w:rPr>
          <w:sz w:val="24"/>
          <w:szCs w:val="24"/>
          <w:lang w:val="en-GB"/>
        </w:rPr>
        <w:t>Polymethylpentene</w:t>
      </w:r>
      <w:proofErr w:type="spellEnd"/>
      <w:r w:rsidRPr="00300C75">
        <w:rPr>
          <w:sz w:val="24"/>
          <w:szCs w:val="24"/>
          <w:lang w:val="en-US"/>
        </w:rPr>
        <w:t xml:space="preserve">/HDPE </w:t>
      </w:r>
      <w:r>
        <w:rPr>
          <w:sz w:val="24"/>
          <w:szCs w:val="24"/>
          <w:lang w:val="en-GB"/>
        </w:rPr>
        <w:t>= High Density Polyethylene</w:t>
      </w:r>
      <w:r w:rsidRPr="00300C75">
        <w:rPr>
          <w:sz w:val="24"/>
          <w:szCs w:val="24"/>
          <w:lang w:val="en-US"/>
        </w:rPr>
        <w:t>)</w:t>
      </w:r>
    </w:p>
    <w:p w:rsidR="00300C75" w:rsidRPr="00300C75" w:rsidRDefault="00300C75" w:rsidP="00300C75">
      <w:pPr>
        <w:numPr>
          <w:ilvl w:val="0"/>
          <w:numId w:val="33"/>
        </w:numPr>
        <w:ind w:left="1276" w:hanging="425"/>
        <w:contextualSpacing/>
        <w:rPr>
          <w:sz w:val="24"/>
          <w:szCs w:val="24"/>
          <w:lang w:val="en-US"/>
        </w:rPr>
      </w:pPr>
      <w:r>
        <w:rPr>
          <w:sz w:val="24"/>
          <w:lang w:val="en-US"/>
        </w:rPr>
        <w:t>1 x Male LUER union (PP)</w:t>
      </w:r>
    </w:p>
    <w:p w:rsidR="00B57FBB" w:rsidRPr="00300C75" w:rsidRDefault="00B57FBB" w:rsidP="00B57FBB">
      <w:pPr>
        <w:ind w:left="567"/>
        <w:rPr>
          <w:szCs w:val="24"/>
          <w:lang w:val="en-US"/>
        </w:rPr>
      </w:pPr>
    </w:p>
    <w:p w:rsidR="00B57FBB" w:rsidRPr="00F35266" w:rsidRDefault="00B57FBB" w:rsidP="00B57FBB">
      <w:pPr>
        <w:ind w:left="851"/>
        <w:rPr>
          <w:sz w:val="24"/>
          <w:szCs w:val="24"/>
          <w:u w:val="single"/>
          <w:lang w:val="en-GB"/>
        </w:rPr>
      </w:pPr>
      <w:r w:rsidRPr="00F35266">
        <w:rPr>
          <w:sz w:val="24"/>
          <w:szCs w:val="24"/>
          <w:u w:val="single"/>
          <w:lang w:val="en-GB"/>
        </w:rPr>
        <w:t xml:space="preserve">Pack sizes: </w:t>
      </w:r>
    </w:p>
    <w:p w:rsidR="00B57FBB" w:rsidRPr="00F35266" w:rsidRDefault="00B57FBB" w:rsidP="00B57FBB">
      <w:pPr>
        <w:ind w:left="851"/>
        <w:rPr>
          <w:sz w:val="24"/>
          <w:szCs w:val="24"/>
          <w:lang w:val="en-GB"/>
        </w:rPr>
      </w:pPr>
      <w:r w:rsidRPr="00F35266">
        <w:rPr>
          <w:sz w:val="24"/>
          <w:szCs w:val="24"/>
          <w:lang w:val="en-GB"/>
        </w:rPr>
        <w:t xml:space="preserve">The radionuclide generators are supplied with the following </w:t>
      </w:r>
      <w:r w:rsidRPr="00F35266">
        <w:rPr>
          <w:sz w:val="24"/>
          <w:szCs w:val="24"/>
          <w:vertAlign w:val="superscript"/>
          <w:lang w:val="en-GB"/>
        </w:rPr>
        <w:t>68</w:t>
      </w:r>
      <w:r w:rsidRPr="00F35266">
        <w:rPr>
          <w:sz w:val="24"/>
          <w:szCs w:val="24"/>
          <w:lang w:val="en-GB"/>
        </w:rPr>
        <w:t>Ge activity amounts at calibration date: 0.74 </w:t>
      </w:r>
      <w:proofErr w:type="spellStart"/>
      <w:r w:rsidRPr="00F35266">
        <w:rPr>
          <w:sz w:val="24"/>
          <w:szCs w:val="24"/>
          <w:lang w:val="en-GB"/>
        </w:rPr>
        <w:t>GBq</w:t>
      </w:r>
      <w:proofErr w:type="spellEnd"/>
      <w:r w:rsidRPr="00F35266">
        <w:rPr>
          <w:sz w:val="24"/>
          <w:szCs w:val="24"/>
          <w:lang w:val="en-GB"/>
        </w:rPr>
        <w:t>, 1.11 </w:t>
      </w:r>
      <w:proofErr w:type="spellStart"/>
      <w:r w:rsidRPr="00F35266">
        <w:rPr>
          <w:sz w:val="24"/>
          <w:szCs w:val="24"/>
          <w:lang w:val="en-GB"/>
        </w:rPr>
        <w:t>GBq</w:t>
      </w:r>
      <w:proofErr w:type="spellEnd"/>
      <w:r w:rsidRPr="00F35266">
        <w:rPr>
          <w:sz w:val="24"/>
          <w:szCs w:val="24"/>
          <w:lang w:val="en-GB"/>
        </w:rPr>
        <w:t>, 1.48 </w:t>
      </w:r>
      <w:proofErr w:type="spellStart"/>
      <w:r w:rsidRPr="00F35266">
        <w:rPr>
          <w:sz w:val="24"/>
          <w:szCs w:val="24"/>
          <w:lang w:val="en-GB"/>
        </w:rPr>
        <w:t>GBq</w:t>
      </w:r>
      <w:proofErr w:type="spellEnd"/>
      <w:r w:rsidRPr="00F35266">
        <w:rPr>
          <w:sz w:val="24"/>
          <w:szCs w:val="24"/>
          <w:lang w:val="en-GB"/>
        </w:rPr>
        <w:t>, 1.85 </w:t>
      </w:r>
      <w:proofErr w:type="spellStart"/>
      <w:r w:rsidRPr="00F35266">
        <w:rPr>
          <w:sz w:val="24"/>
          <w:szCs w:val="24"/>
          <w:lang w:val="en-GB"/>
        </w:rPr>
        <w:t>GBq</w:t>
      </w:r>
      <w:proofErr w:type="spellEnd"/>
      <w:r w:rsidRPr="00F35266">
        <w:rPr>
          <w:sz w:val="24"/>
          <w:szCs w:val="24"/>
          <w:lang w:val="en-GB"/>
        </w:rPr>
        <w:t>.</w:t>
      </w:r>
    </w:p>
    <w:p w:rsidR="00B57FBB" w:rsidRPr="00F35266" w:rsidRDefault="00B57FBB" w:rsidP="00B57FBB">
      <w:pPr>
        <w:ind w:left="851"/>
        <w:rPr>
          <w:sz w:val="24"/>
          <w:szCs w:val="24"/>
          <w:lang w:val="en-GB"/>
        </w:rPr>
      </w:pPr>
    </w:p>
    <w:p w:rsidR="00B57FBB" w:rsidRPr="00F35266" w:rsidRDefault="00B57FBB" w:rsidP="00300C75">
      <w:pPr>
        <w:pStyle w:val="ammdenomination"/>
        <w:keepNext/>
        <w:ind w:left="851" w:hanging="851"/>
        <w:jc w:val="center"/>
        <w:rPr>
          <w:rFonts w:ascii="Times New Roman" w:hAnsi="Times New Roman" w:cs="Times New Roman"/>
          <w:color w:val="auto"/>
          <w:lang w:val="en-GB"/>
        </w:rPr>
      </w:pPr>
      <w:r w:rsidRPr="00F35266">
        <w:rPr>
          <w:rFonts w:ascii="Times New Roman" w:eastAsia="MS Mincho" w:hAnsi="Times New Roman" w:cs="Times New Roman"/>
          <w:lang w:val="en-GB"/>
        </w:rPr>
        <w:t xml:space="preserve">Sectional view of the </w:t>
      </w:r>
      <w:proofErr w:type="spellStart"/>
      <w:r w:rsidRPr="00F35266">
        <w:rPr>
          <w:rFonts w:ascii="Times New Roman" w:hAnsi="Times New Roman" w:cs="Times New Roman"/>
          <w:color w:val="auto"/>
          <w:lang w:val="en-GB"/>
        </w:rPr>
        <w:t>Galliapharm</w:t>
      </w:r>
      <w:proofErr w:type="spellEnd"/>
      <w:r w:rsidRPr="00F35266">
        <w:rPr>
          <w:rFonts w:ascii="Times New Roman" w:hAnsi="Times New Roman" w:cs="Times New Roman"/>
          <w:color w:val="auto"/>
          <w:lang w:val="en-GB"/>
        </w:rPr>
        <w:t xml:space="preserve"> </w:t>
      </w:r>
      <w:r w:rsidRPr="00F35266">
        <w:rPr>
          <w:rFonts w:ascii="Times New Roman" w:hAnsi="Times New Roman" w:cs="Times New Roman"/>
          <w:bCs w:val="0"/>
          <w:lang w:val="en-GB"/>
        </w:rPr>
        <w:t>radionuclide</w:t>
      </w:r>
      <w:r w:rsidRPr="00F35266">
        <w:rPr>
          <w:rFonts w:ascii="Times New Roman" w:hAnsi="Times New Roman" w:cs="Times New Roman"/>
          <w:lang w:val="en-GB"/>
        </w:rPr>
        <w:t xml:space="preserve"> </w:t>
      </w:r>
      <w:r w:rsidRPr="00F35266">
        <w:rPr>
          <w:rFonts w:ascii="Times New Roman" w:hAnsi="Times New Roman" w:cs="Times New Roman"/>
          <w:color w:val="auto"/>
          <w:lang w:val="en-GB"/>
        </w:rPr>
        <w:t>generator</w:t>
      </w:r>
    </w:p>
    <w:p w:rsidR="00B57FBB" w:rsidRPr="00F35266" w:rsidRDefault="00B57FBB" w:rsidP="00300C75">
      <w:pPr>
        <w:pStyle w:val="Billedtekst"/>
        <w:keepNext/>
        <w:ind w:left="851" w:hanging="851"/>
        <w:rPr>
          <w:sz w:val="24"/>
          <w:szCs w:val="24"/>
          <w:lang w:val="en-GB"/>
        </w:rPr>
      </w:pPr>
    </w:p>
    <w:p w:rsidR="00B57FBB" w:rsidRPr="00F35266" w:rsidRDefault="00B57FBB" w:rsidP="00300C75">
      <w:pPr>
        <w:keepNext/>
        <w:ind w:left="851" w:hanging="851"/>
        <w:rPr>
          <w:sz w:val="24"/>
          <w:szCs w:val="24"/>
          <w:lang w:val="en-GB"/>
        </w:rPr>
      </w:pPr>
    </w:p>
    <w:p w:rsidR="00B57FBB" w:rsidRPr="00F35266" w:rsidRDefault="00B57FBB" w:rsidP="00300C75">
      <w:pPr>
        <w:pStyle w:val="Para0s"/>
        <w:keepNext/>
        <w:ind w:left="851" w:hanging="851"/>
        <w:rPr>
          <w:szCs w:val="24"/>
          <w:lang w:val="en-GB"/>
        </w:rPr>
      </w:pPr>
    </w:p>
    <w:p w:rsidR="00B57FBB" w:rsidRPr="00F35266" w:rsidRDefault="00B57FBB" w:rsidP="00300C75">
      <w:pPr>
        <w:keepNext/>
        <w:ind w:left="851" w:hanging="851"/>
        <w:jc w:val="center"/>
        <w:rPr>
          <w:bCs/>
          <w:sz w:val="24"/>
          <w:szCs w:val="24"/>
          <w:lang w:val="en-GB" w:eastAsia="de-DE"/>
        </w:rPr>
      </w:pPr>
      <w:r w:rsidRPr="00F35266">
        <w:rPr>
          <w:noProof/>
          <w:sz w:val="24"/>
          <w:szCs w:val="24"/>
          <w:lang w:val="en-GB"/>
        </w:rPr>
        <mc:AlternateContent>
          <mc:Choice Requires="wps">
            <w:drawing>
              <wp:anchor distT="0" distB="0" distL="114300" distR="114300" simplePos="0" relativeHeight="251664384" behindDoc="0" locked="0" layoutInCell="1" allowOverlap="1" wp14:anchorId="4CDB92BA" wp14:editId="1E98BF5E">
                <wp:simplePos x="0" y="0"/>
                <wp:positionH relativeFrom="column">
                  <wp:posOffset>3446780</wp:posOffset>
                </wp:positionH>
                <wp:positionV relativeFrom="paragraph">
                  <wp:posOffset>1558290</wp:posOffset>
                </wp:positionV>
                <wp:extent cx="1718945" cy="273050"/>
                <wp:effectExtent l="38100" t="0" r="14605" b="88900"/>
                <wp:wrapNone/>
                <wp:docPr id="31" name="Gerade Verbindung mit Pfei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8945"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6A417" id="_x0000_t32" coordsize="21600,21600" o:spt="32" o:oned="t" path="m,l21600,21600e" filled="f">
                <v:path arrowok="t" fillok="f" o:connecttype="none"/>
                <o:lock v:ext="edit" shapetype="t"/>
              </v:shapetype>
              <v:shape id="Gerade Verbindung mit Pfeil 29" o:spid="_x0000_s1026" type="#_x0000_t32" style="position:absolute;margin-left:271.4pt;margin-top:122.7pt;width:135.35pt;height:2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">
                <v:stroke endarrow="block"/>
              </v:shape>
            </w:pict>
          </mc:Fallback>
        </mc:AlternateContent>
      </w:r>
      <w:r w:rsidRPr="00F35266">
        <w:rPr>
          <w:noProof/>
          <w:sz w:val="24"/>
          <w:szCs w:val="24"/>
          <w:lang w:val="en-GB"/>
        </w:rPr>
        <mc:AlternateContent>
          <mc:Choice Requires="wps">
            <w:drawing>
              <wp:anchor distT="0" distB="0" distL="114300" distR="114300" simplePos="0" relativeHeight="251659264" behindDoc="0" locked="0" layoutInCell="1" allowOverlap="1" wp14:anchorId="64F22BCC" wp14:editId="39872938">
                <wp:simplePos x="0" y="0"/>
                <wp:positionH relativeFrom="column">
                  <wp:posOffset>5153660</wp:posOffset>
                </wp:positionH>
                <wp:positionV relativeFrom="paragraph">
                  <wp:posOffset>2189480</wp:posOffset>
                </wp:positionV>
                <wp:extent cx="1352550" cy="546100"/>
                <wp:effectExtent l="0" t="0" r="0" b="6350"/>
                <wp:wrapNone/>
                <wp:docPr id="30"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46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4A48" w:rsidRPr="00BC33FE" w:rsidRDefault="00A54A48" w:rsidP="00B57FBB">
                            <w:r>
                              <w:t>Fluid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22BCC" id="_x0000_t202" coordsize="21600,21600" o:spt="202" path="m,l,21600r21600,l21600,xe">
                <v:stroke joinstyle="miter"/>
                <v:path gradientshapeok="t" o:connecttype="rect"/>
              </v:shapetype>
              <v:shape id="Textfeld 28" o:spid="_x0000_s1026" type="#_x0000_t202" style="position:absolute;left:0;text-align:left;margin-left:405.8pt;margin-top:172.4pt;width:1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" filled="f" stroked="f">
                <v:textbox>
                  <w:txbxContent>
                    <w:p w:rsidR="00A54A48" w:rsidRPr="00BC33FE" w:rsidRDefault="00A54A48" w:rsidP="00B57FBB">
                      <w:r>
                        <w:t>Fluid lines</w:t>
                      </w:r>
                    </w:p>
                  </w:txbxContent>
                </v:textbox>
              </v:shape>
            </w:pict>
          </mc:Fallback>
        </mc:AlternateContent>
      </w:r>
      <w:r w:rsidRPr="00F35266">
        <w:rPr>
          <w:noProof/>
          <w:sz w:val="24"/>
          <w:szCs w:val="24"/>
          <w:lang w:val="en-GB"/>
        </w:rPr>
        <mc:AlternateContent>
          <mc:Choice Requires="wps">
            <w:drawing>
              <wp:anchor distT="0" distB="0" distL="114300" distR="114300" simplePos="0" relativeHeight="251665408" behindDoc="0" locked="0" layoutInCell="1" allowOverlap="1" wp14:anchorId="114529B4" wp14:editId="255DA87F">
                <wp:simplePos x="0" y="0"/>
                <wp:positionH relativeFrom="column">
                  <wp:posOffset>2662555</wp:posOffset>
                </wp:positionH>
                <wp:positionV relativeFrom="paragraph">
                  <wp:posOffset>2366010</wp:posOffset>
                </wp:positionV>
                <wp:extent cx="2503170" cy="94615"/>
                <wp:effectExtent l="38100" t="0" r="11430" b="95885"/>
                <wp:wrapNone/>
                <wp:docPr id="29"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3170" cy="9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2693D" id="Gerade Verbindung mit Pfeil 27" o:spid="_x0000_s1026" type="#_x0000_t32" style="position:absolute;margin-left:209.65pt;margin-top:186.3pt;width:197.1pt;height:7.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">
                <v:stroke endarrow="block"/>
              </v:shape>
            </w:pict>
          </mc:Fallback>
        </mc:AlternateContent>
      </w:r>
      <w:r w:rsidRPr="00F35266">
        <w:rPr>
          <w:noProof/>
          <w:sz w:val="24"/>
          <w:szCs w:val="24"/>
          <w:lang w:val="en-GB"/>
        </w:rPr>
        <mc:AlternateContent>
          <mc:Choice Requires="wps">
            <w:drawing>
              <wp:anchor distT="0" distB="0" distL="114300" distR="114300" simplePos="0" relativeHeight="251666432" behindDoc="0" locked="0" layoutInCell="1" allowOverlap="1" wp14:anchorId="1515DC44" wp14:editId="02AFE52A">
                <wp:simplePos x="0" y="0"/>
                <wp:positionH relativeFrom="column">
                  <wp:posOffset>2924175</wp:posOffset>
                </wp:positionH>
                <wp:positionV relativeFrom="paragraph">
                  <wp:posOffset>2105025</wp:posOffset>
                </wp:positionV>
                <wp:extent cx="2241550" cy="177800"/>
                <wp:effectExtent l="0" t="57150" r="25400" b="31750"/>
                <wp:wrapNone/>
                <wp:docPr id="28"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4155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EBD2C" id="Gerade Verbindung mit Pfeil 26" o:spid="_x0000_s1026" type="#_x0000_t32" style="position:absolute;margin-left:230.25pt;margin-top:165.75pt;width:176.5pt;height:1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">
                <v:stroke endarrow="block"/>
              </v:shape>
            </w:pict>
          </mc:Fallback>
        </mc:AlternateContent>
      </w:r>
      <w:r w:rsidRPr="00F35266">
        <w:rPr>
          <w:noProof/>
          <w:sz w:val="24"/>
          <w:szCs w:val="24"/>
          <w:lang w:val="en-GB"/>
        </w:rPr>
        <mc:AlternateContent>
          <mc:Choice Requires="wps">
            <w:drawing>
              <wp:anchor distT="0" distB="0" distL="114300" distR="114300" simplePos="0" relativeHeight="251667456" behindDoc="0" locked="0" layoutInCell="1" allowOverlap="1" wp14:anchorId="30F7222C" wp14:editId="13E6C862">
                <wp:simplePos x="0" y="0"/>
                <wp:positionH relativeFrom="column">
                  <wp:posOffset>3066415</wp:posOffset>
                </wp:positionH>
                <wp:positionV relativeFrom="paragraph">
                  <wp:posOffset>3731895</wp:posOffset>
                </wp:positionV>
                <wp:extent cx="2099310" cy="379730"/>
                <wp:effectExtent l="38100" t="0" r="15240" b="77470"/>
                <wp:wrapNone/>
                <wp:docPr id="26" name="Gerade Verbindung mit Pfei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931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0A157" id="Gerade Verbindung mit Pfeil 25" o:spid="_x0000_s1026" type="#_x0000_t32" style="position:absolute;margin-left:241.45pt;margin-top:293.85pt;width:165.3pt;height:29.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">
                <v:stroke endarrow="block"/>
              </v:shape>
            </w:pict>
          </mc:Fallback>
        </mc:AlternateContent>
      </w:r>
      <w:r w:rsidRPr="00F35266">
        <w:rPr>
          <w:noProof/>
          <w:sz w:val="24"/>
          <w:szCs w:val="24"/>
          <w:lang w:val="en-GB"/>
        </w:rPr>
        <mc:AlternateContent>
          <mc:Choice Requires="wps">
            <w:drawing>
              <wp:anchor distT="0" distB="0" distL="114300" distR="114300" simplePos="0" relativeHeight="251660288" behindDoc="0" locked="0" layoutInCell="1" allowOverlap="1" wp14:anchorId="17A20C47" wp14:editId="3EBDCDDE">
                <wp:simplePos x="0" y="0"/>
                <wp:positionH relativeFrom="column">
                  <wp:posOffset>5165725</wp:posOffset>
                </wp:positionH>
                <wp:positionV relativeFrom="paragraph">
                  <wp:posOffset>3565525</wp:posOffset>
                </wp:positionV>
                <wp:extent cx="1352550" cy="546100"/>
                <wp:effectExtent l="0" t="0" r="0" b="6350"/>
                <wp:wrapNone/>
                <wp:docPr id="25"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46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4A48" w:rsidRPr="00BC33FE" w:rsidRDefault="00A54A48" w:rsidP="00B57FBB">
                            <w:r>
                              <w:t>TiO</w:t>
                            </w:r>
                            <w:r w:rsidRPr="00BC33FE">
                              <w:rPr>
                                <w:vertAlign w:val="subscript"/>
                              </w:rPr>
                              <w:t>2</w:t>
                            </w:r>
                            <w:r>
                              <w:t xml:space="preserve"> 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0C47" id="Textfeld 24" o:spid="_x0000_s1027" type="#_x0000_t202" style="position:absolute;left:0;text-align:left;margin-left:406.75pt;margin-top:280.75pt;width:106.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" filled="f" stroked="f">
                <v:textbox>
                  <w:txbxContent>
                    <w:p w:rsidR="00A54A48" w:rsidRPr="00BC33FE" w:rsidRDefault="00A54A48" w:rsidP="00B57FBB">
                      <w:r>
                        <w:t>TiO</w:t>
                      </w:r>
                      <w:r w:rsidRPr="00BC33FE">
                        <w:rPr>
                          <w:vertAlign w:val="subscript"/>
                        </w:rPr>
                        <w:t>2</w:t>
                      </w:r>
                      <w:r>
                        <w:t xml:space="preserve"> column</w:t>
                      </w:r>
                    </w:p>
                  </w:txbxContent>
                </v:textbox>
              </v:shape>
            </w:pict>
          </mc:Fallback>
        </mc:AlternateContent>
      </w:r>
      <w:r w:rsidRPr="00F35266">
        <w:rPr>
          <w:noProof/>
          <w:sz w:val="24"/>
          <w:szCs w:val="24"/>
          <w:lang w:val="en-GB"/>
        </w:rPr>
        <mc:AlternateContent>
          <mc:Choice Requires="wps">
            <w:drawing>
              <wp:anchor distT="0" distB="0" distL="114300" distR="114300" simplePos="0" relativeHeight="251668480" behindDoc="0" locked="0" layoutInCell="1" allowOverlap="1" wp14:anchorId="128FA1D5" wp14:editId="2B40163D">
                <wp:simplePos x="0" y="0"/>
                <wp:positionH relativeFrom="column">
                  <wp:posOffset>311785</wp:posOffset>
                </wp:positionH>
                <wp:positionV relativeFrom="paragraph">
                  <wp:posOffset>2223135</wp:posOffset>
                </wp:positionV>
                <wp:extent cx="310515" cy="142875"/>
                <wp:effectExtent l="0" t="38100" r="51435" b="28575"/>
                <wp:wrapNone/>
                <wp:docPr id="24"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1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5A063" id="Gerade Verbindung mit Pfeil 23" o:spid="_x0000_s1026" type="#_x0000_t32" style="position:absolute;margin-left:24.55pt;margin-top:175.05pt;width:24.45pt;height:1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">
                <v:stroke endarrow="block"/>
              </v:shape>
            </w:pict>
          </mc:Fallback>
        </mc:AlternateContent>
      </w:r>
      <w:r w:rsidRPr="00F35266">
        <w:rPr>
          <w:noProof/>
          <w:sz w:val="24"/>
          <w:szCs w:val="24"/>
          <w:lang w:val="en-GB"/>
        </w:rPr>
        <mc:AlternateContent>
          <mc:Choice Requires="wps">
            <w:drawing>
              <wp:anchor distT="0" distB="0" distL="114300" distR="114300" simplePos="0" relativeHeight="251669504" behindDoc="0" locked="0" layoutInCell="1" allowOverlap="1" wp14:anchorId="54A1DBEE" wp14:editId="607F1506">
                <wp:simplePos x="0" y="0"/>
                <wp:positionH relativeFrom="column">
                  <wp:posOffset>311785</wp:posOffset>
                </wp:positionH>
                <wp:positionV relativeFrom="paragraph">
                  <wp:posOffset>1617980</wp:posOffset>
                </wp:positionV>
                <wp:extent cx="310515" cy="118745"/>
                <wp:effectExtent l="0" t="0" r="51435" b="71755"/>
                <wp:wrapNone/>
                <wp:docPr id="23" name="Gerade Verbindung mit Pfe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86C58" id="Gerade Verbindung mit Pfeil 22" o:spid="_x0000_s1026" type="#_x0000_t32" style="position:absolute;margin-left:24.55pt;margin-top:127.4pt;width:24.4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">
                <v:stroke endarrow="block"/>
              </v:shape>
            </w:pict>
          </mc:Fallback>
        </mc:AlternateContent>
      </w:r>
      <w:r w:rsidRPr="00F35266">
        <w:rPr>
          <w:noProof/>
          <w:sz w:val="24"/>
          <w:szCs w:val="24"/>
          <w:lang w:val="en-GB"/>
        </w:rPr>
        <mc:AlternateContent>
          <mc:Choice Requires="wps">
            <w:drawing>
              <wp:anchor distT="0" distB="0" distL="114300" distR="114300" simplePos="0" relativeHeight="251661312" behindDoc="0" locked="0" layoutInCell="1" allowOverlap="1" wp14:anchorId="06565FAD" wp14:editId="3AA110D1">
                <wp:simplePos x="0" y="0"/>
                <wp:positionH relativeFrom="column">
                  <wp:posOffset>-494665</wp:posOffset>
                </wp:positionH>
                <wp:positionV relativeFrom="paragraph">
                  <wp:posOffset>1475105</wp:posOffset>
                </wp:positionV>
                <wp:extent cx="1352550" cy="1367790"/>
                <wp:effectExtent l="0" t="0" r="0" b="3810"/>
                <wp:wrapNone/>
                <wp:docPr id="22"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367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4A48" w:rsidRDefault="00A54A48" w:rsidP="00B57FBB">
                            <w:r>
                              <w:t>Inlet port</w:t>
                            </w:r>
                          </w:p>
                          <w:p w:rsidR="00A54A48" w:rsidRDefault="00A54A48" w:rsidP="00B57FBB"/>
                          <w:p w:rsidR="00A54A48" w:rsidRDefault="00A54A48" w:rsidP="00B57FBB"/>
                          <w:p w:rsidR="00A54A48" w:rsidRDefault="00A54A48" w:rsidP="00B57FBB"/>
                          <w:p w:rsidR="00A54A48" w:rsidRDefault="00A54A48" w:rsidP="00B57FBB"/>
                          <w:p w:rsidR="00A54A48" w:rsidRPr="001129E9" w:rsidRDefault="00A54A48" w:rsidP="00B57FBB">
                            <w:r>
                              <w:t>Outlet 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65FAD" id="Textfeld 21" o:spid="_x0000_s1028" type="#_x0000_t202" style="position:absolute;left:0;text-align:left;margin-left:-38.95pt;margin-top:116.15pt;width:106.5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" filled="f" stroked="f">
                <v:textbox>
                  <w:txbxContent>
                    <w:p w:rsidR="00A54A48" w:rsidRDefault="00A54A48" w:rsidP="00B57FBB">
                      <w:r>
                        <w:t>Inlet port</w:t>
                      </w:r>
                    </w:p>
                    <w:p w:rsidR="00A54A48" w:rsidRDefault="00A54A48" w:rsidP="00B57FBB"/>
                    <w:p w:rsidR="00A54A48" w:rsidRDefault="00A54A48" w:rsidP="00B57FBB"/>
                    <w:p w:rsidR="00A54A48" w:rsidRDefault="00A54A48" w:rsidP="00B57FBB"/>
                    <w:p w:rsidR="00A54A48" w:rsidRDefault="00A54A48" w:rsidP="00B57FBB"/>
                    <w:p w:rsidR="00A54A48" w:rsidRPr="001129E9" w:rsidRDefault="00A54A48" w:rsidP="00B57FBB">
                      <w:r>
                        <w:t>Outlet port</w:t>
                      </w:r>
                    </w:p>
                  </w:txbxContent>
                </v:textbox>
              </v:shape>
            </w:pict>
          </mc:Fallback>
        </mc:AlternateContent>
      </w:r>
      <w:r w:rsidRPr="00F35266">
        <w:rPr>
          <w:noProof/>
          <w:sz w:val="24"/>
          <w:szCs w:val="24"/>
          <w:lang w:val="en-GB"/>
        </w:rPr>
        <mc:AlternateContent>
          <mc:Choice Requires="wps">
            <w:drawing>
              <wp:anchor distT="0" distB="0" distL="114300" distR="114300" simplePos="0" relativeHeight="251670528" behindDoc="0" locked="0" layoutInCell="1" allowOverlap="1" wp14:anchorId="500EF8C4" wp14:editId="696A650C">
                <wp:simplePos x="0" y="0"/>
                <wp:positionH relativeFrom="column">
                  <wp:posOffset>97790</wp:posOffset>
                </wp:positionH>
                <wp:positionV relativeFrom="paragraph">
                  <wp:posOffset>3565525</wp:posOffset>
                </wp:positionV>
                <wp:extent cx="843280" cy="356235"/>
                <wp:effectExtent l="0" t="0" r="52070" b="62865"/>
                <wp:wrapNone/>
                <wp:docPr id="21"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28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DDC35" id="Gerade Verbindung mit Pfeil 20" o:spid="_x0000_s1026" type="#_x0000_t32" style="position:absolute;margin-left:7.7pt;margin-top:280.75pt;width:66.4pt;height: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">
                <v:stroke endarrow="block"/>
              </v:shape>
            </w:pict>
          </mc:Fallback>
        </mc:AlternateContent>
      </w:r>
      <w:r w:rsidRPr="00F35266">
        <w:rPr>
          <w:noProof/>
          <w:sz w:val="24"/>
          <w:szCs w:val="24"/>
          <w:lang w:val="en-GB"/>
        </w:rPr>
        <mc:AlternateContent>
          <mc:Choice Requires="wps">
            <w:drawing>
              <wp:anchor distT="0" distB="0" distL="114300" distR="114300" simplePos="0" relativeHeight="251662336" behindDoc="0" locked="0" layoutInCell="1" allowOverlap="1" wp14:anchorId="31B36224" wp14:editId="49C8BE51">
                <wp:simplePos x="0" y="0"/>
                <wp:positionH relativeFrom="column">
                  <wp:posOffset>-730250</wp:posOffset>
                </wp:positionH>
                <wp:positionV relativeFrom="paragraph">
                  <wp:posOffset>3090545</wp:posOffset>
                </wp:positionV>
                <wp:extent cx="1352550" cy="952500"/>
                <wp:effectExtent l="0" t="0" r="0" b="0"/>
                <wp:wrapNone/>
                <wp:docPr id="20"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952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4A48" w:rsidRPr="00342922" w:rsidRDefault="00A54A48" w:rsidP="00B57FBB">
                            <w:pPr>
                              <w:rPr>
                                <w:lang w:val="en-US"/>
                              </w:rPr>
                            </w:pPr>
                            <w:r w:rsidRPr="00342922">
                              <w:rPr>
                                <w:lang w:val="en-US"/>
                              </w:rPr>
                              <w:t>Front plate with inlet and outlet 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36224" id="Textfeld 19" o:spid="_x0000_s1029" type="#_x0000_t202" style="position:absolute;left:0;text-align:left;margin-left:-57.5pt;margin-top:243.35pt;width:106.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" stroked="f">
                <v:textbox>
                  <w:txbxContent>
                    <w:p w:rsidR="00A54A48" w:rsidRPr="00342922" w:rsidRDefault="00A54A48" w:rsidP="00B57FBB">
                      <w:pPr>
                        <w:rPr>
                          <w:lang w:val="en-US"/>
                        </w:rPr>
                      </w:pPr>
                      <w:r w:rsidRPr="00342922">
                        <w:rPr>
                          <w:lang w:val="en-US"/>
                        </w:rPr>
                        <w:t>Front plate with inlet and outlet ports</w:t>
                      </w:r>
                    </w:p>
                  </w:txbxContent>
                </v:textbox>
              </v:shape>
            </w:pict>
          </mc:Fallback>
        </mc:AlternateContent>
      </w:r>
      <w:r w:rsidRPr="00F35266">
        <w:rPr>
          <w:noProof/>
          <w:sz w:val="24"/>
          <w:szCs w:val="24"/>
          <w:lang w:val="en-GB"/>
        </w:rPr>
        <mc:AlternateContent>
          <mc:Choice Requires="wps">
            <w:drawing>
              <wp:anchor distT="0" distB="0" distL="114300" distR="114300" simplePos="0" relativeHeight="251663360" behindDoc="0" locked="0" layoutInCell="1" allowOverlap="1" wp14:anchorId="353A0EF4" wp14:editId="0F5C8534">
                <wp:simplePos x="0" y="0"/>
                <wp:positionH relativeFrom="column">
                  <wp:posOffset>5165725</wp:posOffset>
                </wp:positionH>
                <wp:positionV relativeFrom="paragraph">
                  <wp:posOffset>1391920</wp:posOffset>
                </wp:positionV>
                <wp:extent cx="1352550" cy="546100"/>
                <wp:effectExtent l="0" t="0" r="0" b="6350"/>
                <wp:wrapNone/>
                <wp:docPr id="19"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46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4A48" w:rsidRPr="00BC33FE" w:rsidRDefault="00A54A48" w:rsidP="00B57FBB">
                            <w:r>
                              <w:t>Lead shielding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A0EF4" id="Textfeld 18" o:spid="_x0000_s1030" type="#_x0000_t202" style="position:absolute;left:0;text-align:left;margin-left:406.75pt;margin-top:109.6pt;width:106.5pt;height: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" filled="f" stroked="f">
                <v:textbox>
                  <w:txbxContent>
                    <w:p w:rsidR="00A54A48" w:rsidRPr="00BC33FE" w:rsidRDefault="00A54A48" w:rsidP="00B57FBB">
                      <w:r>
                        <w:t>Lead shielding</w:t>
                      </w:r>
                    </w:p>
                  </w:txbxContent>
                </v:textbox>
              </v:shape>
            </w:pict>
          </mc:Fallback>
        </mc:AlternateContent>
      </w:r>
      <w:r w:rsidRPr="00F35266">
        <w:rPr>
          <w:noProof/>
          <w:sz w:val="24"/>
          <w:szCs w:val="24"/>
          <w:lang w:val="en-GB"/>
        </w:rPr>
        <mc:AlternateContent>
          <mc:Choice Requires="wps">
            <w:drawing>
              <wp:anchor distT="0" distB="0" distL="114300" distR="114300" simplePos="0" relativeHeight="251671552" behindDoc="0" locked="0" layoutInCell="1" allowOverlap="1" wp14:anchorId="6B6ED835" wp14:editId="16694B90">
                <wp:simplePos x="0" y="0"/>
                <wp:positionH relativeFrom="column">
                  <wp:posOffset>4665980</wp:posOffset>
                </wp:positionH>
                <wp:positionV relativeFrom="paragraph">
                  <wp:posOffset>490220</wp:posOffset>
                </wp:positionV>
                <wp:extent cx="229235" cy="605155"/>
                <wp:effectExtent l="38100" t="0" r="18415" b="61595"/>
                <wp:wrapNone/>
                <wp:docPr id="18"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605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30C6D" id="Gerade Verbindung mit Pfeil 17" o:spid="_x0000_s1026" type="#_x0000_t32" style="position:absolute;margin-left:367.4pt;margin-top:38.6pt;width:18.05pt;height:47.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">
                <v:stroke endarrow="block"/>
              </v:shape>
            </w:pict>
          </mc:Fallback>
        </mc:AlternateContent>
      </w:r>
      <w:r w:rsidRPr="00F35266">
        <w:rPr>
          <w:noProof/>
          <w:sz w:val="24"/>
          <w:szCs w:val="24"/>
          <w:lang w:val="en-GB"/>
        </w:rPr>
        <mc:AlternateContent>
          <mc:Choice Requires="wps">
            <w:drawing>
              <wp:anchor distT="0" distB="0" distL="114300" distR="114300" simplePos="0" relativeHeight="251673600" behindDoc="0" locked="0" layoutInCell="1" allowOverlap="1" wp14:anchorId="608492C6" wp14:editId="58FFB05C">
                <wp:simplePos x="0" y="0"/>
                <wp:positionH relativeFrom="column">
                  <wp:posOffset>4895215</wp:posOffset>
                </wp:positionH>
                <wp:positionV relativeFrom="paragraph">
                  <wp:posOffset>204470</wp:posOffset>
                </wp:positionV>
                <wp:extent cx="1352550" cy="546100"/>
                <wp:effectExtent l="0" t="0" r="0" b="6350"/>
                <wp:wrapNone/>
                <wp:docPr id="17"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46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4A48" w:rsidRPr="00BC33FE" w:rsidRDefault="00A54A48" w:rsidP="00B57FBB">
                            <w:r>
                              <w:t>S</w:t>
                            </w:r>
                            <w:r w:rsidRPr="00BC33FE">
                              <w:t xml:space="preserve">tainless steel case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92C6" id="Textfeld 16" o:spid="_x0000_s1031" type="#_x0000_t202" style="position:absolute;left:0;text-align:left;margin-left:385.45pt;margin-top:16.1pt;width:106.5pt;height: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" stroked="f">
                <v:textbox>
                  <w:txbxContent>
                    <w:p w:rsidR="00A54A48" w:rsidRPr="00BC33FE" w:rsidRDefault="00A54A48" w:rsidP="00B57FBB">
                      <w:r>
                        <w:t>S</w:t>
                      </w:r>
                      <w:r w:rsidRPr="00BC33FE">
                        <w:t xml:space="preserve">tainless steel case </w:t>
                      </w:r>
                    </w:p>
                  </w:txbxContent>
                </v:textbox>
              </v:shape>
            </w:pict>
          </mc:Fallback>
        </mc:AlternateContent>
      </w:r>
      <w:r w:rsidRPr="00F35266">
        <w:rPr>
          <w:noProof/>
          <w:sz w:val="24"/>
          <w:szCs w:val="24"/>
          <w:lang w:val="en-GB"/>
        </w:rPr>
        <mc:AlternateContent>
          <mc:Choice Requires="wps">
            <w:drawing>
              <wp:anchor distT="0" distB="0" distL="114300" distR="114300" simplePos="0" relativeHeight="251672576" behindDoc="0" locked="0" layoutInCell="1" allowOverlap="1" wp14:anchorId="641DB1FB" wp14:editId="6241CDFC">
                <wp:simplePos x="0" y="0"/>
                <wp:positionH relativeFrom="column">
                  <wp:posOffset>3894455</wp:posOffset>
                </wp:positionH>
                <wp:positionV relativeFrom="paragraph">
                  <wp:posOffset>-196215</wp:posOffset>
                </wp:positionV>
                <wp:extent cx="771525" cy="333375"/>
                <wp:effectExtent l="38100" t="0" r="28575" b="66675"/>
                <wp:wrapNone/>
                <wp:docPr id="16"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6798F" id="Gerade Verbindung mit Pfeil 15" o:spid="_x0000_s1026" type="#_x0000_t32" style="position:absolute;margin-left:306.65pt;margin-top:-15.45pt;width:60.75pt;height:26.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">
                <v:stroke endarrow="block"/>
              </v:shape>
            </w:pict>
          </mc:Fallback>
        </mc:AlternateContent>
      </w:r>
      <w:r w:rsidRPr="00F35266">
        <w:rPr>
          <w:noProof/>
          <w:sz w:val="24"/>
          <w:szCs w:val="24"/>
          <w:lang w:val="en-GB"/>
        </w:rPr>
        <mc:AlternateContent>
          <mc:Choice Requires="wps">
            <w:drawing>
              <wp:anchor distT="0" distB="0" distL="114300" distR="114300" simplePos="0" relativeHeight="251674624" behindDoc="0" locked="0" layoutInCell="1" allowOverlap="1" wp14:anchorId="11883AA8" wp14:editId="323EE70B">
                <wp:simplePos x="0" y="0"/>
                <wp:positionH relativeFrom="column">
                  <wp:posOffset>4618355</wp:posOffset>
                </wp:positionH>
                <wp:positionV relativeFrom="paragraph">
                  <wp:posOffset>-377190</wp:posOffset>
                </wp:positionV>
                <wp:extent cx="1352550" cy="514350"/>
                <wp:effectExtent l="0" t="0" r="0" b="0"/>
                <wp:wrapNone/>
                <wp:docPr id="15"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A48" w:rsidRPr="00265A5B" w:rsidRDefault="00A54A48" w:rsidP="00B57FBB">
                            <w:r w:rsidRPr="00265A5B">
                              <w:t>Handle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83AA8" id="Textfeld 14" o:spid="_x0000_s1032" type="#_x0000_t202" style="position:absolute;left:0;text-align:left;margin-left:363.65pt;margin-top:-29.7pt;width:106.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" stroked="f">
                <v:textbox>
                  <w:txbxContent>
                    <w:p w:rsidR="00A54A48" w:rsidRPr="00265A5B" w:rsidRDefault="00A54A48" w:rsidP="00B57FBB">
                      <w:r w:rsidRPr="00265A5B">
                        <w:t>Handle</w:t>
                      </w:r>
                    </w:p>
                  </w:txbxContent>
                </v:textbox>
              </v:shape>
            </w:pict>
          </mc:Fallback>
        </mc:AlternateContent>
      </w:r>
      <w:r w:rsidRPr="00F35266">
        <w:rPr>
          <w:noProof/>
          <w:sz w:val="24"/>
          <w:szCs w:val="24"/>
          <w:lang w:val="en-GB"/>
        </w:rPr>
        <w:drawing>
          <wp:inline distT="0" distB="0" distL="0" distR="0" wp14:anchorId="32326AB0" wp14:editId="5333A5AC">
            <wp:extent cx="4543425" cy="732472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7324725"/>
                    </a:xfrm>
                    <a:prstGeom prst="rect">
                      <a:avLst/>
                    </a:prstGeom>
                    <a:noFill/>
                    <a:ln>
                      <a:noFill/>
                    </a:ln>
                  </pic:spPr>
                </pic:pic>
              </a:graphicData>
            </a:graphic>
          </wp:inline>
        </w:drawing>
      </w:r>
    </w:p>
    <w:p w:rsidR="00B57FBB" w:rsidRPr="00F35266" w:rsidRDefault="00B57FBB" w:rsidP="00B57FBB">
      <w:pPr>
        <w:spacing w:after="200" w:line="276" w:lineRule="auto"/>
        <w:ind w:left="851" w:hanging="851"/>
        <w:rPr>
          <w:rFonts w:eastAsia="MS Mincho"/>
          <w:b/>
          <w:bCs/>
          <w:color w:val="000000"/>
          <w:sz w:val="24"/>
          <w:szCs w:val="24"/>
          <w:lang w:val="en-GB"/>
        </w:rPr>
      </w:pPr>
      <w:r w:rsidRPr="00F35266">
        <w:rPr>
          <w:rFonts w:eastAsia="MS Mincho"/>
          <w:sz w:val="24"/>
          <w:szCs w:val="24"/>
          <w:lang w:val="en-GB"/>
        </w:rPr>
        <w:br w:type="page"/>
      </w:r>
    </w:p>
    <w:p w:rsidR="00B57FBB" w:rsidRPr="00F35266" w:rsidRDefault="00B57FBB" w:rsidP="00300C75">
      <w:pPr>
        <w:pStyle w:val="ammdenomination"/>
        <w:keepNext/>
        <w:ind w:left="851" w:hanging="851"/>
        <w:rPr>
          <w:rFonts w:ascii="Times New Roman" w:hAnsi="Times New Roman" w:cs="Times New Roman"/>
          <w:color w:val="auto"/>
          <w:lang w:val="en-GB"/>
        </w:rPr>
      </w:pPr>
      <w:r w:rsidRPr="00F35266">
        <w:rPr>
          <w:rFonts w:ascii="Times New Roman" w:eastAsia="MS Mincho" w:hAnsi="Times New Roman" w:cs="Times New Roman"/>
          <w:lang w:val="en-GB"/>
        </w:rPr>
        <w:t xml:space="preserve">Front view of the </w:t>
      </w:r>
      <w:proofErr w:type="spellStart"/>
      <w:r w:rsidRPr="00F35266">
        <w:rPr>
          <w:rFonts w:ascii="Times New Roman" w:hAnsi="Times New Roman" w:cs="Times New Roman"/>
          <w:color w:val="auto"/>
          <w:lang w:val="en-GB"/>
        </w:rPr>
        <w:t>Galliapharm</w:t>
      </w:r>
      <w:proofErr w:type="spellEnd"/>
      <w:r w:rsidRPr="00F35266">
        <w:rPr>
          <w:rFonts w:ascii="Times New Roman" w:hAnsi="Times New Roman" w:cs="Times New Roman"/>
          <w:color w:val="auto"/>
          <w:lang w:val="en-GB"/>
        </w:rPr>
        <w:t xml:space="preserve"> </w:t>
      </w:r>
      <w:r w:rsidRPr="00F35266">
        <w:rPr>
          <w:rFonts w:ascii="Times New Roman" w:hAnsi="Times New Roman" w:cs="Times New Roman"/>
          <w:bCs w:val="0"/>
          <w:lang w:val="en-GB"/>
        </w:rPr>
        <w:t>radionuclide</w:t>
      </w:r>
      <w:r w:rsidRPr="00F35266">
        <w:rPr>
          <w:rFonts w:ascii="Times New Roman" w:hAnsi="Times New Roman" w:cs="Times New Roman"/>
          <w:lang w:val="en-GB"/>
        </w:rPr>
        <w:t xml:space="preserve"> </w:t>
      </w:r>
      <w:r w:rsidRPr="00F35266">
        <w:rPr>
          <w:rFonts w:ascii="Times New Roman" w:hAnsi="Times New Roman" w:cs="Times New Roman"/>
          <w:color w:val="auto"/>
          <w:lang w:val="en-GB"/>
        </w:rPr>
        <w:t>generator</w:t>
      </w:r>
    </w:p>
    <w:p w:rsidR="00B57FBB" w:rsidRPr="00F35266" w:rsidRDefault="00B57FBB" w:rsidP="00300C75">
      <w:pPr>
        <w:keepNext/>
        <w:ind w:left="851" w:hanging="851"/>
        <w:jc w:val="center"/>
        <w:rPr>
          <w:bCs/>
          <w:sz w:val="24"/>
          <w:szCs w:val="24"/>
          <w:lang w:val="en-GB" w:eastAsia="de-DE"/>
        </w:rPr>
      </w:pPr>
      <w:r w:rsidRPr="00F35266">
        <w:rPr>
          <w:noProof/>
          <w:sz w:val="24"/>
          <w:szCs w:val="24"/>
          <w:lang w:val="en-GB"/>
        </w:rPr>
        <mc:AlternateContent>
          <mc:Choice Requires="wps">
            <w:drawing>
              <wp:anchor distT="0" distB="0" distL="114300" distR="114300" simplePos="0" relativeHeight="251676672" behindDoc="0" locked="0" layoutInCell="1" allowOverlap="1" wp14:anchorId="7F67991D" wp14:editId="4469E160">
                <wp:simplePos x="0" y="0"/>
                <wp:positionH relativeFrom="column">
                  <wp:posOffset>4770755</wp:posOffset>
                </wp:positionH>
                <wp:positionV relativeFrom="paragraph">
                  <wp:posOffset>-228600</wp:posOffset>
                </wp:positionV>
                <wp:extent cx="1352550" cy="514350"/>
                <wp:effectExtent l="0" t="0" r="0" b="0"/>
                <wp:wrapNone/>
                <wp:docPr id="14"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A48" w:rsidRPr="001129E9" w:rsidRDefault="00A54A48" w:rsidP="00B57FBB">
                            <w:r>
                              <w:t>Handles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7991D" id="Textfeld 13" o:spid="_x0000_s1033" type="#_x0000_t202" style="position:absolute;left:0;text-align:left;margin-left:375.65pt;margin-top:-18pt;width:106.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" stroked="f">
                <v:textbox>
                  <w:txbxContent>
                    <w:p w:rsidR="00A54A48" w:rsidRPr="001129E9" w:rsidRDefault="00A54A48" w:rsidP="00B57FBB">
                      <w:r>
                        <w:t>Handles</w:t>
                      </w:r>
                    </w:p>
                  </w:txbxContent>
                </v:textbox>
              </v:shape>
            </w:pict>
          </mc:Fallback>
        </mc:AlternateContent>
      </w:r>
      <w:r w:rsidRPr="00F35266">
        <w:rPr>
          <w:noProof/>
          <w:sz w:val="24"/>
          <w:szCs w:val="24"/>
          <w:lang w:val="en-GB"/>
        </w:rPr>
        <mc:AlternateContent>
          <mc:Choice Requires="wps">
            <w:drawing>
              <wp:anchor distT="0" distB="0" distL="114300" distR="114300" simplePos="0" relativeHeight="251679744" behindDoc="0" locked="0" layoutInCell="1" allowOverlap="1" wp14:anchorId="2CF7F2D2" wp14:editId="3F2B3F0D">
                <wp:simplePos x="0" y="0"/>
                <wp:positionH relativeFrom="column">
                  <wp:posOffset>4563110</wp:posOffset>
                </wp:positionH>
                <wp:positionV relativeFrom="paragraph">
                  <wp:posOffset>-47625</wp:posOffset>
                </wp:positionV>
                <wp:extent cx="255270" cy="747395"/>
                <wp:effectExtent l="38100" t="0" r="30480" b="52705"/>
                <wp:wrapNone/>
                <wp:docPr id="13"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270" cy="747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A4493" id="Gerade Verbindung mit Pfeil 12" o:spid="_x0000_s1026" type="#_x0000_t32" style="position:absolute;margin-left:359.3pt;margin-top:-3.75pt;width:20.1pt;height:58.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">
                <v:stroke endarrow="block"/>
              </v:shape>
            </w:pict>
          </mc:Fallback>
        </mc:AlternateContent>
      </w:r>
    </w:p>
    <w:p w:rsidR="00B57FBB" w:rsidRPr="00F35266" w:rsidRDefault="00B57FBB" w:rsidP="00300C75">
      <w:pPr>
        <w:keepNext/>
        <w:ind w:left="851" w:hanging="851"/>
        <w:jc w:val="center"/>
        <w:rPr>
          <w:bCs/>
          <w:sz w:val="24"/>
          <w:szCs w:val="24"/>
          <w:lang w:val="en-GB"/>
        </w:rPr>
      </w:pPr>
      <w:r w:rsidRPr="00F35266">
        <w:rPr>
          <w:noProof/>
          <w:sz w:val="24"/>
          <w:szCs w:val="24"/>
          <w:lang w:val="en-GB"/>
        </w:rPr>
        <mc:AlternateContent>
          <mc:Choice Requires="wps">
            <w:drawing>
              <wp:anchor distT="0" distB="0" distL="114300" distR="114300" simplePos="0" relativeHeight="251683840" behindDoc="0" locked="0" layoutInCell="1" allowOverlap="1" wp14:anchorId="791EAA9D" wp14:editId="28844186">
                <wp:simplePos x="0" y="0"/>
                <wp:positionH relativeFrom="column">
                  <wp:posOffset>584835</wp:posOffset>
                </wp:positionH>
                <wp:positionV relativeFrom="paragraph">
                  <wp:posOffset>2080895</wp:posOffset>
                </wp:positionV>
                <wp:extent cx="2362835" cy="177165"/>
                <wp:effectExtent l="0" t="57150" r="18415" b="32385"/>
                <wp:wrapNone/>
                <wp:docPr id="12"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835"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1883E" id="Gerade Verbindung mit Pfeil 11" o:spid="_x0000_s1026" type="#_x0000_t32" style="position:absolute;margin-left:46.05pt;margin-top:163.85pt;width:186.05pt;height:13.9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">
                <v:stroke endarrow="block"/>
              </v:shape>
            </w:pict>
          </mc:Fallback>
        </mc:AlternateContent>
      </w:r>
      <w:r w:rsidRPr="00F35266">
        <w:rPr>
          <w:noProof/>
          <w:sz w:val="24"/>
          <w:szCs w:val="24"/>
          <w:lang w:val="en-GB"/>
        </w:rPr>
        <mc:AlternateContent>
          <mc:Choice Requires="wps">
            <w:drawing>
              <wp:anchor distT="0" distB="0" distL="114300" distR="114300" simplePos="0" relativeHeight="251680768" behindDoc="0" locked="0" layoutInCell="1" allowOverlap="1" wp14:anchorId="74D26826" wp14:editId="46F27C08">
                <wp:simplePos x="0" y="0"/>
                <wp:positionH relativeFrom="column">
                  <wp:posOffset>4455795</wp:posOffset>
                </wp:positionH>
                <wp:positionV relativeFrom="paragraph">
                  <wp:posOffset>1648460</wp:posOffset>
                </wp:positionV>
                <wp:extent cx="591820" cy="894715"/>
                <wp:effectExtent l="38100" t="0" r="17780" b="57785"/>
                <wp:wrapNone/>
                <wp:docPr id="11"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820" cy="894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A623D" id="Gerade Verbindung mit Pfeil 10" o:spid="_x0000_s1026" type="#_x0000_t32" style="position:absolute;margin-left:350.85pt;margin-top:129.8pt;width:46.6pt;height:70.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">
                <v:stroke endarrow="block"/>
              </v:shape>
            </w:pict>
          </mc:Fallback>
        </mc:AlternateContent>
      </w:r>
      <w:r w:rsidRPr="00F35266">
        <w:rPr>
          <w:noProof/>
          <w:sz w:val="24"/>
          <w:szCs w:val="24"/>
          <w:lang w:val="en-GB"/>
        </w:rPr>
        <mc:AlternateContent>
          <mc:Choice Requires="wps">
            <w:drawing>
              <wp:anchor distT="0" distB="0" distL="114300" distR="114300" simplePos="0" relativeHeight="251675648" behindDoc="0" locked="0" layoutInCell="1" allowOverlap="1" wp14:anchorId="5F8D0D0E" wp14:editId="413ABD3C">
                <wp:simplePos x="0" y="0"/>
                <wp:positionH relativeFrom="column">
                  <wp:posOffset>5047615</wp:posOffset>
                </wp:positionH>
                <wp:positionV relativeFrom="paragraph">
                  <wp:posOffset>1362710</wp:posOffset>
                </wp:positionV>
                <wp:extent cx="1352550" cy="546100"/>
                <wp:effectExtent l="0" t="0" r="0" b="6350"/>
                <wp:wrapNone/>
                <wp:docPr id="10"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46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4A48" w:rsidRPr="00BC33FE" w:rsidRDefault="00A54A48" w:rsidP="00B57FBB">
                            <w:r>
                              <w:t>S</w:t>
                            </w:r>
                            <w:r w:rsidRPr="00BC33FE">
                              <w:t xml:space="preserve">tainless steel case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D0D0E" id="Textfeld 9" o:spid="_x0000_s1034" type="#_x0000_t202" style="position:absolute;left:0;text-align:left;margin-left:397.45pt;margin-top:107.3pt;width:106.5pt;height: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" stroked="f">
                <v:textbox>
                  <w:txbxContent>
                    <w:p w:rsidR="00A54A48" w:rsidRPr="00BC33FE" w:rsidRDefault="00A54A48" w:rsidP="00B57FBB">
                      <w:r>
                        <w:t>S</w:t>
                      </w:r>
                      <w:r w:rsidRPr="00BC33FE">
                        <w:t xml:space="preserve">tainless steel case </w:t>
                      </w:r>
                    </w:p>
                  </w:txbxContent>
                </v:textbox>
              </v:shape>
            </w:pict>
          </mc:Fallback>
        </mc:AlternateContent>
      </w:r>
      <w:r w:rsidRPr="00F35266">
        <w:rPr>
          <w:noProof/>
          <w:sz w:val="24"/>
          <w:szCs w:val="24"/>
          <w:lang w:val="en-GB"/>
        </w:rPr>
        <mc:AlternateContent>
          <mc:Choice Requires="wps">
            <w:drawing>
              <wp:anchor distT="0" distB="0" distL="114300" distR="114300" simplePos="0" relativeHeight="251682816" behindDoc="0" locked="0" layoutInCell="1" allowOverlap="1" wp14:anchorId="057A76E6" wp14:editId="46300FB3">
                <wp:simplePos x="0" y="0"/>
                <wp:positionH relativeFrom="column">
                  <wp:posOffset>464185</wp:posOffset>
                </wp:positionH>
                <wp:positionV relativeFrom="paragraph">
                  <wp:posOffset>1449070</wp:posOffset>
                </wp:positionV>
                <wp:extent cx="1795145" cy="227330"/>
                <wp:effectExtent l="0" t="0" r="52705" b="77470"/>
                <wp:wrapNone/>
                <wp:docPr id="9"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E2591" id="Gerade Verbindung mit Pfeil 8" o:spid="_x0000_s1026" type="#_x0000_t32" style="position:absolute;margin-left:36.55pt;margin-top:114.1pt;width:141.35pt;height:1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">
                <v:stroke endarrow="block"/>
              </v:shape>
            </w:pict>
          </mc:Fallback>
        </mc:AlternateContent>
      </w:r>
      <w:r w:rsidRPr="00F35266">
        <w:rPr>
          <w:noProof/>
          <w:sz w:val="24"/>
          <w:szCs w:val="24"/>
          <w:lang w:val="en-GB"/>
        </w:rPr>
        <mc:AlternateContent>
          <mc:Choice Requires="wps">
            <w:drawing>
              <wp:anchor distT="0" distB="0" distL="114300" distR="114300" simplePos="0" relativeHeight="251681792" behindDoc="0" locked="0" layoutInCell="1" allowOverlap="1" wp14:anchorId="3CD71E12" wp14:editId="23A95C6D">
                <wp:simplePos x="0" y="0"/>
                <wp:positionH relativeFrom="column">
                  <wp:posOffset>250190</wp:posOffset>
                </wp:positionH>
                <wp:positionV relativeFrom="paragraph">
                  <wp:posOffset>3396615</wp:posOffset>
                </wp:positionV>
                <wp:extent cx="2365375" cy="85090"/>
                <wp:effectExtent l="0" t="0" r="92075" b="86360"/>
                <wp:wrapNone/>
                <wp:docPr id="8"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537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D332D" id="Gerade Verbindung mit Pfeil 7" o:spid="_x0000_s1026" type="#_x0000_t32" style="position:absolute;margin-left:19.7pt;margin-top:267.45pt;width:186.25pt;height: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">
                <v:stroke endarrow="block"/>
              </v:shape>
            </w:pict>
          </mc:Fallback>
        </mc:AlternateContent>
      </w:r>
      <w:r w:rsidRPr="00F35266">
        <w:rPr>
          <w:noProof/>
          <w:sz w:val="24"/>
          <w:szCs w:val="24"/>
          <w:lang w:val="en-GB"/>
        </w:rPr>
        <mc:AlternateContent>
          <mc:Choice Requires="wps">
            <w:drawing>
              <wp:anchor distT="0" distB="0" distL="114300" distR="114300" simplePos="0" relativeHeight="251678720" behindDoc="0" locked="0" layoutInCell="1" allowOverlap="1" wp14:anchorId="334B8ACE" wp14:editId="7418C611">
                <wp:simplePos x="0" y="0"/>
                <wp:positionH relativeFrom="column">
                  <wp:posOffset>-342265</wp:posOffset>
                </wp:positionH>
                <wp:positionV relativeFrom="paragraph">
                  <wp:posOffset>1306195</wp:posOffset>
                </wp:positionV>
                <wp:extent cx="1352550" cy="1367790"/>
                <wp:effectExtent l="0" t="0" r="0" b="3810"/>
                <wp:wrapNone/>
                <wp:docPr id="7"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367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4A48" w:rsidRDefault="00A54A48" w:rsidP="00B57FBB">
                            <w:r>
                              <w:t>Inlet port</w:t>
                            </w:r>
                          </w:p>
                          <w:p w:rsidR="00A54A48" w:rsidRDefault="00A54A48" w:rsidP="00B57FBB"/>
                          <w:p w:rsidR="00A54A48" w:rsidRDefault="00A54A48" w:rsidP="00B57FBB"/>
                          <w:p w:rsidR="00A54A48" w:rsidRDefault="00A54A48" w:rsidP="00B57FBB"/>
                          <w:p w:rsidR="00A54A48" w:rsidRDefault="00A54A48" w:rsidP="00B57FBB"/>
                          <w:p w:rsidR="00A54A48" w:rsidRPr="001129E9" w:rsidRDefault="00A54A48" w:rsidP="00B57FBB">
                            <w:r>
                              <w:t>Outlet 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B8ACE" id="Textfeld 6" o:spid="_x0000_s1035" type="#_x0000_t202" style="position:absolute;left:0;text-align:left;margin-left:-26.95pt;margin-top:102.85pt;width:106.5pt;height:10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" filled="f" stroked="f">
                <v:textbox>
                  <w:txbxContent>
                    <w:p w:rsidR="00A54A48" w:rsidRDefault="00A54A48" w:rsidP="00B57FBB">
                      <w:r>
                        <w:t>Inlet port</w:t>
                      </w:r>
                    </w:p>
                    <w:p w:rsidR="00A54A48" w:rsidRDefault="00A54A48" w:rsidP="00B57FBB"/>
                    <w:p w:rsidR="00A54A48" w:rsidRDefault="00A54A48" w:rsidP="00B57FBB"/>
                    <w:p w:rsidR="00A54A48" w:rsidRDefault="00A54A48" w:rsidP="00B57FBB"/>
                    <w:p w:rsidR="00A54A48" w:rsidRDefault="00A54A48" w:rsidP="00B57FBB"/>
                    <w:p w:rsidR="00A54A48" w:rsidRPr="001129E9" w:rsidRDefault="00A54A48" w:rsidP="00B57FBB">
                      <w:r>
                        <w:t>Outlet port</w:t>
                      </w:r>
                    </w:p>
                  </w:txbxContent>
                </v:textbox>
              </v:shape>
            </w:pict>
          </mc:Fallback>
        </mc:AlternateContent>
      </w:r>
      <w:r w:rsidRPr="00F35266">
        <w:rPr>
          <w:noProof/>
          <w:sz w:val="24"/>
          <w:szCs w:val="24"/>
          <w:lang w:val="en-GB"/>
        </w:rPr>
        <mc:AlternateContent>
          <mc:Choice Requires="wps">
            <w:drawing>
              <wp:anchor distT="0" distB="0" distL="114300" distR="114300" simplePos="0" relativeHeight="251677696" behindDoc="0" locked="0" layoutInCell="1" allowOverlap="1" wp14:anchorId="75737415" wp14:editId="693937D9">
                <wp:simplePos x="0" y="0"/>
                <wp:positionH relativeFrom="column">
                  <wp:posOffset>-577850</wp:posOffset>
                </wp:positionH>
                <wp:positionV relativeFrom="paragraph">
                  <wp:posOffset>2921635</wp:posOffset>
                </wp:positionV>
                <wp:extent cx="1352550" cy="952500"/>
                <wp:effectExtent l="0" t="0" r="0" b="0"/>
                <wp:wrapNone/>
                <wp:docPr id="6"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952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4A48" w:rsidRPr="00342922" w:rsidRDefault="00A54A48" w:rsidP="00B57FBB">
                            <w:pPr>
                              <w:rPr>
                                <w:lang w:val="en-US"/>
                              </w:rPr>
                            </w:pPr>
                            <w:r w:rsidRPr="00342922">
                              <w:rPr>
                                <w:lang w:val="en-US"/>
                              </w:rPr>
                              <w:t>Front plate with inlet and outlet 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37415" id="Textfeld 5" o:spid="_x0000_s1036" type="#_x0000_t202" style="position:absolute;left:0;text-align:left;margin-left:-45.5pt;margin-top:230.05pt;width:106.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" stroked="f">
                <v:textbox>
                  <w:txbxContent>
                    <w:p w:rsidR="00A54A48" w:rsidRPr="00342922" w:rsidRDefault="00A54A48" w:rsidP="00B57FBB">
                      <w:pPr>
                        <w:rPr>
                          <w:lang w:val="en-US"/>
                        </w:rPr>
                      </w:pPr>
                      <w:r w:rsidRPr="00342922">
                        <w:rPr>
                          <w:lang w:val="en-US"/>
                        </w:rPr>
                        <w:t>Front plate with inlet and outlet ports</w:t>
                      </w:r>
                    </w:p>
                  </w:txbxContent>
                </v:textbox>
              </v:shape>
            </w:pict>
          </mc:Fallback>
        </mc:AlternateContent>
      </w:r>
      <w:r w:rsidRPr="00F35266">
        <w:rPr>
          <w:noProof/>
          <w:sz w:val="24"/>
          <w:szCs w:val="24"/>
          <w:lang w:val="en-GB"/>
        </w:rPr>
        <w:drawing>
          <wp:inline distT="0" distB="0" distL="0" distR="0" wp14:anchorId="5320612A" wp14:editId="1C3C603A">
            <wp:extent cx="4219575" cy="726757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7267575"/>
                    </a:xfrm>
                    <a:prstGeom prst="rect">
                      <a:avLst/>
                    </a:prstGeom>
                    <a:noFill/>
                    <a:ln>
                      <a:noFill/>
                    </a:ln>
                  </pic:spPr>
                </pic:pic>
              </a:graphicData>
            </a:graphic>
          </wp:inline>
        </w:drawing>
      </w:r>
    </w:p>
    <w:p w:rsidR="00B57FBB" w:rsidRPr="00F35266" w:rsidRDefault="00B57FBB" w:rsidP="00300C75">
      <w:pPr>
        <w:pStyle w:val="Para0s"/>
        <w:keepNext/>
        <w:ind w:left="851" w:hanging="851"/>
        <w:rPr>
          <w:szCs w:val="24"/>
          <w:lang w:val="en-GB"/>
        </w:rPr>
      </w:pPr>
    </w:p>
    <w:p w:rsidR="00B57FBB" w:rsidRPr="00F35266" w:rsidRDefault="00B57FBB" w:rsidP="00300C75">
      <w:pPr>
        <w:keepNext/>
        <w:shd w:val="clear" w:color="auto" w:fill="FFFFFF"/>
        <w:spacing w:after="120"/>
        <w:ind w:left="851"/>
        <w:rPr>
          <w:color w:val="000000"/>
          <w:sz w:val="24"/>
          <w:szCs w:val="24"/>
          <w:lang w:val="en-GB"/>
        </w:rPr>
      </w:pPr>
      <w:r w:rsidRPr="00F35266">
        <w:rPr>
          <w:b/>
          <w:color w:val="000000"/>
          <w:sz w:val="24"/>
          <w:szCs w:val="24"/>
          <w:lang w:val="en-GB"/>
        </w:rPr>
        <w:t>Size:</w:t>
      </w:r>
      <w:r w:rsidRPr="00F35266">
        <w:rPr>
          <w:color w:val="000000"/>
          <w:sz w:val="24"/>
          <w:szCs w:val="24"/>
          <w:lang w:val="en-GB"/>
        </w:rPr>
        <w:t xml:space="preserve"> 230 mm </w:t>
      </w:r>
      <w:r w:rsidR="00A42064">
        <w:rPr>
          <w:color w:val="000000"/>
          <w:sz w:val="24"/>
          <w:szCs w:val="24"/>
          <w:lang w:val="en-GB"/>
        </w:rPr>
        <w:t>×</w:t>
      </w:r>
      <w:r w:rsidRPr="00F35266">
        <w:rPr>
          <w:color w:val="000000"/>
          <w:sz w:val="24"/>
          <w:szCs w:val="24"/>
          <w:lang w:val="en-GB"/>
        </w:rPr>
        <w:t xml:space="preserve"> 132 mm </w:t>
      </w:r>
      <w:r w:rsidR="00A42064">
        <w:rPr>
          <w:color w:val="000000"/>
          <w:sz w:val="24"/>
          <w:szCs w:val="24"/>
          <w:lang w:val="en-GB"/>
        </w:rPr>
        <w:t>×</w:t>
      </w:r>
      <w:r w:rsidRPr="00F35266">
        <w:rPr>
          <w:color w:val="000000"/>
          <w:sz w:val="24"/>
          <w:szCs w:val="24"/>
          <w:lang w:val="en-GB"/>
        </w:rPr>
        <w:t xml:space="preserve"> 133 mm (H </w:t>
      </w:r>
      <w:r w:rsidR="00A42064">
        <w:rPr>
          <w:color w:val="000000"/>
          <w:sz w:val="24"/>
          <w:szCs w:val="24"/>
          <w:lang w:val="en-GB"/>
        </w:rPr>
        <w:t>×</w:t>
      </w:r>
      <w:r w:rsidRPr="00F35266">
        <w:rPr>
          <w:color w:val="000000"/>
          <w:sz w:val="24"/>
          <w:szCs w:val="24"/>
          <w:lang w:val="en-GB"/>
        </w:rPr>
        <w:t xml:space="preserve"> W </w:t>
      </w:r>
      <w:r w:rsidR="00A42064">
        <w:rPr>
          <w:color w:val="000000"/>
          <w:sz w:val="24"/>
          <w:szCs w:val="24"/>
          <w:lang w:val="en-GB"/>
        </w:rPr>
        <w:t>×</w:t>
      </w:r>
      <w:r w:rsidRPr="00F35266">
        <w:rPr>
          <w:color w:val="000000"/>
          <w:sz w:val="24"/>
          <w:szCs w:val="24"/>
          <w:lang w:val="en-GB"/>
        </w:rPr>
        <w:t xml:space="preserve"> D)</w:t>
      </w:r>
    </w:p>
    <w:p w:rsidR="00B57FBB" w:rsidRPr="00F35266" w:rsidRDefault="00B57FBB" w:rsidP="00300C75">
      <w:pPr>
        <w:keepNext/>
        <w:shd w:val="clear" w:color="auto" w:fill="FFFFFF"/>
        <w:ind w:left="851"/>
        <w:rPr>
          <w:color w:val="000000"/>
          <w:sz w:val="24"/>
          <w:szCs w:val="24"/>
          <w:lang w:val="en-GB"/>
        </w:rPr>
      </w:pPr>
      <w:r w:rsidRPr="00F35266">
        <w:rPr>
          <w:b/>
          <w:color w:val="000000"/>
          <w:sz w:val="24"/>
          <w:szCs w:val="24"/>
          <w:lang w:val="en-GB"/>
        </w:rPr>
        <w:t>Weight:</w:t>
      </w:r>
      <w:r w:rsidRPr="00F35266">
        <w:rPr>
          <w:color w:val="000000"/>
          <w:sz w:val="24"/>
          <w:szCs w:val="24"/>
          <w:lang w:val="en-GB"/>
        </w:rPr>
        <w:t xml:space="preserve"> approximately 14 kg</w:t>
      </w:r>
    </w:p>
    <w:p w:rsidR="00B57FBB" w:rsidRPr="00F35266" w:rsidRDefault="00B57FBB" w:rsidP="00B57FBB">
      <w:pPr>
        <w:shd w:val="clear" w:color="auto" w:fill="FFFFFF"/>
        <w:ind w:left="851" w:hanging="851"/>
        <w:rPr>
          <w:sz w:val="24"/>
          <w:szCs w:val="24"/>
          <w:lang w:val="en-GB"/>
        </w:rPr>
      </w:pPr>
      <w:r w:rsidRPr="00F35266">
        <w:rPr>
          <w:color w:val="000000"/>
          <w:sz w:val="24"/>
          <w:szCs w:val="24"/>
          <w:lang w:val="en-GB"/>
        </w:rPr>
        <w:br w:type="page"/>
      </w:r>
    </w:p>
    <w:p w:rsidR="00B57FBB" w:rsidRPr="00F35266" w:rsidRDefault="00B57FBB" w:rsidP="00B57FBB">
      <w:pPr>
        <w:ind w:left="851" w:hanging="851"/>
        <w:rPr>
          <w:b/>
          <w:sz w:val="24"/>
          <w:szCs w:val="24"/>
          <w:lang w:val="en-GB"/>
        </w:rPr>
      </w:pPr>
      <w:r w:rsidRPr="00F35266">
        <w:rPr>
          <w:b/>
          <w:sz w:val="24"/>
          <w:szCs w:val="24"/>
          <w:lang w:val="en-GB"/>
        </w:rPr>
        <w:t>6.6</w:t>
      </w:r>
      <w:r w:rsidRPr="00F35266">
        <w:rPr>
          <w:b/>
          <w:sz w:val="24"/>
          <w:szCs w:val="24"/>
          <w:lang w:val="en-GB"/>
        </w:rPr>
        <w:tab/>
        <w:t>Special precautions for disposal and other handling</w:t>
      </w:r>
    </w:p>
    <w:p w:rsidR="00B57FBB" w:rsidRPr="00F35266" w:rsidRDefault="00B57FBB" w:rsidP="00B57FBB">
      <w:pPr>
        <w:ind w:left="851" w:hanging="851"/>
        <w:rPr>
          <w:sz w:val="24"/>
          <w:szCs w:val="24"/>
          <w:lang w:val="en-GB"/>
        </w:rPr>
      </w:pPr>
    </w:p>
    <w:p w:rsidR="00B57FBB" w:rsidRPr="00F35266" w:rsidRDefault="00B57FBB" w:rsidP="00B57FBB">
      <w:pPr>
        <w:ind w:left="851"/>
        <w:rPr>
          <w:sz w:val="24"/>
          <w:szCs w:val="24"/>
          <w:u w:val="single"/>
          <w:lang w:val="en-GB"/>
        </w:rPr>
      </w:pPr>
      <w:r w:rsidRPr="00F35266">
        <w:rPr>
          <w:sz w:val="24"/>
          <w:szCs w:val="24"/>
          <w:u w:val="single"/>
          <w:lang w:val="en-GB"/>
        </w:rPr>
        <w:t>General warnings</w:t>
      </w:r>
    </w:p>
    <w:p w:rsidR="00B57FBB" w:rsidRPr="00F35266" w:rsidRDefault="00B57FBB" w:rsidP="00B57FBB">
      <w:pPr>
        <w:ind w:left="851"/>
        <w:rPr>
          <w:sz w:val="24"/>
          <w:szCs w:val="24"/>
          <w:lang w:val="en-GB"/>
        </w:rPr>
      </w:pPr>
      <w:r w:rsidRPr="00F35266">
        <w:rPr>
          <w:sz w:val="24"/>
          <w:szCs w:val="24"/>
          <w:lang w:val="en-GB"/>
        </w:rPr>
        <w:t>Radiopharmaceuticals should be received, used and administered only by authorised persons in designated clinical settings. Their receipt, storage, use, transfer and disposal are subject to the regulations and/or appropriate licenses of the competent official organisation.</w:t>
      </w:r>
    </w:p>
    <w:p w:rsidR="00B57FBB" w:rsidRPr="00F35266" w:rsidRDefault="00B57FBB" w:rsidP="00B57FBB">
      <w:pPr>
        <w:ind w:left="851"/>
        <w:rPr>
          <w:sz w:val="24"/>
          <w:szCs w:val="24"/>
          <w:lang w:val="en-GB"/>
        </w:rPr>
      </w:pPr>
    </w:p>
    <w:p w:rsidR="00B57FBB" w:rsidRPr="00F35266" w:rsidRDefault="00B57FBB" w:rsidP="00B57FBB">
      <w:pPr>
        <w:ind w:left="851"/>
        <w:rPr>
          <w:sz w:val="24"/>
          <w:szCs w:val="24"/>
          <w:lang w:val="en-GB"/>
        </w:rPr>
      </w:pPr>
      <w:r w:rsidRPr="00F35266">
        <w:rPr>
          <w:sz w:val="24"/>
          <w:szCs w:val="24"/>
          <w:lang w:val="en-GB"/>
        </w:rPr>
        <w:t>Radiopharmaceuticals should be prepared in a manner, which satisfies both radiation safety and pharmaceutical quality requirements. Appropriate aseptic precautions should be taken.</w:t>
      </w:r>
    </w:p>
    <w:p w:rsidR="00B57FBB" w:rsidRPr="00F35266" w:rsidRDefault="00B57FBB" w:rsidP="00B57FBB">
      <w:pPr>
        <w:ind w:left="851"/>
        <w:rPr>
          <w:sz w:val="24"/>
          <w:szCs w:val="24"/>
          <w:lang w:val="en-GB"/>
        </w:rPr>
      </w:pPr>
    </w:p>
    <w:p w:rsidR="00B57FBB" w:rsidRPr="00F35266" w:rsidRDefault="00B57FBB" w:rsidP="00B57FBB">
      <w:pPr>
        <w:ind w:left="851"/>
        <w:rPr>
          <w:bCs/>
          <w:color w:val="000000"/>
          <w:sz w:val="24"/>
          <w:szCs w:val="24"/>
          <w:lang w:val="en-GB"/>
        </w:rPr>
      </w:pPr>
      <w:r w:rsidRPr="00F35266">
        <w:rPr>
          <w:bCs/>
          <w:color w:val="000000"/>
          <w:sz w:val="24"/>
          <w:szCs w:val="24"/>
          <w:lang w:val="en-GB"/>
        </w:rPr>
        <w:t>The generator must not be disassembled for any reason as this may damage the internal components and possibly lead to a leak of radioactive material. Also, disassembly of the casing will expose the lead shielding to the operator.</w:t>
      </w:r>
    </w:p>
    <w:p w:rsidR="00B57FBB" w:rsidRPr="00F35266" w:rsidRDefault="00B57FBB" w:rsidP="00B57FBB">
      <w:pPr>
        <w:ind w:left="851"/>
        <w:rPr>
          <w:bCs/>
          <w:color w:val="000000"/>
          <w:sz w:val="24"/>
          <w:szCs w:val="24"/>
          <w:lang w:val="en-GB"/>
        </w:rPr>
      </w:pPr>
    </w:p>
    <w:p w:rsidR="00B57FBB" w:rsidRPr="00F35266" w:rsidRDefault="00B57FBB" w:rsidP="00B57FBB">
      <w:pPr>
        <w:ind w:left="851"/>
        <w:rPr>
          <w:rFonts w:eastAsia="MS Mincho"/>
          <w:sz w:val="24"/>
          <w:szCs w:val="24"/>
          <w:lang w:val="en-GB"/>
        </w:rPr>
      </w:pPr>
      <w:r w:rsidRPr="00F35266">
        <w:rPr>
          <w:rFonts w:eastAsia="MS Mincho"/>
          <w:sz w:val="24"/>
          <w:szCs w:val="24"/>
          <w:lang w:val="en-GB"/>
        </w:rPr>
        <w:t>Administration procedures should be carried out in a way to minimize risk of contamination of the medicinal product and irradiation of the operators. Adequate shielding is mandatory.</w:t>
      </w:r>
    </w:p>
    <w:p w:rsidR="00B57FBB" w:rsidRPr="00F35266" w:rsidRDefault="00B57FBB" w:rsidP="00B57FBB">
      <w:pPr>
        <w:ind w:left="851"/>
        <w:rPr>
          <w:sz w:val="24"/>
          <w:szCs w:val="24"/>
          <w:lang w:val="en-GB"/>
        </w:rPr>
      </w:pPr>
    </w:p>
    <w:p w:rsidR="00B57FBB" w:rsidRPr="00F35266" w:rsidRDefault="00B57FBB" w:rsidP="00B57FBB">
      <w:pPr>
        <w:ind w:left="851"/>
        <w:rPr>
          <w:rFonts w:eastAsia="MS Mincho"/>
          <w:sz w:val="24"/>
          <w:szCs w:val="24"/>
          <w:lang w:val="en-GB"/>
        </w:rPr>
      </w:pPr>
      <w:r w:rsidRPr="00F35266">
        <w:rPr>
          <w:rFonts w:eastAsia="MS Mincho"/>
          <w:sz w:val="24"/>
          <w:szCs w:val="24"/>
          <w:lang w:val="en-GB"/>
        </w:rPr>
        <w:t>The administration of radiopharmaceuticals creates risks for other persons from external radiation or contamination from spill of urine, vomiting, etc. Radiation protection precautions in accordance with national regulations must therefore be taken.</w:t>
      </w:r>
    </w:p>
    <w:p w:rsidR="00B57FBB" w:rsidRPr="00F35266" w:rsidRDefault="00B57FBB" w:rsidP="00B57FBB">
      <w:pPr>
        <w:ind w:left="851"/>
        <w:rPr>
          <w:rFonts w:eastAsia="MS Mincho"/>
          <w:sz w:val="24"/>
          <w:szCs w:val="24"/>
          <w:lang w:val="en-GB"/>
        </w:rPr>
      </w:pPr>
    </w:p>
    <w:p w:rsidR="00B57FBB" w:rsidRPr="00F35266" w:rsidRDefault="00B57FBB" w:rsidP="00B57FBB">
      <w:pPr>
        <w:ind w:left="851"/>
        <w:rPr>
          <w:rFonts w:eastAsia="MS Mincho"/>
          <w:sz w:val="24"/>
          <w:szCs w:val="24"/>
          <w:lang w:val="en-GB"/>
        </w:rPr>
      </w:pPr>
      <w:r w:rsidRPr="00F35266">
        <w:rPr>
          <w:rFonts w:eastAsia="MS Mincho"/>
          <w:sz w:val="24"/>
          <w:szCs w:val="24"/>
          <w:lang w:val="en-GB"/>
        </w:rPr>
        <w:t>The residual activity of the generator must be estimated before disposal.</w:t>
      </w:r>
    </w:p>
    <w:p w:rsidR="00B57FBB" w:rsidRPr="00F35266" w:rsidRDefault="00B57FBB" w:rsidP="00B57FBB">
      <w:pPr>
        <w:ind w:left="851"/>
        <w:rPr>
          <w:sz w:val="24"/>
          <w:szCs w:val="24"/>
          <w:lang w:val="en-GB"/>
        </w:rPr>
      </w:pPr>
    </w:p>
    <w:p w:rsidR="00B57FBB" w:rsidRPr="00F35266" w:rsidRDefault="00B57FBB" w:rsidP="00B57FBB">
      <w:pPr>
        <w:ind w:left="851"/>
        <w:rPr>
          <w:sz w:val="24"/>
          <w:szCs w:val="24"/>
          <w:lang w:val="en-GB"/>
        </w:rPr>
      </w:pPr>
      <w:r w:rsidRPr="00F35266">
        <w:rPr>
          <w:sz w:val="24"/>
          <w:szCs w:val="24"/>
          <w:lang w:val="en-GB"/>
        </w:rPr>
        <w:t>Any unused medicinal product or waste material should be disposed of in accordance with local requirements.</w:t>
      </w:r>
    </w:p>
    <w:p w:rsidR="00B57FBB" w:rsidRPr="00300C75" w:rsidRDefault="00B57FBB" w:rsidP="00300C75">
      <w:pPr>
        <w:tabs>
          <w:tab w:val="left" w:pos="851"/>
        </w:tabs>
        <w:ind w:left="851" w:hanging="851"/>
        <w:rPr>
          <w:sz w:val="24"/>
          <w:szCs w:val="24"/>
          <w:lang w:val="en-GB"/>
        </w:rPr>
      </w:pPr>
    </w:p>
    <w:p w:rsidR="00B57FBB" w:rsidRPr="00F35266" w:rsidRDefault="00B57FBB" w:rsidP="00B57FBB">
      <w:pPr>
        <w:tabs>
          <w:tab w:val="left" w:pos="851"/>
        </w:tabs>
        <w:ind w:left="851" w:hanging="851"/>
        <w:jc w:val="both"/>
        <w:rPr>
          <w:b/>
          <w:sz w:val="24"/>
          <w:szCs w:val="24"/>
          <w:lang w:val="en-GB"/>
        </w:rPr>
      </w:pPr>
      <w:r w:rsidRPr="00F35266">
        <w:rPr>
          <w:b/>
          <w:sz w:val="24"/>
          <w:szCs w:val="24"/>
          <w:lang w:val="en-GB"/>
        </w:rPr>
        <w:t>7.</w:t>
      </w:r>
      <w:r w:rsidRPr="00F35266">
        <w:rPr>
          <w:b/>
          <w:sz w:val="24"/>
          <w:szCs w:val="24"/>
          <w:lang w:val="en-GB"/>
        </w:rPr>
        <w:tab/>
        <w:t>MARKETING AUTHORISATION HOLDER</w:t>
      </w:r>
    </w:p>
    <w:p w:rsidR="00B57FBB" w:rsidRPr="00F35266" w:rsidRDefault="00B57FBB" w:rsidP="00B57FBB">
      <w:pPr>
        <w:autoSpaceDE w:val="0"/>
        <w:autoSpaceDN w:val="0"/>
        <w:adjustRightInd w:val="0"/>
        <w:spacing w:line="240" w:lineRule="atLeast"/>
        <w:ind w:left="851" w:hanging="851"/>
        <w:rPr>
          <w:bCs/>
          <w:sz w:val="24"/>
          <w:szCs w:val="24"/>
          <w:lang w:val="en-GB"/>
        </w:rPr>
      </w:pPr>
      <w:r w:rsidRPr="00F35266">
        <w:rPr>
          <w:sz w:val="24"/>
          <w:szCs w:val="24"/>
          <w:lang w:val="en-GB"/>
        </w:rPr>
        <w:tab/>
      </w:r>
      <w:r w:rsidRPr="00F35266">
        <w:rPr>
          <w:bCs/>
          <w:sz w:val="24"/>
          <w:szCs w:val="24"/>
          <w:lang w:val="en-GB"/>
        </w:rPr>
        <w:t xml:space="preserve">Eckert &amp; Ziegler </w:t>
      </w:r>
      <w:proofErr w:type="spellStart"/>
      <w:r w:rsidRPr="00F35266">
        <w:rPr>
          <w:bCs/>
          <w:sz w:val="24"/>
          <w:szCs w:val="24"/>
          <w:lang w:val="en-GB"/>
        </w:rPr>
        <w:t>Radiopharma</w:t>
      </w:r>
      <w:proofErr w:type="spellEnd"/>
      <w:r w:rsidRPr="00F35266">
        <w:rPr>
          <w:bCs/>
          <w:sz w:val="24"/>
          <w:szCs w:val="24"/>
          <w:lang w:val="en-GB"/>
        </w:rPr>
        <w:t xml:space="preserve"> GmbH</w:t>
      </w:r>
    </w:p>
    <w:p w:rsidR="00B57FBB" w:rsidRPr="00F35266" w:rsidRDefault="00B57FBB" w:rsidP="00B57FBB">
      <w:pPr>
        <w:autoSpaceDE w:val="0"/>
        <w:autoSpaceDN w:val="0"/>
        <w:adjustRightInd w:val="0"/>
        <w:spacing w:line="240" w:lineRule="atLeast"/>
        <w:ind w:left="851"/>
        <w:rPr>
          <w:bCs/>
          <w:sz w:val="24"/>
          <w:szCs w:val="24"/>
          <w:lang w:val="en-GB"/>
        </w:rPr>
      </w:pPr>
      <w:r w:rsidRPr="00F35266">
        <w:rPr>
          <w:bCs/>
          <w:sz w:val="24"/>
          <w:szCs w:val="24"/>
          <w:lang w:val="en-GB"/>
        </w:rPr>
        <w:t>Robert-</w:t>
      </w:r>
      <w:proofErr w:type="spellStart"/>
      <w:r w:rsidRPr="00F35266">
        <w:rPr>
          <w:bCs/>
          <w:sz w:val="24"/>
          <w:szCs w:val="24"/>
          <w:lang w:val="en-GB"/>
        </w:rPr>
        <w:t>Rössle</w:t>
      </w:r>
      <w:proofErr w:type="spellEnd"/>
      <w:r w:rsidRPr="00F35266">
        <w:rPr>
          <w:bCs/>
          <w:sz w:val="24"/>
          <w:szCs w:val="24"/>
          <w:lang w:val="en-GB"/>
        </w:rPr>
        <w:t>-Str. 10</w:t>
      </w:r>
    </w:p>
    <w:p w:rsidR="00B57FBB" w:rsidRPr="00F35266" w:rsidRDefault="00B57FBB" w:rsidP="00B57FBB">
      <w:pPr>
        <w:autoSpaceDE w:val="0"/>
        <w:autoSpaceDN w:val="0"/>
        <w:adjustRightInd w:val="0"/>
        <w:spacing w:line="240" w:lineRule="atLeast"/>
        <w:ind w:left="851"/>
        <w:rPr>
          <w:bCs/>
          <w:sz w:val="24"/>
          <w:szCs w:val="24"/>
          <w:lang w:val="en-GB"/>
        </w:rPr>
      </w:pPr>
      <w:r w:rsidRPr="00F35266">
        <w:rPr>
          <w:bCs/>
          <w:sz w:val="24"/>
          <w:szCs w:val="24"/>
          <w:lang w:val="en-GB"/>
        </w:rPr>
        <w:t>13125 Berlin</w:t>
      </w:r>
    </w:p>
    <w:p w:rsidR="00B57FBB" w:rsidRPr="00F35266" w:rsidRDefault="00B57FBB" w:rsidP="00B57FBB">
      <w:pPr>
        <w:autoSpaceDE w:val="0"/>
        <w:autoSpaceDN w:val="0"/>
        <w:adjustRightInd w:val="0"/>
        <w:spacing w:line="240" w:lineRule="atLeast"/>
        <w:ind w:left="851"/>
        <w:rPr>
          <w:bCs/>
          <w:sz w:val="24"/>
          <w:szCs w:val="24"/>
          <w:lang w:val="en-GB"/>
        </w:rPr>
      </w:pPr>
      <w:r w:rsidRPr="00F35266">
        <w:rPr>
          <w:bCs/>
          <w:sz w:val="24"/>
          <w:szCs w:val="24"/>
          <w:lang w:val="en-GB"/>
        </w:rPr>
        <w:t>Germany</w:t>
      </w:r>
    </w:p>
    <w:p w:rsidR="00B57FBB" w:rsidRPr="00F35266" w:rsidRDefault="00B57FBB" w:rsidP="00B57FBB">
      <w:pPr>
        <w:tabs>
          <w:tab w:val="left" w:pos="851"/>
        </w:tabs>
        <w:ind w:left="851" w:hanging="851"/>
        <w:jc w:val="both"/>
        <w:rPr>
          <w:sz w:val="24"/>
          <w:szCs w:val="24"/>
          <w:lang w:val="en-GB"/>
        </w:rPr>
      </w:pPr>
    </w:p>
    <w:p w:rsidR="00B57FBB" w:rsidRPr="00F35266" w:rsidRDefault="00B57FBB" w:rsidP="00B57FBB">
      <w:pPr>
        <w:ind w:left="851" w:hanging="851"/>
        <w:jc w:val="both"/>
        <w:rPr>
          <w:b/>
          <w:sz w:val="24"/>
          <w:szCs w:val="24"/>
          <w:lang w:val="en-GB"/>
        </w:rPr>
      </w:pPr>
      <w:r w:rsidRPr="00F35266">
        <w:rPr>
          <w:b/>
          <w:sz w:val="24"/>
          <w:szCs w:val="24"/>
          <w:lang w:val="en-GB"/>
        </w:rPr>
        <w:t>8.</w:t>
      </w:r>
      <w:r w:rsidRPr="00F35266">
        <w:rPr>
          <w:b/>
          <w:sz w:val="24"/>
          <w:szCs w:val="24"/>
          <w:lang w:val="en-GB"/>
        </w:rPr>
        <w:tab/>
        <w:t>MARKETING AUTHORISATION NUMBER(S)</w:t>
      </w:r>
    </w:p>
    <w:p w:rsidR="00B57FBB" w:rsidRPr="00F35266" w:rsidRDefault="00B57FBB" w:rsidP="00B57FBB">
      <w:pPr>
        <w:tabs>
          <w:tab w:val="left" w:pos="851"/>
        </w:tabs>
        <w:ind w:left="851" w:hanging="851"/>
        <w:jc w:val="both"/>
        <w:rPr>
          <w:sz w:val="24"/>
          <w:szCs w:val="24"/>
          <w:lang w:val="en-GB"/>
        </w:rPr>
      </w:pPr>
      <w:r w:rsidRPr="00F35266">
        <w:rPr>
          <w:sz w:val="24"/>
          <w:szCs w:val="24"/>
          <w:lang w:val="en-GB"/>
        </w:rPr>
        <w:tab/>
        <w:t>52231</w:t>
      </w:r>
    </w:p>
    <w:p w:rsidR="00B57FBB" w:rsidRPr="00F35266" w:rsidRDefault="00B57FBB" w:rsidP="00B57FBB">
      <w:pPr>
        <w:tabs>
          <w:tab w:val="left" w:pos="851"/>
        </w:tabs>
        <w:ind w:left="851" w:hanging="851"/>
        <w:jc w:val="both"/>
        <w:rPr>
          <w:sz w:val="24"/>
          <w:szCs w:val="24"/>
          <w:lang w:val="en-GB"/>
        </w:rPr>
      </w:pPr>
    </w:p>
    <w:p w:rsidR="00B57FBB" w:rsidRPr="00F35266" w:rsidRDefault="00B57FBB" w:rsidP="00B57FBB">
      <w:pPr>
        <w:tabs>
          <w:tab w:val="left" w:pos="851"/>
        </w:tabs>
        <w:ind w:left="851" w:hanging="851"/>
        <w:jc w:val="both"/>
        <w:rPr>
          <w:sz w:val="24"/>
          <w:szCs w:val="24"/>
          <w:lang w:val="en-GB"/>
        </w:rPr>
      </w:pPr>
      <w:r w:rsidRPr="00F35266">
        <w:rPr>
          <w:b/>
          <w:sz w:val="24"/>
          <w:szCs w:val="24"/>
          <w:lang w:val="en-GB"/>
        </w:rPr>
        <w:t>9.</w:t>
      </w:r>
      <w:r w:rsidRPr="00F35266">
        <w:rPr>
          <w:b/>
          <w:sz w:val="24"/>
          <w:szCs w:val="24"/>
          <w:lang w:val="en-GB"/>
        </w:rPr>
        <w:tab/>
        <w:t>DATE OF FIRST AUTHORISATION</w:t>
      </w:r>
    </w:p>
    <w:p w:rsidR="00B57FBB" w:rsidRPr="00F35266" w:rsidRDefault="00B57FBB" w:rsidP="00B57FBB">
      <w:pPr>
        <w:ind w:left="851"/>
        <w:jc w:val="both"/>
        <w:rPr>
          <w:sz w:val="24"/>
          <w:szCs w:val="24"/>
          <w:lang w:val="en-GB"/>
        </w:rPr>
      </w:pPr>
      <w:r w:rsidRPr="00F35266">
        <w:rPr>
          <w:sz w:val="24"/>
          <w:szCs w:val="24"/>
          <w:lang w:val="en-GB"/>
        </w:rPr>
        <w:t>15 September 2014</w:t>
      </w:r>
    </w:p>
    <w:p w:rsidR="00B57FBB" w:rsidRPr="00F35266" w:rsidRDefault="00B57FBB" w:rsidP="00B57FBB">
      <w:pPr>
        <w:tabs>
          <w:tab w:val="left" w:pos="851"/>
        </w:tabs>
        <w:ind w:left="851" w:hanging="851"/>
        <w:jc w:val="both"/>
        <w:rPr>
          <w:sz w:val="24"/>
          <w:szCs w:val="24"/>
          <w:lang w:val="en-GB"/>
        </w:rPr>
      </w:pPr>
    </w:p>
    <w:p w:rsidR="00B57FBB" w:rsidRPr="00F35266" w:rsidRDefault="00B57FBB" w:rsidP="00B57FBB">
      <w:pPr>
        <w:tabs>
          <w:tab w:val="left" w:pos="851"/>
        </w:tabs>
        <w:ind w:left="851" w:hanging="851"/>
        <w:jc w:val="both"/>
        <w:rPr>
          <w:sz w:val="24"/>
          <w:szCs w:val="24"/>
          <w:lang w:val="en-GB"/>
        </w:rPr>
      </w:pPr>
      <w:r w:rsidRPr="00F35266">
        <w:rPr>
          <w:b/>
          <w:sz w:val="24"/>
          <w:szCs w:val="24"/>
          <w:lang w:val="en-GB"/>
        </w:rPr>
        <w:t>10.</w:t>
      </w:r>
      <w:r w:rsidRPr="00F35266">
        <w:rPr>
          <w:b/>
          <w:sz w:val="24"/>
          <w:szCs w:val="24"/>
          <w:lang w:val="en-GB"/>
        </w:rPr>
        <w:tab/>
        <w:t>DATE OF REVISION OF THE TEXT</w:t>
      </w:r>
    </w:p>
    <w:p w:rsidR="00B57FBB" w:rsidRPr="00F35266" w:rsidRDefault="00B57FBB" w:rsidP="00B57FBB">
      <w:pPr>
        <w:tabs>
          <w:tab w:val="left" w:pos="851"/>
        </w:tabs>
        <w:ind w:left="851" w:hanging="851"/>
        <w:jc w:val="both"/>
        <w:rPr>
          <w:sz w:val="24"/>
          <w:szCs w:val="24"/>
          <w:lang w:val="en-GB"/>
        </w:rPr>
      </w:pPr>
      <w:r w:rsidRPr="00F35266">
        <w:rPr>
          <w:sz w:val="24"/>
          <w:szCs w:val="24"/>
          <w:lang w:val="en-GB"/>
        </w:rPr>
        <w:tab/>
      </w:r>
      <w:r w:rsidR="00300C75">
        <w:rPr>
          <w:sz w:val="24"/>
          <w:szCs w:val="24"/>
          <w:lang w:val="en-GB"/>
        </w:rPr>
        <w:t>29 October 2024</w:t>
      </w:r>
    </w:p>
    <w:p w:rsidR="00B57FBB" w:rsidRPr="00F35266" w:rsidRDefault="00B57FBB" w:rsidP="00B57FBB">
      <w:pPr>
        <w:tabs>
          <w:tab w:val="left" w:pos="851"/>
        </w:tabs>
        <w:ind w:left="851" w:hanging="851"/>
        <w:jc w:val="both"/>
        <w:rPr>
          <w:sz w:val="24"/>
          <w:szCs w:val="24"/>
          <w:lang w:val="en-GB"/>
        </w:rPr>
      </w:pPr>
    </w:p>
    <w:p w:rsidR="00B57FBB" w:rsidRPr="00F35266" w:rsidRDefault="00B57FBB" w:rsidP="00B57FBB">
      <w:pPr>
        <w:tabs>
          <w:tab w:val="left" w:pos="851"/>
        </w:tabs>
        <w:ind w:left="851" w:hanging="851"/>
        <w:jc w:val="both"/>
        <w:rPr>
          <w:b/>
          <w:sz w:val="24"/>
          <w:szCs w:val="24"/>
          <w:lang w:val="en-GB"/>
        </w:rPr>
      </w:pPr>
      <w:r w:rsidRPr="00F35266">
        <w:rPr>
          <w:b/>
          <w:sz w:val="24"/>
          <w:szCs w:val="24"/>
          <w:lang w:val="en-GB"/>
        </w:rPr>
        <w:t>11.</w:t>
      </w:r>
      <w:r w:rsidRPr="00F35266">
        <w:rPr>
          <w:b/>
          <w:sz w:val="24"/>
          <w:szCs w:val="24"/>
          <w:lang w:val="en-GB"/>
        </w:rPr>
        <w:tab/>
        <w:t>DOSIMETRY</w:t>
      </w:r>
    </w:p>
    <w:p w:rsidR="00B57FBB" w:rsidRPr="00F35266" w:rsidRDefault="00B57FBB" w:rsidP="00B57FBB">
      <w:pPr>
        <w:widowControl w:val="0"/>
        <w:autoSpaceDE w:val="0"/>
        <w:autoSpaceDN w:val="0"/>
        <w:adjustRightInd w:val="0"/>
        <w:ind w:left="851" w:hanging="851"/>
        <w:rPr>
          <w:rFonts w:eastAsia="MS Mincho"/>
          <w:sz w:val="24"/>
          <w:szCs w:val="24"/>
          <w:lang w:val="en-GB"/>
        </w:rPr>
      </w:pPr>
      <w:r w:rsidRPr="00F35266">
        <w:rPr>
          <w:sz w:val="24"/>
          <w:szCs w:val="24"/>
          <w:lang w:val="en-GB"/>
        </w:rPr>
        <w:tab/>
      </w:r>
      <w:r w:rsidRPr="00F35266">
        <w:rPr>
          <w:rFonts w:eastAsia="MS Mincho"/>
          <w:sz w:val="24"/>
          <w:szCs w:val="24"/>
          <w:lang w:val="en-GB"/>
        </w:rPr>
        <w:t xml:space="preserve">The radiation dose received by the various organs following intravenous administration of a </w:t>
      </w:r>
      <w:r w:rsidRPr="00F35266">
        <w:rPr>
          <w:rFonts w:eastAsia="MS Mincho"/>
          <w:sz w:val="24"/>
          <w:szCs w:val="24"/>
          <w:vertAlign w:val="superscript"/>
          <w:lang w:val="en-GB"/>
        </w:rPr>
        <w:t>68</w:t>
      </w:r>
      <w:r w:rsidRPr="00F35266">
        <w:rPr>
          <w:rFonts w:eastAsia="MS Mincho"/>
          <w:sz w:val="24"/>
          <w:szCs w:val="24"/>
          <w:lang w:val="en-GB"/>
        </w:rPr>
        <w:t>Ga-labelled medicinal product is dependent on the specific medicinal product being radiolabelled. Information on radiation dosimetry of each different medicinal product following administration of the radiolabelled preparation will be available in the Summary of Product Characteristics of the particular medicinal product.</w:t>
      </w:r>
    </w:p>
    <w:p w:rsidR="00B57FBB" w:rsidRPr="00F35266" w:rsidRDefault="00B57FBB" w:rsidP="00B57FBB">
      <w:pPr>
        <w:widowControl w:val="0"/>
        <w:autoSpaceDE w:val="0"/>
        <w:autoSpaceDN w:val="0"/>
        <w:adjustRightInd w:val="0"/>
        <w:ind w:left="851" w:hanging="851"/>
        <w:rPr>
          <w:rFonts w:eastAsia="MS Mincho"/>
          <w:sz w:val="24"/>
          <w:szCs w:val="24"/>
          <w:lang w:val="en-GB"/>
        </w:rPr>
      </w:pPr>
    </w:p>
    <w:p w:rsidR="00B57FBB" w:rsidRPr="00F35266" w:rsidRDefault="00B57FBB" w:rsidP="00B57FBB">
      <w:pPr>
        <w:pStyle w:val="Default"/>
        <w:ind w:left="851"/>
        <w:rPr>
          <w:lang w:val="en-GB"/>
        </w:rPr>
      </w:pPr>
      <w:r w:rsidRPr="00F35266">
        <w:rPr>
          <w:lang w:val="en-GB"/>
        </w:rPr>
        <w:t xml:space="preserve">The dosimetry tables 3 and 4 below are presented in order to evaluate the contribution of non-conjugated </w:t>
      </w:r>
      <w:r w:rsidRPr="00F35266">
        <w:rPr>
          <w:rFonts w:eastAsia="MS Mincho"/>
          <w:vertAlign w:val="superscript"/>
          <w:lang w:val="en-GB"/>
        </w:rPr>
        <w:t>68</w:t>
      </w:r>
      <w:r w:rsidRPr="00F35266">
        <w:rPr>
          <w:rFonts w:eastAsia="MS Mincho"/>
          <w:lang w:val="en-GB"/>
        </w:rPr>
        <w:t>Ga</w:t>
      </w:r>
      <w:r w:rsidRPr="00F35266">
        <w:rPr>
          <w:lang w:val="en-GB"/>
        </w:rPr>
        <w:t xml:space="preserve"> to the radiation dose following the administration of </w:t>
      </w:r>
      <w:r w:rsidRPr="00F35266">
        <w:rPr>
          <w:rFonts w:eastAsia="MS Mincho"/>
          <w:vertAlign w:val="superscript"/>
          <w:lang w:val="en-GB"/>
        </w:rPr>
        <w:t>68</w:t>
      </w:r>
      <w:r w:rsidRPr="00F35266">
        <w:rPr>
          <w:rFonts w:eastAsia="MS Mincho"/>
          <w:lang w:val="en-GB"/>
        </w:rPr>
        <w:t>Ga</w:t>
      </w:r>
      <w:r w:rsidRPr="00F35266">
        <w:rPr>
          <w:lang w:val="en-GB"/>
        </w:rPr>
        <w:t xml:space="preserve">-labelled medicinal product or resulting from an inadvertent intravenous injection of </w:t>
      </w:r>
      <w:r w:rsidRPr="00F35266">
        <w:rPr>
          <w:rFonts w:eastAsia="MS Mincho"/>
          <w:lang w:val="en-GB"/>
        </w:rPr>
        <w:t>gallium (</w:t>
      </w:r>
      <w:r w:rsidRPr="00F35266">
        <w:rPr>
          <w:rFonts w:eastAsia="MS Mincho"/>
          <w:vertAlign w:val="superscript"/>
          <w:lang w:val="en-GB"/>
        </w:rPr>
        <w:t>68</w:t>
      </w:r>
      <w:r w:rsidRPr="00F35266">
        <w:rPr>
          <w:rFonts w:eastAsia="MS Mincho"/>
          <w:lang w:val="en-GB"/>
        </w:rPr>
        <w:t>Ga) chloride solution</w:t>
      </w:r>
      <w:r w:rsidRPr="00F35266">
        <w:rPr>
          <w:lang w:val="en-GB"/>
        </w:rPr>
        <w:t xml:space="preserve">. </w:t>
      </w:r>
    </w:p>
    <w:p w:rsidR="00B57FBB" w:rsidRPr="00F35266" w:rsidRDefault="00B57FBB" w:rsidP="00B57FBB">
      <w:pPr>
        <w:pStyle w:val="Default"/>
        <w:ind w:left="851"/>
        <w:rPr>
          <w:lang w:val="en-GB"/>
        </w:rPr>
      </w:pPr>
    </w:p>
    <w:p w:rsidR="00B57FBB" w:rsidRPr="00F35266" w:rsidRDefault="00B57FBB" w:rsidP="00B57F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sz w:val="24"/>
          <w:szCs w:val="24"/>
          <w:lang w:val="en-GB"/>
        </w:rPr>
      </w:pPr>
      <w:r w:rsidRPr="00F35266">
        <w:rPr>
          <w:sz w:val="24"/>
          <w:szCs w:val="24"/>
          <w:lang w:val="en-GB"/>
        </w:rPr>
        <w:t xml:space="preserve">The dosimetry estimates were based on a rat distribution study and the calculations were </w:t>
      </w:r>
      <w:proofErr w:type="gramStart"/>
      <w:r w:rsidRPr="00F35266">
        <w:rPr>
          <w:sz w:val="24"/>
          <w:szCs w:val="24"/>
          <w:lang w:val="en-GB"/>
        </w:rPr>
        <w:t>effected</w:t>
      </w:r>
      <w:proofErr w:type="gramEnd"/>
      <w:r w:rsidRPr="00F35266">
        <w:rPr>
          <w:sz w:val="24"/>
          <w:szCs w:val="24"/>
          <w:lang w:val="en-GB"/>
        </w:rPr>
        <w:t xml:space="preserve"> using OLINDA - Organ Level </w:t>
      </w:r>
      <w:proofErr w:type="spellStart"/>
      <w:r w:rsidRPr="00F35266">
        <w:rPr>
          <w:sz w:val="24"/>
          <w:szCs w:val="24"/>
          <w:lang w:val="en-GB"/>
        </w:rPr>
        <w:t>INternal</w:t>
      </w:r>
      <w:proofErr w:type="spellEnd"/>
      <w:r w:rsidRPr="00F35266">
        <w:rPr>
          <w:sz w:val="24"/>
          <w:szCs w:val="24"/>
          <w:lang w:val="en-GB"/>
        </w:rPr>
        <w:t xml:space="preserve"> Dose Assessment Code. Time points for measurements were 5 minutes, 30 minutes, 60 minutes, 120 minutes and 180 minutes.</w:t>
      </w:r>
    </w:p>
    <w:p w:rsidR="00B57FBB" w:rsidRPr="00F35266" w:rsidRDefault="00B57FBB" w:rsidP="00B57FBB">
      <w:pPr>
        <w:pStyle w:val="Billedtekst"/>
        <w:ind w:left="851" w:hanging="851"/>
        <w:rPr>
          <w:sz w:val="24"/>
          <w:szCs w:val="24"/>
          <w:lang w:val="en-GB" w:eastAsia="de-DE"/>
        </w:rPr>
      </w:pPr>
    </w:p>
    <w:p w:rsidR="00B57FBB" w:rsidRPr="00F35266" w:rsidRDefault="00B57FBB" w:rsidP="00B57FBB">
      <w:pPr>
        <w:pStyle w:val="Billedtekst"/>
        <w:spacing w:after="120"/>
        <w:ind w:left="851" w:hanging="851"/>
        <w:rPr>
          <w:sz w:val="24"/>
          <w:szCs w:val="24"/>
          <w:lang w:val="en-GB"/>
        </w:rPr>
      </w:pPr>
      <w:bookmarkStart w:id="2" w:name="_Ref315421239"/>
      <w:bookmarkStart w:id="3" w:name="_Toc373484679"/>
      <w:r w:rsidRPr="00F35266">
        <w:rPr>
          <w:sz w:val="24"/>
          <w:szCs w:val="24"/>
          <w:lang w:val="en-GB"/>
        </w:rPr>
        <w:t xml:space="preserve">Table </w:t>
      </w:r>
      <w:bookmarkEnd w:id="2"/>
      <w:r w:rsidRPr="00F35266">
        <w:rPr>
          <w:sz w:val="24"/>
          <w:szCs w:val="24"/>
          <w:lang w:val="en-GB"/>
        </w:rPr>
        <w:t>3:</w:t>
      </w:r>
      <w:r w:rsidRPr="00F35266">
        <w:rPr>
          <w:sz w:val="24"/>
          <w:szCs w:val="24"/>
          <w:lang w:val="en-GB"/>
        </w:rPr>
        <w:tab/>
        <w:t xml:space="preserve"> </w:t>
      </w:r>
      <w:bookmarkEnd w:id="3"/>
      <w:r w:rsidRPr="00F35266">
        <w:rPr>
          <w:sz w:val="24"/>
          <w:szCs w:val="24"/>
          <w:lang w:val="en-GB"/>
        </w:rPr>
        <w:t>Absorbed dose per unit activity administered - inadvertent administration in women</w:t>
      </w:r>
    </w:p>
    <w:tbl>
      <w:tblPr>
        <w:tblW w:w="5000" w:type="pct"/>
        <w:tblCellMar>
          <w:left w:w="0" w:type="dxa"/>
          <w:right w:w="0" w:type="dxa"/>
        </w:tblCellMar>
        <w:tblLook w:val="0000" w:firstRow="0" w:lastRow="0" w:firstColumn="0" w:lastColumn="0" w:noHBand="0" w:noVBand="0"/>
      </w:tblPr>
      <w:tblGrid>
        <w:gridCol w:w="2911"/>
        <w:gridCol w:w="1091"/>
        <w:gridCol w:w="1091"/>
        <w:gridCol w:w="1091"/>
        <w:gridCol w:w="1091"/>
        <w:gridCol w:w="1091"/>
        <w:gridCol w:w="1272"/>
      </w:tblGrid>
      <w:tr w:rsidR="00B57FBB" w:rsidRPr="00236301" w:rsidTr="00F04CFE">
        <w:tc>
          <w:tcPr>
            <w:tcW w:w="5000" w:type="pct"/>
            <w:gridSpan w:val="7"/>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jc w:val="center"/>
              <w:rPr>
                <w:b/>
                <w:bCs/>
                <w:sz w:val="22"/>
                <w:szCs w:val="22"/>
                <w:lang w:val="en-GB"/>
              </w:rPr>
            </w:pPr>
            <w:r w:rsidRPr="00741ED0">
              <w:rPr>
                <w:b/>
                <w:bCs/>
                <w:sz w:val="22"/>
                <w:szCs w:val="22"/>
                <w:lang w:val="en-GB"/>
              </w:rPr>
              <w:t>Absorbed dose per administered unit of activity (</w:t>
            </w:r>
            <w:proofErr w:type="spellStart"/>
            <w:r w:rsidRPr="00741ED0">
              <w:rPr>
                <w:b/>
                <w:bCs/>
                <w:sz w:val="22"/>
                <w:szCs w:val="22"/>
                <w:lang w:val="en-GB"/>
              </w:rPr>
              <w:t>mGy</w:t>
            </w:r>
            <w:proofErr w:type="spellEnd"/>
            <w:r w:rsidRPr="00741ED0">
              <w:rPr>
                <w:b/>
                <w:bCs/>
                <w:sz w:val="22"/>
                <w:szCs w:val="22"/>
                <w:lang w:val="en-GB"/>
              </w:rPr>
              <w:t>/</w:t>
            </w:r>
            <w:proofErr w:type="spellStart"/>
            <w:r w:rsidRPr="00741ED0">
              <w:rPr>
                <w:b/>
                <w:bCs/>
                <w:sz w:val="22"/>
                <w:szCs w:val="22"/>
                <w:lang w:val="en-GB"/>
              </w:rPr>
              <w:t>MBq</w:t>
            </w:r>
            <w:proofErr w:type="spellEnd"/>
            <w:r w:rsidRPr="00741ED0">
              <w:rPr>
                <w:b/>
                <w:bCs/>
                <w:sz w:val="22"/>
                <w:szCs w:val="22"/>
                <w:lang w:val="en-GB"/>
              </w:rPr>
              <w:t>)</w:t>
            </w:r>
          </w:p>
        </w:tc>
      </w:tr>
      <w:tr w:rsidR="00B57FBB" w:rsidRPr="00741ED0" w:rsidTr="00F04CFE">
        <w:tc>
          <w:tcPr>
            <w:tcW w:w="1510" w:type="pct"/>
            <w:tcBorders>
              <w:top w:val="single" w:sz="4" w:space="0" w:color="auto"/>
              <w:bottom w:val="single" w:sz="4" w:space="0" w:color="auto"/>
            </w:tcBorders>
          </w:tcPr>
          <w:p w:rsidR="00B57FBB" w:rsidRPr="00741ED0" w:rsidRDefault="00B57FBB" w:rsidP="00F04CFE">
            <w:pPr>
              <w:rPr>
                <w:sz w:val="22"/>
                <w:szCs w:val="22"/>
                <w:lang w:val="en-GB"/>
              </w:rPr>
            </w:pPr>
            <w:r w:rsidRPr="00741ED0">
              <w:rPr>
                <w:b/>
                <w:bCs/>
                <w:sz w:val="22"/>
                <w:szCs w:val="22"/>
                <w:lang w:val="en-GB"/>
              </w:rPr>
              <w:t> Organ</w:t>
            </w:r>
          </w:p>
          <w:p w:rsidR="00B57FBB" w:rsidRPr="00741ED0" w:rsidRDefault="00B57FBB" w:rsidP="00F04CFE">
            <w:pPr>
              <w:rPr>
                <w:sz w:val="22"/>
                <w:szCs w:val="22"/>
                <w:lang w:val="en-GB"/>
              </w:rPr>
            </w:pPr>
            <w:r w:rsidRPr="00741ED0">
              <w:rPr>
                <w:b/>
                <w:bCs/>
                <w:sz w:val="22"/>
                <w:szCs w:val="22"/>
                <w:lang w:val="en-GB"/>
              </w:rPr>
              <w:t> </w:t>
            </w:r>
          </w:p>
        </w:tc>
        <w:tc>
          <w:tcPr>
            <w:tcW w:w="566" w:type="pct"/>
            <w:tcBorders>
              <w:top w:val="single" w:sz="4" w:space="0" w:color="auto"/>
              <w:bottom w:val="single" w:sz="4" w:space="0" w:color="auto"/>
            </w:tcBorders>
          </w:tcPr>
          <w:p w:rsidR="00B57FBB" w:rsidRPr="00741ED0" w:rsidRDefault="00B57FBB" w:rsidP="00F04CFE">
            <w:pPr>
              <w:jc w:val="center"/>
              <w:rPr>
                <w:sz w:val="22"/>
                <w:szCs w:val="22"/>
                <w:lang w:val="en-GB"/>
              </w:rPr>
            </w:pPr>
            <w:r w:rsidRPr="00741ED0">
              <w:rPr>
                <w:b/>
                <w:bCs/>
                <w:sz w:val="22"/>
                <w:szCs w:val="22"/>
                <w:lang w:val="en-GB"/>
              </w:rPr>
              <w:t>Adult</w:t>
            </w:r>
          </w:p>
          <w:p w:rsidR="00B57FBB" w:rsidRPr="00741ED0" w:rsidRDefault="00B57FBB" w:rsidP="00F04CFE">
            <w:pPr>
              <w:jc w:val="center"/>
              <w:rPr>
                <w:sz w:val="22"/>
                <w:szCs w:val="22"/>
                <w:lang w:val="en-GB"/>
              </w:rPr>
            </w:pPr>
            <w:r w:rsidRPr="00741ED0">
              <w:rPr>
                <w:b/>
                <w:bCs/>
                <w:sz w:val="22"/>
                <w:szCs w:val="22"/>
                <w:lang w:val="en-GB"/>
              </w:rPr>
              <w:t>(57 kg)</w:t>
            </w:r>
          </w:p>
        </w:tc>
        <w:tc>
          <w:tcPr>
            <w:tcW w:w="566"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jc w:val="center"/>
              <w:rPr>
                <w:sz w:val="22"/>
                <w:szCs w:val="22"/>
                <w:lang w:val="en-GB"/>
              </w:rPr>
            </w:pPr>
            <w:r w:rsidRPr="00741ED0">
              <w:rPr>
                <w:b/>
                <w:bCs/>
                <w:sz w:val="22"/>
                <w:szCs w:val="22"/>
                <w:lang w:val="en-GB"/>
              </w:rPr>
              <w:t>15 years</w:t>
            </w:r>
          </w:p>
          <w:p w:rsidR="00B57FBB" w:rsidRPr="00741ED0" w:rsidRDefault="00B57FBB" w:rsidP="00F04CFE">
            <w:pPr>
              <w:jc w:val="center"/>
              <w:rPr>
                <w:sz w:val="22"/>
                <w:szCs w:val="22"/>
                <w:lang w:val="en-GB"/>
              </w:rPr>
            </w:pPr>
            <w:r w:rsidRPr="00741ED0">
              <w:rPr>
                <w:b/>
                <w:bCs/>
                <w:sz w:val="22"/>
                <w:szCs w:val="22"/>
                <w:lang w:val="en-GB"/>
              </w:rPr>
              <w:t>(50 kg)</w:t>
            </w:r>
          </w:p>
        </w:tc>
        <w:tc>
          <w:tcPr>
            <w:tcW w:w="566"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jc w:val="center"/>
              <w:rPr>
                <w:sz w:val="22"/>
                <w:szCs w:val="22"/>
                <w:lang w:val="en-GB"/>
              </w:rPr>
            </w:pPr>
            <w:r w:rsidRPr="00741ED0">
              <w:rPr>
                <w:b/>
                <w:bCs/>
                <w:sz w:val="22"/>
                <w:szCs w:val="22"/>
                <w:lang w:val="en-GB"/>
              </w:rPr>
              <w:t>10 years</w:t>
            </w:r>
          </w:p>
          <w:p w:rsidR="00B57FBB" w:rsidRPr="00741ED0" w:rsidRDefault="00B57FBB" w:rsidP="00F04CFE">
            <w:pPr>
              <w:jc w:val="center"/>
              <w:rPr>
                <w:sz w:val="22"/>
                <w:szCs w:val="22"/>
                <w:lang w:val="en-GB"/>
              </w:rPr>
            </w:pPr>
            <w:r w:rsidRPr="00741ED0">
              <w:rPr>
                <w:b/>
                <w:bCs/>
                <w:sz w:val="22"/>
                <w:szCs w:val="22"/>
                <w:lang w:val="en-GB"/>
              </w:rPr>
              <w:t>(30 kg)</w:t>
            </w:r>
          </w:p>
        </w:tc>
        <w:tc>
          <w:tcPr>
            <w:tcW w:w="566"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jc w:val="center"/>
              <w:rPr>
                <w:sz w:val="22"/>
                <w:szCs w:val="22"/>
                <w:lang w:val="en-GB"/>
              </w:rPr>
            </w:pPr>
            <w:r w:rsidRPr="00741ED0">
              <w:rPr>
                <w:b/>
                <w:bCs/>
                <w:sz w:val="22"/>
                <w:szCs w:val="22"/>
                <w:lang w:val="en-GB"/>
              </w:rPr>
              <w:t>5 years</w:t>
            </w:r>
          </w:p>
          <w:p w:rsidR="00B57FBB" w:rsidRPr="00741ED0" w:rsidRDefault="00B57FBB" w:rsidP="00F04CFE">
            <w:pPr>
              <w:jc w:val="center"/>
              <w:rPr>
                <w:sz w:val="22"/>
                <w:szCs w:val="22"/>
                <w:lang w:val="en-GB"/>
              </w:rPr>
            </w:pPr>
            <w:r w:rsidRPr="00741ED0">
              <w:rPr>
                <w:b/>
                <w:bCs/>
                <w:sz w:val="22"/>
                <w:szCs w:val="22"/>
                <w:lang w:val="en-GB"/>
              </w:rPr>
              <w:t>(17 kg)</w:t>
            </w:r>
          </w:p>
        </w:tc>
        <w:tc>
          <w:tcPr>
            <w:tcW w:w="566"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jc w:val="center"/>
              <w:rPr>
                <w:sz w:val="22"/>
                <w:szCs w:val="22"/>
                <w:lang w:val="en-GB"/>
              </w:rPr>
            </w:pPr>
            <w:r w:rsidRPr="00741ED0">
              <w:rPr>
                <w:b/>
                <w:bCs/>
                <w:sz w:val="22"/>
                <w:szCs w:val="22"/>
                <w:lang w:val="en-GB"/>
              </w:rPr>
              <w:t>1 year</w:t>
            </w:r>
          </w:p>
          <w:p w:rsidR="00B57FBB" w:rsidRPr="00741ED0" w:rsidRDefault="00B57FBB" w:rsidP="00F04CFE">
            <w:pPr>
              <w:jc w:val="center"/>
              <w:rPr>
                <w:sz w:val="22"/>
                <w:szCs w:val="22"/>
                <w:lang w:val="en-GB"/>
              </w:rPr>
            </w:pPr>
            <w:r w:rsidRPr="00741ED0">
              <w:rPr>
                <w:b/>
                <w:bCs/>
                <w:sz w:val="22"/>
                <w:szCs w:val="22"/>
                <w:lang w:val="en-GB"/>
              </w:rPr>
              <w:t>(10 kg)</w:t>
            </w:r>
          </w:p>
        </w:tc>
        <w:tc>
          <w:tcPr>
            <w:tcW w:w="660"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jc w:val="center"/>
              <w:rPr>
                <w:sz w:val="22"/>
                <w:szCs w:val="22"/>
                <w:lang w:val="en-GB"/>
              </w:rPr>
            </w:pPr>
            <w:proofErr w:type="spellStart"/>
            <w:r w:rsidRPr="00741ED0">
              <w:rPr>
                <w:b/>
                <w:bCs/>
                <w:sz w:val="22"/>
                <w:szCs w:val="22"/>
                <w:lang w:val="en-GB"/>
              </w:rPr>
              <w:t>Newborn</w:t>
            </w:r>
            <w:proofErr w:type="spellEnd"/>
          </w:p>
          <w:p w:rsidR="00B57FBB" w:rsidRPr="00741ED0" w:rsidRDefault="00B57FBB" w:rsidP="00F04CFE">
            <w:pPr>
              <w:jc w:val="center"/>
              <w:rPr>
                <w:sz w:val="22"/>
                <w:szCs w:val="22"/>
                <w:lang w:val="en-GB"/>
              </w:rPr>
            </w:pPr>
            <w:r w:rsidRPr="00741ED0">
              <w:rPr>
                <w:b/>
                <w:bCs/>
                <w:sz w:val="22"/>
                <w:szCs w:val="22"/>
                <w:lang w:val="en-GB"/>
              </w:rPr>
              <w:t>(5 kg)</w:t>
            </w:r>
          </w:p>
        </w:tc>
      </w:tr>
      <w:tr w:rsidR="00B57FBB" w:rsidRPr="00741ED0" w:rsidTr="00F04CFE">
        <w:tc>
          <w:tcPr>
            <w:tcW w:w="1510" w:type="pct"/>
            <w:tcBorders>
              <w:top w:val="single" w:sz="4" w:space="0" w:color="auto"/>
            </w:tcBorders>
            <w:vAlign w:val="bottom"/>
          </w:tcPr>
          <w:p w:rsidR="00B57FBB" w:rsidRPr="00741ED0" w:rsidRDefault="00B57FBB" w:rsidP="00F04CFE">
            <w:pPr>
              <w:rPr>
                <w:sz w:val="22"/>
                <w:szCs w:val="22"/>
                <w:lang w:val="en-GB"/>
              </w:rPr>
            </w:pPr>
            <w:r w:rsidRPr="00741ED0">
              <w:rPr>
                <w:sz w:val="22"/>
                <w:szCs w:val="22"/>
                <w:lang w:val="en-GB"/>
              </w:rPr>
              <w:t>Adrenals</w:t>
            </w:r>
          </w:p>
        </w:tc>
        <w:tc>
          <w:tcPr>
            <w:tcW w:w="566" w:type="pct"/>
            <w:tcBorders>
              <w:top w:val="single" w:sz="4" w:space="0" w:color="auto"/>
            </w:tcBorders>
            <w:vAlign w:val="center"/>
          </w:tcPr>
          <w:p w:rsidR="00B57FBB" w:rsidRPr="00741ED0" w:rsidRDefault="00B57FBB" w:rsidP="00F04CFE">
            <w:pPr>
              <w:jc w:val="center"/>
              <w:rPr>
                <w:sz w:val="22"/>
                <w:szCs w:val="22"/>
                <w:lang w:val="en-GB"/>
              </w:rPr>
            </w:pPr>
            <w:r w:rsidRPr="00741ED0">
              <w:rPr>
                <w:color w:val="000000"/>
                <w:sz w:val="22"/>
                <w:szCs w:val="22"/>
                <w:lang w:val="en-GB"/>
              </w:rPr>
              <w:t>0.0114</w:t>
            </w:r>
          </w:p>
        </w:tc>
        <w:tc>
          <w:tcPr>
            <w:tcW w:w="566" w:type="pct"/>
            <w:tcBorders>
              <w:top w:val="single" w:sz="4" w:space="0" w:color="auto"/>
            </w:tcBorders>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0.0112</w:t>
            </w:r>
          </w:p>
        </w:tc>
        <w:tc>
          <w:tcPr>
            <w:tcW w:w="566" w:type="pct"/>
            <w:tcBorders>
              <w:top w:val="single" w:sz="4" w:space="0" w:color="auto"/>
            </w:tcBorders>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0.0164</w:t>
            </w:r>
          </w:p>
        </w:tc>
        <w:tc>
          <w:tcPr>
            <w:tcW w:w="566" w:type="pct"/>
            <w:tcBorders>
              <w:top w:val="single" w:sz="4" w:space="0" w:color="auto"/>
            </w:tcBorders>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0.0238</w:t>
            </w:r>
          </w:p>
        </w:tc>
        <w:tc>
          <w:tcPr>
            <w:tcW w:w="566" w:type="pct"/>
            <w:tcBorders>
              <w:top w:val="single" w:sz="4" w:space="0" w:color="auto"/>
            </w:tcBorders>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0.0403</w:t>
            </w:r>
          </w:p>
        </w:tc>
        <w:tc>
          <w:tcPr>
            <w:tcW w:w="660" w:type="pct"/>
            <w:tcBorders>
              <w:top w:val="single" w:sz="4" w:space="0" w:color="auto"/>
            </w:tcBorders>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0.0782</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Brain</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0.0180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0.0159</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0.0176</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0.0206</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0.0292</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0.0667</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Breasts</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0.0059</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0.0058</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0.0110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0.0163</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0.0269</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0.0545</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Gallbladder Wall</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0.0096</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0.0092</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0.0127</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0.0201</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0.0390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0.0750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 xml:space="preserve">Lower large </w:t>
            </w:r>
            <w:proofErr w:type="spellStart"/>
            <w:r w:rsidRPr="00741ED0">
              <w:rPr>
                <w:sz w:val="22"/>
                <w:szCs w:val="22"/>
                <w:lang w:val="en-GB"/>
              </w:rPr>
              <w:t>inestine</w:t>
            </w:r>
            <w:proofErr w:type="spellEnd"/>
            <w:r w:rsidRPr="00741ED0">
              <w:rPr>
                <w:sz w:val="22"/>
                <w:szCs w:val="22"/>
                <w:lang w:val="en-GB"/>
              </w:rPr>
              <w:t xml:space="preserve"> Wall</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0.0032</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0.0032</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0.0050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0.0077</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0.0133</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0.0292</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Small Intestine</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0.0039</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0.0039</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0.0062</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0.0099</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0.0178</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0.0376</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Stomach Wall</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0.0057</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0.0056</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0.0088</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0.0133</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0.0250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0.0502</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Upper large intestine Wall</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0.0040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0.0039</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0.0067</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0.0104</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0.0199</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0.0425</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Heart Wall</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0.1740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0.1940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0.3010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0.4830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0.8730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1.7200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Kidneys</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0.0385</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0.0421</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0.0600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0.0888</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0.1600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0.4150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Liver</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0.0972</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0.0974</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0.1480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0.2200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0.4270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0.9890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Lungs</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0.1860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0.2240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0.3190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0.4930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0.9840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2.7100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Muscle</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0.0073</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0.0076</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0.0131</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0.0319</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0.0622</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0.0954</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Ovaries</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0.0188</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0.0203</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0.0566</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0.0988</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0.2250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0.4590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Pancreas</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0.0187</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0.0218</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0.0406</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0.0547</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0.1120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0.3400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Red Marrow</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0.0225</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0.0256</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0.0415</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0.0777</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0.1770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0.5710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Osteogenic Cells</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0.1160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0.1140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0.1840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0.3100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0.7350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2.3500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Skin</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0.0029</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0.0029</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0.0044</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0.0067</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0.0122</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0.0271</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Spleen</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0.0055</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0.0056</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0.0086</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0.0130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0.0238</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0.0492</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Thymus</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0.0100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0.0102</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0.0133</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0.0190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0.0297</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0.0570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Thyroid</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0.2210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0.2980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0.4600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1.0200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1.9300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2.6300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Urinary Bladder Wall</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0.0023</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0.0022</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0.0038</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0.0063</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0.0110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0.0222</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Uterus</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0.0792</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0.0802</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1.3400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2.0300</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3.6900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1.4700</w:t>
            </w:r>
          </w:p>
        </w:tc>
      </w:tr>
      <w:tr w:rsidR="00B57FBB" w:rsidRPr="00741ED0" w:rsidTr="00F04CFE">
        <w:tc>
          <w:tcPr>
            <w:tcW w:w="1510" w:type="pct"/>
            <w:vAlign w:val="bottom"/>
          </w:tcPr>
          <w:p w:rsidR="00B57FBB" w:rsidRPr="00741ED0" w:rsidRDefault="00B57FBB" w:rsidP="00F04CFE">
            <w:pPr>
              <w:rPr>
                <w:sz w:val="22"/>
                <w:szCs w:val="22"/>
                <w:lang w:val="en-GB"/>
              </w:rPr>
            </w:pPr>
            <w:r w:rsidRPr="00741ED0">
              <w:rPr>
                <w:sz w:val="22"/>
                <w:szCs w:val="22"/>
                <w:lang w:val="en-GB"/>
              </w:rPr>
              <w:t>Total Body</w:t>
            </w:r>
          </w:p>
        </w:tc>
        <w:tc>
          <w:tcPr>
            <w:tcW w:w="566" w:type="pct"/>
            <w:vAlign w:val="center"/>
          </w:tcPr>
          <w:p w:rsidR="00B57FBB" w:rsidRPr="00741ED0" w:rsidRDefault="00B57FBB" w:rsidP="00F04CFE">
            <w:pPr>
              <w:jc w:val="center"/>
              <w:rPr>
                <w:sz w:val="22"/>
                <w:szCs w:val="22"/>
                <w:lang w:val="en-GB"/>
              </w:rPr>
            </w:pPr>
            <w:r w:rsidRPr="00741ED0">
              <w:rPr>
                <w:color w:val="000000"/>
                <w:sz w:val="22"/>
                <w:szCs w:val="22"/>
                <w:lang w:val="en-GB"/>
              </w:rPr>
              <w:t>0.0177</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0.0178</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0.0289</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0.0468</w:t>
            </w: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0.0920</w:t>
            </w: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0.2340</w:t>
            </w:r>
          </w:p>
        </w:tc>
      </w:tr>
      <w:tr w:rsidR="00B57FBB" w:rsidRPr="00741ED0" w:rsidTr="00F04CFE">
        <w:tc>
          <w:tcPr>
            <w:tcW w:w="1510" w:type="pct"/>
          </w:tcPr>
          <w:p w:rsidR="00B57FBB" w:rsidRPr="00741ED0" w:rsidRDefault="00B57FBB" w:rsidP="00F04CFE">
            <w:pPr>
              <w:rPr>
                <w:sz w:val="22"/>
                <w:szCs w:val="22"/>
                <w:lang w:val="en-GB"/>
              </w:rPr>
            </w:pPr>
          </w:p>
        </w:tc>
        <w:tc>
          <w:tcPr>
            <w:tcW w:w="566" w:type="pct"/>
            <w:vAlign w:val="center"/>
          </w:tcPr>
          <w:p w:rsidR="00B57FBB" w:rsidRPr="00741ED0" w:rsidRDefault="00B57FBB" w:rsidP="00F04CFE">
            <w:pPr>
              <w:jc w:val="center"/>
              <w:rPr>
                <w:sz w:val="22"/>
                <w:szCs w:val="22"/>
                <w:lang w:val="en-GB"/>
              </w:rPr>
            </w:pP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p>
        </w:tc>
        <w:tc>
          <w:tcPr>
            <w:tcW w:w="566" w:type="pct"/>
            <w:tcMar>
              <w:top w:w="0" w:type="dxa"/>
              <w:left w:w="70" w:type="dxa"/>
              <w:bottom w:w="0" w:type="dxa"/>
              <w:right w:w="70" w:type="dxa"/>
            </w:tcMar>
            <w:vAlign w:val="center"/>
          </w:tcPr>
          <w:p w:rsidR="00B57FBB" w:rsidRPr="00741ED0" w:rsidRDefault="00B57FBB" w:rsidP="00F04CFE">
            <w:pPr>
              <w:jc w:val="center"/>
              <w:rPr>
                <w:sz w:val="22"/>
                <w:szCs w:val="22"/>
                <w:lang w:val="en-GB"/>
              </w:rPr>
            </w:pPr>
          </w:p>
        </w:tc>
        <w:tc>
          <w:tcPr>
            <w:tcW w:w="660" w:type="pct"/>
            <w:tcMar>
              <w:top w:w="0" w:type="dxa"/>
              <w:left w:w="70" w:type="dxa"/>
              <w:bottom w:w="0" w:type="dxa"/>
              <w:right w:w="70" w:type="dxa"/>
            </w:tcMar>
            <w:vAlign w:val="center"/>
          </w:tcPr>
          <w:p w:rsidR="00B57FBB" w:rsidRPr="00741ED0" w:rsidRDefault="00B57FBB" w:rsidP="00F04CFE">
            <w:pPr>
              <w:jc w:val="center"/>
              <w:rPr>
                <w:sz w:val="22"/>
                <w:szCs w:val="22"/>
                <w:lang w:val="en-GB"/>
              </w:rPr>
            </w:pPr>
          </w:p>
        </w:tc>
      </w:tr>
      <w:tr w:rsidR="00B57FBB" w:rsidRPr="00741ED0" w:rsidTr="00F04CFE">
        <w:trPr>
          <w:trHeight w:val="234"/>
        </w:trPr>
        <w:tc>
          <w:tcPr>
            <w:tcW w:w="1510" w:type="pct"/>
            <w:tcBorders>
              <w:bottom w:val="single" w:sz="4" w:space="0" w:color="auto"/>
            </w:tcBorders>
          </w:tcPr>
          <w:p w:rsidR="00B57FBB" w:rsidRPr="00741ED0" w:rsidRDefault="00B57FBB" w:rsidP="00F04CFE">
            <w:pPr>
              <w:rPr>
                <w:sz w:val="22"/>
                <w:szCs w:val="22"/>
                <w:lang w:val="en-GB"/>
              </w:rPr>
            </w:pPr>
            <w:r w:rsidRPr="00741ED0">
              <w:rPr>
                <w:b/>
                <w:bCs/>
                <w:sz w:val="22"/>
                <w:szCs w:val="22"/>
                <w:lang w:val="en-GB"/>
              </w:rPr>
              <w:t>Effective Dose (mSv/</w:t>
            </w:r>
            <w:proofErr w:type="spellStart"/>
            <w:r w:rsidRPr="00741ED0">
              <w:rPr>
                <w:b/>
                <w:bCs/>
                <w:sz w:val="22"/>
                <w:szCs w:val="22"/>
                <w:lang w:val="en-GB"/>
              </w:rPr>
              <w:t>MBq</w:t>
            </w:r>
            <w:proofErr w:type="spellEnd"/>
            <w:r w:rsidRPr="00741ED0">
              <w:rPr>
                <w:b/>
                <w:bCs/>
                <w:sz w:val="22"/>
                <w:szCs w:val="22"/>
                <w:lang w:val="en-GB"/>
              </w:rPr>
              <w:t>)</w:t>
            </w:r>
          </w:p>
        </w:tc>
        <w:tc>
          <w:tcPr>
            <w:tcW w:w="566" w:type="pct"/>
            <w:tcBorders>
              <w:bottom w:val="single" w:sz="4" w:space="0" w:color="auto"/>
            </w:tcBorders>
            <w:vAlign w:val="center"/>
          </w:tcPr>
          <w:p w:rsidR="00B57FBB" w:rsidRPr="00741ED0" w:rsidRDefault="00B57FBB" w:rsidP="00F04CFE">
            <w:pPr>
              <w:jc w:val="center"/>
              <w:rPr>
                <w:sz w:val="22"/>
                <w:szCs w:val="22"/>
                <w:lang w:val="en-GB"/>
              </w:rPr>
            </w:pPr>
            <w:r w:rsidRPr="00741ED0">
              <w:rPr>
                <w:color w:val="000000"/>
                <w:sz w:val="22"/>
                <w:szCs w:val="22"/>
                <w:lang w:val="en-GB"/>
              </w:rPr>
              <w:t>0.0483</w:t>
            </w:r>
          </w:p>
        </w:tc>
        <w:tc>
          <w:tcPr>
            <w:tcW w:w="566" w:type="pct"/>
            <w:tcBorders>
              <w:bottom w:val="single" w:sz="4" w:space="0" w:color="auto"/>
            </w:tcBorders>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0.0574</w:t>
            </w:r>
          </w:p>
        </w:tc>
        <w:tc>
          <w:tcPr>
            <w:tcW w:w="566" w:type="pct"/>
            <w:tcBorders>
              <w:bottom w:val="single" w:sz="4" w:space="0" w:color="auto"/>
            </w:tcBorders>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0.1230</w:t>
            </w:r>
          </w:p>
        </w:tc>
        <w:tc>
          <w:tcPr>
            <w:tcW w:w="566" w:type="pct"/>
            <w:tcBorders>
              <w:bottom w:val="single" w:sz="4" w:space="0" w:color="auto"/>
            </w:tcBorders>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0.2090</w:t>
            </w:r>
          </w:p>
        </w:tc>
        <w:tc>
          <w:tcPr>
            <w:tcW w:w="566" w:type="pct"/>
            <w:tcBorders>
              <w:bottom w:val="single" w:sz="4" w:space="0" w:color="auto"/>
            </w:tcBorders>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0.4100</w:t>
            </w:r>
          </w:p>
        </w:tc>
        <w:tc>
          <w:tcPr>
            <w:tcW w:w="660" w:type="pct"/>
            <w:tcBorders>
              <w:bottom w:val="single" w:sz="4" w:space="0" w:color="auto"/>
            </w:tcBorders>
            <w:tcMar>
              <w:top w:w="0" w:type="dxa"/>
              <w:left w:w="70" w:type="dxa"/>
              <w:bottom w:w="0" w:type="dxa"/>
              <w:right w:w="70" w:type="dxa"/>
            </w:tcMar>
            <w:vAlign w:val="center"/>
          </w:tcPr>
          <w:p w:rsidR="00B57FBB" w:rsidRPr="00741ED0" w:rsidRDefault="00B57FBB" w:rsidP="00F04CFE">
            <w:pPr>
              <w:jc w:val="center"/>
              <w:rPr>
                <w:sz w:val="22"/>
                <w:szCs w:val="22"/>
                <w:lang w:val="en-GB"/>
              </w:rPr>
            </w:pPr>
            <w:r w:rsidRPr="00741ED0">
              <w:rPr>
                <w:color w:val="000000"/>
                <w:sz w:val="22"/>
                <w:szCs w:val="22"/>
                <w:lang w:val="en-GB"/>
              </w:rPr>
              <w:t>0.7170</w:t>
            </w:r>
          </w:p>
        </w:tc>
      </w:tr>
    </w:tbl>
    <w:p w:rsidR="00B57FBB" w:rsidRPr="00F35266" w:rsidRDefault="00B57FBB" w:rsidP="00B57FBB">
      <w:pPr>
        <w:pStyle w:val="Billedtekst"/>
        <w:spacing w:after="120"/>
        <w:ind w:left="851" w:hanging="851"/>
        <w:rPr>
          <w:sz w:val="24"/>
          <w:szCs w:val="24"/>
          <w:lang w:val="en-GB"/>
        </w:rPr>
      </w:pPr>
      <w:bookmarkStart w:id="4" w:name="_Ref373483849"/>
      <w:bookmarkStart w:id="5" w:name="_Toc373484680"/>
      <w:r w:rsidRPr="00F35266">
        <w:rPr>
          <w:sz w:val="24"/>
          <w:szCs w:val="24"/>
          <w:lang w:val="en-GB"/>
        </w:rPr>
        <w:br w:type="page"/>
        <w:t xml:space="preserve">Table </w:t>
      </w:r>
      <w:bookmarkEnd w:id="4"/>
      <w:r w:rsidRPr="00F35266">
        <w:rPr>
          <w:sz w:val="24"/>
          <w:szCs w:val="24"/>
          <w:lang w:val="en-GB"/>
        </w:rPr>
        <w:t xml:space="preserve">4: </w:t>
      </w:r>
      <w:bookmarkEnd w:id="5"/>
      <w:r w:rsidRPr="00F35266">
        <w:rPr>
          <w:sz w:val="24"/>
          <w:szCs w:val="24"/>
          <w:lang w:val="en-GB"/>
        </w:rPr>
        <w:t>Absorbed dose per unit activity administered – inadvertent administration in men</w:t>
      </w:r>
    </w:p>
    <w:tbl>
      <w:tblPr>
        <w:tblW w:w="5000" w:type="pct"/>
        <w:tblCellMar>
          <w:left w:w="0" w:type="dxa"/>
          <w:right w:w="0" w:type="dxa"/>
        </w:tblCellMar>
        <w:tblLook w:val="0000" w:firstRow="0" w:lastRow="0" w:firstColumn="0" w:lastColumn="0" w:noHBand="0" w:noVBand="0"/>
      </w:tblPr>
      <w:tblGrid>
        <w:gridCol w:w="2909"/>
        <w:gridCol w:w="1091"/>
        <w:gridCol w:w="1091"/>
        <w:gridCol w:w="1091"/>
        <w:gridCol w:w="1091"/>
        <w:gridCol w:w="1091"/>
        <w:gridCol w:w="1274"/>
      </w:tblGrid>
      <w:tr w:rsidR="00B57FBB" w:rsidRPr="00236301" w:rsidTr="00F04CFE">
        <w:tc>
          <w:tcPr>
            <w:tcW w:w="5000" w:type="pct"/>
            <w:gridSpan w:val="7"/>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b/>
                <w:bCs/>
                <w:sz w:val="22"/>
                <w:szCs w:val="22"/>
                <w:lang w:val="en-GB"/>
              </w:rPr>
            </w:pPr>
            <w:r w:rsidRPr="00741ED0">
              <w:rPr>
                <w:b/>
                <w:bCs/>
                <w:sz w:val="22"/>
                <w:szCs w:val="22"/>
                <w:lang w:val="en-GB"/>
              </w:rPr>
              <w:t>Absorbed dose per administered unit of activity (</w:t>
            </w:r>
            <w:proofErr w:type="spellStart"/>
            <w:r w:rsidRPr="00741ED0">
              <w:rPr>
                <w:b/>
                <w:bCs/>
                <w:sz w:val="22"/>
                <w:szCs w:val="22"/>
                <w:lang w:val="en-GB"/>
              </w:rPr>
              <w:t>mGy</w:t>
            </w:r>
            <w:proofErr w:type="spellEnd"/>
            <w:r w:rsidRPr="00741ED0">
              <w:rPr>
                <w:b/>
                <w:bCs/>
                <w:sz w:val="22"/>
                <w:szCs w:val="22"/>
                <w:lang w:val="en-GB"/>
              </w:rPr>
              <w:t>/</w:t>
            </w:r>
            <w:proofErr w:type="spellStart"/>
            <w:r w:rsidRPr="00741ED0">
              <w:rPr>
                <w:b/>
                <w:bCs/>
                <w:sz w:val="22"/>
                <w:szCs w:val="22"/>
                <w:lang w:val="en-GB"/>
              </w:rPr>
              <w:t>MBq</w:t>
            </w:r>
            <w:proofErr w:type="spellEnd"/>
            <w:r w:rsidRPr="00741ED0">
              <w:rPr>
                <w:b/>
                <w:bCs/>
                <w:sz w:val="22"/>
                <w:szCs w:val="22"/>
                <w:lang w:val="en-GB"/>
              </w:rPr>
              <w:t>)</w:t>
            </w:r>
          </w:p>
        </w:tc>
      </w:tr>
      <w:tr w:rsidR="00B57FBB" w:rsidRPr="00741ED0" w:rsidTr="00F04CFE">
        <w:tc>
          <w:tcPr>
            <w:tcW w:w="1509" w:type="pct"/>
            <w:tcBorders>
              <w:top w:val="single" w:sz="4" w:space="0" w:color="auto"/>
              <w:bottom w:val="single" w:sz="4" w:space="0" w:color="auto"/>
            </w:tcBorders>
          </w:tcPr>
          <w:p w:rsidR="00B57FBB" w:rsidRPr="00741ED0" w:rsidRDefault="00B57FBB" w:rsidP="00F04CFE">
            <w:pPr>
              <w:keepNext/>
              <w:rPr>
                <w:sz w:val="22"/>
                <w:szCs w:val="22"/>
                <w:lang w:val="en-GB"/>
              </w:rPr>
            </w:pPr>
            <w:r w:rsidRPr="00741ED0">
              <w:rPr>
                <w:b/>
                <w:bCs/>
                <w:sz w:val="22"/>
                <w:szCs w:val="22"/>
                <w:lang w:val="en-GB"/>
              </w:rPr>
              <w:t> Organ</w:t>
            </w:r>
          </w:p>
          <w:p w:rsidR="00B57FBB" w:rsidRPr="00741ED0" w:rsidRDefault="00B57FBB" w:rsidP="00F04CFE">
            <w:pPr>
              <w:keepNext/>
              <w:rPr>
                <w:sz w:val="22"/>
                <w:szCs w:val="22"/>
                <w:lang w:val="en-GB"/>
              </w:rPr>
            </w:pPr>
            <w:r w:rsidRPr="00741ED0">
              <w:rPr>
                <w:b/>
                <w:bCs/>
                <w:sz w:val="22"/>
                <w:szCs w:val="22"/>
                <w:lang w:val="en-GB"/>
              </w:rPr>
              <w:t> </w:t>
            </w:r>
          </w:p>
        </w:tc>
        <w:tc>
          <w:tcPr>
            <w:tcW w:w="566" w:type="pct"/>
            <w:tcBorders>
              <w:top w:val="single" w:sz="4" w:space="0" w:color="auto"/>
              <w:bottom w:val="single" w:sz="4" w:space="0" w:color="auto"/>
            </w:tcBorders>
          </w:tcPr>
          <w:p w:rsidR="00B57FBB" w:rsidRPr="00741ED0" w:rsidRDefault="00B57FBB" w:rsidP="00F04CFE">
            <w:pPr>
              <w:keepNext/>
              <w:jc w:val="center"/>
              <w:rPr>
                <w:sz w:val="22"/>
                <w:szCs w:val="22"/>
                <w:lang w:val="en-GB"/>
              </w:rPr>
            </w:pPr>
            <w:r w:rsidRPr="00741ED0">
              <w:rPr>
                <w:b/>
                <w:bCs/>
                <w:sz w:val="22"/>
                <w:szCs w:val="22"/>
                <w:lang w:val="en-GB"/>
              </w:rPr>
              <w:t>Adult</w:t>
            </w:r>
          </w:p>
          <w:p w:rsidR="00B57FBB" w:rsidRPr="00741ED0" w:rsidRDefault="00B57FBB" w:rsidP="00F04CFE">
            <w:pPr>
              <w:keepNext/>
              <w:jc w:val="center"/>
              <w:rPr>
                <w:sz w:val="22"/>
                <w:szCs w:val="22"/>
                <w:highlight w:val="yellow"/>
                <w:lang w:val="en-GB"/>
              </w:rPr>
            </w:pPr>
            <w:r w:rsidRPr="00741ED0">
              <w:rPr>
                <w:b/>
                <w:bCs/>
                <w:sz w:val="22"/>
                <w:szCs w:val="22"/>
                <w:lang w:val="en-GB"/>
              </w:rPr>
              <w:t>(70 kg)</w:t>
            </w:r>
          </w:p>
        </w:tc>
        <w:tc>
          <w:tcPr>
            <w:tcW w:w="566"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sz w:val="22"/>
                <w:szCs w:val="22"/>
                <w:lang w:val="en-GB"/>
              </w:rPr>
            </w:pPr>
            <w:r w:rsidRPr="00741ED0">
              <w:rPr>
                <w:b/>
                <w:bCs/>
                <w:sz w:val="22"/>
                <w:szCs w:val="22"/>
                <w:lang w:val="en-GB"/>
              </w:rPr>
              <w:t>15 years</w:t>
            </w:r>
          </w:p>
          <w:p w:rsidR="00B57FBB" w:rsidRPr="00741ED0" w:rsidRDefault="00B57FBB" w:rsidP="00F04CFE">
            <w:pPr>
              <w:keepNext/>
              <w:jc w:val="center"/>
              <w:rPr>
                <w:sz w:val="22"/>
                <w:szCs w:val="22"/>
                <w:lang w:val="en-GB"/>
              </w:rPr>
            </w:pPr>
            <w:r w:rsidRPr="00741ED0">
              <w:rPr>
                <w:b/>
                <w:bCs/>
                <w:sz w:val="22"/>
                <w:szCs w:val="22"/>
                <w:lang w:val="en-GB"/>
              </w:rPr>
              <w:t>(50 kg)</w:t>
            </w:r>
          </w:p>
        </w:tc>
        <w:tc>
          <w:tcPr>
            <w:tcW w:w="566"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sz w:val="22"/>
                <w:szCs w:val="22"/>
                <w:lang w:val="en-GB"/>
              </w:rPr>
            </w:pPr>
            <w:r w:rsidRPr="00741ED0">
              <w:rPr>
                <w:b/>
                <w:bCs/>
                <w:sz w:val="22"/>
                <w:szCs w:val="22"/>
                <w:lang w:val="en-GB"/>
              </w:rPr>
              <w:t>10 years</w:t>
            </w:r>
          </w:p>
          <w:p w:rsidR="00B57FBB" w:rsidRPr="00741ED0" w:rsidRDefault="00B57FBB" w:rsidP="00F04CFE">
            <w:pPr>
              <w:keepNext/>
              <w:jc w:val="center"/>
              <w:rPr>
                <w:sz w:val="22"/>
                <w:szCs w:val="22"/>
                <w:lang w:val="en-GB"/>
              </w:rPr>
            </w:pPr>
            <w:r w:rsidRPr="00741ED0">
              <w:rPr>
                <w:b/>
                <w:bCs/>
                <w:sz w:val="22"/>
                <w:szCs w:val="22"/>
                <w:lang w:val="en-GB"/>
              </w:rPr>
              <w:t>(30 kg)</w:t>
            </w:r>
          </w:p>
        </w:tc>
        <w:tc>
          <w:tcPr>
            <w:tcW w:w="566"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sz w:val="22"/>
                <w:szCs w:val="22"/>
                <w:lang w:val="en-GB"/>
              </w:rPr>
            </w:pPr>
            <w:r w:rsidRPr="00741ED0">
              <w:rPr>
                <w:b/>
                <w:bCs/>
                <w:sz w:val="22"/>
                <w:szCs w:val="22"/>
                <w:lang w:val="en-GB"/>
              </w:rPr>
              <w:t>5 years</w:t>
            </w:r>
          </w:p>
          <w:p w:rsidR="00B57FBB" w:rsidRPr="00741ED0" w:rsidRDefault="00B57FBB" w:rsidP="00F04CFE">
            <w:pPr>
              <w:keepNext/>
              <w:jc w:val="center"/>
              <w:rPr>
                <w:sz w:val="22"/>
                <w:szCs w:val="22"/>
                <w:lang w:val="en-GB"/>
              </w:rPr>
            </w:pPr>
            <w:r w:rsidRPr="00741ED0">
              <w:rPr>
                <w:b/>
                <w:bCs/>
                <w:sz w:val="22"/>
                <w:szCs w:val="22"/>
                <w:lang w:val="en-GB"/>
              </w:rPr>
              <w:t>(17 kg)</w:t>
            </w:r>
          </w:p>
        </w:tc>
        <w:tc>
          <w:tcPr>
            <w:tcW w:w="566"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sz w:val="22"/>
                <w:szCs w:val="22"/>
                <w:lang w:val="en-GB"/>
              </w:rPr>
            </w:pPr>
            <w:r w:rsidRPr="00741ED0">
              <w:rPr>
                <w:b/>
                <w:bCs/>
                <w:sz w:val="22"/>
                <w:szCs w:val="22"/>
                <w:lang w:val="en-GB"/>
              </w:rPr>
              <w:t>1 year</w:t>
            </w:r>
          </w:p>
          <w:p w:rsidR="00B57FBB" w:rsidRPr="00741ED0" w:rsidRDefault="00B57FBB" w:rsidP="00F04CFE">
            <w:pPr>
              <w:keepNext/>
              <w:jc w:val="center"/>
              <w:rPr>
                <w:sz w:val="22"/>
                <w:szCs w:val="22"/>
                <w:lang w:val="en-GB"/>
              </w:rPr>
            </w:pPr>
            <w:r w:rsidRPr="00741ED0">
              <w:rPr>
                <w:b/>
                <w:bCs/>
                <w:sz w:val="22"/>
                <w:szCs w:val="22"/>
                <w:lang w:val="en-GB"/>
              </w:rPr>
              <w:t>(10 kg)</w:t>
            </w:r>
          </w:p>
        </w:tc>
        <w:tc>
          <w:tcPr>
            <w:tcW w:w="660"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sz w:val="22"/>
                <w:szCs w:val="22"/>
                <w:lang w:val="en-GB"/>
              </w:rPr>
            </w:pPr>
            <w:proofErr w:type="spellStart"/>
            <w:r w:rsidRPr="00741ED0">
              <w:rPr>
                <w:b/>
                <w:bCs/>
                <w:sz w:val="22"/>
                <w:szCs w:val="22"/>
                <w:lang w:val="en-GB"/>
              </w:rPr>
              <w:t>Newborn</w:t>
            </w:r>
            <w:proofErr w:type="spellEnd"/>
          </w:p>
          <w:p w:rsidR="00B57FBB" w:rsidRPr="00741ED0" w:rsidRDefault="00B57FBB" w:rsidP="00F04CFE">
            <w:pPr>
              <w:keepNext/>
              <w:jc w:val="center"/>
              <w:rPr>
                <w:sz w:val="22"/>
                <w:szCs w:val="22"/>
                <w:lang w:val="en-GB"/>
              </w:rPr>
            </w:pPr>
            <w:r w:rsidRPr="00741ED0">
              <w:rPr>
                <w:b/>
                <w:bCs/>
                <w:sz w:val="22"/>
                <w:szCs w:val="22"/>
                <w:lang w:val="en-GB"/>
              </w:rPr>
              <w:t>(5 kg)</w:t>
            </w:r>
          </w:p>
        </w:tc>
      </w:tr>
      <w:tr w:rsidR="00B57FBB" w:rsidRPr="00741ED0" w:rsidTr="00F04CFE">
        <w:tc>
          <w:tcPr>
            <w:tcW w:w="1509" w:type="pct"/>
            <w:tcBorders>
              <w:top w:val="single" w:sz="4" w:space="0" w:color="auto"/>
            </w:tcBorders>
            <w:vAlign w:val="bottom"/>
          </w:tcPr>
          <w:p w:rsidR="00B57FBB" w:rsidRPr="00741ED0" w:rsidRDefault="00B57FBB" w:rsidP="00F04CFE">
            <w:pPr>
              <w:keepNext/>
              <w:rPr>
                <w:sz w:val="22"/>
                <w:szCs w:val="22"/>
                <w:lang w:val="en-GB"/>
              </w:rPr>
            </w:pPr>
            <w:r w:rsidRPr="00741ED0">
              <w:rPr>
                <w:sz w:val="22"/>
                <w:szCs w:val="22"/>
                <w:lang w:val="en-GB"/>
              </w:rPr>
              <w:t>Adrenals</w:t>
            </w:r>
          </w:p>
        </w:tc>
        <w:tc>
          <w:tcPr>
            <w:tcW w:w="566" w:type="pct"/>
            <w:tcBorders>
              <w:top w:val="single" w:sz="4" w:space="0" w:color="auto"/>
            </w:tcBorders>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0.0093</w:t>
            </w:r>
          </w:p>
        </w:tc>
        <w:tc>
          <w:tcPr>
            <w:tcW w:w="566" w:type="pct"/>
            <w:tcBorders>
              <w:top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0.0112</w:t>
            </w:r>
          </w:p>
        </w:tc>
        <w:tc>
          <w:tcPr>
            <w:tcW w:w="566" w:type="pct"/>
            <w:tcBorders>
              <w:top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0.0165</w:t>
            </w:r>
          </w:p>
        </w:tc>
        <w:tc>
          <w:tcPr>
            <w:tcW w:w="566" w:type="pct"/>
            <w:tcBorders>
              <w:top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0.0235</w:t>
            </w:r>
          </w:p>
        </w:tc>
        <w:tc>
          <w:tcPr>
            <w:tcW w:w="566" w:type="pct"/>
            <w:tcBorders>
              <w:top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0.0377</w:t>
            </w:r>
          </w:p>
        </w:tc>
        <w:tc>
          <w:tcPr>
            <w:tcW w:w="660" w:type="pct"/>
            <w:tcBorders>
              <w:top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0.0749</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Brain</w:t>
            </w:r>
          </w:p>
        </w:tc>
        <w:tc>
          <w:tcPr>
            <w:tcW w:w="566"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0.0134</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0.0137</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0.0148</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0.0170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0.0241</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0.0563</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Breasts</w:t>
            </w:r>
          </w:p>
        </w:tc>
        <w:tc>
          <w:tcPr>
            <w:tcW w:w="566"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0.0062</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0.0074</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0.0142</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0.0213</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0.0350</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0.0725</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Gallbladder Wall</w:t>
            </w:r>
          </w:p>
        </w:tc>
        <w:tc>
          <w:tcPr>
            <w:tcW w:w="566"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0.0081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0.0096</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0.0137</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0.0213</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0.0409</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0.0803</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Lower large intestine Wall</w:t>
            </w:r>
          </w:p>
        </w:tc>
        <w:tc>
          <w:tcPr>
            <w:tcW w:w="566"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0.0015</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0.0020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0.0031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0.0051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0.0091</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0.0204</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Small Intestine</w:t>
            </w:r>
          </w:p>
        </w:tc>
        <w:tc>
          <w:tcPr>
            <w:tcW w:w="566"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0.0022</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0.0029</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0.0048</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0.0080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0.0146</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0.0309</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Stomach Wall</w:t>
            </w:r>
          </w:p>
        </w:tc>
        <w:tc>
          <w:tcPr>
            <w:tcW w:w="566"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0.0048</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0.0066</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0.0099</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0.0153</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0.0287</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0.0560</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Upper large intestine Wall</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0.0027</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0.0033</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0.0058</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0.0094</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0.0182</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0.0385</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Heart Wall</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0.3030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0.3930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0.6110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0.9830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1.7800</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3.4900</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Kidneys</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0.0198</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0.0241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0.0345</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0.0510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0.0911</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0.2310</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Liver</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0.0766</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0.1030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0.1570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0.2330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0.4500</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1.0400</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Lungs</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0.1340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0.2000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0.2850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0.4390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0.8720</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2.3800</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Muscle</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0.0051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0.0074</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0.0129</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0.0326</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0.0636</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0.0961</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Pancreas</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0.0187</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0.0257</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0.0480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0.0646</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0.1310</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0.4030</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Red Marrow</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0.0138</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0.0154</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0.0243</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0.0441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0.0980</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0.3110</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Osteogenic Cells</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0.0431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0.0558</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0.0901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0.1510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0.3560</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1.1300</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Skin</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0.0020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0.0024</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0.0036</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0.0057</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0.0103</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0.0232</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Spleen</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0.0041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0.0056</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0.0084</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0.0130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0.0227</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0.0469</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Testes</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0.0011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0.0018</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0.0075</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0.0094</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0.0138</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0.0239</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Thymus</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0.0139</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0.0158</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0.0194</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0.0276</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0.0417</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0.0794</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Thyroid</w:t>
            </w:r>
          </w:p>
        </w:tc>
        <w:tc>
          <w:tcPr>
            <w:tcW w:w="566"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0.1980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0.3250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0.5020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1.1200</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2.1100</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2.8800</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Urinary Bladder Wall</w:t>
            </w:r>
          </w:p>
        </w:tc>
        <w:tc>
          <w:tcPr>
            <w:tcW w:w="566"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0.0011</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0.0013</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0.0022</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0.0039</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0.0070</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0.0152</w:t>
            </w:r>
          </w:p>
        </w:tc>
      </w:tr>
      <w:tr w:rsidR="00B57FBB" w:rsidRPr="00741ED0" w:rsidTr="00F04CFE">
        <w:tc>
          <w:tcPr>
            <w:tcW w:w="1509" w:type="pct"/>
            <w:vAlign w:val="bottom"/>
          </w:tcPr>
          <w:p w:rsidR="00B57FBB" w:rsidRPr="00741ED0" w:rsidRDefault="00B57FBB" w:rsidP="00F04CFE">
            <w:pPr>
              <w:keepNext/>
              <w:rPr>
                <w:sz w:val="22"/>
                <w:szCs w:val="22"/>
                <w:lang w:val="en-GB"/>
              </w:rPr>
            </w:pPr>
            <w:r w:rsidRPr="00741ED0">
              <w:rPr>
                <w:sz w:val="22"/>
                <w:szCs w:val="22"/>
                <w:lang w:val="en-GB"/>
              </w:rPr>
              <w:t>Total Body</w:t>
            </w:r>
          </w:p>
        </w:tc>
        <w:tc>
          <w:tcPr>
            <w:tcW w:w="566"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0.0115</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0.0147</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0.0237</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0.0383</w:t>
            </w: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0.0748</w:t>
            </w: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0.1900</w:t>
            </w:r>
          </w:p>
        </w:tc>
      </w:tr>
      <w:tr w:rsidR="00B57FBB" w:rsidRPr="00741ED0" w:rsidTr="00F04CFE">
        <w:tc>
          <w:tcPr>
            <w:tcW w:w="1509" w:type="pct"/>
          </w:tcPr>
          <w:p w:rsidR="00B57FBB" w:rsidRPr="00741ED0" w:rsidRDefault="00B57FBB" w:rsidP="00F04CFE">
            <w:pPr>
              <w:keepNext/>
              <w:rPr>
                <w:sz w:val="22"/>
                <w:szCs w:val="22"/>
                <w:lang w:val="en-GB"/>
              </w:rPr>
            </w:pPr>
          </w:p>
        </w:tc>
        <w:tc>
          <w:tcPr>
            <w:tcW w:w="566" w:type="pct"/>
            <w:vAlign w:val="center"/>
          </w:tcPr>
          <w:p w:rsidR="00B57FBB" w:rsidRPr="00741ED0" w:rsidRDefault="00B57FBB" w:rsidP="00F04CFE">
            <w:pPr>
              <w:keepNext/>
              <w:jc w:val="center"/>
              <w:rPr>
                <w:sz w:val="22"/>
                <w:szCs w:val="22"/>
                <w:highlight w:val="yellow"/>
                <w:lang w:val="en-GB"/>
              </w:rPr>
            </w:pP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p>
        </w:tc>
        <w:tc>
          <w:tcPr>
            <w:tcW w:w="566"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p>
        </w:tc>
        <w:tc>
          <w:tcPr>
            <w:tcW w:w="660"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p>
        </w:tc>
      </w:tr>
      <w:tr w:rsidR="00B57FBB" w:rsidRPr="00741ED0" w:rsidTr="00F04CFE">
        <w:tc>
          <w:tcPr>
            <w:tcW w:w="1509" w:type="pct"/>
            <w:tcBorders>
              <w:bottom w:val="single" w:sz="4" w:space="0" w:color="auto"/>
            </w:tcBorders>
          </w:tcPr>
          <w:p w:rsidR="00B57FBB" w:rsidRPr="00741ED0" w:rsidRDefault="00B57FBB" w:rsidP="00F04CFE">
            <w:pPr>
              <w:keepNext/>
              <w:rPr>
                <w:sz w:val="22"/>
                <w:szCs w:val="22"/>
                <w:lang w:val="en-GB"/>
              </w:rPr>
            </w:pPr>
            <w:r w:rsidRPr="00741ED0">
              <w:rPr>
                <w:b/>
                <w:bCs/>
                <w:sz w:val="22"/>
                <w:szCs w:val="22"/>
                <w:lang w:val="en-GB"/>
              </w:rPr>
              <w:t>Effective Dose (mSv/</w:t>
            </w:r>
            <w:proofErr w:type="spellStart"/>
            <w:r w:rsidRPr="00741ED0">
              <w:rPr>
                <w:b/>
                <w:bCs/>
                <w:sz w:val="22"/>
                <w:szCs w:val="22"/>
                <w:lang w:val="en-GB"/>
              </w:rPr>
              <w:t>MBq</w:t>
            </w:r>
            <w:proofErr w:type="spellEnd"/>
            <w:r w:rsidRPr="00741ED0">
              <w:rPr>
                <w:b/>
                <w:bCs/>
                <w:sz w:val="22"/>
                <w:szCs w:val="22"/>
                <w:lang w:val="en-GB"/>
              </w:rPr>
              <w:t>)</w:t>
            </w:r>
          </w:p>
        </w:tc>
        <w:tc>
          <w:tcPr>
            <w:tcW w:w="566" w:type="pct"/>
            <w:tcBorders>
              <w:bottom w:val="single" w:sz="4" w:space="0" w:color="auto"/>
            </w:tcBorders>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0.0338</w:t>
            </w:r>
          </w:p>
        </w:tc>
        <w:tc>
          <w:tcPr>
            <w:tcW w:w="566" w:type="pct"/>
            <w:tcBorders>
              <w:bottom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0.0506</w:t>
            </w:r>
          </w:p>
        </w:tc>
        <w:tc>
          <w:tcPr>
            <w:tcW w:w="566" w:type="pct"/>
            <w:tcBorders>
              <w:bottom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0.0756</w:t>
            </w:r>
          </w:p>
        </w:tc>
        <w:tc>
          <w:tcPr>
            <w:tcW w:w="566" w:type="pct"/>
            <w:tcBorders>
              <w:bottom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0.1340</w:t>
            </w:r>
          </w:p>
        </w:tc>
        <w:tc>
          <w:tcPr>
            <w:tcW w:w="566" w:type="pct"/>
            <w:tcBorders>
              <w:bottom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0.2600</w:t>
            </w:r>
          </w:p>
        </w:tc>
        <w:tc>
          <w:tcPr>
            <w:tcW w:w="660" w:type="pct"/>
            <w:tcBorders>
              <w:bottom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0.5550</w:t>
            </w:r>
          </w:p>
        </w:tc>
      </w:tr>
    </w:tbl>
    <w:p w:rsidR="00B57FBB" w:rsidRPr="00F35266" w:rsidRDefault="00B57FBB" w:rsidP="00B57FBB">
      <w:pPr>
        <w:pStyle w:val="CTDStandard"/>
        <w:spacing w:after="0"/>
        <w:ind w:left="851" w:hanging="851"/>
        <w:jc w:val="both"/>
        <w:rPr>
          <w:u w:val="single"/>
        </w:rPr>
      </w:pPr>
    </w:p>
    <w:p w:rsidR="00B57FBB" w:rsidRPr="00F35266" w:rsidRDefault="00B57FBB" w:rsidP="00B57FBB">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sz w:val="24"/>
          <w:szCs w:val="24"/>
          <w:lang w:val="en-GB"/>
        </w:rPr>
      </w:pPr>
      <w:r w:rsidRPr="00F35266">
        <w:rPr>
          <w:rFonts w:eastAsia="MS Mincho"/>
          <w:sz w:val="24"/>
          <w:szCs w:val="24"/>
          <w:lang w:val="en-GB"/>
        </w:rPr>
        <w:t xml:space="preserve">The effective dose resulting from an </w:t>
      </w:r>
      <w:r w:rsidRPr="00F35266">
        <w:rPr>
          <w:sz w:val="24"/>
          <w:szCs w:val="24"/>
          <w:lang w:val="en-GB"/>
        </w:rPr>
        <w:t>accidental</w:t>
      </w:r>
      <w:r w:rsidRPr="00F35266">
        <w:rPr>
          <w:rFonts w:eastAsia="MS Mincho"/>
          <w:sz w:val="24"/>
          <w:szCs w:val="24"/>
          <w:lang w:val="en-GB"/>
        </w:rPr>
        <w:t xml:space="preserve"> intravenously injected activity of 250 </w:t>
      </w:r>
      <w:proofErr w:type="spellStart"/>
      <w:r w:rsidRPr="00F35266">
        <w:rPr>
          <w:rFonts w:eastAsia="MS Mincho"/>
          <w:sz w:val="24"/>
          <w:szCs w:val="24"/>
          <w:lang w:val="en-GB"/>
        </w:rPr>
        <w:t>MBq</w:t>
      </w:r>
      <w:proofErr w:type="spellEnd"/>
      <w:r w:rsidRPr="00F35266">
        <w:rPr>
          <w:rFonts w:eastAsia="MS Mincho"/>
          <w:sz w:val="24"/>
          <w:szCs w:val="24"/>
          <w:lang w:val="en-GB"/>
        </w:rPr>
        <w:t xml:space="preserve"> is 12.1 mSv for a 57-kg female adult and 8.45 mSv for a 70-kg male adult.</w:t>
      </w:r>
    </w:p>
    <w:p w:rsidR="00B57FBB" w:rsidRPr="00F35266" w:rsidRDefault="00B57FBB" w:rsidP="00B57FBB">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sz w:val="24"/>
          <w:szCs w:val="24"/>
          <w:lang w:val="en-GB"/>
        </w:rPr>
      </w:pPr>
    </w:p>
    <w:p w:rsidR="00B57FBB" w:rsidRPr="00F35266" w:rsidRDefault="00B57FBB" w:rsidP="00B57FBB">
      <w:pPr>
        <w:ind w:left="851"/>
        <w:rPr>
          <w:sz w:val="24"/>
          <w:szCs w:val="24"/>
          <w:lang w:val="en-GB" w:eastAsia="de-DE"/>
        </w:rPr>
      </w:pPr>
      <w:r w:rsidRPr="00F35266">
        <w:rPr>
          <w:sz w:val="24"/>
          <w:szCs w:val="24"/>
          <w:lang w:val="en-GB" w:eastAsia="de-DE"/>
        </w:rPr>
        <w:t>Data on the radiation dose to patients of gallium (</w:t>
      </w:r>
      <w:r w:rsidRPr="00F35266">
        <w:rPr>
          <w:sz w:val="24"/>
          <w:szCs w:val="24"/>
          <w:vertAlign w:val="superscript"/>
          <w:lang w:val="en-GB" w:eastAsia="de-DE"/>
        </w:rPr>
        <w:t>68</w:t>
      </w:r>
      <w:r w:rsidRPr="00F35266">
        <w:rPr>
          <w:sz w:val="24"/>
          <w:szCs w:val="24"/>
          <w:lang w:val="en-GB" w:eastAsia="de-DE"/>
        </w:rPr>
        <w:t xml:space="preserve">Ga) citrate can listed in the table 5 below are from ICPR 53 and may be used to estimate distribution after inadvertent application of unbound </w:t>
      </w:r>
      <w:r w:rsidRPr="00F35266">
        <w:rPr>
          <w:sz w:val="24"/>
          <w:szCs w:val="24"/>
          <w:vertAlign w:val="superscript"/>
          <w:lang w:val="en-GB" w:eastAsia="de-DE"/>
        </w:rPr>
        <w:t>68</w:t>
      </w:r>
      <w:r w:rsidRPr="00F35266">
        <w:rPr>
          <w:sz w:val="24"/>
          <w:szCs w:val="24"/>
          <w:lang w:val="en-GB" w:eastAsia="de-DE"/>
        </w:rPr>
        <w:t>gallium from the generator eluate, even though the data were obtained using a different salt.</w:t>
      </w:r>
    </w:p>
    <w:p w:rsidR="00B57FBB" w:rsidRPr="00F35266" w:rsidRDefault="00B57FBB" w:rsidP="00B57F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eastAsia="MS Mincho"/>
          <w:sz w:val="24"/>
          <w:szCs w:val="24"/>
          <w:lang w:val="en-GB"/>
        </w:rPr>
      </w:pPr>
    </w:p>
    <w:p w:rsidR="00B57FBB" w:rsidRPr="00F35266" w:rsidRDefault="00B57FBB" w:rsidP="00B57FBB">
      <w:pPr>
        <w:rPr>
          <w:sz w:val="24"/>
          <w:szCs w:val="24"/>
          <w:lang w:val="en-GB"/>
        </w:rPr>
      </w:pPr>
      <w:r w:rsidRPr="00F35266">
        <w:rPr>
          <w:sz w:val="24"/>
          <w:szCs w:val="24"/>
          <w:lang w:val="en-GB"/>
        </w:rPr>
        <w:br w:type="page"/>
      </w:r>
    </w:p>
    <w:p w:rsidR="00B57FBB" w:rsidRPr="00F35266" w:rsidRDefault="00B57FBB" w:rsidP="00B57FBB">
      <w:pPr>
        <w:rPr>
          <w:b/>
          <w:bCs/>
          <w:sz w:val="24"/>
          <w:szCs w:val="24"/>
          <w:lang w:val="en-GB"/>
        </w:rPr>
      </w:pPr>
    </w:p>
    <w:p w:rsidR="00B57FBB" w:rsidRPr="00F35266" w:rsidRDefault="00B57FBB" w:rsidP="00B57FBB">
      <w:pPr>
        <w:pStyle w:val="Billedtekst"/>
        <w:spacing w:after="120"/>
        <w:ind w:left="851" w:hanging="851"/>
        <w:rPr>
          <w:sz w:val="24"/>
          <w:szCs w:val="24"/>
          <w:lang w:val="en-GB"/>
        </w:rPr>
      </w:pPr>
      <w:r w:rsidRPr="00F35266">
        <w:rPr>
          <w:sz w:val="24"/>
          <w:szCs w:val="24"/>
          <w:lang w:val="en-GB"/>
        </w:rPr>
        <w:t>Table 5: Absorbed dose per unit activity inadvertent administration of gallium (</w:t>
      </w:r>
      <w:r w:rsidRPr="00F35266">
        <w:rPr>
          <w:sz w:val="24"/>
          <w:szCs w:val="24"/>
          <w:vertAlign w:val="superscript"/>
          <w:lang w:val="en-GB"/>
        </w:rPr>
        <w:t>68</w:t>
      </w:r>
      <w:r w:rsidRPr="00F35266">
        <w:rPr>
          <w:sz w:val="24"/>
          <w:szCs w:val="24"/>
          <w:lang w:val="en-GB"/>
        </w:rPr>
        <w:t xml:space="preserve">Ga) citrate </w:t>
      </w:r>
    </w:p>
    <w:tbl>
      <w:tblPr>
        <w:tblW w:w="5000" w:type="pct"/>
        <w:tblCellMar>
          <w:left w:w="0" w:type="dxa"/>
          <w:right w:w="0" w:type="dxa"/>
        </w:tblCellMar>
        <w:tblLook w:val="0000" w:firstRow="0" w:lastRow="0" w:firstColumn="0" w:lastColumn="0" w:noHBand="0" w:noVBand="0"/>
      </w:tblPr>
      <w:tblGrid>
        <w:gridCol w:w="2908"/>
        <w:gridCol w:w="1345"/>
        <w:gridCol w:w="1345"/>
        <w:gridCol w:w="1347"/>
        <w:gridCol w:w="1345"/>
        <w:gridCol w:w="1340"/>
        <w:gridCol w:w="8"/>
      </w:tblGrid>
      <w:tr w:rsidR="00B57FBB" w:rsidRPr="00236301" w:rsidTr="00F04CFE">
        <w:trPr>
          <w:gridAfter w:val="1"/>
          <w:wAfter w:w="4" w:type="pct"/>
        </w:trPr>
        <w:tc>
          <w:tcPr>
            <w:tcW w:w="4996" w:type="pct"/>
            <w:gridSpan w:val="6"/>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b/>
                <w:bCs/>
                <w:sz w:val="22"/>
                <w:szCs w:val="22"/>
                <w:lang w:val="en-GB"/>
              </w:rPr>
            </w:pPr>
            <w:r w:rsidRPr="00741ED0">
              <w:rPr>
                <w:b/>
                <w:bCs/>
                <w:sz w:val="22"/>
                <w:szCs w:val="22"/>
                <w:lang w:val="en-GB"/>
              </w:rPr>
              <w:t>Absorbed dose per administered unit of activity(</w:t>
            </w:r>
            <w:proofErr w:type="spellStart"/>
            <w:r w:rsidRPr="00741ED0">
              <w:rPr>
                <w:b/>
                <w:bCs/>
                <w:sz w:val="22"/>
                <w:szCs w:val="22"/>
                <w:lang w:val="en-GB"/>
              </w:rPr>
              <w:t>mGy</w:t>
            </w:r>
            <w:proofErr w:type="spellEnd"/>
            <w:r w:rsidRPr="00741ED0">
              <w:rPr>
                <w:b/>
                <w:bCs/>
                <w:sz w:val="22"/>
                <w:szCs w:val="22"/>
                <w:lang w:val="en-GB"/>
              </w:rPr>
              <w:t>/</w:t>
            </w:r>
            <w:proofErr w:type="spellStart"/>
            <w:r w:rsidRPr="00741ED0">
              <w:rPr>
                <w:b/>
                <w:bCs/>
                <w:sz w:val="22"/>
                <w:szCs w:val="22"/>
                <w:lang w:val="en-GB"/>
              </w:rPr>
              <w:t>MBq</w:t>
            </w:r>
            <w:proofErr w:type="spellEnd"/>
            <w:r w:rsidRPr="00741ED0">
              <w:rPr>
                <w:b/>
                <w:bCs/>
                <w:sz w:val="22"/>
                <w:szCs w:val="22"/>
                <w:lang w:val="en-GB"/>
              </w:rPr>
              <w:t>)</w:t>
            </w:r>
          </w:p>
        </w:tc>
      </w:tr>
      <w:tr w:rsidR="00B57FBB" w:rsidRPr="00741ED0" w:rsidTr="00F04CFE">
        <w:tc>
          <w:tcPr>
            <w:tcW w:w="1508" w:type="pct"/>
            <w:tcBorders>
              <w:top w:val="single" w:sz="4" w:space="0" w:color="auto"/>
              <w:bottom w:val="single" w:sz="4" w:space="0" w:color="auto"/>
            </w:tcBorders>
          </w:tcPr>
          <w:p w:rsidR="00B57FBB" w:rsidRPr="00741ED0" w:rsidRDefault="00B57FBB" w:rsidP="00F04CFE">
            <w:pPr>
              <w:keepNext/>
              <w:rPr>
                <w:sz w:val="22"/>
                <w:szCs w:val="22"/>
                <w:lang w:val="en-GB"/>
              </w:rPr>
            </w:pPr>
            <w:r w:rsidRPr="00741ED0">
              <w:rPr>
                <w:b/>
                <w:bCs/>
                <w:sz w:val="22"/>
                <w:szCs w:val="22"/>
                <w:lang w:val="en-GB"/>
              </w:rPr>
              <w:t> Organ</w:t>
            </w:r>
          </w:p>
          <w:p w:rsidR="00B57FBB" w:rsidRPr="00741ED0" w:rsidRDefault="00B57FBB" w:rsidP="00F04CFE">
            <w:pPr>
              <w:keepNext/>
              <w:rPr>
                <w:sz w:val="22"/>
                <w:szCs w:val="22"/>
                <w:lang w:val="en-GB"/>
              </w:rPr>
            </w:pPr>
          </w:p>
        </w:tc>
        <w:tc>
          <w:tcPr>
            <w:tcW w:w="698" w:type="pct"/>
            <w:tcBorders>
              <w:top w:val="single" w:sz="4" w:space="0" w:color="auto"/>
              <w:bottom w:val="single" w:sz="4" w:space="0" w:color="auto"/>
            </w:tcBorders>
          </w:tcPr>
          <w:p w:rsidR="00B57FBB" w:rsidRPr="00741ED0" w:rsidRDefault="00B57FBB" w:rsidP="00F04CFE">
            <w:pPr>
              <w:keepNext/>
              <w:jc w:val="center"/>
              <w:rPr>
                <w:sz w:val="22"/>
                <w:szCs w:val="22"/>
                <w:lang w:val="en-GB"/>
              </w:rPr>
            </w:pPr>
            <w:r w:rsidRPr="00741ED0">
              <w:rPr>
                <w:b/>
                <w:bCs/>
                <w:sz w:val="22"/>
                <w:szCs w:val="22"/>
                <w:lang w:val="en-GB"/>
              </w:rPr>
              <w:t>Adult</w:t>
            </w:r>
          </w:p>
          <w:p w:rsidR="00B57FBB" w:rsidRPr="00741ED0" w:rsidRDefault="00B57FBB" w:rsidP="00F04CFE">
            <w:pPr>
              <w:keepNext/>
              <w:jc w:val="center"/>
              <w:rPr>
                <w:sz w:val="22"/>
                <w:szCs w:val="22"/>
                <w:highlight w:val="yellow"/>
                <w:lang w:val="en-GB"/>
              </w:rPr>
            </w:pPr>
          </w:p>
        </w:tc>
        <w:tc>
          <w:tcPr>
            <w:tcW w:w="698"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sz w:val="22"/>
                <w:szCs w:val="22"/>
                <w:lang w:val="en-GB"/>
              </w:rPr>
            </w:pPr>
            <w:r w:rsidRPr="00741ED0">
              <w:rPr>
                <w:b/>
                <w:bCs/>
                <w:sz w:val="22"/>
                <w:szCs w:val="22"/>
                <w:lang w:val="en-GB"/>
              </w:rPr>
              <w:t>15 years</w:t>
            </w:r>
          </w:p>
          <w:p w:rsidR="00B57FBB" w:rsidRPr="00741ED0" w:rsidRDefault="00B57FBB" w:rsidP="00F04CFE">
            <w:pPr>
              <w:keepNext/>
              <w:jc w:val="center"/>
              <w:rPr>
                <w:sz w:val="22"/>
                <w:szCs w:val="22"/>
                <w:lang w:val="en-GB"/>
              </w:rPr>
            </w:pPr>
          </w:p>
        </w:tc>
        <w:tc>
          <w:tcPr>
            <w:tcW w:w="699"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sz w:val="22"/>
                <w:szCs w:val="22"/>
                <w:lang w:val="en-GB"/>
              </w:rPr>
            </w:pPr>
            <w:r w:rsidRPr="00741ED0">
              <w:rPr>
                <w:b/>
                <w:bCs/>
                <w:sz w:val="22"/>
                <w:szCs w:val="22"/>
                <w:lang w:val="en-GB"/>
              </w:rPr>
              <w:t>10 years</w:t>
            </w:r>
          </w:p>
          <w:p w:rsidR="00B57FBB" w:rsidRPr="00741ED0" w:rsidRDefault="00B57FBB" w:rsidP="00F04CFE">
            <w:pPr>
              <w:keepNext/>
              <w:jc w:val="center"/>
              <w:rPr>
                <w:sz w:val="22"/>
                <w:szCs w:val="22"/>
                <w:lang w:val="en-GB"/>
              </w:rPr>
            </w:pPr>
          </w:p>
        </w:tc>
        <w:tc>
          <w:tcPr>
            <w:tcW w:w="698" w:type="pct"/>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sz w:val="22"/>
                <w:szCs w:val="22"/>
                <w:lang w:val="en-GB"/>
              </w:rPr>
            </w:pPr>
            <w:r w:rsidRPr="00741ED0">
              <w:rPr>
                <w:b/>
                <w:bCs/>
                <w:sz w:val="22"/>
                <w:szCs w:val="22"/>
                <w:lang w:val="en-GB"/>
              </w:rPr>
              <w:t>5 years</w:t>
            </w:r>
          </w:p>
          <w:p w:rsidR="00B57FBB" w:rsidRPr="00741ED0" w:rsidRDefault="00B57FBB" w:rsidP="00F04CFE">
            <w:pPr>
              <w:keepNext/>
              <w:jc w:val="center"/>
              <w:rPr>
                <w:sz w:val="22"/>
                <w:szCs w:val="22"/>
                <w:lang w:val="en-GB"/>
              </w:rPr>
            </w:pPr>
          </w:p>
        </w:tc>
        <w:tc>
          <w:tcPr>
            <w:tcW w:w="699" w:type="pct"/>
            <w:gridSpan w:val="2"/>
            <w:tcBorders>
              <w:top w:val="single" w:sz="4" w:space="0" w:color="auto"/>
              <w:bottom w:val="single" w:sz="4" w:space="0" w:color="auto"/>
            </w:tcBorders>
            <w:tcMar>
              <w:top w:w="0" w:type="dxa"/>
              <w:left w:w="70" w:type="dxa"/>
              <w:bottom w:w="0" w:type="dxa"/>
              <w:right w:w="70" w:type="dxa"/>
            </w:tcMar>
          </w:tcPr>
          <w:p w:rsidR="00B57FBB" w:rsidRPr="00741ED0" w:rsidRDefault="00B57FBB" w:rsidP="00F04CFE">
            <w:pPr>
              <w:keepNext/>
              <w:jc w:val="center"/>
              <w:rPr>
                <w:sz w:val="22"/>
                <w:szCs w:val="22"/>
                <w:lang w:val="en-GB"/>
              </w:rPr>
            </w:pPr>
            <w:r w:rsidRPr="00741ED0">
              <w:rPr>
                <w:b/>
                <w:bCs/>
                <w:sz w:val="22"/>
                <w:szCs w:val="22"/>
                <w:lang w:val="en-GB"/>
              </w:rPr>
              <w:t>1 year</w:t>
            </w:r>
          </w:p>
          <w:p w:rsidR="00B57FBB" w:rsidRPr="00741ED0" w:rsidRDefault="00B57FBB" w:rsidP="00F04CFE">
            <w:pPr>
              <w:keepNext/>
              <w:jc w:val="center"/>
              <w:rPr>
                <w:sz w:val="22"/>
                <w:szCs w:val="22"/>
                <w:lang w:val="en-GB"/>
              </w:rPr>
            </w:pPr>
          </w:p>
        </w:tc>
      </w:tr>
      <w:tr w:rsidR="00B57FBB" w:rsidRPr="00741ED0" w:rsidTr="00F04CFE">
        <w:tc>
          <w:tcPr>
            <w:tcW w:w="1508" w:type="pct"/>
            <w:tcBorders>
              <w:top w:val="single" w:sz="4" w:space="0" w:color="auto"/>
            </w:tcBorders>
            <w:vAlign w:val="bottom"/>
          </w:tcPr>
          <w:p w:rsidR="00B57FBB" w:rsidRPr="00741ED0" w:rsidRDefault="00B57FBB" w:rsidP="00F04CFE">
            <w:pPr>
              <w:keepNext/>
              <w:rPr>
                <w:sz w:val="22"/>
                <w:szCs w:val="22"/>
                <w:lang w:val="en-GB"/>
              </w:rPr>
            </w:pPr>
            <w:r w:rsidRPr="00741ED0">
              <w:rPr>
                <w:sz w:val="22"/>
                <w:szCs w:val="22"/>
                <w:lang w:val="en-GB"/>
              </w:rPr>
              <w:t>Adrenals</w:t>
            </w:r>
          </w:p>
        </w:tc>
        <w:tc>
          <w:tcPr>
            <w:tcW w:w="698" w:type="pct"/>
            <w:tcBorders>
              <w:top w:val="single" w:sz="4" w:space="0" w:color="auto"/>
            </w:tcBorders>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0.034</w:t>
            </w:r>
          </w:p>
        </w:tc>
        <w:tc>
          <w:tcPr>
            <w:tcW w:w="698" w:type="pct"/>
            <w:tcBorders>
              <w:top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0.044</w:t>
            </w:r>
          </w:p>
        </w:tc>
        <w:tc>
          <w:tcPr>
            <w:tcW w:w="699" w:type="pct"/>
            <w:tcBorders>
              <w:top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0.064</w:t>
            </w:r>
          </w:p>
        </w:tc>
        <w:tc>
          <w:tcPr>
            <w:tcW w:w="698" w:type="pct"/>
            <w:tcBorders>
              <w:top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0.088</w:t>
            </w:r>
          </w:p>
        </w:tc>
        <w:tc>
          <w:tcPr>
            <w:tcW w:w="699" w:type="pct"/>
            <w:gridSpan w:val="2"/>
            <w:tcBorders>
              <w:top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0.140</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Bone surface</w:t>
            </w:r>
          </w:p>
        </w:tc>
        <w:tc>
          <w:tcPr>
            <w:tcW w:w="698"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0.037</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0.048</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0.080</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0.140</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0.310</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Breast</w:t>
            </w:r>
          </w:p>
        </w:tc>
        <w:tc>
          <w:tcPr>
            <w:tcW w:w="698"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0.014</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0.014</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0.023</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0.037</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0.074</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Lower large intestine Wall</w:t>
            </w:r>
          </w:p>
        </w:tc>
        <w:tc>
          <w:tcPr>
            <w:tcW w:w="698"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0.018</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0.022</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0.036</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0.059</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0.110</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Small Intestine</w:t>
            </w:r>
          </w:p>
        </w:tc>
        <w:tc>
          <w:tcPr>
            <w:tcW w:w="698"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0.064</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0.080</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0.140</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0.230</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0.450</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Stomach Wall</w:t>
            </w:r>
          </w:p>
        </w:tc>
        <w:tc>
          <w:tcPr>
            <w:tcW w:w="698"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0.014</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0.017</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0.027</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0.044</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0.084</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Upper large intestine Wall</w:t>
            </w:r>
          </w:p>
        </w:tc>
        <w:tc>
          <w:tcPr>
            <w:tcW w:w="698"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0.053</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0.064</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0.110</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0.180</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0.360</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Kidneys</w:t>
            </w:r>
          </w:p>
        </w:tc>
        <w:tc>
          <w:tcPr>
            <w:tcW w:w="698"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0.026</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0.032</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0.046</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0.068</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0.120</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Liver</w:t>
            </w:r>
          </w:p>
        </w:tc>
        <w:tc>
          <w:tcPr>
            <w:tcW w:w="698"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0.027</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0.035</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0.053</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0.079</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0.150</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Lungs</w:t>
            </w:r>
          </w:p>
        </w:tc>
        <w:tc>
          <w:tcPr>
            <w:tcW w:w="698"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0.013</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0.016</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0.025</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0.041</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0.080</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Pancreas</w:t>
            </w:r>
          </w:p>
        </w:tc>
        <w:tc>
          <w:tcPr>
            <w:tcW w:w="698"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0.014</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0.018</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0.029</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0.047</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0.089</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Red Marrow</w:t>
            </w:r>
          </w:p>
        </w:tc>
        <w:tc>
          <w:tcPr>
            <w:tcW w:w="698"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0.046</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0.064</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0.110</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0.210</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0.450</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Spleen</w:t>
            </w:r>
          </w:p>
        </w:tc>
        <w:tc>
          <w:tcPr>
            <w:tcW w:w="698"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0.036</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0.051</w:t>
            </w:r>
          </w:p>
        </w:tc>
        <w:tc>
          <w:tcPr>
            <w:tcW w:w="699" w:type="pct"/>
            <w:tcMar>
              <w:top w:w="0" w:type="dxa"/>
              <w:left w:w="70" w:type="dxa"/>
              <w:bottom w:w="0" w:type="dxa"/>
              <w:right w:w="70" w:type="dxa"/>
            </w:tcMar>
            <w:vAlign w:val="center"/>
          </w:tcPr>
          <w:p w:rsidR="00B57FBB" w:rsidRPr="00741ED0" w:rsidRDefault="00B57FBB" w:rsidP="00F04CFE">
            <w:pPr>
              <w:keepNext/>
              <w:jc w:val="center"/>
              <w:rPr>
                <w:color w:val="000000"/>
                <w:sz w:val="22"/>
                <w:szCs w:val="22"/>
                <w:lang w:val="en-GB"/>
              </w:rPr>
            </w:pPr>
            <w:r w:rsidRPr="00741ED0">
              <w:rPr>
                <w:color w:val="000000"/>
                <w:sz w:val="22"/>
                <w:szCs w:val="22"/>
                <w:lang w:val="en-GB"/>
              </w:rPr>
              <w:t>0.080</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0.130</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0.240</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Testes</w:t>
            </w:r>
          </w:p>
        </w:tc>
        <w:tc>
          <w:tcPr>
            <w:tcW w:w="698"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0.013</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0.015</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0.024</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0.039</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0.077</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Thyroid</w:t>
            </w:r>
          </w:p>
        </w:tc>
        <w:tc>
          <w:tcPr>
            <w:tcW w:w="698" w:type="pct"/>
            <w:vAlign w:val="center"/>
          </w:tcPr>
          <w:p w:rsidR="00B57FBB" w:rsidRPr="00741ED0" w:rsidRDefault="00B57FBB" w:rsidP="00F04CFE">
            <w:pPr>
              <w:keepNext/>
              <w:jc w:val="center"/>
              <w:rPr>
                <w:sz w:val="22"/>
                <w:szCs w:val="22"/>
                <w:lang w:val="en-GB"/>
              </w:rPr>
            </w:pPr>
            <w:r w:rsidRPr="00741ED0">
              <w:rPr>
                <w:color w:val="000000"/>
                <w:sz w:val="22"/>
                <w:szCs w:val="22"/>
                <w:lang w:val="en-GB"/>
              </w:rPr>
              <w:t>0.012</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0.015</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0.025</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0.042</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0.081</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Urinary Bladder Wall</w:t>
            </w:r>
          </w:p>
        </w:tc>
        <w:tc>
          <w:tcPr>
            <w:tcW w:w="698" w:type="pct"/>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0.014</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0.016</w:t>
            </w: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0.026</w:t>
            </w: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0.044</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0.081</w:t>
            </w:r>
          </w:p>
        </w:tc>
      </w:tr>
      <w:tr w:rsidR="00B57FBB" w:rsidRPr="00741ED0" w:rsidTr="00F04CFE">
        <w:tc>
          <w:tcPr>
            <w:tcW w:w="1508" w:type="pct"/>
            <w:vAlign w:val="bottom"/>
          </w:tcPr>
          <w:p w:rsidR="00B57FBB" w:rsidRPr="00741ED0" w:rsidRDefault="00B57FBB" w:rsidP="00F04CFE">
            <w:pPr>
              <w:keepNext/>
              <w:rPr>
                <w:sz w:val="22"/>
                <w:szCs w:val="22"/>
                <w:lang w:val="en-GB"/>
              </w:rPr>
            </w:pPr>
            <w:r w:rsidRPr="00741ED0">
              <w:rPr>
                <w:sz w:val="22"/>
                <w:szCs w:val="22"/>
                <w:lang w:val="en-GB"/>
              </w:rPr>
              <w:t>Other tissue</w:t>
            </w:r>
          </w:p>
        </w:tc>
        <w:tc>
          <w:tcPr>
            <w:tcW w:w="698" w:type="pct"/>
            <w:vAlign w:val="center"/>
          </w:tcPr>
          <w:p w:rsidR="00B57FBB" w:rsidRPr="00741ED0" w:rsidRDefault="00B57FBB" w:rsidP="00F04CFE">
            <w:pPr>
              <w:keepNext/>
              <w:jc w:val="center"/>
              <w:rPr>
                <w:color w:val="000000"/>
                <w:sz w:val="22"/>
                <w:szCs w:val="22"/>
                <w:lang w:val="en-GB"/>
              </w:rPr>
            </w:pPr>
            <w:r w:rsidRPr="00741ED0">
              <w:rPr>
                <w:color w:val="000000"/>
                <w:sz w:val="22"/>
                <w:szCs w:val="22"/>
                <w:lang w:val="en-GB"/>
              </w:rPr>
              <w:t>0.013</w:t>
            </w:r>
          </w:p>
        </w:tc>
        <w:tc>
          <w:tcPr>
            <w:tcW w:w="698" w:type="pct"/>
            <w:tcMar>
              <w:top w:w="0" w:type="dxa"/>
              <w:left w:w="70" w:type="dxa"/>
              <w:bottom w:w="0" w:type="dxa"/>
              <w:right w:w="70" w:type="dxa"/>
            </w:tcMar>
            <w:vAlign w:val="center"/>
          </w:tcPr>
          <w:p w:rsidR="00B57FBB" w:rsidRPr="00741ED0" w:rsidRDefault="00B57FBB" w:rsidP="00F04CFE">
            <w:pPr>
              <w:keepNext/>
              <w:jc w:val="center"/>
              <w:rPr>
                <w:color w:val="000000"/>
                <w:sz w:val="22"/>
                <w:szCs w:val="22"/>
                <w:lang w:val="en-GB"/>
              </w:rPr>
            </w:pPr>
            <w:r w:rsidRPr="00741ED0">
              <w:rPr>
                <w:color w:val="000000"/>
                <w:sz w:val="22"/>
                <w:szCs w:val="22"/>
                <w:lang w:val="en-GB"/>
              </w:rPr>
              <w:t>0.015</w:t>
            </w:r>
          </w:p>
        </w:tc>
        <w:tc>
          <w:tcPr>
            <w:tcW w:w="699" w:type="pct"/>
            <w:tcMar>
              <w:top w:w="0" w:type="dxa"/>
              <w:left w:w="70" w:type="dxa"/>
              <w:bottom w:w="0" w:type="dxa"/>
              <w:right w:w="70" w:type="dxa"/>
            </w:tcMar>
            <w:vAlign w:val="center"/>
          </w:tcPr>
          <w:p w:rsidR="00B57FBB" w:rsidRPr="00741ED0" w:rsidRDefault="00B57FBB" w:rsidP="00F04CFE">
            <w:pPr>
              <w:keepNext/>
              <w:jc w:val="center"/>
              <w:rPr>
                <w:color w:val="000000"/>
                <w:sz w:val="22"/>
                <w:szCs w:val="22"/>
                <w:lang w:val="en-GB"/>
              </w:rPr>
            </w:pPr>
            <w:r w:rsidRPr="00741ED0">
              <w:rPr>
                <w:color w:val="000000"/>
                <w:sz w:val="22"/>
                <w:szCs w:val="22"/>
                <w:lang w:val="en-GB"/>
              </w:rPr>
              <w:t>0.025</w:t>
            </w:r>
          </w:p>
        </w:tc>
        <w:tc>
          <w:tcPr>
            <w:tcW w:w="698" w:type="pct"/>
            <w:tcMar>
              <w:top w:w="0" w:type="dxa"/>
              <w:left w:w="70" w:type="dxa"/>
              <w:bottom w:w="0" w:type="dxa"/>
              <w:right w:w="70" w:type="dxa"/>
            </w:tcMar>
            <w:vAlign w:val="center"/>
          </w:tcPr>
          <w:p w:rsidR="00B57FBB" w:rsidRPr="00741ED0" w:rsidRDefault="00B57FBB" w:rsidP="00F04CFE">
            <w:pPr>
              <w:keepNext/>
              <w:jc w:val="center"/>
              <w:rPr>
                <w:color w:val="000000"/>
                <w:sz w:val="22"/>
                <w:szCs w:val="22"/>
                <w:lang w:val="en-GB"/>
              </w:rPr>
            </w:pPr>
            <w:r w:rsidRPr="00741ED0">
              <w:rPr>
                <w:color w:val="000000"/>
                <w:sz w:val="22"/>
                <w:szCs w:val="22"/>
                <w:lang w:val="en-GB"/>
              </w:rPr>
              <w:t>0.041</w:t>
            </w: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color w:val="000000"/>
                <w:sz w:val="22"/>
                <w:szCs w:val="22"/>
                <w:lang w:val="en-GB"/>
              </w:rPr>
            </w:pPr>
            <w:r w:rsidRPr="00741ED0">
              <w:rPr>
                <w:color w:val="000000"/>
                <w:sz w:val="22"/>
                <w:szCs w:val="22"/>
                <w:lang w:val="en-GB"/>
              </w:rPr>
              <w:t>0.080</w:t>
            </w:r>
          </w:p>
        </w:tc>
      </w:tr>
      <w:tr w:rsidR="00B57FBB" w:rsidRPr="00741ED0" w:rsidTr="00F04CFE">
        <w:tc>
          <w:tcPr>
            <w:tcW w:w="1508" w:type="pct"/>
          </w:tcPr>
          <w:p w:rsidR="00B57FBB" w:rsidRPr="00741ED0" w:rsidRDefault="00B57FBB" w:rsidP="00F04CFE">
            <w:pPr>
              <w:keepNext/>
              <w:rPr>
                <w:sz w:val="22"/>
                <w:szCs w:val="22"/>
                <w:lang w:val="en-GB"/>
              </w:rPr>
            </w:pPr>
          </w:p>
        </w:tc>
        <w:tc>
          <w:tcPr>
            <w:tcW w:w="698" w:type="pct"/>
            <w:vAlign w:val="center"/>
          </w:tcPr>
          <w:p w:rsidR="00B57FBB" w:rsidRPr="00741ED0" w:rsidRDefault="00B57FBB" w:rsidP="00F04CFE">
            <w:pPr>
              <w:keepNext/>
              <w:jc w:val="center"/>
              <w:rPr>
                <w:sz w:val="22"/>
                <w:szCs w:val="22"/>
                <w:highlight w:val="yellow"/>
                <w:lang w:val="en-GB"/>
              </w:rPr>
            </w:pP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p>
        </w:tc>
        <w:tc>
          <w:tcPr>
            <w:tcW w:w="699"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p>
        </w:tc>
        <w:tc>
          <w:tcPr>
            <w:tcW w:w="698" w:type="pct"/>
            <w:tcMar>
              <w:top w:w="0" w:type="dxa"/>
              <w:left w:w="70" w:type="dxa"/>
              <w:bottom w:w="0" w:type="dxa"/>
              <w:right w:w="70" w:type="dxa"/>
            </w:tcMar>
            <w:vAlign w:val="center"/>
          </w:tcPr>
          <w:p w:rsidR="00B57FBB" w:rsidRPr="00741ED0" w:rsidRDefault="00B57FBB" w:rsidP="00F04CFE">
            <w:pPr>
              <w:keepNext/>
              <w:jc w:val="center"/>
              <w:rPr>
                <w:sz w:val="22"/>
                <w:szCs w:val="22"/>
                <w:lang w:val="en-GB"/>
              </w:rPr>
            </w:pPr>
          </w:p>
        </w:tc>
        <w:tc>
          <w:tcPr>
            <w:tcW w:w="699" w:type="pct"/>
            <w:gridSpan w:val="2"/>
            <w:tcMar>
              <w:top w:w="0" w:type="dxa"/>
              <w:left w:w="70" w:type="dxa"/>
              <w:bottom w:w="0" w:type="dxa"/>
              <w:right w:w="70" w:type="dxa"/>
            </w:tcMar>
            <w:vAlign w:val="center"/>
          </w:tcPr>
          <w:p w:rsidR="00B57FBB" w:rsidRPr="00741ED0" w:rsidRDefault="00B57FBB" w:rsidP="00F04CFE">
            <w:pPr>
              <w:keepNext/>
              <w:jc w:val="center"/>
              <w:rPr>
                <w:sz w:val="22"/>
                <w:szCs w:val="22"/>
                <w:lang w:val="en-GB"/>
              </w:rPr>
            </w:pPr>
          </w:p>
        </w:tc>
      </w:tr>
      <w:tr w:rsidR="00B57FBB" w:rsidRPr="00741ED0" w:rsidTr="00F04CFE">
        <w:tc>
          <w:tcPr>
            <w:tcW w:w="1508" w:type="pct"/>
            <w:tcBorders>
              <w:bottom w:val="single" w:sz="4" w:space="0" w:color="auto"/>
            </w:tcBorders>
          </w:tcPr>
          <w:p w:rsidR="00B57FBB" w:rsidRPr="00741ED0" w:rsidRDefault="00B57FBB" w:rsidP="00F04CFE">
            <w:pPr>
              <w:keepNext/>
              <w:rPr>
                <w:sz w:val="22"/>
                <w:szCs w:val="22"/>
                <w:lang w:val="en-GB"/>
              </w:rPr>
            </w:pPr>
            <w:r w:rsidRPr="00741ED0">
              <w:rPr>
                <w:b/>
                <w:bCs/>
                <w:sz w:val="22"/>
                <w:szCs w:val="22"/>
                <w:lang w:val="en-GB"/>
              </w:rPr>
              <w:t>Effective Dose (mSv/</w:t>
            </w:r>
            <w:proofErr w:type="spellStart"/>
            <w:r w:rsidRPr="00741ED0">
              <w:rPr>
                <w:b/>
                <w:bCs/>
                <w:sz w:val="22"/>
                <w:szCs w:val="22"/>
                <w:lang w:val="en-GB"/>
              </w:rPr>
              <w:t>MBq</w:t>
            </w:r>
            <w:proofErr w:type="spellEnd"/>
            <w:r w:rsidRPr="00741ED0">
              <w:rPr>
                <w:b/>
                <w:bCs/>
                <w:sz w:val="22"/>
                <w:szCs w:val="22"/>
                <w:lang w:val="en-GB"/>
              </w:rPr>
              <w:t>)</w:t>
            </w:r>
          </w:p>
        </w:tc>
        <w:tc>
          <w:tcPr>
            <w:tcW w:w="698" w:type="pct"/>
            <w:tcBorders>
              <w:bottom w:val="single" w:sz="4" w:space="0" w:color="auto"/>
            </w:tcBorders>
            <w:vAlign w:val="center"/>
          </w:tcPr>
          <w:p w:rsidR="00B57FBB" w:rsidRPr="00741ED0" w:rsidRDefault="00B57FBB" w:rsidP="00F04CFE">
            <w:pPr>
              <w:keepNext/>
              <w:jc w:val="center"/>
              <w:rPr>
                <w:sz w:val="22"/>
                <w:szCs w:val="22"/>
                <w:highlight w:val="yellow"/>
                <w:lang w:val="en-GB"/>
              </w:rPr>
            </w:pPr>
            <w:r w:rsidRPr="00741ED0">
              <w:rPr>
                <w:color w:val="000000"/>
                <w:sz w:val="22"/>
                <w:szCs w:val="22"/>
                <w:lang w:val="en-GB"/>
              </w:rPr>
              <w:t>0.027</w:t>
            </w:r>
          </w:p>
        </w:tc>
        <w:tc>
          <w:tcPr>
            <w:tcW w:w="698" w:type="pct"/>
            <w:tcBorders>
              <w:bottom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0.034</w:t>
            </w:r>
          </w:p>
        </w:tc>
        <w:tc>
          <w:tcPr>
            <w:tcW w:w="699" w:type="pct"/>
            <w:tcBorders>
              <w:bottom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0.056</w:t>
            </w:r>
          </w:p>
        </w:tc>
        <w:tc>
          <w:tcPr>
            <w:tcW w:w="698" w:type="pct"/>
            <w:tcBorders>
              <w:bottom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0.095</w:t>
            </w:r>
          </w:p>
        </w:tc>
        <w:tc>
          <w:tcPr>
            <w:tcW w:w="699" w:type="pct"/>
            <w:gridSpan w:val="2"/>
            <w:tcBorders>
              <w:bottom w:val="single" w:sz="4" w:space="0" w:color="auto"/>
            </w:tcBorders>
            <w:tcMar>
              <w:top w:w="0" w:type="dxa"/>
              <w:left w:w="70" w:type="dxa"/>
              <w:bottom w:w="0" w:type="dxa"/>
              <w:right w:w="70" w:type="dxa"/>
            </w:tcMar>
            <w:vAlign w:val="center"/>
          </w:tcPr>
          <w:p w:rsidR="00B57FBB" w:rsidRPr="00741ED0" w:rsidRDefault="00B57FBB" w:rsidP="00F04CFE">
            <w:pPr>
              <w:keepNext/>
              <w:jc w:val="center"/>
              <w:rPr>
                <w:sz w:val="22"/>
                <w:szCs w:val="22"/>
                <w:lang w:val="en-GB"/>
              </w:rPr>
            </w:pPr>
            <w:r w:rsidRPr="00741ED0">
              <w:rPr>
                <w:color w:val="000000"/>
                <w:sz w:val="22"/>
                <w:szCs w:val="22"/>
                <w:lang w:val="en-GB"/>
              </w:rPr>
              <w:t>0.190</w:t>
            </w:r>
          </w:p>
        </w:tc>
      </w:tr>
    </w:tbl>
    <w:p w:rsidR="00B57FBB" w:rsidRPr="00F35266" w:rsidRDefault="00B57FBB" w:rsidP="00B57F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eastAsia="MS Mincho"/>
          <w:sz w:val="24"/>
          <w:szCs w:val="24"/>
          <w:lang w:val="en-GB"/>
        </w:rPr>
      </w:pPr>
    </w:p>
    <w:p w:rsidR="00B57FBB" w:rsidRPr="00F35266" w:rsidRDefault="00B57FBB" w:rsidP="00B57FBB">
      <w:pPr>
        <w:ind w:left="851"/>
        <w:rPr>
          <w:sz w:val="24"/>
          <w:szCs w:val="24"/>
          <w:u w:val="single"/>
          <w:lang w:val="en-GB"/>
        </w:rPr>
      </w:pPr>
      <w:r w:rsidRPr="00F35266">
        <w:rPr>
          <w:sz w:val="24"/>
          <w:szCs w:val="24"/>
          <w:u w:val="single"/>
          <w:lang w:val="en-GB"/>
        </w:rPr>
        <w:t>External radiation exposure</w:t>
      </w:r>
    </w:p>
    <w:p w:rsidR="00B57FBB" w:rsidRPr="00F35266" w:rsidRDefault="00B57FBB" w:rsidP="00B57FBB">
      <w:pPr>
        <w:ind w:left="851"/>
        <w:rPr>
          <w:sz w:val="24"/>
          <w:szCs w:val="24"/>
          <w:lang w:val="en-GB"/>
        </w:rPr>
      </w:pPr>
      <w:r w:rsidRPr="00F35266">
        <w:rPr>
          <w:sz w:val="24"/>
          <w:szCs w:val="24"/>
          <w:lang w:val="en-GB"/>
        </w:rPr>
        <w:t>The average surface or contact radiation for the (</w:t>
      </w:r>
      <w:r w:rsidRPr="00F35266">
        <w:rPr>
          <w:sz w:val="24"/>
          <w:szCs w:val="24"/>
          <w:vertAlign w:val="superscript"/>
          <w:lang w:val="en-GB"/>
        </w:rPr>
        <w:t>68</w:t>
      </w:r>
      <w:r w:rsidRPr="00F35266">
        <w:rPr>
          <w:sz w:val="24"/>
          <w:szCs w:val="24"/>
          <w:lang w:val="en-GB"/>
        </w:rPr>
        <w:t>Ge/</w:t>
      </w:r>
      <w:r w:rsidRPr="00F35266">
        <w:rPr>
          <w:sz w:val="24"/>
          <w:szCs w:val="24"/>
          <w:vertAlign w:val="superscript"/>
          <w:lang w:val="en-GB"/>
        </w:rPr>
        <w:t>68</w:t>
      </w:r>
      <w:r w:rsidRPr="00F35266">
        <w:rPr>
          <w:sz w:val="24"/>
          <w:szCs w:val="24"/>
          <w:lang w:val="en-GB"/>
        </w:rPr>
        <w:t xml:space="preserve">Ga) </w:t>
      </w:r>
      <w:r w:rsidRPr="00F35266">
        <w:rPr>
          <w:bCs/>
          <w:sz w:val="24"/>
          <w:szCs w:val="24"/>
          <w:lang w:val="en-GB"/>
        </w:rPr>
        <w:t xml:space="preserve">radionuclide generator </w:t>
      </w:r>
      <w:r w:rsidRPr="00F35266">
        <w:rPr>
          <w:sz w:val="24"/>
          <w:szCs w:val="24"/>
          <w:lang w:val="en-GB"/>
        </w:rPr>
        <w:t>is less than 0.14 µ</w:t>
      </w:r>
      <w:proofErr w:type="spellStart"/>
      <w:r w:rsidRPr="00F35266">
        <w:rPr>
          <w:sz w:val="24"/>
          <w:szCs w:val="24"/>
          <w:lang w:val="en-GB"/>
        </w:rPr>
        <w:t>Sv</w:t>
      </w:r>
      <w:proofErr w:type="spellEnd"/>
      <w:r w:rsidRPr="00F35266">
        <w:rPr>
          <w:sz w:val="24"/>
          <w:szCs w:val="24"/>
          <w:lang w:val="en-GB"/>
        </w:rPr>
        <w:t xml:space="preserve">/h per </w:t>
      </w:r>
      <w:proofErr w:type="spellStart"/>
      <w:r w:rsidRPr="00F35266">
        <w:rPr>
          <w:sz w:val="24"/>
          <w:szCs w:val="24"/>
          <w:lang w:val="en-GB"/>
        </w:rPr>
        <w:t>MBq</w:t>
      </w:r>
      <w:proofErr w:type="spellEnd"/>
      <w:r w:rsidRPr="00F35266">
        <w:rPr>
          <w:sz w:val="24"/>
          <w:szCs w:val="24"/>
          <w:lang w:val="en-GB"/>
        </w:rPr>
        <w:t xml:space="preserve"> of </w:t>
      </w:r>
      <w:r w:rsidRPr="00F35266">
        <w:rPr>
          <w:sz w:val="24"/>
          <w:szCs w:val="24"/>
          <w:vertAlign w:val="superscript"/>
          <w:lang w:val="en-GB"/>
        </w:rPr>
        <w:t>68</w:t>
      </w:r>
      <w:r w:rsidRPr="00F35266">
        <w:rPr>
          <w:sz w:val="24"/>
          <w:szCs w:val="24"/>
          <w:lang w:val="en-GB"/>
        </w:rPr>
        <w:t xml:space="preserve">Ge. For example, a 1.85 </w:t>
      </w:r>
      <w:proofErr w:type="spellStart"/>
      <w:r w:rsidRPr="00F35266">
        <w:rPr>
          <w:sz w:val="24"/>
          <w:szCs w:val="24"/>
          <w:lang w:val="en-GB"/>
        </w:rPr>
        <w:t>GBq</w:t>
      </w:r>
      <w:proofErr w:type="spellEnd"/>
      <w:r w:rsidRPr="00F35266">
        <w:rPr>
          <w:sz w:val="24"/>
          <w:szCs w:val="24"/>
          <w:lang w:val="en-GB"/>
        </w:rPr>
        <w:t xml:space="preserve"> generator will reach a maximum surface dose rate of 260 µ</w:t>
      </w:r>
      <w:proofErr w:type="spellStart"/>
      <w:r w:rsidRPr="00F35266">
        <w:rPr>
          <w:sz w:val="24"/>
          <w:szCs w:val="24"/>
          <w:lang w:val="en-GB"/>
        </w:rPr>
        <w:t>Sv</w:t>
      </w:r>
      <w:proofErr w:type="spellEnd"/>
      <w:r w:rsidRPr="00F35266">
        <w:rPr>
          <w:sz w:val="24"/>
          <w:szCs w:val="24"/>
          <w:lang w:val="en-GB"/>
        </w:rPr>
        <w:t>/h. It is generally recommended that the generator is stored within auxiliary shielding to minimize dose to operating personnel.</w:t>
      </w:r>
    </w:p>
    <w:p w:rsidR="00B57FBB" w:rsidRPr="00F35266" w:rsidRDefault="00B57FBB" w:rsidP="00B57FBB">
      <w:pPr>
        <w:tabs>
          <w:tab w:val="left" w:pos="851"/>
        </w:tabs>
        <w:ind w:left="851" w:hanging="851"/>
        <w:jc w:val="both"/>
        <w:rPr>
          <w:sz w:val="24"/>
          <w:szCs w:val="24"/>
          <w:lang w:val="en-GB"/>
        </w:rPr>
      </w:pPr>
    </w:p>
    <w:p w:rsidR="00B57FBB" w:rsidRPr="00F35266" w:rsidRDefault="00B57FBB" w:rsidP="00B57FBB">
      <w:pPr>
        <w:tabs>
          <w:tab w:val="left" w:pos="851"/>
        </w:tabs>
        <w:ind w:left="851" w:hanging="851"/>
        <w:jc w:val="both"/>
        <w:rPr>
          <w:b/>
          <w:sz w:val="24"/>
          <w:szCs w:val="24"/>
          <w:lang w:val="en-GB"/>
        </w:rPr>
      </w:pPr>
      <w:r w:rsidRPr="00F35266">
        <w:rPr>
          <w:b/>
          <w:sz w:val="24"/>
          <w:szCs w:val="24"/>
          <w:lang w:val="en-GB"/>
        </w:rPr>
        <w:t>12.</w:t>
      </w:r>
      <w:r w:rsidRPr="00F35266">
        <w:rPr>
          <w:b/>
          <w:sz w:val="24"/>
          <w:szCs w:val="24"/>
          <w:lang w:val="en-GB"/>
        </w:rPr>
        <w:tab/>
        <w:t>INSTRUCTIONS FOR PREPARATION OF RADIOPHARMACEUTICALS</w:t>
      </w:r>
    </w:p>
    <w:p w:rsidR="00B57FBB" w:rsidRPr="00F35266" w:rsidRDefault="00B57FBB" w:rsidP="00B57FBB">
      <w:pPr>
        <w:ind w:left="851"/>
        <w:rPr>
          <w:sz w:val="24"/>
          <w:szCs w:val="24"/>
          <w:lang w:val="en-GB"/>
        </w:rPr>
      </w:pPr>
      <w:r w:rsidRPr="00F35266">
        <w:rPr>
          <w:sz w:val="24"/>
          <w:szCs w:val="24"/>
          <w:lang w:val="en-GB"/>
        </w:rPr>
        <w:t xml:space="preserve">The general handling, the attachment of tubing, the exchange of the </w:t>
      </w:r>
      <w:r w:rsidRPr="00F35266">
        <w:rPr>
          <w:sz w:val="24"/>
          <w:szCs w:val="24"/>
          <w:lang w:val="en-GB" w:eastAsia="de-DE"/>
        </w:rPr>
        <w:t xml:space="preserve">sterile ultrapure 0.1 mol/l hydrochloric acid </w:t>
      </w:r>
      <w:r w:rsidRPr="00F35266">
        <w:rPr>
          <w:sz w:val="24"/>
          <w:szCs w:val="24"/>
          <w:lang w:val="en-GB"/>
        </w:rPr>
        <w:t xml:space="preserve">container, the elution of the generator and </w:t>
      </w:r>
      <w:r w:rsidRPr="00F35266">
        <w:rPr>
          <w:sz w:val="24"/>
          <w:szCs w:val="24"/>
          <w:lang w:val="en-GB" w:eastAsia="de-DE"/>
        </w:rPr>
        <w:t xml:space="preserve">other activities potentially exposing the </w:t>
      </w:r>
      <w:proofErr w:type="spellStart"/>
      <w:r w:rsidRPr="00F35266">
        <w:rPr>
          <w:sz w:val="24"/>
          <w:szCs w:val="24"/>
          <w:lang w:val="en-GB" w:eastAsia="de-DE"/>
        </w:rPr>
        <w:t>Galliapharm</w:t>
      </w:r>
      <w:proofErr w:type="spellEnd"/>
      <w:r w:rsidRPr="00F35266">
        <w:rPr>
          <w:sz w:val="24"/>
          <w:szCs w:val="24"/>
          <w:lang w:val="en-GB" w:eastAsia="de-DE"/>
        </w:rPr>
        <w:t xml:space="preserve"> to the environment</w:t>
      </w:r>
      <w:r w:rsidRPr="00F35266">
        <w:rPr>
          <w:sz w:val="24"/>
          <w:szCs w:val="24"/>
          <w:lang w:val="en-GB"/>
        </w:rPr>
        <w:t xml:space="preserve"> </w:t>
      </w:r>
      <w:r w:rsidRPr="00F35266">
        <w:rPr>
          <w:sz w:val="24"/>
          <w:szCs w:val="24"/>
          <w:lang w:val="en-GB" w:eastAsia="de-DE"/>
        </w:rPr>
        <w:t>should be undertaken using aseptic technique in an appropriately clean</w:t>
      </w:r>
      <w:r w:rsidRPr="00F35266">
        <w:rPr>
          <w:sz w:val="24"/>
          <w:szCs w:val="24"/>
          <w:lang w:val="en-GB"/>
        </w:rPr>
        <w:t xml:space="preserve"> </w:t>
      </w:r>
      <w:r w:rsidRPr="00F35266">
        <w:rPr>
          <w:sz w:val="24"/>
          <w:szCs w:val="24"/>
          <w:lang w:val="en-GB" w:eastAsia="de-DE"/>
        </w:rPr>
        <w:t xml:space="preserve">environment according to current national legislation. Additionally, all these handling steps </w:t>
      </w:r>
      <w:r w:rsidRPr="00F35266">
        <w:rPr>
          <w:sz w:val="24"/>
          <w:szCs w:val="24"/>
          <w:lang w:val="en-GB"/>
        </w:rPr>
        <w:t>must be performed in premises complying with the national regulations concerning the safety of use of radioactive products.</w:t>
      </w:r>
    </w:p>
    <w:p w:rsidR="00B57FBB" w:rsidRPr="00F35266" w:rsidRDefault="00B57FBB" w:rsidP="00B57FBB">
      <w:pPr>
        <w:ind w:left="851"/>
        <w:rPr>
          <w:sz w:val="24"/>
          <w:szCs w:val="24"/>
          <w:lang w:val="en-GB"/>
        </w:rPr>
      </w:pPr>
    </w:p>
    <w:p w:rsidR="00B57FBB" w:rsidRPr="00F35266" w:rsidRDefault="00B57FBB" w:rsidP="00B57FBB">
      <w:pPr>
        <w:ind w:left="851"/>
        <w:rPr>
          <w:sz w:val="24"/>
          <w:szCs w:val="24"/>
          <w:u w:val="single"/>
          <w:lang w:val="en-GB"/>
        </w:rPr>
      </w:pPr>
      <w:r w:rsidRPr="00F35266">
        <w:rPr>
          <w:sz w:val="24"/>
          <w:szCs w:val="24"/>
          <w:u w:val="single"/>
          <w:lang w:val="en-GB"/>
        </w:rPr>
        <w:t>Unpacking of the generator</w:t>
      </w:r>
    </w:p>
    <w:p w:rsidR="00B57FBB" w:rsidRPr="00F35266" w:rsidRDefault="00B57FBB" w:rsidP="00B57FBB">
      <w:pPr>
        <w:shd w:val="clear" w:color="auto" w:fill="FFFFFF"/>
        <w:ind w:left="851" w:right="-25"/>
        <w:rPr>
          <w:sz w:val="24"/>
          <w:szCs w:val="24"/>
          <w:u w:val="single"/>
          <w:lang w:val="en-GB"/>
        </w:rPr>
      </w:pPr>
    </w:p>
    <w:p w:rsidR="00B57FBB" w:rsidRPr="00F35266" w:rsidRDefault="00B57FBB" w:rsidP="00B57FBB">
      <w:pPr>
        <w:widowControl w:val="0"/>
        <w:numPr>
          <w:ilvl w:val="0"/>
          <w:numId w:val="23"/>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Check outer shipping package for shipping damage. If damaged, perform radiation wipe survey of the damaged area. If counts exceed 40 counts per second per 100 cm</w:t>
      </w:r>
      <w:r w:rsidRPr="00F35266">
        <w:rPr>
          <w:sz w:val="24"/>
          <w:szCs w:val="24"/>
          <w:vertAlign w:val="superscript"/>
          <w:lang w:val="en-GB"/>
        </w:rPr>
        <w:t xml:space="preserve">2 </w:t>
      </w:r>
      <w:r w:rsidRPr="00F35266">
        <w:rPr>
          <w:sz w:val="24"/>
          <w:szCs w:val="24"/>
          <w:lang w:val="en-GB"/>
        </w:rPr>
        <w:t>notify your Radiation Safety Officer.</w:t>
      </w:r>
    </w:p>
    <w:p w:rsidR="00B57FBB" w:rsidRPr="00F35266" w:rsidRDefault="00B57FBB" w:rsidP="00B57FBB">
      <w:pPr>
        <w:shd w:val="clear" w:color="auto" w:fill="FFFFFF"/>
        <w:ind w:left="1276" w:hanging="425"/>
        <w:rPr>
          <w:sz w:val="24"/>
          <w:szCs w:val="24"/>
          <w:lang w:val="en-GB"/>
        </w:rPr>
      </w:pPr>
    </w:p>
    <w:p w:rsidR="00B57FBB" w:rsidRPr="00F35266" w:rsidRDefault="00B57FBB" w:rsidP="00B57FBB">
      <w:pPr>
        <w:widowControl w:val="0"/>
        <w:numPr>
          <w:ilvl w:val="0"/>
          <w:numId w:val="23"/>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Cut security seal on top of </w:t>
      </w:r>
      <w:r w:rsidR="00741ED0" w:rsidRPr="00F35266">
        <w:rPr>
          <w:sz w:val="24"/>
          <w:szCs w:val="24"/>
          <w:lang w:val="en-GB"/>
        </w:rPr>
        <w:t>shipping package</w:t>
      </w:r>
      <w:r w:rsidRPr="00F35266">
        <w:rPr>
          <w:sz w:val="24"/>
          <w:szCs w:val="24"/>
          <w:lang w:val="en-GB"/>
        </w:rPr>
        <w:t>. Remove the inner foam support from the shipping package. Separate the foam halves carefully.</w:t>
      </w:r>
    </w:p>
    <w:p w:rsidR="00B57FBB" w:rsidRPr="00F35266" w:rsidRDefault="00B57FBB" w:rsidP="00B57FBB">
      <w:pPr>
        <w:shd w:val="clear" w:color="auto" w:fill="FFFFFF"/>
        <w:ind w:left="1276" w:hanging="425"/>
        <w:rPr>
          <w:sz w:val="24"/>
          <w:szCs w:val="24"/>
          <w:lang w:val="en-GB"/>
        </w:rPr>
      </w:pPr>
    </w:p>
    <w:p w:rsidR="00B57FBB" w:rsidRPr="00F35266" w:rsidRDefault="00B57FBB" w:rsidP="00B57FBB">
      <w:pPr>
        <w:widowControl w:val="0"/>
        <w:numPr>
          <w:ilvl w:val="0"/>
          <w:numId w:val="23"/>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Carefully remove generator. Perform radiation survey.</w:t>
      </w:r>
    </w:p>
    <w:p w:rsidR="00B57FBB" w:rsidRPr="00F35266" w:rsidRDefault="00B57FBB" w:rsidP="00B57FBB">
      <w:pPr>
        <w:widowControl w:val="0"/>
        <w:shd w:val="clear" w:color="auto" w:fill="FFFFFF"/>
        <w:autoSpaceDE w:val="0"/>
        <w:autoSpaceDN w:val="0"/>
        <w:adjustRightInd w:val="0"/>
        <w:ind w:left="1276"/>
        <w:rPr>
          <w:sz w:val="24"/>
          <w:szCs w:val="24"/>
          <w:lang w:val="en-GB"/>
        </w:rPr>
      </w:pPr>
      <w:r w:rsidRPr="00F35266">
        <w:rPr>
          <w:b/>
          <w:sz w:val="24"/>
          <w:szCs w:val="24"/>
          <w:lang w:val="en-GB"/>
        </w:rPr>
        <w:t>CAUTION</w:t>
      </w:r>
      <w:r w:rsidRPr="00F35266">
        <w:rPr>
          <w:sz w:val="24"/>
          <w:szCs w:val="24"/>
          <w:lang w:val="en-GB"/>
        </w:rPr>
        <w:t xml:space="preserve">: Drop hazard: The </w:t>
      </w:r>
      <w:proofErr w:type="spellStart"/>
      <w:r w:rsidRPr="00F35266">
        <w:rPr>
          <w:bCs/>
          <w:color w:val="000000"/>
          <w:sz w:val="24"/>
          <w:szCs w:val="24"/>
          <w:lang w:val="en-GB"/>
        </w:rPr>
        <w:t>Galliapharm</w:t>
      </w:r>
      <w:proofErr w:type="spellEnd"/>
      <w:r w:rsidRPr="00F35266">
        <w:rPr>
          <w:bCs/>
          <w:color w:val="000000"/>
          <w:sz w:val="24"/>
          <w:szCs w:val="24"/>
          <w:lang w:val="en-GB"/>
        </w:rPr>
        <w:t xml:space="preserve"> generator </w:t>
      </w:r>
      <w:r w:rsidRPr="00F35266">
        <w:rPr>
          <w:sz w:val="24"/>
          <w:szCs w:val="24"/>
          <w:lang w:val="en-GB"/>
        </w:rPr>
        <w:t xml:space="preserve">weighs approximately 14 kg. Handle with care to avoid potential injuries. If generator is dropped or if shipping damage extends into the shipping package, check for leaks and perform a wipe survey of the generator. Also check for internal damage by slowly tilting the generator 90°. Listen for broken/loose parts. </w:t>
      </w:r>
    </w:p>
    <w:p w:rsidR="00B57FBB" w:rsidRPr="00F35266" w:rsidRDefault="00B57FBB" w:rsidP="00B57FBB">
      <w:pPr>
        <w:shd w:val="clear" w:color="auto" w:fill="FFFFFF"/>
        <w:ind w:left="1276" w:right="264" w:hanging="425"/>
        <w:rPr>
          <w:sz w:val="24"/>
          <w:szCs w:val="24"/>
          <w:lang w:val="en-GB"/>
        </w:rPr>
      </w:pPr>
    </w:p>
    <w:p w:rsidR="00B57FBB" w:rsidRPr="00F35266" w:rsidRDefault="00B57FBB" w:rsidP="00B57FBB">
      <w:pPr>
        <w:widowControl w:val="0"/>
        <w:numPr>
          <w:ilvl w:val="0"/>
          <w:numId w:val="23"/>
        </w:numPr>
        <w:shd w:val="clear" w:color="auto" w:fill="FFFFFF"/>
        <w:tabs>
          <w:tab w:val="clear" w:pos="720"/>
        </w:tabs>
        <w:autoSpaceDE w:val="0"/>
        <w:autoSpaceDN w:val="0"/>
        <w:adjustRightInd w:val="0"/>
        <w:ind w:left="1276" w:right="-23" w:hanging="425"/>
        <w:rPr>
          <w:sz w:val="24"/>
          <w:szCs w:val="24"/>
          <w:lang w:val="en-GB"/>
        </w:rPr>
      </w:pPr>
      <w:r w:rsidRPr="00F35266">
        <w:rPr>
          <w:sz w:val="24"/>
          <w:szCs w:val="24"/>
          <w:lang w:val="en-GB"/>
        </w:rPr>
        <w:t>Perform wipe survey of shipping package inserts and generator outer surface. If wipes exceed 40 counts per second per 100 cm</w:t>
      </w:r>
      <w:r w:rsidRPr="00F35266">
        <w:rPr>
          <w:sz w:val="24"/>
          <w:szCs w:val="24"/>
          <w:vertAlign w:val="superscript"/>
          <w:lang w:val="en-GB"/>
        </w:rPr>
        <w:t>2</w:t>
      </w:r>
      <w:r w:rsidRPr="00F35266">
        <w:rPr>
          <w:sz w:val="24"/>
          <w:szCs w:val="24"/>
          <w:lang w:val="en-GB"/>
        </w:rPr>
        <w:t xml:space="preserve">, notify your Radiation Safety Officer. </w:t>
      </w:r>
    </w:p>
    <w:p w:rsidR="00B57FBB" w:rsidRPr="00F35266" w:rsidRDefault="00B57FBB" w:rsidP="00B57FBB">
      <w:pPr>
        <w:widowControl w:val="0"/>
        <w:shd w:val="clear" w:color="auto" w:fill="FFFFFF"/>
        <w:autoSpaceDE w:val="0"/>
        <w:autoSpaceDN w:val="0"/>
        <w:adjustRightInd w:val="0"/>
        <w:ind w:left="1276" w:right="-23" w:hanging="425"/>
        <w:rPr>
          <w:sz w:val="24"/>
          <w:szCs w:val="24"/>
          <w:lang w:val="en-GB"/>
        </w:rPr>
      </w:pPr>
    </w:p>
    <w:p w:rsidR="00B57FBB" w:rsidRPr="00F35266" w:rsidRDefault="00B57FBB" w:rsidP="00B57FBB">
      <w:pPr>
        <w:widowControl w:val="0"/>
        <w:numPr>
          <w:ilvl w:val="0"/>
          <w:numId w:val="23"/>
        </w:numPr>
        <w:shd w:val="clear" w:color="auto" w:fill="FFFFFF"/>
        <w:tabs>
          <w:tab w:val="clear" w:pos="720"/>
          <w:tab w:val="left" w:pos="-180"/>
        </w:tabs>
        <w:autoSpaceDE w:val="0"/>
        <w:autoSpaceDN w:val="0"/>
        <w:adjustRightInd w:val="0"/>
        <w:ind w:left="1276" w:right="-23" w:hanging="425"/>
        <w:rPr>
          <w:sz w:val="24"/>
          <w:szCs w:val="24"/>
          <w:lang w:val="en-GB"/>
        </w:rPr>
      </w:pPr>
      <w:r w:rsidRPr="00F35266">
        <w:rPr>
          <w:sz w:val="24"/>
          <w:szCs w:val="24"/>
          <w:lang w:val="en-GB"/>
        </w:rPr>
        <w:t xml:space="preserve">Check sealed inlet and outlet ports for damage. Do not remove the port plugs before the elution lines are prepared and ready for installation. </w:t>
      </w:r>
    </w:p>
    <w:p w:rsidR="00B57FBB" w:rsidRPr="00F35266" w:rsidRDefault="00B57FBB" w:rsidP="00B57FBB">
      <w:pPr>
        <w:shd w:val="clear" w:color="auto" w:fill="FFFFFF"/>
        <w:ind w:left="851" w:right="-25"/>
        <w:rPr>
          <w:sz w:val="24"/>
          <w:szCs w:val="24"/>
          <w:lang w:val="en-GB"/>
        </w:rPr>
      </w:pPr>
    </w:p>
    <w:p w:rsidR="00B57FBB" w:rsidRPr="00F35266" w:rsidRDefault="00B57FBB" w:rsidP="00B57FBB">
      <w:pPr>
        <w:shd w:val="clear" w:color="auto" w:fill="FFFFFF"/>
        <w:ind w:left="851" w:right="-25"/>
        <w:rPr>
          <w:sz w:val="24"/>
          <w:szCs w:val="24"/>
          <w:u w:val="single"/>
          <w:lang w:val="en-GB"/>
        </w:rPr>
      </w:pPr>
      <w:r w:rsidRPr="00F35266">
        <w:rPr>
          <w:sz w:val="24"/>
          <w:szCs w:val="24"/>
          <w:u w:val="single"/>
          <w:lang w:val="en-GB"/>
        </w:rPr>
        <w:t>Optimal positioning:</w:t>
      </w:r>
    </w:p>
    <w:p w:rsidR="00B57FBB" w:rsidRPr="00F35266" w:rsidRDefault="00B57FBB" w:rsidP="00B57FBB">
      <w:pPr>
        <w:widowControl w:val="0"/>
        <w:numPr>
          <w:ilvl w:val="0"/>
          <w:numId w:val="34"/>
        </w:numPr>
        <w:shd w:val="clear" w:color="auto" w:fill="FFFFFF"/>
        <w:tabs>
          <w:tab w:val="clear" w:pos="720"/>
        </w:tabs>
        <w:autoSpaceDE w:val="0"/>
        <w:autoSpaceDN w:val="0"/>
        <w:adjustRightInd w:val="0"/>
        <w:ind w:left="1276" w:right="-25" w:hanging="425"/>
        <w:rPr>
          <w:sz w:val="24"/>
          <w:szCs w:val="24"/>
          <w:lang w:val="en-GB"/>
        </w:rPr>
      </w:pPr>
      <w:r w:rsidRPr="00F35266">
        <w:rPr>
          <w:sz w:val="24"/>
          <w:szCs w:val="24"/>
          <w:lang w:val="en-GB"/>
        </w:rPr>
        <w:t xml:space="preserve">When installing the </w:t>
      </w:r>
      <w:proofErr w:type="spellStart"/>
      <w:r w:rsidRPr="00F35266">
        <w:rPr>
          <w:sz w:val="24"/>
          <w:szCs w:val="24"/>
          <w:lang w:val="en-GB"/>
        </w:rPr>
        <w:t>Galliapharm</w:t>
      </w:r>
      <w:proofErr w:type="spellEnd"/>
      <w:r w:rsidRPr="00F35266">
        <w:rPr>
          <w:sz w:val="24"/>
          <w:szCs w:val="24"/>
          <w:lang w:val="en-GB"/>
        </w:rPr>
        <w:t xml:space="preserve"> radionuclide generator in its final position, i.e. with a synthesis device or for manual </w:t>
      </w:r>
      <w:proofErr w:type="spellStart"/>
      <w:r w:rsidRPr="00F35266">
        <w:rPr>
          <w:sz w:val="24"/>
          <w:szCs w:val="24"/>
          <w:lang w:val="en-GB"/>
        </w:rPr>
        <w:t>elutions</w:t>
      </w:r>
      <w:proofErr w:type="spellEnd"/>
      <w:r w:rsidRPr="00F35266">
        <w:rPr>
          <w:sz w:val="24"/>
          <w:szCs w:val="24"/>
          <w:lang w:val="en-GB"/>
        </w:rPr>
        <w:t>, it is recommended to keep the outlet line as short as possible as the length of this tubing may influence the recovered yield in the receiving/reaction vial. For this reason</w:t>
      </w:r>
      <w:r w:rsidR="00741ED0">
        <w:rPr>
          <w:sz w:val="24"/>
          <w:szCs w:val="24"/>
          <w:lang w:val="en-GB"/>
        </w:rPr>
        <w:t>,</w:t>
      </w:r>
      <w:r w:rsidRPr="00F35266">
        <w:rPr>
          <w:sz w:val="24"/>
          <w:szCs w:val="24"/>
          <w:lang w:val="en-GB"/>
        </w:rPr>
        <w:t xml:space="preserve"> </w:t>
      </w:r>
      <w:proofErr w:type="spellStart"/>
      <w:r w:rsidRPr="00F35266">
        <w:rPr>
          <w:sz w:val="24"/>
          <w:szCs w:val="24"/>
          <w:lang w:val="en-GB"/>
        </w:rPr>
        <w:t>Galliapharm</w:t>
      </w:r>
      <w:proofErr w:type="spellEnd"/>
      <w:r w:rsidRPr="00F35266">
        <w:rPr>
          <w:sz w:val="24"/>
          <w:szCs w:val="24"/>
          <w:lang w:val="en-GB"/>
        </w:rPr>
        <w:t xml:space="preserve"> is supplied with three different length of tubing to choose the appropriate length.</w:t>
      </w:r>
    </w:p>
    <w:p w:rsidR="00B57FBB" w:rsidRPr="00F35266" w:rsidRDefault="00B57FBB" w:rsidP="00B57FBB">
      <w:pPr>
        <w:widowControl w:val="0"/>
        <w:shd w:val="clear" w:color="auto" w:fill="FFFFFF"/>
        <w:autoSpaceDE w:val="0"/>
        <w:autoSpaceDN w:val="0"/>
        <w:adjustRightInd w:val="0"/>
        <w:ind w:left="1276" w:right="-25" w:hanging="425"/>
        <w:rPr>
          <w:sz w:val="24"/>
          <w:szCs w:val="24"/>
          <w:lang w:val="en-GB"/>
        </w:rPr>
      </w:pPr>
    </w:p>
    <w:p w:rsidR="00B57FBB" w:rsidRPr="00F35266" w:rsidRDefault="00B57FBB" w:rsidP="00B57FBB">
      <w:pPr>
        <w:widowControl w:val="0"/>
        <w:numPr>
          <w:ilvl w:val="0"/>
          <w:numId w:val="34"/>
        </w:numPr>
        <w:shd w:val="clear" w:color="auto" w:fill="FFFFFF"/>
        <w:tabs>
          <w:tab w:val="clear" w:pos="720"/>
        </w:tabs>
        <w:autoSpaceDE w:val="0"/>
        <w:autoSpaceDN w:val="0"/>
        <w:adjustRightInd w:val="0"/>
        <w:ind w:left="1276" w:right="-25" w:hanging="425"/>
        <w:rPr>
          <w:sz w:val="24"/>
          <w:szCs w:val="24"/>
          <w:lang w:val="en-GB"/>
        </w:rPr>
      </w:pPr>
      <w:r w:rsidRPr="00F35266">
        <w:rPr>
          <w:sz w:val="24"/>
          <w:szCs w:val="24"/>
          <w:lang w:val="en-GB"/>
        </w:rPr>
        <w:t xml:space="preserve">Use auxiliary shielding when positioning the </w:t>
      </w:r>
      <w:proofErr w:type="spellStart"/>
      <w:r w:rsidRPr="00F35266">
        <w:rPr>
          <w:sz w:val="24"/>
          <w:szCs w:val="24"/>
          <w:lang w:val="en-GB"/>
        </w:rPr>
        <w:t>Galliapharm</w:t>
      </w:r>
      <w:proofErr w:type="spellEnd"/>
      <w:r w:rsidRPr="00F35266">
        <w:rPr>
          <w:sz w:val="24"/>
          <w:szCs w:val="24"/>
          <w:lang w:val="en-GB"/>
        </w:rPr>
        <w:t xml:space="preserve"> generator.</w:t>
      </w:r>
    </w:p>
    <w:p w:rsidR="00B57FBB" w:rsidRPr="00F35266" w:rsidRDefault="00B57FBB" w:rsidP="00B57FBB">
      <w:pPr>
        <w:shd w:val="clear" w:color="auto" w:fill="FFFFFF"/>
        <w:ind w:left="851" w:right="-25"/>
        <w:rPr>
          <w:sz w:val="24"/>
          <w:szCs w:val="24"/>
          <w:lang w:val="en-GB"/>
        </w:rPr>
      </w:pPr>
    </w:p>
    <w:p w:rsidR="00B57FBB" w:rsidRPr="00F35266" w:rsidRDefault="00B57FBB" w:rsidP="00B57FBB">
      <w:pPr>
        <w:shd w:val="clear" w:color="auto" w:fill="FFFFFF"/>
        <w:ind w:left="851" w:right="-25"/>
        <w:jc w:val="both"/>
        <w:rPr>
          <w:sz w:val="24"/>
          <w:szCs w:val="24"/>
          <w:u w:val="single"/>
          <w:lang w:val="en-GB"/>
        </w:rPr>
      </w:pPr>
      <w:r w:rsidRPr="00F35266">
        <w:rPr>
          <w:sz w:val="24"/>
          <w:szCs w:val="24"/>
          <w:u w:val="single"/>
          <w:lang w:val="en-GB"/>
        </w:rPr>
        <w:t>Preparation:</w:t>
      </w:r>
    </w:p>
    <w:p w:rsidR="00B57FBB" w:rsidRPr="00F35266" w:rsidRDefault="00B57FBB" w:rsidP="00B57FBB">
      <w:pPr>
        <w:shd w:val="clear" w:color="auto" w:fill="FFFFFF"/>
        <w:ind w:left="851" w:right="-25"/>
        <w:jc w:val="both"/>
        <w:rPr>
          <w:sz w:val="24"/>
          <w:szCs w:val="24"/>
          <w:u w:val="single"/>
          <w:lang w:val="en-GB"/>
        </w:rPr>
      </w:pPr>
    </w:p>
    <w:p w:rsidR="00B57FBB" w:rsidRPr="00F35266" w:rsidRDefault="00B57FBB" w:rsidP="00B57FBB">
      <w:pPr>
        <w:widowControl w:val="0"/>
        <w:numPr>
          <w:ilvl w:val="0"/>
          <w:numId w:val="35"/>
        </w:numPr>
        <w:shd w:val="clear" w:color="auto" w:fill="FFFFFF"/>
        <w:tabs>
          <w:tab w:val="clear" w:pos="720"/>
          <w:tab w:val="left" w:pos="993"/>
        </w:tabs>
        <w:autoSpaceDE w:val="0"/>
        <w:autoSpaceDN w:val="0"/>
        <w:adjustRightInd w:val="0"/>
        <w:ind w:left="851" w:right="-23" w:firstLine="0"/>
        <w:jc w:val="both"/>
        <w:rPr>
          <w:sz w:val="24"/>
          <w:szCs w:val="24"/>
          <w:lang w:val="en-GB"/>
        </w:rPr>
      </w:pPr>
      <w:r w:rsidRPr="00F35266">
        <w:rPr>
          <w:sz w:val="24"/>
          <w:szCs w:val="24"/>
          <w:lang w:val="en-GB"/>
        </w:rPr>
        <w:t>Accessories supplied with the generator:</w:t>
      </w:r>
    </w:p>
    <w:p w:rsidR="005101E9" w:rsidRPr="005101E9" w:rsidRDefault="005101E9" w:rsidP="005101E9">
      <w:pPr>
        <w:pStyle w:val="Listeafsnit"/>
        <w:numPr>
          <w:ilvl w:val="0"/>
          <w:numId w:val="41"/>
        </w:numPr>
        <w:spacing w:after="0" w:line="240" w:lineRule="auto"/>
        <w:ind w:left="1701" w:hanging="425"/>
        <w:rPr>
          <w:rFonts w:ascii="Times New Roman" w:hAnsi="Times New Roman"/>
        </w:rPr>
      </w:pPr>
      <w:r w:rsidRPr="005101E9">
        <w:rPr>
          <w:rFonts w:ascii="Times New Roman" w:hAnsi="Times New Roman"/>
        </w:rPr>
        <w:t>1 x PP - Container with the eluent, 250 ml sterile ultrapure 0.1 mol/l hydrochloric acid (including a separate hanger for PP-bottles; PP = Polypropylene)</w:t>
      </w:r>
    </w:p>
    <w:p w:rsidR="005101E9" w:rsidRPr="005101E9" w:rsidRDefault="005101E9" w:rsidP="005101E9">
      <w:pPr>
        <w:numPr>
          <w:ilvl w:val="0"/>
          <w:numId w:val="41"/>
        </w:numPr>
        <w:ind w:left="1701" w:hanging="425"/>
        <w:contextualSpacing/>
        <w:rPr>
          <w:sz w:val="24"/>
          <w:szCs w:val="24"/>
          <w:lang w:val="en-GB"/>
        </w:rPr>
      </w:pPr>
      <w:r w:rsidRPr="005101E9">
        <w:rPr>
          <w:sz w:val="24"/>
          <w:szCs w:val="24"/>
          <w:lang w:val="en-GB"/>
        </w:rPr>
        <w:t>1 x Vented spike (ABS/PE)</w:t>
      </w:r>
    </w:p>
    <w:p w:rsidR="005101E9" w:rsidRPr="005101E9" w:rsidRDefault="005101E9" w:rsidP="005101E9">
      <w:pPr>
        <w:numPr>
          <w:ilvl w:val="0"/>
          <w:numId w:val="41"/>
        </w:numPr>
        <w:ind w:left="1701" w:hanging="425"/>
        <w:contextualSpacing/>
        <w:rPr>
          <w:sz w:val="24"/>
          <w:szCs w:val="24"/>
          <w:lang w:val="en-GB"/>
        </w:rPr>
      </w:pPr>
      <w:r w:rsidRPr="005101E9">
        <w:rPr>
          <w:sz w:val="24"/>
          <w:szCs w:val="24"/>
          <w:lang w:val="en-GB"/>
        </w:rPr>
        <w:t>2 x Adapter 1/</w:t>
      </w:r>
      <w:proofErr w:type="gramStart"/>
      <w:r w:rsidRPr="005101E9">
        <w:rPr>
          <w:sz w:val="24"/>
          <w:szCs w:val="24"/>
          <w:lang w:val="en-GB"/>
        </w:rPr>
        <w:t>16“ to</w:t>
      </w:r>
      <w:proofErr w:type="gramEnd"/>
      <w:r w:rsidRPr="005101E9">
        <w:rPr>
          <w:sz w:val="24"/>
          <w:szCs w:val="24"/>
          <w:lang w:val="en-GB"/>
        </w:rPr>
        <w:t xml:space="preserve"> male LUER (PEEK)</w:t>
      </w:r>
    </w:p>
    <w:p w:rsidR="005101E9" w:rsidRPr="005101E9" w:rsidRDefault="005101E9" w:rsidP="005101E9">
      <w:pPr>
        <w:numPr>
          <w:ilvl w:val="0"/>
          <w:numId w:val="41"/>
        </w:numPr>
        <w:ind w:left="1701" w:hanging="425"/>
        <w:contextualSpacing/>
        <w:rPr>
          <w:sz w:val="24"/>
          <w:szCs w:val="24"/>
          <w:lang w:val="en-GB"/>
        </w:rPr>
      </w:pPr>
      <w:r w:rsidRPr="005101E9">
        <w:rPr>
          <w:sz w:val="24"/>
          <w:szCs w:val="24"/>
          <w:lang w:val="en-GB"/>
        </w:rPr>
        <w:t>2 x Tubing 60 cm (PEEK)</w:t>
      </w:r>
    </w:p>
    <w:p w:rsidR="005101E9" w:rsidRPr="005101E9" w:rsidRDefault="005101E9" w:rsidP="005101E9">
      <w:pPr>
        <w:numPr>
          <w:ilvl w:val="0"/>
          <w:numId w:val="41"/>
        </w:numPr>
        <w:ind w:left="1701" w:hanging="425"/>
        <w:contextualSpacing/>
        <w:rPr>
          <w:sz w:val="24"/>
          <w:szCs w:val="24"/>
          <w:lang w:val="en-GB"/>
        </w:rPr>
      </w:pPr>
      <w:r w:rsidRPr="005101E9">
        <w:rPr>
          <w:sz w:val="24"/>
          <w:szCs w:val="24"/>
          <w:lang w:val="en-GB"/>
        </w:rPr>
        <w:t>1 x Tubing 40 cm (PEEK)</w:t>
      </w:r>
    </w:p>
    <w:p w:rsidR="005101E9" w:rsidRPr="005101E9" w:rsidRDefault="005101E9" w:rsidP="005101E9">
      <w:pPr>
        <w:numPr>
          <w:ilvl w:val="0"/>
          <w:numId w:val="41"/>
        </w:numPr>
        <w:ind w:left="1701" w:hanging="425"/>
        <w:contextualSpacing/>
        <w:rPr>
          <w:sz w:val="24"/>
          <w:szCs w:val="24"/>
          <w:lang w:val="en-GB"/>
        </w:rPr>
      </w:pPr>
      <w:r w:rsidRPr="005101E9">
        <w:rPr>
          <w:sz w:val="24"/>
          <w:szCs w:val="24"/>
          <w:lang w:val="en-GB"/>
        </w:rPr>
        <w:t>1 x Tubing 20 cm (PEEK)</w:t>
      </w:r>
    </w:p>
    <w:p w:rsidR="005101E9" w:rsidRPr="005101E9" w:rsidRDefault="005101E9" w:rsidP="005101E9">
      <w:pPr>
        <w:numPr>
          <w:ilvl w:val="0"/>
          <w:numId w:val="41"/>
        </w:numPr>
        <w:ind w:left="1701" w:hanging="425"/>
        <w:contextualSpacing/>
        <w:rPr>
          <w:sz w:val="24"/>
          <w:szCs w:val="24"/>
          <w:lang w:val="en-GB"/>
        </w:rPr>
      </w:pPr>
      <w:r w:rsidRPr="005101E9">
        <w:rPr>
          <w:sz w:val="24"/>
          <w:szCs w:val="24"/>
          <w:lang w:val="en-GB"/>
        </w:rPr>
        <w:t xml:space="preserve">3 x </w:t>
      </w:r>
      <w:proofErr w:type="spellStart"/>
      <w:r w:rsidRPr="005101E9">
        <w:rPr>
          <w:sz w:val="24"/>
          <w:szCs w:val="24"/>
          <w:lang w:val="en-GB"/>
        </w:rPr>
        <w:t>Fingertight</w:t>
      </w:r>
      <w:proofErr w:type="spellEnd"/>
      <w:r w:rsidRPr="005101E9">
        <w:rPr>
          <w:sz w:val="24"/>
          <w:szCs w:val="24"/>
          <w:lang w:val="en-GB"/>
        </w:rPr>
        <w:t xml:space="preserve"> fitting 1/16” 10-32 (PEEK) for outlet port and adapters </w:t>
      </w:r>
    </w:p>
    <w:p w:rsidR="005101E9" w:rsidRPr="005101E9" w:rsidRDefault="005101E9" w:rsidP="005101E9">
      <w:pPr>
        <w:numPr>
          <w:ilvl w:val="0"/>
          <w:numId w:val="41"/>
        </w:numPr>
        <w:ind w:left="1701" w:hanging="425"/>
        <w:contextualSpacing/>
        <w:rPr>
          <w:sz w:val="24"/>
          <w:szCs w:val="24"/>
          <w:lang w:val="en-GB"/>
        </w:rPr>
      </w:pPr>
      <w:r w:rsidRPr="005101E9">
        <w:rPr>
          <w:sz w:val="24"/>
          <w:szCs w:val="24"/>
          <w:lang w:val="en-GB"/>
        </w:rPr>
        <w:t xml:space="preserve">1 x </w:t>
      </w:r>
      <w:proofErr w:type="spellStart"/>
      <w:r w:rsidRPr="005101E9">
        <w:rPr>
          <w:sz w:val="24"/>
          <w:szCs w:val="24"/>
          <w:lang w:val="en-GB"/>
        </w:rPr>
        <w:t>Fingertight</w:t>
      </w:r>
      <w:proofErr w:type="spellEnd"/>
      <w:r w:rsidRPr="005101E9">
        <w:rPr>
          <w:sz w:val="24"/>
          <w:szCs w:val="24"/>
          <w:lang w:val="en-GB"/>
        </w:rPr>
        <w:t xml:space="preserve"> fitting 1/16” M6 (PEEK) for inlet port</w:t>
      </w:r>
    </w:p>
    <w:p w:rsidR="005101E9" w:rsidRPr="005101E9" w:rsidRDefault="005101E9" w:rsidP="005101E9">
      <w:pPr>
        <w:numPr>
          <w:ilvl w:val="0"/>
          <w:numId w:val="41"/>
        </w:numPr>
        <w:ind w:left="1701" w:hanging="425"/>
        <w:contextualSpacing/>
        <w:rPr>
          <w:sz w:val="24"/>
          <w:szCs w:val="24"/>
        </w:rPr>
      </w:pPr>
      <w:r w:rsidRPr="005101E9">
        <w:rPr>
          <w:sz w:val="24"/>
          <w:szCs w:val="24"/>
        </w:rPr>
        <w:t xml:space="preserve">1 x </w:t>
      </w:r>
      <w:proofErr w:type="spellStart"/>
      <w:r w:rsidRPr="005101E9">
        <w:rPr>
          <w:sz w:val="24"/>
          <w:szCs w:val="24"/>
        </w:rPr>
        <w:t>Stopcock</w:t>
      </w:r>
      <w:proofErr w:type="spellEnd"/>
      <w:r w:rsidRPr="005101E9">
        <w:rPr>
          <w:sz w:val="24"/>
          <w:szCs w:val="24"/>
        </w:rPr>
        <w:t xml:space="preserve"> manifold (TPX/HDPE)</w:t>
      </w:r>
    </w:p>
    <w:p w:rsidR="005101E9" w:rsidRPr="005101E9" w:rsidRDefault="005101E9" w:rsidP="005101E9">
      <w:pPr>
        <w:numPr>
          <w:ilvl w:val="0"/>
          <w:numId w:val="41"/>
        </w:numPr>
        <w:ind w:left="1701" w:hanging="425"/>
        <w:contextualSpacing/>
        <w:rPr>
          <w:sz w:val="24"/>
          <w:szCs w:val="24"/>
          <w:lang w:val="en-GB"/>
        </w:rPr>
      </w:pPr>
      <w:r w:rsidRPr="005101E9">
        <w:rPr>
          <w:sz w:val="24"/>
          <w:szCs w:val="24"/>
          <w:lang w:val="en-GB"/>
        </w:rPr>
        <w:t>1 x Male LUER union (PP)</w:t>
      </w:r>
    </w:p>
    <w:p w:rsidR="00B57FBB" w:rsidRPr="00F35266" w:rsidRDefault="00B57FBB" w:rsidP="00B57FBB">
      <w:pPr>
        <w:widowControl w:val="0"/>
        <w:shd w:val="clear" w:color="auto" w:fill="FFFFFF"/>
        <w:autoSpaceDE w:val="0"/>
        <w:autoSpaceDN w:val="0"/>
        <w:adjustRightInd w:val="0"/>
        <w:ind w:left="851" w:right="-25"/>
        <w:jc w:val="both"/>
        <w:rPr>
          <w:sz w:val="24"/>
          <w:szCs w:val="24"/>
          <w:lang w:val="en-GB"/>
        </w:rPr>
      </w:pPr>
    </w:p>
    <w:p w:rsidR="00B57FBB" w:rsidRPr="00F35266" w:rsidRDefault="00B57FBB" w:rsidP="00B57FBB">
      <w:pPr>
        <w:widowControl w:val="0"/>
        <w:shd w:val="clear" w:color="auto" w:fill="FFFFFF"/>
        <w:autoSpaceDE w:val="0"/>
        <w:autoSpaceDN w:val="0"/>
        <w:adjustRightInd w:val="0"/>
        <w:ind w:left="1304" w:right="-25"/>
        <w:jc w:val="both"/>
        <w:rPr>
          <w:sz w:val="24"/>
          <w:szCs w:val="24"/>
          <w:lang w:val="en-GB"/>
        </w:rPr>
      </w:pPr>
      <w:r w:rsidRPr="00F35266">
        <w:rPr>
          <w:sz w:val="24"/>
          <w:szCs w:val="24"/>
          <w:lang w:val="en-GB"/>
        </w:rPr>
        <w:t xml:space="preserve">Wear gloves to assemble the lines and to connect the eluent solution to the generator </w:t>
      </w:r>
      <w:r w:rsidRPr="00F35266">
        <w:rPr>
          <w:sz w:val="24"/>
          <w:szCs w:val="24"/>
          <w:lang w:val="en-GB" w:eastAsia="de-DE"/>
        </w:rPr>
        <w:t>using aseptic technique in an appropriately clean</w:t>
      </w:r>
      <w:r w:rsidRPr="00F35266">
        <w:rPr>
          <w:sz w:val="24"/>
          <w:szCs w:val="24"/>
          <w:lang w:val="en-GB"/>
        </w:rPr>
        <w:t xml:space="preserve"> </w:t>
      </w:r>
      <w:r w:rsidRPr="00F35266">
        <w:rPr>
          <w:sz w:val="24"/>
          <w:szCs w:val="24"/>
          <w:lang w:val="en-GB" w:eastAsia="de-DE"/>
        </w:rPr>
        <w:t>environment</w:t>
      </w:r>
      <w:r w:rsidRPr="00F35266">
        <w:rPr>
          <w:sz w:val="24"/>
          <w:szCs w:val="24"/>
          <w:lang w:val="en-GB"/>
        </w:rPr>
        <w:t>.</w:t>
      </w:r>
    </w:p>
    <w:p w:rsidR="00B57FBB" w:rsidRPr="00F35266" w:rsidRDefault="00B57FBB" w:rsidP="00B57FBB">
      <w:pPr>
        <w:widowControl w:val="0"/>
        <w:shd w:val="clear" w:color="auto" w:fill="FFFFFF"/>
        <w:autoSpaceDE w:val="0"/>
        <w:autoSpaceDN w:val="0"/>
        <w:adjustRightInd w:val="0"/>
        <w:ind w:left="851" w:right="-25"/>
        <w:jc w:val="both"/>
        <w:rPr>
          <w:sz w:val="24"/>
          <w:szCs w:val="24"/>
          <w:lang w:val="en-GB"/>
        </w:rPr>
      </w:pPr>
    </w:p>
    <w:p w:rsidR="00B57FBB" w:rsidRPr="00F35266" w:rsidRDefault="00B57FBB" w:rsidP="00B57FBB">
      <w:pPr>
        <w:widowControl w:val="0"/>
        <w:numPr>
          <w:ilvl w:val="0"/>
          <w:numId w:val="35"/>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Inlet port and line: Please note: the inlet port has a customized thread to avoid misconnection. Only the special </w:t>
      </w:r>
      <w:proofErr w:type="spellStart"/>
      <w:r w:rsidRPr="00F35266">
        <w:rPr>
          <w:sz w:val="24"/>
          <w:szCs w:val="24"/>
          <w:lang w:val="en-GB"/>
        </w:rPr>
        <w:t>fingertight</w:t>
      </w:r>
      <w:proofErr w:type="spellEnd"/>
      <w:r w:rsidRPr="00F35266">
        <w:rPr>
          <w:sz w:val="24"/>
          <w:szCs w:val="24"/>
          <w:lang w:val="en-GB"/>
        </w:rPr>
        <w:t xml:space="preserve"> fitting 1/16” M6 will fit into this port. For assembling the inlet line connect the vented spike to one end of the stopcock manifold. On the other end of the stopcock manifold connect the 1/16” to male LUER adapter. Attach one of the 60 cm long PEEK tubing with 1/16” 10-32 </w:t>
      </w:r>
      <w:proofErr w:type="spellStart"/>
      <w:r w:rsidRPr="00F35266">
        <w:rPr>
          <w:sz w:val="24"/>
          <w:szCs w:val="24"/>
          <w:lang w:val="en-GB"/>
        </w:rPr>
        <w:t>fingertight</w:t>
      </w:r>
      <w:proofErr w:type="spellEnd"/>
      <w:r w:rsidRPr="00F35266">
        <w:rPr>
          <w:sz w:val="24"/>
          <w:szCs w:val="24"/>
          <w:lang w:val="en-GB"/>
        </w:rPr>
        <w:t xml:space="preserve"> fitting. Push the special 1/16” M6 </w:t>
      </w:r>
      <w:proofErr w:type="spellStart"/>
      <w:r w:rsidRPr="00F35266">
        <w:rPr>
          <w:sz w:val="24"/>
          <w:szCs w:val="24"/>
          <w:lang w:val="en-GB"/>
        </w:rPr>
        <w:t>fingertight</w:t>
      </w:r>
      <w:proofErr w:type="spellEnd"/>
      <w:r w:rsidRPr="00F35266">
        <w:rPr>
          <w:sz w:val="24"/>
          <w:szCs w:val="24"/>
          <w:lang w:val="en-GB"/>
        </w:rPr>
        <w:t xml:space="preserve"> fitting on the line, but do not connect yet.</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5"/>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Outlet port and line: For assembling the outlet line chose the appropriate length of tubing (20 cm, 40 cm, or 60 cm) for your local setting. Please use the shortest line possible. Attach the chosen PEEK line to the second 1/16” to LUER adapter using the 1/16” 10-32 </w:t>
      </w:r>
      <w:proofErr w:type="spellStart"/>
      <w:r w:rsidRPr="00F35266">
        <w:rPr>
          <w:sz w:val="24"/>
          <w:szCs w:val="24"/>
          <w:lang w:val="en-GB"/>
        </w:rPr>
        <w:t>fingertight</w:t>
      </w:r>
      <w:proofErr w:type="spellEnd"/>
      <w:r w:rsidRPr="00F35266">
        <w:rPr>
          <w:sz w:val="24"/>
          <w:szCs w:val="24"/>
          <w:lang w:val="en-GB"/>
        </w:rPr>
        <w:t xml:space="preserve"> fitting. Push the third 1/16” 10-32 </w:t>
      </w:r>
      <w:proofErr w:type="spellStart"/>
      <w:r w:rsidRPr="00F35266">
        <w:rPr>
          <w:sz w:val="24"/>
          <w:szCs w:val="24"/>
          <w:lang w:val="en-GB"/>
        </w:rPr>
        <w:t>fingertight</w:t>
      </w:r>
      <w:proofErr w:type="spellEnd"/>
      <w:r w:rsidRPr="00F35266">
        <w:rPr>
          <w:sz w:val="24"/>
          <w:szCs w:val="24"/>
          <w:lang w:val="en-GB"/>
        </w:rPr>
        <w:t xml:space="preserve"> fitting on the prepared outlet line, but do not connect yet.</w:t>
      </w:r>
    </w:p>
    <w:p w:rsidR="00B57FBB" w:rsidRPr="00F35266" w:rsidRDefault="00B57FBB" w:rsidP="00B57FBB">
      <w:pPr>
        <w:ind w:left="851"/>
        <w:rPr>
          <w:sz w:val="24"/>
          <w:szCs w:val="24"/>
          <w:lang w:val="en-GB"/>
        </w:rPr>
      </w:pPr>
    </w:p>
    <w:p w:rsidR="00B57FBB" w:rsidRPr="00F35266" w:rsidRDefault="00B57FBB" w:rsidP="00B57FBB">
      <w:pPr>
        <w:widowControl w:val="0"/>
        <w:shd w:val="clear" w:color="auto" w:fill="FFFFFF"/>
        <w:autoSpaceDE w:val="0"/>
        <w:autoSpaceDN w:val="0"/>
        <w:adjustRightInd w:val="0"/>
        <w:ind w:left="851"/>
        <w:rPr>
          <w:sz w:val="24"/>
          <w:szCs w:val="24"/>
          <w:lang w:val="en-GB"/>
        </w:rPr>
      </w:pPr>
      <w:r w:rsidRPr="00F35266">
        <w:rPr>
          <w:sz w:val="24"/>
          <w:szCs w:val="24"/>
          <w:lang w:val="en-GB"/>
        </w:rPr>
        <w:t xml:space="preserve">Picture of assembled elution accessories before connected to the </w:t>
      </w:r>
      <w:proofErr w:type="spellStart"/>
      <w:r w:rsidRPr="00F35266">
        <w:rPr>
          <w:sz w:val="24"/>
          <w:szCs w:val="24"/>
          <w:lang w:val="en-GB"/>
        </w:rPr>
        <w:t>Galliapharm</w:t>
      </w:r>
      <w:proofErr w:type="spellEnd"/>
      <w:r w:rsidRPr="00F35266">
        <w:rPr>
          <w:sz w:val="24"/>
          <w:szCs w:val="24"/>
          <w:lang w:val="en-GB"/>
        </w:rPr>
        <w:t xml:space="preserve"> generator. </w:t>
      </w:r>
    </w:p>
    <w:p w:rsidR="00B57FBB" w:rsidRPr="00F35266" w:rsidRDefault="00B57FBB" w:rsidP="00B57FBB">
      <w:pPr>
        <w:widowControl w:val="0"/>
        <w:shd w:val="clear" w:color="auto" w:fill="FFFFFF"/>
        <w:autoSpaceDE w:val="0"/>
        <w:autoSpaceDN w:val="0"/>
        <w:adjustRightInd w:val="0"/>
        <w:ind w:left="851"/>
        <w:rPr>
          <w:sz w:val="24"/>
          <w:szCs w:val="24"/>
          <w:lang w:val="en-GB"/>
        </w:rPr>
      </w:pPr>
    </w:p>
    <w:p w:rsidR="00B57FBB" w:rsidRPr="00F35266" w:rsidRDefault="00B57FBB" w:rsidP="00B57FBB">
      <w:pPr>
        <w:widowControl w:val="0"/>
        <w:shd w:val="clear" w:color="auto" w:fill="FFFFFF"/>
        <w:autoSpaceDE w:val="0"/>
        <w:autoSpaceDN w:val="0"/>
        <w:adjustRightInd w:val="0"/>
        <w:ind w:left="567" w:hanging="567"/>
        <w:jc w:val="center"/>
        <w:rPr>
          <w:sz w:val="24"/>
          <w:szCs w:val="24"/>
          <w:lang w:val="en-GB"/>
        </w:rPr>
      </w:pPr>
      <w:r w:rsidRPr="00F35266">
        <w:rPr>
          <w:noProof/>
          <w:sz w:val="24"/>
          <w:szCs w:val="24"/>
          <w:lang w:val="en-GB"/>
        </w:rPr>
        <w:drawing>
          <wp:inline distT="0" distB="0" distL="0" distR="0" wp14:anchorId="53444DFC" wp14:editId="7E70B03C">
            <wp:extent cx="5760720" cy="739140"/>
            <wp:effectExtent l="0" t="0" r="0" b="381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39140"/>
                    </a:xfrm>
                    <a:prstGeom prst="rect">
                      <a:avLst/>
                    </a:prstGeom>
                    <a:noFill/>
                    <a:ln>
                      <a:noFill/>
                    </a:ln>
                  </pic:spPr>
                </pic:pic>
              </a:graphicData>
            </a:graphic>
          </wp:inline>
        </w:drawing>
      </w:r>
    </w:p>
    <w:p w:rsidR="00B57FBB" w:rsidRPr="00F35266" w:rsidRDefault="00B57FBB" w:rsidP="00B57FBB">
      <w:pPr>
        <w:widowControl w:val="0"/>
        <w:shd w:val="clear" w:color="auto" w:fill="FFFFFF"/>
        <w:autoSpaceDE w:val="0"/>
        <w:autoSpaceDN w:val="0"/>
        <w:adjustRightInd w:val="0"/>
        <w:ind w:left="851" w:hanging="851"/>
        <w:rPr>
          <w:sz w:val="24"/>
          <w:szCs w:val="24"/>
          <w:lang w:val="en-GB"/>
        </w:rPr>
      </w:pPr>
    </w:p>
    <w:p w:rsidR="00B57FBB" w:rsidRPr="00F35266" w:rsidRDefault="00B57FBB" w:rsidP="00B57FBB">
      <w:pPr>
        <w:widowControl w:val="0"/>
        <w:numPr>
          <w:ilvl w:val="0"/>
          <w:numId w:val="35"/>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Hang the container with the 250 ml sterile ultrapure 0.1 mol/l hydrochloric acid close to the inlet port but above the </w:t>
      </w:r>
      <w:proofErr w:type="spellStart"/>
      <w:r w:rsidRPr="00F35266">
        <w:rPr>
          <w:sz w:val="24"/>
          <w:szCs w:val="24"/>
          <w:lang w:val="en-GB"/>
        </w:rPr>
        <w:t>Galliapharm</w:t>
      </w:r>
      <w:proofErr w:type="spellEnd"/>
      <w:r w:rsidRPr="00F35266">
        <w:rPr>
          <w:sz w:val="24"/>
          <w:szCs w:val="24"/>
          <w:lang w:val="en-GB"/>
        </w:rPr>
        <w:t xml:space="preserve"> generator.</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5"/>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Turn the valves at the stopcock manifold in the appropriate direction that no liquid can enter through the spike. Push spike into the container connection; then slowly remove all air from the stopcock valves and the attached inlet line and fill with sterile ultrapure 0.1 mol/l hydrochloric acid. When manifold and line are filled, close valves at the stopcock to stop flow.</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5"/>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Remove the plug from the </w:t>
      </w:r>
      <w:proofErr w:type="spellStart"/>
      <w:r w:rsidRPr="00F35266">
        <w:rPr>
          <w:sz w:val="24"/>
          <w:szCs w:val="24"/>
          <w:lang w:val="en-GB"/>
        </w:rPr>
        <w:t>Galliapharm</w:t>
      </w:r>
      <w:proofErr w:type="spellEnd"/>
      <w:r w:rsidRPr="00F35266">
        <w:rPr>
          <w:sz w:val="24"/>
          <w:szCs w:val="24"/>
          <w:lang w:val="en-GB"/>
        </w:rPr>
        <w:t xml:space="preserve"> generator inlet port and connect prepared and filled inlet line with the special 1/16” M6 </w:t>
      </w:r>
      <w:proofErr w:type="spellStart"/>
      <w:r w:rsidRPr="00F35266">
        <w:rPr>
          <w:sz w:val="24"/>
          <w:szCs w:val="24"/>
          <w:lang w:val="en-GB"/>
        </w:rPr>
        <w:t>fingertight</w:t>
      </w:r>
      <w:proofErr w:type="spellEnd"/>
      <w:r w:rsidRPr="00F35266">
        <w:rPr>
          <w:sz w:val="24"/>
          <w:szCs w:val="24"/>
          <w:lang w:val="en-GB"/>
        </w:rPr>
        <w:t xml:space="preserve"> fitting. Avoid hard bending or pinching of the line. </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5"/>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Remove plug from outlet port of the </w:t>
      </w:r>
      <w:proofErr w:type="spellStart"/>
      <w:r w:rsidRPr="00F35266">
        <w:rPr>
          <w:sz w:val="24"/>
          <w:szCs w:val="24"/>
          <w:lang w:val="en-GB"/>
        </w:rPr>
        <w:t>Galliapharm</w:t>
      </w:r>
      <w:proofErr w:type="spellEnd"/>
      <w:r w:rsidRPr="00F35266">
        <w:rPr>
          <w:sz w:val="24"/>
          <w:szCs w:val="24"/>
          <w:lang w:val="en-GB"/>
        </w:rPr>
        <w:t xml:space="preserve"> generator and connect prepared outlet line with the 1/16” 10-32 </w:t>
      </w:r>
      <w:proofErr w:type="spellStart"/>
      <w:r w:rsidRPr="00F35266">
        <w:rPr>
          <w:sz w:val="24"/>
          <w:szCs w:val="24"/>
          <w:lang w:val="en-GB"/>
        </w:rPr>
        <w:t>fingertight</w:t>
      </w:r>
      <w:proofErr w:type="spellEnd"/>
      <w:r w:rsidRPr="00F35266">
        <w:rPr>
          <w:sz w:val="24"/>
          <w:szCs w:val="24"/>
          <w:lang w:val="en-GB"/>
        </w:rPr>
        <w:t xml:space="preserve"> fitting. Avoid hard bending or pinching of the line.</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5"/>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The </w:t>
      </w:r>
      <w:proofErr w:type="spellStart"/>
      <w:r w:rsidRPr="00F35266">
        <w:rPr>
          <w:sz w:val="24"/>
          <w:szCs w:val="24"/>
          <w:lang w:val="en-GB"/>
        </w:rPr>
        <w:t>Galliapharm</w:t>
      </w:r>
      <w:proofErr w:type="spellEnd"/>
      <w:r w:rsidRPr="00F35266">
        <w:rPr>
          <w:sz w:val="24"/>
          <w:szCs w:val="24"/>
          <w:lang w:val="en-GB"/>
        </w:rPr>
        <w:t xml:space="preserve"> generator is now ready for the first elution. </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5"/>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The generator is designed not to drain itself, when no lines are connected to the inlet and outlet ports, but it is not recommended to leave the ports open. When the container with the sterile ultrapure 0.1 mol/l hydrochloric acid is connected and the fluid path is open, then the </w:t>
      </w:r>
      <w:proofErr w:type="spellStart"/>
      <w:r w:rsidRPr="00F35266">
        <w:rPr>
          <w:sz w:val="24"/>
          <w:szCs w:val="24"/>
          <w:lang w:val="en-GB"/>
        </w:rPr>
        <w:t>Galliapharm</w:t>
      </w:r>
      <w:proofErr w:type="spellEnd"/>
      <w:r w:rsidRPr="00F35266">
        <w:rPr>
          <w:sz w:val="24"/>
          <w:szCs w:val="24"/>
          <w:lang w:val="en-GB"/>
        </w:rPr>
        <w:t xml:space="preserve"> generator will be eluted by gravity, therefore it is necessary to take care about the inlet and outlet lines and also about the positions of the stopcock valves.</w:t>
      </w:r>
    </w:p>
    <w:p w:rsidR="00B57FBB" w:rsidRPr="00F35266" w:rsidRDefault="00B57FBB" w:rsidP="00B57FBB">
      <w:pPr>
        <w:rPr>
          <w:szCs w:val="24"/>
          <w:lang w:val="en-GB"/>
        </w:rPr>
      </w:pPr>
      <w:r w:rsidRPr="00F35266">
        <w:rPr>
          <w:szCs w:val="24"/>
          <w:lang w:val="en-GB"/>
        </w:rPr>
        <w:br w:type="page"/>
      </w:r>
    </w:p>
    <w:p w:rsidR="00B57FBB" w:rsidRPr="00F35266" w:rsidRDefault="00B57FBB" w:rsidP="00B57FBB">
      <w:pPr>
        <w:rPr>
          <w:szCs w:val="24"/>
          <w:lang w:val="en-GB"/>
        </w:rPr>
      </w:pPr>
    </w:p>
    <w:p w:rsidR="00B57FBB" w:rsidRPr="00F35266" w:rsidRDefault="00B57FBB" w:rsidP="00B57FBB">
      <w:pPr>
        <w:widowControl w:val="0"/>
        <w:shd w:val="clear" w:color="auto" w:fill="FFFFFF"/>
        <w:autoSpaceDE w:val="0"/>
        <w:autoSpaceDN w:val="0"/>
        <w:adjustRightInd w:val="0"/>
        <w:rPr>
          <w:szCs w:val="24"/>
          <w:lang w:val="en-GB"/>
        </w:rPr>
      </w:pPr>
      <w:r w:rsidRPr="00F35266">
        <w:rPr>
          <w:szCs w:val="24"/>
          <w:lang w:val="en-GB"/>
        </w:rPr>
        <w:t xml:space="preserve">Picture of assembled </w:t>
      </w:r>
      <w:proofErr w:type="spellStart"/>
      <w:r w:rsidRPr="00F35266">
        <w:rPr>
          <w:szCs w:val="24"/>
          <w:lang w:val="en-GB"/>
        </w:rPr>
        <w:t>Galliapharm</w:t>
      </w:r>
      <w:proofErr w:type="spellEnd"/>
      <w:r w:rsidRPr="00F35266">
        <w:rPr>
          <w:szCs w:val="24"/>
          <w:lang w:val="en-GB"/>
        </w:rPr>
        <w:t xml:space="preserve"> generator ready for elution:</w:t>
      </w:r>
    </w:p>
    <w:p w:rsidR="00B57FBB" w:rsidRPr="00F35266" w:rsidRDefault="00B57FBB" w:rsidP="00B57FBB">
      <w:pPr>
        <w:widowControl w:val="0"/>
        <w:shd w:val="clear" w:color="auto" w:fill="FFFFFF"/>
        <w:autoSpaceDE w:val="0"/>
        <w:autoSpaceDN w:val="0"/>
        <w:adjustRightInd w:val="0"/>
        <w:ind w:left="851" w:right="-25" w:hanging="851"/>
        <w:jc w:val="both"/>
        <w:rPr>
          <w:sz w:val="24"/>
          <w:szCs w:val="24"/>
          <w:lang w:val="en-GB"/>
        </w:rPr>
      </w:pPr>
    </w:p>
    <w:p w:rsidR="00B57FBB" w:rsidRPr="00F35266" w:rsidRDefault="00B57FBB" w:rsidP="00B57FBB">
      <w:pPr>
        <w:widowControl w:val="0"/>
        <w:shd w:val="clear" w:color="auto" w:fill="FFFFFF"/>
        <w:autoSpaceDE w:val="0"/>
        <w:autoSpaceDN w:val="0"/>
        <w:adjustRightInd w:val="0"/>
        <w:ind w:right="-25"/>
        <w:jc w:val="both"/>
        <w:rPr>
          <w:sz w:val="24"/>
          <w:szCs w:val="24"/>
          <w:lang w:val="en-GB"/>
        </w:rPr>
      </w:pPr>
      <w:r w:rsidRPr="00F35266">
        <w:rPr>
          <w:noProof/>
          <w:sz w:val="24"/>
          <w:szCs w:val="24"/>
          <w:lang w:val="en-GB"/>
        </w:rPr>
        <w:drawing>
          <wp:inline distT="0" distB="0" distL="0" distR="0" wp14:anchorId="4425D905" wp14:editId="7B036BF4">
            <wp:extent cx="4358640" cy="4610100"/>
            <wp:effectExtent l="0" t="0" r="3810" b="0"/>
            <wp:docPr id="32" name="Billede 32" descr="GalliaPharm V1_bearbe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alliaPharm V1_bearbeit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8640" cy="4610100"/>
                    </a:xfrm>
                    <a:prstGeom prst="rect">
                      <a:avLst/>
                    </a:prstGeom>
                    <a:noFill/>
                    <a:ln>
                      <a:noFill/>
                    </a:ln>
                  </pic:spPr>
                </pic:pic>
              </a:graphicData>
            </a:graphic>
          </wp:inline>
        </w:drawing>
      </w:r>
    </w:p>
    <w:p w:rsidR="00B57FBB" w:rsidRPr="00F35266" w:rsidRDefault="00B57FBB" w:rsidP="00B57FBB">
      <w:pPr>
        <w:widowControl w:val="0"/>
        <w:shd w:val="clear" w:color="auto" w:fill="FFFFFF"/>
        <w:autoSpaceDE w:val="0"/>
        <w:autoSpaceDN w:val="0"/>
        <w:adjustRightInd w:val="0"/>
        <w:ind w:right="-25"/>
        <w:jc w:val="both"/>
        <w:rPr>
          <w:sz w:val="24"/>
          <w:szCs w:val="24"/>
          <w:lang w:val="en-GB"/>
        </w:rPr>
      </w:pPr>
    </w:p>
    <w:p w:rsidR="00B57FBB" w:rsidRPr="00F35266" w:rsidRDefault="00B57FBB" w:rsidP="00B57FBB">
      <w:pPr>
        <w:widowControl w:val="0"/>
        <w:shd w:val="clear" w:color="auto" w:fill="FFFFFF"/>
        <w:autoSpaceDE w:val="0"/>
        <w:autoSpaceDN w:val="0"/>
        <w:adjustRightInd w:val="0"/>
        <w:ind w:left="851" w:right="-25"/>
        <w:rPr>
          <w:sz w:val="24"/>
          <w:szCs w:val="24"/>
          <w:u w:val="single"/>
          <w:lang w:val="en-GB"/>
        </w:rPr>
      </w:pPr>
      <w:r w:rsidRPr="00F35266">
        <w:rPr>
          <w:sz w:val="24"/>
          <w:szCs w:val="24"/>
          <w:u w:val="single"/>
          <w:lang w:val="en-GB"/>
        </w:rPr>
        <w:t>First elution:</w:t>
      </w:r>
    </w:p>
    <w:p w:rsidR="00B57FBB" w:rsidRPr="00F35266" w:rsidRDefault="00B57FBB" w:rsidP="00B57FBB">
      <w:pPr>
        <w:widowControl w:val="0"/>
        <w:numPr>
          <w:ilvl w:val="0"/>
          <w:numId w:val="36"/>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When installing the </w:t>
      </w:r>
      <w:proofErr w:type="spellStart"/>
      <w:r w:rsidRPr="00F35266">
        <w:rPr>
          <w:sz w:val="24"/>
          <w:szCs w:val="24"/>
          <w:lang w:val="en-GB"/>
        </w:rPr>
        <w:t>Galliapharm</w:t>
      </w:r>
      <w:proofErr w:type="spellEnd"/>
      <w:r w:rsidRPr="00F35266">
        <w:rPr>
          <w:sz w:val="24"/>
          <w:szCs w:val="24"/>
          <w:lang w:val="en-GB"/>
        </w:rPr>
        <w:t xml:space="preserve"> radionuclide generator in its final position, i.e. with a synthesis device or for manual </w:t>
      </w:r>
      <w:proofErr w:type="spellStart"/>
      <w:r w:rsidRPr="00F35266">
        <w:rPr>
          <w:sz w:val="24"/>
          <w:szCs w:val="24"/>
          <w:lang w:val="en-GB"/>
        </w:rPr>
        <w:t>elutions</w:t>
      </w:r>
      <w:proofErr w:type="spellEnd"/>
      <w:r w:rsidRPr="00F35266">
        <w:rPr>
          <w:sz w:val="24"/>
          <w:szCs w:val="24"/>
          <w:lang w:val="en-GB"/>
        </w:rPr>
        <w:t>, it is recommended to keep the outlet line as short as possible as the length of this tubing may influence the recovered yield in the receiving/reaction vial.</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6"/>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Aseptic working technique must be maintained during the assembly process, especially when handling the ports. This is critical for the maintenance of sterility.</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6"/>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Prepare additional necessary materials:</w:t>
      </w:r>
    </w:p>
    <w:p w:rsidR="00B57FBB" w:rsidRPr="00F35266" w:rsidRDefault="00B57FBB" w:rsidP="00B57FBB">
      <w:pPr>
        <w:pStyle w:val="Listeafsnit"/>
        <w:numPr>
          <w:ilvl w:val="0"/>
          <w:numId w:val="37"/>
        </w:numPr>
        <w:spacing w:after="0" w:line="240" w:lineRule="auto"/>
        <w:ind w:left="1701" w:hanging="425"/>
        <w:rPr>
          <w:rFonts w:ascii="Times New Roman" w:hAnsi="Times New Roman"/>
          <w:szCs w:val="24"/>
          <w:lang w:val="en-GB"/>
        </w:rPr>
      </w:pPr>
      <w:r w:rsidRPr="00F35266">
        <w:rPr>
          <w:rFonts w:ascii="Times New Roman" w:hAnsi="Times New Roman"/>
          <w:szCs w:val="24"/>
          <w:lang w:val="en-GB"/>
        </w:rPr>
        <w:t xml:space="preserve">Personal protective equipment: </w:t>
      </w:r>
      <w:proofErr w:type="spellStart"/>
      <w:r w:rsidRPr="00F35266">
        <w:rPr>
          <w:rFonts w:ascii="Times New Roman" w:hAnsi="Times New Roman"/>
          <w:szCs w:val="24"/>
          <w:lang w:val="en-GB"/>
        </w:rPr>
        <w:t>elutions</w:t>
      </w:r>
      <w:proofErr w:type="spellEnd"/>
      <w:r w:rsidRPr="00F35266">
        <w:rPr>
          <w:rFonts w:ascii="Times New Roman" w:hAnsi="Times New Roman"/>
          <w:szCs w:val="24"/>
          <w:lang w:val="en-GB"/>
        </w:rPr>
        <w:t xml:space="preserve"> should be performed while wearing eye and hand protection and also appropriate laboratory cloth.</w:t>
      </w:r>
    </w:p>
    <w:p w:rsidR="00B57FBB" w:rsidRPr="00F35266" w:rsidRDefault="00B57FBB" w:rsidP="00B57FBB">
      <w:pPr>
        <w:pStyle w:val="Listeafsnit"/>
        <w:numPr>
          <w:ilvl w:val="0"/>
          <w:numId w:val="37"/>
        </w:numPr>
        <w:spacing w:after="0" w:line="240" w:lineRule="auto"/>
        <w:ind w:left="1701" w:hanging="425"/>
        <w:rPr>
          <w:rFonts w:ascii="Times New Roman" w:hAnsi="Times New Roman"/>
          <w:szCs w:val="24"/>
          <w:lang w:val="en-GB"/>
        </w:rPr>
      </w:pPr>
      <w:r w:rsidRPr="00F35266">
        <w:rPr>
          <w:rFonts w:ascii="Times New Roman" w:hAnsi="Times New Roman"/>
          <w:szCs w:val="24"/>
          <w:lang w:val="en-GB"/>
        </w:rPr>
        <w:t xml:space="preserve">Sterile syringe with 10 ml volume. </w:t>
      </w:r>
    </w:p>
    <w:p w:rsidR="00B57FBB" w:rsidRPr="00F35266" w:rsidRDefault="00B57FBB" w:rsidP="00B57FBB">
      <w:pPr>
        <w:pStyle w:val="Listeafsnit"/>
        <w:numPr>
          <w:ilvl w:val="0"/>
          <w:numId w:val="37"/>
        </w:numPr>
        <w:spacing w:after="0" w:line="240" w:lineRule="auto"/>
        <w:ind w:left="1701" w:hanging="425"/>
        <w:rPr>
          <w:rFonts w:ascii="Times New Roman" w:hAnsi="Times New Roman"/>
          <w:szCs w:val="24"/>
          <w:lang w:val="en-GB"/>
        </w:rPr>
      </w:pPr>
      <w:r w:rsidRPr="00F35266">
        <w:rPr>
          <w:rFonts w:ascii="Times New Roman" w:eastAsia="MS Mincho" w:hAnsi="Times New Roman"/>
          <w:szCs w:val="24"/>
          <w:lang w:val="en-GB"/>
        </w:rPr>
        <w:t xml:space="preserve">Shielded receiving vial or vessel with 10 ml or larger volume. </w:t>
      </w:r>
      <w:r w:rsidRPr="00F35266">
        <w:rPr>
          <w:rFonts w:ascii="Times New Roman" w:hAnsi="Times New Roman"/>
          <w:szCs w:val="24"/>
          <w:lang w:val="en-GB" w:eastAsia="de-DE"/>
        </w:rPr>
        <w:t xml:space="preserve">Avoid uncoated </w:t>
      </w:r>
      <w:proofErr w:type="spellStart"/>
      <w:r w:rsidRPr="00F35266">
        <w:rPr>
          <w:rFonts w:ascii="Times New Roman" w:hAnsi="Times New Roman"/>
          <w:szCs w:val="24"/>
          <w:lang w:val="en-GB" w:eastAsia="de-DE"/>
        </w:rPr>
        <w:t>chlorobutyl</w:t>
      </w:r>
      <w:proofErr w:type="spellEnd"/>
      <w:r w:rsidRPr="00F35266">
        <w:rPr>
          <w:rFonts w:ascii="Times New Roman" w:hAnsi="Times New Roman"/>
          <w:szCs w:val="24"/>
          <w:lang w:val="en-GB" w:eastAsia="de-DE"/>
        </w:rPr>
        <w:t xml:space="preserve"> stoppers as they may contain considerable amounts of zinc that is extracted by the acidic eluate.</w:t>
      </w:r>
    </w:p>
    <w:p w:rsidR="00B57FBB" w:rsidRPr="00F35266" w:rsidRDefault="00B57FBB" w:rsidP="00B57FBB">
      <w:pPr>
        <w:pStyle w:val="Listeafsnit"/>
        <w:spacing w:after="0" w:line="240" w:lineRule="auto"/>
        <w:ind w:left="1701"/>
        <w:rPr>
          <w:rFonts w:ascii="Times New Roman" w:hAnsi="Times New Roman"/>
          <w:szCs w:val="24"/>
          <w:lang w:val="en-GB"/>
        </w:rPr>
      </w:pPr>
    </w:p>
    <w:p w:rsidR="00B57FBB" w:rsidRPr="00F35266" w:rsidRDefault="00B57FBB" w:rsidP="00B57FBB">
      <w:pPr>
        <w:widowControl w:val="0"/>
        <w:numPr>
          <w:ilvl w:val="0"/>
          <w:numId w:val="36"/>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Attach the syringe to the upper side port of the stopcock manifold and fill with 10 ml of sterile ultrapure 0.1 mol/l hydrochloric acid from the container, but avoid any air inside the syringe. </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6"/>
        </w:numPr>
        <w:shd w:val="clear" w:color="auto" w:fill="FFFFFF"/>
        <w:tabs>
          <w:tab w:val="clear" w:pos="720"/>
        </w:tabs>
        <w:autoSpaceDE w:val="0"/>
        <w:autoSpaceDN w:val="0"/>
        <w:adjustRightInd w:val="0"/>
        <w:ind w:left="1276" w:hanging="425"/>
        <w:rPr>
          <w:sz w:val="24"/>
          <w:szCs w:val="24"/>
          <w:lang w:val="en-GB"/>
        </w:rPr>
      </w:pPr>
      <w:r w:rsidRPr="00F35266">
        <w:rPr>
          <w:rFonts w:eastAsia="MS Mincho"/>
          <w:sz w:val="24"/>
          <w:szCs w:val="24"/>
          <w:lang w:val="en-GB"/>
        </w:rPr>
        <w:t>Connect the vial or other receiving vessel to the outlet line using the appropriate connector. The vessel must have sufficient capacity to accept the eluate volume.</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6"/>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Turn valve of stopcock manifold where the syringe is connected towards the inlet port of the generator. Push</w:t>
      </w:r>
      <w:r w:rsidRPr="00F35266">
        <w:rPr>
          <w:rFonts w:eastAsia="MS Mincho"/>
          <w:sz w:val="24"/>
          <w:szCs w:val="24"/>
          <w:lang w:val="en-GB"/>
        </w:rPr>
        <w:t xml:space="preserve"> the 10 ml sterile ultrapure 0.1 mol/l hydrochloric acid at a rate no greater than 2 ml/minute. Eluting at a faster rate may reduce the life of the generator.</w:t>
      </w:r>
      <w:r w:rsidRPr="00F35266">
        <w:rPr>
          <w:sz w:val="24"/>
          <w:szCs w:val="24"/>
          <w:lang w:val="en-GB"/>
        </w:rPr>
        <w:t xml:space="preserve"> </w:t>
      </w:r>
      <w:r w:rsidRPr="00F35266">
        <w:rPr>
          <w:rFonts w:eastAsia="MS Mincho"/>
          <w:sz w:val="24"/>
          <w:szCs w:val="24"/>
          <w:lang w:val="en-GB"/>
        </w:rPr>
        <w:t>5 ml of eluent will fully elute the generator, but for the first elution it is recommended to use 10 ml. If high resistance is encountered, do not force solution into generator. If a peristaltic pump is used for elution it should be set to a volume rate of not more than 2 ml/minute. The user should also verify that eluent is flowing without unusual resistance. If high resistance is noticed, discontinue elution.</w:t>
      </w:r>
    </w:p>
    <w:p w:rsidR="00B57FBB" w:rsidRPr="00F35266" w:rsidRDefault="00B57FBB" w:rsidP="00B57FBB">
      <w:pPr>
        <w:widowControl w:val="0"/>
        <w:shd w:val="clear" w:color="auto" w:fill="FFFFFF"/>
        <w:autoSpaceDE w:val="0"/>
        <w:autoSpaceDN w:val="0"/>
        <w:adjustRightInd w:val="0"/>
        <w:ind w:left="851" w:hanging="851"/>
        <w:jc w:val="both"/>
        <w:rPr>
          <w:sz w:val="24"/>
          <w:szCs w:val="24"/>
          <w:lang w:val="en-GB"/>
        </w:rPr>
      </w:pPr>
    </w:p>
    <w:p w:rsidR="00B57FBB" w:rsidRPr="00F35266" w:rsidRDefault="00B57FBB" w:rsidP="00B57FBB">
      <w:pPr>
        <w:ind w:left="851" w:firstLine="425"/>
        <w:jc w:val="both"/>
        <w:rPr>
          <w:rFonts w:eastAsia="MS Mincho"/>
          <w:b/>
          <w:sz w:val="24"/>
          <w:szCs w:val="24"/>
          <w:lang w:val="en-GB"/>
        </w:rPr>
      </w:pPr>
      <w:r w:rsidRPr="00F35266">
        <w:rPr>
          <w:rFonts w:eastAsia="MS Mincho"/>
          <w:b/>
          <w:sz w:val="24"/>
          <w:szCs w:val="24"/>
          <w:lang w:val="en-GB"/>
        </w:rPr>
        <w:t>CAUTION:</w:t>
      </w:r>
    </w:p>
    <w:p w:rsidR="00B57FBB" w:rsidRPr="00F35266" w:rsidRDefault="00B57FBB" w:rsidP="00B57FBB">
      <w:pPr>
        <w:pStyle w:val="Listeafsnit"/>
        <w:numPr>
          <w:ilvl w:val="0"/>
          <w:numId w:val="10"/>
        </w:numPr>
        <w:spacing w:after="0" w:line="240" w:lineRule="auto"/>
        <w:ind w:left="1701" w:hanging="284"/>
        <w:rPr>
          <w:rFonts w:ascii="Times New Roman" w:hAnsi="Times New Roman"/>
          <w:szCs w:val="24"/>
          <w:lang w:val="en-GB"/>
        </w:rPr>
      </w:pPr>
      <w:r w:rsidRPr="00F35266">
        <w:rPr>
          <w:rFonts w:ascii="Times New Roman" w:hAnsi="Times New Roman"/>
          <w:szCs w:val="24"/>
          <w:lang w:val="en-GB"/>
        </w:rPr>
        <w:t xml:space="preserve">Be sure to introduce eluent through the inlet port; do not elute the </w:t>
      </w:r>
      <w:proofErr w:type="spellStart"/>
      <w:r w:rsidRPr="00F35266">
        <w:rPr>
          <w:rFonts w:ascii="Times New Roman" w:hAnsi="Times New Roman"/>
          <w:szCs w:val="24"/>
          <w:lang w:val="en-GB"/>
        </w:rPr>
        <w:t>Galliapharm</w:t>
      </w:r>
      <w:proofErr w:type="spellEnd"/>
      <w:r w:rsidRPr="00F35266">
        <w:rPr>
          <w:rFonts w:ascii="Times New Roman" w:hAnsi="Times New Roman"/>
          <w:szCs w:val="24"/>
          <w:lang w:val="en-GB"/>
        </w:rPr>
        <w:t xml:space="preserve"> generator in reverse direction.</w:t>
      </w:r>
    </w:p>
    <w:p w:rsidR="00B57FBB" w:rsidRPr="00F35266" w:rsidRDefault="00B57FBB" w:rsidP="00B57FBB">
      <w:pPr>
        <w:pStyle w:val="Listeafsnit"/>
        <w:numPr>
          <w:ilvl w:val="0"/>
          <w:numId w:val="10"/>
        </w:numPr>
        <w:spacing w:after="0" w:line="240" w:lineRule="auto"/>
        <w:ind w:left="1701" w:hanging="284"/>
        <w:rPr>
          <w:rFonts w:ascii="Times New Roman" w:hAnsi="Times New Roman"/>
          <w:szCs w:val="24"/>
          <w:lang w:val="en-GB"/>
        </w:rPr>
      </w:pPr>
      <w:r w:rsidRPr="00F35266">
        <w:rPr>
          <w:rFonts w:ascii="Times New Roman" w:hAnsi="Times New Roman"/>
          <w:szCs w:val="24"/>
          <w:lang w:val="en-GB"/>
        </w:rPr>
        <w:t>Elution efficiency (</w:t>
      </w:r>
      <w:r w:rsidRPr="00F35266">
        <w:rPr>
          <w:rFonts w:ascii="Times New Roman" w:hAnsi="Times New Roman"/>
          <w:szCs w:val="24"/>
          <w:vertAlign w:val="superscript"/>
          <w:lang w:val="en-GB"/>
        </w:rPr>
        <w:t>68</w:t>
      </w:r>
      <w:r w:rsidRPr="00F35266">
        <w:rPr>
          <w:rFonts w:ascii="Times New Roman" w:hAnsi="Times New Roman"/>
          <w:szCs w:val="24"/>
          <w:lang w:val="en-GB"/>
        </w:rPr>
        <w:t>Ga yield) may be reduced if air is introduced into the generator column.</w:t>
      </w:r>
    </w:p>
    <w:p w:rsidR="00B57FBB" w:rsidRPr="00F35266" w:rsidRDefault="00B57FBB" w:rsidP="00B57FBB">
      <w:pPr>
        <w:ind w:left="851"/>
        <w:jc w:val="both"/>
        <w:rPr>
          <w:rFonts w:eastAsia="MS Mincho"/>
          <w:sz w:val="24"/>
          <w:szCs w:val="24"/>
          <w:lang w:val="en-GB"/>
        </w:rPr>
      </w:pPr>
    </w:p>
    <w:p w:rsidR="00B57FBB" w:rsidRPr="00F35266" w:rsidRDefault="00B57FBB" w:rsidP="00B57FBB">
      <w:pPr>
        <w:widowControl w:val="0"/>
        <w:numPr>
          <w:ilvl w:val="0"/>
          <w:numId w:val="36"/>
        </w:numPr>
        <w:shd w:val="clear" w:color="auto" w:fill="FFFFFF"/>
        <w:tabs>
          <w:tab w:val="clear" w:pos="720"/>
        </w:tabs>
        <w:autoSpaceDE w:val="0"/>
        <w:autoSpaceDN w:val="0"/>
        <w:adjustRightInd w:val="0"/>
        <w:ind w:left="1276" w:hanging="425"/>
        <w:rPr>
          <w:rFonts w:eastAsia="MS Mincho"/>
          <w:sz w:val="24"/>
          <w:szCs w:val="24"/>
          <w:lang w:val="en-GB"/>
        </w:rPr>
      </w:pPr>
      <w:r w:rsidRPr="00F35266">
        <w:rPr>
          <w:rFonts w:eastAsia="MS Mincho"/>
          <w:sz w:val="24"/>
          <w:szCs w:val="24"/>
          <w:lang w:val="en-GB"/>
        </w:rPr>
        <w:t>Collect eluate in shielded receiving vessel and measure solution with a calibrated dose calibrator to determine the yield. If less than 5 ml of eluate has been collected, measurement may not represent the total potential yield of generator. Please decay correct the measured activity to the starting time of the elution. For optimal yield of the generator in its final position it is recommended to determine the elution peak by collecting small fractions of 0.5 ml.</w:t>
      </w:r>
    </w:p>
    <w:p w:rsidR="00B57FBB" w:rsidRPr="00F35266" w:rsidRDefault="00B57FBB" w:rsidP="00B57FBB">
      <w:pPr>
        <w:widowControl w:val="0"/>
        <w:shd w:val="clear" w:color="auto" w:fill="FFFFFF"/>
        <w:autoSpaceDE w:val="0"/>
        <w:autoSpaceDN w:val="0"/>
        <w:adjustRightInd w:val="0"/>
        <w:ind w:left="1276" w:hanging="425"/>
        <w:rPr>
          <w:rFonts w:eastAsia="MS Mincho"/>
          <w:sz w:val="24"/>
          <w:szCs w:val="24"/>
          <w:lang w:val="en-GB"/>
        </w:rPr>
      </w:pPr>
    </w:p>
    <w:p w:rsidR="00B57FBB" w:rsidRPr="00F35266" w:rsidRDefault="00B57FBB" w:rsidP="00B57FBB">
      <w:pPr>
        <w:widowControl w:val="0"/>
        <w:numPr>
          <w:ilvl w:val="0"/>
          <w:numId w:val="36"/>
        </w:numPr>
        <w:shd w:val="clear" w:color="auto" w:fill="FFFFFF"/>
        <w:tabs>
          <w:tab w:val="clear" w:pos="720"/>
        </w:tabs>
        <w:autoSpaceDE w:val="0"/>
        <w:autoSpaceDN w:val="0"/>
        <w:adjustRightInd w:val="0"/>
        <w:ind w:left="1276" w:hanging="425"/>
        <w:rPr>
          <w:rFonts w:eastAsia="MS Mincho"/>
          <w:sz w:val="24"/>
          <w:szCs w:val="24"/>
          <w:lang w:val="en-GB"/>
        </w:rPr>
      </w:pPr>
      <w:r w:rsidRPr="00F35266">
        <w:rPr>
          <w:rFonts w:eastAsia="MS Mincho"/>
          <w:sz w:val="24"/>
          <w:szCs w:val="24"/>
          <w:lang w:val="en-GB"/>
        </w:rPr>
        <w:t xml:space="preserve">It is recommended to discard the first eluate due to the potential </w:t>
      </w:r>
      <w:r w:rsidRPr="00F35266">
        <w:rPr>
          <w:rFonts w:eastAsia="MS Mincho"/>
          <w:sz w:val="24"/>
          <w:szCs w:val="24"/>
          <w:vertAlign w:val="superscript"/>
          <w:lang w:val="en-GB"/>
        </w:rPr>
        <w:t>68</w:t>
      </w:r>
      <w:r w:rsidRPr="00F35266">
        <w:rPr>
          <w:rFonts w:eastAsia="MS Mincho"/>
          <w:sz w:val="24"/>
          <w:szCs w:val="24"/>
          <w:lang w:val="en-GB"/>
        </w:rPr>
        <w:t xml:space="preserve">Ge breakthrough in this eluate. </w:t>
      </w:r>
    </w:p>
    <w:p w:rsidR="00B57FBB" w:rsidRPr="00F35266" w:rsidRDefault="00B57FBB" w:rsidP="00B57FBB">
      <w:pPr>
        <w:widowControl w:val="0"/>
        <w:shd w:val="clear" w:color="auto" w:fill="FFFFFF"/>
        <w:autoSpaceDE w:val="0"/>
        <w:autoSpaceDN w:val="0"/>
        <w:adjustRightInd w:val="0"/>
        <w:ind w:left="1276" w:hanging="425"/>
        <w:rPr>
          <w:rFonts w:eastAsia="MS Mincho"/>
          <w:sz w:val="24"/>
          <w:szCs w:val="24"/>
          <w:lang w:val="en-GB"/>
        </w:rPr>
      </w:pPr>
    </w:p>
    <w:p w:rsidR="00B57FBB" w:rsidRPr="00F35266" w:rsidRDefault="00B57FBB" w:rsidP="00B57FBB">
      <w:pPr>
        <w:widowControl w:val="0"/>
        <w:numPr>
          <w:ilvl w:val="0"/>
          <w:numId w:val="36"/>
        </w:numPr>
        <w:shd w:val="clear" w:color="auto" w:fill="FFFFFF"/>
        <w:tabs>
          <w:tab w:val="clear" w:pos="720"/>
        </w:tabs>
        <w:autoSpaceDE w:val="0"/>
        <w:autoSpaceDN w:val="0"/>
        <w:adjustRightInd w:val="0"/>
        <w:ind w:left="1276" w:hanging="425"/>
        <w:rPr>
          <w:rFonts w:eastAsia="MS Mincho"/>
          <w:sz w:val="24"/>
          <w:szCs w:val="24"/>
          <w:lang w:val="en-GB"/>
        </w:rPr>
      </w:pPr>
      <w:r w:rsidRPr="00F35266">
        <w:rPr>
          <w:rFonts w:eastAsia="MS Mincho"/>
          <w:sz w:val="24"/>
          <w:szCs w:val="24"/>
          <w:lang w:val="en-GB"/>
        </w:rPr>
        <w:t xml:space="preserve">It is recommended to test the eluate for </w:t>
      </w:r>
      <w:r w:rsidRPr="00F35266">
        <w:rPr>
          <w:rFonts w:eastAsia="MS Mincho"/>
          <w:sz w:val="24"/>
          <w:szCs w:val="24"/>
          <w:vertAlign w:val="superscript"/>
          <w:lang w:val="en-GB"/>
        </w:rPr>
        <w:t>68</w:t>
      </w:r>
      <w:r w:rsidRPr="00F35266">
        <w:rPr>
          <w:rFonts w:eastAsia="MS Mincho"/>
          <w:sz w:val="24"/>
          <w:szCs w:val="24"/>
          <w:lang w:val="en-GB"/>
        </w:rPr>
        <w:t xml:space="preserve">Ge breakthrough after the first </w:t>
      </w:r>
      <w:proofErr w:type="spellStart"/>
      <w:r w:rsidRPr="00F35266">
        <w:rPr>
          <w:rFonts w:eastAsia="MS Mincho"/>
          <w:sz w:val="24"/>
          <w:szCs w:val="24"/>
          <w:lang w:val="en-GB"/>
        </w:rPr>
        <w:t>elutions</w:t>
      </w:r>
      <w:proofErr w:type="spellEnd"/>
      <w:r w:rsidRPr="00F35266">
        <w:rPr>
          <w:rFonts w:eastAsia="MS Mincho"/>
          <w:sz w:val="24"/>
          <w:szCs w:val="24"/>
          <w:lang w:val="en-GB"/>
        </w:rPr>
        <w:t xml:space="preserve"> by comparing the activity level of the </w:t>
      </w:r>
      <w:r w:rsidRPr="00F35266">
        <w:rPr>
          <w:rFonts w:eastAsia="MS Mincho"/>
          <w:sz w:val="24"/>
          <w:szCs w:val="24"/>
          <w:vertAlign w:val="superscript"/>
          <w:lang w:val="en-GB"/>
        </w:rPr>
        <w:t>68</w:t>
      </w:r>
      <w:r w:rsidRPr="00F35266">
        <w:rPr>
          <w:rFonts w:eastAsia="MS Mincho"/>
          <w:sz w:val="24"/>
          <w:szCs w:val="24"/>
          <w:lang w:val="en-GB"/>
        </w:rPr>
        <w:t xml:space="preserve">Ga and the </w:t>
      </w:r>
      <w:r w:rsidRPr="00F35266">
        <w:rPr>
          <w:rFonts w:eastAsia="MS Mincho"/>
          <w:sz w:val="24"/>
          <w:szCs w:val="24"/>
          <w:vertAlign w:val="superscript"/>
          <w:lang w:val="en-GB"/>
        </w:rPr>
        <w:t>68</w:t>
      </w:r>
      <w:r w:rsidRPr="00F35266">
        <w:rPr>
          <w:rFonts w:eastAsia="MS Mincho"/>
          <w:sz w:val="24"/>
          <w:szCs w:val="24"/>
          <w:lang w:val="en-GB"/>
        </w:rPr>
        <w:t>Ge. For further details, please refer to Ph. Eur. monograph 2464.</w:t>
      </w:r>
    </w:p>
    <w:p w:rsidR="00B57FBB" w:rsidRPr="00F35266" w:rsidRDefault="00B57FBB" w:rsidP="00B57FBB">
      <w:pPr>
        <w:widowControl w:val="0"/>
        <w:shd w:val="clear" w:color="auto" w:fill="FFFFFF"/>
        <w:autoSpaceDE w:val="0"/>
        <w:autoSpaceDN w:val="0"/>
        <w:adjustRightInd w:val="0"/>
        <w:ind w:left="851"/>
        <w:jc w:val="both"/>
        <w:rPr>
          <w:rFonts w:eastAsia="MS Mincho"/>
          <w:sz w:val="24"/>
          <w:szCs w:val="24"/>
          <w:lang w:val="en-GB"/>
        </w:rPr>
      </w:pPr>
    </w:p>
    <w:p w:rsidR="00B57FBB" w:rsidRPr="00F35266" w:rsidRDefault="00B57FBB" w:rsidP="00B57FBB">
      <w:pPr>
        <w:widowControl w:val="0"/>
        <w:shd w:val="clear" w:color="auto" w:fill="FFFFFF"/>
        <w:autoSpaceDE w:val="0"/>
        <w:autoSpaceDN w:val="0"/>
        <w:adjustRightInd w:val="0"/>
        <w:ind w:left="851" w:right="-25"/>
        <w:jc w:val="both"/>
        <w:rPr>
          <w:sz w:val="24"/>
          <w:szCs w:val="24"/>
          <w:u w:val="single"/>
          <w:lang w:val="en-GB"/>
        </w:rPr>
      </w:pPr>
      <w:r w:rsidRPr="00F35266">
        <w:rPr>
          <w:sz w:val="24"/>
          <w:szCs w:val="24"/>
          <w:u w:val="single"/>
          <w:lang w:val="en-GB"/>
        </w:rPr>
        <w:t>Continuous routine elution:</w:t>
      </w:r>
    </w:p>
    <w:p w:rsidR="00B57FBB" w:rsidRPr="00F35266" w:rsidRDefault="00B57FBB" w:rsidP="00B57FBB">
      <w:pPr>
        <w:widowControl w:val="0"/>
        <w:shd w:val="clear" w:color="auto" w:fill="FFFFFF"/>
        <w:autoSpaceDE w:val="0"/>
        <w:autoSpaceDN w:val="0"/>
        <w:adjustRightInd w:val="0"/>
        <w:ind w:left="851"/>
        <w:jc w:val="both"/>
        <w:rPr>
          <w:rFonts w:eastAsia="MS Mincho"/>
          <w:sz w:val="24"/>
          <w:szCs w:val="24"/>
          <w:lang w:val="en-GB"/>
        </w:rPr>
      </w:pPr>
    </w:p>
    <w:p w:rsidR="00B57FBB" w:rsidRPr="00F35266" w:rsidRDefault="00B57FBB" w:rsidP="00B57FBB">
      <w:pPr>
        <w:widowControl w:val="0"/>
        <w:numPr>
          <w:ilvl w:val="0"/>
          <w:numId w:val="38"/>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Repeat the steps of the first elution but use only 5 ml for the continuous routine elution. The </w:t>
      </w:r>
      <w:proofErr w:type="spellStart"/>
      <w:r w:rsidRPr="00F35266">
        <w:rPr>
          <w:sz w:val="24"/>
          <w:szCs w:val="24"/>
          <w:lang w:val="en-GB"/>
        </w:rPr>
        <w:t>Galliapharm</w:t>
      </w:r>
      <w:proofErr w:type="spellEnd"/>
      <w:r w:rsidRPr="00F35266">
        <w:rPr>
          <w:sz w:val="24"/>
          <w:szCs w:val="24"/>
          <w:lang w:val="en-GB"/>
        </w:rPr>
        <w:t xml:space="preserve"> generator is designed to elute all of the available </w:t>
      </w:r>
      <w:r w:rsidRPr="00F35266">
        <w:rPr>
          <w:sz w:val="24"/>
          <w:szCs w:val="24"/>
          <w:vertAlign w:val="superscript"/>
          <w:lang w:val="en-GB"/>
        </w:rPr>
        <w:t>68</w:t>
      </w:r>
      <w:r w:rsidRPr="00F35266">
        <w:rPr>
          <w:sz w:val="24"/>
          <w:szCs w:val="24"/>
          <w:lang w:val="en-GB"/>
        </w:rPr>
        <w:t>Ga activity in a volume of 5 ml.</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8"/>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Elute the </w:t>
      </w:r>
      <w:proofErr w:type="spellStart"/>
      <w:r w:rsidRPr="00F35266">
        <w:rPr>
          <w:sz w:val="24"/>
          <w:szCs w:val="24"/>
          <w:lang w:val="en-GB"/>
        </w:rPr>
        <w:t>Galliapharm</w:t>
      </w:r>
      <w:proofErr w:type="spellEnd"/>
      <w:r w:rsidRPr="00F35266">
        <w:rPr>
          <w:sz w:val="24"/>
          <w:szCs w:val="24"/>
          <w:lang w:val="en-GB"/>
        </w:rPr>
        <w:t xml:space="preserve"> radionuclide generator at every working day with 5 ml sterile ultrapure 0.1 mol/l hydrochloric acid. </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8"/>
        </w:numPr>
        <w:shd w:val="clear" w:color="auto" w:fill="FFFFFF"/>
        <w:tabs>
          <w:tab w:val="clear" w:pos="720"/>
        </w:tabs>
        <w:autoSpaceDE w:val="0"/>
        <w:autoSpaceDN w:val="0"/>
        <w:adjustRightInd w:val="0"/>
        <w:ind w:left="1276" w:hanging="425"/>
        <w:rPr>
          <w:rFonts w:eastAsia="MS Mincho"/>
          <w:sz w:val="24"/>
          <w:szCs w:val="24"/>
          <w:lang w:val="en-GB"/>
        </w:rPr>
      </w:pPr>
      <w:r w:rsidRPr="00F35266">
        <w:rPr>
          <w:sz w:val="24"/>
          <w:szCs w:val="24"/>
          <w:lang w:val="en-GB"/>
        </w:rPr>
        <w:t>The solution eluted is a clear, sterile and colourless gallium (</w:t>
      </w:r>
      <w:r w:rsidRPr="00F35266">
        <w:rPr>
          <w:sz w:val="24"/>
          <w:szCs w:val="24"/>
          <w:vertAlign w:val="superscript"/>
          <w:lang w:val="en-GB"/>
        </w:rPr>
        <w:t>68</w:t>
      </w:r>
      <w:r w:rsidRPr="00F35266">
        <w:rPr>
          <w:sz w:val="24"/>
          <w:szCs w:val="24"/>
          <w:lang w:val="en-GB"/>
        </w:rPr>
        <w:t>Ga) chloride solution, with a pH between 0.5 and 2.0 and a radiochemical purity greater than 95 %.</w:t>
      </w:r>
      <w:r w:rsidRPr="00F35266">
        <w:rPr>
          <w:rFonts w:eastAsia="MS Mincho"/>
          <w:sz w:val="24"/>
          <w:szCs w:val="24"/>
          <w:lang w:val="en-GB"/>
        </w:rPr>
        <w:t xml:space="preserve"> Check the clarity of the eluate before use and discard it if the solution is not clear.</w:t>
      </w:r>
    </w:p>
    <w:p w:rsidR="00B57FBB" w:rsidRPr="00F35266" w:rsidRDefault="00B57FBB" w:rsidP="00B57FBB">
      <w:pPr>
        <w:widowControl w:val="0"/>
        <w:shd w:val="clear" w:color="auto" w:fill="FFFFFF"/>
        <w:autoSpaceDE w:val="0"/>
        <w:autoSpaceDN w:val="0"/>
        <w:adjustRightInd w:val="0"/>
        <w:ind w:left="1276" w:hanging="425"/>
        <w:rPr>
          <w:rFonts w:eastAsia="MS Mincho"/>
          <w:sz w:val="24"/>
          <w:szCs w:val="24"/>
          <w:lang w:val="en-GB"/>
        </w:rPr>
      </w:pPr>
    </w:p>
    <w:p w:rsidR="00B57FBB" w:rsidRPr="00F35266" w:rsidRDefault="00B57FBB" w:rsidP="00B57FBB">
      <w:pPr>
        <w:widowControl w:val="0"/>
        <w:numPr>
          <w:ilvl w:val="0"/>
          <w:numId w:val="38"/>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If the generator has not been used for a period of 3 days or more, free </w:t>
      </w:r>
      <w:r w:rsidRPr="00F35266">
        <w:rPr>
          <w:rFonts w:eastAsia="MS Mincho"/>
          <w:sz w:val="24"/>
          <w:szCs w:val="24"/>
          <w:vertAlign w:val="superscript"/>
          <w:lang w:val="en-GB"/>
        </w:rPr>
        <w:t>68</w:t>
      </w:r>
      <w:r w:rsidRPr="00F35266">
        <w:rPr>
          <w:sz w:val="24"/>
          <w:szCs w:val="24"/>
          <w:lang w:val="en-GB"/>
        </w:rPr>
        <w:t>Ge ions accumulate within the column over time. Therefore, it is recommended that the column is eluted once at least 7 - 24 hours prior to eluting for labelling. This elution should be done using 10 ml of sterile ultrapure 0.1 mol/l hydrochloric acid to fully wash the impurities from the column.</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8"/>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It is recommended to test the eluate for </w:t>
      </w:r>
      <w:r w:rsidRPr="00F35266">
        <w:rPr>
          <w:sz w:val="24"/>
          <w:szCs w:val="24"/>
          <w:vertAlign w:val="superscript"/>
          <w:lang w:val="en-GB"/>
        </w:rPr>
        <w:t>68</w:t>
      </w:r>
      <w:r w:rsidRPr="00F35266">
        <w:rPr>
          <w:sz w:val="24"/>
          <w:szCs w:val="24"/>
          <w:lang w:val="en-GB"/>
        </w:rPr>
        <w:t xml:space="preserve">Ge breakthrough during routine </w:t>
      </w:r>
      <w:proofErr w:type="spellStart"/>
      <w:r w:rsidRPr="00F35266">
        <w:rPr>
          <w:sz w:val="24"/>
          <w:szCs w:val="24"/>
          <w:lang w:val="en-GB"/>
        </w:rPr>
        <w:t>elutions</w:t>
      </w:r>
      <w:proofErr w:type="spellEnd"/>
      <w:r w:rsidRPr="00F35266">
        <w:rPr>
          <w:sz w:val="24"/>
          <w:szCs w:val="24"/>
          <w:lang w:val="en-GB"/>
        </w:rPr>
        <w:t xml:space="preserve"> by comparing the activity level of the </w:t>
      </w:r>
      <w:r w:rsidRPr="00F35266">
        <w:rPr>
          <w:sz w:val="24"/>
          <w:szCs w:val="24"/>
          <w:vertAlign w:val="superscript"/>
          <w:lang w:val="en-GB"/>
        </w:rPr>
        <w:t>68</w:t>
      </w:r>
      <w:r w:rsidRPr="00F35266">
        <w:rPr>
          <w:sz w:val="24"/>
          <w:szCs w:val="24"/>
          <w:lang w:val="en-GB"/>
        </w:rPr>
        <w:t xml:space="preserve">Ga and the </w:t>
      </w:r>
      <w:r w:rsidRPr="00F35266">
        <w:rPr>
          <w:sz w:val="24"/>
          <w:szCs w:val="24"/>
          <w:vertAlign w:val="superscript"/>
          <w:lang w:val="en-GB"/>
        </w:rPr>
        <w:t>68</w:t>
      </w:r>
      <w:r w:rsidRPr="00F35266">
        <w:rPr>
          <w:sz w:val="24"/>
          <w:szCs w:val="24"/>
          <w:lang w:val="en-GB"/>
        </w:rPr>
        <w:t>Ge. For further details please refer to Ph. Eur. monograph 2464.</w:t>
      </w:r>
    </w:p>
    <w:p w:rsidR="00B57FBB" w:rsidRPr="00F35266" w:rsidRDefault="00B57FBB" w:rsidP="00B57FBB">
      <w:pPr>
        <w:widowControl w:val="0"/>
        <w:shd w:val="clear" w:color="auto" w:fill="FFFFFF"/>
        <w:autoSpaceDE w:val="0"/>
        <w:autoSpaceDN w:val="0"/>
        <w:adjustRightInd w:val="0"/>
        <w:ind w:left="851"/>
        <w:jc w:val="both"/>
        <w:rPr>
          <w:sz w:val="24"/>
          <w:szCs w:val="24"/>
          <w:lang w:val="en-GB"/>
        </w:rPr>
      </w:pPr>
    </w:p>
    <w:p w:rsidR="00B57FBB" w:rsidRPr="00F35266" w:rsidRDefault="00B57FBB" w:rsidP="00B57FBB">
      <w:pPr>
        <w:ind w:left="851" w:firstLine="425"/>
        <w:jc w:val="both"/>
        <w:rPr>
          <w:rFonts w:eastAsia="MS Mincho"/>
          <w:b/>
          <w:sz w:val="24"/>
          <w:szCs w:val="24"/>
          <w:lang w:val="en-GB"/>
        </w:rPr>
      </w:pPr>
      <w:r w:rsidRPr="00F35266">
        <w:rPr>
          <w:rFonts w:eastAsia="MS Mincho"/>
          <w:b/>
          <w:sz w:val="24"/>
          <w:szCs w:val="24"/>
          <w:lang w:val="en-GB"/>
        </w:rPr>
        <w:t>CAUTION:</w:t>
      </w:r>
    </w:p>
    <w:p w:rsidR="00B57FBB" w:rsidRPr="00F35266" w:rsidRDefault="00B57FBB" w:rsidP="00B57FBB">
      <w:pPr>
        <w:pStyle w:val="Listeafsnit"/>
        <w:numPr>
          <w:ilvl w:val="0"/>
          <w:numId w:val="10"/>
        </w:numPr>
        <w:spacing w:after="0" w:line="240" w:lineRule="auto"/>
        <w:ind w:left="1701" w:hanging="425"/>
        <w:rPr>
          <w:rFonts w:ascii="Times New Roman" w:hAnsi="Times New Roman"/>
          <w:szCs w:val="24"/>
          <w:lang w:val="en-GB"/>
        </w:rPr>
      </w:pPr>
      <w:r w:rsidRPr="00F35266">
        <w:rPr>
          <w:rFonts w:ascii="Times New Roman" w:hAnsi="Times New Roman"/>
          <w:szCs w:val="24"/>
          <w:lang w:val="en-GB"/>
        </w:rPr>
        <w:t xml:space="preserve">If fluid leaks are observed at any time, immediately stop eluting and attempt to contain the leaking fluid. </w:t>
      </w:r>
    </w:p>
    <w:p w:rsidR="00B57FBB" w:rsidRPr="00F35266" w:rsidRDefault="00B57FBB" w:rsidP="00B57FBB">
      <w:pPr>
        <w:widowControl w:val="0"/>
        <w:shd w:val="clear" w:color="auto" w:fill="FFFFFF"/>
        <w:autoSpaceDE w:val="0"/>
        <w:autoSpaceDN w:val="0"/>
        <w:adjustRightInd w:val="0"/>
        <w:ind w:left="851"/>
        <w:jc w:val="both"/>
        <w:rPr>
          <w:sz w:val="24"/>
          <w:szCs w:val="24"/>
          <w:lang w:val="en-GB"/>
        </w:rPr>
      </w:pPr>
    </w:p>
    <w:p w:rsidR="00B57FBB" w:rsidRPr="00F35266" w:rsidRDefault="00B57FBB" w:rsidP="00B57FBB">
      <w:pPr>
        <w:widowControl w:val="0"/>
        <w:shd w:val="clear" w:color="auto" w:fill="FFFFFF"/>
        <w:autoSpaceDE w:val="0"/>
        <w:autoSpaceDN w:val="0"/>
        <w:adjustRightInd w:val="0"/>
        <w:ind w:left="851"/>
        <w:rPr>
          <w:sz w:val="24"/>
          <w:szCs w:val="24"/>
          <w:lang w:val="en-GB"/>
        </w:rPr>
      </w:pPr>
      <w:r w:rsidRPr="00F35266">
        <w:rPr>
          <w:sz w:val="24"/>
          <w:szCs w:val="24"/>
          <w:lang w:val="en-GB"/>
        </w:rPr>
        <w:t xml:space="preserve">The </w:t>
      </w:r>
      <w:r w:rsidRPr="00F35266">
        <w:rPr>
          <w:sz w:val="24"/>
          <w:szCs w:val="24"/>
          <w:vertAlign w:val="superscript"/>
          <w:lang w:val="en-GB"/>
        </w:rPr>
        <w:t>68</w:t>
      </w:r>
      <w:r w:rsidRPr="00F35266">
        <w:rPr>
          <w:sz w:val="24"/>
          <w:szCs w:val="24"/>
          <w:lang w:val="en-GB"/>
        </w:rPr>
        <w:t>Ge/</w:t>
      </w:r>
      <w:r w:rsidRPr="00F35266">
        <w:rPr>
          <w:sz w:val="24"/>
          <w:szCs w:val="24"/>
          <w:vertAlign w:val="superscript"/>
          <w:lang w:val="en-GB"/>
        </w:rPr>
        <w:t>68</w:t>
      </w:r>
      <w:r w:rsidRPr="00F35266">
        <w:rPr>
          <w:sz w:val="24"/>
          <w:szCs w:val="24"/>
          <w:lang w:val="en-GB"/>
        </w:rPr>
        <w:t xml:space="preserve">Ga-generator is supplied with 250 ml of sterile ultrapure 0.1 mol/l hydrochloric acid. This amount is usually sufficient for at least 40 </w:t>
      </w:r>
      <w:proofErr w:type="spellStart"/>
      <w:r w:rsidRPr="00F35266">
        <w:rPr>
          <w:sz w:val="24"/>
          <w:szCs w:val="24"/>
          <w:lang w:val="en-GB"/>
        </w:rPr>
        <w:t>elutions</w:t>
      </w:r>
      <w:proofErr w:type="spellEnd"/>
      <w:r w:rsidRPr="00F35266">
        <w:rPr>
          <w:sz w:val="24"/>
          <w:szCs w:val="24"/>
          <w:lang w:val="en-GB"/>
        </w:rPr>
        <w:t xml:space="preserve">. The </w:t>
      </w:r>
      <w:r w:rsidRPr="00F35266">
        <w:rPr>
          <w:sz w:val="24"/>
          <w:szCs w:val="24"/>
          <w:vertAlign w:val="superscript"/>
          <w:lang w:val="en-GB"/>
        </w:rPr>
        <w:t>68</w:t>
      </w:r>
      <w:r w:rsidRPr="00F35266">
        <w:rPr>
          <w:sz w:val="24"/>
          <w:szCs w:val="24"/>
          <w:lang w:val="en-GB"/>
        </w:rPr>
        <w:t>Ge/</w:t>
      </w:r>
      <w:r w:rsidRPr="00F35266">
        <w:rPr>
          <w:sz w:val="24"/>
          <w:szCs w:val="24"/>
          <w:vertAlign w:val="superscript"/>
          <w:lang w:val="en-GB"/>
        </w:rPr>
        <w:t>68</w:t>
      </w:r>
      <w:r w:rsidRPr="00F35266">
        <w:rPr>
          <w:sz w:val="24"/>
          <w:szCs w:val="24"/>
          <w:lang w:val="en-GB"/>
        </w:rPr>
        <w:t xml:space="preserve">Ga-generator should only be eluted with sterile ultrapure 0.1 mol/l hydrochloric acid supplied by the marketing authorization holder. Additional containers may be purchased as consumables from the marketing authorisation holder. </w:t>
      </w:r>
    </w:p>
    <w:p w:rsidR="00B57FBB" w:rsidRPr="00F35266" w:rsidRDefault="00B57FBB" w:rsidP="00B57FBB">
      <w:pPr>
        <w:widowControl w:val="0"/>
        <w:shd w:val="clear" w:color="auto" w:fill="FFFFFF"/>
        <w:autoSpaceDE w:val="0"/>
        <w:autoSpaceDN w:val="0"/>
        <w:adjustRightInd w:val="0"/>
        <w:ind w:left="851"/>
        <w:rPr>
          <w:sz w:val="24"/>
          <w:szCs w:val="24"/>
          <w:lang w:val="en-GB"/>
        </w:rPr>
      </w:pPr>
    </w:p>
    <w:p w:rsidR="00B57FBB" w:rsidRPr="00F35266" w:rsidRDefault="00B57FBB" w:rsidP="00B57FBB">
      <w:pPr>
        <w:widowControl w:val="0"/>
        <w:shd w:val="clear" w:color="auto" w:fill="FFFFFF"/>
        <w:autoSpaceDE w:val="0"/>
        <w:autoSpaceDN w:val="0"/>
        <w:adjustRightInd w:val="0"/>
        <w:ind w:left="851"/>
        <w:rPr>
          <w:sz w:val="24"/>
          <w:szCs w:val="24"/>
          <w:u w:val="single"/>
          <w:lang w:val="en-GB"/>
        </w:rPr>
      </w:pPr>
      <w:r w:rsidRPr="00F35266">
        <w:rPr>
          <w:sz w:val="24"/>
          <w:szCs w:val="24"/>
          <w:u w:val="single"/>
          <w:lang w:val="en-GB"/>
        </w:rPr>
        <w:t>Exchange of sterile ultrapure 0.1 mol/l hydrochloric acid container</w:t>
      </w:r>
    </w:p>
    <w:p w:rsidR="00B57FBB" w:rsidRPr="00F35266" w:rsidRDefault="00B57FBB" w:rsidP="00B57FBB">
      <w:pPr>
        <w:widowControl w:val="0"/>
        <w:shd w:val="clear" w:color="auto" w:fill="FFFFFF"/>
        <w:autoSpaceDE w:val="0"/>
        <w:autoSpaceDN w:val="0"/>
        <w:adjustRightInd w:val="0"/>
        <w:ind w:left="851"/>
        <w:rPr>
          <w:sz w:val="24"/>
          <w:szCs w:val="24"/>
          <w:lang w:val="en-GB"/>
        </w:rPr>
      </w:pPr>
    </w:p>
    <w:p w:rsidR="00B57FBB" w:rsidRPr="00F35266" w:rsidRDefault="00B57FBB" w:rsidP="00B57FBB">
      <w:pPr>
        <w:widowControl w:val="0"/>
        <w:shd w:val="clear" w:color="auto" w:fill="FFFFFF"/>
        <w:autoSpaceDE w:val="0"/>
        <w:autoSpaceDN w:val="0"/>
        <w:adjustRightInd w:val="0"/>
        <w:ind w:left="851"/>
        <w:rPr>
          <w:b/>
          <w:sz w:val="24"/>
          <w:szCs w:val="24"/>
          <w:lang w:val="en-GB"/>
        </w:rPr>
      </w:pPr>
      <w:r w:rsidRPr="00F35266">
        <w:rPr>
          <w:b/>
          <w:sz w:val="24"/>
          <w:szCs w:val="24"/>
          <w:lang w:val="en-GB"/>
        </w:rPr>
        <w:t>CAUTION:</w:t>
      </w:r>
    </w:p>
    <w:p w:rsidR="00B57FBB" w:rsidRPr="00F35266" w:rsidRDefault="00B57FBB" w:rsidP="00B57FBB">
      <w:pPr>
        <w:widowControl w:val="0"/>
        <w:shd w:val="clear" w:color="auto" w:fill="FFFFFF"/>
        <w:autoSpaceDE w:val="0"/>
        <w:autoSpaceDN w:val="0"/>
        <w:adjustRightInd w:val="0"/>
        <w:ind w:left="851"/>
        <w:rPr>
          <w:sz w:val="24"/>
          <w:szCs w:val="24"/>
          <w:lang w:val="en-GB"/>
        </w:rPr>
      </w:pPr>
      <w:r w:rsidRPr="00F35266">
        <w:rPr>
          <w:sz w:val="24"/>
          <w:szCs w:val="24"/>
          <w:lang w:val="en-GB"/>
        </w:rPr>
        <w:t>Aseptic technique is critical for maintenance of sterility and must be used during the exchange procedure.</w:t>
      </w:r>
    </w:p>
    <w:p w:rsidR="00B57FBB" w:rsidRPr="00F35266" w:rsidRDefault="00B57FBB" w:rsidP="00B57FBB">
      <w:pPr>
        <w:widowControl w:val="0"/>
        <w:shd w:val="clear" w:color="auto" w:fill="FFFFFF"/>
        <w:autoSpaceDE w:val="0"/>
        <w:autoSpaceDN w:val="0"/>
        <w:adjustRightInd w:val="0"/>
        <w:ind w:left="851"/>
        <w:rPr>
          <w:b/>
          <w:sz w:val="24"/>
          <w:szCs w:val="24"/>
          <w:lang w:val="en-GB"/>
        </w:rPr>
      </w:pPr>
    </w:p>
    <w:p w:rsidR="00B57FBB" w:rsidRPr="00F35266" w:rsidRDefault="00B57FBB" w:rsidP="00B57FBB">
      <w:pPr>
        <w:widowControl w:val="0"/>
        <w:numPr>
          <w:ilvl w:val="0"/>
          <w:numId w:val="39"/>
        </w:numPr>
        <w:shd w:val="clear" w:color="auto" w:fill="FFFFFF"/>
        <w:tabs>
          <w:tab w:val="clear" w:pos="720"/>
        </w:tabs>
        <w:autoSpaceDE w:val="0"/>
        <w:autoSpaceDN w:val="0"/>
        <w:adjustRightInd w:val="0"/>
        <w:ind w:left="1276" w:hanging="425"/>
        <w:rPr>
          <w:sz w:val="24"/>
          <w:szCs w:val="24"/>
          <w:lang w:val="en-GB"/>
        </w:rPr>
      </w:pPr>
      <w:r w:rsidRPr="00F35266">
        <w:rPr>
          <w:rFonts w:eastAsia="MS Mincho"/>
          <w:sz w:val="24"/>
          <w:szCs w:val="24"/>
          <w:lang w:val="en-GB"/>
        </w:rPr>
        <w:t xml:space="preserve">When the </w:t>
      </w:r>
      <w:r w:rsidRPr="00F35266">
        <w:rPr>
          <w:sz w:val="24"/>
          <w:szCs w:val="24"/>
          <w:lang w:val="en-GB"/>
        </w:rPr>
        <w:t>sterile ultrapure 0.1 mol/l hydrochloric acid</w:t>
      </w:r>
      <w:r w:rsidRPr="00F35266">
        <w:rPr>
          <w:rFonts w:eastAsia="MS Mincho"/>
          <w:sz w:val="24"/>
          <w:szCs w:val="24"/>
          <w:lang w:val="en-GB"/>
        </w:rPr>
        <w:t xml:space="preserve"> is almost consumed, it can be replaced by a new </w:t>
      </w:r>
      <w:r w:rsidRPr="00F35266">
        <w:rPr>
          <w:sz w:val="24"/>
          <w:szCs w:val="24"/>
          <w:lang w:val="en-GB"/>
        </w:rPr>
        <w:t>sterile ultrapure 0.1 mol/l hydrochloric acid</w:t>
      </w:r>
      <w:r w:rsidRPr="00F35266">
        <w:rPr>
          <w:rFonts w:eastAsia="MS Mincho"/>
          <w:sz w:val="24"/>
          <w:szCs w:val="24"/>
          <w:lang w:val="en-GB"/>
        </w:rPr>
        <w:t xml:space="preserve"> container.</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9"/>
        </w:numPr>
        <w:shd w:val="clear" w:color="auto" w:fill="FFFFFF"/>
        <w:tabs>
          <w:tab w:val="clear" w:pos="720"/>
        </w:tabs>
        <w:autoSpaceDE w:val="0"/>
        <w:autoSpaceDN w:val="0"/>
        <w:adjustRightInd w:val="0"/>
        <w:ind w:left="1276" w:hanging="425"/>
        <w:rPr>
          <w:sz w:val="24"/>
          <w:szCs w:val="24"/>
          <w:lang w:val="en-GB"/>
        </w:rPr>
      </w:pPr>
      <w:r w:rsidRPr="00F35266">
        <w:rPr>
          <w:rFonts w:eastAsia="MS Mincho"/>
          <w:b/>
          <w:sz w:val="24"/>
          <w:szCs w:val="24"/>
          <w:lang w:val="en-GB"/>
        </w:rPr>
        <w:t xml:space="preserve">CAUTION: </w:t>
      </w:r>
      <w:r w:rsidRPr="00F35266">
        <w:rPr>
          <w:sz w:val="24"/>
          <w:szCs w:val="24"/>
          <w:lang w:val="en-GB"/>
        </w:rPr>
        <w:t xml:space="preserve">No air should enter the </w:t>
      </w:r>
      <w:r w:rsidRPr="00F35266">
        <w:rPr>
          <w:sz w:val="24"/>
          <w:szCs w:val="24"/>
          <w:vertAlign w:val="superscript"/>
          <w:lang w:val="en-GB"/>
        </w:rPr>
        <w:t>68G</w:t>
      </w:r>
      <w:r w:rsidRPr="00F35266">
        <w:rPr>
          <w:sz w:val="24"/>
          <w:szCs w:val="24"/>
          <w:lang w:val="en-GB"/>
        </w:rPr>
        <w:t>e/</w:t>
      </w:r>
      <w:r w:rsidRPr="00F35266">
        <w:rPr>
          <w:sz w:val="24"/>
          <w:szCs w:val="24"/>
          <w:vertAlign w:val="superscript"/>
          <w:lang w:val="en-GB"/>
        </w:rPr>
        <w:t>68G</w:t>
      </w:r>
      <w:r w:rsidRPr="00F35266">
        <w:rPr>
          <w:sz w:val="24"/>
          <w:szCs w:val="24"/>
          <w:lang w:val="en-GB"/>
        </w:rPr>
        <w:t>a-generator. Before disconnecting the empty container, close all valves at the stopcock manifold that no air can enter into the manifold and spike. Disconnect the container from the spike. It is recommended to use a new sterile spike for each sterile ultrapure 0.1 mol/l hydrochloric acid container.</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9"/>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Hang the new container with the 250 ml sterile ultrapure 0.1 mol/l hydrochloric acid close to the inlet port but above the </w:t>
      </w:r>
      <w:proofErr w:type="spellStart"/>
      <w:r w:rsidRPr="00F35266">
        <w:rPr>
          <w:sz w:val="24"/>
          <w:szCs w:val="24"/>
          <w:lang w:val="en-GB"/>
        </w:rPr>
        <w:t>Galliapharm</w:t>
      </w:r>
      <w:proofErr w:type="spellEnd"/>
      <w:r w:rsidRPr="00F35266">
        <w:rPr>
          <w:sz w:val="24"/>
          <w:szCs w:val="24"/>
          <w:lang w:val="en-GB"/>
        </w:rPr>
        <w:t xml:space="preserve"> generator.</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9"/>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 xml:space="preserve">Push the spike into the container stopper; carefully check for air bubbles and slowly remove all air from the stopcock manifold using the valves. It is not necessary to detach the attached inlet line from the </w:t>
      </w:r>
      <w:proofErr w:type="spellStart"/>
      <w:r w:rsidRPr="00F35266">
        <w:rPr>
          <w:sz w:val="24"/>
          <w:szCs w:val="24"/>
          <w:lang w:val="en-GB"/>
        </w:rPr>
        <w:t>Galliapharm</w:t>
      </w:r>
      <w:proofErr w:type="spellEnd"/>
      <w:r w:rsidRPr="00F35266">
        <w:rPr>
          <w:sz w:val="24"/>
          <w:szCs w:val="24"/>
          <w:lang w:val="en-GB"/>
        </w:rPr>
        <w:t xml:space="preserve"> generator or from the stopcock manifold. Entering of air into the </w:t>
      </w:r>
      <w:r w:rsidRPr="00F35266">
        <w:rPr>
          <w:sz w:val="24"/>
          <w:szCs w:val="24"/>
          <w:vertAlign w:val="superscript"/>
          <w:lang w:val="en-GB"/>
        </w:rPr>
        <w:t>68</w:t>
      </w:r>
      <w:r w:rsidRPr="00F35266">
        <w:rPr>
          <w:sz w:val="24"/>
          <w:szCs w:val="24"/>
          <w:lang w:val="en-GB"/>
        </w:rPr>
        <w:t>Ge/</w:t>
      </w:r>
      <w:r w:rsidRPr="00F35266">
        <w:rPr>
          <w:sz w:val="24"/>
          <w:szCs w:val="24"/>
          <w:vertAlign w:val="superscript"/>
          <w:lang w:val="en-GB"/>
        </w:rPr>
        <w:t>68</w:t>
      </w:r>
      <w:r w:rsidRPr="00F35266">
        <w:rPr>
          <w:sz w:val="24"/>
          <w:szCs w:val="24"/>
          <w:lang w:val="en-GB"/>
        </w:rPr>
        <w:t xml:space="preserve">Ga-generator should be avoided. </w:t>
      </w:r>
    </w:p>
    <w:p w:rsidR="00B57FBB" w:rsidRPr="00F35266" w:rsidRDefault="00B57FBB" w:rsidP="00B57FBB">
      <w:pPr>
        <w:widowControl w:val="0"/>
        <w:shd w:val="clear" w:color="auto" w:fill="FFFFFF"/>
        <w:autoSpaceDE w:val="0"/>
        <w:autoSpaceDN w:val="0"/>
        <w:adjustRightInd w:val="0"/>
        <w:ind w:left="1276" w:hanging="425"/>
        <w:rPr>
          <w:sz w:val="24"/>
          <w:szCs w:val="24"/>
          <w:lang w:val="en-GB"/>
        </w:rPr>
      </w:pPr>
    </w:p>
    <w:p w:rsidR="00B57FBB" w:rsidRPr="00F35266" w:rsidRDefault="00B57FBB" w:rsidP="00B57FBB">
      <w:pPr>
        <w:widowControl w:val="0"/>
        <w:numPr>
          <w:ilvl w:val="0"/>
          <w:numId w:val="39"/>
        </w:numPr>
        <w:shd w:val="clear" w:color="auto" w:fill="FFFFFF"/>
        <w:tabs>
          <w:tab w:val="clear" w:pos="720"/>
        </w:tabs>
        <w:autoSpaceDE w:val="0"/>
        <w:autoSpaceDN w:val="0"/>
        <w:adjustRightInd w:val="0"/>
        <w:ind w:left="1276" w:hanging="425"/>
        <w:rPr>
          <w:sz w:val="24"/>
          <w:szCs w:val="24"/>
          <w:lang w:val="en-GB"/>
        </w:rPr>
      </w:pPr>
      <w:r w:rsidRPr="00F35266">
        <w:rPr>
          <w:sz w:val="24"/>
          <w:szCs w:val="24"/>
          <w:lang w:val="en-GB"/>
        </w:rPr>
        <w:t>When manifold and line are filled, close valves to stop flow. The generator is now ready for further use.</w:t>
      </w:r>
    </w:p>
    <w:p w:rsidR="00B57FBB" w:rsidRPr="00F35266" w:rsidRDefault="00B57FBB" w:rsidP="00B57FBB">
      <w:pPr>
        <w:widowControl w:val="0"/>
        <w:shd w:val="clear" w:color="auto" w:fill="FFFFFF"/>
        <w:autoSpaceDE w:val="0"/>
        <w:autoSpaceDN w:val="0"/>
        <w:adjustRightInd w:val="0"/>
        <w:ind w:left="851"/>
        <w:rPr>
          <w:sz w:val="24"/>
          <w:szCs w:val="24"/>
          <w:lang w:val="en-GB"/>
        </w:rPr>
      </w:pPr>
    </w:p>
    <w:p w:rsidR="00B57FBB" w:rsidRPr="00F35266" w:rsidRDefault="00B57FBB" w:rsidP="00B57FBB">
      <w:pPr>
        <w:ind w:left="851"/>
        <w:rPr>
          <w:sz w:val="24"/>
          <w:szCs w:val="24"/>
          <w:u w:val="single"/>
          <w:lang w:val="en-GB"/>
        </w:rPr>
      </w:pPr>
      <w:proofErr w:type="spellStart"/>
      <w:r w:rsidRPr="00F35266">
        <w:rPr>
          <w:sz w:val="24"/>
          <w:szCs w:val="24"/>
          <w:u w:val="single"/>
          <w:lang w:val="en-GB"/>
        </w:rPr>
        <w:t>Galliapharm</w:t>
      </w:r>
      <w:proofErr w:type="spellEnd"/>
      <w:r w:rsidRPr="00F35266">
        <w:rPr>
          <w:sz w:val="24"/>
          <w:szCs w:val="24"/>
          <w:u w:val="single"/>
          <w:lang w:val="en-GB"/>
        </w:rPr>
        <w:t xml:space="preserve"> elution yield</w:t>
      </w:r>
    </w:p>
    <w:p w:rsidR="00B57FBB" w:rsidRPr="00F35266" w:rsidRDefault="00B57FBB" w:rsidP="00B57FBB">
      <w:pPr>
        <w:widowControl w:val="0"/>
        <w:shd w:val="clear" w:color="auto" w:fill="FFFFFF"/>
        <w:autoSpaceDE w:val="0"/>
        <w:autoSpaceDN w:val="0"/>
        <w:adjustRightInd w:val="0"/>
        <w:ind w:left="851"/>
        <w:rPr>
          <w:sz w:val="24"/>
          <w:szCs w:val="24"/>
          <w:lang w:val="en-GB"/>
        </w:rPr>
      </w:pPr>
      <w:r w:rsidRPr="00F35266">
        <w:rPr>
          <w:sz w:val="24"/>
          <w:szCs w:val="24"/>
          <w:lang w:val="en-GB"/>
        </w:rPr>
        <w:t xml:space="preserve">The activity stated on the label of the </w:t>
      </w:r>
      <w:proofErr w:type="spellStart"/>
      <w:r w:rsidRPr="00F35266">
        <w:rPr>
          <w:sz w:val="24"/>
          <w:szCs w:val="24"/>
          <w:lang w:val="en-GB"/>
        </w:rPr>
        <w:t>Galliapharm</w:t>
      </w:r>
      <w:proofErr w:type="spellEnd"/>
      <w:r w:rsidRPr="00F35266">
        <w:rPr>
          <w:sz w:val="24"/>
          <w:szCs w:val="24"/>
          <w:lang w:val="en-GB"/>
        </w:rPr>
        <w:t xml:space="preserve"> generator is expressed in </w:t>
      </w:r>
      <w:r w:rsidRPr="00F35266">
        <w:rPr>
          <w:sz w:val="24"/>
          <w:szCs w:val="24"/>
          <w:vertAlign w:val="superscript"/>
          <w:lang w:val="en-GB"/>
        </w:rPr>
        <w:t>68</w:t>
      </w:r>
      <w:r w:rsidRPr="00F35266">
        <w:rPr>
          <w:sz w:val="24"/>
          <w:szCs w:val="24"/>
          <w:lang w:val="en-GB"/>
        </w:rPr>
        <w:t xml:space="preserve">Ge available at the calibration date (12:00 CET). The available </w:t>
      </w:r>
      <w:r w:rsidRPr="00F35266">
        <w:rPr>
          <w:sz w:val="24"/>
          <w:szCs w:val="24"/>
          <w:vertAlign w:val="superscript"/>
          <w:lang w:val="en-GB"/>
        </w:rPr>
        <w:t>68</w:t>
      </w:r>
      <w:r w:rsidRPr="00F35266">
        <w:rPr>
          <w:sz w:val="24"/>
          <w:szCs w:val="24"/>
          <w:lang w:val="en-GB"/>
        </w:rPr>
        <w:t xml:space="preserve">Ga activity depends on the </w:t>
      </w:r>
      <w:r w:rsidRPr="00F35266">
        <w:rPr>
          <w:sz w:val="24"/>
          <w:szCs w:val="24"/>
          <w:vertAlign w:val="superscript"/>
          <w:lang w:val="en-GB"/>
        </w:rPr>
        <w:t>68</w:t>
      </w:r>
      <w:r w:rsidRPr="00F35266">
        <w:rPr>
          <w:sz w:val="24"/>
          <w:szCs w:val="24"/>
          <w:lang w:val="en-GB"/>
        </w:rPr>
        <w:t>Ge activity at the time of elution and the elapsed time since the previous elution.</w:t>
      </w:r>
    </w:p>
    <w:p w:rsidR="00B57FBB" w:rsidRPr="00F35266" w:rsidRDefault="00B57FBB" w:rsidP="00B57FBB">
      <w:pPr>
        <w:widowControl w:val="0"/>
        <w:shd w:val="clear" w:color="auto" w:fill="FFFFFF"/>
        <w:autoSpaceDE w:val="0"/>
        <w:autoSpaceDN w:val="0"/>
        <w:adjustRightInd w:val="0"/>
        <w:ind w:left="851"/>
        <w:rPr>
          <w:sz w:val="24"/>
          <w:szCs w:val="24"/>
          <w:lang w:val="en-GB"/>
        </w:rPr>
      </w:pPr>
    </w:p>
    <w:p w:rsidR="00B57FBB" w:rsidRPr="00F35266" w:rsidRDefault="00B57FBB" w:rsidP="00B57FBB">
      <w:pPr>
        <w:widowControl w:val="0"/>
        <w:shd w:val="clear" w:color="auto" w:fill="FFFFFF"/>
        <w:autoSpaceDE w:val="0"/>
        <w:autoSpaceDN w:val="0"/>
        <w:adjustRightInd w:val="0"/>
        <w:ind w:left="851"/>
        <w:rPr>
          <w:sz w:val="24"/>
          <w:szCs w:val="24"/>
          <w:lang w:val="en-GB"/>
        </w:rPr>
      </w:pPr>
      <w:r w:rsidRPr="00F35266">
        <w:rPr>
          <w:sz w:val="24"/>
          <w:szCs w:val="24"/>
          <w:lang w:val="en-GB"/>
        </w:rPr>
        <w:t xml:space="preserve">A </w:t>
      </w:r>
      <w:proofErr w:type="spellStart"/>
      <w:r w:rsidRPr="00F35266">
        <w:rPr>
          <w:sz w:val="24"/>
          <w:szCs w:val="24"/>
          <w:lang w:val="en-GB"/>
        </w:rPr>
        <w:t>Galliapharm</w:t>
      </w:r>
      <w:proofErr w:type="spellEnd"/>
      <w:r w:rsidRPr="00F35266">
        <w:rPr>
          <w:sz w:val="24"/>
          <w:szCs w:val="24"/>
          <w:lang w:val="en-GB"/>
        </w:rPr>
        <w:t xml:space="preserve"> generator in full equilibrium yields more than 60 % of </w:t>
      </w:r>
      <w:r w:rsidRPr="00F35266">
        <w:rPr>
          <w:sz w:val="24"/>
          <w:szCs w:val="24"/>
          <w:vertAlign w:val="superscript"/>
          <w:lang w:val="en-GB"/>
        </w:rPr>
        <w:t>68</w:t>
      </w:r>
      <w:r w:rsidRPr="00F35266">
        <w:rPr>
          <w:sz w:val="24"/>
          <w:szCs w:val="24"/>
          <w:lang w:val="en-GB"/>
        </w:rPr>
        <w:t>Ga using an elution volume of 5 ml sterile ultrapure 0.1 mol/l hydrochloric acid.</w:t>
      </w:r>
    </w:p>
    <w:p w:rsidR="00B57FBB" w:rsidRPr="00F35266" w:rsidRDefault="00B57FBB" w:rsidP="00B57FBB">
      <w:pPr>
        <w:shd w:val="clear" w:color="auto" w:fill="FFFFFF"/>
        <w:ind w:left="851" w:right="11"/>
        <w:rPr>
          <w:bCs/>
          <w:color w:val="000000"/>
          <w:sz w:val="24"/>
          <w:szCs w:val="24"/>
          <w:lang w:val="en-GB"/>
        </w:rPr>
      </w:pPr>
    </w:p>
    <w:p w:rsidR="00B57FBB" w:rsidRPr="00F35266" w:rsidRDefault="00B57FBB" w:rsidP="00B57FBB">
      <w:pPr>
        <w:shd w:val="clear" w:color="auto" w:fill="FFFFFF"/>
        <w:ind w:left="851"/>
        <w:rPr>
          <w:sz w:val="24"/>
          <w:szCs w:val="24"/>
          <w:lang w:val="en-GB"/>
        </w:rPr>
      </w:pPr>
      <w:r w:rsidRPr="00F35266">
        <w:rPr>
          <w:bCs/>
          <w:color w:val="000000"/>
          <w:sz w:val="24"/>
          <w:szCs w:val="24"/>
          <w:lang w:val="en-GB"/>
        </w:rPr>
        <w:t xml:space="preserve">The output will decrease with decay of the </w:t>
      </w:r>
      <w:r w:rsidRPr="00F35266">
        <w:rPr>
          <w:sz w:val="24"/>
          <w:szCs w:val="24"/>
          <w:vertAlign w:val="superscript"/>
          <w:lang w:val="en-GB"/>
        </w:rPr>
        <w:t>68</w:t>
      </w:r>
      <w:r w:rsidRPr="00F35266">
        <w:rPr>
          <w:sz w:val="24"/>
          <w:szCs w:val="24"/>
          <w:lang w:val="en-GB"/>
        </w:rPr>
        <w:t>Ge</w:t>
      </w:r>
      <w:r w:rsidRPr="00F35266">
        <w:rPr>
          <w:rFonts w:eastAsia="MS Mincho"/>
          <w:sz w:val="24"/>
          <w:szCs w:val="24"/>
          <w:lang w:val="en-GB"/>
        </w:rPr>
        <w:t xml:space="preserve"> </w:t>
      </w:r>
      <w:r w:rsidRPr="00F35266">
        <w:rPr>
          <w:bCs/>
          <w:color w:val="000000"/>
          <w:sz w:val="24"/>
          <w:szCs w:val="24"/>
          <w:lang w:val="en-GB"/>
        </w:rPr>
        <w:t xml:space="preserve">parent over time. For example, after 9 months' decay (39 weeks), the </w:t>
      </w:r>
      <w:r w:rsidRPr="00F35266">
        <w:rPr>
          <w:bCs/>
          <w:color w:val="000000"/>
          <w:sz w:val="24"/>
          <w:szCs w:val="24"/>
          <w:vertAlign w:val="superscript"/>
          <w:lang w:val="en-GB"/>
        </w:rPr>
        <w:t>68</w:t>
      </w:r>
      <w:r w:rsidRPr="00F35266">
        <w:rPr>
          <w:bCs/>
          <w:color w:val="000000"/>
          <w:sz w:val="24"/>
          <w:szCs w:val="24"/>
          <w:lang w:val="en-GB"/>
        </w:rPr>
        <w:t>Ge will be reduced by 50 % (see table 6).</w:t>
      </w:r>
    </w:p>
    <w:p w:rsidR="00B57FBB" w:rsidRPr="00F35266" w:rsidRDefault="00B57FBB" w:rsidP="00B57FBB">
      <w:pPr>
        <w:rPr>
          <w:bCs/>
          <w:color w:val="000000"/>
          <w:sz w:val="24"/>
          <w:szCs w:val="24"/>
          <w:lang w:val="en-GB"/>
        </w:rPr>
      </w:pPr>
      <w:r w:rsidRPr="00F35266">
        <w:rPr>
          <w:bCs/>
          <w:color w:val="000000"/>
          <w:sz w:val="24"/>
          <w:szCs w:val="24"/>
          <w:lang w:val="en-GB"/>
        </w:rPr>
        <w:br w:type="page"/>
      </w:r>
    </w:p>
    <w:p w:rsidR="00B57FBB" w:rsidRPr="00F35266" w:rsidRDefault="00B57FBB" w:rsidP="00B57FBB">
      <w:pPr>
        <w:shd w:val="clear" w:color="auto" w:fill="FFFFFF"/>
        <w:ind w:left="851" w:hanging="851"/>
        <w:rPr>
          <w:bCs/>
          <w:color w:val="000000"/>
          <w:sz w:val="24"/>
          <w:szCs w:val="24"/>
          <w:lang w:val="en-GB"/>
        </w:rPr>
      </w:pPr>
    </w:p>
    <w:p w:rsidR="00B57FBB" w:rsidRPr="00F35266" w:rsidRDefault="00B57FBB" w:rsidP="00B57FBB">
      <w:pPr>
        <w:shd w:val="clear" w:color="auto" w:fill="FFFFFF"/>
        <w:ind w:left="851" w:hanging="851"/>
        <w:rPr>
          <w:b/>
          <w:sz w:val="24"/>
          <w:szCs w:val="24"/>
          <w:lang w:val="en-GB"/>
        </w:rPr>
      </w:pPr>
      <w:r w:rsidRPr="00F35266">
        <w:rPr>
          <w:b/>
          <w:sz w:val="24"/>
          <w:szCs w:val="24"/>
          <w:lang w:val="en-GB"/>
        </w:rPr>
        <w:t xml:space="preserve">Table 6: Decay Chart for </w:t>
      </w:r>
      <w:r w:rsidRPr="00F35266">
        <w:rPr>
          <w:b/>
          <w:sz w:val="24"/>
          <w:szCs w:val="24"/>
          <w:vertAlign w:val="superscript"/>
          <w:lang w:val="en-GB"/>
        </w:rPr>
        <w:t>68</w:t>
      </w:r>
      <w:r w:rsidRPr="00F35266">
        <w:rPr>
          <w:b/>
          <w:sz w:val="24"/>
          <w:szCs w:val="24"/>
          <w:lang w:val="en-GB"/>
        </w:rPr>
        <w:t>Ge</w:t>
      </w:r>
    </w:p>
    <w:p w:rsidR="00B57FBB" w:rsidRPr="00F35266" w:rsidRDefault="00B57FBB" w:rsidP="00B57FBB">
      <w:pPr>
        <w:shd w:val="clear" w:color="auto" w:fill="FFFFFF"/>
        <w:ind w:left="851" w:right="11" w:hanging="851"/>
        <w:rPr>
          <w:bCs/>
          <w:color w:val="000000"/>
          <w:sz w:val="24"/>
          <w:szCs w:val="24"/>
          <w:lang w:val="en-GB"/>
        </w:rPr>
      </w:pPr>
    </w:p>
    <w:tbl>
      <w:tblPr>
        <w:tblW w:w="5000" w:type="pct"/>
        <w:tblBorders>
          <w:insideH w:val="single" w:sz="18" w:space="0" w:color="FFFFFF"/>
          <w:insideV w:val="single" w:sz="18" w:space="0" w:color="FFFFFF"/>
        </w:tblBorders>
        <w:tblLook w:val="04A0" w:firstRow="1" w:lastRow="0" w:firstColumn="1" w:lastColumn="0" w:noHBand="0" w:noVBand="1"/>
      </w:tblPr>
      <w:tblGrid>
        <w:gridCol w:w="2409"/>
        <w:gridCol w:w="2409"/>
        <w:gridCol w:w="2410"/>
        <w:gridCol w:w="2410"/>
      </w:tblGrid>
      <w:tr w:rsidR="00B57FBB" w:rsidRPr="004E0284" w:rsidTr="00F04CFE">
        <w:tc>
          <w:tcPr>
            <w:tcW w:w="1250" w:type="pct"/>
            <w:tcBorders>
              <w:top w:val="nil"/>
              <w:left w:val="nil"/>
              <w:bottom w:val="single" w:sz="18" w:space="0" w:color="FFFFFF"/>
              <w:right w:val="single" w:sz="18" w:space="0" w:color="FFFFFF"/>
            </w:tcBorders>
            <w:shd w:val="pct20" w:color="000000" w:fill="FFFFFF"/>
            <w:hideMark/>
          </w:tcPr>
          <w:p w:rsidR="00B57FBB" w:rsidRPr="004E0284" w:rsidRDefault="00B57FBB" w:rsidP="00F04CFE">
            <w:pPr>
              <w:ind w:right="11"/>
              <w:rPr>
                <w:b/>
                <w:bCs/>
                <w:color w:val="000000"/>
                <w:sz w:val="24"/>
                <w:szCs w:val="24"/>
                <w:lang w:val="en-GB"/>
              </w:rPr>
            </w:pPr>
            <w:r w:rsidRPr="004E0284">
              <w:rPr>
                <w:b/>
                <w:color w:val="000000"/>
                <w:sz w:val="24"/>
                <w:szCs w:val="24"/>
                <w:lang w:val="en-GB"/>
              </w:rPr>
              <w:t>Elapsed Time</w:t>
            </w:r>
          </w:p>
          <w:p w:rsidR="00B57FBB" w:rsidRPr="004E0284" w:rsidRDefault="00B57FBB" w:rsidP="00F04CFE">
            <w:pPr>
              <w:ind w:right="11"/>
              <w:rPr>
                <w:b/>
                <w:bCs/>
                <w:color w:val="000000"/>
                <w:sz w:val="24"/>
                <w:szCs w:val="24"/>
                <w:lang w:val="en-GB"/>
              </w:rPr>
            </w:pPr>
            <w:r w:rsidRPr="004E0284">
              <w:rPr>
                <w:b/>
                <w:color w:val="000000"/>
                <w:sz w:val="24"/>
                <w:szCs w:val="24"/>
                <w:lang w:val="en-GB"/>
              </w:rPr>
              <w:t>in weeks</w:t>
            </w:r>
          </w:p>
        </w:tc>
        <w:tc>
          <w:tcPr>
            <w:tcW w:w="1250" w:type="pct"/>
            <w:tcBorders>
              <w:top w:val="nil"/>
              <w:left w:val="single" w:sz="18" w:space="0" w:color="FFFFFF"/>
              <w:bottom w:val="single" w:sz="18" w:space="0" w:color="FFFFFF"/>
              <w:right w:val="single" w:sz="18" w:space="0" w:color="FFFFFF"/>
            </w:tcBorders>
            <w:shd w:val="pct20" w:color="000000" w:fill="FFFFFF"/>
            <w:hideMark/>
          </w:tcPr>
          <w:p w:rsidR="00B57FBB" w:rsidRPr="004E0284" w:rsidRDefault="00B57FBB" w:rsidP="00F04CFE">
            <w:pPr>
              <w:ind w:right="11"/>
              <w:rPr>
                <w:b/>
                <w:bCs/>
                <w:color w:val="000000"/>
                <w:sz w:val="24"/>
                <w:szCs w:val="24"/>
                <w:lang w:val="en-GB"/>
              </w:rPr>
            </w:pPr>
            <w:r w:rsidRPr="004E0284">
              <w:rPr>
                <w:b/>
                <w:color w:val="000000"/>
                <w:sz w:val="24"/>
                <w:szCs w:val="24"/>
                <w:lang w:val="en-GB" w:eastAsia="de-DE"/>
              </w:rPr>
              <w:t>Decay Factor</w:t>
            </w:r>
          </w:p>
        </w:tc>
        <w:tc>
          <w:tcPr>
            <w:tcW w:w="1250" w:type="pct"/>
            <w:tcBorders>
              <w:top w:val="nil"/>
              <w:left w:val="single" w:sz="18" w:space="0" w:color="FFFFFF"/>
              <w:bottom w:val="single" w:sz="18" w:space="0" w:color="FFFFFF"/>
              <w:right w:val="single" w:sz="18" w:space="0" w:color="FFFFFF"/>
            </w:tcBorders>
            <w:shd w:val="pct20" w:color="000000" w:fill="FFFFFF"/>
            <w:hideMark/>
          </w:tcPr>
          <w:p w:rsidR="00B57FBB" w:rsidRPr="004E0284" w:rsidRDefault="00B57FBB" w:rsidP="00F04CFE">
            <w:pPr>
              <w:ind w:right="11"/>
              <w:rPr>
                <w:b/>
                <w:bCs/>
                <w:color w:val="000000"/>
                <w:sz w:val="24"/>
                <w:szCs w:val="24"/>
                <w:lang w:val="en-GB"/>
              </w:rPr>
            </w:pPr>
            <w:r w:rsidRPr="004E0284">
              <w:rPr>
                <w:b/>
                <w:color w:val="000000"/>
                <w:sz w:val="24"/>
                <w:szCs w:val="24"/>
                <w:lang w:val="en-GB"/>
              </w:rPr>
              <w:t>Elapsed Time</w:t>
            </w:r>
          </w:p>
          <w:p w:rsidR="00B57FBB" w:rsidRPr="004E0284" w:rsidRDefault="00B57FBB" w:rsidP="00F04CFE">
            <w:pPr>
              <w:ind w:right="11"/>
              <w:rPr>
                <w:b/>
                <w:bCs/>
                <w:color w:val="000000"/>
                <w:sz w:val="24"/>
                <w:szCs w:val="24"/>
                <w:lang w:val="en-GB"/>
              </w:rPr>
            </w:pPr>
            <w:r w:rsidRPr="004E0284">
              <w:rPr>
                <w:b/>
                <w:color w:val="000000"/>
                <w:sz w:val="24"/>
                <w:szCs w:val="24"/>
                <w:lang w:val="en-GB"/>
              </w:rPr>
              <w:t>in weeks</w:t>
            </w:r>
          </w:p>
        </w:tc>
        <w:tc>
          <w:tcPr>
            <w:tcW w:w="1250" w:type="pct"/>
            <w:tcBorders>
              <w:top w:val="nil"/>
              <w:left w:val="single" w:sz="18" w:space="0" w:color="FFFFFF"/>
              <w:bottom w:val="single" w:sz="18" w:space="0" w:color="FFFFFF"/>
              <w:right w:val="nil"/>
            </w:tcBorders>
            <w:shd w:val="pct20" w:color="000000" w:fill="FFFFFF"/>
            <w:hideMark/>
          </w:tcPr>
          <w:p w:rsidR="00B57FBB" w:rsidRPr="004E0284" w:rsidRDefault="00B57FBB" w:rsidP="00F04CFE">
            <w:pPr>
              <w:ind w:right="11"/>
              <w:rPr>
                <w:b/>
                <w:bCs/>
                <w:color w:val="000000"/>
                <w:sz w:val="24"/>
                <w:szCs w:val="24"/>
                <w:lang w:val="en-GB"/>
              </w:rPr>
            </w:pPr>
            <w:r w:rsidRPr="004E0284">
              <w:rPr>
                <w:b/>
                <w:color w:val="000000"/>
                <w:sz w:val="24"/>
                <w:szCs w:val="24"/>
                <w:lang w:val="en-GB" w:eastAsia="de-DE"/>
              </w:rPr>
              <w:t>Decay Factor</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0.98</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27</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0.62</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0.96</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28</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0.61</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0.95</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29</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0.59</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0.93</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30</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0.58</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5</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0.91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31</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0.57</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6</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0.90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32</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0.56</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7</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0.88</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33</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0.55</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8</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0.87</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34</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0.54</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9</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0.85</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35</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0.53</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10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0.84</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36</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0.52</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11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0.82</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37</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0.52</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12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0.81</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38</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0.51</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13</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0.79</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39</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0.50</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14</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0.78</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40</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0.49</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15</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0.76</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41</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0.48</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16</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0.75</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42</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0.47</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17</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0.74</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43</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0.46</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18</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0.72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44</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0.45</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19</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0.71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45</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0.45</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20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0.70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46</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0.44</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21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0.69</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47</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0.43</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22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0.67</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48</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0.42</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23</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0.66</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49</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0.42</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24</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0.65</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50</w:t>
            </w:r>
          </w:p>
        </w:tc>
        <w:tc>
          <w:tcPr>
            <w:tcW w:w="1250" w:type="pct"/>
            <w:tcBorders>
              <w:top w:val="single" w:sz="18" w:space="0" w:color="FFFFFF"/>
              <w:left w:val="single" w:sz="18" w:space="0" w:color="FFFFFF"/>
              <w:bottom w:val="single" w:sz="18" w:space="0" w:color="FFFFFF"/>
              <w:right w:val="nil"/>
            </w:tcBorders>
            <w:shd w:val="pct20"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0.41</w:t>
            </w:r>
          </w:p>
        </w:tc>
      </w:tr>
      <w:tr w:rsidR="00B57FBB" w:rsidRPr="004E0284"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25</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0.64</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51</w:t>
            </w:r>
          </w:p>
        </w:tc>
        <w:tc>
          <w:tcPr>
            <w:tcW w:w="1250" w:type="pct"/>
            <w:tcBorders>
              <w:top w:val="single" w:sz="18" w:space="0" w:color="FFFFFF"/>
              <w:left w:val="single" w:sz="18" w:space="0" w:color="FFFFFF"/>
              <w:bottom w:val="single" w:sz="18" w:space="0" w:color="FFFFFF"/>
              <w:right w:val="nil"/>
            </w:tcBorders>
            <w:shd w:val="pct5" w:color="000000" w:fill="FFFFFF"/>
            <w:vAlign w:val="bottom"/>
            <w:hideMark/>
          </w:tcPr>
          <w:p w:rsidR="00B57FBB" w:rsidRPr="004E0284" w:rsidRDefault="00B57FBB" w:rsidP="00F04CFE">
            <w:pPr>
              <w:ind w:right="11"/>
              <w:rPr>
                <w:bCs/>
                <w:color w:val="000000"/>
                <w:sz w:val="24"/>
                <w:szCs w:val="24"/>
                <w:lang w:val="en-GB"/>
              </w:rPr>
            </w:pPr>
            <w:r w:rsidRPr="004E0284">
              <w:rPr>
                <w:color w:val="000000"/>
                <w:sz w:val="24"/>
                <w:szCs w:val="24"/>
                <w:lang w:val="en-GB" w:eastAsia="de-DE"/>
              </w:rPr>
              <w:t>0.40</w:t>
            </w:r>
          </w:p>
        </w:tc>
      </w:tr>
      <w:tr w:rsidR="00B57FBB" w:rsidRPr="004E0284" w:rsidTr="00F04CFE">
        <w:tc>
          <w:tcPr>
            <w:tcW w:w="1250" w:type="pct"/>
            <w:tcBorders>
              <w:top w:val="single" w:sz="18" w:space="0" w:color="FFFFFF"/>
              <w:left w:val="nil"/>
              <w:bottom w:val="nil"/>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26</w:t>
            </w:r>
          </w:p>
        </w:tc>
        <w:tc>
          <w:tcPr>
            <w:tcW w:w="1250" w:type="pct"/>
            <w:tcBorders>
              <w:top w:val="single" w:sz="18" w:space="0" w:color="FFFFFF"/>
              <w:left w:val="single" w:sz="18" w:space="0" w:color="FFFFFF"/>
              <w:bottom w:val="nil"/>
              <w:right w:val="single" w:sz="18" w:space="0" w:color="FFFFFF"/>
            </w:tcBorders>
            <w:shd w:val="pct20" w:color="000000" w:fill="FFFFFF"/>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0.63</w:t>
            </w:r>
          </w:p>
        </w:tc>
        <w:tc>
          <w:tcPr>
            <w:tcW w:w="1250" w:type="pct"/>
            <w:tcBorders>
              <w:top w:val="single" w:sz="18" w:space="0" w:color="FFFFFF"/>
              <w:left w:val="single" w:sz="18" w:space="0" w:color="FFFFFF"/>
              <w:bottom w:val="nil"/>
              <w:right w:val="single" w:sz="18" w:space="0" w:color="FFFFFF"/>
            </w:tcBorders>
            <w:shd w:val="pct20" w:color="000000" w:fill="FFFFFF"/>
            <w:vAlign w:val="bottom"/>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52</w:t>
            </w:r>
          </w:p>
        </w:tc>
        <w:tc>
          <w:tcPr>
            <w:tcW w:w="1250" w:type="pct"/>
            <w:tcBorders>
              <w:top w:val="single" w:sz="18" w:space="0" w:color="FFFFFF"/>
              <w:left w:val="single" w:sz="18" w:space="0" w:color="FFFFFF"/>
              <w:bottom w:val="nil"/>
              <w:right w:val="nil"/>
            </w:tcBorders>
            <w:shd w:val="pct20" w:color="000000" w:fill="FFFFFF"/>
            <w:vAlign w:val="bottom"/>
            <w:hideMark/>
          </w:tcPr>
          <w:p w:rsidR="00B57FBB" w:rsidRPr="004E0284" w:rsidRDefault="00B57FBB" w:rsidP="00F04CFE">
            <w:pPr>
              <w:ind w:right="11"/>
              <w:rPr>
                <w:color w:val="000000"/>
                <w:sz w:val="24"/>
                <w:szCs w:val="24"/>
                <w:lang w:val="en-GB" w:eastAsia="de-DE"/>
              </w:rPr>
            </w:pPr>
            <w:r w:rsidRPr="004E0284">
              <w:rPr>
                <w:color w:val="000000"/>
                <w:sz w:val="24"/>
                <w:szCs w:val="24"/>
                <w:lang w:val="en-GB" w:eastAsia="de-DE"/>
              </w:rPr>
              <w:t>0.39</w:t>
            </w:r>
          </w:p>
        </w:tc>
      </w:tr>
    </w:tbl>
    <w:p w:rsidR="00B57FBB" w:rsidRPr="00F35266" w:rsidRDefault="00B57FBB" w:rsidP="00B57FBB">
      <w:pPr>
        <w:shd w:val="clear" w:color="auto" w:fill="FFFFFF"/>
        <w:ind w:left="851"/>
        <w:rPr>
          <w:sz w:val="24"/>
          <w:szCs w:val="24"/>
          <w:lang w:val="en-GB"/>
        </w:rPr>
      </w:pPr>
    </w:p>
    <w:p w:rsidR="00B57FBB" w:rsidRPr="00F35266" w:rsidRDefault="00B57FBB" w:rsidP="00B57FBB">
      <w:pPr>
        <w:shd w:val="clear" w:color="auto" w:fill="FFFFFF"/>
        <w:ind w:left="851"/>
        <w:rPr>
          <w:sz w:val="24"/>
          <w:szCs w:val="24"/>
          <w:lang w:val="en-GB"/>
        </w:rPr>
      </w:pPr>
      <w:r w:rsidRPr="00F35266">
        <w:rPr>
          <w:sz w:val="24"/>
          <w:szCs w:val="24"/>
          <w:lang w:val="en-GB"/>
        </w:rPr>
        <w:t xml:space="preserve">After an elution of the </w:t>
      </w:r>
      <w:proofErr w:type="spellStart"/>
      <w:r w:rsidRPr="00F35266">
        <w:rPr>
          <w:sz w:val="24"/>
          <w:szCs w:val="24"/>
          <w:lang w:val="en-GB"/>
        </w:rPr>
        <w:t>Galliapharm</w:t>
      </w:r>
      <w:proofErr w:type="spellEnd"/>
      <w:r w:rsidRPr="00F35266">
        <w:rPr>
          <w:sz w:val="24"/>
          <w:szCs w:val="24"/>
          <w:lang w:val="en-GB"/>
        </w:rPr>
        <w:t xml:space="preserve"> generator the </w:t>
      </w:r>
      <w:r w:rsidRPr="00F35266">
        <w:rPr>
          <w:sz w:val="24"/>
          <w:szCs w:val="24"/>
          <w:vertAlign w:val="superscript"/>
          <w:lang w:val="en-GB"/>
        </w:rPr>
        <w:t>68</w:t>
      </w:r>
      <w:r w:rsidRPr="00F35266">
        <w:rPr>
          <w:sz w:val="24"/>
          <w:szCs w:val="24"/>
          <w:lang w:val="en-GB"/>
        </w:rPr>
        <w:t xml:space="preserve">Ga will be built up by the continuous decay of the parent </w:t>
      </w:r>
      <w:r w:rsidRPr="00F35266">
        <w:rPr>
          <w:sz w:val="24"/>
          <w:szCs w:val="24"/>
          <w:vertAlign w:val="superscript"/>
          <w:lang w:val="en-GB"/>
        </w:rPr>
        <w:t>68</w:t>
      </w:r>
      <w:r w:rsidRPr="00F35266">
        <w:rPr>
          <w:sz w:val="24"/>
          <w:szCs w:val="24"/>
          <w:lang w:val="en-GB"/>
        </w:rPr>
        <w:t xml:space="preserve">Ge. The generator requires at least 7 hours to achieve almost full yield after being eluted, but in practice it is also possible to elute the generator after 4 hours. </w:t>
      </w:r>
    </w:p>
    <w:p w:rsidR="00B57FBB" w:rsidRPr="00F35266" w:rsidRDefault="00B57FBB" w:rsidP="00B57FBB">
      <w:pPr>
        <w:ind w:left="851"/>
        <w:rPr>
          <w:sz w:val="24"/>
          <w:szCs w:val="24"/>
          <w:lang w:val="en-GB"/>
        </w:rPr>
      </w:pPr>
    </w:p>
    <w:p w:rsidR="00B57FBB" w:rsidRPr="00F35266" w:rsidRDefault="00B57FBB" w:rsidP="00B57FBB">
      <w:pPr>
        <w:shd w:val="clear" w:color="auto" w:fill="FFFFFF"/>
        <w:ind w:left="851"/>
        <w:rPr>
          <w:sz w:val="24"/>
          <w:szCs w:val="24"/>
          <w:lang w:val="en-GB" w:eastAsia="de-DE"/>
        </w:rPr>
      </w:pPr>
      <w:r w:rsidRPr="00F35266">
        <w:rPr>
          <w:sz w:val="24"/>
          <w:szCs w:val="24"/>
          <w:lang w:val="en-GB"/>
        </w:rPr>
        <w:t xml:space="preserve">Table 7 shows the build-up factor of activity of </w:t>
      </w:r>
      <w:r w:rsidRPr="00F35266">
        <w:rPr>
          <w:sz w:val="24"/>
          <w:szCs w:val="24"/>
          <w:vertAlign w:val="superscript"/>
          <w:lang w:val="en-GB"/>
        </w:rPr>
        <w:t>68</w:t>
      </w:r>
      <w:r w:rsidRPr="00F35266">
        <w:rPr>
          <w:sz w:val="24"/>
          <w:szCs w:val="24"/>
          <w:lang w:val="en-GB"/>
        </w:rPr>
        <w:t>Ga which can be eluted after times varying</w:t>
      </w:r>
      <w:r w:rsidRPr="00F35266">
        <w:rPr>
          <w:sz w:val="24"/>
          <w:szCs w:val="24"/>
          <w:lang w:val="en-GB" w:eastAsia="de-DE"/>
        </w:rPr>
        <w:t xml:space="preserve"> from 0 to 410 minutes since the previous elution:</w:t>
      </w:r>
    </w:p>
    <w:p w:rsidR="00B57FBB" w:rsidRPr="00F35266" w:rsidRDefault="00B57FBB" w:rsidP="00B57FBB">
      <w:pPr>
        <w:rPr>
          <w:sz w:val="24"/>
          <w:szCs w:val="24"/>
          <w:lang w:val="en-GB" w:eastAsia="de-DE"/>
        </w:rPr>
      </w:pPr>
      <w:r w:rsidRPr="00F35266">
        <w:rPr>
          <w:sz w:val="24"/>
          <w:szCs w:val="24"/>
          <w:lang w:val="en-GB" w:eastAsia="de-DE"/>
        </w:rPr>
        <w:br w:type="page"/>
      </w:r>
    </w:p>
    <w:p w:rsidR="00B57FBB" w:rsidRPr="00F35266" w:rsidRDefault="00B57FBB" w:rsidP="00B57FBB">
      <w:pPr>
        <w:rPr>
          <w:sz w:val="24"/>
          <w:szCs w:val="24"/>
          <w:lang w:val="en-GB" w:eastAsia="de-DE"/>
        </w:rPr>
      </w:pPr>
    </w:p>
    <w:p w:rsidR="00B57FBB" w:rsidRPr="00F35266" w:rsidRDefault="00B57FBB" w:rsidP="00B57FBB">
      <w:pPr>
        <w:shd w:val="clear" w:color="auto" w:fill="FFFFFF"/>
        <w:ind w:left="851" w:hanging="851"/>
        <w:rPr>
          <w:b/>
          <w:sz w:val="24"/>
          <w:szCs w:val="24"/>
          <w:lang w:val="en-GB" w:eastAsia="de-DE"/>
        </w:rPr>
      </w:pPr>
      <w:r w:rsidRPr="00F35266">
        <w:rPr>
          <w:b/>
          <w:sz w:val="24"/>
          <w:szCs w:val="24"/>
          <w:lang w:val="en-GB" w:eastAsia="de-DE"/>
        </w:rPr>
        <w:t xml:space="preserve">Table 7: Build-up factors of </w:t>
      </w:r>
      <w:r w:rsidRPr="00F35266">
        <w:rPr>
          <w:b/>
          <w:sz w:val="24"/>
          <w:szCs w:val="24"/>
          <w:vertAlign w:val="superscript"/>
          <w:lang w:val="en-GB" w:eastAsia="de-DE"/>
        </w:rPr>
        <w:t>68</w:t>
      </w:r>
      <w:r w:rsidRPr="00F35266">
        <w:rPr>
          <w:b/>
          <w:sz w:val="24"/>
          <w:szCs w:val="24"/>
          <w:lang w:val="en-GB" w:eastAsia="de-DE"/>
        </w:rPr>
        <w:t>Ga</w:t>
      </w:r>
    </w:p>
    <w:p w:rsidR="00B57FBB" w:rsidRPr="00F35266" w:rsidRDefault="00B57FBB" w:rsidP="00B57FBB">
      <w:pPr>
        <w:shd w:val="clear" w:color="auto" w:fill="FFFFFF"/>
        <w:ind w:left="851" w:hanging="851"/>
        <w:rPr>
          <w:sz w:val="24"/>
          <w:szCs w:val="24"/>
          <w:lang w:val="en-GB" w:eastAsia="de-DE"/>
        </w:rPr>
      </w:pPr>
    </w:p>
    <w:tbl>
      <w:tblPr>
        <w:tblW w:w="5000" w:type="pct"/>
        <w:tblBorders>
          <w:insideH w:val="single" w:sz="18" w:space="0" w:color="FFFFFF"/>
          <w:insideV w:val="single" w:sz="18" w:space="0" w:color="FFFFFF"/>
        </w:tblBorders>
        <w:tblLook w:val="04A0" w:firstRow="1" w:lastRow="0" w:firstColumn="1" w:lastColumn="0" w:noHBand="0" w:noVBand="1"/>
      </w:tblPr>
      <w:tblGrid>
        <w:gridCol w:w="2409"/>
        <w:gridCol w:w="2409"/>
        <w:gridCol w:w="2410"/>
        <w:gridCol w:w="2410"/>
      </w:tblGrid>
      <w:tr w:rsidR="00B57FBB" w:rsidRPr="00F35266" w:rsidTr="00F04CFE">
        <w:tc>
          <w:tcPr>
            <w:tcW w:w="1250" w:type="pct"/>
            <w:tcBorders>
              <w:top w:val="nil"/>
              <w:left w:val="nil"/>
              <w:bottom w:val="single" w:sz="18" w:space="0" w:color="FFFFFF"/>
              <w:right w:val="single" w:sz="18" w:space="0" w:color="FFFFFF"/>
            </w:tcBorders>
            <w:shd w:val="pct20" w:color="000000" w:fill="FFFFFF"/>
            <w:hideMark/>
          </w:tcPr>
          <w:p w:rsidR="00B57FBB" w:rsidRPr="00F35266" w:rsidRDefault="00B57FBB" w:rsidP="00F04CFE">
            <w:pPr>
              <w:ind w:right="11"/>
              <w:rPr>
                <w:b/>
                <w:bCs/>
                <w:color w:val="000000"/>
                <w:sz w:val="24"/>
                <w:szCs w:val="24"/>
                <w:lang w:val="en-GB"/>
              </w:rPr>
            </w:pPr>
            <w:r w:rsidRPr="00F35266">
              <w:rPr>
                <w:b/>
                <w:color w:val="000000"/>
                <w:sz w:val="24"/>
                <w:szCs w:val="24"/>
                <w:lang w:val="en-GB"/>
              </w:rPr>
              <w:t>Elapsed Time</w:t>
            </w:r>
          </w:p>
          <w:p w:rsidR="00B57FBB" w:rsidRPr="00F35266" w:rsidRDefault="00B57FBB" w:rsidP="00F04CFE">
            <w:pPr>
              <w:ind w:right="11"/>
              <w:rPr>
                <w:b/>
                <w:bCs/>
                <w:color w:val="000000"/>
                <w:sz w:val="24"/>
                <w:szCs w:val="24"/>
                <w:lang w:val="en-GB"/>
              </w:rPr>
            </w:pPr>
            <w:r w:rsidRPr="00F35266">
              <w:rPr>
                <w:b/>
                <w:color w:val="000000"/>
                <w:sz w:val="24"/>
                <w:szCs w:val="24"/>
                <w:lang w:val="en-GB"/>
              </w:rPr>
              <w:t>in minutes</w:t>
            </w:r>
          </w:p>
        </w:tc>
        <w:tc>
          <w:tcPr>
            <w:tcW w:w="1250" w:type="pct"/>
            <w:tcBorders>
              <w:top w:val="nil"/>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
                <w:bCs/>
                <w:color w:val="000000"/>
                <w:sz w:val="24"/>
                <w:szCs w:val="24"/>
                <w:lang w:val="en-GB" w:eastAsia="de-DE"/>
              </w:rPr>
            </w:pPr>
            <w:r w:rsidRPr="00F35266">
              <w:rPr>
                <w:b/>
                <w:color w:val="000000"/>
                <w:sz w:val="24"/>
                <w:szCs w:val="24"/>
                <w:lang w:val="en-GB" w:eastAsia="de-DE"/>
              </w:rPr>
              <w:t>Build-Up</w:t>
            </w:r>
          </w:p>
          <w:p w:rsidR="00B57FBB" w:rsidRPr="00F35266" w:rsidRDefault="00B57FBB" w:rsidP="00F04CFE">
            <w:pPr>
              <w:ind w:right="11"/>
              <w:rPr>
                <w:b/>
                <w:bCs/>
                <w:color w:val="000000"/>
                <w:sz w:val="24"/>
                <w:szCs w:val="24"/>
                <w:lang w:val="en-GB"/>
              </w:rPr>
            </w:pPr>
            <w:r w:rsidRPr="00F35266">
              <w:rPr>
                <w:b/>
                <w:color w:val="000000"/>
                <w:sz w:val="24"/>
                <w:szCs w:val="24"/>
                <w:lang w:val="en-GB" w:eastAsia="de-DE"/>
              </w:rPr>
              <w:t>Factor</w:t>
            </w:r>
          </w:p>
        </w:tc>
        <w:tc>
          <w:tcPr>
            <w:tcW w:w="1250" w:type="pct"/>
            <w:tcBorders>
              <w:top w:val="nil"/>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
                <w:bCs/>
                <w:color w:val="000000"/>
                <w:sz w:val="24"/>
                <w:szCs w:val="24"/>
                <w:lang w:val="en-GB"/>
              </w:rPr>
            </w:pPr>
            <w:r w:rsidRPr="00F35266">
              <w:rPr>
                <w:b/>
                <w:color w:val="000000"/>
                <w:sz w:val="24"/>
                <w:szCs w:val="24"/>
                <w:lang w:val="en-GB"/>
              </w:rPr>
              <w:t>Elapsed Time</w:t>
            </w:r>
          </w:p>
          <w:p w:rsidR="00B57FBB" w:rsidRPr="00F35266" w:rsidRDefault="00B57FBB" w:rsidP="00F04CFE">
            <w:pPr>
              <w:ind w:right="11"/>
              <w:rPr>
                <w:b/>
                <w:bCs/>
                <w:color w:val="000000"/>
                <w:sz w:val="24"/>
                <w:szCs w:val="24"/>
                <w:lang w:val="en-GB"/>
              </w:rPr>
            </w:pPr>
            <w:r w:rsidRPr="00F35266">
              <w:rPr>
                <w:b/>
                <w:color w:val="000000"/>
                <w:sz w:val="24"/>
                <w:szCs w:val="24"/>
                <w:lang w:val="en-GB"/>
              </w:rPr>
              <w:t>in minutes</w:t>
            </w:r>
          </w:p>
        </w:tc>
        <w:tc>
          <w:tcPr>
            <w:tcW w:w="1250" w:type="pct"/>
            <w:tcBorders>
              <w:top w:val="nil"/>
              <w:left w:val="single" w:sz="18" w:space="0" w:color="FFFFFF"/>
              <w:bottom w:val="single" w:sz="18" w:space="0" w:color="FFFFFF"/>
              <w:right w:val="nil"/>
            </w:tcBorders>
            <w:shd w:val="pct20" w:color="000000" w:fill="FFFFFF"/>
            <w:hideMark/>
          </w:tcPr>
          <w:p w:rsidR="00B57FBB" w:rsidRPr="00F35266" w:rsidRDefault="00B57FBB" w:rsidP="00F04CFE">
            <w:pPr>
              <w:ind w:right="11"/>
              <w:rPr>
                <w:b/>
                <w:bCs/>
                <w:color w:val="000000"/>
                <w:sz w:val="24"/>
                <w:szCs w:val="24"/>
                <w:lang w:val="en-GB" w:eastAsia="de-DE"/>
              </w:rPr>
            </w:pPr>
            <w:r w:rsidRPr="00F35266">
              <w:rPr>
                <w:b/>
                <w:color w:val="000000"/>
                <w:sz w:val="24"/>
                <w:szCs w:val="24"/>
                <w:lang w:val="en-GB" w:eastAsia="de-DE"/>
              </w:rPr>
              <w:t>Build-Up</w:t>
            </w:r>
          </w:p>
          <w:p w:rsidR="00B57FBB" w:rsidRPr="00F35266" w:rsidRDefault="00B57FBB" w:rsidP="00F04CFE">
            <w:pPr>
              <w:ind w:right="11"/>
              <w:rPr>
                <w:b/>
                <w:bCs/>
                <w:color w:val="000000"/>
                <w:sz w:val="24"/>
                <w:szCs w:val="24"/>
                <w:lang w:val="en-GB"/>
              </w:rPr>
            </w:pPr>
            <w:r w:rsidRPr="00F35266">
              <w:rPr>
                <w:b/>
                <w:color w:val="000000"/>
                <w:sz w:val="24"/>
                <w:szCs w:val="24"/>
                <w:lang w:val="en-GB" w:eastAsia="de-DE"/>
              </w:rPr>
              <w:t>Factor</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0.00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210</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0.88</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10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0.10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220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0.89</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20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0.19</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230</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0.91</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0.26</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240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0.91</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40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0.34</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250</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0.92</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50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0.40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260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0.93</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60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0.46</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270</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0.94</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70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0.51</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280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0.94</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80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0.56</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290</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0.95</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90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0.60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300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0.95</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100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0.64</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310</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0.96</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110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0.68</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320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0.96</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120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0.71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330</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0.97</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130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0.74</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340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0.97</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140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0.76</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350</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0.97</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150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0.78</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360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0.97</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160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0.81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370</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0.98</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170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0.82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380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0.98</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180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0.84</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390</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0.98</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190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0.86</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400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0.98</w:t>
            </w:r>
          </w:p>
        </w:tc>
      </w:tr>
      <w:tr w:rsidR="00B57FBB" w:rsidRPr="00F35266" w:rsidTr="00F04CFE">
        <w:tc>
          <w:tcPr>
            <w:tcW w:w="1250" w:type="pct"/>
            <w:tcBorders>
              <w:top w:val="single" w:sz="18" w:space="0" w:color="FFFFFF"/>
              <w:left w:val="nil"/>
              <w:bottom w:val="nil"/>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200</w:t>
            </w:r>
          </w:p>
        </w:tc>
        <w:tc>
          <w:tcPr>
            <w:tcW w:w="1250" w:type="pct"/>
            <w:tcBorders>
              <w:top w:val="single" w:sz="18" w:space="0" w:color="FFFFFF"/>
              <w:left w:val="single" w:sz="18" w:space="0" w:color="FFFFFF"/>
              <w:bottom w:val="nil"/>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color w:val="000000"/>
                <w:sz w:val="24"/>
                <w:szCs w:val="24"/>
                <w:lang w:val="en-GB" w:eastAsia="de-DE"/>
              </w:rPr>
              <w:t>0.87</w:t>
            </w:r>
          </w:p>
        </w:tc>
        <w:tc>
          <w:tcPr>
            <w:tcW w:w="1250" w:type="pct"/>
            <w:tcBorders>
              <w:top w:val="single" w:sz="18" w:space="0" w:color="FFFFFF"/>
              <w:left w:val="single" w:sz="18" w:space="0" w:color="FFFFFF"/>
              <w:bottom w:val="nil"/>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410</w:t>
            </w:r>
          </w:p>
        </w:tc>
        <w:tc>
          <w:tcPr>
            <w:tcW w:w="1250" w:type="pct"/>
            <w:tcBorders>
              <w:top w:val="single" w:sz="18" w:space="0" w:color="FFFFFF"/>
              <w:left w:val="single" w:sz="18" w:space="0" w:color="FFFFFF"/>
              <w:bottom w:val="nil"/>
              <w:right w:val="nil"/>
            </w:tcBorders>
            <w:shd w:val="pct5" w:color="000000" w:fill="FFFFFF"/>
            <w:hideMark/>
          </w:tcPr>
          <w:p w:rsidR="00B57FBB" w:rsidRPr="00F35266" w:rsidRDefault="00B57FBB" w:rsidP="00F04CFE">
            <w:pPr>
              <w:ind w:right="11"/>
              <w:rPr>
                <w:bCs/>
                <w:color w:val="000000"/>
                <w:sz w:val="24"/>
                <w:szCs w:val="24"/>
                <w:lang w:val="en-GB"/>
              </w:rPr>
            </w:pPr>
            <w:r w:rsidRPr="00F35266">
              <w:rPr>
                <w:bCs/>
                <w:color w:val="000000"/>
                <w:sz w:val="24"/>
                <w:szCs w:val="24"/>
                <w:lang w:val="en-GB"/>
              </w:rPr>
              <w:t>0.98</w:t>
            </w:r>
          </w:p>
        </w:tc>
      </w:tr>
    </w:tbl>
    <w:p w:rsidR="00B57FBB" w:rsidRPr="00F35266" w:rsidRDefault="00B57FBB" w:rsidP="00B57FBB">
      <w:pPr>
        <w:autoSpaceDE w:val="0"/>
        <w:autoSpaceDN w:val="0"/>
        <w:adjustRightInd w:val="0"/>
        <w:ind w:left="851" w:hanging="851"/>
        <w:rPr>
          <w:sz w:val="24"/>
          <w:szCs w:val="24"/>
          <w:lang w:val="en-GB" w:eastAsia="de-DE"/>
        </w:rPr>
      </w:pPr>
    </w:p>
    <w:p w:rsidR="00B57FBB" w:rsidRPr="00F35266" w:rsidRDefault="00B57FBB" w:rsidP="00B57FBB">
      <w:pPr>
        <w:ind w:left="851"/>
        <w:rPr>
          <w:b/>
          <w:sz w:val="24"/>
          <w:szCs w:val="24"/>
          <w:lang w:val="en-GB" w:eastAsia="de-DE"/>
        </w:rPr>
      </w:pPr>
      <w:r w:rsidRPr="00F35266">
        <w:rPr>
          <w:b/>
          <w:sz w:val="24"/>
          <w:szCs w:val="24"/>
          <w:lang w:val="en-GB" w:eastAsia="de-DE"/>
        </w:rPr>
        <w:t>Examples</w:t>
      </w:r>
    </w:p>
    <w:p w:rsidR="00B57FBB" w:rsidRPr="00F35266" w:rsidRDefault="00B57FBB" w:rsidP="00B57FBB">
      <w:pPr>
        <w:autoSpaceDE w:val="0"/>
        <w:autoSpaceDN w:val="0"/>
        <w:adjustRightInd w:val="0"/>
        <w:ind w:left="851"/>
        <w:rPr>
          <w:rFonts w:eastAsia="MS Mincho"/>
          <w:sz w:val="24"/>
          <w:szCs w:val="24"/>
          <w:lang w:val="en-GB"/>
        </w:rPr>
      </w:pPr>
      <w:r w:rsidRPr="00F35266">
        <w:rPr>
          <w:sz w:val="24"/>
          <w:szCs w:val="24"/>
          <w:lang w:val="en-GB" w:eastAsia="de-DE"/>
        </w:rPr>
        <w:t xml:space="preserve">A 1.85 </w:t>
      </w:r>
      <w:proofErr w:type="spellStart"/>
      <w:r w:rsidRPr="00F35266">
        <w:rPr>
          <w:sz w:val="24"/>
          <w:szCs w:val="24"/>
          <w:lang w:val="en-GB" w:eastAsia="de-DE"/>
        </w:rPr>
        <w:t>GBq</w:t>
      </w:r>
      <w:proofErr w:type="spellEnd"/>
      <w:r w:rsidRPr="00F35266">
        <w:rPr>
          <w:sz w:val="24"/>
          <w:szCs w:val="24"/>
          <w:lang w:val="en-GB" w:eastAsia="de-DE"/>
        </w:rPr>
        <w:t xml:space="preserve"> generator is 12 weeks old. According to table 6, the activity of </w:t>
      </w:r>
      <w:r w:rsidRPr="00F35266">
        <w:rPr>
          <w:sz w:val="24"/>
          <w:szCs w:val="24"/>
          <w:vertAlign w:val="superscript"/>
          <w:lang w:val="en-GB"/>
        </w:rPr>
        <w:t>68</w:t>
      </w:r>
      <w:r w:rsidRPr="00F35266">
        <w:rPr>
          <w:sz w:val="24"/>
          <w:szCs w:val="24"/>
          <w:lang w:val="en-GB"/>
        </w:rPr>
        <w:t>Ge</w:t>
      </w:r>
      <w:r w:rsidRPr="00F35266">
        <w:rPr>
          <w:rFonts w:eastAsia="MS Mincho"/>
          <w:sz w:val="24"/>
          <w:szCs w:val="24"/>
          <w:lang w:val="en-GB"/>
        </w:rPr>
        <w:t xml:space="preserve"> on the column can be calculated as follows:</w:t>
      </w:r>
    </w:p>
    <w:p w:rsidR="00B57FBB" w:rsidRPr="00F35266" w:rsidRDefault="00B57FBB" w:rsidP="00B57FBB">
      <w:pPr>
        <w:autoSpaceDE w:val="0"/>
        <w:autoSpaceDN w:val="0"/>
        <w:adjustRightInd w:val="0"/>
        <w:ind w:left="851"/>
        <w:rPr>
          <w:sz w:val="24"/>
          <w:szCs w:val="24"/>
          <w:lang w:val="en-GB" w:eastAsia="de-DE"/>
        </w:rPr>
      </w:pP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 xml:space="preserve">1.85 </w:t>
      </w:r>
      <w:proofErr w:type="spellStart"/>
      <w:r w:rsidRPr="00F35266">
        <w:rPr>
          <w:sz w:val="24"/>
          <w:szCs w:val="24"/>
          <w:lang w:val="en-GB" w:eastAsia="de-DE"/>
        </w:rPr>
        <w:t>GBq</w:t>
      </w:r>
      <w:proofErr w:type="spellEnd"/>
      <w:r w:rsidRPr="00F35266">
        <w:rPr>
          <w:sz w:val="24"/>
          <w:szCs w:val="24"/>
          <w:lang w:val="en-GB" w:eastAsia="de-DE"/>
        </w:rPr>
        <w:t xml:space="preserve"> </w:t>
      </w:r>
      <w:r w:rsidR="004E0284">
        <w:rPr>
          <w:sz w:val="24"/>
          <w:szCs w:val="24"/>
          <w:lang w:val="en-GB" w:eastAsia="de-DE"/>
        </w:rPr>
        <w:t>×</w:t>
      </w:r>
      <w:r w:rsidRPr="00F35266">
        <w:rPr>
          <w:sz w:val="24"/>
          <w:szCs w:val="24"/>
          <w:lang w:val="en-GB" w:eastAsia="de-DE"/>
        </w:rPr>
        <w:t xml:space="preserve"> 0.81 = 1.499 </w:t>
      </w:r>
      <w:proofErr w:type="spellStart"/>
      <w:r w:rsidRPr="00F35266">
        <w:rPr>
          <w:sz w:val="24"/>
          <w:szCs w:val="24"/>
          <w:lang w:val="en-GB" w:eastAsia="de-DE"/>
        </w:rPr>
        <w:t>GBq</w:t>
      </w:r>
      <w:proofErr w:type="spellEnd"/>
    </w:p>
    <w:p w:rsidR="00B57FBB" w:rsidRPr="00F35266" w:rsidRDefault="00B57FBB" w:rsidP="00B57FBB">
      <w:pPr>
        <w:autoSpaceDE w:val="0"/>
        <w:autoSpaceDN w:val="0"/>
        <w:adjustRightInd w:val="0"/>
        <w:ind w:left="851"/>
        <w:rPr>
          <w:sz w:val="24"/>
          <w:szCs w:val="24"/>
          <w:lang w:val="en-GB" w:eastAsia="de-DE"/>
        </w:rPr>
      </w:pPr>
    </w:p>
    <w:p w:rsidR="00B57FBB" w:rsidRPr="00F35266" w:rsidRDefault="00B57FBB" w:rsidP="00B57FBB">
      <w:pPr>
        <w:autoSpaceDE w:val="0"/>
        <w:autoSpaceDN w:val="0"/>
        <w:adjustRightInd w:val="0"/>
        <w:ind w:left="851"/>
        <w:rPr>
          <w:sz w:val="24"/>
          <w:szCs w:val="24"/>
          <w:lang w:val="en-GB" w:eastAsia="de-DE"/>
        </w:rPr>
      </w:pPr>
      <w:r w:rsidRPr="00F35266">
        <w:rPr>
          <w:bCs/>
          <w:color w:val="000000"/>
          <w:sz w:val="24"/>
          <w:szCs w:val="24"/>
          <w:lang w:val="en-GB"/>
        </w:rPr>
        <w:t xml:space="preserve">In full equilibrium the activity of </w:t>
      </w:r>
      <w:r w:rsidRPr="00F35266">
        <w:rPr>
          <w:sz w:val="24"/>
          <w:szCs w:val="24"/>
          <w:vertAlign w:val="superscript"/>
          <w:lang w:val="en-GB"/>
        </w:rPr>
        <w:t>68</w:t>
      </w:r>
      <w:r w:rsidRPr="00F35266">
        <w:rPr>
          <w:sz w:val="24"/>
          <w:szCs w:val="24"/>
          <w:lang w:val="en-GB"/>
        </w:rPr>
        <w:t>Ga</w:t>
      </w:r>
      <w:r w:rsidRPr="00F35266">
        <w:rPr>
          <w:rFonts w:eastAsia="MS Mincho"/>
          <w:sz w:val="24"/>
          <w:szCs w:val="24"/>
          <w:lang w:val="en-GB"/>
        </w:rPr>
        <w:t xml:space="preserve"> on the column is also </w:t>
      </w:r>
      <w:r w:rsidRPr="00F35266">
        <w:rPr>
          <w:sz w:val="24"/>
          <w:szCs w:val="24"/>
          <w:lang w:val="en-GB" w:eastAsia="de-DE"/>
        </w:rPr>
        <w:t xml:space="preserve">1.499 </w:t>
      </w:r>
      <w:proofErr w:type="spellStart"/>
      <w:r w:rsidRPr="00F35266">
        <w:rPr>
          <w:sz w:val="24"/>
          <w:szCs w:val="24"/>
          <w:lang w:val="en-GB" w:eastAsia="de-DE"/>
        </w:rPr>
        <w:t>GBq</w:t>
      </w:r>
      <w:proofErr w:type="spellEnd"/>
      <w:r w:rsidRPr="00F35266">
        <w:rPr>
          <w:sz w:val="24"/>
          <w:szCs w:val="24"/>
          <w:lang w:val="en-GB" w:eastAsia="de-DE"/>
        </w:rPr>
        <w:t>.</w:t>
      </w:r>
    </w:p>
    <w:p w:rsidR="00B57FBB" w:rsidRPr="00F35266" w:rsidRDefault="00B57FBB" w:rsidP="00B57FBB">
      <w:pPr>
        <w:autoSpaceDE w:val="0"/>
        <w:autoSpaceDN w:val="0"/>
        <w:adjustRightInd w:val="0"/>
        <w:ind w:left="851"/>
        <w:rPr>
          <w:sz w:val="24"/>
          <w:szCs w:val="24"/>
          <w:lang w:val="en-GB" w:eastAsia="de-DE"/>
        </w:rPr>
      </w:pP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 xml:space="preserve">The generator is eluted and the collected </w:t>
      </w:r>
      <w:r w:rsidRPr="00F35266">
        <w:rPr>
          <w:sz w:val="24"/>
          <w:szCs w:val="24"/>
          <w:vertAlign w:val="superscript"/>
          <w:lang w:val="en-GB"/>
        </w:rPr>
        <w:t>68</w:t>
      </w:r>
      <w:r w:rsidRPr="00F35266">
        <w:rPr>
          <w:sz w:val="24"/>
          <w:szCs w:val="24"/>
          <w:lang w:val="en-GB"/>
        </w:rPr>
        <w:t>Ga</w:t>
      </w:r>
      <w:r w:rsidRPr="00F35266">
        <w:rPr>
          <w:rFonts w:eastAsia="MS Mincho"/>
          <w:sz w:val="24"/>
          <w:szCs w:val="24"/>
          <w:lang w:val="en-GB"/>
        </w:rPr>
        <w:t xml:space="preserve"> activity is 1.049 </w:t>
      </w:r>
      <w:proofErr w:type="spellStart"/>
      <w:r w:rsidRPr="00F35266">
        <w:rPr>
          <w:rFonts w:eastAsia="MS Mincho"/>
          <w:sz w:val="24"/>
          <w:szCs w:val="24"/>
          <w:lang w:val="en-GB"/>
        </w:rPr>
        <w:t>GBq</w:t>
      </w:r>
      <w:proofErr w:type="spellEnd"/>
      <w:r w:rsidRPr="00F35266">
        <w:rPr>
          <w:rFonts w:eastAsia="MS Mincho"/>
          <w:sz w:val="24"/>
          <w:szCs w:val="24"/>
          <w:lang w:val="en-GB"/>
        </w:rPr>
        <w:t>, which corresponds to a typical yield of 70 %.</w:t>
      </w:r>
    </w:p>
    <w:p w:rsidR="00B57FBB" w:rsidRPr="00F35266" w:rsidRDefault="00B57FBB" w:rsidP="00B57FBB">
      <w:pPr>
        <w:autoSpaceDE w:val="0"/>
        <w:autoSpaceDN w:val="0"/>
        <w:adjustRightInd w:val="0"/>
        <w:ind w:left="851"/>
        <w:rPr>
          <w:sz w:val="24"/>
          <w:szCs w:val="24"/>
          <w:lang w:val="en-GB" w:eastAsia="de-DE"/>
        </w:rPr>
      </w:pP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 xml:space="preserve">The same generator is eluted 4 hours later. The 7 hours needed to reach the </w:t>
      </w:r>
      <w:r w:rsidRPr="00F35266">
        <w:rPr>
          <w:bCs/>
          <w:color w:val="000000"/>
          <w:sz w:val="24"/>
          <w:szCs w:val="24"/>
          <w:vertAlign w:val="superscript"/>
          <w:lang w:val="en-GB"/>
        </w:rPr>
        <w:t>68</w:t>
      </w:r>
      <w:r w:rsidRPr="00F35266">
        <w:rPr>
          <w:bCs/>
          <w:color w:val="000000"/>
          <w:sz w:val="24"/>
          <w:szCs w:val="24"/>
          <w:lang w:val="en-GB"/>
        </w:rPr>
        <w:t xml:space="preserve">Ge / </w:t>
      </w:r>
      <w:r w:rsidRPr="00F35266">
        <w:rPr>
          <w:bCs/>
          <w:color w:val="000000"/>
          <w:sz w:val="24"/>
          <w:szCs w:val="24"/>
          <w:vertAlign w:val="superscript"/>
          <w:lang w:val="en-GB"/>
        </w:rPr>
        <w:t>68</w:t>
      </w:r>
      <w:r w:rsidRPr="00F35266">
        <w:rPr>
          <w:bCs/>
          <w:color w:val="000000"/>
          <w:sz w:val="24"/>
          <w:szCs w:val="24"/>
          <w:lang w:val="en-GB"/>
        </w:rPr>
        <w:t>Ga-</w:t>
      </w:r>
      <w:r w:rsidRPr="00F35266">
        <w:rPr>
          <w:sz w:val="24"/>
          <w:szCs w:val="24"/>
          <w:lang w:val="en-GB" w:eastAsia="de-DE"/>
        </w:rPr>
        <w:t xml:space="preserve">equilibrium have not elapsed and the </w:t>
      </w:r>
      <w:r w:rsidRPr="00F35266">
        <w:rPr>
          <w:sz w:val="24"/>
          <w:szCs w:val="24"/>
          <w:vertAlign w:val="superscript"/>
          <w:lang w:val="en-GB"/>
        </w:rPr>
        <w:t>68</w:t>
      </w:r>
      <w:r w:rsidRPr="00F35266">
        <w:rPr>
          <w:sz w:val="24"/>
          <w:szCs w:val="24"/>
          <w:lang w:val="en-GB"/>
        </w:rPr>
        <w:t>Ga</w:t>
      </w:r>
      <w:r w:rsidRPr="00F35266">
        <w:rPr>
          <w:rFonts w:eastAsia="MS Mincho"/>
          <w:sz w:val="24"/>
          <w:szCs w:val="24"/>
          <w:lang w:val="en-GB"/>
        </w:rPr>
        <w:t xml:space="preserve"> </w:t>
      </w:r>
      <w:r w:rsidRPr="00F35266">
        <w:rPr>
          <w:sz w:val="24"/>
          <w:szCs w:val="24"/>
          <w:lang w:val="en-GB" w:eastAsia="de-DE"/>
        </w:rPr>
        <w:t>activity built up on the column can be calculated according to table 7 as follows:</w:t>
      </w:r>
    </w:p>
    <w:p w:rsidR="00B57FBB" w:rsidRPr="00F35266" w:rsidRDefault="00B57FBB" w:rsidP="00B57FBB">
      <w:pPr>
        <w:autoSpaceDE w:val="0"/>
        <w:autoSpaceDN w:val="0"/>
        <w:adjustRightInd w:val="0"/>
        <w:ind w:left="851"/>
        <w:rPr>
          <w:sz w:val="24"/>
          <w:szCs w:val="24"/>
          <w:lang w:val="en-GB" w:eastAsia="de-DE"/>
        </w:rPr>
      </w:pP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 xml:space="preserve">1.499 </w:t>
      </w:r>
      <w:proofErr w:type="spellStart"/>
      <w:r w:rsidRPr="00F35266">
        <w:rPr>
          <w:sz w:val="24"/>
          <w:szCs w:val="24"/>
          <w:lang w:val="en-GB" w:eastAsia="de-DE"/>
        </w:rPr>
        <w:t>GBq</w:t>
      </w:r>
      <w:proofErr w:type="spellEnd"/>
      <w:r w:rsidRPr="00F35266">
        <w:rPr>
          <w:sz w:val="24"/>
          <w:szCs w:val="24"/>
          <w:lang w:val="en-GB" w:eastAsia="de-DE"/>
        </w:rPr>
        <w:t xml:space="preserve"> </w:t>
      </w:r>
      <w:r w:rsidR="004E0284">
        <w:rPr>
          <w:sz w:val="24"/>
          <w:szCs w:val="24"/>
          <w:lang w:val="en-GB" w:eastAsia="de-DE"/>
        </w:rPr>
        <w:t>×</w:t>
      </w:r>
      <w:r w:rsidRPr="00F35266">
        <w:rPr>
          <w:sz w:val="24"/>
          <w:szCs w:val="24"/>
          <w:lang w:val="en-GB" w:eastAsia="de-DE"/>
        </w:rPr>
        <w:t xml:space="preserve"> 0.91 = 1.364 </w:t>
      </w:r>
      <w:proofErr w:type="spellStart"/>
      <w:r w:rsidRPr="00F35266">
        <w:rPr>
          <w:sz w:val="24"/>
          <w:szCs w:val="24"/>
          <w:lang w:val="en-GB" w:eastAsia="de-DE"/>
        </w:rPr>
        <w:t>GBq</w:t>
      </w:r>
      <w:proofErr w:type="spellEnd"/>
    </w:p>
    <w:p w:rsidR="00B57FBB" w:rsidRPr="00F35266" w:rsidRDefault="00B57FBB" w:rsidP="00B57FBB">
      <w:pPr>
        <w:ind w:left="851"/>
        <w:rPr>
          <w:sz w:val="24"/>
          <w:szCs w:val="24"/>
          <w:lang w:val="en-GB" w:eastAsia="de-DE"/>
        </w:rPr>
      </w:pPr>
    </w:p>
    <w:p w:rsidR="00B57FBB" w:rsidRPr="00F35266" w:rsidRDefault="00B57FBB" w:rsidP="00B57FBB">
      <w:pPr>
        <w:ind w:left="851"/>
        <w:rPr>
          <w:rFonts w:eastAsia="MS Mincho"/>
          <w:sz w:val="24"/>
          <w:szCs w:val="24"/>
          <w:lang w:val="en-GB"/>
        </w:rPr>
      </w:pPr>
      <w:r w:rsidRPr="00F35266">
        <w:rPr>
          <w:sz w:val="24"/>
          <w:szCs w:val="24"/>
          <w:lang w:val="en-GB" w:eastAsia="de-DE"/>
        </w:rPr>
        <w:t xml:space="preserve">With a typical yield of 70 % </w:t>
      </w:r>
      <w:r w:rsidRPr="00F35266">
        <w:rPr>
          <w:sz w:val="24"/>
          <w:szCs w:val="24"/>
          <w:vertAlign w:val="superscript"/>
          <w:lang w:val="en-GB"/>
        </w:rPr>
        <w:t>68</w:t>
      </w:r>
      <w:r w:rsidRPr="00F35266">
        <w:rPr>
          <w:sz w:val="24"/>
          <w:szCs w:val="24"/>
          <w:lang w:val="en-GB"/>
        </w:rPr>
        <w:t>Ga</w:t>
      </w:r>
      <w:r w:rsidRPr="00F35266">
        <w:rPr>
          <w:rFonts w:eastAsia="MS Mincho"/>
          <w:sz w:val="24"/>
          <w:szCs w:val="24"/>
          <w:lang w:val="en-GB"/>
        </w:rPr>
        <w:t>, the collected activity would be:</w:t>
      </w:r>
    </w:p>
    <w:p w:rsidR="00B57FBB" w:rsidRPr="00F35266" w:rsidRDefault="00B57FBB" w:rsidP="00B57FBB">
      <w:pPr>
        <w:autoSpaceDE w:val="0"/>
        <w:autoSpaceDN w:val="0"/>
        <w:adjustRightInd w:val="0"/>
        <w:ind w:left="851"/>
        <w:rPr>
          <w:rFonts w:eastAsia="MS Mincho"/>
          <w:sz w:val="24"/>
          <w:szCs w:val="24"/>
          <w:lang w:val="en-GB"/>
        </w:rPr>
      </w:pPr>
    </w:p>
    <w:p w:rsidR="00B57FBB" w:rsidRPr="00F35266" w:rsidRDefault="00B57FBB" w:rsidP="00B57FBB">
      <w:pPr>
        <w:autoSpaceDE w:val="0"/>
        <w:autoSpaceDN w:val="0"/>
        <w:adjustRightInd w:val="0"/>
        <w:ind w:left="851"/>
        <w:rPr>
          <w:sz w:val="24"/>
          <w:szCs w:val="24"/>
          <w:lang w:val="en-GB" w:eastAsia="de-DE"/>
        </w:rPr>
      </w:pPr>
      <w:r w:rsidRPr="00F35266">
        <w:rPr>
          <w:rFonts w:eastAsia="MS Mincho"/>
          <w:sz w:val="24"/>
          <w:szCs w:val="24"/>
          <w:lang w:val="en-GB"/>
        </w:rPr>
        <w:t xml:space="preserve">1.364 </w:t>
      </w:r>
      <w:proofErr w:type="spellStart"/>
      <w:r w:rsidRPr="00F35266">
        <w:rPr>
          <w:rFonts w:eastAsia="MS Mincho"/>
          <w:sz w:val="24"/>
          <w:szCs w:val="24"/>
          <w:lang w:val="en-GB"/>
        </w:rPr>
        <w:t>GBq</w:t>
      </w:r>
      <w:proofErr w:type="spellEnd"/>
      <w:r w:rsidRPr="00F35266">
        <w:rPr>
          <w:rFonts w:eastAsia="MS Mincho"/>
          <w:sz w:val="24"/>
          <w:szCs w:val="24"/>
          <w:lang w:val="en-GB"/>
        </w:rPr>
        <w:t xml:space="preserve"> </w:t>
      </w:r>
      <w:r w:rsidR="004E0284">
        <w:rPr>
          <w:rFonts w:eastAsia="MS Mincho"/>
          <w:sz w:val="24"/>
          <w:szCs w:val="24"/>
          <w:lang w:val="en-GB"/>
        </w:rPr>
        <w:t>×</w:t>
      </w:r>
      <w:r w:rsidRPr="00F35266">
        <w:rPr>
          <w:rFonts w:eastAsia="MS Mincho"/>
          <w:sz w:val="24"/>
          <w:szCs w:val="24"/>
          <w:lang w:val="en-GB"/>
        </w:rPr>
        <w:t xml:space="preserve"> 0.70 = 955 </w:t>
      </w:r>
      <w:proofErr w:type="spellStart"/>
      <w:r w:rsidRPr="00F35266">
        <w:rPr>
          <w:rFonts w:eastAsia="MS Mincho"/>
          <w:sz w:val="24"/>
          <w:szCs w:val="24"/>
          <w:lang w:val="en-GB"/>
        </w:rPr>
        <w:t>MBq</w:t>
      </w:r>
      <w:proofErr w:type="spellEnd"/>
    </w:p>
    <w:p w:rsidR="00B57FBB" w:rsidRPr="00F35266" w:rsidRDefault="00B57FBB" w:rsidP="00B57FBB">
      <w:pPr>
        <w:autoSpaceDE w:val="0"/>
        <w:autoSpaceDN w:val="0"/>
        <w:adjustRightInd w:val="0"/>
        <w:ind w:left="851"/>
        <w:rPr>
          <w:sz w:val="24"/>
          <w:szCs w:val="24"/>
          <w:lang w:val="en-GB" w:eastAsia="de-DE"/>
        </w:rPr>
      </w:pPr>
    </w:p>
    <w:p w:rsidR="00B57FBB" w:rsidRPr="00F35266" w:rsidRDefault="00B57FBB" w:rsidP="00B57FBB">
      <w:pPr>
        <w:autoSpaceDE w:val="0"/>
        <w:autoSpaceDN w:val="0"/>
        <w:adjustRightInd w:val="0"/>
        <w:ind w:left="851"/>
        <w:rPr>
          <w:b/>
          <w:sz w:val="24"/>
          <w:szCs w:val="24"/>
          <w:lang w:val="en-GB" w:eastAsia="de-DE"/>
        </w:rPr>
      </w:pPr>
      <w:r w:rsidRPr="00F35266">
        <w:rPr>
          <w:b/>
          <w:sz w:val="24"/>
          <w:szCs w:val="24"/>
          <w:lang w:val="en-GB" w:eastAsia="de-DE"/>
        </w:rPr>
        <w:t>Note:</w:t>
      </w: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 xml:space="preserve">The activity of </w:t>
      </w:r>
      <w:r w:rsidRPr="00F35266">
        <w:rPr>
          <w:sz w:val="24"/>
          <w:szCs w:val="24"/>
          <w:vertAlign w:val="superscript"/>
          <w:lang w:val="en-GB" w:eastAsia="de-DE"/>
        </w:rPr>
        <w:t>68</w:t>
      </w:r>
      <w:r w:rsidRPr="00F35266">
        <w:rPr>
          <w:sz w:val="24"/>
          <w:szCs w:val="24"/>
          <w:lang w:val="en-GB" w:eastAsia="de-DE"/>
        </w:rPr>
        <w:t>Ga in the eluate can be measured to check the quality with regard to identity and content. The activity should be measured immediately after elution, but may also be measured up to 5 half-life periods after elution.</w:t>
      </w:r>
    </w:p>
    <w:p w:rsidR="00B57FBB" w:rsidRPr="00F35266" w:rsidRDefault="00B57FBB" w:rsidP="00B57FBB">
      <w:pPr>
        <w:autoSpaceDE w:val="0"/>
        <w:autoSpaceDN w:val="0"/>
        <w:adjustRightInd w:val="0"/>
        <w:ind w:left="851"/>
        <w:rPr>
          <w:sz w:val="24"/>
          <w:szCs w:val="24"/>
          <w:lang w:val="en-GB" w:eastAsia="de-DE"/>
        </w:rPr>
      </w:pP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 xml:space="preserve">Due to the short half-time of </w:t>
      </w:r>
      <w:r w:rsidRPr="00F35266">
        <w:rPr>
          <w:sz w:val="24"/>
          <w:szCs w:val="24"/>
          <w:vertAlign w:val="superscript"/>
          <w:lang w:val="en-GB" w:eastAsia="de-DE"/>
        </w:rPr>
        <w:t>68</w:t>
      </w:r>
      <w:r w:rsidRPr="00F35266">
        <w:rPr>
          <w:sz w:val="24"/>
          <w:szCs w:val="24"/>
          <w:lang w:val="en-GB" w:eastAsia="de-DE"/>
        </w:rPr>
        <w:t xml:space="preserve">Ga which is 67.71 minutes, the elapsed time between the elution and the measurement of the activity has to be decay corrected to determine the actual yield at the elution time with the decay chart of </w:t>
      </w:r>
      <w:r w:rsidRPr="00F35266">
        <w:rPr>
          <w:sz w:val="24"/>
          <w:szCs w:val="24"/>
          <w:vertAlign w:val="superscript"/>
          <w:lang w:val="en-GB" w:eastAsia="de-DE"/>
        </w:rPr>
        <w:t>68</w:t>
      </w:r>
      <w:r w:rsidRPr="00F35266">
        <w:rPr>
          <w:sz w:val="24"/>
          <w:szCs w:val="24"/>
          <w:lang w:val="en-GB" w:eastAsia="de-DE"/>
        </w:rPr>
        <w:t>Ga, table 8.</w:t>
      </w:r>
    </w:p>
    <w:p w:rsidR="00B57FBB" w:rsidRPr="00F35266" w:rsidRDefault="00B57FBB" w:rsidP="00B57FBB">
      <w:pPr>
        <w:autoSpaceDE w:val="0"/>
        <w:autoSpaceDN w:val="0"/>
        <w:adjustRightInd w:val="0"/>
        <w:ind w:left="851"/>
        <w:rPr>
          <w:sz w:val="24"/>
          <w:szCs w:val="24"/>
          <w:lang w:val="en-GB" w:eastAsia="de-DE"/>
        </w:rPr>
      </w:pPr>
    </w:p>
    <w:p w:rsidR="00B57FBB" w:rsidRPr="00F35266" w:rsidRDefault="00B57FBB" w:rsidP="00B57FBB">
      <w:pPr>
        <w:autoSpaceDE w:val="0"/>
        <w:autoSpaceDN w:val="0"/>
        <w:adjustRightInd w:val="0"/>
        <w:ind w:left="851"/>
        <w:rPr>
          <w:b/>
          <w:sz w:val="24"/>
          <w:szCs w:val="24"/>
          <w:lang w:val="en-GB" w:eastAsia="de-DE"/>
        </w:rPr>
      </w:pPr>
      <w:r w:rsidRPr="00F35266">
        <w:rPr>
          <w:b/>
          <w:sz w:val="24"/>
          <w:szCs w:val="24"/>
          <w:lang w:val="en-GB" w:eastAsia="de-DE"/>
        </w:rPr>
        <w:t>Example</w:t>
      </w: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 xml:space="preserve">A new 1.85 </w:t>
      </w:r>
      <w:proofErr w:type="spellStart"/>
      <w:r w:rsidRPr="00F35266">
        <w:rPr>
          <w:sz w:val="24"/>
          <w:szCs w:val="24"/>
          <w:lang w:val="en-GB" w:eastAsia="de-DE"/>
        </w:rPr>
        <w:t>GBq</w:t>
      </w:r>
      <w:proofErr w:type="spellEnd"/>
      <w:r w:rsidRPr="00F35266">
        <w:rPr>
          <w:sz w:val="24"/>
          <w:szCs w:val="24"/>
          <w:lang w:val="en-GB" w:eastAsia="de-DE"/>
        </w:rPr>
        <w:t xml:space="preserve"> generator is eluted. The activity of </w:t>
      </w:r>
      <w:r w:rsidRPr="00F35266">
        <w:rPr>
          <w:sz w:val="24"/>
          <w:szCs w:val="24"/>
          <w:vertAlign w:val="superscript"/>
          <w:lang w:val="en-GB" w:eastAsia="de-DE"/>
        </w:rPr>
        <w:t>68</w:t>
      </w:r>
      <w:r w:rsidRPr="00F35266">
        <w:rPr>
          <w:sz w:val="24"/>
          <w:szCs w:val="24"/>
          <w:lang w:val="en-GB" w:eastAsia="de-DE"/>
        </w:rPr>
        <w:t xml:space="preserve">Ga measured 10 minutes after the elution was 1.169 </w:t>
      </w:r>
      <w:proofErr w:type="spellStart"/>
      <w:r w:rsidRPr="00F35266">
        <w:rPr>
          <w:sz w:val="24"/>
          <w:szCs w:val="24"/>
          <w:lang w:val="en-GB" w:eastAsia="de-DE"/>
        </w:rPr>
        <w:t>GBq</w:t>
      </w:r>
      <w:proofErr w:type="spellEnd"/>
      <w:r w:rsidRPr="00F35266">
        <w:rPr>
          <w:sz w:val="24"/>
          <w:szCs w:val="24"/>
          <w:lang w:val="en-GB" w:eastAsia="de-DE"/>
        </w:rPr>
        <w:t>.</w:t>
      </w:r>
    </w:p>
    <w:p w:rsidR="00B57FBB" w:rsidRPr="00F35266" w:rsidRDefault="00B57FBB" w:rsidP="00B57FBB">
      <w:pPr>
        <w:autoSpaceDE w:val="0"/>
        <w:autoSpaceDN w:val="0"/>
        <w:adjustRightInd w:val="0"/>
        <w:ind w:left="851"/>
        <w:rPr>
          <w:sz w:val="24"/>
          <w:szCs w:val="24"/>
          <w:lang w:val="en-GB" w:eastAsia="de-DE"/>
        </w:rPr>
      </w:pP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The yield at the time of the elution can be obtained by dividing the measured activity by the corresponding factor of the elapsed time stated in table 8:</w:t>
      </w: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 xml:space="preserve">1.169 </w:t>
      </w:r>
      <w:proofErr w:type="spellStart"/>
      <w:r w:rsidRPr="00F35266">
        <w:rPr>
          <w:sz w:val="24"/>
          <w:szCs w:val="24"/>
          <w:lang w:val="en-GB" w:eastAsia="de-DE"/>
        </w:rPr>
        <w:t>GBq</w:t>
      </w:r>
      <w:proofErr w:type="spellEnd"/>
      <w:r w:rsidRPr="00F35266">
        <w:rPr>
          <w:sz w:val="24"/>
          <w:szCs w:val="24"/>
          <w:lang w:val="en-GB" w:eastAsia="de-DE"/>
        </w:rPr>
        <w:t xml:space="preserve"> / 0.903 = 1.295 </w:t>
      </w:r>
      <w:proofErr w:type="spellStart"/>
      <w:r w:rsidRPr="00F35266">
        <w:rPr>
          <w:sz w:val="24"/>
          <w:szCs w:val="24"/>
          <w:lang w:val="en-GB" w:eastAsia="de-DE"/>
        </w:rPr>
        <w:t>GBq</w:t>
      </w:r>
      <w:proofErr w:type="spellEnd"/>
    </w:p>
    <w:p w:rsidR="00B57FBB" w:rsidRPr="00F35266" w:rsidRDefault="00B57FBB" w:rsidP="00B57FBB">
      <w:pPr>
        <w:autoSpaceDE w:val="0"/>
        <w:autoSpaceDN w:val="0"/>
        <w:adjustRightInd w:val="0"/>
        <w:ind w:left="851"/>
        <w:rPr>
          <w:sz w:val="24"/>
          <w:szCs w:val="24"/>
          <w:lang w:val="en-GB" w:eastAsia="de-DE"/>
        </w:rPr>
      </w:pP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 xml:space="preserve">This corresponds to a yield of </w:t>
      </w:r>
      <w:r w:rsidRPr="00F35266">
        <w:rPr>
          <w:sz w:val="24"/>
          <w:szCs w:val="24"/>
          <w:vertAlign w:val="superscript"/>
          <w:lang w:val="en-GB" w:eastAsia="de-DE"/>
        </w:rPr>
        <w:t>68</w:t>
      </w:r>
      <w:r w:rsidRPr="00F35266">
        <w:rPr>
          <w:sz w:val="24"/>
          <w:szCs w:val="24"/>
          <w:lang w:val="en-GB" w:eastAsia="de-DE"/>
        </w:rPr>
        <w:t>Ga of 70 % at the time of the elution:</w:t>
      </w:r>
    </w:p>
    <w:p w:rsidR="00B57FBB" w:rsidRPr="00F35266" w:rsidRDefault="00B57FBB" w:rsidP="00B57FBB">
      <w:pPr>
        <w:autoSpaceDE w:val="0"/>
        <w:autoSpaceDN w:val="0"/>
        <w:adjustRightInd w:val="0"/>
        <w:ind w:left="851"/>
        <w:rPr>
          <w:sz w:val="24"/>
          <w:szCs w:val="24"/>
          <w:lang w:val="en-GB" w:eastAsia="de-DE"/>
        </w:rPr>
      </w:pPr>
      <w:r w:rsidRPr="00F35266">
        <w:rPr>
          <w:sz w:val="24"/>
          <w:szCs w:val="24"/>
          <w:lang w:val="en-GB" w:eastAsia="de-DE"/>
        </w:rPr>
        <w:t xml:space="preserve">1.295 </w:t>
      </w:r>
      <w:proofErr w:type="spellStart"/>
      <w:r w:rsidRPr="00F35266">
        <w:rPr>
          <w:sz w:val="24"/>
          <w:szCs w:val="24"/>
          <w:lang w:val="en-GB" w:eastAsia="de-DE"/>
        </w:rPr>
        <w:t>GBq</w:t>
      </w:r>
      <w:proofErr w:type="spellEnd"/>
      <w:r w:rsidRPr="00F35266">
        <w:rPr>
          <w:sz w:val="24"/>
          <w:szCs w:val="24"/>
          <w:lang w:val="en-GB" w:eastAsia="de-DE"/>
        </w:rPr>
        <w:t xml:space="preserve"> / 1.85 </w:t>
      </w:r>
      <w:proofErr w:type="spellStart"/>
      <w:r w:rsidRPr="00F35266">
        <w:rPr>
          <w:sz w:val="24"/>
          <w:szCs w:val="24"/>
          <w:lang w:val="en-GB" w:eastAsia="de-DE"/>
        </w:rPr>
        <w:t>GBq</w:t>
      </w:r>
      <w:proofErr w:type="spellEnd"/>
      <w:r w:rsidRPr="00F35266">
        <w:rPr>
          <w:sz w:val="24"/>
          <w:szCs w:val="24"/>
          <w:lang w:val="en-GB" w:eastAsia="de-DE"/>
        </w:rPr>
        <w:t xml:space="preserve"> </w:t>
      </w:r>
      <w:r w:rsidR="001D2E70">
        <w:rPr>
          <w:sz w:val="24"/>
          <w:szCs w:val="24"/>
          <w:lang w:val="en-GB" w:eastAsia="de-DE"/>
        </w:rPr>
        <w:t>×</w:t>
      </w:r>
      <w:r w:rsidRPr="00F35266">
        <w:rPr>
          <w:sz w:val="24"/>
          <w:szCs w:val="24"/>
          <w:lang w:val="en-GB" w:eastAsia="de-DE"/>
        </w:rPr>
        <w:t xml:space="preserve"> 100 % = 70 %</w:t>
      </w:r>
    </w:p>
    <w:p w:rsidR="00B57FBB" w:rsidRPr="00F35266" w:rsidRDefault="00B57FBB" w:rsidP="00B57FBB">
      <w:pPr>
        <w:rPr>
          <w:sz w:val="24"/>
          <w:szCs w:val="24"/>
          <w:lang w:val="en-GB"/>
        </w:rPr>
      </w:pPr>
    </w:p>
    <w:p w:rsidR="00B57FBB" w:rsidRPr="00F35266" w:rsidRDefault="00B57FBB" w:rsidP="00B57FBB">
      <w:pPr>
        <w:pStyle w:val="AmmListePuces0"/>
        <w:keepNext/>
        <w:keepLines/>
        <w:tabs>
          <w:tab w:val="clear" w:pos="643"/>
          <w:tab w:val="left" w:pos="1304"/>
        </w:tabs>
        <w:ind w:left="851" w:hanging="851"/>
        <w:rPr>
          <w:rFonts w:ascii="Times New Roman" w:hAnsi="Times New Roman"/>
          <w:b/>
          <w:bCs/>
          <w:color w:val="000000"/>
          <w:szCs w:val="24"/>
          <w:lang w:val="en-GB"/>
        </w:rPr>
      </w:pPr>
      <w:r w:rsidRPr="00F35266">
        <w:rPr>
          <w:rFonts w:ascii="Times New Roman" w:hAnsi="Times New Roman"/>
          <w:b/>
          <w:szCs w:val="24"/>
          <w:lang w:val="en-GB"/>
        </w:rPr>
        <w:t xml:space="preserve">Table 8: Decay chart of </w:t>
      </w:r>
      <w:r w:rsidRPr="00F35266">
        <w:rPr>
          <w:rFonts w:ascii="Times New Roman" w:hAnsi="Times New Roman"/>
          <w:b/>
          <w:bCs/>
          <w:color w:val="000000"/>
          <w:szCs w:val="24"/>
          <w:vertAlign w:val="superscript"/>
          <w:lang w:val="en-GB"/>
        </w:rPr>
        <w:t>68</w:t>
      </w:r>
      <w:r w:rsidRPr="00F35266">
        <w:rPr>
          <w:rFonts w:ascii="Times New Roman" w:hAnsi="Times New Roman"/>
          <w:b/>
          <w:bCs/>
          <w:color w:val="000000"/>
          <w:szCs w:val="24"/>
          <w:lang w:val="en-GB"/>
        </w:rPr>
        <w:t>Ga</w:t>
      </w:r>
    </w:p>
    <w:p w:rsidR="00B57FBB" w:rsidRPr="00F35266" w:rsidRDefault="00B57FBB" w:rsidP="00B57FBB">
      <w:pPr>
        <w:rPr>
          <w:lang w:val="en-GB"/>
        </w:rPr>
      </w:pPr>
    </w:p>
    <w:tbl>
      <w:tblPr>
        <w:tblW w:w="5000" w:type="pct"/>
        <w:tblBorders>
          <w:insideH w:val="single" w:sz="18" w:space="0" w:color="FFFFFF"/>
          <w:insideV w:val="single" w:sz="18" w:space="0" w:color="FFFFFF"/>
        </w:tblBorders>
        <w:tblLook w:val="04A0" w:firstRow="1" w:lastRow="0" w:firstColumn="1" w:lastColumn="0" w:noHBand="0" w:noVBand="1"/>
      </w:tblPr>
      <w:tblGrid>
        <w:gridCol w:w="2409"/>
        <w:gridCol w:w="2409"/>
        <w:gridCol w:w="2410"/>
        <w:gridCol w:w="2410"/>
      </w:tblGrid>
      <w:tr w:rsidR="00B57FBB" w:rsidRPr="00F35266" w:rsidTr="00F04CFE">
        <w:tc>
          <w:tcPr>
            <w:tcW w:w="1250" w:type="pct"/>
            <w:tcBorders>
              <w:top w:val="nil"/>
              <w:left w:val="nil"/>
              <w:bottom w:val="single" w:sz="18" w:space="0" w:color="FFFFFF"/>
              <w:right w:val="single" w:sz="18" w:space="0" w:color="FFFFFF"/>
            </w:tcBorders>
            <w:shd w:val="pct20" w:color="000000" w:fill="FFFFFF"/>
            <w:hideMark/>
          </w:tcPr>
          <w:p w:rsidR="00B57FBB" w:rsidRPr="00F35266" w:rsidRDefault="00B57FBB" w:rsidP="00F04CFE">
            <w:pPr>
              <w:ind w:right="11"/>
              <w:rPr>
                <w:b/>
                <w:bCs/>
                <w:color w:val="000000"/>
                <w:sz w:val="24"/>
                <w:szCs w:val="24"/>
                <w:lang w:val="en-GB"/>
              </w:rPr>
            </w:pPr>
            <w:r w:rsidRPr="00F35266">
              <w:rPr>
                <w:b/>
                <w:color w:val="000000"/>
                <w:sz w:val="24"/>
                <w:szCs w:val="24"/>
                <w:lang w:val="en-GB"/>
              </w:rPr>
              <w:t>Elapsed Time</w:t>
            </w:r>
          </w:p>
          <w:p w:rsidR="00B57FBB" w:rsidRPr="00F35266" w:rsidRDefault="00B57FBB" w:rsidP="00F04CFE">
            <w:pPr>
              <w:ind w:right="11"/>
              <w:rPr>
                <w:b/>
                <w:bCs/>
                <w:color w:val="000000"/>
                <w:sz w:val="24"/>
                <w:szCs w:val="24"/>
                <w:lang w:val="en-GB"/>
              </w:rPr>
            </w:pPr>
            <w:r w:rsidRPr="00F35266">
              <w:rPr>
                <w:b/>
                <w:color w:val="000000"/>
                <w:sz w:val="24"/>
                <w:szCs w:val="24"/>
                <w:lang w:val="en-GB"/>
              </w:rPr>
              <w:t>in minutes</w:t>
            </w:r>
          </w:p>
        </w:tc>
        <w:tc>
          <w:tcPr>
            <w:tcW w:w="1250" w:type="pct"/>
            <w:tcBorders>
              <w:top w:val="nil"/>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
                <w:bCs/>
                <w:color w:val="000000"/>
                <w:sz w:val="24"/>
                <w:szCs w:val="24"/>
                <w:lang w:val="en-GB"/>
              </w:rPr>
            </w:pPr>
            <w:r w:rsidRPr="00F35266">
              <w:rPr>
                <w:b/>
                <w:color w:val="000000"/>
                <w:sz w:val="24"/>
                <w:szCs w:val="24"/>
                <w:lang w:val="en-GB" w:eastAsia="de-DE"/>
              </w:rPr>
              <w:t>Decay Factor</w:t>
            </w:r>
          </w:p>
        </w:tc>
        <w:tc>
          <w:tcPr>
            <w:tcW w:w="1250" w:type="pct"/>
            <w:tcBorders>
              <w:top w:val="nil"/>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
                <w:bCs/>
                <w:color w:val="000000"/>
                <w:sz w:val="24"/>
                <w:szCs w:val="24"/>
                <w:lang w:val="en-GB"/>
              </w:rPr>
            </w:pPr>
            <w:r w:rsidRPr="00F35266">
              <w:rPr>
                <w:b/>
                <w:color w:val="000000"/>
                <w:sz w:val="24"/>
                <w:szCs w:val="24"/>
                <w:lang w:val="en-GB"/>
              </w:rPr>
              <w:t>Elapsed Time</w:t>
            </w:r>
          </w:p>
          <w:p w:rsidR="00B57FBB" w:rsidRPr="00F35266" w:rsidRDefault="00B57FBB" w:rsidP="00F04CFE">
            <w:pPr>
              <w:ind w:right="11"/>
              <w:rPr>
                <w:b/>
                <w:bCs/>
                <w:color w:val="000000"/>
                <w:sz w:val="24"/>
                <w:szCs w:val="24"/>
                <w:lang w:val="en-GB"/>
              </w:rPr>
            </w:pPr>
            <w:r w:rsidRPr="00F35266">
              <w:rPr>
                <w:b/>
                <w:color w:val="000000"/>
                <w:sz w:val="24"/>
                <w:szCs w:val="24"/>
                <w:lang w:val="en-GB"/>
              </w:rPr>
              <w:t>in minutes</w:t>
            </w:r>
          </w:p>
        </w:tc>
        <w:tc>
          <w:tcPr>
            <w:tcW w:w="1250" w:type="pct"/>
            <w:tcBorders>
              <w:top w:val="nil"/>
              <w:left w:val="single" w:sz="18" w:space="0" w:color="FFFFFF"/>
              <w:bottom w:val="single" w:sz="18" w:space="0" w:color="FFFFFF"/>
              <w:right w:val="nil"/>
            </w:tcBorders>
            <w:shd w:val="pct20" w:color="000000" w:fill="FFFFFF"/>
            <w:hideMark/>
          </w:tcPr>
          <w:p w:rsidR="00B57FBB" w:rsidRPr="00F35266" w:rsidRDefault="00B57FBB" w:rsidP="00F04CFE">
            <w:pPr>
              <w:ind w:right="11"/>
              <w:rPr>
                <w:b/>
                <w:bCs/>
                <w:color w:val="000000"/>
                <w:sz w:val="24"/>
                <w:szCs w:val="24"/>
                <w:lang w:val="en-GB"/>
              </w:rPr>
            </w:pPr>
            <w:r w:rsidRPr="00F35266">
              <w:rPr>
                <w:b/>
                <w:color w:val="000000"/>
                <w:sz w:val="24"/>
                <w:szCs w:val="24"/>
                <w:lang w:val="en-GB" w:eastAsia="de-DE"/>
              </w:rPr>
              <w:t>Decay Factor</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0.990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35</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0.700</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0.980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36</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0.693</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3</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0.970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37</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0.686</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0.960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38</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0.679</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0.950</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39</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0.672</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6</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0.941</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0.665</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7</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0.931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41</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0.658</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8</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0.922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42</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0.652</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9</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0.912</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43</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0.645</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10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0.903</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44</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0.639</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11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0.894</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45</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0.632</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12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0.885</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46</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0.626</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13</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0.876</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47</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0.619</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14</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0.867</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48</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0.613</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15</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0.868</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49</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0.607</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16</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0.850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0.601</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17</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0.841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51</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0.595</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18</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0.832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52</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0.589</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19</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0.824</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53</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0.583</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20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0.816</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54</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0.577</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21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0.807</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55</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0.571</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22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0.799</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56</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0.565</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23</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0.791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57</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0.559</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24</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0.783</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58</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0.554</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25</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0.775</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59</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0.548</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26</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color w:val="000000"/>
                <w:sz w:val="24"/>
                <w:szCs w:val="24"/>
                <w:lang w:val="en-GB" w:eastAsia="de-DE"/>
              </w:rPr>
            </w:pPr>
            <w:r w:rsidRPr="00F35266">
              <w:rPr>
                <w:sz w:val="24"/>
                <w:szCs w:val="24"/>
                <w:lang w:val="en-GB"/>
              </w:rPr>
              <w:t>0.767</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60</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bCs/>
                <w:color w:val="000000"/>
                <w:sz w:val="24"/>
                <w:szCs w:val="24"/>
                <w:lang w:val="en-GB"/>
              </w:rPr>
            </w:pPr>
            <w:r w:rsidRPr="00F35266">
              <w:rPr>
                <w:sz w:val="24"/>
                <w:szCs w:val="24"/>
                <w:lang w:val="en-GB"/>
              </w:rPr>
              <w:t>0.543</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27</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0.759</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61</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0.537</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28</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0.752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62</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0.532</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29</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0.744</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63</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0.526</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30</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0.737</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64</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0.521</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31</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0.729</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65</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0.516</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32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0.722</w:t>
            </w:r>
          </w:p>
        </w:tc>
        <w:tc>
          <w:tcPr>
            <w:tcW w:w="1250" w:type="pct"/>
            <w:tcBorders>
              <w:top w:val="single" w:sz="18" w:space="0" w:color="FFFFFF"/>
              <w:left w:val="single" w:sz="18" w:space="0" w:color="FFFFFF"/>
              <w:bottom w:val="single" w:sz="18" w:space="0" w:color="FFFFFF"/>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66</w:t>
            </w:r>
          </w:p>
        </w:tc>
        <w:tc>
          <w:tcPr>
            <w:tcW w:w="1250" w:type="pct"/>
            <w:tcBorders>
              <w:top w:val="single" w:sz="18" w:space="0" w:color="FFFFFF"/>
              <w:left w:val="single" w:sz="18" w:space="0" w:color="FFFFFF"/>
              <w:bottom w:val="single" w:sz="18" w:space="0" w:color="FFFFFF"/>
              <w:right w:val="nil"/>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0.510</w:t>
            </w:r>
          </w:p>
        </w:tc>
      </w:tr>
      <w:tr w:rsidR="00B57FBB" w:rsidRPr="00F35266" w:rsidTr="00F04CFE">
        <w:tc>
          <w:tcPr>
            <w:tcW w:w="1250" w:type="pct"/>
            <w:tcBorders>
              <w:top w:val="single" w:sz="18" w:space="0" w:color="FFFFFF"/>
              <w:left w:val="nil"/>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33</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0.714</w:t>
            </w:r>
          </w:p>
        </w:tc>
        <w:tc>
          <w:tcPr>
            <w:tcW w:w="1250" w:type="pct"/>
            <w:tcBorders>
              <w:top w:val="single" w:sz="18" w:space="0" w:color="FFFFFF"/>
              <w:left w:val="single" w:sz="18" w:space="0" w:color="FFFFFF"/>
              <w:bottom w:val="single" w:sz="18" w:space="0" w:color="FFFFFF"/>
              <w:right w:val="single" w:sz="18" w:space="0" w:color="FFFFFF"/>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67</w:t>
            </w:r>
          </w:p>
        </w:tc>
        <w:tc>
          <w:tcPr>
            <w:tcW w:w="1250" w:type="pct"/>
            <w:tcBorders>
              <w:top w:val="single" w:sz="18" w:space="0" w:color="FFFFFF"/>
              <w:left w:val="single" w:sz="18" w:space="0" w:color="FFFFFF"/>
              <w:bottom w:val="single" w:sz="18" w:space="0" w:color="FFFFFF"/>
              <w:right w:val="nil"/>
            </w:tcBorders>
            <w:shd w:val="pct5" w:color="000000" w:fill="FFFFFF"/>
            <w:hideMark/>
          </w:tcPr>
          <w:p w:rsidR="00B57FBB" w:rsidRPr="00F35266" w:rsidRDefault="00B57FBB" w:rsidP="00F04CFE">
            <w:pPr>
              <w:ind w:right="11"/>
              <w:rPr>
                <w:sz w:val="24"/>
                <w:szCs w:val="24"/>
                <w:lang w:val="en-GB"/>
              </w:rPr>
            </w:pPr>
            <w:r w:rsidRPr="00F35266">
              <w:rPr>
                <w:sz w:val="24"/>
                <w:szCs w:val="24"/>
                <w:lang w:val="en-GB"/>
              </w:rPr>
              <w:t>0.505</w:t>
            </w:r>
          </w:p>
        </w:tc>
      </w:tr>
      <w:tr w:rsidR="00B57FBB" w:rsidRPr="00F35266" w:rsidTr="00F04CFE">
        <w:tc>
          <w:tcPr>
            <w:tcW w:w="1250" w:type="pct"/>
            <w:tcBorders>
              <w:top w:val="single" w:sz="18" w:space="0" w:color="FFFFFF"/>
              <w:left w:val="nil"/>
              <w:bottom w:val="nil"/>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34</w:t>
            </w:r>
          </w:p>
        </w:tc>
        <w:tc>
          <w:tcPr>
            <w:tcW w:w="1250" w:type="pct"/>
            <w:tcBorders>
              <w:top w:val="single" w:sz="18" w:space="0" w:color="FFFFFF"/>
              <w:left w:val="single" w:sz="18" w:space="0" w:color="FFFFFF"/>
              <w:bottom w:val="nil"/>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0.707</w:t>
            </w:r>
          </w:p>
        </w:tc>
        <w:tc>
          <w:tcPr>
            <w:tcW w:w="1250" w:type="pct"/>
            <w:tcBorders>
              <w:top w:val="single" w:sz="18" w:space="0" w:color="FFFFFF"/>
              <w:left w:val="single" w:sz="18" w:space="0" w:color="FFFFFF"/>
              <w:bottom w:val="nil"/>
              <w:right w:val="single" w:sz="18" w:space="0" w:color="FFFFFF"/>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68</w:t>
            </w:r>
          </w:p>
        </w:tc>
        <w:tc>
          <w:tcPr>
            <w:tcW w:w="1250" w:type="pct"/>
            <w:tcBorders>
              <w:top w:val="single" w:sz="18" w:space="0" w:color="FFFFFF"/>
              <w:left w:val="single" w:sz="18" w:space="0" w:color="FFFFFF"/>
              <w:bottom w:val="nil"/>
              <w:right w:val="nil"/>
            </w:tcBorders>
            <w:shd w:val="pct20" w:color="000000" w:fill="FFFFFF"/>
            <w:hideMark/>
          </w:tcPr>
          <w:p w:rsidR="00B57FBB" w:rsidRPr="00F35266" w:rsidRDefault="00B57FBB" w:rsidP="00F04CFE">
            <w:pPr>
              <w:ind w:right="11"/>
              <w:rPr>
                <w:sz w:val="24"/>
                <w:szCs w:val="24"/>
                <w:lang w:val="en-GB"/>
              </w:rPr>
            </w:pPr>
            <w:r w:rsidRPr="00F35266">
              <w:rPr>
                <w:sz w:val="24"/>
                <w:szCs w:val="24"/>
                <w:lang w:val="en-GB"/>
              </w:rPr>
              <w:t>0.500</w:t>
            </w:r>
          </w:p>
        </w:tc>
      </w:tr>
    </w:tbl>
    <w:p w:rsidR="00B57FBB" w:rsidRPr="00F35266" w:rsidRDefault="00B57FBB" w:rsidP="00B57FBB">
      <w:pPr>
        <w:rPr>
          <w:sz w:val="24"/>
          <w:szCs w:val="24"/>
          <w:lang w:val="en-GB" w:eastAsia="de-DE"/>
        </w:rPr>
      </w:pPr>
    </w:p>
    <w:p w:rsidR="00B57FBB" w:rsidRPr="00F35266" w:rsidRDefault="00B57FBB" w:rsidP="00B57FBB">
      <w:pPr>
        <w:ind w:left="851"/>
        <w:rPr>
          <w:sz w:val="24"/>
          <w:szCs w:val="24"/>
          <w:u w:val="single"/>
          <w:lang w:val="en-GB" w:eastAsia="de-DE"/>
        </w:rPr>
      </w:pPr>
      <w:r w:rsidRPr="00F35266">
        <w:rPr>
          <w:sz w:val="24"/>
          <w:szCs w:val="24"/>
          <w:u w:val="single"/>
          <w:lang w:val="en-GB" w:eastAsia="de-DE"/>
        </w:rPr>
        <w:t>Quality control</w:t>
      </w:r>
    </w:p>
    <w:p w:rsidR="00B57FBB" w:rsidRPr="00F35266" w:rsidRDefault="00B57FBB" w:rsidP="00B57FBB">
      <w:pPr>
        <w:ind w:left="851"/>
        <w:rPr>
          <w:sz w:val="24"/>
          <w:szCs w:val="24"/>
          <w:lang w:val="en-GB" w:eastAsia="de-DE"/>
        </w:rPr>
      </w:pPr>
      <w:r w:rsidRPr="00F35266">
        <w:rPr>
          <w:sz w:val="24"/>
          <w:szCs w:val="24"/>
          <w:lang w:val="en-GB" w:eastAsia="de-DE"/>
        </w:rPr>
        <w:t>Clarity of the solution, pH and the radioactivity must be checked before radiolabelling.</w:t>
      </w:r>
    </w:p>
    <w:p w:rsidR="00B57FBB" w:rsidRPr="00F35266" w:rsidRDefault="00B57FBB" w:rsidP="00B57FBB">
      <w:pPr>
        <w:ind w:left="851"/>
        <w:rPr>
          <w:sz w:val="24"/>
          <w:szCs w:val="24"/>
          <w:lang w:val="en-GB" w:eastAsia="de-DE"/>
        </w:rPr>
      </w:pPr>
    </w:p>
    <w:p w:rsidR="00B57FBB" w:rsidRPr="00F35266" w:rsidRDefault="00B57FBB" w:rsidP="00B57FBB">
      <w:pPr>
        <w:ind w:left="851"/>
        <w:rPr>
          <w:rFonts w:eastAsia="MS Mincho"/>
          <w:sz w:val="24"/>
          <w:szCs w:val="24"/>
          <w:u w:val="single"/>
          <w:lang w:val="en-GB"/>
        </w:rPr>
      </w:pPr>
      <w:r w:rsidRPr="00F35266">
        <w:rPr>
          <w:bCs/>
          <w:color w:val="000000"/>
          <w:sz w:val="24"/>
          <w:szCs w:val="24"/>
          <w:u w:val="single"/>
          <w:vertAlign w:val="superscript"/>
          <w:lang w:val="en-GB"/>
        </w:rPr>
        <w:t>68</w:t>
      </w:r>
      <w:r w:rsidRPr="00F35266">
        <w:rPr>
          <w:bCs/>
          <w:color w:val="000000"/>
          <w:sz w:val="24"/>
          <w:szCs w:val="24"/>
          <w:u w:val="single"/>
          <w:lang w:val="en-GB"/>
        </w:rPr>
        <w:t>Ge</w:t>
      </w:r>
      <w:r w:rsidRPr="00F35266">
        <w:rPr>
          <w:rFonts w:eastAsia="MS Mincho"/>
          <w:sz w:val="24"/>
          <w:szCs w:val="24"/>
          <w:u w:val="single"/>
          <w:lang w:val="en-GB"/>
        </w:rPr>
        <w:t xml:space="preserve"> breakthrough</w:t>
      </w:r>
    </w:p>
    <w:p w:rsidR="00B57FBB" w:rsidRPr="00F35266" w:rsidRDefault="00B57FBB" w:rsidP="00B57FBB">
      <w:pPr>
        <w:ind w:left="851"/>
        <w:rPr>
          <w:rFonts w:eastAsia="MS Mincho"/>
          <w:sz w:val="24"/>
          <w:szCs w:val="24"/>
          <w:lang w:val="en-GB"/>
        </w:rPr>
      </w:pPr>
      <w:r w:rsidRPr="00F35266">
        <w:rPr>
          <w:rFonts w:eastAsia="MS Mincho"/>
          <w:sz w:val="24"/>
          <w:szCs w:val="24"/>
          <w:lang w:val="en-GB"/>
        </w:rPr>
        <w:t xml:space="preserve">A small amount of </w:t>
      </w:r>
      <w:r w:rsidRPr="00F35266">
        <w:rPr>
          <w:bCs/>
          <w:color w:val="000000"/>
          <w:sz w:val="24"/>
          <w:szCs w:val="24"/>
          <w:vertAlign w:val="superscript"/>
          <w:lang w:val="en-GB"/>
        </w:rPr>
        <w:t>68</w:t>
      </w:r>
      <w:r w:rsidRPr="00F35266">
        <w:rPr>
          <w:bCs/>
          <w:color w:val="000000"/>
          <w:sz w:val="24"/>
          <w:szCs w:val="24"/>
          <w:lang w:val="en-GB"/>
        </w:rPr>
        <w:t>Ge</w:t>
      </w:r>
      <w:r w:rsidRPr="00F35266">
        <w:rPr>
          <w:rFonts w:eastAsia="MS Mincho"/>
          <w:sz w:val="24"/>
          <w:szCs w:val="24"/>
          <w:lang w:val="en-GB"/>
        </w:rPr>
        <w:t xml:space="preserve"> is washed from the column with each elution. </w:t>
      </w:r>
      <w:r w:rsidRPr="00F35266">
        <w:rPr>
          <w:bCs/>
          <w:color w:val="000000"/>
          <w:sz w:val="24"/>
          <w:szCs w:val="24"/>
          <w:vertAlign w:val="superscript"/>
          <w:lang w:val="en-GB"/>
        </w:rPr>
        <w:t>68</w:t>
      </w:r>
      <w:r w:rsidRPr="00F35266">
        <w:rPr>
          <w:bCs/>
          <w:color w:val="000000"/>
          <w:sz w:val="24"/>
          <w:szCs w:val="24"/>
          <w:lang w:val="en-GB"/>
        </w:rPr>
        <w:t>Ge</w:t>
      </w:r>
      <w:r w:rsidRPr="00F35266">
        <w:rPr>
          <w:rFonts w:eastAsia="MS Mincho"/>
          <w:sz w:val="24"/>
          <w:szCs w:val="24"/>
          <w:lang w:val="en-GB"/>
        </w:rPr>
        <w:t xml:space="preserve"> breakthrough is expressed as a percentage of total </w:t>
      </w:r>
      <w:r w:rsidRPr="00F35266">
        <w:rPr>
          <w:bCs/>
          <w:color w:val="000000"/>
          <w:sz w:val="24"/>
          <w:szCs w:val="24"/>
          <w:vertAlign w:val="superscript"/>
          <w:lang w:val="en-GB"/>
        </w:rPr>
        <w:t>68</w:t>
      </w:r>
      <w:r w:rsidRPr="00F35266">
        <w:rPr>
          <w:bCs/>
          <w:color w:val="000000"/>
          <w:sz w:val="24"/>
          <w:szCs w:val="24"/>
          <w:lang w:val="en-GB"/>
        </w:rPr>
        <w:t>Ga</w:t>
      </w:r>
      <w:r w:rsidRPr="00F35266">
        <w:rPr>
          <w:rFonts w:eastAsia="MS Mincho"/>
          <w:sz w:val="24"/>
          <w:szCs w:val="24"/>
          <w:lang w:val="en-GB"/>
        </w:rPr>
        <w:t xml:space="preserve"> eluted from the column, corrected for decay. The </w:t>
      </w:r>
      <w:r w:rsidRPr="00F35266">
        <w:rPr>
          <w:bCs/>
          <w:color w:val="000000"/>
          <w:sz w:val="24"/>
          <w:szCs w:val="24"/>
          <w:vertAlign w:val="superscript"/>
          <w:lang w:val="en-GB"/>
        </w:rPr>
        <w:t>68</w:t>
      </w:r>
      <w:r w:rsidRPr="00F35266">
        <w:rPr>
          <w:bCs/>
          <w:color w:val="000000"/>
          <w:sz w:val="24"/>
          <w:szCs w:val="24"/>
          <w:lang w:val="en-GB"/>
        </w:rPr>
        <w:t>Ge</w:t>
      </w:r>
      <w:r w:rsidRPr="00F35266">
        <w:rPr>
          <w:rFonts w:eastAsia="MS Mincho"/>
          <w:sz w:val="24"/>
          <w:szCs w:val="24"/>
          <w:lang w:val="en-GB"/>
        </w:rPr>
        <w:t xml:space="preserve"> breakthrough is not more than 0.001 % of the eluted </w:t>
      </w:r>
      <w:r w:rsidRPr="00F35266">
        <w:rPr>
          <w:bCs/>
          <w:color w:val="000000"/>
          <w:sz w:val="24"/>
          <w:szCs w:val="24"/>
          <w:vertAlign w:val="superscript"/>
          <w:lang w:val="en-GB"/>
        </w:rPr>
        <w:t>68</w:t>
      </w:r>
      <w:r w:rsidRPr="00F35266">
        <w:rPr>
          <w:bCs/>
          <w:color w:val="000000"/>
          <w:sz w:val="24"/>
          <w:szCs w:val="24"/>
          <w:lang w:val="en-GB"/>
        </w:rPr>
        <w:t>Ga</w:t>
      </w:r>
      <w:r w:rsidRPr="00F35266">
        <w:rPr>
          <w:rFonts w:eastAsia="MS Mincho"/>
          <w:sz w:val="24"/>
          <w:szCs w:val="24"/>
          <w:lang w:val="en-GB"/>
        </w:rPr>
        <w:t xml:space="preserve"> activity. The breakthrough for this generator typically begins as low as 0.0001 % at the point of release and may rise slightly with the number of </w:t>
      </w:r>
      <w:proofErr w:type="spellStart"/>
      <w:r w:rsidRPr="00F35266">
        <w:rPr>
          <w:rFonts w:eastAsia="MS Mincho"/>
          <w:sz w:val="24"/>
          <w:szCs w:val="24"/>
          <w:lang w:val="en-GB"/>
        </w:rPr>
        <w:t>elutions</w:t>
      </w:r>
      <w:proofErr w:type="spellEnd"/>
      <w:r w:rsidRPr="00F35266">
        <w:rPr>
          <w:rFonts w:eastAsia="MS Mincho"/>
          <w:sz w:val="24"/>
          <w:szCs w:val="24"/>
          <w:lang w:val="en-GB"/>
        </w:rPr>
        <w:t xml:space="preserve">. To keep the breakthrough low, the generator should be eluted at least once per working day. When used according to these instructions, the breakthrough should stay below 0.001 % for 12 months. For testing the </w:t>
      </w:r>
      <w:r w:rsidRPr="00F35266">
        <w:rPr>
          <w:rFonts w:eastAsia="MS Mincho"/>
          <w:sz w:val="24"/>
          <w:szCs w:val="24"/>
          <w:vertAlign w:val="superscript"/>
          <w:lang w:val="en-GB"/>
        </w:rPr>
        <w:t>68</w:t>
      </w:r>
      <w:r w:rsidRPr="00F35266">
        <w:rPr>
          <w:rFonts w:eastAsia="MS Mincho"/>
          <w:sz w:val="24"/>
          <w:szCs w:val="24"/>
          <w:lang w:val="en-GB"/>
        </w:rPr>
        <w:t xml:space="preserve">Ge breakthrough the activity level of the </w:t>
      </w:r>
      <w:r w:rsidRPr="00F35266">
        <w:rPr>
          <w:rFonts w:eastAsia="MS Mincho"/>
          <w:sz w:val="24"/>
          <w:szCs w:val="24"/>
          <w:vertAlign w:val="superscript"/>
          <w:lang w:val="en-GB"/>
        </w:rPr>
        <w:t>68</w:t>
      </w:r>
      <w:r w:rsidRPr="00F35266">
        <w:rPr>
          <w:rFonts w:eastAsia="MS Mincho"/>
          <w:sz w:val="24"/>
          <w:szCs w:val="24"/>
          <w:lang w:val="en-GB"/>
        </w:rPr>
        <w:t xml:space="preserve">Ga and the </w:t>
      </w:r>
      <w:r w:rsidRPr="00F35266">
        <w:rPr>
          <w:rFonts w:eastAsia="MS Mincho"/>
          <w:sz w:val="24"/>
          <w:szCs w:val="24"/>
          <w:vertAlign w:val="superscript"/>
          <w:lang w:val="en-GB"/>
        </w:rPr>
        <w:t>68</w:t>
      </w:r>
      <w:r w:rsidRPr="00F35266">
        <w:rPr>
          <w:rFonts w:eastAsia="MS Mincho"/>
          <w:sz w:val="24"/>
          <w:szCs w:val="24"/>
          <w:lang w:val="en-GB"/>
        </w:rPr>
        <w:t xml:space="preserve">Ge in the eluate should be compared. For further details please refer to </w:t>
      </w:r>
      <w:r w:rsidRPr="00F35266">
        <w:rPr>
          <w:sz w:val="24"/>
          <w:szCs w:val="24"/>
          <w:lang w:val="en-GB" w:eastAsia="de-DE"/>
        </w:rPr>
        <w:t>Ph. Eur. monograph 2464.</w:t>
      </w:r>
    </w:p>
    <w:p w:rsidR="00B57FBB" w:rsidRPr="00F35266" w:rsidRDefault="00B57FBB" w:rsidP="00B57FBB">
      <w:pPr>
        <w:ind w:left="851"/>
        <w:rPr>
          <w:rFonts w:eastAsia="MS Mincho"/>
          <w:sz w:val="24"/>
          <w:szCs w:val="24"/>
          <w:lang w:val="en-GB"/>
        </w:rPr>
      </w:pPr>
    </w:p>
    <w:p w:rsidR="00B57FBB" w:rsidRPr="00F35266" w:rsidRDefault="00B57FBB" w:rsidP="00B57FBB">
      <w:pPr>
        <w:ind w:left="851"/>
        <w:rPr>
          <w:rFonts w:eastAsia="MS Mincho"/>
          <w:sz w:val="24"/>
          <w:szCs w:val="24"/>
          <w:lang w:val="en-GB"/>
        </w:rPr>
      </w:pPr>
      <w:r w:rsidRPr="00F35266">
        <w:rPr>
          <w:rFonts w:eastAsia="MS Mincho"/>
          <w:b/>
          <w:sz w:val="24"/>
          <w:szCs w:val="24"/>
          <w:lang w:val="en-GB"/>
        </w:rPr>
        <w:t>Warning:</w:t>
      </w:r>
      <w:r w:rsidRPr="00F35266">
        <w:rPr>
          <w:rFonts w:eastAsia="MS Mincho"/>
          <w:sz w:val="24"/>
          <w:szCs w:val="24"/>
          <w:lang w:val="en-GB"/>
        </w:rPr>
        <w:t xml:space="preserve"> Breakthrough of </w:t>
      </w:r>
      <w:r w:rsidRPr="00F35266">
        <w:rPr>
          <w:bCs/>
          <w:color w:val="000000"/>
          <w:sz w:val="24"/>
          <w:szCs w:val="24"/>
          <w:vertAlign w:val="superscript"/>
          <w:lang w:val="en-GB"/>
        </w:rPr>
        <w:t>68</w:t>
      </w:r>
      <w:r w:rsidRPr="00F35266">
        <w:rPr>
          <w:bCs/>
          <w:color w:val="000000"/>
          <w:sz w:val="24"/>
          <w:szCs w:val="24"/>
          <w:lang w:val="en-GB"/>
        </w:rPr>
        <w:t>Ge</w:t>
      </w:r>
      <w:r w:rsidRPr="00F35266">
        <w:rPr>
          <w:rFonts w:eastAsia="MS Mincho"/>
          <w:sz w:val="24"/>
          <w:szCs w:val="24"/>
          <w:lang w:val="en-GB"/>
        </w:rPr>
        <w:t xml:space="preserve"> can increase above 0.001 % if the generator is not eluted for more than 2 days. If the generator has not been used for 3 days or more, it should be pre-eluted with 10 ml of sterile ultrapure 0.1 mol/l hydrochloric acid 7 - 24 hours prior to the intended use.</w:t>
      </w:r>
    </w:p>
    <w:p w:rsidR="00B57FBB" w:rsidRPr="00F35266" w:rsidRDefault="00B57FBB" w:rsidP="00B57FBB">
      <w:pPr>
        <w:ind w:left="851"/>
        <w:rPr>
          <w:rFonts w:eastAsia="MS Mincho"/>
          <w:sz w:val="24"/>
          <w:szCs w:val="24"/>
          <w:lang w:val="en-GB"/>
        </w:rPr>
      </w:pPr>
    </w:p>
    <w:p w:rsidR="00B57FBB" w:rsidRPr="00F35266" w:rsidRDefault="00B57FBB" w:rsidP="00B57FBB">
      <w:pPr>
        <w:ind w:left="851"/>
        <w:rPr>
          <w:rFonts w:eastAsia="MS Mincho"/>
          <w:sz w:val="24"/>
          <w:szCs w:val="24"/>
          <w:lang w:val="en-GB"/>
        </w:rPr>
      </w:pPr>
      <w:r w:rsidRPr="00F35266">
        <w:rPr>
          <w:rFonts w:eastAsia="MS Mincho"/>
          <w:sz w:val="24"/>
          <w:szCs w:val="24"/>
          <w:lang w:val="en-GB"/>
        </w:rPr>
        <w:t>Any unused medicinal product or waste material should be disposed of in accordance with local requirements.</w:t>
      </w:r>
    </w:p>
    <w:p w:rsidR="00B57FBB" w:rsidRPr="00F35266" w:rsidRDefault="00B57FBB" w:rsidP="00B57FBB">
      <w:pPr>
        <w:ind w:left="851"/>
        <w:rPr>
          <w:rFonts w:eastAsia="MS Mincho"/>
          <w:sz w:val="24"/>
          <w:szCs w:val="24"/>
          <w:lang w:val="en-GB"/>
        </w:rPr>
      </w:pPr>
    </w:p>
    <w:p w:rsidR="0003527F" w:rsidRPr="00F35266" w:rsidRDefault="0003527F" w:rsidP="00B57FBB">
      <w:pPr>
        <w:rPr>
          <w:lang w:val="en-GB"/>
        </w:rPr>
      </w:pPr>
    </w:p>
    <w:sectPr w:rsidR="0003527F" w:rsidRPr="00F35266" w:rsidSect="00C479BF">
      <w:headerReference w:type="default"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A48" w:rsidRDefault="00A54A48">
      <w:r>
        <w:separator/>
      </w:r>
    </w:p>
  </w:endnote>
  <w:endnote w:type="continuationSeparator" w:id="0">
    <w:p w:rsidR="00A54A48" w:rsidRDefault="00A5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48" w:rsidRDefault="00A54A48">
    <w:pPr>
      <w:pStyle w:val="Sidefod"/>
      <w:pBdr>
        <w:bottom w:val="single" w:sz="6" w:space="1" w:color="auto"/>
      </w:pBdr>
      <w:tabs>
        <w:tab w:val="clear" w:pos="4819"/>
        <w:tab w:val="left" w:pos="8647"/>
      </w:tabs>
      <w:rPr>
        <w:i/>
        <w:snapToGrid w:val="0"/>
        <w:sz w:val="18"/>
      </w:rPr>
    </w:pPr>
  </w:p>
  <w:p w:rsidR="00A54A48" w:rsidRDefault="00A54A48">
    <w:pPr>
      <w:pStyle w:val="Sidefod"/>
      <w:tabs>
        <w:tab w:val="clear" w:pos="4819"/>
        <w:tab w:val="left" w:pos="8647"/>
      </w:tabs>
      <w:rPr>
        <w:i/>
        <w:snapToGrid w:val="0"/>
        <w:sz w:val="18"/>
      </w:rPr>
    </w:pPr>
  </w:p>
  <w:p w:rsidR="00A54A48" w:rsidRDefault="00A54A4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Galliapharm, radionuclide generator 0.74-1.85 GBq</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48" w:rsidRDefault="00A54A48">
    <w:pPr>
      <w:pStyle w:val="Sidefod"/>
      <w:pBdr>
        <w:bottom w:val="single" w:sz="6" w:space="1" w:color="auto"/>
      </w:pBdr>
      <w:tabs>
        <w:tab w:val="clear" w:pos="4819"/>
        <w:tab w:val="left" w:pos="8647"/>
      </w:tabs>
      <w:rPr>
        <w:i/>
        <w:snapToGrid w:val="0"/>
        <w:sz w:val="18"/>
      </w:rPr>
    </w:pPr>
  </w:p>
  <w:p w:rsidR="00A54A48" w:rsidRDefault="00A54A48">
    <w:pPr>
      <w:pStyle w:val="Sidefod"/>
      <w:tabs>
        <w:tab w:val="clear" w:pos="4819"/>
        <w:tab w:val="left" w:pos="8647"/>
      </w:tabs>
      <w:rPr>
        <w:i/>
        <w:snapToGrid w:val="0"/>
        <w:sz w:val="18"/>
      </w:rPr>
    </w:pPr>
  </w:p>
  <w:p w:rsidR="00A54A48" w:rsidRDefault="00A54A4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Galliapharm, radionuclide generator 0.74-1.85 GBq</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A48" w:rsidRDefault="00A54A48">
      <w:r>
        <w:separator/>
      </w:r>
    </w:p>
  </w:footnote>
  <w:footnote w:type="continuationSeparator" w:id="0">
    <w:p w:rsidR="00A54A48" w:rsidRDefault="00A5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48" w:rsidRDefault="00A54A48">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48" w:rsidRDefault="00A54A48">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10EB1A"/>
    <w:lvl w:ilvl="0">
      <w:start w:val="1"/>
      <w:numFmt w:val="bullet"/>
      <w:pStyle w:val="Overskrift8"/>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A4CACC"/>
    <w:lvl w:ilvl="0">
      <w:start w:val="1"/>
      <w:numFmt w:val="bullet"/>
      <w:pStyle w:val="Overskrift7"/>
      <w:lvlText w:val=""/>
      <w:lvlJc w:val="left"/>
      <w:pPr>
        <w:tabs>
          <w:tab w:val="num" w:pos="360"/>
        </w:tabs>
        <w:ind w:left="360" w:hanging="360"/>
      </w:pPr>
      <w:rPr>
        <w:rFonts w:ascii="Symbol" w:hAnsi="Symbol" w:hint="default"/>
      </w:rPr>
    </w:lvl>
  </w:abstractNum>
  <w:abstractNum w:abstractNumId="2"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3"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050E2409"/>
    <w:multiLevelType w:val="hybridMultilevel"/>
    <w:tmpl w:val="5CA483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8A2718C"/>
    <w:multiLevelType w:val="hybridMultilevel"/>
    <w:tmpl w:val="E050D73A"/>
    <w:lvl w:ilvl="0" w:tplc="2ACC6130">
      <w:start w:val="1"/>
      <w:numFmt w:val="bullet"/>
      <w:lvlText w:val=""/>
      <w:lvlJc w:val="left"/>
      <w:pPr>
        <w:ind w:left="1069"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08CB7E69"/>
    <w:multiLevelType w:val="hybridMultilevel"/>
    <w:tmpl w:val="8AC2B76A"/>
    <w:lvl w:ilvl="0" w:tplc="2ACC613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0A54620D"/>
    <w:multiLevelType w:val="singleLevel"/>
    <w:tmpl w:val="430C98BA"/>
    <w:lvl w:ilvl="0">
      <w:start w:val="1"/>
      <w:numFmt w:val="bullet"/>
      <w:pStyle w:val="Opstilling-talellerbogst5"/>
      <w:lvlText w:val=""/>
      <w:lvlJc w:val="left"/>
      <w:pPr>
        <w:tabs>
          <w:tab w:val="num" w:pos="360"/>
        </w:tabs>
        <w:ind w:left="360" w:hanging="360"/>
      </w:pPr>
      <w:rPr>
        <w:rFonts w:ascii="Symbol" w:hAnsi="Symbol" w:hint="default"/>
      </w:rPr>
    </w:lvl>
  </w:abstractNum>
  <w:abstractNum w:abstractNumId="8" w15:restartNumberingAfterBreak="0">
    <w:nsid w:val="0E0223C0"/>
    <w:multiLevelType w:val="hybridMultilevel"/>
    <w:tmpl w:val="5CA483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AC2261"/>
    <w:multiLevelType w:val="hybridMultilevel"/>
    <w:tmpl w:val="6AC6BB8E"/>
    <w:lvl w:ilvl="0" w:tplc="FFFFFFFF">
      <w:start w:val="1"/>
      <w:numFmt w:val="bullet"/>
      <w:pStyle w:val="AmmListePuces5"/>
      <w:lvlText w:val="-"/>
      <w:lvlJc w:val="left"/>
      <w:pPr>
        <w:tabs>
          <w:tab w:val="num" w:pos="1494"/>
        </w:tabs>
        <w:ind w:left="1494" w:hanging="360"/>
      </w:pPr>
      <w:rPr>
        <w:rFonts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62FDD"/>
    <w:multiLevelType w:val="hybridMultilevel"/>
    <w:tmpl w:val="F2380B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1B264283"/>
    <w:multiLevelType w:val="hybridMultilevel"/>
    <w:tmpl w:val="B8BC836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1C192888"/>
    <w:multiLevelType w:val="hybridMultilevel"/>
    <w:tmpl w:val="3C66A85A"/>
    <w:lvl w:ilvl="0" w:tplc="2A4E6A58">
      <w:start w:val="1"/>
      <w:numFmt w:val="bullet"/>
      <w:lvlText w:val=""/>
      <w:lvlJc w:val="left"/>
      <w:pPr>
        <w:ind w:left="1069"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35E0D0D"/>
    <w:multiLevelType w:val="hybridMultilevel"/>
    <w:tmpl w:val="D75EBBA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2BF47D54"/>
    <w:multiLevelType w:val="hybridMultilevel"/>
    <w:tmpl w:val="831A14D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D607CDF"/>
    <w:multiLevelType w:val="hybridMultilevel"/>
    <w:tmpl w:val="EF5AF49A"/>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D6D5F3C"/>
    <w:multiLevelType w:val="hybridMultilevel"/>
    <w:tmpl w:val="B09E49D4"/>
    <w:lvl w:ilvl="0" w:tplc="FFFFFFFF">
      <w:start w:val="1"/>
      <w:numFmt w:val="bullet"/>
      <w:pStyle w:val="AmmListePuces4"/>
      <w:lvlText w:val=""/>
      <w:lvlJc w:val="left"/>
      <w:pPr>
        <w:tabs>
          <w:tab w:val="num" w:pos="2629"/>
        </w:tabs>
        <w:ind w:left="2629"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2523EDF"/>
    <w:multiLevelType w:val="hybridMultilevel"/>
    <w:tmpl w:val="07743790"/>
    <w:lvl w:ilvl="0" w:tplc="FFFFFFFF">
      <w:start w:val="1"/>
      <w:numFmt w:val="bullet"/>
      <w:pStyle w:val="AmmListePuces3"/>
      <w:lvlText w:val=""/>
      <w:lvlJc w:val="left"/>
      <w:pPr>
        <w:tabs>
          <w:tab w:val="num" w:pos="927"/>
        </w:tabs>
        <w:ind w:left="927" w:hanging="360"/>
      </w:pPr>
      <w:rPr>
        <w:rFonts w:ascii="Wingdings" w:hAnsi="Wingdings" w:hint="default"/>
      </w:rPr>
    </w:lvl>
    <w:lvl w:ilvl="1" w:tplc="FFFFFFFF">
      <w:start w:val="1"/>
      <w:numFmt w:val="bullet"/>
      <w:pStyle w:val="AmmListePuces2"/>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A1018"/>
    <w:multiLevelType w:val="hybridMultilevel"/>
    <w:tmpl w:val="33721276"/>
    <w:lvl w:ilvl="0" w:tplc="D1309F8C">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2E33726"/>
    <w:multiLevelType w:val="hybridMultilevel"/>
    <w:tmpl w:val="B8BC836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2E63775"/>
    <w:multiLevelType w:val="multilevel"/>
    <w:tmpl w:val="7372537C"/>
    <w:lvl w:ilvl="0">
      <w:start w:val="2"/>
      <w:numFmt w:val="bullet"/>
      <w:pStyle w:val="Opstilling-punkttegn3"/>
      <w:lvlText w:val="-"/>
      <w:lvlJc w:val="left"/>
      <w:pPr>
        <w:tabs>
          <w:tab w:val="num" w:pos="360"/>
        </w:tabs>
        <w:ind w:left="360" w:hanging="360"/>
      </w:pPr>
      <w:rPr>
        <w:rFonts w:ascii="Arial" w:eastAsia="Times New Roman" w:hAnsi="Arial" w:hint="default"/>
        <w:b w:val="0"/>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34619F6"/>
    <w:multiLevelType w:val="hybridMultilevel"/>
    <w:tmpl w:val="CFE29B68"/>
    <w:lvl w:ilvl="0" w:tplc="FFFFFFFF">
      <w:numFmt w:val="bullet"/>
      <w:pStyle w:val="AmmIAM"/>
      <w:lvlText w:val=""/>
      <w:lvlJc w:val="left"/>
      <w:pPr>
        <w:tabs>
          <w:tab w:val="num" w:pos="360"/>
        </w:tabs>
        <w:ind w:left="360" w:hanging="360"/>
      </w:pPr>
      <w:rPr>
        <w:rFonts w:ascii="Symbol" w:hAnsi="Symbol" w:hint="default"/>
        <w:b/>
        <w:i w:val="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pStyle w:val="Overskrift9"/>
      <w:lvlText w:val=""/>
      <w:lvlJc w:val="left"/>
      <w:pPr>
        <w:tabs>
          <w:tab w:val="num" w:pos="6480"/>
        </w:tabs>
        <w:ind w:left="6480" w:hanging="360"/>
      </w:pPr>
      <w:rPr>
        <w:rFonts w:ascii="Wingdings" w:hAnsi="Wingdings" w:hint="default"/>
      </w:rPr>
    </w:lvl>
  </w:abstractNum>
  <w:abstractNum w:abstractNumId="24" w15:restartNumberingAfterBreak="0">
    <w:nsid w:val="48BE6113"/>
    <w:multiLevelType w:val="singleLevel"/>
    <w:tmpl w:val="040C0001"/>
    <w:lvl w:ilvl="0">
      <w:start w:val="1"/>
      <w:numFmt w:val="bullet"/>
      <w:pStyle w:val="Opstilling-punkttegn"/>
      <w:lvlText w:val=""/>
      <w:lvlJc w:val="left"/>
      <w:pPr>
        <w:tabs>
          <w:tab w:val="num" w:pos="720"/>
        </w:tabs>
        <w:ind w:left="720" w:hanging="360"/>
      </w:pPr>
      <w:rPr>
        <w:rFonts w:ascii="Symbol" w:hAnsi="Symbol" w:hint="default"/>
      </w:rPr>
    </w:lvl>
  </w:abstractNum>
  <w:abstractNum w:abstractNumId="2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31877DE"/>
    <w:multiLevelType w:val="multilevel"/>
    <w:tmpl w:val="AE72F0CC"/>
    <w:lvl w:ilvl="0">
      <w:start w:val="2"/>
      <w:numFmt w:val="bullet"/>
      <w:pStyle w:val="Opstilling-punkttegn2"/>
      <w:lvlText w:val="-"/>
      <w:lvlJc w:val="left"/>
      <w:pPr>
        <w:tabs>
          <w:tab w:val="num" w:pos="360"/>
        </w:tabs>
        <w:ind w:left="360" w:hanging="360"/>
      </w:pPr>
      <w:rPr>
        <w:rFonts w:ascii="Arial" w:eastAsia="Times New Roman" w:hAnsi="Arial" w:hint="default"/>
        <w:b w:val="0"/>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7" w15:restartNumberingAfterBreak="0">
    <w:nsid w:val="5E6E7247"/>
    <w:multiLevelType w:val="hybridMultilevel"/>
    <w:tmpl w:val="B582C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30160A8"/>
    <w:multiLevelType w:val="multilevel"/>
    <w:tmpl w:val="0AC8FC82"/>
    <w:lvl w:ilvl="0">
      <w:start w:val="1"/>
      <w:numFmt w:val="bullet"/>
      <w:pStyle w:val="Opstilling-talellerbogs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5322"/>
        </w:tabs>
        <w:ind w:left="4962"/>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0" w15:restartNumberingAfterBreak="0">
    <w:nsid w:val="68DD45F8"/>
    <w:multiLevelType w:val="hybridMultilevel"/>
    <w:tmpl w:val="5CA483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32" w15:restartNumberingAfterBreak="0">
    <w:nsid w:val="749A7C32"/>
    <w:multiLevelType w:val="hybridMultilevel"/>
    <w:tmpl w:val="FF5892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75923990"/>
    <w:multiLevelType w:val="multilevel"/>
    <w:tmpl w:val="0CFC8154"/>
    <w:lvl w:ilvl="0">
      <w:start w:val="2"/>
      <w:numFmt w:val="bullet"/>
      <w:pStyle w:val="Opstilling-punkttegn5"/>
      <w:lvlText w:val="-"/>
      <w:lvlJc w:val="left"/>
      <w:pPr>
        <w:tabs>
          <w:tab w:val="num" w:pos="360"/>
        </w:tabs>
        <w:ind w:left="360" w:hanging="360"/>
      </w:pPr>
      <w:rPr>
        <w:rFonts w:ascii="Arial" w:eastAsia="Times New Roman" w:hAnsi="Arial" w:hint="default"/>
        <w:b w:val="0"/>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4" w15:restartNumberingAfterBreak="0">
    <w:nsid w:val="75FE55E8"/>
    <w:multiLevelType w:val="hybridMultilevel"/>
    <w:tmpl w:val="2410F83E"/>
    <w:lvl w:ilvl="0" w:tplc="2C4CBB0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22"/>
  </w:num>
  <w:num w:numId="3">
    <w:abstractNumId w:val="25"/>
  </w:num>
  <w:num w:numId="4">
    <w:abstractNumId w:val="9"/>
  </w:num>
  <w:num w:numId="5">
    <w:abstractNumId w:val="2"/>
  </w:num>
  <w:num w:numId="6">
    <w:abstractNumId w:val="31"/>
  </w:num>
  <w:num w:numId="7">
    <w:abstractNumId w:val="3"/>
  </w:num>
  <w:num w:numId="8">
    <w:abstractNumId w:val="27"/>
  </w:num>
  <w:num w:numId="9">
    <w:abstractNumId w:val="5"/>
  </w:num>
  <w:num w:numId="10">
    <w:abstractNumId w:val="13"/>
  </w:num>
  <w:num w:numId="11">
    <w:abstractNumId w:val="1"/>
  </w:num>
  <w:num w:numId="12">
    <w:abstractNumId w:val="0"/>
  </w:num>
  <w:num w:numId="13">
    <w:abstractNumId w:val="23"/>
  </w:num>
  <w:num w:numId="14">
    <w:abstractNumId w:val="18"/>
  </w:num>
  <w:num w:numId="15">
    <w:abstractNumId w:val="29"/>
  </w:num>
  <w:num w:numId="16">
    <w:abstractNumId w:val="10"/>
  </w:num>
  <w:num w:numId="17">
    <w:abstractNumId w:val="17"/>
  </w:num>
  <w:num w:numId="18">
    <w:abstractNumId w:val="7"/>
  </w:num>
  <w:num w:numId="19">
    <w:abstractNumId w:val="24"/>
  </w:num>
  <w:num w:numId="20">
    <w:abstractNumId w:val="26"/>
  </w:num>
  <w:num w:numId="21">
    <w:abstractNumId w:val="21"/>
  </w:num>
  <w:num w:numId="22">
    <w:abstractNumId w:val="3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0"/>
  </w:num>
  <w:num w:numId="26">
    <w:abstractNumId w:val="32"/>
  </w:num>
  <w:num w:numId="27">
    <w:abstractNumId w:val="4"/>
  </w:num>
  <w:num w:numId="28">
    <w:abstractNumId w:val="30"/>
  </w:num>
  <w:num w:numId="29">
    <w:abstractNumId w:val="8"/>
  </w:num>
  <w:num w:numId="30">
    <w:abstractNumId w:val="6"/>
  </w:num>
  <w:num w:numId="31">
    <w:abstractNumId w:val="15"/>
  </w:num>
  <w:num w:numId="32">
    <w:abstractNumId w:val="3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BB"/>
    <w:rsid w:val="00031F27"/>
    <w:rsid w:val="0003527F"/>
    <w:rsid w:val="000607B8"/>
    <w:rsid w:val="00065C7D"/>
    <w:rsid w:val="00083C60"/>
    <w:rsid w:val="00090F32"/>
    <w:rsid w:val="000C17CD"/>
    <w:rsid w:val="000C6CD4"/>
    <w:rsid w:val="000E5200"/>
    <w:rsid w:val="001458BB"/>
    <w:rsid w:val="00145ECF"/>
    <w:rsid w:val="001577E4"/>
    <w:rsid w:val="001858CA"/>
    <w:rsid w:val="001A7631"/>
    <w:rsid w:val="001C4AEF"/>
    <w:rsid w:val="001D2E70"/>
    <w:rsid w:val="001D3CC5"/>
    <w:rsid w:val="0023582A"/>
    <w:rsid w:val="00236301"/>
    <w:rsid w:val="00255A0B"/>
    <w:rsid w:val="002D22D8"/>
    <w:rsid w:val="00300C75"/>
    <w:rsid w:val="00322BDE"/>
    <w:rsid w:val="00331A74"/>
    <w:rsid w:val="003450AF"/>
    <w:rsid w:val="003718A9"/>
    <w:rsid w:val="003F0FBB"/>
    <w:rsid w:val="003F4F73"/>
    <w:rsid w:val="00404760"/>
    <w:rsid w:val="00406EE7"/>
    <w:rsid w:val="00407013"/>
    <w:rsid w:val="00454C52"/>
    <w:rsid w:val="00472DBB"/>
    <w:rsid w:val="004A62CC"/>
    <w:rsid w:val="004E0284"/>
    <w:rsid w:val="004F3E1A"/>
    <w:rsid w:val="004F5D17"/>
    <w:rsid w:val="004F74AA"/>
    <w:rsid w:val="005101E9"/>
    <w:rsid w:val="0054382B"/>
    <w:rsid w:val="00565A74"/>
    <w:rsid w:val="00570CA6"/>
    <w:rsid w:val="005B0036"/>
    <w:rsid w:val="005F5831"/>
    <w:rsid w:val="00620A2C"/>
    <w:rsid w:val="006412AC"/>
    <w:rsid w:val="006545E4"/>
    <w:rsid w:val="00662012"/>
    <w:rsid w:val="00666B01"/>
    <w:rsid w:val="006B1539"/>
    <w:rsid w:val="006B669C"/>
    <w:rsid w:val="006F5621"/>
    <w:rsid w:val="0072489B"/>
    <w:rsid w:val="00741ED0"/>
    <w:rsid w:val="00785822"/>
    <w:rsid w:val="007B17FB"/>
    <w:rsid w:val="007C113C"/>
    <w:rsid w:val="007E2A00"/>
    <w:rsid w:val="008010F2"/>
    <w:rsid w:val="0088674B"/>
    <w:rsid w:val="008C575A"/>
    <w:rsid w:val="008D6D8E"/>
    <w:rsid w:val="008F6A14"/>
    <w:rsid w:val="009202AE"/>
    <w:rsid w:val="00991594"/>
    <w:rsid w:val="009D66C6"/>
    <w:rsid w:val="00A075E0"/>
    <w:rsid w:val="00A33254"/>
    <w:rsid w:val="00A33BC7"/>
    <w:rsid w:val="00A42064"/>
    <w:rsid w:val="00A54A48"/>
    <w:rsid w:val="00A96525"/>
    <w:rsid w:val="00AB5B72"/>
    <w:rsid w:val="00AE29E5"/>
    <w:rsid w:val="00AE5757"/>
    <w:rsid w:val="00B25EB8"/>
    <w:rsid w:val="00B57FBB"/>
    <w:rsid w:val="00B83183"/>
    <w:rsid w:val="00BB1239"/>
    <w:rsid w:val="00BC634B"/>
    <w:rsid w:val="00BC7A0B"/>
    <w:rsid w:val="00BF2AE0"/>
    <w:rsid w:val="00C4149B"/>
    <w:rsid w:val="00C41819"/>
    <w:rsid w:val="00C479BF"/>
    <w:rsid w:val="00C84C5B"/>
    <w:rsid w:val="00D04DFB"/>
    <w:rsid w:val="00D8602C"/>
    <w:rsid w:val="00DA4B7C"/>
    <w:rsid w:val="00DD5980"/>
    <w:rsid w:val="00DD6D71"/>
    <w:rsid w:val="00DF32BE"/>
    <w:rsid w:val="00E14F0A"/>
    <w:rsid w:val="00E879C5"/>
    <w:rsid w:val="00EB5778"/>
    <w:rsid w:val="00EC397F"/>
    <w:rsid w:val="00EE5253"/>
    <w:rsid w:val="00EF4621"/>
    <w:rsid w:val="00F04CFE"/>
    <w:rsid w:val="00F35266"/>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81F7C5-C3E6-4D64-A87B-B4A5018A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uiPriority w:val="9"/>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B57FBB"/>
    <w:pPr>
      <w:keepNext/>
      <w:tabs>
        <w:tab w:val="num" w:pos="855"/>
        <w:tab w:val="num" w:pos="926"/>
        <w:tab w:val="num" w:pos="1080"/>
      </w:tabs>
      <w:spacing w:before="240" w:after="60"/>
      <w:ind w:left="720" w:hanging="855"/>
      <w:jc w:val="both"/>
      <w:outlineLvl w:val="1"/>
    </w:pPr>
    <w:rPr>
      <w:rFonts w:ascii="Arial" w:hAnsi="Arial" w:cs="Arial"/>
      <w:b/>
      <w:bCs/>
      <w:i/>
      <w:iCs/>
      <w:sz w:val="28"/>
      <w:szCs w:val="28"/>
      <w:lang w:val="en-US" w:eastAsia="fr-FR"/>
    </w:rPr>
  </w:style>
  <w:style w:type="paragraph" w:styleId="Overskrift3">
    <w:name w:val="heading 3"/>
    <w:basedOn w:val="Normal"/>
    <w:next w:val="Normal"/>
    <w:link w:val="Overskrift3Tegn"/>
    <w:uiPriority w:val="9"/>
    <w:qFormat/>
    <w:rsid w:val="00E14F0A"/>
    <w:pPr>
      <w:keepNext/>
      <w:spacing w:before="240" w:after="60"/>
      <w:outlineLvl w:val="2"/>
    </w:pPr>
    <w:rPr>
      <w:rFonts w:ascii="Arial" w:hAnsi="Arial"/>
      <w:sz w:val="24"/>
    </w:rPr>
  </w:style>
  <w:style w:type="paragraph" w:styleId="Overskrift4">
    <w:name w:val="heading 4"/>
    <w:basedOn w:val="Normal"/>
    <w:next w:val="Normal"/>
    <w:link w:val="Overskrift4Tegn"/>
    <w:uiPriority w:val="9"/>
    <w:qFormat/>
    <w:rsid w:val="00B57FBB"/>
    <w:pPr>
      <w:keepNext/>
      <w:tabs>
        <w:tab w:val="num" w:pos="855"/>
        <w:tab w:val="num" w:pos="926"/>
        <w:tab w:val="num" w:pos="2520"/>
      </w:tabs>
      <w:spacing w:before="240" w:after="60"/>
      <w:ind w:left="2160" w:hanging="855"/>
      <w:jc w:val="both"/>
      <w:outlineLvl w:val="3"/>
    </w:pPr>
    <w:rPr>
      <w:b/>
      <w:bCs/>
      <w:sz w:val="28"/>
      <w:szCs w:val="28"/>
      <w:lang w:val="en-US" w:eastAsia="fr-FR"/>
    </w:rPr>
  </w:style>
  <w:style w:type="paragraph" w:styleId="Overskrift5">
    <w:name w:val="heading 5"/>
    <w:basedOn w:val="Normal"/>
    <w:next w:val="Normal"/>
    <w:link w:val="Overskrift5Tegn"/>
    <w:uiPriority w:val="9"/>
    <w:qFormat/>
    <w:rsid w:val="00B57FBB"/>
    <w:pPr>
      <w:tabs>
        <w:tab w:val="num" w:pos="926"/>
        <w:tab w:val="num" w:pos="1080"/>
        <w:tab w:val="num" w:pos="3240"/>
      </w:tabs>
      <w:spacing w:before="240" w:after="60"/>
      <w:ind w:left="2880" w:hanging="1080"/>
      <w:jc w:val="both"/>
      <w:outlineLvl w:val="4"/>
    </w:pPr>
    <w:rPr>
      <w:b/>
      <w:bCs/>
      <w:i/>
      <w:iCs/>
      <w:sz w:val="26"/>
      <w:szCs w:val="26"/>
      <w:lang w:val="en-US" w:eastAsia="fr-FR"/>
    </w:rPr>
  </w:style>
  <w:style w:type="paragraph" w:styleId="Overskrift6">
    <w:name w:val="heading 6"/>
    <w:basedOn w:val="Normal"/>
    <w:next w:val="Normal"/>
    <w:link w:val="Overskrift6Tegn"/>
    <w:uiPriority w:val="9"/>
    <w:qFormat/>
    <w:rsid w:val="00B57FBB"/>
    <w:pPr>
      <w:tabs>
        <w:tab w:val="num" w:pos="926"/>
        <w:tab w:val="num" w:pos="1080"/>
        <w:tab w:val="num" w:pos="5322"/>
      </w:tabs>
      <w:spacing w:before="240" w:after="60"/>
      <w:ind w:left="4962" w:hanging="1080"/>
      <w:jc w:val="both"/>
      <w:outlineLvl w:val="5"/>
    </w:pPr>
    <w:rPr>
      <w:b/>
      <w:bCs/>
      <w:sz w:val="24"/>
      <w:szCs w:val="22"/>
      <w:lang w:val="en-US" w:eastAsia="fr-FR"/>
    </w:rPr>
  </w:style>
  <w:style w:type="paragraph" w:styleId="Overskrift7">
    <w:name w:val="heading 7"/>
    <w:basedOn w:val="Normal"/>
    <w:next w:val="Normal"/>
    <w:link w:val="Overskrift7Tegn"/>
    <w:uiPriority w:val="9"/>
    <w:qFormat/>
    <w:rsid w:val="00B57FBB"/>
    <w:pPr>
      <w:numPr>
        <w:numId w:val="11"/>
      </w:numPr>
      <w:tabs>
        <w:tab w:val="clear" w:pos="360"/>
        <w:tab w:val="num" w:pos="926"/>
        <w:tab w:val="num" w:pos="4680"/>
      </w:tabs>
      <w:spacing w:before="240" w:after="60"/>
      <w:ind w:left="4320"/>
      <w:jc w:val="both"/>
      <w:outlineLvl w:val="6"/>
    </w:pPr>
    <w:rPr>
      <w:sz w:val="24"/>
      <w:szCs w:val="24"/>
      <w:lang w:val="en-US" w:eastAsia="fr-FR"/>
    </w:rPr>
  </w:style>
  <w:style w:type="paragraph" w:styleId="Overskrift8">
    <w:name w:val="heading 8"/>
    <w:basedOn w:val="Normal"/>
    <w:next w:val="Normal"/>
    <w:link w:val="Overskrift8Tegn"/>
    <w:uiPriority w:val="9"/>
    <w:qFormat/>
    <w:rsid w:val="00B57FBB"/>
    <w:pPr>
      <w:numPr>
        <w:numId w:val="12"/>
      </w:numPr>
      <w:tabs>
        <w:tab w:val="clear" w:pos="643"/>
        <w:tab w:val="num" w:pos="926"/>
        <w:tab w:val="num" w:pos="5400"/>
      </w:tabs>
      <w:spacing w:before="240" w:after="60"/>
      <w:ind w:left="5040"/>
      <w:jc w:val="both"/>
      <w:outlineLvl w:val="7"/>
    </w:pPr>
    <w:rPr>
      <w:i/>
      <w:iCs/>
      <w:sz w:val="24"/>
      <w:szCs w:val="24"/>
      <w:lang w:val="en-US" w:eastAsia="fr-FR"/>
    </w:rPr>
  </w:style>
  <w:style w:type="paragraph" w:styleId="Overskrift9">
    <w:name w:val="heading 9"/>
    <w:basedOn w:val="Normal"/>
    <w:next w:val="Normal"/>
    <w:link w:val="Overskrift9Tegn"/>
    <w:uiPriority w:val="9"/>
    <w:qFormat/>
    <w:rsid w:val="00B57FBB"/>
    <w:pPr>
      <w:numPr>
        <w:ilvl w:val="8"/>
        <w:numId w:val="13"/>
      </w:numPr>
      <w:tabs>
        <w:tab w:val="num" w:pos="926"/>
        <w:tab w:val="num" w:pos="1492"/>
        <w:tab w:val="num" w:pos="6120"/>
      </w:tabs>
      <w:spacing w:before="240" w:after="60"/>
      <w:ind w:left="5760"/>
      <w:jc w:val="both"/>
      <w:outlineLvl w:val="8"/>
    </w:pPr>
    <w:rPr>
      <w:rFonts w:ascii="Arial" w:hAnsi="Arial" w:cs="Arial"/>
      <w:sz w:val="24"/>
      <w:szCs w:val="22"/>
      <w:lang w:val="en-US"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link w:val="SidefodTegn"/>
    <w:uiPriority w:val="99"/>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link w:val="MarkeringsbobletekstTegn"/>
    <w:uiPriority w:val="99"/>
    <w:semiHidden/>
    <w:rsid w:val="00DF32BE"/>
    <w:rPr>
      <w:rFonts w:ascii="Tahoma" w:hAnsi="Tahoma" w:cs="Tahoma"/>
      <w:sz w:val="16"/>
      <w:szCs w:val="16"/>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uiPriority w:val="99"/>
    <w:rsid w:val="00FA66E4"/>
    <w:rPr>
      <w:sz w:val="24"/>
    </w:rPr>
  </w:style>
  <w:style w:type="character" w:styleId="Pladsholdertekst">
    <w:name w:val="Placeholder Text"/>
    <w:basedOn w:val="Standardskrifttypeiafsnit"/>
    <w:uiPriority w:val="99"/>
    <w:semiHidden/>
    <w:rsid w:val="00090F32"/>
    <w:rPr>
      <w:color w:val="808080"/>
    </w:rPr>
  </w:style>
  <w:style w:type="character" w:customStyle="1" w:styleId="Overskrift2Tegn">
    <w:name w:val="Overskrift 2 Tegn"/>
    <w:basedOn w:val="Standardskrifttypeiafsnit"/>
    <w:link w:val="Overskrift2"/>
    <w:uiPriority w:val="9"/>
    <w:rsid w:val="00B57FBB"/>
    <w:rPr>
      <w:rFonts w:ascii="Arial" w:hAnsi="Arial" w:cs="Arial"/>
      <w:b/>
      <w:bCs/>
      <w:i/>
      <w:iCs/>
      <w:sz w:val="28"/>
      <w:szCs w:val="28"/>
      <w:lang w:val="en-US" w:eastAsia="fr-FR"/>
    </w:rPr>
  </w:style>
  <w:style w:type="character" w:customStyle="1" w:styleId="Overskrift4Tegn">
    <w:name w:val="Overskrift 4 Tegn"/>
    <w:basedOn w:val="Standardskrifttypeiafsnit"/>
    <w:link w:val="Overskrift4"/>
    <w:uiPriority w:val="9"/>
    <w:rsid w:val="00B57FBB"/>
    <w:rPr>
      <w:b/>
      <w:bCs/>
      <w:sz w:val="28"/>
      <w:szCs w:val="28"/>
      <w:lang w:val="en-US" w:eastAsia="fr-FR"/>
    </w:rPr>
  </w:style>
  <w:style w:type="character" w:customStyle="1" w:styleId="Overskrift5Tegn">
    <w:name w:val="Overskrift 5 Tegn"/>
    <w:basedOn w:val="Standardskrifttypeiafsnit"/>
    <w:link w:val="Overskrift5"/>
    <w:uiPriority w:val="9"/>
    <w:rsid w:val="00B57FBB"/>
    <w:rPr>
      <w:b/>
      <w:bCs/>
      <w:i/>
      <w:iCs/>
      <w:sz w:val="26"/>
      <w:szCs w:val="26"/>
      <w:lang w:val="en-US" w:eastAsia="fr-FR"/>
    </w:rPr>
  </w:style>
  <w:style w:type="character" w:customStyle="1" w:styleId="Overskrift6Tegn">
    <w:name w:val="Overskrift 6 Tegn"/>
    <w:basedOn w:val="Standardskrifttypeiafsnit"/>
    <w:link w:val="Overskrift6"/>
    <w:uiPriority w:val="9"/>
    <w:rsid w:val="00B57FBB"/>
    <w:rPr>
      <w:b/>
      <w:bCs/>
      <w:sz w:val="24"/>
      <w:szCs w:val="22"/>
      <w:lang w:val="en-US" w:eastAsia="fr-FR"/>
    </w:rPr>
  </w:style>
  <w:style w:type="character" w:customStyle="1" w:styleId="Overskrift7Tegn">
    <w:name w:val="Overskrift 7 Tegn"/>
    <w:basedOn w:val="Standardskrifttypeiafsnit"/>
    <w:link w:val="Overskrift7"/>
    <w:uiPriority w:val="9"/>
    <w:rsid w:val="00B57FBB"/>
    <w:rPr>
      <w:sz w:val="24"/>
      <w:szCs w:val="24"/>
      <w:lang w:val="en-US" w:eastAsia="fr-FR"/>
    </w:rPr>
  </w:style>
  <w:style w:type="character" w:customStyle="1" w:styleId="Overskrift8Tegn">
    <w:name w:val="Overskrift 8 Tegn"/>
    <w:basedOn w:val="Standardskrifttypeiafsnit"/>
    <w:link w:val="Overskrift8"/>
    <w:uiPriority w:val="9"/>
    <w:rsid w:val="00B57FBB"/>
    <w:rPr>
      <w:i/>
      <w:iCs/>
      <w:sz w:val="24"/>
      <w:szCs w:val="24"/>
      <w:lang w:val="en-US" w:eastAsia="fr-FR"/>
    </w:rPr>
  </w:style>
  <w:style w:type="character" w:customStyle="1" w:styleId="Overskrift9Tegn">
    <w:name w:val="Overskrift 9 Tegn"/>
    <w:basedOn w:val="Standardskrifttypeiafsnit"/>
    <w:link w:val="Overskrift9"/>
    <w:uiPriority w:val="9"/>
    <w:rsid w:val="00B57FBB"/>
    <w:rPr>
      <w:rFonts w:ascii="Arial" w:hAnsi="Arial" w:cs="Arial"/>
      <w:sz w:val="24"/>
      <w:szCs w:val="22"/>
      <w:lang w:val="en-US" w:eastAsia="fr-FR"/>
    </w:rPr>
  </w:style>
  <w:style w:type="paragraph" w:styleId="Titel">
    <w:name w:val="Title"/>
    <w:basedOn w:val="Normal"/>
    <w:link w:val="TitelTegn"/>
    <w:uiPriority w:val="10"/>
    <w:qFormat/>
    <w:rsid w:val="00B57FBB"/>
    <w:pPr>
      <w:jc w:val="center"/>
    </w:pPr>
    <w:rPr>
      <w:b/>
      <w:sz w:val="24"/>
      <w:lang w:eastAsia="da-DK"/>
    </w:rPr>
  </w:style>
  <w:style w:type="character" w:customStyle="1" w:styleId="TitelTegn">
    <w:name w:val="Titel Tegn"/>
    <w:basedOn w:val="Standardskrifttypeiafsnit"/>
    <w:link w:val="Titel"/>
    <w:uiPriority w:val="10"/>
    <w:rsid w:val="00B57FBB"/>
    <w:rPr>
      <w:b/>
      <w:sz w:val="24"/>
    </w:rPr>
  </w:style>
  <w:style w:type="character" w:styleId="Sidetal">
    <w:name w:val="page number"/>
    <w:basedOn w:val="Standardskrifttypeiafsnit"/>
    <w:uiPriority w:val="99"/>
    <w:rsid w:val="00B57FBB"/>
  </w:style>
  <w:style w:type="character" w:customStyle="1" w:styleId="MarkeringsbobletekstTegn">
    <w:name w:val="Markeringsbobletekst Tegn"/>
    <w:link w:val="Markeringsbobletekst"/>
    <w:uiPriority w:val="99"/>
    <w:semiHidden/>
    <w:rsid w:val="00B57FBB"/>
    <w:rPr>
      <w:rFonts w:ascii="Tahoma" w:hAnsi="Tahoma" w:cs="Tahoma"/>
      <w:sz w:val="16"/>
      <w:szCs w:val="16"/>
      <w:lang w:eastAsia="en-US"/>
    </w:rPr>
  </w:style>
  <w:style w:type="paragraph" w:customStyle="1" w:styleId="AmmCorpsTexte">
    <w:name w:val="AmmCorpsTexte"/>
    <w:basedOn w:val="Normal"/>
    <w:rsid w:val="00B57FBB"/>
    <w:pPr>
      <w:spacing w:after="120"/>
      <w:jc w:val="both"/>
    </w:pPr>
    <w:rPr>
      <w:rFonts w:ascii="Arial" w:hAnsi="Arial"/>
      <w:sz w:val="20"/>
      <w:lang w:val="en-US" w:eastAsia="fr-FR"/>
    </w:rPr>
  </w:style>
  <w:style w:type="paragraph" w:customStyle="1" w:styleId="ammcorpstexte0">
    <w:name w:val="ammcorpstexte"/>
    <w:basedOn w:val="Normal"/>
    <w:rsid w:val="00B57FBB"/>
    <w:rPr>
      <w:rFonts w:ascii="Arial" w:hAnsi="Arial" w:cs="Arial"/>
      <w:color w:val="000000"/>
      <w:sz w:val="24"/>
      <w:szCs w:val="24"/>
      <w:lang w:val="en-US" w:eastAsia="fr-FR"/>
    </w:rPr>
  </w:style>
  <w:style w:type="paragraph" w:customStyle="1" w:styleId="Default">
    <w:name w:val="Default"/>
    <w:rsid w:val="00B57FBB"/>
    <w:pPr>
      <w:autoSpaceDE w:val="0"/>
      <w:autoSpaceDN w:val="0"/>
      <w:adjustRightInd w:val="0"/>
    </w:pPr>
    <w:rPr>
      <w:color w:val="000000"/>
      <w:sz w:val="24"/>
      <w:szCs w:val="24"/>
      <w:lang w:val="fr-FR" w:eastAsia="fr-FR"/>
    </w:rPr>
  </w:style>
  <w:style w:type="paragraph" w:styleId="Listeafsnit">
    <w:name w:val="List Paragraph"/>
    <w:basedOn w:val="Normal"/>
    <w:uiPriority w:val="34"/>
    <w:qFormat/>
    <w:rsid w:val="00B57FBB"/>
    <w:pPr>
      <w:spacing w:after="200" w:line="276" w:lineRule="auto"/>
      <w:ind w:left="720"/>
      <w:contextualSpacing/>
    </w:pPr>
    <w:rPr>
      <w:rFonts w:ascii="Calibri" w:hAnsi="Calibri"/>
      <w:sz w:val="24"/>
      <w:szCs w:val="22"/>
      <w:lang w:val="en-US"/>
    </w:rPr>
  </w:style>
  <w:style w:type="paragraph" w:styleId="Billedtekst">
    <w:name w:val="caption"/>
    <w:basedOn w:val="Normal"/>
    <w:next w:val="Normal"/>
    <w:qFormat/>
    <w:rsid w:val="00B57FBB"/>
    <w:pPr>
      <w:jc w:val="both"/>
    </w:pPr>
    <w:rPr>
      <w:b/>
      <w:bCs/>
      <w:sz w:val="20"/>
      <w:lang w:val="en-US" w:eastAsia="fr-FR"/>
    </w:rPr>
  </w:style>
  <w:style w:type="paragraph" w:customStyle="1" w:styleId="ammdenomination">
    <w:name w:val="ammdenomination"/>
    <w:basedOn w:val="Normal"/>
    <w:rsid w:val="00B57FBB"/>
    <w:rPr>
      <w:rFonts w:ascii="Arial" w:hAnsi="Arial" w:cs="Arial"/>
      <w:b/>
      <w:bCs/>
      <w:color w:val="000000"/>
      <w:sz w:val="24"/>
      <w:szCs w:val="24"/>
      <w:lang w:val="en-US" w:eastAsia="fr-FR"/>
    </w:rPr>
  </w:style>
  <w:style w:type="paragraph" w:customStyle="1" w:styleId="Para0s">
    <w:name w:val="Para:0:s"/>
    <w:basedOn w:val="Normal"/>
    <w:rsid w:val="00B57FBB"/>
    <w:pPr>
      <w:spacing w:after="220"/>
    </w:pPr>
    <w:rPr>
      <w:sz w:val="24"/>
      <w:lang w:val="en-US" w:eastAsia="fr-FR"/>
    </w:rPr>
  </w:style>
  <w:style w:type="paragraph" w:customStyle="1" w:styleId="CTDStandard">
    <w:name w:val="CTD Standard"/>
    <w:basedOn w:val="Normal"/>
    <w:rsid w:val="00B57FBB"/>
    <w:pPr>
      <w:spacing w:after="240"/>
    </w:pPr>
    <w:rPr>
      <w:sz w:val="24"/>
      <w:szCs w:val="24"/>
      <w:lang w:val="en-GB" w:eastAsia="de-DE"/>
    </w:rPr>
  </w:style>
  <w:style w:type="character" w:customStyle="1" w:styleId="Overskrift1Tegn">
    <w:name w:val="Overskrift 1 Tegn"/>
    <w:basedOn w:val="Standardskrifttypeiafsnit"/>
    <w:link w:val="Overskrift1"/>
    <w:uiPriority w:val="9"/>
    <w:rsid w:val="00B57FBB"/>
    <w:rPr>
      <w:rFonts w:ascii="Arial" w:hAnsi="Arial"/>
      <w:b/>
      <w:kern w:val="28"/>
      <w:sz w:val="28"/>
      <w:lang w:eastAsia="en-US"/>
    </w:rPr>
  </w:style>
  <w:style w:type="character" w:customStyle="1" w:styleId="Overskrift3Tegn">
    <w:name w:val="Overskrift 3 Tegn"/>
    <w:basedOn w:val="Standardskrifttypeiafsnit"/>
    <w:link w:val="Overskrift3"/>
    <w:uiPriority w:val="9"/>
    <w:rsid w:val="00B57FBB"/>
    <w:rPr>
      <w:rFonts w:ascii="Arial" w:hAnsi="Arial"/>
      <w:sz w:val="24"/>
      <w:lang w:eastAsia="en-US"/>
    </w:rPr>
  </w:style>
  <w:style w:type="paragraph" w:customStyle="1" w:styleId="AmmListePuces1">
    <w:name w:val="AmmListePuces1"/>
    <w:basedOn w:val="AmmCorpsTexte"/>
    <w:rsid w:val="00B57FBB"/>
    <w:pPr>
      <w:spacing w:after="0"/>
      <w:jc w:val="left"/>
    </w:pPr>
  </w:style>
  <w:style w:type="paragraph" w:customStyle="1" w:styleId="AmmTitreReference">
    <w:name w:val="AmmTitreReference"/>
    <w:basedOn w:val="AmmCorpsTexte"/>
    <w:next w:val="AmmReferences"/>
    <w:rsid w:val="00B57FBB"/>
    <w:pPr>
      <w:spacing w:before="360" w:after="0"/>
      <w:ind w:right="5954"/>
      <w:jc w:val="left"/>
    </w:pPr>
    <w:rPr>
      <w:b/>
      <w:sz w:val="18"/>
    </w:rPr>
  </w:style>
  <w:style w:type="paragraph" w:customStyle="1" w:styleId="AmmReferences">
    <w:name w:val="AmmReferences"/>
    <w:basedOn w:val="AmmCorpsTexte"/>
    <w:rsid w:val="00B57FBB"/>
    <w:pPr>
      <w:spacing w:after="0"/>
      <w:ind w:left="1134"/>
      <w:jc w:val="left"/>
    </w:pPr>
    <w:rPr>
      <w:sz w:val="16"/>
    </w:rPr>
  </w:style>
  <w:style w:type="paragraph" w:customStyle="1" w:styleId="AmmTitulaireNom">
    <w:name w:val="AmmTitulaireNom"/>
    <w:basedOn w:val="AmmCorpsTexte"/>
    <w:next w:val="AmmTitulaireAdresse"/>
    <w:rsid w:val="00B57FBB"/>
    <w:pPr>
      <w:spacing w:after="0"/>
      <w:jc w:val="left"/>
    </w:pPr>
    <w:rPr>
      <w:b/>
      <w:caps/>
    </w:rPr>
  </w:style>
  <w:style w:type="paragraph" w:customStyle="1" w:styleId="AmmTitulaireAdresse">
    <w:name w:val="AmmTitulaireAdresse"/>
    <w:basedOn w:val="AmmTitulaireNom"/>
    <w:rsid w:val="00B57FBB"/>
    <w:rPr>
      <w:b w:val="0"/>
    </w:rPr>
  </w:style>
  <w:style w:type="paragraph" w:customStyle="1" w:styleId="AmmDecisionDenomination">
    <w:name w:val="AmmDecisionDenomination"/>
    <w:basedOn w:val="AmmCorpsTexte"/>
    <w:rsid w:val="00B57FBB"/>
    <w:pPr>
      <w:spacing w:before="120"/>
      <w:jc w:val="center"/>
    </w:pPr>
    <w:rPr>
      <w:b/>
    </w:rPr>
  </w:style>
  <w:style w:type="paragraph" w:customStyle="1" w:styleId="AmmLettreMonsieur">
    <w:name w:val="AmmLettreMonsieur"/>
    <w:basedOn w:val="AmmCorpsTexte"/>
    <w:rsid w:val="00B57FBB"/>
    <w:pPr>
      <w:spacing w:before="1320" w:after="480"/>
    </w:pPr>
  </w:style>
  <w:style w:type="paragraph" w:customStyle="1" w:styleId="AmmAnnexeTitre">
    <w:name w:val="AmmAnnexeTitre"/>
    <w:basedOn w:val="Normal"/>
    <w:next w:val="AmmCorpsTexte"/>
    <w:rsid w:val="00B57FBB"/>
    <w:pPr>
      <w:spacing w:before="240"/>
      <w:jc w:val="center"/>
      <w:outlineLvl w:val="0"/>
    </w:pPr>
    <w:rPr>
      <w:rFonts w:ascii="Arial" w:hAnsi="Arial"/>
      <w:b/>
      <w:caps/>
      <w:color w:val="0B3D92"/>
      <w:sz w:val="24"/>
      <w:lang w:val="en-US" w:eastAsia="fr-FR"/>
    </w:rPr>
  </w:style>
  <w:style w:type="paragraph" w:customStyle="1" w:styleId="AmmAnnexeSousTitre">
    <w:name w:val="AmmAnnexeSousTitre"/>
    <w:basedOn w:val="AmmAnnexeTitre"/>
    <w:next w:val="AmmCorpsTexte"/>
    <w:rsid w:val="00B57FBB"/>
  </w:style>
  <w:style w:type="paragraph" w:customStyle="1" w:styleId="AmmAnnexeTitre1">
    <w:name w:val="AmmAnnexeTitre1"/>
    <w:basedOn w:val="Normal"/>
    <w:next w:val="AmmCorpsTexte"/>
    <w:rsid w:val="00B57FBB"/>
    <w:pPr>
      <w:keepNext/>
      <w:keepLines/>
      <w:tabs>
        <w:tab w:val="left" w:pos="357"/>
      </w:tabs>
      <w:spacing w:before="240" w:after="120"/>
      <w:ind w:left="357" w:hanging="357"/>
      <w:jc w:val="both"/>
      <w:outlineLvl w:val="1"/>
    </w:pPr>
    <w:rPr>
      <w:rFonts w:ascii="Arial" w:hAnsi="Arial"/>
      <w:b/>
      <w:sz w:val="24"/>
      <w:lang w:val="en-US" w:eastAsia="fr-FR"/>
    </w:rPr>
  </w:style>
  <w:style w:type="paragraph" w:customStyle="1" w:styleId="AmmAnnexeTitre2">
    <w:name w:val="AmmAnnexeTitre2"/>
    <w:basedOn w:val="AmmCorpsTexte"/>
    <w:next w:val="AmmCorpsTexte"/>
    <w:rsid w:val="00B57FBB"/>
    <w:pPr>
      <w:keepNext/>
      <w:keepLines/>
      <w:tabs>
        <w:tab w:val="left" w:pos="720"/>
      </w:tabs>
      <w:spacing w:before="240"/>
      <w:ind w:left="720" w:hanging="720"/>
      <w:outlineLvl w:val="2"/>
    </w:pPr>
    <w:rPr>
      <w:b/>
      <w:color w:val="0B3D92"/>
      <w:sz w:val="22"/>
    </w:rPr>
  </w:style>
  <w:style w:type="paragraph" w:customStyle="1" w:styleId="AmmAnnexeTitre3">
    <w:name w:val="AmmAnnexeTitre3"/>
    <w:basedOn w:val="AmmCorpsTexte"/>
    <w:next w:val="AmmCorpsTexte"/>
    <w:rsid w:val="00B57FBB"/>
    <w:pPr>
      <w:keepNext/>
      <w:keepLines/>
      <w:spacing w:before="120"/>
    </w:pPr>
    <w:rPr>
      <w:b/>
      <w:u w:val="single"/>
    </w:rPr>
  </w:style>
  <w:style w:type="paragraph" w:customStyle="1" w:styleId="AmmAnnexeTitre4">
    <w:name w:val="AmmAnnexeTitre4"/>
    <w:basedOn w:val="AmmCorpsTexte"/>
    <w:next w:val="AmmCorpsTexte"/>
    <w:rsid w:val="00B57FBB"/>
    <w:rPr>
      <w:i/>
      <w:u w:val="single"/>
    </w:rPr>
  </w:style>
  <w:style w:type="paragraph" w:customStyle="1" w:styleId="AmmArticleTitre">
    <w:name w:val="AmmArticleTitre"/>
    <w:basedOn w:val="AmmCorpsTexte"/>
    <w:next w:val="Normal"/>
    <w:rsid w:val="00B57FBB"/>
    <w:pPr>
      <w:spacing w:before="120" w:after="60"/>
      <w:jc w:val="center"/>
    </w:pPr>
    <w:rPr>
      <w:b/>
      <w:sz w:val="22"/>
    </w:rPr>
  </w:style>
  <w:style w:type="paragraph" w:customStyle="1" w:styleId="AmmComposition">
    <w:name w:val="AmmComposition"/>
    <w:basedOn w:val="AmmCorpsTexte"/>
    <w:next w:val="AmmCorpsTexte"/>
    <w:rsid w:val="00B57FBB"/>
    <w:pPr>
      <w:tabs>
        <w:tab w:val="right" w:leader="dot" w:pos="9781"/>
      </w:tabs>
    </w:pPr>
  </w:style>
  <w:style w:type="paragraph" w:customStyle="1" w:styleId="AmmDecisionFaitLe">
    <w:name w:val="AmmDecisionFaitLe"/>
    <w:basedOn w:val="AmmCorpsTexte"/>
    <w:rsid w:val="00B57FBB"/>
    <w:pPr>
      <w:tabs>
        <w:tab w:val="left" w:pos="5103"/>
      </w:tabs>
      <w:spacing w:before="720" w:after="720"/>
      <w:jc w:val="left"/>
    </w:pPr>
  </w:style>
  <w:style w:type="paragraph" w:customStyle="1" w:styleId="AmmDecisionTitre">
    <w:name w:val="AmmDecisionTitre"/>
    <w:basedOn w:val="AmmCorpsTexte"/>
    <w:rsid w:val="00B57FBB"/>
    <w:pPr>
      <w:spacing w:before="480"/>
      <w:jc w:val="center"/>
    </w:pPr>
    <w:rPr>
      <w:b/>
      <w:sz w:val="22"/>
    </w:rPr>
  </w:style>
  <w:style w:type="paragraph" w:customStyle="1" w:styleId="AmmDenomination0">
    <w:name w:val="AmmDenomination"/>
    <w:basedOn w:val="AmmCorpsTexte"/>
    <w:rsid w:val="00B57FBB"/>
    <w:pPr>
      <w:jc w:val="left"/>
    </w:pPr>
    <w:rPr>
      <w:b/>
    </w:rPr>
  </w:style>
  <w:style w:type="paragraph" w:customStyle="1" w:styleId="AmmNoticeTitre1">
    <w:name w:val="AmmNoticeTitre1"/>
    <w:basedOn w:val="AmmCorpsTexte"/>
    <w:next w:val="AmmCorpsTexte"/>
    <w:rsid w:val="00B57FBB"/>
    <w:pPr>
      <w:pBdr>
        <w:top w:val="single" w:sz="4" w:space="1" w:color="auto"/>
        <w:left w:val="single" w:sz="4" w:space="4" w:color="auto"/>
        <w:bottom w:val="single" w:sz="4" w:space="1" w:color="auto"/>
        <w:right w:val="single" w:sz="4" w:space="4" w:color="auto"/>
      </w:pBdr>
      <w:spacing w:before="120"/>
      <w:outlineLvl w:val="1"/>
    </w:pPr>
    <w:rPr>
      <w:i/>
      <w:color w:val="0B3D92"/>
    </w:rPr>
  </w:style>
  <w:style w:type="paragraph" w:customStyle="1" w:styleId="AmmPageGarde">
    <w:name w:val="AmmPageGarde"/>
    <w:basedOn w:val="Normal"/>
    <w:rsid w:val="00B57FBB"/>
    <w:pPr>
      <w:jc w:val="center"/>
    </w:pPr>
    <w:rPr>
      <w:b/>
      <w:color w:val="000080"/>
      <w:sz w:val="20"/>
      <w:lang w:val="en-US" w:eastAsia="fr-FR"/>
    </w:rPr>
  </w:style>
  <w:style w:type="paragraph" w:customStyle="1" w:styleId="AmmVuArticleCorpsdeTexte">
    <w:name w:val="AmmVuArticleCorpsdeTexte"/>
    <w:basedOn w:val="AmmCorpsTexte"/>
    <w:rsid w:val="00B57FBB"/>
    <w:pPr>
      <w:spacing w:before="240"/>
    </w:pPr>
  </w:style>
  <w:style w:type="paragraph" w:customStyle="1" w:styleId="AmmPageGardeEncadre">
    <w:name w:val="AmmPageGardeEncadre"/>
    <w:basedOn w:val="AmmVuArticleCorpsdeTexte"/>
    <w:rsid w:val="00B57FBB"/>
    <w:pPr>
      <w:spacing w:before="0" w:after="0"/>
    </w:pPr>
    <w:rPr>
      <w:rFonts w:ascii="Verdana" w:hAnsi="Verdana"/>
      <w:b/>
      <w:color w:val="0B3D92"/>
      <w:sz w:val="18"/>
    </w:rPr>
  </w:style>
  <w:style w:type="paragraph" w:customStyle="1" w:styleId="AmmTimbre">
    <w:name w:val="AmmTimbre"/>
    <w:basedOn w:val="AmmCorpsTexte"/>
    <w:rsid w:val="00B57FBB"/>
    <w:pPr>
      <w:spacing w:after="0"/>
      <w:ind w:right="5188"/>
    </w:pPr>
    <w:rPr>
      <w:b/>
      <w:sz w:val="16"/>
    </w:rPr>
  </w:style>
  <w:style w:type="paragraph" w:customStyle="1" w:styleId="AmmTitreEncadre">
    <w:name w:val="AmmTitreEncadre"/>
    <w:basedOn w:val="AmmCorpsTexte"/>
    <w:next w:val="Normal"/>
    <w:rsid w:val="00B57FBB"/>
    <w:pPr>
      <w:pBdr>
        <w:top w:val="single" w:sz="4" w:space="1" w:color="auto"/>
        <w:left w:val="single" w:sz="4" w:space="4" w:color="auto"/>
        <w:bottom w:val="single" w:sz="4" w:space="1" w:color="auto"/>
        <w:right w:val="single" w:sz="4" w:space="4" w:color="auto"/>
      </w:pBdr>
      <w:tabs>
        <w:tab w:val="left" w:pos="357"/>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s>
      <w:spacing w:before="240" w:after="240"/>
      <w:outlineLvl w:val="1"/>
    </w:pPr>
    <w:rPr>
      <w:b/>
      <w:caps/>
      <w:color w:val="0B3D92"/>
      <w:sz w:val="22"/>
    </w:rPr>
  </w:style>
  <w:style w:type="paragraph" w:customStyle="1" w:styleId="AmmIAM">
    <w:name w:val="AmmIAM"/>
    <w:basedOn w:val="AmmCorpsTexte"/>
    <w:next w:val="AmmCorpsTexte"/>
    <w:rsid w:val="00B57FBB"/>
    <w:pPr>
      <w:numPr>
        <w:numId w:val="13"/>
      </w:numPr>
    </w:pPr>
    <w:rPr>
      <w:b/>
      <w:bCs/>
    </w:rPr>
  </w:style>
  <w:style w:type="paragraph" w:customStyle="1" w:styleId="AmmTableauCorpsTexte">
    <w:name w:val="AmmTableauCorpsTexte"/>
    <w:basedOn w:val="AmmCorpsTexte"/>
    <w:rsid w:val="00B57FBB"/>
    <w:pPr>
      <w:spacing w:after="57"/>
      <w:jc w:val="left"/>
    </w:pPr>
    <w:rPr>
      <w:rFonts w:cs="Arial"/>
      <w:i/>
      <w:sz w:val="18"/>
    </w:rPr>
  </w:style>
  <w:style w:type="paragraph" w:customStyle="1" w:styleId="AmmTableauTitre1">
    <w:name w:val="AmmTableauTitre1"/>
    <w:basedOn w:val="AmmCorpsTexte"/>
    <w:rsid w:val="00B57FBB"/>
    <w:pPr>
      <w:spacing w:before="120"/>
    </w:pPr>
    <w:rPr>
      <w:rFonts w:cs="Arial"/>
      <w:b/>
    </w:rPr>
  </w:style>
  <w:style w:type="paragraph" w:customStyle="1" w:styleId="AmmTableauTitre2">
    <w:name w:val="AmmTableauTitre2"/>
    <w:basedOn w:val="AmmCorpsTexte"/>
    <w:rsid w:val="00B57FBB"/>
    <w:pPr>
      <w:spacing w:before="120"/>
      <w:jc w:val="left"/>
    </w:pPr>
    <w:rPr>
      <w:rFonts w:cs="Arial"/>
      <w:b/>
      <w:sz w:val="18"/>
      <w:u w:val="single"/>
    </w:rPr>
  </w:style>
  <w:style w:type="paragraph" w:customStyle="1" w:styleId="AmmTableauTitre3">
    <w:name w:val="AmmTableauTitre3"/>
    <w:basedOn w:val="AmmCorpsTexte"/>
    <w:rsid w:val="00B57FBB"/>
    <w:pPr>
      <w:spacing w:before="120" w:after="60"/>
      <w:jc w:val="left"/>
    </w:pPr>
    <w:rPr>
      <w:rFonts w:cs="Arial"/>
      <w:b/>
      <w:sz w:val="18"/>
    </w:rPr>
  </w:style>
  <w:style w:type="paragraph" w:customStyle="1" w:styleId="AmmAnnexeTitre1Encadre">
    <w:name w:val="AmmAnnexeTitre1Encadre"/>
    <w:basedOn w:val="AmmAnnexeTitre1"/>
    <w:rsid w:val="00B57FBB"/>
    <w:pPr>
      <w:pBdr>
        <w:top w:val="single" w:sz="4" w:space="1" w:color="auto"/>
        <w:left w:val="single" w:sz="4" w:space="4" w:color="auto"/>
        <w:bottom w:val="single" w:sz="4" w:space="1" w:color="auto"/>
        <w:right w:val="single" w:sz="4" w:space="4" w:color="auto"/>
      </w:pBdr>
    </w:pPr>
  </w:style>
  <w:style w:type="paragraph" w:customStyle="1" w:styleId="AmmListePuces2">
    <w:name w:val="AmmListePuces2"/>
    <w:basedOn w:val="AmmCorpsTexte"/>
    <w:rsid w:val="00B57FBB"/>
    <w:pPr>
      <w:keepNext/>
      <w:keepLines/>
      <w:numPr>
        <w:ilvl w:val="1"/>
        <w:numId w:val="14"/>
      </w:numPr>
      <w:tabs>
        <w:tab w:val="clear" w:pos="1440"/>
        <w:tab w:val="left" w:pos="709"/>
      </w:tabs>
      <w:spacing w:after="0"/>
      <w:ind w:left="714" w:hanging="357"/>
      <w:jc w:val="left"/>
    </w:pPr>
  </w:style>
  <w:style w:type="paragraph" w:customStyle="1" w:styleId="AmmListePuces3">
    <w:name w:val="AmmListePuces3"/>
    <w:basedOn w:val="AmmCorpsTexte"/>
    <w:rsid w:val="00B57FBB"/>
    <w:pPr>
      <w:numPr>
        <w:numId w:val="14"/>
      </w:numPr>
      <w:tabs>
        <w:tab w:val="clear" w:pos="927"/>
        <w:tab w:val="left" w:pos="1072"/>
      </w:tabs>
      <w:spacing w:after="0"/>
      <w:ind w:left="1071" w:hanging="357"/>
      <w:jc w:val="left"/>
    </w:pPr>
  </w:style>
  <w:style w:type="paragraph" w:customStyle="1" w:styleId="AmmListePuces4">
    <w:name w:val="AmmListePuces4"/>
    <w:basedOn w:val="AmmCorpsTexte"/>
    <w:rsid w:val="00B57FBB"/>
    <w:pPr>
      <w:keepNext/>
      <w:keepLines/>
      <w:numPr>
        <w:numId w:val="17"/>
      </w:numPr>
      <w:tabs>
        <w:tab w:val="clear" w:pos="2629"/>
        <w:tab w:val="left" w:pos="1429"/>
      </w:tabs>
      <w:spacing w:after="0"/>
      <w:ind w:left="1429" w:hanging="357"/>
      <w:jc w:val="left"/>
    </w:pPr>
  </w:style>
  <w:style w:type="paragraph" w:customStyle="1" w:styleId="AmmListePuces5">
    <w:name w:val="AmmListePuces5"/>
    <w:basedOn w:val="AmmCorpsTexte"/>
    <w:rsid w:val="00B57FBB"/>
    <w:pPr>
      <w:numPr>
        <w:numId w:val="16"/>
      </w:numPr>
      <w:tabs>
        <w:tab w:val="clear" w:pos="1494"/>
        <w:tab w:val="left" w:pos="1786"/>
      </w:tabs>
      <w:spacing w:after="0"/>
      <w:ind w:left="1786" w:hanging="357"/>
      <w:jc w:val="left"/>
    </w:pPr>
  </w:style>
  <w:style w:type="paragraph" w:customStyle="1" w:styleId="AmmCorpsTexteGras">
    <w:name w:val="AmmCorpsTexteGras"/>
    <w:basedOn w:val="AmmCorpsTexte"/>
    <w:rsid w:val="00B57FBB"/>
    <w:rPr>
      <w:b/>
      <w:bCs/>
    </w:rPr>
  </w:style>
  <w:style w:type="paragraph" w:customStyle="1" w:styleId="AmmPiedDePage">
    <w:name w:val="AmmPiedDePage"/>
    <w:basedOn w:val="Normal"/>
    <w:rsid w:val="00B57FBB"/>
    <w:pPr>
      <w:tabs>
        <w:tab w:val="center" w:pos="4962"/>
        <w:tab w:val="center" w:pos="9781"/>
      </w:tabs>
      <w:jc w:val="both"/>
    </w:pPr>
    <w:rPr>
      <w:rFonts w:ascii="Arial" w:hAnsi="Arial" w:cs="Arial"/>
      <w:i/>
      <w:iCs/>
      <w:sz w:val="16"/>
      <w:lang w:val="en-US" w:eastAsia="fr-FR"/>
    </w:rPr>
  </w:style>
  <w:style w:type="paragraph" w:customStyle="1" w:styleId="AmmAnnexeTitre2Bis">
    <w:name w:val="AmmAnnexeTitre2Bis"/>
    <w:basedOn w:val="AmmAnnexeTitre3"/>
    <w:next w:val="AmmCorpsTexte"/>
    <w:rsid w:val="00B57FBB"/>
    <w:pPr>
      <w:outlineLvl w:val="3"/>
    </w:pPr>
    <w:rPr>
      <w:color w:val="0B3D92"/>
    </w:rPr>
  </w:style>
  <w:style w:type="paragraph" w:customStyle="1" w:styleId="AmmAnnexeTitre1Nature">
    <w:name w:val="AmmAnnexeTitre1Nature"/>
    <w:basedOn w:val="AmmAnnexeTitre1Encadre"/>
    <w:next w:val="AmmCorpsTexte"/>
    <w:rsid w:val="00B57FBB"/>
    <w:rPr>
      <w:caps/>
    </w:rPr>
  </w:style>
  <w:style w:type="character" w:customStyle="1" w:styleId="SidefodTegn">
    <w:name w:val="Sidefod Tegn"/>
    <w:link w:val="Sidefod"/>
    <w:uiPriority w:val="99"/>
    <w:locked/>
    <w:rsid w:val="00B57FBB"/>
    <w:rPr>
      <w:sz w:val="24"/>
    </w:rPr>
  </w:style>
  <w:style w:type="paragraph" w:styleId="Liste3">
    <w:name w:val="List 3"/>
    <w:basedOn w:val="Normal"/>
    <w:uiPriority w:val="99"/>
    <w:rsid w:val="00B57FBB"/>
    <w:pPr>
      <w:ind w:left="849" w:hanging="283"/>
      <w:jc w:val="both"/>
    </w:pPr>
    <w:rPr>
      <w:sz w:val="24"/>
      <w:lang w:val="en-US" w:eastAsia="fr-FR"/>
    </w:rPr>
  </w:style>
  <w:style w:type="character" w:styleId="Hyperlink">
    <w:name w:val="Hyperlink"/>
    <w:uiPriority w:val="99"/>
    <w:rsid w:val="00B57FBB"/>
    <w:rPr>
      <w:rFonts w:cs="Times New Roman"/>
      <w:color w:val="0000FF"/>
      <w:u w:val="single"/>
    </w:rPr>
  </w:style>
  <w:style w:type="character" w:styleId="Fremhv">
    <w:name w:val="Emphasis"/>
    <w:uiPriority w:val="20"/>
    <w:qFormat/>
    <w:rsid w:val="00B57FBB"/>
    <w:rPr>
      <w:rFonts w:cs="Times New Roman"/>
      <w:i/>
    </w:rPr>
  </w:style>
  <w:style w:type="paragraph" w:styleId="Opstilling-punkttegn">
    <w:name w:val="List Bullet"/>
    <w:basedOn w:val="Normal"/>
    <w:autoRedefine/>
    <w:uiPriority w:val="99"/>
    <w:rsid w:val="00B57FBB"/>
    <w:pPr>
      <w:numPr>
        <w:numId w:val="19"/>
      </w:numPr>
      <w:tabs>
        <w:tab w:val="num" w:pos="1209"/>
      </w:tabs>
      <w:ind w:left="360"/>
      <w:jc w:val="both"/>
    </w:pPr>
    <w:rPr>
      <w:sz w:val="24"/>
      <w:lang w:val="en-US" w:eastAsia="fr-FR"/>
    </w:rPr>
  </w:style>
  <w:style w:type="paragraph" w:styleId="Opstilling-punkttegn2">
    <w:name w:val="List Bullet 2"/>
    <w:basedOn w:val="Normal"/>
    <w:autoRedefine/>
    <w:uiPriority w:val="99"/>
    <w:rsid w:val="00B57FBB"/>
    <w:pPr>
      <w:numPr>
        <w:numId w:val="20"/>
      </w:numPr>
      <w:tabs>
        <w:tab w:val="num" w:pos="643"/>
        <w:tab w:val="num" w:pos="1492"/>
      </w:tabs>
      <w:ind w:left="643"/>
      <w:jc w:val="both"/>
    </w:pPr>
    <w:rPr>
      <w:sz w:val="24"/>
      <w:lang w:val="en-US" w:eastAsia="fr-FR"/>
    </w:rPr>
  </w:style>
  <w:style w:type="paragraph" w:styleId="Opstilling-punkttegn3">
    <w:name w:val="List Bullet 3"/>
    <w:basedOn w:val="Normal"/>
    <w:autoRedefine/>
    <w:uiPriority w:val="99"/>
    <w:rsid w:val="00B57FBB"/>
    <w:pPr>
      <w:numPr>
        <w:numId w:val="21"/>
      </w:numPr>
      <w:tabs>
        <w:tab w:val="num" w:pos="926"/>
      </w:tabs>
      <w:ind w:left="926"/>
      <w:jc w:val="both"/>
    </w:pPr>
    <w:rPr>
      <w:sz w:val="24"/>
      <w:lang w:val="en-US" w:eastAsia="fr-FR"/>
    </w:rPr>
  </w:style>
  <w:style w:type="paragraph" w:styleId="Opstilling-punkttegn4">
    <w:name w:val="List Bullet 4"/>
    <w:basedOn w:val="Normal"/>
    <w:autoRedefine/>
    <w:uiPriority w:val="99"/>
    <w:rsid w:val="00B57FBB"/>
    <w:pPr>
      <w:tabs>
        <w:tab w:val="num" w:pos="927"/>
        <w:tab w:val="num" w:pos="1209"/>
      </w:tabs>
      <w:ind w:left="1209" w:hanging="360"/>
      <w:jc w:val="both"/>
    </w:pPr>
    <w:rPr>
      <w:sz w:val="24"/>
      <w:lang w:val="en-US" w:eastAsia="fr-FR"/>
    </w:rPr>
  </w:style>
  <w:style w:type="paragraph" w:styleId="Opstilling-punkttegn5">
    <w:name w:val="List Bullet 5"/>
    <w:basedOn w:val="Normal"/>
    <w:autoRedefine/>
    <w:uiPriority w:val="99"/>
    <w:rsid w:val="00B57FBB"/>
    <w:pPr>
      <w:numPr>
        <w:numId w:val="22"/>
      </w:numPr>
      <w:tabs>
        <w:tab w:val="num" w:pos="1209"/>
      </w:tabs>
      <w:jc w:val="both"/>
    </w:pPr>
    <w:rPr>
      <w:sz w:val="24"/>
      <w:lang w:val="en-US" w:eastAsia="fr-FR"/>
    </w:rPr>
  </w:style>
  <w:style w:type="character" w:styleId="HTML-akronym">
    <w:name w:val="HTML Acronym"/>
    <w:uiPriority w:val="99"/>
    <w:rsid w:val="00B57FBB"/>
    <w:rPr>
      <w:rFonts w:cs="Times New Roman"/>
    </w:rPr>
  </w:style>
  <w:style w:type="paragraph" w:styleId="Modtageradresse">
    <w:name w:val="envelope address"/>
    <w:basedOn w:val="Normal"/>
    <w:uiPriority w:val="99"/>
    <w:rsid w:val="00B57FBB"/>
    <w:pPr>
      <w:framePr w:w="7938" w:h="1985" w:hRule="exact" w:hSpace="141" w:wrap="auto" w:hAnchor="page" w:xAlign="center" w:yAlign="bottom"/>
      <w:ind w:left="2835"/>
      <w:jc w:val="both"/>
    </w:pPr>
    <w:rPr>
      <w:rFonts w:ascii="Arial" w:hAnsi="Arial" w:cs="Arial"/>
      <w:sz w:val="24"/>
      <w:szCs w:val="24"/>
      <w:lang w:val="en-US" w:eastAsia="fr-FR"/>
    </w:rPr>
  </w:style>
  <w:style w:type="paragraph" w:styleId="Afsenderadresse">
    <w:name w:val="envelope return"/>
    <w:basedOn w:val="Normal"/>
    <w:uiPriority w:val="99"/>
    <w:rsid w:val="00B57FBB"/>
    <w:pPr>
      <w:jc w:val="both"/>
    </w:pPr>
    <w:rPr>
      <w:rFonts w:ascii="Arial" w:hAnsi="Arial" w:cs="Arial"/>
      <w:sz w:val="20"/>
      <w:lang w:val="en-US" w:eastAsia="fr-FR"/>
    </w:rPr>
  </w:style>
  <w:style w:type="paragraph" w:styleId="HTML-adresse">
    <w:name w:val="HTML Address"/>
    <w:basedOn w:val="Normal"/>
    <w:link w:val="HTML-adresseTegn"/>
    <w:uiPriority w:val="99"/>
    <w:rsid w:val="00B57FBB"/>
    <w:pPr>
      <w:jc w:val="both"/>
    </w:pPr>
    <w:rPr>
      <w:i/>
      <w:iCs/>
      <w:sz w:val="24"/>
      <w:lang w:val="en-US" w:eastAsia="fr-FR"/>
    </w:rPr>
  </w:style>
  <w:style w:type="character" w:customStyle="1" w:styleId="HTML-adresseTegn">
    <w:name w:val="HTML-adresse Tegn"/>
    <w:basedOn w:val="Standardskrifttypeiafsnit"/>
    <w:link w:val="HTML-adresse"/>
    <w:uiPriority w:val="99"/>
    <w:rsid w:val="00B57FBB"/>
    <w:rPr>
      <w:i/>
      <w:iCs/>
      <w:sz w:val="24"/>
      <w:lang w:val="en-US" w:eastAsia="fr-FR"/>
    </w:rPr>
  </w:style>
  <w:style w:type="character" w:styleId="Slutnotehenvisning">
    <w:name w:val="endnote reference"/>
    <w:uiPriority w:val="99"/>
    <w:semiHidden/>
    <w:rsid w:val="00B57FBB"/>
    <w:rPr>
      <w:rFonts w:cs="Times New Roman"/>
      <w:vertAlign w:val="superscript"/>
    </w:rPr>
  </w:style>
  <w:style w:type="character" w:styleId="Fodnotehenvisning">
    <w:name w:val="footnote reference"/>
    <w:uiPriority w:val="99"/>
    <w:semiHidden/>
    <w:rsid w:val="00B57FBB"/>
    <w:rPr>
      <w:rFonts w:cs="Times New Roman"/>
      <w:vertAlign w:val="superscript"/>
    </w:rPr>
  </w:style>
  <w:style w:type="character" w:styleId="HTML-citat">
    <w:name w:val="HTML Cite"/>
    <w:uiPriority w:val="99"/>
    <w:rsid w:val="00B57FBB"/>
    <w:rPr>
      <w:rFonts w:cs="Times New Roman"/>
      <w:i/>
    </w:rPr>
  </w:style>
  <w:style w:type="character" w:styleId="HTML-tastatur">
    <w:name w:val="HTML Keyboard"/>
    <w:uiPriority w:val="99"/>
    <w:rsid w:val="00B57FBB"/>
    <w:rPr>
      <w:rFonts w:ascii="Courier New" w:hAnsi="Courier New" w:cs="Times New Roman"/>
      <w:sz w:val="20"/>
    </w:rPr>
  </w:style>
  <w:style w:type="character" w:styleId="HTML-kode">
    <w:name w:val="HTML Code"/>
    <w:uiPriority w:val="99"/>
    <w:rsid w:val="00B57FBB"/>
    <w:rPr>
      <w:rFonts w:ascii="Courier New" w:hAnsi="Courier New" w:cs="Times New Roman"/>
      <w:sz w:val="20"/>
    </w:rPr>
  </w:style>
  <w:style w:type="paragraph" w:styleId="Brdtekst">
    <w:name w:val="Body Text"/>
    <w:basedOn w:val="Normal"/>
    <w:link w:val="BrdtekstTegn"/>
    <w:uiPriority w:val="99"/>
    <w:rsid w:val="00B57FBB"/>
    <w:pPr>
      <w:spacing w:after="120"/>
      <w:jc w:val="both"/>
    </w:pPr>
    <w:rPr>
      <w:sz w:val="24"/>
      <w:lang w:val="en-US" w:eastAsia="fr-FR"/>
    </w:rPr>
  </w:style>
  <w:style w:type="character" w:customStyle="1" w:styleId="BrdtekstTegn">
    <w:name w:val="Brødtekst Tegn"/>
    <w:basedOn w:val="Standardskrifttypeiafsnit"/>
    <w:link w:val="Brdtekst"/>
    <w:uiPriority w:val="99"/>
    <w:rsid w:val="00B57FBB"/>
    <w:rPr>
      <w:sz w:val="24"/>
      <w:lang w:val="en-US" w:eastAsia="fr-FR"/>
    </w:rPr>
  </w:style>
  <w:style w:type="paragraph" w:styleId="Brdtekst2">
    <w:name w:val="Body Text 2"/>
    <w:basedOn w:val="Normal"/>
    <w:link w:val="Brdtekst2Tegn"/>
    <w:uiPriority w:val="99"/>
    <w:rsid w:val="00B57FBB"/>
    <w:pPr>
      <w:spacing w:after="120" w:line="480" w:lineRule="auto"/>
      <w:jc w:val="both"/>
    </w:pPr>
    <w:rPr>
      <w:sz w:val="24"/>
      <w:lang w:val="en-US" w:eastAsia="fr-FR"/>
    </w:rPr>
  </w:style>
  <w:style w:type="character" w:customStyle="1" w:styleId="Brdtekst2Tegn">
    <w:name w:val="Brødtekst 2 Tegn"/>
    <w:basedOn w:val="Standardskrifttypeiafsnit"/>
    <w:link w:val="Brdtekst2"/>
    <w:uiPriority w:val="99"/>
    <w:rsid w:val="00B57FBB"/>
    <w:rPr>
      <w:sz w:val="24"/>
      <w:lang w:val="en-US" w:eastAsia="fr-FR"/>
    </w:rPr>
  </w:style>
  <w:style w:type="paragraph" w:styleId="Brdtekst3">
    <w:name w:val="Body Text 3"/>
    <w:basedOn w:val="Normal"/>
    <w:link w:val="Brdtekst3Tegn"/>
    <w:uiPriority w:val="99"/>
    <w:rsid w:val="00B57FBB"/>
    <w:pPr>
      <w:spacing w:after="120"/>
      <w:jc w:val="both"/>
    </w:pPr>
    <w:rPr>
      <w:sz w:val="16"/>
      <w:szCs w:val="16"/>
      <w:lang w:val="en-US" w:eastAsia="fr-FR"/>
    </w:rPr>
  </w:style>
  <w:style w:type="character" w:customStyle="1" w:styleId="Brdtekst3Tegn">
    <w:name w:val="Brødtekst 3 Tegn"/>
    <w:basedOn w:val="Standardskrifttypeiafsnit"/>
    <w:link w:val="Brdtekst3"/>
    <w:uiPriority w:val="99"/>
    <w:rsid w:val="00B57FBB"/>
    <w:rPr>
      <w:sz w:val="16"/>
      <w:szCs w:val="16"/>
      <w:lang w:val="en-US" w:eastAsia="fr-FR"/>
    </w:rPr>
  </w:style>
  <w:style w:type="paragraph" w:styleId="Dato">
    <w:name w:val="Date"/>
    <w:basedOn w:val="Normal"/>
    <w:next w:val="Normal"/>
    <w:link w:val="DatoTegn"/>
    <w:uiPriority w:val="99"/>
    <w:rsid w:val="00B57FBB"/>
    <w:pPr>
      <w:jc w:val="both"/>
    </w:pPr>
    <w:rPr>
      <w:sz w:val="24"/>
      <w:lang w:val="en-US" w:eastAsia="fr-FR"/>
    </w:rPr>
  </w:style>
  <w:style w:type="character" w:customStyle="1" w:styleId="DatoTegn">
    <w:name w:val="Dato Tegn"/>
    <w:basedOn w:val="Standardskrifttypeiafsnit"/>
    <w:link w:val="Dato"/>
    <w:uiPriority w:val="99"/>
    <w:rsid w:val="00B57FBB"/>
    <w:rPr>
      <w:sz w:val="24"/>
      <w:lang w:val="en-US" w:eastAsia="fr-FR"/>
    </w:rPr>
  </w:style>
  <w:style w:type="character" w:styleId="HTML-definition">
    <w:name w:val="HTML Definition"/>
    <w:uiPriority w:val="99"/>
    <w:rsid w:val="00B57FBB"/>
    <w:rPr>
      <w:rFonts w:cs="Times New Roman"/>
      <w:i/>
    </w:rPr>
  </w:style>
  <w:style w:type="character" w:styleId="Strk">
    <w:name w:val="Strong"/>
    <w:uiPriority w:val="22"/>
    <w:qFormat/>
    <w:rsid w:val="00B57FBB"/>
    <w:rPr>
      <w:rFonts w:cs="Times New Roman"/>
      <w:b/>
    </w:rPr>
  </w:style>
  <w:style w:type="paragraph" w:styleId="Brevhoved">
    <w:name w:val="Message Header"/>
    <w:basedOn w:val="Normal"/>
    <w:link w:val="BrevhovedTegn"/>
    <w:uiPriority w:val="99"/>
    <w:rsid w:val="00B57FBB"/>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eastAsia="fr-FR"/>
    </w:rPr>
  </w:style>
  <w:style w:type="character" w:customStyle="1" w:styleId="BrevhovedTegn">
    <w:name w:val="Brevhoved Tegn"/>
    <w:basedOn w:val="Standardskrifttypeiafsnit"/>
    <w:link w:val="Brevhoved"/>
    <w:uiPriority w:val="99"/>
    <w:rsid w:val="00B57FBB"/>
    <w:rPr>
      <w:rFonts w:ascii="Arial" w:hAnsi="Arial" w:cs="Arial"/>
      <w:sz w:val="24"/>
      <w:szCs w:val="24"/>
      <w:shd w:val="pct20" w:color="auto" w:fill="auto"/>
      <w:lang w:val="en-US" w:eastAsia="fr-FR"/>
    </w:rPr>
  </w:style>
  <w:style w:type="character" w:styleId="HTML-eksempel">
    <w:name w:val="HTML Sample"/>
    <w:uiPriority w:val="99"/>
    <w:rsid w:val="00B57FBB"/>
    <w:rPr>
      <w:rFonts w:ascii="Courier New" w:hAnsi="Courier New" w:cs="Times New Roman"/>
    </w:rPr>
  </w:style>
  <w:style w:type="paragraph" w:styleId="Dokumentoversigt">
    <w:name w:val="Document Map"/>
    <w:basedOn w:val="Normal"/>
    <w:link w:val="DokumentoversigtTegn"/>
    <w:uiPriority w:val="99"/>
    <w:semiHidden/>
    <w:rsid w:val="00B57FBB"/>
    <w:pPr>
      <w:shd w:val="clear" w:color="auto" w:fill="000080"/>
      <w:jc w:val="both"/>
    </w:pPr>
    <w:rPr>
      <w:rFonts w:ascii="Tahoma" w:hAnsi="Tahoma" w:cs="Helv"/>
      <w:sz w:val="20"/>
      <w:lang w:val="en-US" w:eastAsia="fr-FR"/>
    </w:rPr>
  </w:style>
  <w:style w:type="character" w:customStyle="1" w:styleId="DokumentoversigtTegn">
    <w:name w:val="Dokumentoversigt Tegn"/>
    <w:basedOn w:val="Standardskrifttypeiafsnit"/>
    <w:link w:val="Dokumentoversigt"/>
    <w:uiPriority w:val="99"/>
    <w:semiHidden/>
    <w:rsid w:val="00B57FBB"/>
    <w:rPr>
      <w:rFonts w:ascii="Tahoma" w:hAnsi="Tahoma" w:cs="Helv"/>
      <w:shd w:val="clear" w:color="auto" w:fill="000080"/>
      <w:lang w:val="en-US" w:eastAsia="fr-FR"/>
    </w:rPr>
  </w:style>
  <w:style w:type="paragraph" w:styleId="Sluthilsen">
    <w:name w:val="Closing"/>
    <w:basedOn w:val="Normal"/>
    <w:link w:val="SluthilsenTegn"/>
    <w:uiPriority w:val="99"/>
    <w:rsid w:val="00B57FBB"/>
    <w:pPr>
      <w:ind w:left="4252"/>
      <w:jc w:val="both"/>
    </w:pPr>
    <w:rPr>
      <w:sz w:val="24"/>
      <w:lang w:val="en-US" w:eastAsia="fr-FR"/>
    </w:rPr>
  </w:style>
  <w:style w:type="character" w:customStyle="1" w:styleId="SluthilsenTegn">
    <w:name w:val="Sluthilsen Tegn"/>
    <w:basedOn w:val="Standardskrifttypeiafsnit"/>
    <w:link w:val="Sluthilsen"/>
    <w:uiPriority w:val="99"/>
    <w:rsid w:val="00B57FBB"/>
    <w:rPr>
      <w:sz w:val="24"/>
      <w:lang w:val="en-US" w:eastAsia="fr-FR"/>
    </w:rPr>
  </w:style>
  <w:style w:type="paragraph" w:styleId="Indeks1">
    <w:name w:val="index 1"/>
    <w:basedOn w:val="Normal"/>
    <w:next w:val="Normal"/>
    <w:autoRedefine/>
    <w:uiPriority w:val="99"/>
    <w:semiHidden/>
    <w:rsid w:val="00B57FBB"/>
    <w:pPr>
      <w:ind w:left="220" w:hanging="220"/>
      <w:jc w:val="both"/>
    </w:pPr>
    <w:rPr>
      <w:sz w:val="24"/>
      <w:lang w:val="en-US" w:eastAsia="fr-FR"/>
    </w:rPr>
  </w:style>
  <w:style w:type="paragraph" w:styleId="Indeks2">
    <w:name w:val="index 2"/>
    <w:basedOn w:val="Normal"/>
    <w:next w:val="Normal"/>
    <w:autoRedefine/>
    <w:uiPriority w:val="99"/>
    <w:semiHidden/>
    <w:rsid w:val="00B57FBB"/>
    <w:pPr>
      <w:ind w:left="440" w:hanging="220"/>
      <w:jc w:val="both"/>
    </w:pPr>
    <w:rPr>
      <w:sz w:val="24"/>
      <w:lang w:val="en-US" w:eastAsia="fr-FR"/>
    </w:rPr>
  </w:style>
  <w:style w:type="paragraph" w:styleId="Indeks3">
    <w:name w:val="index 3"/>
    <w:basedOn w:val="Normal"/>
    <w:next w:val="Normal"/>
    <w:autoRedefine/>
    <w:uiPriority w:val="99"/>
    <w:semiHidden/>
    <w:rsid w:val="00B57FBB"/>
    <w:pPr>
      <w:ind w:left="660" w:hanging="220"/>
      <w:jc w:val="both"/>
    </w:pPr>
    <w:rPr>
      <w:sz w:val="24"/>
      <w:lang w:val="en-US" w:eastAsia="fr-FR"/>
    </w:rPr>
  </w:style>
  <w:style w:type="paragraph" w:styleId="Indeks4">
    <w:name w:val="index 4"/>
    <w:basedOn w:val="Normal"/>
    <w:next w:val="Normal"/>
    <w:autoRedefine/>
    <w:uiPriority w:val="99"/>
    <w:semiHidden/>
    <w:rsid w:val="00B57FBB"/>
    <w:pPr>
      <w:ind w:left="880" w:hanging="220"/>
      <w:jc w:val="both"/>
    </w:pPr>
    <w:rPr>
      <w:sz w:val="24"/>
      <w:lang w:val="en-US" w:eastAsia="fr-FR"/>
    </w:rPr>
  </w:style>
  <w:style w:type="paragraph" w:styleId="Indeks5">
    <w:name w:val="index 5"/>
    <w:basedOn w:val="Normal"/>
    <w:next w:val="Normal"/>
    <w:autoRedefine/>
    <w:uiPriority w:val="99"/>
    <w:semiHidden/>
    <w:rsid w:val="00B57FBB"/>
    <w:pPr>
      <w:ind w:left="1100" w:hanging="220"/>
      <w:jc w:val="both"/>
    </w:pPr>
    <w:rPr>
      <w:sz w:val="24"/>
      <w:lang w:val="en-US" w:eastAsia="fr-FR"/>
    </w:rPr>
  </w:style>
  <w:style w:type="paragraph" w:styleId="Indeks6">
    <w:name w:val="index 6"/>
    <w:basedOn w:val="Normal"/>
    <w:next w:val="Normal"/>
    <w:autoRedefine/>
    <w:uiPriority w:val="99"/>
    <w:semiHidden/>
    <w:rsid w:val="00B57FBB"/>
    <w:pPr>
      <w:ind w:left="1320" w:hanging="220"/>
      <w:jc w:val="both"/>
    </w:pPr>
    <w:rPr>
      <w:sz w:val="24"/>
      <w:lang w:val="en-US" w:eastAsia="fr-FR"/>
    </w:rPr>
  </w:style>
  <w:style w:type="paragraph" w:styleId="Indeks7">
    <w:name w:val="index 7"/>
    <w:basedOn w:val="Normal"/>
    <w:next w:val="Normal"/>
    <w:autoRedefine/>
    <w:uiPriority w:val="99"/>
    <w:semiHidden/>
    <w:rsid w:val="00B57FBB"/>
    <w:pPr>
      <w:ind w:left="1540" w:hanging="220"/>
      <w:jc w:val="both"/>
    </w:pPr>
    <w:rPr>
      <w:sz w:val="24"/>
      <w:lang w:val="en-US" w:eastAsia="fr-FR"/>
    </w:rPr>
  </w:style>
  <w:style w:type="paragraph" w:styleId="Indeks8">
    <w:name w:val="index 8"/>
    <w:basedOn w:val="Normal"/>
    <w:next w:val="Normal"/>
    <w:autoRedefine/>
    <w:uiPriority w:val="99"/>
    <w:semiHidden/>
    <w:rsid w:val="00B57FBB"/>
    <w:pPr>
      <w:ind w:left="1760" w:hanging="220"/>
      <w:jc w:val="both"/>
    </w:pPr>
    <w:rPr>
      <w:sz w:val="24"/>
      <w:lang w:val="en-US" w:eastAsia="fr-FR"/>
    </w:rPr>
  </w:style>
  <w:style w:type="paragraph" w:styleId="Indeks9">
    <w:name w:val="index 9"/>
    <w:basedOn w:val="Normal"/>
    <w:next w:val="Normal"/>
    <w:autoRedefine/>
    <w:uiPriority w:val="99"/>
    <w:semiHidden/>
    <w:rsid w:val="00B57FBB"/>
    <w:pPr>
      <w:ind w:left="1980" w:hanging="220"/>
      <w:jc w:val="both"/>
    </w:pPr>
    <w:rPr>
      <w:sz w:val="24"/>
      <w:lang w:val="en-US" w:eastAsia="fr-FR"/>
    </w:rPr>
  </w:style>
  <w:style w:type="character" w:styleId="BesgtLink">
    <w:name w:val="FollowedHyperlink"/>
    <w:uiPriority w:val="99"/>
    <w:rsid w:val="00B57FBB"/>
    <w:rPr>
      <w:rFonts w:cs="Times New Roman"/>
      <w:color w:val="800080"/>
      <w:u w:val="single"/>
    </w:rPr>
  </w:style>
  <w:style w:type="paragraph" w:styleId="Liste">
    <w:name w:val="List"/>
    <w:basedOn w:val="Normal"/>
    <w:uiPriority w:val="99"/>
    <w:rsid w:val="00B57FBB"/>
    <w:pPr>
      <w:ind w:left="283" w:hanging="283"/>
      <w:jc w:val="both"/>
    </w:pPr>
    <w:rPr>
      <w:sz w:val="24"/>
      <w:lang w:val="en-US" w:eastAsia="fr-FR"/>
    </w:rPr>
  </w:style>
  <w:style w:type="paragraph" w:styleId="Liste2">
    <w:name w:val="List 2"/>
    <w:basedOn w:val="Normal"/>
    <w:uiPriority w:val="99"/>
    <w:rsid w:val="00B57FBB"/>
    <w:pPr>
      <w:ind w:left="566" w:hanging="283"/>
      <w:jc w:val="both"/>
    </w:pPr>
    <w:rPr>
      <w:sz w:val="24"/>
      <w:lang w:val="en-US" w:eastAsia="fr-FR"/>
    </w:rPr>
  </w:style>
  <w:style w:type="paragraph" w:styleId="Liste4">
    <w:name w:val="List 4"/>
    <w:basedOn w:val="Normal"/>
    <w:uiPriority w:val="99"/>
    <w:rsid w:val="00B57FBB"/>
    <w:pPr>
      <w:ind w:left="1132" w:hanging="283"/>
      <w:jc w:val="both"/>
    </w:pPr>
    <w:rPr>
      <w:sz w:val="24"/>
      <w:lang w:val="en-US" w:eastAsia="fr-FR"/>
    </w:rPr>
  </w:style>
  <w:style w:type="paragraph" w:styleId="Liste5">
    <w:name w:val="List 5"/>
    <w:basedOn w:val="Normal"/>
    <w:uiPriority w:val="99"/>
    <w:rsid w:val="00B57FBB"/>
    <w:pPr>
      <w:ind w:left="1415" w:hanging="283"/>
      <w:jc w:val="both"/>
    </w:pPr>
    <w:rPr>
      <w:sz w:val="24"/>
      <w:lang w:val="en-US" w:eastAsia="fr-FR"/>
    </w:rPr>
  </w:style>
  <w:style w:type="paragraph" w:styleId="Opstilling-talellerbogst">
    <w:name w:val="List Number"/>
    <w:basedOn w:val="Normal"/>
    <w:uiPriority w:val="99"/>
    <w:rsid w:val="00B57FBB"/>
    <w:pPr>
      <w:numPr>
        <w:numId w:val="15"/>
      </w:numPr>
      <w:tabs>
        <w:tab w:val="num" w:pos="643"/>
        <w:tab w:val="num" w:pos="1209"/>
      </w:tabs>
      <w:jc w:val="both"/>
    </w:pPr>
    <w:rPr>
      <w:sz w:val="24"/>
      <w:lang w:val="en-US" w:eastAsia="fr-FR"/>
    </w:rPr>
  </w:style>
  <w:style w:type="paragraph" w:styleId="Opstilling-talellerbogst2">
    <w:name w:val="List Number 2"/>
    <w:basedOn w:val="Normal"/>
    <w:uiPriority w:val="99"/>
    <w:rsid w:val="00B57FBB"/>
    <w:pPr>
      <w:tabs>
        <w:tab w:val="num" w:pos="643"/>
        <w:tab w:val="num" w:pos="1492"/>
      </w:tabs>
      <w:ind w:left="643" w:hanging="360"/>
      <w:jc w:val="both"/>
    </w:pPr>
    <w:rPr>
      <w:sz w:val="24"/>
      <w:lang w:val="en-US" w:eastAsia="fr-FR"/>
    </w:rPr>
  </w:style>
  <w:style w:type="paragraph" w:styleId="Opstilling-talellerbogst3">
    <w:name w:val="List Number 3"/>
    <w:basedOn w:val="Normal"/>
    <w:uiPriority w:val="99"/>
    <w:rsid w:val="00B57FBB"/>
    <w:pPr>
      <w:tabs>
        <w:tab w:val="num" w:pos="926"/>
        <w:tab w:val="num" w:pos="1494"/>
      </w:tabs>
      <w:ind w:left="926" w:hanging="360"/>
      <w:jc w:val="both"/>
    </w:pPr>
    <w:rPr>
      <w:sz w:val="24"/>
      <w:lang w:val="en-US" w:eastAsia="fr-FR"/>
    </w:rPr>
  </w:style>
  <w:style w:type="paragraph" w:styleId="Opstilling-talellerbogst4">
    <w:name w:val="List Number 4"/>
    <w:basedOn w:val="Normal"/>
    <w:uiPriority w:val="99"/>
    <w:rsid w:val="00B57FBB"/>
    <w:pPr>
      <w:tabs>
        <w:tab w:val="num" w:pos="643"/>
        <w:tab w:val="num" w:pos="1209"/>
        <w:tab w:val="num" w:pos="2629"/>
      </w:tabs>
      <w:ind w:left="1209" w:hanging="360"/>
      <w:jc w:val="both"/>
    </w:pPr>
    <w:rPr>
      <w:sz w:val="24"/>
      <w:lang w:val="en-US" w:eastAsia="fr-FR"/>
    </w:rPr>
  </w:style>
  <w:style w:type="paragraph" w:styleId="Opstilling-talellerbogst5">
    <w:name w:val="List Number 5"/>
    <w:basedOn w:val="Normal"/>
    <w:uiPriority w:val="99"/>
    <w:rsid w:val="00B57FBB"/>
    <w:pPr>
      <w:numPr>
        <w:numId w:val="18"/>
      </w:numPr>
      <w:tabs>
        <w:tab w:val="clear" w:pos="360"/>
        <w:tab w:val="num" w:pos="926"/>
        <w:tab w:val="num" w:pos="1492"/>
      </w:tabs>
      <w:ind w:left="1492"/>
      <w:jc w:val="both"/>
    </w:pPr>
    <w:rPr>
      <w:sz w:val="24"/>
      <w:lang w:val="en-US" w:eastAsia="fr-FR"/>
    </w:rPr>
  </w:style>
  <w:style w:type="paragraph" w:styleId="Opstilling-forts">
    <w:name w:val="List Continue"/>
    <w:basedOn w:val="Normal"/>
    <w:uiPriority w:val="99"/>
    <w:rsid w:val="00B57FBB"/>
    <w:pPr>
      <w:spacing w:after="120"/>
      <w:ind w:left="283"/>
      <w:jc w:val="both"/>
    </w:pPr>
    <w:rPr>
      <w:sz w:val="24"/>
      <w:lang w:val="en-US" w:eastAsia="fr-FR"/>
    </w:rPr>
  </w:style>
  <w:style w:type="paragraph" w:styleId="Opstilling-forts2">
    <w:name w:val="List Continue 2"/>
    <w:basedOn w:val="Normal"/>
    <w:uiPriority w:val="99"/>
    <w:rsid w:val="00B57FBB"/>
    <w:pPr>
      <w:spacing w:after="120"/>
      <w:ind w:left="566"/>
      <w:jc w:val="both"/>
    </w:pPr>
    <w:rPr>
      <w:sz w:val="24"/>
      <w:lang w:val="en-US" w:eastAsia="fr-FR"/>
    </w:rPr>
  </w:style>
  <w:style w:type="paragraph" w:styleId="Opstilling-forts3">
    <w:name w:val="List Continue 3"/>
    <w:basedOn w:val="Normal"/>
    <w:uiPriority w:val="99"/>
    <w:rsid w:val="00B57FBB"/>
    <w:pPr>
      <w:spacing w:after="120"/>
      <w:ind w:left="849"/>
      <w:jc w:val="both"/>
    </w:pPr>
    <w:rPr>
      <w:sz w:val="24"/>
      <w:lang w:val="en-US" w:eastAsia="fr-FR"/>
    </w:rPr>
  </w:style>
  <w:style w:type="paragraph" w:styleId="Opstilling-forts4">
    <w:name w:val="List Continue 4"/>
    <w:basedOn w:val="Normal"/>
    <w:uiPriority w:val="99"/>
    <w:rsid w:val="00B57FBB"/>
    <w:pPr>
      <w:spacing w:after="120"/>
      <w:ind w:left="1132"/>
      <w:jc w:val="both"/>
    </w:pPr>
    <w:rPr>
      <w:sz w:val="24"/>
      <w:lang w:val="en-US" w:eastAsia="fr-FR"/>
    </w:rPr>
  </w:style>
  <w:style w:type="paragraph" w:styleId="Opstilling-forts5">
    <w:name w:val="List Continue 5"/>
    <w:basedOn w:val="Normal"/>
    <w:uiPriority w:val="99"/>
    <w:rsid w:val="00B57FBB"/>
    <w:pPr>
      <w:spacing w:after="120"/>
      <w:ind w:left="1415"/>
      <w:jc w:val="both"/>
    </w:pPr>
    <w:rPr>
      <w:sz w:val="24"/>
      <w:lang w:val="en-US" w:eastAsia="fr-FR"/>
    </w:rPr>
  </w:style>
  <w:style w:type="character" w:styleId="HTML-skrivemaskine">
    <w:name w:val="HTML Typewriter"/>
    <w:uiPriority w:val="99"/>
    <w:rsid w:val="00B57FBB"/>
    <w:rPr>
      <w:rFonts w:ascii="Courier New" w:hAnsi="Courier New" w:cs="Times New Roman"/>
      <w:sz w:val="20"/>
    </w:rPr>
  </w:style>
  <w:style w:type="paragraph" w:styleId="NormalWeb">
    <w:name w:val="Normal (Web)"/>
    <w:basedOn w:val="Normal"/>
    <w:uiPriority w:val="99"/>
    <w:rsid w:val="00B57FBB"/>
    <w:pPr>
      <w:jc w:val="both"/>
    </w:pPr>
    <w:rPr>
      <w:sz w:val="24"/>
      <w:szCs w:val="24"/>
      <w:lang w:val="en-US" w:eastAsia="fr-FR"/>
    </w:rPr>
  </w:style>
  <w:style w:type="paragraph" w:styleId="Bloktekst">
    <w:name w:val="Block Text"/>
    <w:basedOn w:val="Normal"/>
    <w:uiPriority w:val="99"/>
    <w:rsid w:val="00B57FBB"/>
    <w:pPr>
      <w:spacing w:after="120"/>
      <w:ind w:left="1440" w:right="1440"/>
      <w:jc w:val="both"/>
    </w:pPr>
    <w:rPr>
      <w:sz w:val="24"/>
      <w:lang w:val="en-US" w:eastAsia="fr-FR"/>
    </w:rPr>
  </w:style>
  <w:style w:type="paragraph" w:styleId="Fodnotetekst">
    <w:name w:val="footnote text"/>
    <w:basedOn w:val="Normal"/>
    <w:link w:val="FodnotetekstTegn"/>
    <w:uiPriority w:val="99"/>
    <w:semiHidden/>
    <w:rsid w:val="00B57FBB"/>
    <w:pPr>
      <w:jc w:val="both"/>
    </w:pPr>
    <w:rPr>
      <w:sz w:val="20"/>
      <w:lang w:val="en-US" w:eastAsia="fr-FR"/>
    </w:rPr>
  </w:style>
  <w:style w:type="character" w:customStyle="1" w:styleId="FodnotetekstTegn">
    <w:name w:val="Fodnotetekst Tegn"/>
    <w:basedOn w:val="Standardskrifttypeiafsnit"/>
    <w:link w:val="Fodnotetekst"/>
    <w:uiPriority w:val="99"/>
    <w:semiHidden/>
    <w:rsid w:val="00B57FBB"/>
    <w:rPr>
      <w:lang w:val="en-US" w:eastAsia="fr-FR"/>
    </w:rPr>
  </w:style>
  <w:style w:type="paragraph" w:styleId="Slutnotetekst">
    <w:name w:val="endnote text"/>
    <w:basedOn w:val="Normal"/>
    <w:link w:val="SlutnotetekstTegn"/>
    <w:uiPriority w:val="99"/>
    <w:semiHidden/>
    <w:rsid w:val="00B57FBB"/>
    <w:pPr>
      <w:jc w:val="both"/>
    </w:pPr>
    <w:rPr>
      <w:sz w:val="20"/>
      <w:lang w:val="en-US" w:eastAsia="fr-FR"/>
    </w:rPr>
  </w:style>
  <w:style w:type="character" w:customStyle="1" w:styleId="SlutnotetekstTegn">
    <w:name w:val="Slutnotetekst Tegn"/>
    <w:basedOn w:val="Standardskrifttypeiafsnit"/>
    <w:link w:val="Slutnotetekst"/>
    <w:uiPriority w:val="99"/>
    <w:semiHidden/>
    <w:rsid w:val="00B57FBB"/>
    <w:rPr>
      <w:lang w:val="en-US" w:eastAsia="fr-FR"/>
    </w:rPr>
  </w:style>
  <w:style w:type="character" w:styleId="Linjenummer">
    <w:name w:val="line number"/>
    <w:uiPriority w:val="99"/>
    <w:rsid w:val="00B57FBB"/>
    <w:rPr>
      <w:rFonts w:cs="Times New Roman"/>
    </w:rPr>
  </w:style>
  <w:style w:type="character" w:customStyle="1" w:styleId="KommentartekstTegn1">
    <w:name w:val="Kommentartekst Tegn1"/>
    <w:basedOn w:val="Standardskrifttypeiafsnit"/>
    <w:uiPriority w:val="99"/>
    <w:semiHidden/>
    <w:rsid w:val="00B57FBB"/>
  </w:style>
  <w:style w:type="character" w:customStyle="1" w:styleId="KommentaremneTegn">
    <w:name w:val="Kommentaremne Tegn"/>
    <w:basedOn w:val="KommentartekstTegn1"/>
    <w:link w:val="Kommentaremne"/>
    <w:uiPriority w:val="99"/>
    <w:semiHidden/>
    <w:rsid w:val="00B57FBB"/>
    <w:rPr>
      <w:b/>
      <w:bCs/>
      <w:lang w:eastAsia="en-US"/>
    </w:rPr>
  </w:style>
  <w:style w:type="paragraph" w:styleId="FormateretHTML">
    <w:name w:val="HTML Preformatted"/>
    <w:basedOn w:val="Normal"/>
    <w:link w:val="FormateretHTMLTegn"/>
    <w:uiPriority w:val="99"/>
    <w:rsid w:val="00B57FBB"/>
    <w:pPr>
      <w:jc w:val="both"/>
    </w:pPr>
    <w:rPr>
      <w:rFonts w:ascii="Courier New" w:hAnsi="Courier New" w:cs="Tahoma"/>
      <w:sz w:val="20"/>
      <w:lang w:val="en-US" w:eastAsia="fr-FR"/>
    </w:rPr>
  </w:style>
  <w:style w:type="character" w:customStyle="1" w:styleId="FormateretHTMLTegn">
    <w:name w:val="Formateret HTML Tegn"/>
    <w:basedOn w:val="Standardskrifttypeiafsnit"/>
    <w:link w:val="FormateretHTML"/>
    <w:uiPriority w:val="99"/>
    <w:rsid w:val="00B57FBB"/>
    <w:rPr>
      <w:rFonts w:ascii="Courier New" w:hAnsi="Courier New" w:cs="Tahoma"/>
      <w:lang w:val="en-US" w:eastAsia="fr-FR"/>
    </w:rPr>
  </w:style>
  <w:style w:type="paragraph" w:styleId="Brdtekst-frstelinjeindrykning1">
    <w:name w:val="Body Text First Indent"/>
    <w:basedOn w:val="Brdtekst"/>
    <w:link w:val="Brdtekst-frstelinjeindrykning1Tegn"/>
    <w:uiPriority w:val="99"/>
    <w:rsid w:val="00B57FBB"/>
    <w:pPr>
      <w:ind w:firstLine="210"/>
    </w:pPr>
  </w:style>
  <w:style w:type="character" w:customStyle="1" w:styleId="Brdtekst-frstelinjeindrykning1Tegn">
    <w:name w:val="Brødtekst - førstelinjeindrykning 1 Tegn"/>
    <w:basedOn w:val="BrdtekstTegn"/>
    <w:link w:val="Brdtekst-frstelinjeindrykning1"/>
    <w:uiPriority w:val="99"/>
    <w:rsid w:val="00B57FBB"/>
    <w:rPr>
      <w:sz w:val="24"/>
      <w:lang w:val="en-US" w:eastAsia="fr-FR"/>
    </w:rPr>
  </w:style>
  <w:style w:type="paragraph" w:styleId="Brdtekstindrykning">
    <w:name w:val="Body Text Indent"/>
    <w:basedOn w:val="Normal"/>
    <w:link w:val="BrdtekstindrykningTegn"/>
    <w:uiPriority w:val="99"/>
    <w:rsid w:val="00B57FBB"/>
    <w:pPr>
      <w:spacing w:after="120"/>
      <w:ind w:left="283"/>
      <w:jc w:val="both"/>
    </w:pPr>
    <w:rPr>
      <w:sz w:val="24"/>
      <w:lang w:val="en-US" w:eastAsia="fr-FR"/>
    </w:rPr>
  </w:style>
  <w:style w:type="character" w:customStyle="1" w:styleId="BrdtekstindrykningTegn">
    <w:name w:val="Brødtekstindrykning Tegn"/>
    <w:basedOn w:val="Standardskrifttypeiafsnit"/>
    <w:link w:val="Brdtekstindrykning"/>
    <w:uiPriority w:val="99"/>
    <w:rsid w:val="00B57FBB"/>
    <w:rPr>
      <w:sz w:val="24"/>
      <w:lang w:val="en-US" w:eastAsia="fr-FR"/>
    </w:rPr>
  </w:style>
  <w:style w:type="paragraph" w:styleId="Brdtekstindrykning2">
    <w:name w:val="Body Text Indent 2"/>
    <w:basedOn w:val="Normal"/>
    <w:link w:val="Brdtekstindrykning2Tegn"/>
    <w:uiPriority w:val="99"/>
    <w:rsid w:val="00B57FBB"/>
    <w:pPr>
      <w:spacing w:after="120" w:line="480" w:lineRule="auto"/>
      <w:ind w:left="283"/>
      <w:jc w:val="both"/>
    </w:pPr>
    <w:rPr>
      <w:sz w:val="24"/>
      <w:lang w:val="en-US" w:eastAsia="fr-FR"/>
    </w:rPr>
  </w:style>
  <w:style w:type="character" w:customStyle="1" w:styleId="Brdtekstindrykning2Tegn">
    <w:name w:val="Brødtekstindrykning 2 Tegn"/>
    <w:basedOn w:val="Standardskrifttypeiafsnit"/>
    <w:link w:val="Brdtekstindrykning2"/>
    <w:uiPriority w:val="99"/>
    <w:rsid w:val="00B57FBB"/>
    <w:rPr>
      <w:sz w:val="24"/>
      <w:lang w:val="en-US" w:eastAsia="fr-FR"/>
    </w:rPr>
  </w:style>
  <w:style w:type="paragraph" w:styleId="Brdtekstindrykning3">
    <w:name w:val="Body Text Indent 3"/>
    <w:basedOn w:val="Normal"/>
    <w:link w:val="Brdtekstindrykning3Tegn"/>
    <w:uiPriority w:val="99"/>
    <w:rsid w:val="00B57FBB"/>
    <w:pPr>
      <w:spacing w:after="120"/>
      <w:ind w:left="283"/>
      <w:jc w:val="both"/>
    </w:pPr>
    <w:rPr>
      <w:sz w:val="16"/>
      <w:szCs w:val="16"/>
      <w:lang w:val="en-US" w:eastAsia="fr-FR"/>
    </w:rPr>
  </w:style>
  <w:style w:type="character" w:customStyle="1" w:styleId="Brdtekstindrykning3Tegn">
    <w:name w:val="Brødtekstindrykning 3 Tegn"/>
    <w:basedOn w:val="Standardskrifttypeiafsnit"/>
    <w:link w:val="Brdtekstindrykning3"/>
    <w:uiPriority w:val="99"/>
    <w:rsid w:val="00B57FBB"/>
    <w:rPr>
      <w:sz w:val="16"/>
      <w:szCs w:val="16"/>
      <w:lang w:val="en-US" w:eastAsia="fr-FR"/>
    </w:rPr>
  </w:style>
  <w:style w:type="paragraph" w:styleId="Brdtekst-frstelinjeindrykning2">
    <w:name w:val="Body Text First Indent 2"/>
    <w:basedOn w:val="Brdtekstindrykning"/>
    <w:link w:val="Brdtekst-frstelinjeindrykning2Tegn"/>
    <w:uiPriority w:val="99"/>
    <w:rsid w:val="00B57FBB"/>
    <w:pPr>
      <w:ind w:firstLine="210"/>
    </w:pPr>
  </w:style>
  <w:style w:type="character" w:customStyle="1" w:styleId="Brdtekst-frstelinjeindrykning2Tegn">
    <w:name w:val="Brødtekst - førstelinjeindrykning 2 Tegn"/>
    <w:basedOn w:val="BrdtekstindrykningTegn"/>
    <w:link w:val="Brdtekst-frstelinjeindrykning2"/>
    <w:uiPriority w:val="99"/>
    <w:rsid w:val="00B57FBB"/>
    <w:rPr>
      <w:sz w:val="24"/>
      <w:lang w:val="en-US" w:eastAsia="fr-FR"/>
    </w:rPr>
  </w:style>
  <w:style w:type="paragraph" w:styleId="Normalindrykning">
    <w:name w:val="Normal Indent"/>
    <w:basedOn w:val="Normal"/>
    <w:uiPriority w:val="99"/>
    <w:rsid w:val="00B57FBB"/>
    <w:pPr>
      <w:ind w:left="708"/>
      <w:jc w:val="both"/>
    </w:pPr>
    <w:rPr>
      <w:sz w:val="24"/>
      <w:lang w:val="en-US" w:eastAsia="fr-FR"/>
    </w:rPr>
  </w:style>
  <w:style w:type="paragraph" w:styleId="Starthilsen">
    <w:name w:val="Salutation"/>
    <w:basedOn w:val="Normal"/>
    <w:next w:val="Normal"/>
    <w:link w:val="StarthilsenTegn"/>
    <w:uiPriority w:val="99"/>
    <w:rsid w:val="00B57FBB"/>
    <w:pPr>
      <w:jc w:val="both"/>
    </w:pPr>
    <w:rPr>
      <w:sz w:val="24"/>
      <w:lang w:val="en-US" w:eastAsia="fr-FR"/>
    </w:rPr>
  </w:style>
  <w:style w:type="character" w:customStyle="1" w:styleId="StarthilsenTegn">
    <w:name w:val="Starthilsen Tegn"/>
    <w:basedOn w:val="Standardskrifttypeiafsnit"/>
    <w:link w:val="Starthilsen"/>
    <w:uiPriority w:val="99"/>
    <w:rsid w:val="00B57FBB"/>
    <w:rPr>
      <w:sz w:val="24"/>
      <w:lang w:val="en-US" w:eastAsia="fr-FR"/>
    </w:rPr>
  </w:style>
  <w:style w:type="paragraph" w:styleId="Underskrift">
    <w:name w:val="Signature"/>
    <w:basedOn w:val="Normal"/>
    <w:link w:val="UnderskriftTegn"/>
    <w:uiPriority w:val="99"/>
    <w:rsid w:val="00B57FBB"/>
    <w:pPr>
      <w:ind w:left="4252"/>
      <w:jc w:val="both"/>
    </w:pPr>
    <w:rPr>
      <w:sz w:val="24"/>
      <w:lang w:val="en-US" w:eastAsia="fr-FR"/>
    </w:rPr>
  </w:style>
  <w:style w:type="character" w:customStyle="1" w:styleId="UnderskriftTegn">
    <w:name w:val="Underskrift Tegn"/>
    <w:basedOn w:val="Standardskrifttypeiafsnit"/>
    <w:link w:val="Underskrift"/>
    <w:uiPriority w:val="99"/>
    <w:rsid w:val="00B57FBB"/>
    <w:rPr>
      <w:sz w:val="24"/>
      <w:lang w:val="en-US" w:eastAsia="fr-FR"/>
    </w:rPr>
  </w:style>
  <w:style w:type="paragraph" w:styleId="Mailsignatur">
    <w:name w:val="E-mail Signature"/>
    <w:basedOn w:val="Normal"/>
    <w:link w:val="MailsignaturTegn"/>
    <w:uiPriority w:val="99"/>
    <w:rsid w:val="00B57FBB"/>
    <w:pPr>
      <w:jc w:val="both"/>
    </w:pPr>
    <w:rPr>
      <w:sz w:val="24"/>
      <w:lang w:val="en-US" w:eastAsia="fr-FR"/>
    </w:rPr>
  </w:style>
  <w:style w:type="character" w:customStyle="1" w:styleId="MailsignaturTegn">
    <w:name w:val="Mailsignatur Tegn"/>
    <w:basedOn w:val="Standardskrifttypeiafsnit"/>
    <w:link w:val="Mailsignatur"/>
    <w:uiPriority w:val="99"/>
    <w:rsid w:val="00B57FBB"/>
    <w:rPr>
      <w:sz w:val="24"/>
      <w:lang w:val="en-US" w:eastAsia="fr-FR"/>
    </w:rPr>
  </w:style>
  <w:style w:type="paragraph" w:styleId="Undertitel">
    <w:name w:val="Subtitle"/>
    <w:basedOn w:val="Normal"/>
    <w:link w:val="UndertitelTegn"/>
    <w:uiPriority w:val="11"/>
    <w:qFormat/>
    <w:rsid w:val="00B57FBB"/>
    <w:pPr>
      <w:spacing w:after="60"/>
      <w:jc w:val="center"/>
      <w:outlineLvl w:val="1"/>
    </w:pPr>
    <w:rPr>
      <w:rFonts w:ascii="Arial" w:hAnsi="Arial" w:cs="Arial"/>
      <w:sz w:val="24"/>
      <w:szCs w:val="24"/>
      <w:lang w:val="en-US" w:eastAsia="fr-FR"/>
    </w:rPr>
  </w:style>
  <w:style w:type="character" w:customStyle="1" w:styleId="UndertitelTegn">
    <w:name w:val="Undertitel Tegn"/>
    <w:basedOn w:val="Standardskrifttypeiafsnit"/>
    <w:link w:val="Undertitel"/>
    <w:uiPriority w:val="11"/>
    <w:rsid w:val="00B57FBB"/>
    <w:rPr>
      <w:rFonts w:ascii="Arial" w:hAnsi="Arial" w:cs="Arial"/>
      <w:sz w:val="24"/>
      <w:szCs w:val="24"/>
      <w:lang w:val="en-US" w:eastAsia="fr-FR"/>
    </w:rPr>
  </w:style>
  <w:style w:type="paragraph" w:styleId="Listeoverfigurer">
    <w:name w:val="table of figures"/>
    <w:basedOn w:val="Normal"/>
    <w:next w:val="Normal"/>
    <w:uiPriority w:val="99"/>
    <w:semiHidden/>
    <w:rsid w:val="00B57FBB"/>
    <w:pPr>
      <w:jc w:val="both"/>
    </w:pPr>
    <w:rPr>
      <w:sz w:val="24"/>
      <w:lang w:val="en-US" w:eastAsia="fr-FR"/>
    </w:rPr>
  </w:style>
  <w:style w:type="paragraph" w:styleId="Citatsamling">
    <w:name w:val="table of authorities"/>
    <w:basedOn w:val="Normal"/>
    <w:next w:val="Normal"/>
    <w:uiPriority w:val="99"/>
    <w:semiHidden/>
    <w:rsid w:val="00B57FBB"/>
    <w:pPr>
      <w:ind w:left="220" w:hanging="220"/>
      <w:jc w:val="both"/>
    </w:pPr>
    <w:rPr>
      <w:sz w:val="24"/>
      <w:lang w:val="en-US" w:eastAsia="fr-FR"/>
    </w:rPr>
  </w:style>
  <w:style w:type="paragraph" w:styleId="Almindeligtekst">
    <w:name w:val="Plain Text"/>
    <w:basedOn w:val="Normal"/>
    <w:link w:val="AlmindeligtekstTegn"/>
    <w:uiPriority w:val="99"/>
    <w:rsid w:val="00B57FBB"/>
    <w:pPr>
      <w:jc w:val="both"/>
    </w:pPr>
    <w:rPr>
      <w:rFonts w:ascii="Courier New" w:hAnsi="Courier New" w:cs="Tahoma"/>
      <w:sz w:val="20"/>
      <w:lang w:val="en-US" w:eastAsia="fr-FR"/>
    </w:rPr>
  </w:style>
  <w:style w:type="character" w:customStyle="1" w:styleId="AlmindeligtekstTegn">
    <w:name w:val="Almindelig tekst Tegn"/>
    <w:basedOn w:val="Standardskrifttypeiafsnit"/>
    <w:link w:val="Almindeligtekst"/>
    <w:uiPriority w:val="99"/>
    <w:rsid w:val="00B57FBB"/>
    <w:rPr>
      <w:rFonts w:ascii="Courier New" w:hAnsi="Courier New" w:cs="Tahoma"/>
      <w:lang w:val="en-US" w:eastAsia="fr-FR"/>
    </w:rPr>
  </w:style>
  <w:style w:type="paragraph" w:styleId="Makrotekst">
    <w:name w:val="macro"/>
    <w:link w:val="MakrotekstTegn"/>
    <w:uiPriority w:val="99"/>
    <w:semiHidden/>
    <w:rsid w:val="00B57FB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Tahoma"/>
      <w:lang w:val="fr-FR" w:eastAsia="fr-FR"/>
    </w:rPr>
  </w:style>
  <w:style w:type="character" w:customStyle="1" w:styleId="MakrotekstTegn">
    <w:name w:val="Makrotekst Tegn"/>
    <w:basedOn w:val="Standardskrifttypeiafsnit"/>
    <w:link w:val="Makrotekst"/>
    <w:uiPriority w:val="99"/>
    <w:semiHidden/>
    <w:rsid w:val="00B57FBB"/>
    <w:rPr>
      <w:rFonts w:ascii="Courier New" w:hAnsi="Courier New" w:cs="Tahoma"/>
      <w:lang w:val="fr-FR" w:eastAsia="fr-FR"/>
    </w:rPr>
  </w:style>
  <w:style w:type="paragraph" w:styleId="Noteoverskrift">
    <w:name w:val="Note Heading"/>
    <w:basedOn w:val="Normal"/>
    <w:next w:val="Normal"/>
    <w:link w:val="NoteoverskriftTegn"/>
    <w:uiPriority w:val="99"/>
    <w:rsid w:val="00B57FBB"/>
    <w:pPr>
      <w:jc w:val="both"/>
    </w:pPr>
    <w:rPr>
      <w:sz w:val="24"/>
      <w:lang w:val="en-US" w:eastAsia="fr-FR"/>
    </w:rPr>
  </w:style>
  <w:style w:type="character" w:customStyle="1" w:styleId="NoteoverskriftTegn">
    <w:name w:val="Noteoverskrift Tegn"/>
    <w:basedOn w:val="Standardskrifttypeiafsnit"/>
    <w:link w:val="Noteoverskrift"/>
    <w:uiPriority w:val="99"/>
    <w:rsid w:val="00B57FBB"/>
    <w:rPr>
      <w:sz w:val="24"/>
      <w:lang w:val="en-US" w:eastAsia="fr-FR"/>
    </w:rPr>
  </w:style>
  <w:style w:type="paragraph" w:styleId="Indeksoverskrift">
    <w:name w:val="index heading"/>
    <w:basedOn w:val="Normal"/>
    <w:next w:val="Indeks1"/>
    <w:uiPriority w:val="99"/>
    <w:semiHidden/>
    <w:rsid w:val="00B57FBB"/>
    <w:pPr>
      <w:jc w:val="both"/>
    </w:pPr>
    <w:rPr>
      <w:rFonts w:ascii="Arial" w:hAnsi="Arial" w:cs="Arial"/>
      <w:b/>
      <w:bCs/>
      <w:sz w:val="24"/>
      <w:lang w:val="en-US" w:eastAsia="fr-FR"/>
    </w:rPr>
  </w:style>
  <w:style w:type="paragraph" w:styleId="Citatoverskrift">
    <w:name w:val="toa heading"/>
    <w:basedOn w:val="Normal"/>
    <w:next w:val="Normal"/>
    <w:uiPriority w:val="99"/>
    <w:semiHidden/>
    <w:rsid w:val="00B57FBB"/>
    <w:pPr>
      <w:spacing w:before="120"/>
      <w:jc w:val="both"/>
    </w:pPr>
    <w:rPr>
      <w:rFonts w:ascii="Arial" w:hAnsi="Arial" w:cs="Arial"/>
      <w:b/>
      <w:bCs/>
      <w:sz w:val="24"/>
      <w:szCs w:val="24"/>
      <w:lang w:val="en-US" w:eastAsia="fr-FR"/>
    </w:rPr>
  </w:style>
  <w:style w:type="paragraph" w:styleId="Indholdsfortegnelse1">
    <w:name w:val="toc 1"/>
    <w:basedOn w:val="Normal"/>
    <w:next w:val="Normal"/>
    <w:autoRedefine/>
    <w:uiPriority w:val="39"/>
    <w:semiHidden/>
    <w:rsid w:val="00B57FBB"/>
    <w:pPr>
      <w:jc w:val="both"/>
    </w:pPr>
    <w:rPr>
      <w:sz w:val="24"/>
      <w:lang w:val="en-US" w:eastAsia="fr-FR"/>
    </w:rPr>
  </w:style>
  <w:style w:type="paragraph" w:styleId="Indholdsfortegnelse2">
    <w:name w:val="toc 2"/>
    <w:basedOn w:val="Normal"/>
    <w:next w:val="Normal"/>
    <w:autoRedefine/>
    <w:uiPriority w:val="39"/>
    <w:semiHidden/>
    <w:rsid w:val="00B57FBB"/>
    <w:pPr>
      <w:ind w:left="220"/>
      <w:jc w:val="both"/>
    </w:pPr>
    <w:rPr>
      <w:sz w:val="24"/>
      <w:lang w:val="en-US" w:eastAsia="fr-FR"/>
    </w:rPr>
  </w:style>
  <w:style w:type="paragraph" w:styleId="Indholdsfortegnelse3">
    <w:name w:val="toc 3"/>
    <w:basedOn w:val="Normal"/>
    <w:next w:val="Normal"/>
    <w:autoRedefine/>
    <w:uiPriority w:val="39"/>
    <w:semiHidden/>
    <w:rsid w:val="00B57FBB"/>
    <w:pPr>
      <w:ind w:left="440"/>
      <w:jc w:val="both"/>
    </w:pPr>
    <w:rPr>
      <w:sz w:val="24"/>
      <w:lang w:val="en-US" w:eastAsia="fr-FR"/>
    </w:rPr>
  </w:style>
  <w:style w:type="paragraph" w:styleId="Indholdsfortegnelse4">
    <w:name w:val="toc 4"/>
    <w:basedOn w:val="Normal"/>
    <w:next w:val="Normal"/>
    <w:autoRedefine/>
    <w:uiPriority w:val="39"/>
    <w:semiHidden/>
    <w:rsid w:val="00B57FBB"/>
    <w:pPr>
      <w:ind w:left="660"/>
      <w:jc w:val="both"/>
    </w:pPr>
    <w:rPr>
      <w:sz w:val="24"/>
      <w:lang w:val="en-US" w:eastAsia="fr-FR"/>
    </w:rPr>
  </w:style>
  <w:style w:type="paragraph" w:styleId="Indholdsfortegnelse5">
    <w:name w:val="toc 5"/>
    <w:basedOn w:val="Normal"/>
    <w:next w:val="Normal"/>
    <w:autoRedefine/>
    <w:uiPriority w:val="39"/>
    <w:semiHidden/>
    <w:rsid w:val="00B57FBB"/>
    <w:pPr>
      <w:ind w:left="880"/>
      <w:jc w:val="both"/>
    </w:pPr>
    <w:rPr>
      <w:sz w:val="24"/>
      <w:lang w:val="en-US" w:eastAsia="fr-FR"/>
    </w:rPr>
  </w:style>
  <w:style w:type="paragraph" w:styleId="Indholdsfortegnelse6">
    <w:name w:val="toc 6"/>
    <w:basedOn w:val="Normal"/>
    <w:next w:val="Normal"/>
    <w:autoRedefine/>
    <w:uiPriority w:val="39"/>
    <w:semiHidden/>
    <w:rsid w:val="00B57FBB"/>
    <w:pPr>
      <w:ind w:left="1100"/>
      <w:jc w:val="both"/>
    </w:pPr>
    <w:rPr>
      <w:sz w:val="24"/>
      <w:lang w:val="en-US" w:eastAsia="fr-FR"/>
    </w:rPr>
  </w:style>
  <w:style w:type="paragraph" w:styleId="Indholdsfortegnelse7">
    <w:name w:val="toc 7"/>
    <w:basedOn w:val="Normal"/>
    <w:next w:val="Normal"/>
    <w:autoRedefine/>
    <w:uiPriority w:val="39"/>
    <w:semiHidden/>
    <w:rsid w:val="00B57FBB"/>
    <w:pPr>
      <w:ind w:left="1320"/>
      <w:jc w:val="both"/>
    </w:pPr>
    <w:rPr>
      <w:sz w:val="24"/>
      <w:lang w:val="en-US" w:eastAsia="fr-FR"/>
    </w:rPr>
  </w:style>
  <w:style w:type="paragraph" w:styleId="Indholdsfortegnelse8">
    <w:name w:val="toc 8"/>
    <w:basedOn w:val="Normal"/>
    <w:next w:val="Normal"/>
    <w:autoRedefine/>
    <w:uiPriority w:val="39"/>
    <w:semiHidden/>
    <w:rsid w:val="00B57FBB"/>
    <w:pPr>
      <w:ind w:left="1540"/>
      <w:jc w:val="both"/>
    </w:pPr>
    <w:rPr>
      <w:sz w:val="24"/>
      <w:lang w:val="en-US" w:eastAsia="fr-FR"/>
    </w:rPr>
  </w:style>
  <w:style w:type="paragraph" w:styleId="Indholdsfortegnelse9">
    <w:name w:val="toc 9"/>
    <w:basedOn w:val="Normal"/>
    <w:next w:val="Normal"/>
    <w:autoRedefine/>
    <w:uiPriority w:val="39"/>
    <w:semiHidden/>
    <w:rsid w:val="00B57FBB"/>
    <w:pPr>
      <w:ind w:left="1760"/>
      <w:jc w:val="both"/>
    </w:pPr>
    <w:rPr>
      <w:sz w:val="24"/>
      <w:lang w:val="en-US" w:eastAsia="fr-FR"/>
    </w:rPr>
  </w:style>
  <w:style w:type="character" w:styleId="HTML-variabel">
    <w:name w:val="HTML Variable"/>
    <w:uiPriority w:val="99"/>
    <w:rsid w:val="00B57FBB"/>
    <w:rPr>
      <w:rFonts w:cs="Times New Roman"/>
      <w:i/>
    </w:rPr>
  </w:style>
  <w:style w:type="paragraph" w:customStyle="1" w:styleId="StyleTitre1Arial12ptNonGrasNontendudeCondensde">
    <w:name w:val="Style Titre 1 + Arial 12 pt Non Gras Non Étendu de/ Condensé de"/>
    <w:basedOn w:val="Overskrift1"/>
    <w:rsid w:val="00B57FBB"/>
    <w:pPr>
      <w:tabs>
        <w:tab w:val="right" w:leader="underscore" w:pos="9072"/>
      </w:tabs>
      <w:spacing w:before="600" w:after="240"/>
    </w:pPr>
    <w:rPr>
      <w:caps/>
      <w:color w:val="0B3D92"/>
      <w:sz w:val="24"/>
      <w:lang w:val="en-US"/>
    </w:rPr>
  </w:style>
  <w:style w:type="character" w:customStyle="1" w:styleId="AmmTitulaireNomCar">
    <w:name w:val="AmmTitulaireNom Car"/>
    <w:locked/>
    <w:rsid w:val="00B57FBB"/>
    <w:rPr>
      <w:rFonts w:ascii="Arial" w:hAnsi="Arial"/>
      <w:b/>
      <w:caps/>
      <w:lang w:val="fr-FR" w:eastAsia="fr-FR"/>
    </w:rPr>
  </w:style>
  <w:style w:type="character" w:customStyle="1" w:styleId="AmmTitulaireAdresseCar">
    <w:name w:val="AmmTitulaireAdresse Car"/>
    <w:locked/>
    <w:rsid w:val="00B57FBB"/>
    <w:rPr>
      <w:rFonts w:ascii="Arial" w:hAnsi="Arial" w:cs="Times New Roman"/>
      <w:b/>
      <w:caps/>
      <w:lang w:val="fr-FR" w:eastAsia="fr-FR" w:bidi="ar-SA"/>
    </w:rPr>
  </w:style>
  <w:style w:type="paragraph" w:customStyle="1" w:styleId="ammcomposition0">
    <w:name w:val="ammcomposition"/>
    <w:basedOn w:val="Normal"/>
    <w:rsid w:val="00B57FBB"/>
    <w:rPr>
      <w:rFonts w:ascii="Arial" w:hAnsi="Arial" w:cs="Arial"/>
      <w:color w:val="000000"/>
      <w:sz w:val="24"/>
      <w:szCs w:val="24"/>
      <w:lang w:val="en-US" w:eastAsia="fr-FR"/>
    </w:rPr>
  </w:style>
  <w:style w:type="paragraph" w:customStyle="1" w:styleId="ammannexetitre40">
    <w:name w:val="ammannexetitre4"/>
    <w:basedOn w:val="Normal"/>
    <w:rsid w:val="00B57FBB"/>
    <w:pPr>
      <w:spacing w:before="100" w:beforeAutospacing="1" w:after="100" w:afterAutospacing="1"/>
    </w:pPr>
    <w:rPr>
      <w:rFonts w:ascii="Arial" w:hAnsi="Arial" w:cs="Arial"/>
      <w:i/>
      <w:iCs/>
      <w:color w:val="000000"/>
      <w:sz w:val="24"/>
      <w:szCs w:val="24"/>
      <w:u w:val="single"/>
      <w:lang w:val="en-US" w:eastAsia="fr-FR"/>
    </w:rPr>
  </w:style>
  <w:style w:type="paragraph" w:customStyle="1" w:styleId="ammlistepuces">
    <w:name w:val="ammlistepuces"/>
    <w:basedOn w:val="Normal"/>
    <w:rsid w:val="00B57FBB"/>
    <w:rPr>
      <w:rFonts w:ascii="Arial" w:hAnsi="Arial" w:cs="Arial"/>
      <w:color w:val="000000"/>
      <w:sz w:val="24"/>
      <w:szCs w:val="24"/>
      <w:lang w:val="en-US" w:eastAsia="fr-FR"/>
    </w:rPr>
  </w:style>
  <w:style w:type="paragraph" w:customStyle="1" w:styleId="ammannexetitre30">
    <w:name w:val="ammannexetitre3"/>
    <w:basedOn w:val="Normal"/>
    <w:rsid w:val="00B57FBB"/>
    <w:pPr>
      <w:spacing w:before="100" w:beforeAutospacing="1" w:after="100" w:afterAutospacing="1"/>
    </w:pPr>
    <w:rPr>
      <w:rFonts w:ascii="Arial" w:hAnsi="Arial" w:cs="Arial"/>
      <w:b/>
      <w:bCs/>
      <w:color w:val="000000"/>
      <w:sz w:val="24"/>
      <w:szCs w:val="24"/>
      <w:u w:val="single"/>
      <w:lang w:val="en-US" w:eastAsia="fr-FR"/>
    </w:rPr>
  </w:style>
  <w:style w:type="paragraph" w:customStyle="1" w:styleId="AmmListePuces0">
    <w:name w:val="AmmListePuces"/>
    <w:basedOn w:val="Normal"/>
    <w:rsid w:val="00B57FBB"/>
    <w:pPr>
      <w:tabs>
        <w:tab w:val="num" w:pos="643"/>
      </w:tabs>
      <w:ind w:left="360" w:hanging="360"/>
    </w:pPr>
    <w:rPr>
      <w:rFonts w:ascii="Arial" w:hAnsi="Arial"/>
      <w:sz w:val="24"/>
      <w:lang w:val="en-US" w:eastAsia="fr-FR"/>
    </w:rPr>
  </w:style>
  <w:style w:type="character" w:customStyle="1" w:styleId="Report-type">
    <w:name w:val="Report-type"/>
    <w:rsid w:val="00B57FBB"/>
    <w:rPr>
      <w:rFonts w:ascii="Times New Roman" w:hAnsi="Times New Roman"/>
      <w:b/>
      <w:sz w:val="24"/>
    </w:rPr>
  </w:style>
  <w:style w:type="character" w:customStyle="1" w:styleId="Document-page-count">
    <w:name w:val="Document-page-count"/>
    <w:rsid w:val="00B57FBB"/>
    <w:rPr>
      <w:rFonts w:ascii="Times New Roman" w:hAnsi="Times New Roman"/>
      <w:sz w:val="20"/>
    </w:rPr>
  </w:style>
  <w:style w:type="character" w:customStyle="1" w:styleId="Document-Identity">
    <w:name w:val="Document-Identity"/>
    <w:rsid w:val="00B57FBB"/>
    <w:rPr>
      <w:rFonts w:ascii="Times New Roman" w:hAnsi="Times New Roman"/>
      <w:sz w:val="24"/>
    </w:rPr>
  </w:style>
  <w:style w:type="paragraph" w:customStyle="1" w:styleId="SOP-Head">
    <w:name w:val="SOP-Head"/>
    <w:rsid w:val="00B57FBB"/>
    <w:rPr>
      <w:b/>
      <w:noProof/>
      <w:sz w:val="24"/>
      <w:lang w:val="fr-FR" w:eastAsia="fr-FR"/>
    </w:rPr>
  </w:style>
  <w:style w:type="character" w:customStyle="1" w:styleId="AmmCorpsTexteCar">
    <w:name w:val="AmmCorpsTexte Car"/>
    <w:rsid w:val="00B57FBB"/>
    <w:rPr>
      <w:rFonts w:ascii="Arial" w:hAnsi="Arial"/>
      <w:lang w:val="fr-FR" w:eastAsia="fr-FR"/>
    </w:rPr>
  </w:style>
  <w:style w:type="paragraph" w:customStyle="1" w:styleId="TextinTable">
    <w:name w:val="Text in Table"/>
    <w:basedOn w:val="Normal"/>
    <w:rsid w:val="00B57FBB"/>
    <w:pPr>
      <w:spacing w:before="40" w:after="40"/>
    </w:pPr>
    <w:rPr>
      <w:sz w:val="24"/>
      <w:szCs w:val="24"/>
      <w:lang w:val="en-GB" w:eastAsia="de-DE"/>
    </w:rPr>
  </w:style>
  <w:style w:type="paragraph" w:customStyle="1" w:styleId="EMEAEnBodyText">
    <w:name w:val="EMEA En Body Text"/>
    <w:basedOn w:val="Normal"/>
    <w:rsid w:val="00B57FBB"/>
    <w:pPr>
      <w:spacing w:before="120" w:after="120"/>
      <w:jc w:val="both"/>
    </w:pPr>
    <w:rPr>
      <w:sz w:val="24"/>
      <w:lang w:val="en-US"/>
    </w:rPr>
  </w:style>
  <w:style w:type="paragraph" w:customStyle="1" w:styleId="AmmNoticeCorpsdeTexte">
    <w:name w:val="AmmNoticeCorpsdeTexte"/>
    <w:basedOn w:val="AmmNoticeTitre1"/>
    <w:rsid w:val="00B57FBB"/>
    <w:pPr>
      <w:pBdr>
        <w:top w:val="none" w:sz="0" w:space="0" w:color="auto"/>
        <w:left w:val="none" w:sz="0" w:space="0" w:color="auto"/>
        <w:bottom w:val="none" w:sz="0" w:space="0" w:color="auto"/>
        <w:right w:val="none" w:sz="0" w:space="0" w:color="auto"/>
      </w:pBdr>
      <w:ind w:left="567"/>
      <w:outlineLvl w:val="9"/>
    </w:pPr>
    <w:rPr>
      <w:i w:val="0"/>
      <w:color w:val="auto"/>
      <w:sz w:val="22"/>
    </w:rPr>
  </w:style>
  <w:style w:type="paragraph" w:customStyle="1" w:styleId="r1">
    <w:name w:val="r1"/>
    <w:basedOn w:val="Normal"/>
    <w:rsid w:val="00B57FBB"/>
    <w:pPr>
      <w:ind w:left="284"/>
      <w:jc w:val="both"/>
    </w:pPr>
    <w:rPr>
      <w:rFonts w:ascii="Helv" w:hAnsi="Helv"/>
      <w:sz w:val="24"/>
      <w:lang w:val="en-US" w:eastAsia="fr-FR"/>
    </w:rPr>
  </w:style>
  <w:style w:type="paragraph" w:customStyle="1" w:styleId="Texte">
    <w:name w:val="Texte"/>
    <w:basedOn w:val="Normal"/>
    <w:rsid w:val="00B57FBB"/>
    <w:pPr>
      <w:ind w:left="567"/>
      <w:jc w:val="both"/>
    </w:pPr>
    <w:rPr>
      <w:rFonts w:ascii="CG Times (WN)" w:hAnsi="CG Times (WN)"/>
      <w:color w:val="0000FF"/>
      <w:sz w:val="24"/>
      <w:lang w:val="en-US" w:eastAsia="fr-FR"/>
    </w:rPr>
  </w:style>
  <w:style w:type="table" w:styleId="Tabel-Gitter">
    <w:name w:val="Table Grid"/>
    <w:basedOn w:val="Tabel-Normal"/>
    <w:uiPriority w:val="59"/>
    <w:rsid w:val="00B57FBB"/>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57FBB"/>
    <w:rPr>
      <w:rFonts w:cs="Times New Roman"/>
    </w:rPr>
  </w:style>
  <w:style w:type="character" w:customStyle="1" w:styleId="hpsatn">
    <w:name w:val="hps atn"/>
    <w:rsid w:val="00B57FBB"/>
    <w:rPr>
      <w:rFonts w:cs="Times New Roman"/>
    </w:rPr>
  </w:style>
  <w:style w:type="paragraph" w:styleId="Korrektur">
    <w:name w:val="Revision"/>
    <w:hidden/>
    <w:uiPriority w:val="99"/>
    <w:semiHidden/>
    <w:rsid w:val="00B57FBB"/>
    <w:rPr>
      <w:rFonts w:ascii="Arial Narrow" w:hAnsi="Arial Narrow"/>
      <w:sz w:val="22"/>
      <w:lang w:val="fr-FR" w:eastAsia="fr-FR"/>
    </w:rPr>
  </w:style>
  <w:style w:type="table" w:styleId="Tabel-Moderne">
    <w:name w:val="Table Contemporary"/>
    <w:basedOn w:val="Tabel-Normal"/>
    <w:uiPriority w:val="99"/>
    <w:rsid w:val="00B57FBB"/>
    <w:pPr>
      <w:jc w:val="both"/>
    </w:pPr>
    <w:rPr>
      <w:lang w:val="de-DE"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67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3716409">
      <w:bodyDiv w:val="1"/>
      <w:marLeft w:val="0"/>
      <w:marRight w:val="0"/>
      <w:marTop w:val="0"/>
      <w:marBottom w:val="0"/>
      <w:divBdr>
        <w:top w:val="none" w:sz="0" w:space="0" w:color="auto"/>
        <w:left w:val="none" w:sz="0" w:space="0" w:color="auto"/>
        <w:bottom w:val="none" w:sz="0" w:space="0" w:color="auto"/>
        <w:right w:val="none" w:sz="0" w:space="0" w:color="auto"/>
      </w:divBdr>
    </w:div>
    <w:div w:id="1376808235">
      <w:bodyDiv w:val="1"/>
      <w:marLeft w:val="0"/>
      <w:marRight w:val="0"/>
      <w:marTop w:val="0"/>
      <w:marBottom w:val="0"/>
      <w:divBdr>
        <w:top w:val="none" w:sz="0" w:space="0" w:color="auto"/>
        <w:left w:val="none" w:sz="0" w:space="0" w:color="auto"/>
        <w:bottom w:val="none" w:sz="0" w:space="0" w:color="auto"/>
        <w:right w:val="none" w:sz="0" w:space="0" w:color="auto"/>
      </w:divBdr>
    </w:div>
    <w:div w:id="21183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ms\Template\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SPC_Tools.dotm</Template>
  <TotalTime>16</TotalTime>
  <Pages>23</Pages>
  <Words>5850</Words>
  <Characters>35685</Characters>
  <Application>Microsoft Office Word</Application>
  <DocSecurity>0</DocSecurity>
  <Lines>297</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2024082321, var. 10, pkt. 6.5 og 12</dc:description>
  <cp:lastModifiedBy>Gitte Jørgensen</cp:lastModifiedBy>
  <cp:revision>8</cp:revision>
  <cp:lastPrinted>2020-02-03T09:40:00Z</cp:lastPrinted>
  <dcterms:created xsi:type="dcterms:W3CDTF">2024-10-29T13:26:00Z</dcterms:created>
  <dcterms:modified xsi:type="dcterms:W3CDTF">2024-10-29T13:46:00Z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