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36C80" w14:textId="05AD7627" w:rsidR="009260DE" w:rsidRPr="002F2121" w:rsidRDefault="0021526C" w:rsidP="0053644F">
      <w:pPr>
        <w:rPr>
          <w:b/>
          <w:sz w:val="24"/>
          <w:szCs w:val="24"/>
        </w:rPr>
      </w:pPr>
      <w:bookmarkStart w:id="0" w:name="_GoBack"/>
      <w:bookmarkEnd w:id="0"/>
      <w:r w:rsidRPr="002F2121">
        <w:rPr>
          <w:noProof/>
          <w:sz w:val="24"/>
          <w:szCs w:val="24"/>
          <w:lang w:eastAsia="da-DK"/>
        </w:rPr>
        <w:drawing>
          <wp:anchor distT="0" distB="0" distL="114300" distR="114300" simplePos="0" relativeHeight="251658240" behindDoc="0" locked="0" layoutInCell="1" allowOverlap="1" wp14:anchorId="6AF3CB7A" wp14:editId="25D1F59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F2121">
        <w:rPr>
          <w:sz w:val="24"/>
          <w:szCs w:val="24"/>
        </w:rPr>
        <w:br w:type="textWrapping" w:clear="all"/>
      </w:r>
    </w:p>
    <w:p w14:paraId="32A63B59" w14:textId="49D065F4" w:rsidR="009260DE" w:rsidRPr="002F2121" w:rsidRDefault="009260DE" w:rsidP="009260DE">
      <w:pPr>
        <w:pStyle w:val="Titel"/>
        <w:tabs>
          <w:tab w:val="right" w:pos="9356"/>
        </w:tabs>
        <w:jc w:val="left"/>
        <w:rPr>
          <w:b w:val="0"/>
          <w:szCs w:val="24"/>
          <w:lang w:eastAsia="en-US"/>
        </w:rPr>
      </w:pPr>
      <w:r w:rsidRPr="002F2121">
        <w:rPr>
          <w:b w:val="0"/>
          <w:szCs w:val="24"/>
          <w:lang w:eastAsia="en-US"/>
        </w:rPr>
        <w:tab/>
      </w:r>
      <w:r w:rsidR="009437F6">
        <w:rPr>
          <w:szCs w:val="24"/>
        </w:rPr>
        <w:t>10. januar 2025</w:t>
      </w:r>
    </w:p>
    <w:p w14:paraId="59BBCD4D" w14:textId="5AE427D7" w:rsidR="009260DE" w:rsidRDefault="009260DE" w:rsidP="009260DE">
      <w:pPr>
        <w:pStyle w:val="Titel"/>
        <w:jc w:val="left"/>
        <w:rPr>
          <w:b w:val="0"/>
          <w:szCs w:val="24"/>
        </w:rPr>
      </w:pPr>
    </w:p>
    <w:p w14:paraId="7DD95A03" w14:textId="77777777" w:rsidR="009437F6" w:rsidRPr="002F2121" w:rsidRDefault="009437F6" w:rsidP="009260DE">
      <w:pPr>
        <w:pStyle w:val="Titel"/>
        <w:jc w:val="left"/>
        <w:rPr>
          <w:b w:val="0"/>
          <w:szCs w:val="24"/>
        </w:rPr>
      </w:pPr>
    </w:p>
    <w:p w14:paraId="14BFF0F8" w14:textId="77777777" w:rsidR="009260DE" w:rsidRPr="002F2121" w:rsidRDefault="009260DE" w:rsidP="009260DE">
      <w:pPr>
        <w:pStyle w:val="Titel"/>
        <w:jc w:val="left"/>
        <w:rPr>
          <w:b w:val="0"/>
          <w:szCs w:val="24"/>
        </w:rPr>
      </w:pPr>
    </w:p>
    <w:p w14:paraId="228C2673" w14:textId="77777777" w:rsidR="009260DE" w:rsidRPr="002F2121" w:rsidRDefault="009260DE" w:rsidP="009260DE">
      <w:pPr>
        <w:jc w:val="center"/>
        <w:rPr>
          <w:b/>
          <w:sz w:val="24"/>
          <w:szCs w:val="24"/>
        </w:rPr>
      </w:pPr>
      <w:r w:rsidRPr="002F2121">
        <w:rPr>
          <w:b/>
          <w:sz w:val="24"/>
          <w:szCs w:val="24"/>
        </w:rPr>
        <w:t>PRODUKTRESUMÉ</w:t>
      </w:r>
    </w:p>
    <w:p w14:paraId="75ABC0C6" w14:textId="77777777" w:rsidR="009260DE" w:rsidRPr="002F2121" w:rsidRDefault="009260DE" w:rsidP="009260DE">
      <w:pPr>
        <w:jc w:val="center"/>
        <w:rPr>
          <w:b/>
          <w:sz w:val="24"/>
          <w:szCs w:val="24"/>
        </w:rPr>
      </w:pPr>
    </w:p>
    <w:p w14:paraId="590F5235" w14:textId="77777777" w:rsidR="009260DE" w:rsidRPr="002F2121" w:rsidRDefault="009260DE" w:rsidP="009260DE">
      <w:pPr>
        <w:jc w:val="center"/>
        <w:rPr>
          <w:b/>
          <w:sz w:val="24"/>
          <w:szCs w:val="24"/>
        </w:rPr>
      </w:pPr>
      <w:r w:rsidRPr="002F2121">
        <w:rPr>
          <w:b/>
          <w:sz w:val="24"/>
          <w:szCs w:val="24"/>
        </w:rPr>
        <w:t>for</w:t>
      </w:r>
    </w:p>
    <w:p w14:paraId="3BD192D8" w14:textId="77777777" w:rsidR="000B058C" w:rsidRPr="002F2121" w:rsidRDefault="000B058C" w:rsidP="009260DE">
      <w:pPr>
        <w:jc w:val="center"/>
        <w:rPr>
          <w:b/>
          <w:sz w:val="24"/>
          <w:szCs w:val="24"/>
        </w:rPr>
      </w:pPr>
    </w:p>
    <w:p w14:paraId="71FB4F45" w14:textId="2B831418" w:rsidR="009260DE" w:rsidRPr="002F2121" w:rsidRDefault="008723C9" w:rsidP="009260DE">
      <w:pPr>
        <w:jc w:val="center"/>
        <w:rPr>
          <w:b/>
          <w:sz w:val="24"/>
          <w:szCs w:val="24"/>
        </w:rPr>
      </w:pPr>
      <w:proofErr w:type="spellStart"/>
      <w:r w:rsidRPr="002F2121">
        <w:rPr>
          <w:b/>
          <w:sz w:val="24"/>
          <w:szCs w:val="24"/>
        </w:rPr>
        <w:t>Gonasi</w:t>
      </w:r>
      <w:proofErr w:type="spellEnd"/>
      <w:r w:rsidRPr="002F2121">
        <w:rPr>
          <w:b/>
          <w:sz w:val="24"/>
          <w:szCs w:val="24"/>
        </w:rPr>
        <w:t>, pulver og solvens til injektionsvæske, opløsning</w:t>
      </w:r>
    </w:p>
    <w:p w14:paraId="5EA6B6DB" w14:textId="77777777" w:rsidR="009102B2" w:rsidRPr="002F2121" w:rsidRDefault="009102B2" w:rsidP="009260DE">
      <w:pPr>
        <w:jc w:val="center"/>
        <w:rPr>
          <w:b/>
          <w:sz w:val="24"/>
          <w:szCs w:val="24"/>
        </w:rPr>
      </w:pPr>
    </w:p>
    <w:p w14:paraId="1D1436B2" w14:textId="77777777" w:rsidR="009102B2" w:rsidRPr="002F2121" w:rsidRDefault="009102B2" w:rsidP="009102B2">
      <w:pPr>
        <w:spacing w:after="150"/>
        <w:rPr>
          <w:strike/>
          <w:sz w:val="24"/>
          <w:szCs w:val="24"/>
        </w:rPr>
      </w:pPr>
      <w:r w:rsidRPr="002F2121">
        <w:rPr>
          <w:b/>
          <w:sz w:val="24"/>
          <w:szCs w:val="24"/>
        </w:rPr>
        <w:t xml:space="preserve">▼ </w:t>
      </w:r>
      <w:r w:rsidRPr="002F2121">
        <w:rPr>
          <w:sz w:val="24"/>
          <w:szCs w:val="24"/>
        </w:rPr>
        <w:t>Dette lægemiddel er underlagt supplerende overvågning. Dermed kan nye sikkerhedsoplysninger hurtigt tilvejebringes. Sundhedspersoner anmodes om at indberette alle formodede bivirkninger. Se i pkt. 4.8, hvordan bivirkninger indberettes.</w:t>
      </w:r>
    </w:p>
    <w:p w14:paraId="511CEBFF" w14:textId="77777777" w:rsidR="009260DE" w:rsidRPr="002F2121" w:rsidRDefault="009260DE" w:rsidP="009260DE">
      <w:pPr>
        <w:jc w:val="both"/>
        <w:rPr>
          <w:sz w:val="24"/>
          <w:szCs w:val="24"/>
        </w:rPr>
      </w:pPr>
    </w:p>
    <w:p w14:paraId="5D967F0F" w14:textId="77777777" w:rsidR="009260DE" w:rsidRPr="002F2121" w:rsidRDefault="009260DE" w:rsidP="009260DE">
      <w:pPr>
        <w:jc w:val="both"/>
        <w:rPr>
          <w:sz w:val="24"/>
          <w:szCs w:val="24"/>
        </w:rPr>
      </w:pPr>
    </w:p>
    <w:p w14:paraId="71955217" w14:textId="77777777" w:rsidR="009260DE" w:rsidRPr="002F2121" w:rsidRDefault="009260DE" w:rsidP="009260DE">
      <w:pPr>
        <w:tabs>
          <w:tab w:val="left" w:pos="851"/>
        </w:tabs>
        <w:ind w:left="851" w:hanging="851"/>
        <w:rPr>
          <w:b/>
          <w:sz w:val="24"/>
          <w:szCs w:val="24"/>
        </w:rPr>
      </w:pPr>
      <w:r w:rsidRPr="002F2121">
        <w:rPr>
          <w:b/>
          <w:sz w:val="24"/>
          <w:szCs w:val="24"/>
        </w:rPr>
        <w:t>0.</w:t>
      </w:r>
      <w:r w:rsidRPr="002F2121">
        <w:rPr>
          <w:b/>
          <w:sz w:val="24"/>
          <w:szCs w:val="24"/>
        </w:rPr>
        <w:tab/>
        <w:t>D.SP.NR.</w:t>
      </w:r>
    </w:p>
    <w:p w14:paraId="087B2EED" w14:textId="2F19A2E7" w:rsidR="009260DE" w:rsidRPr="002F2121" w:rsidRDefault="008723C9" w:rsidP="009260DE">
      <w:pPr>
        <w:tabs>
          <w:tab w:val="left" w:pos="851"/>
        </w:tabs>
        <w:ind w:left="851"/>
        <w:rPr>
          <w:sz w:val="24"/>
          <w:szCs w:val="24"/>
        </w:rPr>
      </w:pPr>
      <w:r w:rsidRPr="002F2121">
        <w:rPr>
          <w:sz w:val="24"/>
          <w:szCs w:val="24"/>
        </w:rPr>
        <w:t>31823</w:t>
      </w:r>
    </w:p>
    <w:p w14:paraId="78C3E33B" w14:textId="77777777" w:rsidR="009260DE" w:rsidRPr="002F2121" w:rsidRDefault="009260DE" w:rsidP="009260DE">
      <w:pPr>
        <w:tabs>
          <w:tab w:val="left" w:pos="851"/>
        </w:tabs>
        <w:ind w:left="851"/>
        <w:rPr>
          <w:sz w:val="24"/>
          <w:szCs w:val="24"/>
        </w:rPr>
      </w:pPr>
    </w:p>
    <w:p w14:paraId="0DF143ED" w14:textId="77777777" w:rsidR="009260DE" w:rsidRPr="002F2121" w:rsidRDefault="009260DE" w:rsidP="009260DE">
      <w:pPr>
        <w:tabs>
          <w:tab w:val="left" w:pos="851"/>
        </w:tabs>
        <w:ind w:left="851" w:hanging="851"/>
        <w:rPr>
          <w:b/>
          <w:sz w:val="24"/>
          <w:szCs w:val="24"/>
        </w:rPr>
      </w:pPr>
      <w:r w:rsidRPr="002F2121">
        <w:rPr>
          <w:b/>
          <w:sz w:val="24"/>
          <w:szCs w:val="24"/>
        </w:rPr>
        <w:t>1.</w:t>
      </w:r>
      <w:r w:rsidRPr="002F2121">
        <w:rPr>
          <w:b/>
          <w:sz w:val="24"/>
          <w:szCs w:val="24"/>
        </w:rPr>
        <w:tab/>
        <w:t>LÆGEMIDLETS NAVN</w:t>
      </w:r>
    </w:p>
    <w:p w14:paraId="7BC78761" w14:textId="1261C35F" w:rsidR="009260DE" w:rsidRPr="002F2121" w:rsidRDefault="008723C9" w:rsidP="009260DE">
      <w:pPr>
        <w:tabs>
          <w:tab w:val="left" w:pos="851"/>
        </w:tabs>
        <w:ind w:left="851"/>
        <w:rPr>
          <w:sz w:val="24"/>
          <w:szCs w:val="24"/>
        </w:rPr>
      </w:pPr>
      <w:proofErr w:type="spellStart"/>
      <w:r w:rsidRPr="002F2121">
        <w:rPr>
          <w:sz w:val="24"/>
          <w:szCs w:val="24"/>
        </w:rPr>
        <w:t>Gonasi</w:t>
      </w:r>
      <w:proofErr w:type="spellEnd"/>
    </w:p>
    <w:p w14:paraId="30A17B7E" w14:textId="77777777" w:rsidR="009260DE" w:rsidRPr="002F2121" w:rsidRDefault="009260DE" w:rsidP="009260DE">
      <w:pPr>
        <w:tabs>
          <w:tab w:val="left" w:pos="851"/>
        </w:tabs>
        <w:ind w:left="851"/>
        <w:rPr>
          <w:sz w:val="24"/>
          <w:szCs w:val="24"/>
        </w:rPr>
      </w:pPr>
    </w:p>
    <w:p w14:paraId="3E0B4FF0" w14:textId="77777777" w:rsidR="009260DE" w:rsidRPr="002F2121" w:rsidRDefault="009260DE" w:rsidP="009260DE">
      <w:pPr>
        <w:tabs>
          <w:tab w:val="left" w:pos="851"/>
        </w:tabs>
        <w:ind w:left="851" w:hanging="851"/>
        <w:rPr>
          <w:b/>
          <w:sz w:val="24"/>
          <w:szCs w:val="24"/>
        </w:rPr>
      </w:pPr>
      <w:r w:rsidRPr="002F2121">
        <w:rPr>
          <w:b/>
          <w:sz w:val="24"/>
          <w:szCs w:val="24"/>
        </w:rPr>
        <w:t>2.</w:t>
      </w:r>
      <w:r w:rsidRPr="002F2121">
        <w:rPr>
          <w:b/>
          <w:sz w:val="24"/>
          <w:szCs w:val="24"/>
        </w:rPr>
        <w:tab/>
        <w:t>KVALITATIV OG KVANTITATIV SAMMENSÆTNING</w:t>
      </w:r>
    </w:p>
    <w:p w14:paraId="130EB7AA" w14:textId="77777777" w:rsidR="008723C9" w:rsidRPr="002F2121" w:rsidRDefault="008723C9" w:rsidP="009102B2">
      <w:pPr>
        <w:ind w:left="851"/>
        <w:rPr>
          <w:sz w:val="24"/>
          <w:szCs w:val="24"/>
        </w:rPr>
      </w:pPr>
      <w:r w:rsidRPr="002F2121">
        <w:rPr>
          <w:sz w:val="24"/>
          <w:szCs w:val="24"/>
        </w:rPr>
        <w:t xml:space="preserve">Hvert hætteglas med pulver indeholder: </w:t>
      </w:r>
    </w:p>
    <w:p w14:paraId="0105838F" w14:textId="48F717E1" w:rsidR="008723C9" w:rsidRDefault="009437F6" w:rsidP="009102B2">
      <w:pPr>
        <w:ind w:left="851"/>
        <w:rPr>
          <w:sz w:val="24"/>
          <w:szCs w:val="24"/>
        </w:rPr>
      </w:pPr>
      <w:r>
        <w:rPr>
          <w:sz w:val="24"/>
          <w:szCs w:val="24"/>
        </w:rPr>
        <w:t xml:space="preserve">Højoprenset humant </w:t>
      </w:r>
      <w:proofErr w:type="spellStart"/>
      <w:r>
        <w:rPr>
          <w:sz w:val="24"/>
          <w:szCs w:val="24"/>
        </w:rPr>
        <w:t>choriongonadotropin</w:t>
      </w:r>
      <w:proofErr w:type="spellEnd"/>
      <w:r>
        <w:rPr>
          <w:sz w:val="24"/>
          <w:szCs w:val="24"/>
        </w:rPr>
        <w:t xml:space="preserve"> 5.000 IE, fremstillet af human urin</w:t>
      </w:r>
      <w:r>
        <w:rPr>
          <w:sz w:val="24"/>
          <w:szCs w:val="24"/>
        </w:rPr>
        <w:t>.</w:t>
      </w:r>
    </w:p>
    <w:p w14:paraId="4A5BF2A5" w14:textId="77777777" w:rsidR="009437F6" w:rsidRPr="002F2121" w:rsidRDefault="009437F6" w:rsidP="009102B2">
      <w:pPr>
        <w:ind w:left="851"/>
        <w:rPr>
          <w:sz w:val="24"/>
          <w:szCs w:val="24"/>
        </w:rPr>
      </w:pPr>
    </w:p>
    <w:p w14:paraId="4B94A325" w14:textId="77777777" w:rsidR="008723C9" w:rsidRPr="002F2121" w:rsidRDefault="008723C9" w:rsidP="009102B2">
      <w:pPr>
        <w:ind w:left="851"/>
        <w:rPr>
          <w:sz w:val="24"/>
          <w:szCs w:val="24"/>
        </w:rPr>
      </w:pPr>
      <w:r w:rsidRPr="002F2121">
        <w:rPr>
          <w:sz w:val="24"/>
          <w:szCs w:val="24"/>
        </w:rPr>
        <w:t xml:space="preserve">Alle hjælpestoffer er anført under pkt. 6.1. </w:t>
      </w:r>
    </w:p>
    <w:p w14:paraId="3CB8EA11" w14:textId="77777777" w:rsidR="009260DE" w:rsidRPr="002F2121" w:rsidRDefault="009260DE" w:rsidP="009260DE">
      <w:pPr>
        <w:tabs>
          <w:tab w:val="left" w:pos="851"/>
        </w:tabs>
        <w:ind w:left="851"/>
        <w:rPr>
          <w:sz w:val="24"/>
          <w:szCs w:val="24"/>
        </w:rPr>
      </w:pPr>
    </w:p>
    <w:p w14:paraId="1CF8707C" w14:textId="77777777" w:rsidR="009260DE" w:rsidRPr="002F2121" w:rsidRDefault="009260DE" w:rsidP="009260DE">
      <w:pPr>
        <w:tabs>
          <w:tab w:val="left" w:pos="851"/>
        </w:tabs>
        <w:ind w:left="851" w:hanging="851"/>
        <w:rPr>
          <w:b/>
          <w:sz w:val="24"/>
          <w:szCs w:val="24"/>
        </w:rPr>
      </w:pPr>
      <w:r w:rsidRPr="002F2121">
        <w:rPr>
          <w:b/>
          <w:sz w:val="24"/>
          <w:szCs w:val="24"/>
        </w:rPr>
        <w:t>3.</w:t>
      </w:r>
      <w:r w:rsidRPr="002F2121">
        <w:rPr>
          <w:b/>
          <w:sz w:val="24"/>
          <w:szCs w:val="24"/>
        </w:rPr>
        <w:tab/>
        <w:t>LÆGEMIDDELFORM</w:t>
      </w:r>
    </w:p>
    <w:p w14:paraId="7AEE267A" w14:textId="5334FD95" w:rsidR="008723C9" w:rsidRPr="002F2121" w:rsidRDefault="008723C9" w:rsidP="009102B2">
      <w:pPr>
        <w:ind w:left="851"/>
        <w:rPr>
          <w:sz w:val="24"/>
          <w:szCs w:val="24"/>
        </w:rPr>
      </w:pPr>
      <w:r w:rsidRPr="002F2121">
        <w:rPr>
          <w:sz w:val="24"/>
          <w:szCs w:val="24"/>
        </w:rPr>
        <w:t>Pulver og solvens til injektionsvæske, opløsning</w:t>
      </w:r>
    </w:p>
    <w:p w14:paraId="1D4717E0" w14:textId="77777777" w:rsidR="008723C9" w:rsidRPr="002F2121" w:rsidRDefault="008723C9" w:rsidP="009102B2">
      <w:pPr>
        <w:ind w:left="851"/>
        <w:rPr>
          <w:sz w:val="24"/>
          <w:szCs w:val="24"/>
          <w:lang w:eastAsia="it-IT"/>
        </w:rPr>
      </w:pPr>
    </w:p>
    <w:p w14:paraId="4B6BA219" w14:textId="75B58C8A" w:rsidR="008723C9" w:rsidRPr="002F2121" w:rsidRDefault="008723C9" w:rsidP="009102B2">
      <w:pPr>
        <w:ind w:left="851"/>
        <w:rPr>
          <w:sz w:val="24"/>
          <w:szCs w:val="24"/>
        </w:rPr>
      </w:pPr>
      <w:r w:rsidRPr="002F2121">
        <w:rPr>
          <w:sz w:val="24"/>
          <w:szCs w:val="24"/>
        </w:rPr>
        <w:t xml:space="preserve">Pulver i hætteglas: </w:t>
      </w:r>
      <w:r w:rsidR="00AB29E8" w:rsidRPr="002F2121">
        <w:rPr>
          <w:sz w:val="24"/>
          <w:szCs w:val="24"/>
        </w:rPr>
        <w:t>H</w:t>
      </w:r>
      <w:r w:rsidRPr="002F2121">
        <w:rPr>
          <w:sz w:val="24"/>
          <w:szCs w:val="24"/>
        </w:rPr>
        <w:t>vidt til næsten hvidt frysetørret pulver</w:t>
      </w:r>
    </w:p>
    <w:p w14:paraId="7B367BFC" w14:textId="6F629951" w:rsidR="008723C9" w:rsidRPr="002F2121" w:rsidRDefault="008723C9" w:rsidP="009102B2">
      <w:pPr>
        <w:ind w:left="851"/>
        <w:rPr>
          <w:sz w:val="24"/>
          <w:szCs w:val="24"/>
        </w:rPr>
      </w:pPr>
      <w:r w:rsidRPr="002F2121">
        <w:rPr>
          <w:sz w:val="24"/>
          <w:szCs w:val="24"/>
        </w:rPr>
        <w:t xml:space="preserve">Solvens i ampul (0,9 % </w:t>
      </w:r>
      <w:proofErr w:type="spellStart"/>
      <w:r w:rsidRPr="002F2121">
        <w:rPr>
          <w:sz w:val="24"/>
          <w:szCs w:val="24"/>
        </w:rPr>
        <w:t>natriumchlorid</w:t>
      </w:r>
      <w:proofErr w:type="spellEnd"/>
      <w:r w:rsidRPr="002F2121">
        <w:rPr>
          <w:sz w:val="24"/>
          <w:szCs w:val="24"/>
        </w:rPr>
        <w:t xml:space="preserve">): </w:t>
      </w:r>
      <w:r w:rsidR="00AB29E8" w:rsidRPr="002F2121">
        <w:rPr>
          <w:sz w:val="24"/>
          <w:szCs w:val="24"/>
        </w:rPr>
        <w:t>K</w:t>
      </w:r>
      <w:r w:rsidRPr="002F2121">
        <w:rPr>
          <w:sz w:val="24"/>
          <w:szCs w:val="24"/>
        </w:rPr>
        <w:t>lar og farveløs opløsning</w:t>
      </w:r>
    </w:p>
    <w:p w14:paraId="55B9E9A9" w14:textId="77777777" w:rsidR="009260DE" w:rsidRPr="002F2121" w:rsidRDefault="009260DE" w:rsidP="009260DE">
      <w:pPr>
        <w:tabs>
          <w:tab w:val="left" w:pos="851"/>
        </w:tabs>
        <w:ind w:left="851"/>
        <w:rPr>
          <w:sz w:val="24"/>
          <w:szCs w:val="24"/>
        </w:rPr>
      </w:pPr>
    </w:p>
    <w:p w14:paraId="5845CA98" w14:textId="77777777" w:rsidR="009260DE" w:rsidRPr="002F2121" w:rsidRDefault="009260DE" w:rsidP="009260DE">
      <w:pPr>
        <w:tabs>
          <w:tab w:val="left" w:pos="851"/>
        </w:tabs>
        <w:ind w:left="851"/>
        <w:rPr>
          <w:sz w:val="24"/>
          <w:szCs w:val="24"/>
        </w:rPr>
      </w:pPr>
    </w:p>
    <w:p w14:paraId="0879FDAB" w14:textId="77777777" w:rsidR="009260DE" w:rsidRPr="002F2121" w:rsidRDefault="009260DE" w:rsidP="009260DE">
      <w:pPr>
        <w:tabs>
          <w:tab w:val="left" w:pos="851"/>
        </w:tabs>
        <w:ind w:left="851" w:hanging="851"/>
        <w:rPr>
          <w:b/>
          <w:sz w:val="24"/>
          <w:szCs w:val="24"/>
        </w:rPr>
      </w:pPr>
      <w:r w:rsidRPr="002F2121">
        <w:rPr>
          <w:b/>
          <w:sz w:val="24"/>
          <w:szCs w:val="24"/>
        </w:rPr>
        <w:t>4.</w:t>
      </w:r>
      <w:r w:rsidRPr="002F2121">
        <w:rPr>
          <w:b/>
          <w:sz w:val="24"/>
          <w:szCs w:val="24"/>
        </w:rPr>
        <w:tab/>
        <w:t>KLINISKE OPLYSNINGER</w:t>
      </w:r>
    </w:p>
    <w:p w14:paraId="4B05316F" w14:textId="77777777" w:rsidR="009260DE" w:rsidRPr="002F2121" w:rsidRDefault="009260DE" w:rsidP="009260DE">
      <w:pPr>
        <w:tabs>
          <w:tab w:val="left" w:pos="851"/>
        </w:tabs>
        <w:ind w:left="851"/>
        <w:rPr>
          <w:b/>
          <w:sz w:val="24"/>
          <w:szCs w:val="24"/>
        </w:rPr>
      </w:pPr>
    </w:p>
    <w:p w14:paraId="21463E87" w14:textId="77777777" w:rsidR="009260DE" w:rsidRPr="002F2121" w:rsidRDefault="009260DE" w:rsidP="009260DE">
      <w:pPr>
        <w:tabs>
          <w:tab w:val="left" w:pos="851"/>
        </w:tabs>
        <w:ind w:left="851" w:hanging="851"/>
        <w:rPr>
          <w:b/>
          <w:sz w:val="24"/>
          <w:szCs w:val="24"/>
          <w:u w:val="single"/>
        </w:rPr>
      </w:pPr>
      <w:r w:rsidRPr="002F2121">
        <w:rPr>
          <w:b/>
          <w:sz w:val="24"/>
          <w:szCs w:val="24"/>
        </w:rPr>
        <w:t>4.1</w:t>
      </w:r>
      <w:r w:rsidRPr="002F2121">
        <w:rPr>
          <w:b/>
          <w:sz w:val="24"/>
          <w:szCs w:val="24"/>
        </w:rPr>
        <w:tab/>
        <w:t>Terapeutiske indikationer</w:t>
      </w:r>
    </w:p>
    <w:p w14:paraId="7161D02D" w14:textId="77777777" w:rsidR="008723C9" w:rsidRPr="002F2121" w:rsidRDefault="008723C9" w:rsidP="009102B2">
      <w:pPr>
        <w:ind w:left="851"/>
        <w:rPr>
          <w:sz w:val="24"/>
          <w:szCs w:val="24"/>
        </w:rPr>
      </w:pPr>
      <w:r w:rsidRPr="002F2121">
        <w:rPr>
          <w:sz w:val="24"/>
          <w:szCs w:val="24"/>
        </w:rPr>
        <w:t xml:space="preserve">Til fremkaldelse af ægløsning og induktion af </w:t>
      </w:r>
      <w:proofErr w:type="spellStart"/>
      <w:r w:rsidRPr="002F2121">
        <w:rPr>
          <w:sz w:val="24"/>
          <w:szCs w:val="24"/>
        </w:rPr>
        <w:t>luteinisering</w:t>
      </w:r>
      <w:proofErr w:type="spellEnd"/>
      <w:r w:rsidRPr="002F2121">
        <w:rPr>
          <w:sz w:val="24"/>
          <w:szCs w:val="24"/>
        </w:rPr>
        <w:t xml:space="preserve"> efter stimulering af follikelvækst hos </w:t>
      </w:r>
      <w:proofErr w:type="spellStart"/>
      <w:r w:rsidRPr="002F2121">
        <w:rPr>
          <w:sz w:val="24"/>
          <w:szCs w:val="24"/>
        </w:rPr>
        <w:t>anovulatoriske</w:t>
      </w:r>
      <w:proofErr w:type="spellEnd"/>
      <w:r w:rsidRPr="002F2121">
        <w:rPr>
          <w:sz w:val="24"/>
          <w:szCs w:val="24"/>
        </w:rPr>
        <w:t xml:space="preserve"> eller </w:t>
      </w:r>
      <w:proofErr w:type="spellStart"/>
      <w:r w:rsidRPr="002F2121">
        <w:rPr>
          <w:sz w:val="24"/>
          <w:szCs w:val="24"/>
        </w:rPr>
        <w:t>oligoovulatoriske</w:t>
      </w:r>
      <w:proofErr w:type="spellEnd"/>
      <w:r w:rsidRPr="002F2121">
        <w:rPr>
          <w:sz w:val="24"/>
          <w:szCs w:val="24"/>
        </w:rPr>
        <w:t xml:space="preserve"> kvinder.</w:t>
      </w:r>
    </w:p>
    <w:p w14:paraId="10DB5813" w14:textId="77777777" w:rsidR="00AB29E8" w:rsidRPr="002F2121" w:rsidRDefault="00AB29E8" w:rsidP="009102B2">
      <w:pPr>
        <w:ind w:left="851"/>
        <w:rPr>
          <w:sz w:val="24"/>
          <w:szCs w:val="24"/>
        </w:rPr>
      </w:pPr>
    </w:p>
    <w:p w14:paraId="507C4F26" w14:textId="34A09E08" w:rsidR="008723C9" w:rsidRPr="002F2121" w:rsidRDefault="008723C9" w:rsidP="009102B2">
      <w:pPr>
        <w:ind w:left="851"/>
        <w:rPr>
          <w:sz w:val="24"/>
          <w:szCs w:val="24"/>
        </w:rPr>
      </w:pPr>
      <w:r w:rsidRPr="002F2121">
        <w:rPr>
          <w:sz w:val="24"/>
          <w:szCs w:val="24"/>
        </w:rPr>
        <w:t xml:space="preserve">Til assisteret reproduktionsteknologi (ART) såsom </w:t>
      </w:r>
      <w:r w:rsidRPr="002F2121">
        <w:rPr>
          <w:i/>
          <w:sz w:val="24"/>
          <w:szCs w:val="24"/>
        </w:rPr>
        <w:t>in vitro</w:t>
      </w:r>
      <w:r w:rsidRPr="002F2121">
        <w:rPr>
          <w:sz w:val="24"/>
          <w:szCs w:val="24"/>
        </w:rPr>
        <w:t xml:space="preserve">-befrugtning: fremkaldelse af afsluttende </w:t>
      </w:r>
      <w:proofErr w:type="spellStart"/>
      <w:r w:rsidRPr="002F2121">
        <w:rPr>
          <w:sz w:val="24"/>
          <w:szCs w:val="24"/>
        </w:rPr>
        <w:t>follikulær</w:t>
      </w:r>
      <w:proofErr w:type="spellEnd"/>
      <w:r w:rsidRPr="002F2121">
        <w:rPr>
          <w:sz w:val="24"/>
          <w:szCs w:val="24"/>
        </w:rPr>
        <w:t xml:space="preserve"> modning og </w:t>
      </w:r>
      <w:proofErr w:type="spellStart"/>
      <w:r w:rsidRPr="002F2121">
        <w:rPr>
          <w:sz w:val="24"/>
          <w:szCs w:val="24"/>
        </w:rPr>
        <w:t>luteinisering</w:t>
      </w:r>
      <w:proofErr w:type="spellEnd"/>
      <w:r w:rsidRPr="002F2121">
        <w:rPr>
          <w:sz w:val="24"/>
          <w:szCs w:val="24"/>
        </w:rPr>
        <w:t xml:space="preserve"> efter stimulering af follikelvækst.</w:t>
      </w:r>
    </w:p>
    <w:p w14:paraId="174F4461" w14:textId="77777777" w:rsidR="009260DE" w:rsidRPr="002F2121" w:rsidRDefault="009260DE" w:rsidP="009260DE">
      <w:pPr>
        <w:tabs>
          <w:tab w:val="left" w:pos="851"/>
        </w:tabs>
        <w:ind w:left="851"/>
        <w:rPr>
          <w:sz w:val="24"/>
          <w:szCs w:val="24"/>
        </w:rPr>
      </w:pPr>
    </w:p>
    <w:p w14:paraId="56FEFCA0" w14:textId="464C2C9D" w:rsidR="009260DE" w:rsidRPr="002F2121" w:rsidRDefault="009437F6"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0CA92307" w14:textId="77777777" w:rsidR="008723C9" w:rsidRPr="002F2121" w:rsidRDefault="008723C9" w:rsidP="009102B2">
      <w:pPr>
        <w:ind w:left="851"/>
        <w:rPr>
          <w:sz w:val="24"/>
          <w:szCs w:val="24"/>
        </w:rPr>
      </w:pPr>
      <w:r w:rsidRPr="002F2121">
        <w:rPr>
          <w:sz w:val="24"/>
          <w:szCs w:val="24"/>
        </w:rPr>
        <w:lastRenderedPageBreak/>
        <w:t xml:space="preserve">Behandlingen bør kun indledes af en læge med erfaring i behandling af </w:t>
      </w:r>
      <w:proofErr w:type="spellStart"/>
      <w:r w:rsidRPr="002F2121">
        <w:rPr>
          <w:sz w:val="24"/>
          <w:szCs w:val="24"/>
        </w:rPr>
        <w:t>infertilitet</w:t>
      </w:r>
      <w:proofErr w:type="spellEnd"/>
      <w:r w:rsidRPr="002F2121">
        <w:rPr>
          <w:sz w:val="24"/>
          <w:szCs w:val="24"/>
        </w:rPr>
        <w:t>.</w:t>
      </w:r>
    </w:p>
    <w:p w14:paraId="136E66C4" w14:textId="77777777" w:rsidR="00AB29E8" w:rsidRPr="002F2121" w:rsidRDefault="00AB29E8" w:rsidP="009102B2">
      <w:pPr>
        <w:ind w:left="851"/>
        <w:rPr>
          <w:i/>
          <w:sz w:val="24"/>
          <w:szCs w:val="24"/>
        </w:rPr>
      </w:pPr>
    </w:p>
    <w:p w14:paraId="4FB18BED" w14:textId="49CE8919" w:rsidR="008723C9" w:rsidRPr="002F2121" w:rsidRDefault="008723C9" w:rsidP="009102B2">
      <w:pPr>
        <w:ind w:left="851"/>
        <w:rPr>
          <w:i/>
          <w:iCs/>
          <w:noProof/>
          <w:sz w:val="24"/>
          <w:szCs w:val="24"/>
        </w:rPr>
      </w:pPr>
      <w:r w:rsidRPr="002F2121">
        <w:rPr>
          <w:i/>
          <w:sz w:val="24"/>
          <w:szCs w:val="24"/>
        </w:rPr>
        <w:t>Dosering</w:t>
      </w:r>
    </w:p>
    <w:p w14:paraId="6951D3E8" w14:textId="3FBD61D9" w:rsidR="008723C9" w:rsidRPr="002F2121" w:rsidRDefault="008723C9" w:rsidP="009102B2">
      <w:pPr>
        <w:ind w:left="851"/>
        <w:rPr>
          <w:sz w:val="24"/>
          <w:szCs w:val="24"/>
        </w:rPr>
      </w:pPr>
      <w:proofErr w:type="spellStart"/>
      <w:r w:rsidRPr="002F2121">
        <w:rPr>
          <w:sz w:val="24"/>
          <w:szCs w:val="24"/>
        </w:rPr>
        <w:t>Anovulatoriske</w:t>
      </w:r>
      <w:proofErr w:type="spellEnd"/>
      <w:r w:rsidRPr="002F2121">
        <w:rPr>
          <w:sz w:val="24"/>
          <w:szCs w:val="24"/>
        </w:rPr>
        <w:t xml:space="preserve"> eller </w:t>
      </w:r>
      <w:proofErr w:type="spellStart"/>
      <w:r w:rsidRPr="002F2121">
        <w:rPr>
          <w:sz w:val="24"/>
          <w:szCs w:val="24"/>
        </w:rPr>
        <w:t>oligoovulatoriske</w:t>
      </w:r>
      <w:proofErr w:type="spellEnd"/>
      <w:r w:rsidRPr="002F2121">
        <w:rPr>
          <w:sz w:val="24"/>
          <w:szCs w:val="24"/>
        </w:rPr>
        <w:t xml:space="preserve"> kvinder: Et hætteglas (5.000 IE) eller to hætteglas (10.000 IE) af </w:t>
      </w:r>
      <w:proofErr w:type="spellStart"/>
      <w:r w:rsidR="005B0189" w:rsidRPr="002F2121">
        <w:rPr>
          <w:sz w:val="24"/>
          <w:szCs w:val="24"/>
        </w:rPr>
        <w:t>Gonasi</w:t>
      </w:r>
      <w:proofErr w:type="spellEnd"/>
      <w:r w:rsidRPr="002F2121">
        <w:rPr>
          <w:sz w:val="24"/>
          <w:szCs w:val="24"/>
        </w:rPr>
        <w:t xml:space="preserve"> administreres 24 til 48 timer efter optimal stimulering af </w:t>
      </w:r>
      <w:proofErr w:type="spellStart"/>
      <w:r w:rsidRPr="002F2121">
        <w:rPr>
          <w:sz w:val="24"/>
          <w:szCs w:val="24"/>
        </w:rPr>
        <w:t>follikulær</w:t>
      </w:r>
      <w:proofErr w:type="spellEnd"/>
      <w:r w:rsidRPr="002F2121">
        <w:rPr>
          <w:sz w:val="24"/>
          <w:szCs w:val="24"/>
        </w:rPr>
        <w:t xml:space="preserve"> vækst er opnået. Patienten anbefales at have coitus samme dag og dagen efter injektionen med </w:t>
      </w:r>
      <w:proofErr w:type="spellStart"/>
      <w:r w:rsidR="005B0189" w:rsidRPr="002F2121">
        <w:rPr>
          <w:sz w:val="24"/>
          <w:szCs w:val="24"/>
        </w:rPr>
        <w:t>Gonasi</w:t>
      </w:r>
      <w:proofErr w:type="spellEnd"/>
      <w:r w:rsidRPr="002F2121">
        <w:rPr>
          <w:sz w:val="24"/>
          <w:szCs w:val="24"/>
        </w:rPr>
        <w:t>.</w:t>
      </w:r>
    </w:p>
    <w:p w14:paraId="165C5646" w14:textId="77777777" w:rsidR="00AB29E8" w:rsidRPr="002F2121" w:rsidRDefault="00AB29E8" w:rsidP="009102B2">
      <w:pPr>
        <w:ind w:left="851"/>
        <w:rPr>
          <w:sz w:val="24"/>
          <w:szCs w:val="24"/>
        </w:rPr>
      </w:pPr>
    </w:p>
    <w:p w14:paraId="033B547C" w14:textId="0D692926" w:rsidR="008723C9" w:rsidRPr="002F2121" w:rsidRDefault="008723C9" w:rsidP="009102B2">
      <w:pPr>
        <w:ind w:left="851"/>
        <w:rPr>
          <w:sz w:val="24"/>
          <w:szCs w:val="24"/>
        </w:rPr>
      </w:pPr>
      <w:r w:rsidRPr="002F2121">
        <w:rPr>
          <w:sz w:val="24"/>
          <w:szCs w:val="24"/>
        </w:rPr>
        <w:t xml:space="preserve">Ved assisteret reproduktionsteknologi såsom in </w:t>
      </w:r>
      <w:proofErr w:type="spellStart"/>
      <w:r w:rsidRPr="002F2121">
        <w:rPr>
          <w:sz w:val="24"/>
          <w:szCs w:val="24"/>
        </w:rPr>
        <w:t>vitro</w:t>
      </w:r>
      <w:proofErr w:type="spellEnd"/>
      <w:r w:rsidRPr="002F2121">
        <w:rPr>
          <w:sz w:val="24"/>
          <w:szCs w:val="24"/>
        </w:rPr>
        <w:t xml:space="preserve">-fertilisering (IVF): Et hætteglas (5.000 IE) eller to hætteglas (10.000 IE) af </w:t>
      </w:r>
      <w:proofErr w:type="spellStart"/>
      <w:r w:rsidR="005B0189" w:rsidRPr="002F2121">
        <w:rPr>
          <w:sz w:val="24"/>
          <w:szCs w:val="24"/>
        </w:rPr>
        <w:t>Gonasi</w:t>
      </w:r>
      <w:proofErr w:type="spellEnd"/>
      <w:r w:rsidRPr="002F2121">
        <w:rPr>
          <w:sz w:val="24"/>
          <w:szCs w:val="24"/>
        </w:rPr>
        <w:t xml:space="preserve"> administreres 24 til 48 timer efter den sidste administration af et FSH- eller </w:t>
      </w:r>
      <w:proofErr w:type="spellStart"/>
      <w:r w:rsidRPr="002F2121">
        <w:rPr>
          <w:sz w:val="24"/>
          <w:szCs w:val="24"/>
        </w:rPr>
        <w:t>hMG</w:t>
      </w:r>
      <w:proofErr w:type="spellEnd"/>
      <w:r w:rsidRPr="002F2121">
        <w:rPr>
          <w:sz w:val="24"/>
          <w:szCs w:val="24"/>
        </w:rPr>
        <w:t xml:space="preserve">-præparat, dvs. når optimal stimulering af </w:t>
      </w:r>
      <w:proofErr w:type="spellStart"/>
      <w:r w:rsidRPr="002F2121">
        <w:rPr>
          <w:sz w:val="24"/>
          <w:szCs w:val="24"/>
        </w:rPr>
        <w:t>follikulær</w:t>
      </w:r>
      <w:proofErr w:type="spellEnd"/>
      <w:r w:rsidRPr="002F2121">
        <w:rPr>
          <w:sz w:val="24"/>
          <w:szCs w:val="24"/>
        </w:rPr>
        <w:t xml:space="preserve"> vækst er opnået.</w:t>
      </w:r>
    </w:p>
    <w:p w14:paraId="46DC35E9" w14:textId="77777777" w:rsidR="00AB29E8" w:rsidRPr="002F2121" w:rsidRDefault="00AB29E8" w:rsidP="009102B2">
      <w:pPr>
        <w:ind w:left="851"/>
        <w:rPr>
          <w:i/>
          <w:sz w:val="24"/>
          <w:szCs w:val="24"/>
        </w:rPr>
      </w:pPr>
    </w:p>
    <w:p w14:paraId="1624CD6D" w14:textId="6F666922" w:rsidR="008723C9" w:rsidRPr="002F2121" w:rsidRDefault="008723C9" w:rsidP="009102B2">
      <w:pPr>
        <w:ind w:left="851"/>
        <w:rPr>
          <w:i/>
          <w:iCs/>
          <w:sz w:val="24"/>
          <w:szCs w:val="24"/>
        </w:rPr>
      </w:pPr>
      <w:r w:rsidRPr="002F2121">
        <w:rPr>
          <w:i/>
          <w:sz w:val="24"/>
          <w:szCs w:val="24"/>
        </w:rPr>
        <w:t>Pædiatrisk population</w:t>
      </w:r>
    </w:p>
    <w:p w14:paraId="1CE980CE" w14:textId="77777777" w:rsidR="008723C9" w:rsidRPr="002F2121" w:rsidRDefault="008723C9" w:rsidP="009102B2">
      <w:pPr>
        <w:ind w:left="851"/>
        <w:rPr>
          <w:sz w:val="24"/>
          <w:szCs w:val="24"/>
        </w:rPr>
      </w:pPr>
      <w:r w:rsidRPr="002F2121">
        <w:rPr>
          <w:sz w:val="24"/>
          <w:szCs w:val="24"/>
        </w:rPr>
        <w:t>Dette produkt er ikke beregnet til anvendelse til børn.</w:t>
      </w:r>
    </w:p>
    <w:p w14:paraId="55196663" w14:textId="77777777" w:rsidR="00AB29E8" w:rsidRPr="002F2121" w:rsidRDefault="00AB29E8" w:rsidP="009102B2">
      <w:pPr>
        <w:ind w:left="851"/>
        <w:rPr>
          <w:sz w:val="24"/>
          <w:szCs w:val="24"/>
          <w:u w:val="single"/>
        </w:rPr>
      </w:pPr>
    </w:p>
    <w:p w14:paraId="44FF1DC7" w14:textId="090D0F87" w:rsidR="008723C9" w:rsidRPr="002F2121" w:rsidRDefault="008723C9" w:rsidP="009102B2">
      <w:pPr>
        <w:ind w:left="851"/>
        <w:rPr>
          <w:sz w:val="24"/>
          <w:szCs w:val="24"/>
          <w:u w:val="single"/>
        </w:rPr>
      </w:pPr>
      <w:r w:rsidRPr="002F2121">
        <w:rPr>
          <w:sz w:val="24"/>
          <w:szCs w:val="24"/>
          <w:u w:val="single"/>
        </w:rPr>
        <w:t>Administration</w:t>
      </w:r>
    </w:p>
    <w:p w14:paraId="0A2624F3" w14:textId="77777777" w:rsidR="008723C9" w:rsidRPr="002F2121" w:rsidRDefault="008723C9" w:rsidP="009102B2">
      <w:pPr>
        <w:ind w:left="851"/>
        <w:rPr>
          <w:sz w:val="24"/>
          <w:szCs w:val="24"/>
          <w:lang w:bidi="en-US"/>
        </w:rPr>
      </w:pPr>
      <w:r w:rsidRPr="002F2121">
        <w:rPr>
          <w:sz w:val="24"/>
          <w:szCs w:val="24"/>
        </w:rPr>
        <w:t xml:space="preserve">Efter </w:t>
      </w:r>
      <w:proofErr w:type="spellStart"/>
      <w:r w:rsidRPr="002F2121">
        <w:rPr>
          <w:sz w:val="24"/>
          <w:szCs w:val="24"/>
        </w:rPr>
        <w:t>rekonstituering</w:t>
      </w:r>
      <w:proofErr w:type="spellEnd"/>
      <w:r w:rsidRPr="002F2121">
        <w:rPr>
          <w:sz w:val="24"/>
          <w:szCs w:val="24"/>
        </w:rPr>
        <w:t xml:space="preserve"> af pulveret med solvensen skal den endelige opløsning straks administreres ved intramuskulær eller subkutan injektion. Ikke anvendt opløsning skal bortskaffes.</w:t>
      </w:r>
    </w:p>
    <w:p w14:paraId="04FB6C2D" w14:textId="77777777" w:rsidR="009260DE" w:rsidRPr="002F2121" w:rsidRDefault="009260DE" w:rsidP="00F11037">
      <w:pPr>
        <w:rPr>
          <w:sz w:val="24"/>
          <w:szCs w:val="24"/>
        </w:rPr>
      </w:pPr>
    </w:p>
    <w:p w14:paraId="3C71B76A" w14:textId="77777777" w:rsidR="009260DE" w:rsidRPr="002F2121" w:rsidRDefault="009260DE" w:rsidP="009260DE">
      <w:pPr>
        <w:tabs>
          <w:tab w:val="left" w:pos="851"/>
        </w:tabs>
        <w:ind w:left="851" w:hanging="851"/>
        <w:rPr>
          <w:b/>
          <w:sz w:val="24"/>
          <w:szCs w:val="24"/>
        </w:rPr>
      </w:pPr>
      <w:r w:rsidRPr="002F2121">
        <w:rPr>
          <w:b/>
          <w:sz w:val="24"/>
          <w:szCs w:val="24"/>
        </w:rPr>
        <w:t>4.3</w:t>
      </w:r>
      <w:r w:rsidRPr="002F2121">
        <w:rPr>
          <w:b/>
          <w:sz w:val="24"/>
          <w:szCs w:val="24"/>
        </w:rPr>
        <w:tab/>
        <w:t>Kontraindikationer</w:t>
      </w:r>
    </w:p>
    <w:p w14:paraId="2A635E72" w14:textId="77777777" w:rsidR="008723C9" w:rsidRPr="002F2121" w:rsidRDefault="008723C9" w:rsidP="009102B2">
      <w:pPr>
        <w:ind w:left="851"/>
        <w:rPr>
          <w:sz w:val="24"/>
          <w:szCs w:val="24"/>
        </w:rPr>
      </w:pPr>
      <w:r w:rsidRPr="002F2121">
        <w:rPr>
          <w:sz w:val="24"/>
          <w:szCs w:val="24"/>
        </w:rPr>
        <w:t>Overfølsomhed over det aktive stof eller over for et eller flere af hjælpestofferne anført i pkt. 6.1 (se pkt. 4.4).</w:t>
      </w:r>
    </w:p>
    <w:p w14:paraId="3EDD3231" w14:textId="77777777" w:rsidR="00AB29E8" w:rsidRPr="002F2121" w:rsidRDefault="00AB29E8" w:rsidP="009102B2">
      <w:pPr>
        <w:ind w:left="851"/>
        <w:rPr>
          <w:sz w:val="24"/>
          <w:szCs w:val="24"/>
        </w:rPr>
      </w:pPr>
    </w:p>
    <w:p w14:paraId="412B04C5" w14:textId="4A79D495" w:rsidR="008723C9" w:rsidRPr="002F2121" w:rsidRDefault="008723C9" w:rsidP="009102B2">
      <w:pPr>
        <w:ind w:left="851"/>
        <w:rPr>
          <w:sz w:val="24"/>
          <w:szCs w:val="24"/>
        </w:rPr>
      </w:pPr>
      <w:r w:rsidRPr="002F2121">
        <w:rPr>
          <w:sz w:val="24"/>
          <w:szCs w:val="24"/>
        </w:rPr>
        <w:t>Ukontrolleret, ikke-</w:t>
      </w:r>
      <w:proofErr w:type="spellStart"/>
      <w:r w:rsidRPr="002F2121">
        <w:rPr>
          <w:sz w:val="24"/>
          <w:szCs w:val="24"/>
        </w:rPr>
        <w:t>gonadal</w:t>
      </w:r>
      <w:proofErr w:type="spellEnd"/>
      <w:r w:rsidRPr="002F2121">
        <w:rPr>
          <w:sz w:val="24"/>
          <w:szCs w:val="24"/>
        </w:rPr>
        <w:t xml:space="preserve"> </w:t>
      </w:r>
      <w:proofErr w:type="spellStart"/>
      <w:r w:rsidRPr="002F2121">
        <w:rPr>
          <w:sz w:val="24"/>
          <w:szCs w:val="24"/>
        </w:rPr>
        <w:t>endokrinopati</w:t>
      </w:r>
      <w:proofErr w:type="spellEnd"/>
      <w:r w:rsidRPr="002F2121">
        <w:rPr>
          <w:sz w:val="24"/>
          <w:szCs w:val="24"/>
        </w:rPr>
        <w:t xml:space="preserve"> (f.eks. lidelser i skjoldbruskkirtel, binyrer eller hypofysen).</w:t>
      </w:r>
    </w:p>
    <w:p w14:paraId="6A401E43" w14:textId="77777777" w:rsidR="00AB29E8" w:rsidRPr="002F2121" w:rsidRDefault="00AB29E8" w:rsidP="009102B2">
      <w:pPr>
        <w:ind w:left="851"/>
        <w:rPr>
          <w:sz w:val="24"/>
          <w:szCs w:val="24"/>
        </w:rPr>
      </w:pPr>
    </w:p>
    <w:p w14:paraId="2A62CCBD" w14:textId="46DB6861" w:rsidR="008723C9" w:rsidRPr="002F2121" w:rsidRDefault="008723C9" w:rsidP="009102B2">
      <w:pPr>
        <w:ind w:left="851"/>
        <w:rPr>
          <w:sz w:val="24"/>
          <w:szCs w:val="24"/>
        </w:rPr>
      </w:pPr>
      <w:r w:rsidRPr="002F2121">
        <w:rPr>
          <w:sz w:val="24"/>
          <w:szCs w:val="24"/>
        </w:rPr>
        <w:t>Tumorer i bryst, livmoder eller æggestokke.</w:t>
      </w:r>
    </w:p>
    <w:p w14:paraId="00E76847" w14:textId="77777777" w:rsidR="00AB29E8" w:rsidRPr="002F2121" w:rsidRDefault="00AB29E8" w:rsidP="009102B2">
      <w:pPr>
        <w:ind w:left="851"/>
        <w:rPr>
          <w:sz w:val="24"/>
          <w:szCs w:val="24"/>
        </w:rPr>
      </w:pPr>
    </w:p>
    <w:p w14:paraId="2B5539F7" w14:textId="38D5E60E" w:rsidR="008723C9" w:rsidRPr="002F2121" w:rsidRDefault="008723C9" w:rsidP="009102B2">
      <w:pPr>
        <w:ind w:left="851"/>
        <w:rPr>
          <w:sz w:val="24"/>
          <w:szCs w:val="24"/>
        </w:rPr>
      </w:pPr>
      <w:r w:rsidRPr="002F2121">
        <w:rPr>
          <w:sz w:val="24"/>
          <w:szCs w:val="24"/>
        </w:rPr>
        <w:t>Abnorm (ikke-</w:t>
      </w:r>
      <w:proofErr w:type="spellStart"/>
      <w:r w:rsidRPr="002F2121">
        <w:rPr>
          <w:sz w:val="24"/>
          <w:szCs w:val="24"/>
        </w:rPr>
        <w:t>menstruel</w:t>
      </w:r>
      <w:proofErr w:type="spellEnd"/>
      <w:r w:rsidRPr="002F2121">
        <w:rPr>
          <w:sz w:val="24"/>
          <w:szCs w:val="24"/>
        </w:rPr>
        <w:t>) vaginal blødning af ukendt ætiologi.</w:t>
      </w:r>
    </w:p>
    <w:p w14:paraId="0F1CA9EF" w14:textId="77777777" w:rsidR="00AB29E8" w:rsidRPr="002F2121" w:rsidRDefault="00AB29E8" w:rsidP="009102B2">
      <w:pPr>
        <w:ind w:left="851"/>
        <w:rPr>
          <w:sz w:val="24"/>
          <w:szCs w:val="24"/>
        </w:rPr>
      </w:pPr>
    </w:p>
    <w:p w14:paraId="7F9D8142" w14:textId="4B56EF00" w:rsidR="008723C9" w:rsidRPr="002F2121" w:rsidRDefault="00AB29E8" w:rsidP="009102B2">
      <w:pPr>
        <w:ind w:left="851"/>
        <w:rPr>
          <w:sz w:val="24"/>
          <w:szCs w:val="24"/>
        </w:rPr>
      </w:pPr>
      <w:proofErr w:type="spellStart"/>
      <w:r w:rsidRPr="002F2121">
        <w:rPr>
          <w:sz w:val="24"/>
          <w:szCs w:val="24"/>
        </w:rPr>
        <w:t>Gonasi</w:t>
      </w:r>
      <w:proofErr w:type="spellEnd"/>
      <w:r w:rsidR="008723C9" w:rsidRPr="002F2121">
        <w:rPr>
          <w:sz w:val="24"/>
          <w:szCs w:val="24"/>
        </w:rPr>
        <w:t xml:space="preserve"> bør ikke anvendes, hvis det ikke er muligt at opnå en effektiv respons, f.eks. i tilfælde af primært ovariesvigt.</w:t>
      </w:r>
    </w:p>
    <w:p w14:paraId="7D412B98" w14:textId="77777777" w:rsidR="00AB29E8" w:rsidRPr="002F2121" w:rsidRDefault="00AB29E8" w:rsidP="009102B2">
      <w:pPr>
        <w:ind w:left="851"/>
        <w:rPr>
          <w:sz w:val="24"/>
          <w:szCs w:val="24"/>
        </w:rPr>
      </w:pPr>
    </w:p>
    <w:p w14:paraId="5874BA96" w14:textId="611BA977" w:rsidR="008723C9" w:rsidRPr="002F2121" w:rsidRDefault="008723C9" w:rsidP="009102B2">
      <w:pPr>
        <w:ind w:left="851"/>
        <w:rPr>
          <w:sz w:val="24"/>
          <w:szCs w:val="24"/>
        </w:rPr>
      </w:pPr>
      <w:r w:rsidRPr="002F2121">
        <w:rPr>
          <w:sz w:val="24"/>
          <w:szCs w:val="24"/>
        </w:rPr>
        <w:t>Misdannelser af kønsorganerne, der er uforenelige med graviditet.</w:t>
      </w:r>
    </w:p>
    <w:p w14:paraId="4F8A7AAD" w14:textId="77777777" w:rsidR="00AB29E8" w:rsidRPr="002F2121" w:rsidRDefault="00AB29E8" w:rsidP="009102B2">
      <w:pPr>
        <w:ind w:left="851"/>
        <w:rPr>
          <w:sz w:val="24"/>
          <w:szCs w:val="24"/>
        </w:rPr>
      </w:pPr>
    </w:p>
    <w:p w14:paraId="1126DED7" w14:textId="48325F9A" w:rsidR="008723C9" w:rsidRPr="002F2121" w:rsidRDefault="008723C9" w:rsidP="009102B2">
      <w:pPr>
        <w:ind w:left="851"/>
        <w:rPr>
          <w:sz w:val="24"/>
          <w:szCs w:val="24"/>
        </w:rPr>
      </w:pPr>
      <w:proofErr w:type="spellStart"/>
      <w:r w:rsidRPr="002F2121">
        <w:rPr>
          <w:sz w:val="24"/>
          <w:szCs w:val="24"/>
        </w:rPr>
        <w:t>Fibroide</w:t>
      </w:r>
      <w:proofErr w:type="spellEnd"/>
      <w:r w:rsidRPr="002F2121">
        <w:rPr>
          <w:sz w:val="24"/>
          <w:szCs w:val="24"/>
        </w:rPr>
        <w:t xml:space="preserve"> tumorer i livmoderen, der er uforenelige med graviditet.</w:t>
      </w:r>
    </w:p>
    <w:p w14:paraId="2B0CC08C" w14:textId="77777777" w:rsidR="009260DE" w:rsidRPr="002F2121" w:rsidRDefault="009260DE" w:rsidP="009260DE">
      <w:pPr>
        <w:tabs>
          <w:tab w:val="left" w:pos="851"/>
        </w:tabs>
        <w:ind w:left="851"/>
        <w:rPr>
          <w:sz w:val="24"/>
          <w:szCs w:val="24"/>
        </w:rPr>
      </w:pPr>
    </w:p>
    <w:p w14:paraId="234392C1" w14:textId="77777777" w:rsidR="009260DE" w:rsidRPr="002F2121" w:rsidRDefault="009260DE" w:rsidP="009260DE">
      <w:pPr>
        <w:tabs>
          <w:tab w:val="left" w:pos="851"/>
        </w:tabs>
        <w:ind w:left="851" w:hanging="851"/>
        <w:rPr>
          <w:b/>
          <w:sz w:val="24"/>
          <w:szCs w:val="24"/>
        </w:rPr>
      </w:pPr>
      <w:r w:rsidRPr="002F2121">
        <w:rPr>
          <w:b/>
          <w:sz w:val="24"/>
          <w:szCs w:val="24"/>
        </w:rPr>
        <w:t>4.4</w:t>
      </w:r>
      <w:r w:rsidRPr="002F2121">
        <w:rPr>
          <w:b/>
          <w:sz w:val="24"/>
          <w:szCs w:val="24"/>
        </w:rPr>
        <w:tab/>
        <w:t>Særlige advarsler og forsigtighedsregler vedrørende brugen</w:t>
      </w:r>
    </w:p>
    <w:p w14:paraId="6E111941" w14:textId="77777777" w:rsidR="00AB29E8" w:rsidRPr="002F2121" w:rsidRDefault="00AB29E8" w:rsidP="009102B2">
      <w:pPr>
        <w:ind w:left="851"/>
        <w:rPr>
          <w:sz w:val="24"/>
          <w:szCs w:val="24"/>
        </w:rPr>
      </w:pPr>
    </w:p>
    <w:p w14:paraId="019F6A7D" w14:textId="0E910FA0" w:rsidR="008723C9" w:rsidRPr="002F2121" w:rsidRDefault="008723C9" w:rsidP="009102B2">
      <w:pPr>
        <w:ind w:left="851"/>
        <w:rPr>
          <w:sz w:val="24"/>
          <w:szCs w:val="24"/>
          <w:u w:val="single"/>
        </w:rPr>
      </w:pPr>
      <w:r w:rsidRPr="002F2121">
        <w:rPr>
          <w:sz w:val="24"/>
          <w:szCs w:val="24"/>
          <w:u w:val="single"/>
        </w:rPr>
        <w:t>Interferens med serum- eller urintestning</w:t>
      </w:r>
    </w:p>
    <w:p w14:paraId="5BC4FA8D" w14:textId="7F96BA2D" w:rsidR="008723C9" w:rsidRPr="002F2121" w:rsidRDefault="005B0189" w:rsidP="009102B2">
      <w:pPr>
        <w:ind w:left="851"/>
        <w:rPr>
          <w:sz w:val="24"/>
          <w:szCs w:val="24"/>
        </w:rPr>
      </w:pPr>
      <w:proofErr w:type="spellStart"/>
      <w:r w:rsidRPr="002F2121">
        <w:rPr>
          <w:sz w:val="24"/>
          <w:szCs w:val="24"/>
        </w:rPr>
        <w:t>Gonasi</w:t>
      </w:r>
      <w:proofErr w:type="spellEnd"/>
      <w:r w:rsidR="008723C9" w:rsidRPr="002F2121">
        <w:rPr>
          <w:sz w:val="24"/>
          <w:szCs w:val="24"/>
        </w:rPr>
        <w:t xml:space="preserve"> kan påvirke den immunologiske bestemmelse af serum- eller urinbaseret </w:t>
      </w:r>
      <w:proofErr w:type="spellStart"/>
      <w:r w:rsidR="008723C9" w:rsidRPr="002F2121">
        <w:rPr>
          <w:sz w:val="24"/>
          <w:szCs w:val="24"/>
        </w:rPr>
        <w:t>hCG</w:t>
      </w:r>
      <w:proofErr w:type="spellEnd"/>
      <w:r w:rsidR="008723C9" w:rsidRPr="002F2121">
        <w:rPr>
          <w:sz w:val="24"/>
          <w:szCs w:val="24"/>
        </w:rPr>
        <w:t xml:space="preserve"> op til ti dage efter injektion og kan medføre en falsk positiv graviditetstest.</w:t>
      </w:r>
    </w:p>
    <w:p w14:paraId="11FD868D" w14:textId="77777777" w:rsidR="002D75C6" w:rsidRDefault="002D75C6" w:rsidP="009102B2">
      <w:pPr>
        <w:ind w:left="851"/>
        <w:rPr>
          <w:sz w:val="24"/>
          <w:szCs w:val="24"/>
        </w:rPr>
      </w:pPr>
    </w:p>
    <w:p w14:paraId="2ECCEC74" w14:textId="084D2127" w:rsidR="008723C9" w:rsidRPr="002D75C6" w:rsidRDefault="008723C9" w:rsidP="009102B2">
      <w:pPr>
        <w:ind w:left="851"/>
        <w:rPr>
          <w:sz w:val="24"/>
          <w:szCs w:val="24"/>
          <w:u w:val="single"/>
        </w:rPr>
      </w:pPr>
      <w:r w:rsidRPr="002D75C6">
        <w:rPr>
          <w:sz w:val="24"/>
          <w:szCs w:val="24"/>
          <w:u w:val="single"/>
        </w:rPr>
        <w:t>Overfølsomhedsreaktioner</w:t>
      </w:r>
    </w:p>
    <w:p w14:paraId="0697E0D5" w14:textId="77777777" w:rsidR="008723C9" w:rsidRPr="002F2121" w:rsidRDefault="008723C9" w:rsidP="009102B2">
      <w:pPr>
        <w:ind w:left="851"/>
        <w:rPr>
          <w:sz w:val="24"/>
          <w:szCs w:val="24"/>
        </w:rPr>
      </w:pPr>
      <w:r w:rsidRPr="002F2121">
        <w:rPr>
          <w:sz w:val="24"/>
          <w:szCs w:val="24"/>
        </w:rPr>
        <w:t xml:space="preserve">Overfølsomhedsreaktioner, både generaliserede og lokale; anafylaksi og </w:t>
      </w:r>
      <w:proofErr w:type="spellStart"/>
      <w:r w:rsidRPr="002F2121">
        <w:rPr>
          <w:sz w:val="24"/>
          <w:szCs w:val="24"/>
        </w:rPr>
        <w:t>angioødem</w:t>
      </w:r>
      <w:proofErr w:type="spellEnd"/>
      <w:r w:rsidRPr="002F2121">
        <w:rPr>
          <w:sz w:val="24"/>
          <w:szCs w:val="24"/>
        </w:rPr>
        <w:t xml:space="preserve"> er blevet rapporteret. Hvis der er mistanke om en overfølsomhedsreaktion, skal behandlingen med GONASI seponeres, og der skal undersøges for andre mulige årsager til hændelsen (se pkt. 4.3).</w:t>
      </w:r>
    </w:p>
    <w:p w14:paraId="72582B4A" w14:textId="32F117B8" w:rsidR="00DE6AA2" w:rsidRDefault="00DE6AA2">
      <w:pPr>
        <w:rPr>
          <w:sz w:val="24"/>
          <w:szCs w:val="24"/>
        </w:rPr>
      </w:pPr>
      <w:r>
        <w:rPr>
          <w:sz w:val="24"/>
          <w:szCs w:val="24"/>
        </w:rPr>
        <w:br w:type="page"/>
      </w:r>
    </w:p>
    <w:p w14:paraId="6627B878" w14:textId="77777777" w:rsidR="00527601" w:rsidRPr="002F2121" w:rsidRDefault="00527601" w:rsidP="009102B2">
      <w:pPr>
        <w:ind w:left="851"/>
        <w:rPr>
          <w:sz w:val="24"/>
          <w:szCs w:val="24"/>
        </w:rPr>
      </w:pPr>
    </w:p>
    <w:p w14:paraId="0B98F1D2" w14:textId="435A1804" w:rsidR="008723C9" w:rsidRPr="002F2121" w:rsidRDefault="008723C9" w:rsidP="009102B2">
      <w:pPr>
        <w:ind w:left="851"/>
        <w:rPr>
          <w:sz w:val="24"/>
          <w:szCs w:val="24"/>
          <w:u w:val="single"/>
        </w:rPr>
      </w:pPr>
      <w:proofErr w:type="spellStart"/>
      <w:r w:rsidRPr="002F2121">
        <w:rPr>
          <w:sz w:val="24"/>
          <w:szCs w:val="24"/>
          <w:u w:val="single"/>
        </w:rPr>
        <w:t>Ektopisk</w:t>
      </w:r>
      <w:proofErr w:type="spellEnd"/>
      <w:r w:rsidRPr="002F2121">
        <w:rPr>
          <w:sz w:val="24"/>
          <w:szCs w:val="24"/>
          <w:u w:val="single"/>
        </w:rPr>
        <w:t xml:space="preserve"> graviditet</w:t>
      </w:r>
    </w:p>
    <w:p w14:paraId="0581BFBD" w14:textId="77777777" w:rsidR="008723C9" w:rsidRPr="002F2121" w:rsidRDefault="008723C9" w:rsidP="009102B2">
      <w:pPr>
        <w:ind w:left="851"/>
        <w:rPr>
          <w:sz w:val="24"/>
          <w:szCs w:val="24"/>
        </w:rPr>
      </w:pPr>
      <w:r w:rsidRPr="002F2121">
        <w:rPr>
          <w:sz w:val="24"/>
          <w:szCs w:val="24"/>
        </w:rPr>
        <w:t xml:space="preserve">Infertile kvinder, der behandles med assisteret reproduktionsteknologi (ART), har en øget risiko for </w:t>
      </w:r>
      <w:proofErr w:type="spellStart"/>
      <w:r w:rsidRPr="002F2121">
        <w:rPr>
          <w:sz w:val="24"/>
          <w:szCs w:val="24"/>
        </w:rPr>
        <w:t>ektopisk</w:t>
      </w:r>
      <w:proofErr w:type="spellEnd"/>
      <w:r w:rsidRPr="002F2121">
        <w:rPr>
          <w:sz w:val="24"/>
          <w:szCs w:val="24"/>
        </w:rPr>
        <w:t xml:space="preserve"> graviditet. Det er derfor vigtigt tidligt i forløbet at bestemme ved hjælp af ultralydsscanning, at en graviditet er intrauterin. Forud for behandling af patienter for utilstrækkelig endogen stimulering af </w:t>
      </w:r>
      <w:proofErr w:type="spellStart"/>
      <w:r w:rsidRPr="002F2121">
        <w:rPr>
          <w:sz w:val="24"/>
          <w:szCs w:val="24"/>
        </w:rPr>
        <w:t>gonaderne</w:t>
      </w:r>
      <w:proofErr w:type="spellEnd"/>
      <w:r w:rsidRPr="002F2121">
        <w:rPr>
          <w:sz w:val="24"/>
          <w:szCs w:val="24"/>
        </w:rPr>
        <w:t xml:space="preserve"> skal der foretages en undersøgelse med henblik på at udelukke anatomiske abnormiteter i kønsorganerne eller ikke-</w:t>
      </w:r>
      <w:proofErr w:type="spellStart"/>
      <w:r w:rsidRPr="002F2121">
        <w:rPr>
          <w:sz w:val="24"/>
          <w:szCs w:val="24"/>
        </w:rPr>
        <w:t>gonadale</w:t>
      </w:r>
      <w:proofErr w:type="spellEnd"/>
      <w:r w:rsidRPr="002F2121">
        <w:rPr>
          <w:sz w:val="24"/>
          <w:szCs w:val="24"/>
        </w:rPr>
        <w:t xml:space="preserve"> </w:t>
      </w:r>
      <w:proofErr w:type="spellStart"/>
      <w:r w:rsidRPr="002F2121">
        <w:rPr>
          <w:sz w:val="24"/>
          <w:szCs w:val="24"/>
        </w:rPr>
        <w:t>endokrinopatier</w:t>
      </w:r>
      <w:proofErr w:type="spellEnd"/>
      <w:r w:rsidRPr="002F2121">
        <w:rPr>
          <w:sz w:val="24"/>
          <w:szCs w:val="24"/>
        </w:rPr>
        <w:t xml:space="preserve"> (for eksempel lidelser i skjoldbruskkirtel eller binyrer, diabetes). Primært ovariesvigt bør udelukkes ved bestemmelse af </w:t>
      </w:r>
      <w:proofErr w:type="spellStart"/>
      <w:r w:rsidRPr="002F2121">
        <w:rPr>
          <w:sz w:val="24"/>
          <w:szCs w:val="24"/>
        </w:rPr>
        <w:t>gonadotropinniveauer</w:t>
      </w:r>
      <w:proofErr w:type="spellEnd"/>
      <w:r w:rsidRPr="002F2121">
        <w:rPr>
          <w:sz w:val="24"/>
          <w:szCs w:val="24"/>
        </w:rPr>
        <w:t>.</w:t>
      </w:r>
    </w:p>
    <w:p w14:paraId="78F9E9E8" w14:textId="77777777" w:rsidR="00527601" w:rsidRPr="002F2121" w:rsidRDefault="00527601" w:rsidP="009102B2">
      <w:pPr>
        <w:ind w:left="851"/>
        <w:rPr>
          <w:sz w:val="24"/>
          <w:szCs w:val="24"/>
        </w:rPr>
      </w:pPr>
    </w:p>
    <w:p w14:paraId="5DA55CD9" w14:textId="3B81ADEB" w:rsidR="008723C9" w:rsidRPr="002F2121" w:rsidRDefault="008723C9" w:rsidP="009102B2">
      <w:pPr>
        <w:ind w:left="851"/>
        <w:rPr>
          <w:sz w:val="24"/>
          <w:szCs w:val="24"/>
          <w:u w:val="single"/>
        </w:rPr>
      </w:pPr>
      <w:r w:rsidRPr="002F2121">
        <w:rPr>
          <w:sz w:val="24"/>
          <w:szCs w:val="24"/>
          <w:u w:val="single"/>
        </w:rPr>
        <w:t>Flerfoldsgraviditeter, flerfoldsfødsler og abort</w:t>
      </w:r>
    </w:p>
    <w:p w14:paraId="2BE7CA99" w14:textId="77777777" w:rsidR="008723C9" w:rsidRPr="002F2121" w:rsidRDefault="008723C9" w:rsidP="009102B2">
      <w:pPr>
        <w:ind w:left="851"/>
        <w:rPr>
          <w:sz w:val="24"/>
          <w:szCs w:val="24"/>
        </w:rPr>
      </w:pPr>
      <w:r w:rsidRPr="002F2121">
        <w:rPr>
          <w:sz w:val="24"/>
          <w:szCs w:val="24"/>
        </w:rPr>
        <w:t xml:space="preserve">Ved graviditeter efter induceret ægløsning med </w:t>
      </w:r>
      <w:proofErr w:type="spellStart"/>
      <w:r w:rsidRPr="002F2121">
        <w:rPr>
          <w:sz w:val="24"/>
          <w:szCs w:val="24"/>
        </w:rPr>
        <w:t>gonadotrope</w:t>
      </w:r>
      <w:proofErr w:type="spellEnd"/>
      <w:r w:rsidRPr="002F2121">
        <w:rPr>
          <w:sz w:val="24"/>
          <w:szCs w:val="24"/>
        </w:rPr>
        <w:t xml:space="preserve"> præparater er der en øget risiko for abort og flerfoldsgraviditeter. Flerfoldsgraviditet, især i mangefold, medfører en øget risiko for ugunstigt udfald for moder og foster. Forældrene bør informeres om den mulige risiko for flerfoldsgraviditeter før påbegyndelse af behandlingen.</w:t>
      </w:r>
    </w:p>
    <w:p w14:paraId="6727A7DB" w14:textId="77777777" w:rsidR="00527601" w:rsidRPr="002F2121" w:rsidRDefault="00527601" w:rsidP="009102B2">
      <w:pPr>
        <w:ind w:left="851"/>
        <w:rPr>
          <w:sz w:val="24"/>
          <w:szCs w:val="24"/>
        </w:rPr>
      </w:pPr>
    </w:p>
    <w:p w14:paraId="76541A48" w14:textId="268F6BCF" w:rsidR="008723C9" w:rsidRPr="002F2121" w:rsidRDefault="008723C9" w:rsidP="009102B2">
      <w:pPr>
        <w:ind w:left="851"/>
        <w:rPr>
          <w:sz w:val="24"/>
          <w:szCs w:val="24"/>
          <w:u w:val="single"/>
        </w:rPr>
      </w:pPr>
      <w:r w:rsidRPr="002F2121">
        <w:rPr>
          <w:sz w:val="24"/>
          <w:szCs w:val="24"/>
          <w:u w:val="single"/>
        </w:rPr>
        <w:t>Medfødte misdannelser</w:t>
      </w:r>
    </w:p>
    <w:p w14:paraId="13814008" w14:textId="77777777" w:rsidR="008723C9" w:rsidRPr="002F2121" w:rsidRDefault="008723C9" w:rsidP="009102B2">
      <w:pPr>
        <w:ind w:left="851"/>
        <w:rPr>
          <w:sz w:val="24"/>
          <w:szCs w:val="24"/>
        </w:rPr>
      </w:pPr>
      <w:r w:rsidRPr="002F2121">
        <w:rPr>
          <w:sz w:val="24"/>
          <w:szCs w:val="24"/>
        </w:rPr>
        <w:t xml:space="preserve">Forekomsten af medfødte misdannelser efter assisteret reproduktionsteknologi (ART) menes at være højere end efter spontan undfangelse. Dette menes at skyldes faktorer, der bidrager til </w:t>
      </w:r>
      <w:proofErr w:type="spellStart"/>
      <w:r w:rsidRPr="002F2121">
        <w:rPr>
          <w:sz w:val="24"/>
          <w:szCs w:val="24"/>
        </w:rPr>
        <w:t>infertilitet</w:t>
      </w:r>
      <w:proofErr w:type="spellEnd"/>
      <w:r w:rsidRPr="002F2121">
        <w:rPr>
          <w:sz w:val="24"/>
          <w:szCs w:val="24"/>
        </w:rPr>
        <w:t xml:space="preserve"> (for eksempel moderens alder, sædkarakteristika) og en øget forekomst af flerfoldsgraviditeter.</w:t>
      </w:r>
    </w:p>
    <w:p w14:paraId="2561B517" w14:textId="77777777" w:rsidR="00527601" w:rsidRPr="002F2121" w:rsidRDefault="00527601" w:rsidP="009102B2">
      <w:pPr>
        <w:ind w:left="851"/>
        <w:rPr>
          <w:sz w:val="24"/>
          <w:szCs w:val="24"/>
        </w:rPr>
      </w:pPr>
    </w:p>
    <w:p w14:paraId="608240C1" w14:textId="775F7D95" w:rsidR="008723C9" w:rsidRPr="002F2121" w:rsidRDefault="008723C9" w:rsidP="009102B2">
      <w:pPr>
        <w:ind w:left="851"/>
        <w:rPr>
          <w:sz w:val="24"/>
          <w:szCs w:val="24"/>
          <w:u w:val="single"/>
        </w:rPr>
      </w:pPr>
      <w:proofErr w:type="spellStart"/>
      <w:r w:rsidRPr="002F2121">
        <w:rPr>
          <w:sz w:val="24"/>
          <w:szCs w:val="24"/>
          <w:u w:val="single"/>
        </w:rPr>
        <w:t>Vaskulære</w:t>
      </w:r>
      <w:proofErr w:type="spellEnd"/>
      <w:r w:rsidRPr="002F2121">
        <w:rPr>
          <w:sz w:val="24"/>
          <w:szCs w:val="24"/>
          <w:u w:val="single"/>
        </w:rPr>
        <w:t xml:space="preserve"> komplikationer</w:t>
      </w:r>
    </w:p>
    <w:p w14:paraId="7FFB21BF" w14:textId="77777777" w:rsidR="008723C9" w:rsidRPr="002F2121" w:rsidRDefault="008723C9" w:rsidP="009102B2">
      <w:pPr>
        <w:ind w:left="851"/>
        <w:rPr>
          <w:sz w:val="24"/>
          <w:szCs w:val="24"/>
        </w:rPr>
      </w:pPr>
      <w:proofErr w:type="spellStart"/>
      <w:r w:rsidRPr="002F2121">
        <w:rPr>
          <w:sz w:val="24"/>
          <w:szCs w:val="24"/>
        </w:rPr>
        <w:t>Tromboemboliske</w:t>
      </w:r>
      <w:proofErr w:type="spellEnd"/>
      <w:r w:rsidRPr="002F2121">
        <w:rPr>
          <w:sz w:val="24"/>
          <w:szCs w:val="24"/>
        </w:rPr>
        <w:t xml:space="preserve"> hændelser, både i forbindelse med eller uden </w:t>
      </w:r>
      <w:proofErr w:type="spellStart"/>
      <w:r w:rsidRPr="002F2121">
        <w:rPr>
          <w:sz w:val="24"/>
          <w:szCs w:val="24"/>
        </w:rPr>
        <w:t>ovarielt</w:t>
      </w:r>
      <w:proofErr w:type="spellEnd"/>
      <w:r w:rsidRPr="002F2121">
        <w:rPr>
          <w:sz w:val="24"/>
          <w:szCs w:val="24"/>
        </w:rPr>
        <w:t xml:space="preserve"> </w:t>
      </w:r>
      <w:proofErr w:type="spellStart"/>
      <w:r w:rsidRPr="002F2121">
        <w:rPr>
          <w:sz w:val="24"/>
          <w:szCs w:val="24"/>
        </w:rPr>
        <w:t>hyperstimulationssyndrom</w:t>
      </w:r>
      <w:proofErr w:type="spellEnd"/>
      <w:r w:rsidRPr="002F2121">
        <w:rPr>
          <w:sz w:val="24"/>
          <w:szCs w:val="24"/>
        </w:rPr>
        <w:t xml:space="preserve"> (OHSS), er rapporteret efter behandling med </w:t>
      </w:r>
      <w:proofErr w:type="spellStart"/>
      <w:r w:rsidRPr="002F2121">
        <w:rPr>
          <w:sz w:val="24"/>
          <w:szCs w:val="24"/>
        </w:rPr>
        <w:t>gonadotropiner</w:t>
      </w:r>
      <w:proofErr w:type="spellEnd"/>
      <w:r w:rsidRPr="002F2121">
        <w:rPr>
          <w:sz w:val="24"/>
          <w:szCs w:val="24"/>
        </w:rPr>
        <w:t xml:space="preserve">, herunder GONASI. </w:t>
      </w:r>
      <w:proofErr w:type="spellStart"/>
      <w:r w:rsidRPr="002F2121">
        <w:rPr>
          <w:sz w:val="24"/>
          <w:szCs w:val="24"/>
        </w:rPr>
        <w:t>Intravaskulær</w:t>
      </w:r>
      <w:proofErr w:type="spellEnd"/>
      <w:r w:rsidRPr="002F2121">
        <w:rPr>
          <w:sz w:val="24"/>
          <w:szCs w:val="24"/>
        </w:rPr>
        <w:t xml:space="preserve"> trombose, som kan opstå i vener eller arterier, kan give nedsat blodgennemstrømning til vitale organer og ekstremiteter. Kvinder med generelt anerkendte risikofaktorer for trombose, såsom en personlig eller familiær anamnese, svær fedme eller </w:t>
      </w:r>
      <w:proofErr w:type="spellStart"/>
      <w:r w:rsidRPr="002F2121">
        <w:rPr>
          <w:sz w:val="24"/>
          <w:szCs w:val="24"/>
        </w:rPr>
        <w:t>trombofili</w:t>
      </w:r>
      <w:proofErr w:type="spellEnd"/>
      <w:r w:rsidRPr="002F2121">
        <w:rPr>
          <w:sz w:val="24"/>
          <w:szCs w:val="24"/>
        </w:rPr>
        <w:t xml:space="preserve">, kan have en øget risiko for venøse eller arterielle </w:t>
      </w:r>
      <w:proofErr w:type="spellStart"/>
      <w:r w:rsidRPr="002F2121">
        <w:rPr>
          <w:sz w:val="24"/>
          <w:szCs w:val="24"/>
        </w:rPr>
        <w:t>tromboemboliske</w:t>
      </w:r>
      <w:proofErr w:type="spellEnd"/>
      <w:r w:rsidRPr="002F2121">
        <w:rPr>
          <w:sz w:val="24"/>
          <w:szCs w:val="24"/>
        </w:rPr>
        <w:t xml:space="preserve"> hændelser under eller efter behandling med </w:t>
      </w:r>
      <w:proofErr w:type="spellStart"/>
      <w:r w:rsidRPr="002F2121">
        <w:rPr>
          <w:sz w:val="24"/>
          <w:szCs w:val="24"/>
        </w:rPr>
        <w:t>gonadotropiner</w:t>
      </w:r>
      <w:proofErr w:type="spellEnd"/>
      <w:r w:rsidRPr="002F2121">
        <w:rPr>
          <w:sz w:val="24"/>
          <w:szCs w:val="24"/>
        </w:rPr>
        <w:t>. Hos disse kvinder bør fordelene ved IVF-behandling afvejes mod risikoen. Det skal dog bemærkes, at en graviditet i sig selv medfører en øget risiko for trombose.</w:t>
      </w:r>
    </w:p>
    <w:p w14:paraId="61865582" w14:textId="77777777" w:rsidR="00527601" w:rsidRPr="002F2121" w:rsidRDefault="00527601" w:rsidP="009102B2">
      <w:pPr>
        <w:ind w:left="851"/>
        <w:rPr>
          <w:sz w:val="24"/>
          <w:szCs w:val="24"/>
        </w:rPr>
      </w:pPr>
    </w:p>
    <w:p w14:paraId="604AA355" w14:textId="306D05DA" w:rsidR="008723C9" w:rsidRPr="002F2121" w:rsidRDefault="008723C9" w:rsidP="009102B2">
      <w:pPr>
        <w:ind w:left="851"/>
        <w:rPr>
          <w:sz w:val="24"/>
          <w:szCs w:val="24"/>
          <w:u w:val="single"/>
        </w:rPr>
      </w:pPr>
      <w:r w:rsidRPr="002F2121">
        <w:rPr>
          <w:sz w:val="24"/>
          <w:szCs w:val="24"/>
          <w:u w:val="single"/>
        </w:rPr>
        <w:t>Benigne og maligne neoplasmer</w:t>
      </w:r>
    </w:p>
    <w:p w14:paraId="2A68D2F7" w14:textId="77777777" w:rsidR="008723C9" w:rsidRPr="002F2121" w:rsidRDefault="008723C9" w:rsidP="009102B2">
      <w:pPr>
        <w:ind w:left="851"/>
        <w:rPr>
          <w:sz w:val="24"/>
          <w:szCs w:val="24"/>
        </w:rPr>
      </w:pPr>
      <w:r w:rsidRPr="002F2121">
        <w:rPr>
          <w:sz w:val="24"/>
          <w:szCs w:val="24"/>
        </w:rPr>
        <w:t xml:space="preserve">Der er rapporteret om både benigne og maligne neoplasmer i ovarier og andre forplantningsorganer hos kvinder, som har gennemgået behandlingsregimer med adskillige lægemidler i forbindelse med fertilitetsbehandling. Virkningen af </w:t>
      </w:r>
      <w:proofErr w:type="spellStart"/>
      <w:r w:rsidRPr="002F2121">
        <w:rPr>
          <w:sz w:val="24"/>
          <w:szCs w:val="24"/>
        </w:rPr>
        <w:t>gonadotropiner</w:t>
      </w:r>
      <w:proofErr w:type="spellEnd"/>
      <w:r w:rsidRPr="002F2121">
        <w:rPr>
          <w:sz w:val="24"/>
          <w:szCs w:val="24"/>
        </w:rPr>
        <w:t xml:space="preserve"> på udviklingen af benigne og maligne neoplasmer hos infertile kvinder er endnu ikke klarlagt.</w:t>
      </w:r>
    </w:p>
    <w:p w14:paraId="12721477" w14:textId="77777777" w:rsidR="008723C9" w:rsidRPr="002F2121" w:rsidRDefault="008723C9" w:rsidP="009102B2">
      <w:pPr>
        <w:ind w:left="851"/>
        <w:rPr>
          <w:sz w:val="24"/>
          <w:szCs w:val="24"/>
        </w:rPr>
      </w:pPr>
      <w:r w:rsidRPr="002F2121">
        <w:rPr>
          <w:sz w:val="24"/>
          <w:szCs w:val="24"/>
        </w:rPr>
        <w:t xml:space="preserve">Lægeundersøgelser </w:t>
      </w:r>
    </w:p>
    <w:p w14:paraId="3D87DEB1" w14:textId="1B5F9536" w:rsidR="008723C9" w:rsidRPr="002F2121" w:rsidRDefault="008723C9" w:rsidP="009102B2">
      <w:pPr>
        <w:ind w:left="851"/>
        <w:rPr>
          <w:sz w:val="24"/>
          <w:szCs w:val="24"/>
        </w:rPr>
      </w:pPr>
      <w:r w:rsidRPr="002F2121">
        <w:rPr>
          <w:sz w:val="24"/>
          <w:szCs w:val="24"/>
        </w:rPr>
        <w:t xml:space="preserve">En graviditetstest kan give et falsk positivt resultat i op til 10 dage efter administration af </w:t>
      </w:r>
      <w:proofErr w:type="spellStart"/>
      <w:r w:rsidR="005B0189" w:rsidRPr="002F2121">
        <w:rPr>
          <w:sz w:val="24"/>
          <w:szCs w:val="24"/>
        </w:rPr>
        <w:t>Gonasi</w:t>
      </w:r>
      <w:proofErr w:type="spellEnd"/>
      <w:r w:rsidRPr="002F2121">
        <w:rPr>
          <w:sz w:val="24"/>
          <w:szCs w:val="24"/>
        </w:rPr>
        <w:t>.</w:t>
      </w:r>
    </w:p>
    <w:p w14:paraId="6F9CD9B4" w14:textId="77777777" w:rsidR="00527601" w:rsidRPr="002F2121" w:rsidRDefault="00527601" w:rsidP="009102B2">
      <w:pPr>
        <w:ind w:left="851"/>
        <w:rPr>
          <w:sz w:val="24"/>
          <w:szCs w:val="24"/>
        </w:rPr>
      </w:pPr>
    </w:p>
    <w:p w14:paraId="2076EE64" w14:textId="798B49D8" w:rsidR="008723C9" w:rsidRPr="002D75C6" w:rsidRDefault="008723C9" w:rsidP="009102B2">
      <w:pPr>
        <w:ind w:left="851"/>
        <w:rPr>
          <w:sz w:val="24"/>
          <w:szCs w:val="24"/>
          <w:u w:val="single"/>
        </w:rPr>
      </w:pPr>
      <w:proofErr w:type="spellStart"/>
      <w:r w:rsidRPr="002D75C6">
        <w:rPr>
          <w:sz w:val="24"/>
          <w:szCs w:val="24"/>
          <w:u w:val="single"/>
        </w:rPr>
        <w:t>Ovarielt</w:t>
      </w:r>
      <w:proofErr w:type="spellEnd"/>
      <w:r w:rsidRPr="002D75C6">
        <w:rPr>
          <w:sz w:val="24"/>
          <w:szCs w:val="24"/>
          <w:u w:val="single"/>
        </w:rPr>
        <w:t xml:space="preserve"> </w:t>
      </w:r>
      <w:proofErr w:type="spellStart"/>
      <w:r w:rsidRPr="002D75C6">
        <w:rPr>
          <w:sz w:val="24"/>
          <w:szCs w:val="24"/>
          <w:u w:val="single"/>
        </w:rPr>
        <w:t>hyperstimulationssyndrom</w:t>
      </w:r>
      <w:proofErr w:type="spellEnd"/>
      <w:r w:rsidRPr="002D75C6">
        <w:rPr>
          <w:sz w:val="24"/>
          <w:szCs w:val="24"/>
          <w:u w:val="single"/>
        </w:rPr>
        <w:t xml:space="preserve"> (OHSS) </w:t>
      </w:r>
    </w:p>
    <w:p w14:paraId="0DA42DC0" w14:textId="77777777" w:rsidR="008723C9" w:rsidRPr="002F2121" w:rsidRDefault="008723C9" w:rsidP="009102B2">
      <w:pPr>
        <w:ind w:left="851"/>
        <w:rPr>
          <w:sz w:val="24"/>
          <w:szCs w:val="24"/>
        </w:rPr>
      </w:pPr>
      <w:r w:rsidRPr="002F2121">
        <w:rPr>
          <w:sz w:val="24"/>
          <w:szCs w:val="24"/>
        </w:rPr>
        <w:t xml:space="preserve">OHSS er en lidelse, der adskiller sig fra ukompliceret forstørrelse af ovarierne. De kliniske tegn og symptomer på let eller moderat OHSS er </w:t>
      </w:r>
      <w:proofErr w:type="spellStart"/>
      <w:r w:rsidRPr="002F2121">
        <w:rPr>
          <w:sz w:val="24"/>
          <w:szCs w:val="24"/>
        </w:rPr>
        <w:t>abdominalsmerter</w:t>
      </w:r>
      <w:proofErr w:type="spellEnd"/>
      <w:r w:rsidRPr="002F2121">
        <w:rPr>
          <w:sz w:val="24"/>
          <w:szCs w:val="24"/>
        </w:rPr>
        <w:t xml:space="preserve">, kvalme, diarre, let til moderat forstørrelse af ovarierne samt ovariecyster. Svær OHSS kan være livstruende. Kliniske tegn og symptomer på svært OHSS er store ovariecyster, akutte </w:t>
      </w:r>
      <w:proofErr w:type="spellStart"/>
      <w:r w:rsidRPr="002F2121">
        <w:rPr>
          <w:sz w:val="24"/>
          <w:szCs w:val="24"/>
        </w:rPr>
        <w:t>abdominalsmerter</w:t>
      </w:r>
      <w:proofErr w:type="spellEnd"/>
      <w:r w:rsidRPr="002F2121">
        <w:rPr>
          <w:sz w:val="24"/>
          <w:szCs w:val="24"/>
        </w:rPr>
        <w:t xml:space="preserve">, </w:t>
      </w:r>
      <w:proofErr w:type="spellStart"/>
      <w:r w:rsidRPr="002F2121">
        <w:rPr>
          <w:sz w:val="24"/>
          <w:szCs w:val="24"/>
        </w:rPr>
        <w:t>ascites</w:t>
      </w:r>
      <w:proofErr w:type="spellEnd"/>
      <w:r w:rsidRPr="002F2121">
        <w:rPr>
          <w:sz w:val="24"/>
          <w:szCs w:val="24"/>
        </w:rPr>
        <w:t xml:space="preserve">, </w:t>
      </w:r>
      <w:proofErr w:type="spellStart"/>
      <w:r w:rsidRPr="002F2121">
        <w:rPr>
          <w:sz w:val="24"/>
          <w:szCs w:val="24"/>
        </w:rPr>
        <w:t>pleuraeffusion</w:t>
      </w:r>
      <w:proofErr w:type="spellEnd"/>
      <w:r w:rsidRPr="002F2121">
        <w:rPr>
          <w:sz w:val="24"/>
          <w:szCs w:val="24"/>
        </w:rPr>
        <w:t xml:space="preserve">, </w:t>
      </w:r>
      <w:proofErr w:type="spellStart"/>
      <w:r w:rsidRPr="002F2121">
        <w:rPr>
          <w:sz w:val="24"/>
          <w:szCs w:val="24"/>
        </w:rPr>
        <w:t>hydrothorax</w:t>
      </w:r>
      <w:proofErr w:type="spellEnd"/>
      <w:r w:rsidRPr="002F2121">
        <w:rPr>
          <w:sz w:val="24"/>
          <w:szCs w:val="24"/>
        </w:rPr>
        <w:t xml:space="preserve">, dyspnø, </w:t>
      </w:r>
      <w:proofErr w:type="spellStart"/>
      <w:r w:rsidRPr="002F2121">
        <w:rPr>
          <w:sz w:val="24"/>
          <w:szCs w:val="24"/>
        </w:rPr>
        <w:t>oliguri</w:t>
      </w:r>
      <w:proofErr w:type="spellEnd"/>
      <w:r w:rsidRPr="002F2121">
        <w:rPr>
          <w:sz w:val="24"/>
          <w:szCs w:val="24"/>
        </w:rPr>
        <w:t xml:space="preserve">, hæmatologiske abnormiteter og vægtøgning. I sjældne tilfælde kan der opstå venøs eller arteriel </w:t>
      </w:r>
      <w:proofErr w:type="spellStart"/>
      <w:r w:rsidRPr="002F2121">
        <w:rPr>
          <w:sz w:val="24"/>
          <w:szCs w:val="24"/>
        </w:rPr>
        <w:t>tromboemboli</w:t>
      </w:r>
      <w:proofErr w:type="spellEnd"/>
      <w:r w:rsidRPr="002F2121">
        <w:rPr>
          <w:sz w:val="24"/>
          <w:szCs w:val="24"/>
        </w:rPr>
        <w:t xml:space="preserve"> i forbindelse med OHSS. Midlertidige unormale resultater af leverfunktionstest, der tyder på nedsat leverfunktion med eller uden morfologiske ændringer i leverbiopsien, er også rapporteret i forbindelse med OHSS.</w:t>
      </w:r>
    </w:p>
    <w:p w14:paraId="3ADE0748" w14:textId="77777777" w:rsidR="00527601" w:rsidRPr="002F2121" w:rsidRDefault="00527601" w:rsidP="009102B2">
      <w:pPr>
        <w:ind w:left="851"/>
        <w:rPr>
          <w:sz w:val="24"/>
          <w:szCs w:val="24"/>
        </w:rPr>
      </w:pPr>
    </w:p>
    <w:p w14:paraId="6E7BD3CC" w14:textId="1CDCD080" w:rsidR="008723C9" w:rsidRPr="002F2121" w:rsidRDefault="008723C9" w:rsidP="009102B2">
      <w:pPr>
        <w:ind w:left="851"/>
        <w:rPr>
          <w:sz w:val="24"/>
          <w:szCs w:val="24"/>
        </w:rPr>
      </w:pPr>
      <w:r w:rsidRPr="002F2121">
        <w:rPr>
          <w:sz w:val="24"/>
          <w:szCs w:val="24"/>
        </w:rPr>
        <w:t xml:space="preserve">OHSS kan forårsages af administration af humant </w:t>
      </w:r>
      <w:proofErr w:type="spellStart"/>
      <w:r w:rsidRPr="002F2121">
        <w:rPr>
          <w:sz w:val="24"/>
          <w:szCs w:val="24"/>
        </w:rPr>
        <w:t>choriongonadotropin</w:t>
      </w:r>
      <w:proofErr w:type="spellEnd"/>
      <w:r w:rsidRPr="002F2121">
        <w:rPr>
          <w:sz w:val="24"/>
          <w:szCs w:val="24"/>
        </w:rPr>
        <w:t xml:space="preserve"> (</w:t>
      </w:r>
      <w:proofErr w:type="spellStart"/>
      <w:r w:rsidRPr="002F2121">
        <w:rPr>
          <w:sz w:val="24"/>
          <w:szCs w:val="24"/>
        </w:rPr>
        <w:t>hCG</w:t>
      </w:r>
      <w:proofErr w:type="spellEnd"/>
      <w:r w:rsidRPr="002F2121">
        <w:rPr>
          <w:sz w:val="24"/>
          <w:szCs w:val="24"/>
        </w:rPr>
        <w:t xml:space="preserve">) og af graviditet (endogent </w:t>
      </w:r>
      <w:proofErr w:type="spellStart"/>
      <w:r w:rsidRPr="002F2121">
        <w:rPr>
          <w:sz w:val="24"/>
          <w:szCs w:val="24"/>
        </w:rPr>
        <w:t>hCG</w:t>
      </w:r>
      <w:proofErr w:type="spellEnd"/>
      <w:r w:rsidRPr="002F2121">
        <w:rPr>
          <w:sz w:val="24"/>
          <w:szCs w:val="24"/>
        </w:rPr>
        <w:t xml:space="preserve">). Tidligt OHSS opstår normalt inden for 10 dage efter </w:t>
      </w:r>
      <w:proofErr w:type="spellStart"/>
      <w:r w:rsidRPr="002F2121">
        <w:rPr>
          <w:sz w:val="24"/>
          <w:szCs w:val="24"/>
        </w:rPr>
        <w:t>hCG</w:t>
      </w:r>
      <w:proofErr w:type="spellEnd"/>
      <w:r w:rsidRPr="002F2121">
        <w:rPr>
          <w:sz w:val="24"/>
          <w:szCs w:val="24"/>
        </w:rPr>
        <w:t xml:space="preserve">-administration og kan være forbundet med for højt ovarierespons på </w:t>
      </w:r>
      <w:proofErr w:type="spellStart"/>
      <w:r w:rsidRPr="002F2121">
        <w:rPr>
          <w:sz w:val="24"/>
          <w:szCs w:val="24"/>
        </w:rPr>
        <w:t>gonadotropin</w:t>
      </w:r>
      <w:r w:rsidR="00DE6AA2">
        <w:rPr>
          <w:sz w:val="24"/>
          <w:szCs w:val="24"/>
        </w:rPr>
        <w:softHyphen/>
      </w:r>
      <w:r w:rsidRPr="002F2121">
        <w:rPr>
          <w:sz w:val="24"/>
          <w:szCs w:val="24"/>
        </w:rPr>
        <w:t>stimulation</w:t>
      </w:r>
      <w:proofErr w:type="spellEnd"/>
      <w:r w:rsidRPr="002F2121">
        <w:rPr>
          <w:sz w:val="24"/>
          <w:szCs w:val="24"/>
        </w:rPr>
        <w:t xml:space="preserve">. Sent OHSS opstår senere end 10 dage efter </w:t>
      </w:r>
      <w:proofErr w:type="spellStart"/>
      <w:r w:rsidRPr="002F2121">
        <w:rPr>
          <w:sz w:val="24"/>
          <w:szCs w:val="24"/>
        </w:rPr>
        <w:t>hCG</w:t>
      </w:r>
      <w:proofErr w:type="spellEnd"/>
      <w:r w:rsidRPr="002F2121">
        <w:rPr>
          <w:sz w:val="24"/>
          <w:szCs w:val="24"/>
        </w:rPr>
        <w:t xml:space="preserve">-administration som følge af hormonelle ændringer i forbindelse med graviditet. På grund af risikoen for at udvikle OHSS skal patienterne følges i mindst 2 uger efter </w:t>
      </w:r>
      <w:proofErr w:type="spellStart"/>
      <w:r w:rsidRPr="002F2121">
        <w:rPr>
          <w:sz w:val="24"/>
          <w:szCs w:val="24"/>
        </w:rPr>
        <w:t>hCG</w:t>
      </w:r>
      <w:proofErr w:type="spellEnd"/>
      <w:r w:rsidRPr="002F2121">
        <w:rPr>
          <w:sz w:val="24"/>
          <w:szCs w:val="24"/>
        </w:rPr>
        <w:t>-administration.</w:t>
      </w:r>
    </w:p>
    <w:p w14:paraId="4DD66836" w14:textId="77777777" w:rsidR="00527601" w:rsidRPr="002F2121" w:rsidRDefault="00527601" w:rsidP="009102B2">
      <w:pPr>
        <w:ind w:left="851"/>
        <w:rPr>
          <w:sz w:val="24"/>
          <w:szCs w:val="24"/>
        </w:rPr>
      </w:pPr>
    </w:p>
    <w:p w14:paraId="1F792A07" w14:textId="72CA16B7" w:rsidR="008723C9" w:rsidRPr="002F2121" w:rsidRDefault="008723C9" w:rsidP="009102B2">
      <w:pPr>
        <w:ind w:left="851"/>
        <w:rPr>
          <w:sz w:val="24"/>
          <w:szCs w:val="24"/>
        </w:rPr>
      </w:pPr>
      <w:r w:rsidRPr="002F2121">
        <w:rPr>
          <w:sz w:val="24"/>
          <w:szCs w:val="24"/>
        </w:rPr>
        <w:t>Kvinder med kendte risikofaktorer for højt ovarierespons kan være særligt tilbøjelige til at udvikle OHSS under eller efter behandling med GONASI. Tæt observation for tidlige tegn og symptomer på OHSS anbefales hos kvinder i den første ovariestimulationscyklus, for hvem risikofaktorer kun er delvist kendte.</w:t>
      </w:r>
    </w:p>
    <w:p w14:paraId="0C749CA1" w14:textId="77777777" w:rsidR="00527601" w:rsidRPr="002F2121" w:rsidRDefault="00527601" w:rsidP="009102B2">
      <w:pPr>
        <w:ind w:left="851"/>
        <w:rPr>
          <w:sz w:val="24"/>
          <w:szCs w:val="24"/>
        </w:rPr>
      </w:pPr>
    </w:p>
    <w:p w14:paraId="064E1E32" w14:textId="3568B1AA" w:rsidR="008723C9" w:rsidRPr="002F2121" w:rsidRDefault="008723C9" w:rsidP="009102B2">
      <w:pPr>
        <w:ind w:left="851"/>
        <w:rPr>
          <w:sz w:val="24"/>
          <w:szCs w:val="24"/>
        </w:rPr>
      </w:pPr>
      <w:r w:rsidRPr="002F2121">
        <w:rPr>
          <w:sz w:val="24"/>
          <w:szCs w:val="24"/>
        </w:rPr>
        <w:t xml:space="preserve">For at nedbringe risikoen for OHSS skal der foretages vurderinger ved ultralydsscanning af den </w:t>
      </w:r>
      <w:proofErr w:type="spellStart"/>
      <w:r w:rsidRPr="002F2121">
        <w:rPr>
          <w:sz w:val="24"/>
          <w:szCs w:val="24"/>
        </w:rPr>
        <w:t>follikulære</w:t>
      </w:r>
      <w:proofErr w:type="spellEnd"/>
      <w:r w:rsidRPr="002F2121">
        <w:rPr>
          <w:sz w:val="24"/>
          <w:szCs w:val="24"/>
        </w:rPr>
        <w:t xml:space="preserve"> udvikling før behandling og efterfølgende med regelmæssige intervaller under behandlingen. Samtidig bestemmelse af </w:t>
      </w:r>
      <w:proofErr w:type="spellStart"/>
      <w:r w:rsidRPr="002F2121">
        <w:rPr>
          <w:sz w:val="24"/>
          <w:szCs w:val="24"/>
        </w:rPr>
        <w:t>østradiol</w:t>
      </w:r>
      <w:proofErr w:type="spellEnd"/>
      <w:r w:rsidRPr="002F2121">
        <w:rPr>
          <w:sz w:val="24"/>
          <w:szCs w:val="24"/>
        </w:rPr>
        <w:t xml:space="preserve"> i serum kan være nyttig. Der er en øget risiko for OHSS ved ART, hvis man observerer 18 eller flere follikler på 11 mm i diameter eller derover. Ved 30 eller flere follikler i alt tilrådes det at stoppe administrationen af </w:t>
      </w:r>
      <w:proofErr w:type="spellStart"/>
      <w:r w:rsidRPr="002F2121">
        <w:rPr>
          <w:sz w:val="24"/>
          <w:szCs w:val="24"/>
        </w:rPr>
        <w:t>hCG</w:t>
      </w:r>
      <w:proofErr w:type="spellEnd"/>
      <w:r w:rsidRPr="002F2121">
        <w:rPr>
          <w:sz w:val="24"/>
          <w:szCs w:val="24"/>
        </w:rPr>
        <w:t xml:space="preserve">. </w:t>
      </w:r>
    </w:p>
    <w:p w14:paraId="328AADCC" w14:textId="77777777" w:rsidR="00527601" w:rsidRPr="002F2121" w:rsidRDefault="00527601" w:rsidP="009102B2">
      <w:pPr>
        <w:ind w:left="851"/>
        <w:rPr>
          <w:sz w:val="24"/>
          <w:szCs w:val="24"/>
        </w:rPr>
      </w:pPr>
    </w:p>
    <w:p w14:paraId="7DE91ADC" w14:textId="70A9861B" w:rsidR="008723C9" w:rsidRPr="002F2121" w:rsidRDefault="008723C9" w:rsidP="009102B2">
      <w:pPr>
        <w:ind w:left="851"/>
        <w:rPr>
          <w:sz w:val="24"/>
          <w:szCs w:val="24"/>
        </w:rPr>
      </w:pPr>
      <w:r w:rsidRPr="002F2121">
        <w:rPr>
          <w:sz w:val="24"/>
          <w:szCs w:val="24"/>
        </w:rPr>
        <w:t xml:space="preserve">Det er vigtigt at overholde det anbefalede dosis- og behandlingsregime for GONASI og overvåge ovarieresponsen nøje for at nedbringe risikoen for OHSS. Hvis der udvikles OHSS, bør relevant standardbehandling af OHSS implementeres og følges. </w:t>
      </w:r>
    </w:p>
    <w:p w14:paraId="107C640E" w14:textId="77777777" w:rsidR="00527601" w:rsidRPr="002F2121" w:rsidRDefault="00527601" w:rsidP="009102B2">
      <w:pPr>
        <w:ind w:left="851"/>
        <w:rPr>
          <w:sz w:val="24"/>
          <w:szCs w:val="24"/>
        </w:rPr>
      </w:pPr>
    </w:p>
    <w:p w14:paraId="72B85AB0" w14:textId="0D3A4BD8" w:rsidR="008723C9" w:rsidRPr="002F2121" w:rsidRDefault="008723C9" w:rsidP="009102B2">
      <w:pPr>
        <w:ind w:left="851"/>
        <w:rPr>
          <w:sz w:val="24"/>
          <w:szCs w:val="24"/>
          <w:u w:val="single"/>
        </w:rPr>
      </w:pPr>
      <w:r w:rsidRPr="002F2121">
        <w:rPr>
          <w:sz w:val="24"/>
          <w:szCs w:val="24"/>
          <w:u w:val="single"/>
        </w:rPr>
        <w:t>Ovarietorsion</w:t>
      </w:r>
    </w:p>
    <w:p w14:paraId="257BFA04" w14:textId="65D5BDA4" w:rsidR="008723C9" w:rsidRPr="002F2121" w:rsidRDefault="008723C9" w:rsidP="009102B2">
      <w:pPr>
        <w:ind w:left="851"/>
        <w:rPr>
          <w:sz w:val="24"/>
          <w:szCs w:val="24"/>
        </w:rPr>
      </w:pPr>
      <w:r w:rsidRPr="002F2121">
        <w:rPr>
          <w:sz w:val="24"/>
          <w:szCs w:val="24"/>
        </w:rPr>
        <w:t xml:space="preserve">Ovarietorsion er blevet rapporteret efter behandling med </w:t>
      </w:r>
      <w:proofErr w:type="spellStart"/>
      <w:r w:rsidRPr="002F2121">
        <w:rPr>
          <w:sz w:val="24"/>
          <w:szCs w:val="24"/>
        </w:rPr>
        <w:t>gonadotropiner</w:t>
      </w:r>
      <w:proofErr w:type="spellEnd"/>
      <w:r w:rsidRPr="002F2121">
        <w:rPr>
          <w:sz w:val="24"/>
          <w:szCs w:val="24"/>
        </w:rPr>
        <w:t xml:space="preserve">, herunder </w:t>
      </w:r>
      <w:proofErr w:type="spellStart"/>
      <w:r w:rsidR="00386586" w:rsidRPr="002F2121">
        <w:rPr>
          <w:sz w:val="24"/>
          <w:szCs w:val="24"/>
        </w:rPr>
        <w:t>Gonasi</w:t>
      </w:r>
      <w:proofErr w:type="spellEnd"/>
      <w:r w:rsidRPr="002F2121">
        <w:rPr>
          <w:sz w:val="24"/>
          <w:szCs w:val="24"/>
        </w:rPr>
        <w:t xml:space="preserve">. Ovarietorsion kan være relateret til andre tilstande, som for eksempel OHSS, graviditet, tidligere operation i abdomen, ovarietorsion i anamnesen og tidligere eller eksisterende ovariecyster. Skader på ovarierne forårsaget af den nedsatte blodforsyning kan begrænses ved tidlig diagnosticering og omgående </w:t>
      </w:r>
      <w:proofErr w:type="spellStart"/>
      <w:r w:rsidRPr="002F2121">
        <w:rPr>
          <w:sz w:val="24"/>
          <w:szCs w:val="24"/>
        </w:rPr>
        <w:t>detorsion</w:t>
      </w:r>
      <w:proofErr w:type="spellEnd"/>
      <w:r w:rsidRPr="002F2121">
        <w:rPr>
          <w:sz w:val="24"/>
          <w:szCs w:val="24"/>
        </w:rPr>
        <w:t>.</w:t>
      </w:r>
    </w:p>
    <w:p w14:paraId="05E43F01" w14:textId="77777777" w:rsidR="00527601" w:rsidRPr="002F2121" w:rsidRDefault="00527601" w:rsidP="009102B2">
      <w:pPr>
        <w:ind w:left="851"/>
        <w:rPr>
          <w:sz w:val="24"/>
          <w:szCs w:val="24"/>
        </w:rPr>
      </w:pPr>
    </w:p>
    <w:p w14:paraId="20332A78" w14:textId="0F17249C" w:rsidR="008723C9" w:rsidRPr="002F2121" w:rsidRDefault="008723C9" w:rsidP="009102B2">
      <w:pPr>
        <w:ind w:left="851"/>
        <w:rPr>
          <w:sz w:val="24"/>
          <w:szCs w:val="24"/>
          <w:u w:val="single"/>
        </w:rPr>
      </w:pPr>
      <w:r w:rsidRPr="002F2121">
        <w:rPr>
          <w:sz w:val="24"/>
          <w:szCs w:val="24"/>
          <w:u w:val="single"/>
        </w:rPr>
        <w:t>Sporbarhed</w:t>
      </w:r>
    </w:p>
    <w:p w14:paraId="65F10E37" w14:textId="77777777" w:rsidR="008723C9" w:rsidRPr="002F2121" w:rsidRDefault="008723C9" w:rsidP="009102B2">
      <w:pPr>
        <w:ind w:left="851"/>
        <w:rPr>
          <w:sz w:val="24"/>
          <w:szCs w:val="24"/>
          <w:lang w:bidi="en-US"/>
        </w:rPr>
      </w:pPr>
      <w:r w:rsidRPr="002F2121">
        <w:rPr>
          <w:sz w:val="24"/>
          <w:szCs w:val="24"/>
        </w:rPr>
        <w:t>For at forbedre sporbarheden af biologiske lægemidler skal det administrerede produkts navn og batchnummer tydeligt registreres.</w:t>
      </w:r>
    </w:p>
    <w:p w14:paraId="7BDA495C" w14:textId="77777777" w:rsidR="00527601" w:rsidRPr="002F2121" w:rsidRDefault="00527601" w:rsidP="009102B2">
      <w:pPr>
        <w:ind w:left="851"/>
        <w:rPr>
          <w:sz w:val="24"/>
          <w:szCs w:val="24"/>
        </w:rPr>
      </w:pPr>
    </w:p>
    <w:p w14:paraId="6BBB3EE7" w14:textId="2051C409" w:rsidR="008723C9" w:rsidRPr="002D75C6" w:rsidRDefault="008723C9" w:rsidP="009102B2">
      <w:pPr>
        <w:ind w:left="851"/>
        <w:rPr>
          <w:sz w:val="24"/>
          <w:szCs w:val="24"/>
          <w:u w:val="single"/>
        </w:rPr>
      </w:pPr>
      <w:r w:rsidRPr="002D75C6">
        <w:rPr>
          <w:sz w:val="24"/>
          <w:szCs w:val="24"/>
          <w:u w:val="single"/>
        </w:rPr>
        <w:t>Yderligere oplysninger</w:t>
      </w:r>
    </w:p>
    <w:p w14:paraId="0969057A" w14:textId="77777777" w:rsidR="008723C9" w:rsidRPr="002F2121" w:rsidRDefault="008723C9" w:rsidP="009102B2">
      <w:pPr>
        <w:ind w:left="851"/>
        <w:rPr>
          <w:sz w:val="24"/>
          <w:szCs w:val="24"/>
          <w:lang w:eastAsia="de-DE" w:bidi="en-US"/>
        </w:rPr>
      </w:pPr>
      <w:r w:rsidRPr="002F2121">
        <w:rPr>
          <w:sz w:val="24"/>
          <w:szCs w:val="24"/>
        </w:rPr>
        <w:t xml:space="preserve">Dette lægemiddel indeholder mindre end 1 mmol (23 mg) natrium pr. </w:t>
      </w:r>
      <w:proofErr w:type="spellStart"/>
      <w:r w:rsidRPr="002F2121">
        <w:rPr>
          <w:sz w:val="24"/>
          <w:szCs w:val="24"/>
        </w:rPr>
        <w:t>rekonstitueret</w:t>
      </w:r>
      <w:proofErr w:type="spellEnd"/>
      <w:r w:rsidRPr="002F2121">
        <w:rPr>
          <w:sz w:val="24"/>
          <w:szCs w:val="24"/>
        </w:rPr>
        <w:t xml:space="preserve"> opløsning, dvs. det er i det væsentlige natriumfrit.</w:t>
      </w:r>
    </w:p>
    <w:p w14:paraId="2812B343" w14:textId="77777777" w:rsidR="009260DE" w:rsidRPr="002F2121" w:rsidRDefault="009260DE" w:rsidP="009260DE">
      <w:pPr>
        <w:tabs>
          <w:tab w:val="left" w:pos="851"/>
        </w:tabs>
        <w:ind w:left="851"/>
        <w:rPr>
          <w:sz w:val="24"/>
          <w:szCs w:val="24"/>
        </w:rPr>
      </w:pPr>
    </w:p>
    <w:p w14:paraId="7073D5E6" w14:textId="77777777" w:rsidR="009260DE" w:rsidRPr="002F2121" w:rsidRDefault="009260DE" w:rsidP="009260DE">
      <w:pPr>
        <w:tabs>
          <w:tab w:val="left" w:pos="851"/>
        </w:tabs>
        <w:ind w:left="851" w:hanging="851"/>
        <w:rPr>
          <w:b/>
          <w:sz w:val="24"/>
          <w:szCs w:val="24"/>
        </w:rPr>
      </w:pPr>
      <w:r w:rsidRPr="002F2121">
        <w:rPr>
          <w:b/>
          <w:sz w:val="24"/>
          <w:szCs w:val="24"/>
        </w:rPr>
        <w:t>4.5</w:t>
      </w:r>
      <w:r w:rsidRPr="002F2121">
        <w:rPr>
          <w:b/>
          <w:sz w:val="24"/>
          <w:szCs w:val="24"/>
        </w:rPr>
        <w:tab/>
        <w:t>Interaktion med andre lægemidler og andre former for interaktion</w:t>
      </w:r>
    </w:p>
    <w:p w14:paraId="23A4C09E" w14:textId="4EDB4364" w:rsidR="008723C9" w:rsidRPr="002F2121" w:rsidRDefault="008723C9" w:rsidP="009102B2">
      <w:pPr>
        <w:ind w:left="851"/>
        <w:rPr>
          <w:sz w:val="24"/>
          <w:szCs w:val="24"/>
        </w:rPr>
      </w:pPr>
      <w:r w:rsidRPr="002F2121">
        <w:rPr>
          <w:sz w:val="24"/>
          <w:szCs w:val="24"/>
        </w:rPr>
        <w:t xml:space="preserve">Der er ikke udført specifikke interaktionsstudier med </w:t>
      </w:r>
      <w:proofErr w:type="spellStart"/>
      <w:r w:rsidR="00386586" w:rsidRPr="002F2121">
        <w:rPr>
          <w:sz w:val="24"/>
          <w:szCs w:val="24"/>
        </w:rPr>
        <w:t>Gonasi</w:t>
      </w:r>
      <w:proofErr w:type="spellEnd"/>
      <w:r w:rsidRPr="002F2121">
        <w:rPr>
          <w:sz w:val="24"/>
          <w:szCs w:val="24"/>
        </w:rPr>
        <w:t>. Dog er der ikke blevet rapporteret om klinisk signifikante interaktioner med andre lægemidler.</w:t>
      </w:r>
    </w:p>
    <w:p w14:paraId="4AC5ADEB" w14:textId="77777777" w:rsidR="00E51245" w:rsidRPr="002F2121" w:rsidRDefault="00E51245" w:rsidP="009102B2">
      <w:pPr>
        <w:ind w:left="851"/>
        <w:rPr>
          <w:sz w:val="24"/>
          <w:szCs w:val="24"/>
        </w:rPr>
      </w:pPr>
    </w:p>
    <w:p w14:paraId="027E3ED9" w14:textId="01B2FDF7" w:rsidR="008723C9" w:rsidRPr="002F2121" w:rsidRDefault="008723C9" w:rsidP="009102B2">
      <w:pPr>
        <w:ind w:left="851"/>
        <w:rPr>
          <w:sz w:val="24"/>
          <w:szCs w:val="24"/>
        </w:rPr>
      </w:pPr>
      <w:proofErr w:type="spellStart"/>
      <w:r w:rsidRPr="002F2121">
        <w:rPr>
          <w:sz w:val="24"/>
          <w:szCs w:val="24"/>
        </w:rPr>
        <w:t>hCG</w:t>
      </w:r>
      <w:proofErr w:type="spellEnd"/>
      <w:r w:rsidRPr="002F2121">
        <w:rPr>
          <w:sz w:val="24"/>
          <w:szCs w:val="24"/>
        </w:rPr>
        <w:t xml:space="preserve"> kan krydsreagere i </w:t>
      </w:r>
      <w:proofErr w:type="spellStart"/>
      <w:r w:rsidRPr="002F2121">
        <w:rPr>
          <w:sz w:val="24"/>
          <w:szCs w:val="24"/>
        </w:rPr>
        <w:t>radioimmunoanalysen</w:t>
      </w:r>
      <w:proofErr w:type="spellEnd"/>
      <w:r w:rsidRPr="002F2121">
        <w:rPr>
          <w:sz w:val="24"/>
          <w:szCs w:val="24"/>
        </w:rPr>
        <w:t xml:space="preserve"> af </w:t>
      </w:r>
      <w:proofErr w:type="spellStart"/>
      <w:r w:rsidRPr="002F2121">
        <w:rPr>
          <w:sz w:val="24"/>
          <w:szCs w:val="24"/>
        </w:rPr>
        <w:t>gonadotropiner</w:t>
      </w:r>
      <w:proofErr w:type="spellEnd"/>
      <w:r w:rsidRPr="002F2121">
        <w:rPr>
          <w:sz w:val="24"/>
          <w:szCs w:val="24"/>
        </w:rPr>
        <w:t xml:space="preserve">, navnlig </w:t>
      </w:r>
      <w:proofErr w:type="spellStart"/>
      <w:r w:rsidRPr="002F2121">
        <w:rPr>
          <w:sz w:val="24"/>
          <w:szCs w:val="24"/>
        </w:rPr>
        <w:t>luteiniserende</w:t>
      </w:r>
      <w:proofErr w:type="spellEnd"/>
      <w:r w:rsidRPr="002F2121">
        <w:rPr>
          <w:sz w:val="24"/>
          <w:szCs w:val="24"/>
        </w:rPr>
        <w:t xml:space="preserve"> hormon. Læger bør gøre laboratoriet opmærksom på patienter, der behandles med </w:t>
      </w:r>
      <w:proofErr w:type="spellStart"/>
      <w:r w:rsidRPr="002F2121">
        <w:rPr>
          <w:sz w:val="24"/>
          <w:szCs w:val="24"/>
        </w:rPr>
        <w:t>hCG</w:t>
      </w:r>
      <w:proofErr w:type="spellEnd"/>
      <w:r w:rsidRPr="002F2121">
        <w:rPr>
          <w:sz w:val="24"/>
          <w:szCs w:val="24"/>
        </w:rPr>
        <w:t xml:space="preserve">, hvis der ønskes </w:t>
      </w:r>
      <w:proofErr w:type="spellStart"/>
      <w:r w:rsidRPr="002F2121">
        <w:rPr>
          <w:sz w:val="24"/>
          <w:szCs w:val="24"/>
        </w:rPr>
        <w:t>gonadotropinniveauer</w:t>
      </w:r>
      <w:proofErr w:type="spellEnd"/>
      <w:r w:rsidRPr="002F2121">
        <w:rPr>
          <w:sz w:val="24"/>
          <w:szCs w:val="24"/>
        </w:rPr>
        <w:t>.</w:t>
      </w:r>
    </w:p>
    <w:p w14:paraId="5727407B" w14:textId="77777777" w:rsidR="00E51245" w:rsidRPr="002F2121" w:rsidRDefault="00E51245" w:rsidP="009102B2">
      <w:pPr>
        <w:ind w:left="851"/>
        <w:rPr>
          <w:sz w:val="24"/>
          <w:szCs w:val="24"/>
        </w:rPr>
      </w:pPr>
    </w:p>
    <w:p w14:paraId="403DCF51" w14:textId="43AC5DED" w:rsidR="008723C9" w:rsidRPr="002F2121" w:rsidRDefault="008723C9" w:rsidP="009102B2">
      <w:pPr>
        <w:ind w:left="851"/>
        <w:rPr>
          <w:sz w:val="24"/>
          <w:szCs w:val="24"/>
        </w:rPr>
      </w:pPr>
      <w:r w:rsidRPr="002F2121">
        <w:rPr>
          <w:sz w:val="24"/>
          <w:szCs w:val="24"/>
        </w:rPr>
        <w:t xml:space="preserve">En graviditetstest kan give et falsk positivt resultat i op til 10 dage efter administration af </w:t>
      </w:r>
      <w:proofErr w:type="spellStart"/>
      <w:r w:rsidR="00E51245" w:rsidRPr="002F2121">
        <w:rPr>
          <w:sz w:val="24"/>
          <w:szCs w:val="24"/>
        </w:rPr>
        <w:t>Gonasi</w:t>
      </w:r>
      <w:proofErr w:type="spellEnd"/>
      <w:r w:rsidRPr="002F2121">
        <w:rPr>
          <w:sz w:val="24"/>
          <w:szCs w:val="24"/>
        </w:rPr>
        <w:t>.</w:t>
      </w:r>
    </w:p>
    <w:p w14:paraId="3CADB131" w14:textId="77777777" w:rsidR="009260DE" w:rsidRPr="002F2121" w:rsidRDefault="009260DE" w:rsidP="009260DE">
      <w:pPr>
        <w:tabs>
          <w:tab w:val="left" w:pos="851"/>
        </w:tabs>
        <w:ind w:left="851"/>
        <w:rPr>
          <w:sz w:val="24"/>
          <w:szCs w:val="24"/>
        </w:rPr>
      </w:pPr>
    </w:p>
    <w:p w14:paraId="6E7389A7" w14:textId="1574D9CE" w:rsidR="009260DE" w:rsidRPr="002F2121" w:rsidRDefault="009437F6" w:rsidP="009260DE">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718B5FF7" w14:textId="77777777" w:rsidR="00E51245" w:rsidRPr="002F2121" w:rsidRDefault="00E51245" w:rsidP="009102B2">
      <w:pPr>
        <w:ind w:left="851"/>
        <w:rPr>
          <w:sz w:val="24"/>
          <w:szCs w:val="24"/>
        </w:rPr>
      </w:pPr>
    </w:p>
    <w:p w14:paraId="665057A4" w14:textId="469C3433" w:rsidR="008723C9" w:rsidRPr="002F2121" w:rsidRDefault="008723C9" w:rsidP="009102B2">
      <w:pPr>
        <w:ind w:left="851"/>
        <w:rPr>
          <w:sz w:val="24"/>
          <w:szCs w:val="24"/>
          <w:u w:val="single"/>
        </w:rPr>
      </w:pPr>
      <w:r w:rsidRPr="002F2121">
        <w:rPr>
          <w:sz w:val="24"/>
          <w:szCs w:val="24"/>
          <w:u w:val="single"/>
        </w:rPr>
        <w:t>Graviditet</w:t>
      </w:r>
    </w:p>
    <w:p w14:paraId="333F1BE7" w14:textId="0DB3B49D" w:rsidR="008723C9" w:rsidRPr="002F2121" w:rsidRDefault="008723C9" w:rsidP="009102B2">
      <w:pPr>
        <w:ind w:left="851"/>
        <w:rPr>
          <w:sz w:val="24"/>
          <w:szCs w:val="24"/>
        </w:rPr>
      </w:pPr>
      <w:r w:rsidRPr="002F2121">
        <w:rPr>
          <w:sz w:val="24"/>
          <w:szCs w:val="24"/>
        </w:rPr>
        <w:t xml:space="preserve">Der er ingen indikation for brug af </w:t>
      </w:r>
      <w:proofErr w:type="spellStart"/>
      <w:r w:rsidR="00386586" w:rsidRPr="002F2121">
        <w:rPr>
          <w:sz w:val="24"/>
          <w:szCs w:val="24"/>
        </w:rPr>
        <w:t>Gonasi</w:t>
      </w:r>
      <w:proofErr w:type="spellEnd"/>
      <w:r w:rsidRPr="002F2121">
        <w:rPr>
          <w:sz w:val="24"/>
          <w:szCs w:val="24"/>
        </w:rPr>
        <w:t xml:space="preserve"> under graviditet. Der foreligger ingen kliniske data om anvendelse af </w:t>
      </w:r>
      <w:proofErr w:type="spellStart"/>
      <w:r w:rsidR="00386586" w:rsidRPr="002F2121">
        <w:rPr>
          <w:sz w:val="24"/>
          <w:szCs w:val="24"/>
        </w:rPr>
        <w:t>Gonasi</w:t>
      </w:r>
      <w:proofErr w:type="spellEnd"/>
      <w:r w:rsidRPr="002F2121">
        <w:rPr>
          <w:sz w:val="24"/>
          <w:szCs w:val="24"/>
        </w:rPr>
        <w:t xml:space="preserve"> til gravide. Den potentielle risiko for mennesker er ukendt.</w:t>
      </w:r>
    </w:p>
    <w:p w14:paraId="5538F254" w14:textId="77777777" w:rsidR="00E51245" w:rsidRPr="002F2121" w:rsidRDefault="00E51245" w:rsidP="009102B2">
      <w:pPr>
        <w:ind w:left="851"/>
        <w:rPr>
          <w:sz w:val="24"/>
          <w:szCs w:val="24"/>
        </w:rPr>
      </w:pPr>
    </w:p>
    <w:p w14:paraId="171E37ED" w14:textId="0AED85F6" w:rsidR="008723C9" w:rsidRPr="002F2121" w:rsidRDefault="008723C9" w:rsidP="009102B2">
      <w:pPr>
        <w:ind w:left="851"/>
        <w:rPr>
          <w:sz w:val="24"/>
          <w:szCs w:val="24"/>
          <w:u w:val="single"/>
        </w:rPr>
      </w:pPr>
      <w:r w:rsidRPr="002F2121">
        <w:rPr>
          <w:sz w:val="24"/>
          <w:szCs w:val="24"/>
          <w:u w:val="single"/>
        </w:rPr>
        <w:t xml:space="preserve">Amning </w:t>
      </w:r>
    </w:p>
    <w:p w14:paraId="7D542BC0" w14:textId="1354A895" w:rsidR="008723C9" w:rsidRPr="002F2121" w:rsidRDefault="00386586" w:rsidP="009102B2">
      <w:pPr>
        <w:ind w:left="851"/>
        <w:rPr>
          <w:sz w:val="24"/>
          <w:szCs w:val="24"/>
        </w:rPr>
      </w:pPr>
      <w:proofErr w:type="spellStart"/>
      <w:r w:rsidRPr="002F2121">
        <w:rPr>
          <w:sz w:val="24"/>
          <w:szCs w:val="24"/>
        </w:rPr>
        <w:t>Gonasi</w:t>
      </w:r>
      <w:proofErr w:type="spellEnd"/>
      <w:r w:rsidR="008723C9" w:rsidRPr="002F2121">
        <w:rPr>
          <w:sz w:val="24"/>
          <w:szCs w:val="24"/>
        </w:rPr>
        <w:t xml:space="preserve"> er ikke indiceret under amning. Der foreligger ingen data om udskillelse af humant </w:t>
      </w:r>
      <w:proofErr w:type="spellStart"/>
      <w:r w:rsidR="008723C9" w:rsidRPr="002F2121">
        <w:rPr>
          <w:sz w:val="24"/>
          <w:szCs w:val="24"/>
        </w:rPr>
        <w:t>choriongonadotropin</w:t>
      </w:r>
      <w:proofErr w:type="spellEnd"/>
      <w:r w:rsidR="008723C9" w:rsidRPr="002F2121">
        <w:rPr>
          <w:sz w:val="24"/>
          <w:szCs w:val="24"/>
        </w:rPr>
        <w:t xml:space="preserve"> i brystmælk.</w:t>
      </w:r>
    </w:p>
    <w:p w14:paraId="3AE5576A" w14:textId="77777777" w:rsidR="00E51245" w:rsidRPr="002F2121" w:rsidRDefault="00E51245" w:rsidP="009102B2">
      <w:pPr>
        <w:ind w:left="851"/>
        <w:rPr>
          <w:sz w:val="24"/>
          <w:szCs w:val="24"/>
        </w:rPr>
      </w:pPr>
    </w:p>
    <w:p w14:paraId="211F6ED8" w14:textId="04B550B1" w:rsidR="008723C9" w:rsidRPr="002F2121" w:rsidRDefault="008723C9" w:rsidP="009102B2">
      <w:pPr>
        <w:ind w:left="851"/>
        <w:rPr>
          <w:sz w:val="24"/>
          <w:szCs w:val="24"/>
          <w:u w:val="single"/>
        </w:rPr>
      </w:pPr>
      <w:r w:rsidRPr="002F2121">
        <w:rPr>
          <w:sz w:val="24"/>
          <w:szCs w:val="24"/>
          <w:u w:val="single"/>
        </w:rPr>
        <w:t xml:space="preserve">Fertilitet </w:t>
      </w:r>
    </w:p>
    <w:p w14:paraId="4DEC2551" w14:textId="30281651" w:rsidR="008723C9" w:rsidRPr="002F2121" w:rsidRDefault="00386586" w:rsidP="009102B2">
      <w:pPr>
        <w:ind w:left="851"/>
        <w:rPr>
          <w:sz w:val="24"/>
          <w:szCs w:val="24"/>
        </w:rPr>
      </w:pPr>
      <w:proofErr w:type="spellStart"/>
      <w:r w:rsidRPr="002F2121">
        <w:rPr>
          <w:sz w:val="24"/>
          <w:szCs w:val="24"/>
        </w:rPr>
        <w:t>Gonasi</w:t>
      </w:r>
      <w:proofErr w:type="spellEnd"/>
      <w:r w:rsidR="008723C9" w:rsidRPr="002F2121">
        <w:rPr>
          <w:sz w:val="24"/>
          <w:szCs w:val="24"/>
        </w:rPr>
        <w:t xml:space="preserve"> er indiceret til brug ved </w:t>
      </w:r>
      <w:proofErr w:type="spellStart"/>
      <w:r w:rsidR="008723C9" w:rsidRPr="002F2121">
        <w:rPr>
          <w:sz w:val="24"/>
          <w:szCs w:val="24"/>
        </w:rPr>
        <w:t>infertilitet</w:t>
      </w:r>
      <w:proofErr w:type="spellEnd"/>
      <w:r w:rsidR="008723C9" w:rsidRPr="002F2121">
        <w:rPr>
          <w:sz w:val="24"/>
          <w:szCs w:val="24"/>
        </w:rPr>
        <w:t xml:space="preserve"> (se pkt. 4.1).</w:t>
      </w:r>
    </w:p>
    <w:p w14:paraId="55CCDDA4" w14:textId="77777777" w:rsidR="009260DE" w:rsidRPr="002F2121" w:rsidRDefault="009260DE" w:rsidP="009260DE">
      <w:pPr>
        <w:tabs>
          <w:tab w:val="left" w:pos="851"/>
        </w:tabs>
        <w:ind w:left="851"/>
        <w:rPr>
          <w:sz w:val="24"/>
          <w:szCs w:val="24"/>
        </w:rPr>
      </w:pPr>
    </w:p>
    <w:p w14:paraId="2F5FC27B" w14:textId="28AF947B" w:rsidR="009260DE" w:rsidRPr="002F2121" w:rsidRDefault="009437F6"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2E5890A3" w14:textId="16B18FA4" w:rsidR="00386586" w:rsidRPr="002F2121" w:rsidRDefault="00386586" w:rsidP="009102B2">
      <w:pPr>
        <w:ind w:left="851"/>
        <w:rPr>
          <w:sz w:val="24"/>
          <w:szCs w:val="24"/>
        </w:rPr>
      </w:pPr>
      <w:r w:rsidRPr="002F2121">
        <w:rPr>
          <w:sz w:val="24"/>
          <w:szCs w:val="24"/>
        </w:rPr>
        <w:t>Ikke mærkning.</w:t>
      </w:r>
    </w:p>
    <w:p w14:paraId="416D6F72" w14:textId="01337693" w:rsidR="008723C9" w:rsidRPr="002F2121" w:rsidRDefault="00386586" w:rsidP="009102B2">
      <w:pPr>
        <w:ind w:left="851"/>
        <w:rPr>
          <w:sz w:val="24"/>
          <w:szCs w:val="24"/>
        </w:rPr>
      </w:pPr>
      <w:proofErr w:type="spellStart"/>
      <w:r w:rsidRPr="002F2121">
        <w:rPr>
          <w:sz w:val="24"/>
          <w:szCs w:val="24"/>
        </w:rPr>
        <w:t>Gonasi</w:t>
      </w:r>
      <w:proofErr w:type="spellEnd"/>
      <w:r w:rsidR="008723C9" w:rsidRPr="002F2121">
        <w:rPr>
          <w:sz w:val="24"/>
          <w:szCs w:val="24"/>
        </w:rPr>
        <w:t xml:space="preserve"> påvirker ikke eller kun i ubetydelig grad evnen til at føre motorkøretøj og betjene maskiner.</w:t>
      </w:r>
    </w:p>
    <w:p w14:paraId="3CC55E48" w14:textId="77777777" w:rsidR="009260DE" w:rsidRPr="002F2121" w:rsidRDefault="009260DE" w:rsidP="009260DE">
      <w:pPr>
        <w:tabs>
          <w:tab w:val="left" w:pos="851"/>
        </w:tabs>
        <w:ind w:left="851"/>
        <w:rPr>
          <w:sz w:val="24"/>
          <w:szCs w:val="24"/>
        </w:rPr>
      </w:pPr>
    </w:p>
    <w:p w14:paraId="7ABED455" w14:textId="77777777" w:rsidR="009260DE" w:rsidRPr="002F2121" w:rsidRDefault="009260DE" w:rsidP="009260DE">
      <w:pPr>
        <w:tabs>
          <w:tab w:val="left" w:pos="851"/>
        </w:tabs>
        <w:ind w:left="851" w:hanging="851"/>
        <w:rPr>
          <w:b/>
          <w:sz w:val="24"/>
          <w:szCs w:val="24"/>
        </w:rPr>
      </w:pPr>
      <w:r w:rsidRPr="002F2121">
        <w:rPr>
          <w:b/>
          <w:sz w:val="24"/>
          <w:szCs w:val="24"/>
        </w:rPr>
        <w:t>4.8</w:t>
      </w:r>
      <w:r w:rsidRPr="002F2121">
        <w:rPr>
          <w:b/>
          <w:sz w:val="24"/>
          <w:szCs w:val="24"/>
        </w:rPr>
        <w:tab/>
        <w:t>Bivirkninger</w:t>
      </w:r>
    </w:p>
    <w:p w14:paraId="264EA851" w14:textId="19B9C5D7" w:rsidR="008723C9" w:rsidRPr="002F2121" w:rsidRDefault="00386586" w:rsidP="009102B2">
      <w:pPr>
        <w:ind w:left="851"/>
        <w:rPr>
          <w:sz w:val="24"/>
          <w:szCs w:val="24"/>
        </w:rPr>
      </w:pPr>
      <w:proofErr w:type="spellStart"/>
      <w:r w:rsidRPr="002F2121">
        <w:rPr>
          <w:sz w:val="24"/>
          <w:szCs w:val="24"/>
        </w:rPr>
        <w:t>Gonasi</w:t>
      </w:r>
      <w:proofErr w:type="spellEnd"/>
      <w:r w:rsidR="008723C9" w:rsidRPr="002F2121">
        <w:rPr>
          <w:sz w:val="24"/>
          <w:szCs w:val="24"/>
        </w:rPr>
        <w:t xml:space="preserve"> kan forårsage reaktioner på injektionsstedet. Disse er normalt milde og forbigående. Den mest alvorlige bivirkning er </w:t>
      </w:r>
      <w:proofErr w:type="spellStart"/>
      <w:r w:rsidR="008723C9" w:rsidRPr="002F2121">
        <w:rPr>
          <w:sz w:val="24"/>
          <w:szCs w:val="24"/>
        </w:rPr>
        <w:t>ovarielt</w:t>
      </w:r>
      <w:proofErr w:type="spellEnd"/>
      <w:r w:rsidR="008723C9" w:rsidRPr="002F2121">
        <w:rPr>
          <w:sz w:val="24"/>
          <w:szCs w:val="24"/>
        </w:rPr>
        <w:t xml:space="preserve"> </w:t>
      </w:r>
      <w:proofErr w:type="spellStart"/>
      <w:r w:rsidR="008723C9" w:rsidRPr="002F2121">
        <w:rPr>
          <w:sz w:val="24"/>
          <w:szCs w:val="24"/>
        </w:rPr>
        <w:t>hyperstimulationssyndrom</w:t>
      </w:r>
      <w:proofErr w:type="spellEnd"/>
      <w:r w:rsidR="008723C9" w:rsidRPr="002F2121">
        <w:rPr>
          <w:sz w:val="24"/>
          <w:szCs w:val="24"/>
        </w:rPr>
        <w:t xml:space="preserve"> (OHSS), som i de fleste tilfælde kan håndteres med succes, hvis det straks diagnosticeres og behandles (se pkt. 4.4).</w:t>
      </w:r>
    </w:p>
    <w:p w14:paraId="329C04F7" w14:textId="77777777" w:rsidR="008723C9" w:rsidRPr="002F2121" w:rsidRDefault="008723C9" w:rsidP="009102B2">
      <w:pPr>
        <w:ind w:left="851"/>
        <w:rPr>
          <w:sz w:val="24"/>
          <w:szCs w:val="24"/>
        </w:rPr>
      </w:pPr>
      <w:r w:rsidRPr="002F2121">
        <w:rPr>
          <w:sz w:val="24"/>
          <w:szCs w:val="24"/>
        </w:rPr>
        <w:t xml:space="preserve">Bivirkningerne er anført herunder med hyppigheder i henhold til </w:t>
      </w:r>
      <w:proofErr w:type="spellStart"/>
      <w:r w:rsidRPr="002F2121">
        <w:rPr>
          <w:sz w:val="24"/>
          <w:szCs w:val="24"/>
        </w:rPr>
        <w:t>MedDRA</w:t>
      </w:r>
      <w:proofErr w:type="spellEnd"/>
      <w:r w:rsidRPr="002F2121">
        <w:rPr>
          <w:sz w:val="24"/>
          <w:szCs w:val="24"/>
        </w:rPr>
        <w:t xml:space="preserve">-konventionen og systemorganklasser i henhold til </w:t>
      </w:r>
      <w:proofErr w:type="spellStart"/>
      <w:r w:rsidRPr="002F2121">
        <w:rPr>
          <w:sz w:val="24"/>
          <w:szCs w:val="24"/>
        </w:rPr>
        <w:t>MedDRA</w:t>
      </w:r>
      <w:proofErr w:type="spellEnd"/>
      <w:r w:rsidRPr="002F2121">
        <w:rPr>
          <w:sz w:val="24"/>
          <w:szCs w:val="24"/>
        </w:rPr>
        <w:t>-databasen.</w:t>
      </w:r>
    </w:p>
    <w:p w14:paraId="267753E5" w14:textId="77777777" w:rsidR="008723C9" w:rsidRPr="002F2121" w:rsidRDefault="008723C9" w:rsidP="009102B2">
      <w:pPr>
        <w:ind w:left="851"/>
        <w:rPr>
          <w:sz w:val="24"/>
          <w:szCs w:val="24"/>
        </w:rPr>
      </w:pPr>
      <w:r w:rsidRPr="002F2121">
        <w:rPr>
          <w:sz w:val="24"/>
          <w:szCs w:val="24"/>
        </w:rPr>
        <w:t>Inden for hver systemorganklasse er bivirkningerne ordnet efter hyppighed. De hyppigste reaktioner er angivet først ved hjælp af følgende konvention:</w:t>
      </w:r>
    </w:p>
    <w:p w14:paraId="4ADA3BB4" w14:textId="2BC955D3" w:rsidR="008723C9" w:rsidRPr="002F2121" w:rsidRDefault="008723C9" w:rsidP="009102B2">
      <w:pPr>
        <w:ind w:left="851"/>
        <w:rPr>
          <w:sz w:val="24"/>
          <w:szCs w:val="24"/>
        </w:rPr>
      </w:pPr>
      <w:r w:rsidRPr="002F2121">
        <w:rPr>
          <w:sz w:val="24"/>
          <w:szCs w:val="24"/>
        </w:rPr>
        <w:t>Meget almindelig (</w:t>
      </w:r>
      <w:r w:rsidR="00DE6AA2">
        <w:rPr>
          <w:sz w:val="24"/>
          <w:szCs w:val="24"/>
        </w:rPr>
        <w:t>≥</w:t>
      </w:r>
      <w:r w:rsidRPr="002F2121">
        <w:rPr>
          <w:sz w:val="24"/>
          <w:szCs w:val="24"/>
        </w:rPr>
        <w:t xml:space="preserve"> 1/10); almindelig (</w:t>
      </w:r>
      <w:r w:rsidR="00615607">
        <w:rPr>
          <w:sz w:val="24"/>
          <w:szCs w:val="24"/>
        </w:rPr>
        <w:t>≥</w:t>
      </w:r>
      <w:r w:rsidRPr="002F2121">
        <w:rPr>
          <w:sz w:val="24"/>
          <w:szCs w:val="24"/>
        </w:rPr>
        <w:t xml:space="preserve">1/100 til </w:t>
      </w:r>
      <w:r w:rsidR="00615607">
        <w:rPr>
          <w:sz w:val="24"/>
          <w:szCs w:val="24"/>
        </w:rPr>
        <w:t>&lt;</w:t>
      </w:r>
      <w:r w:rsidRPr="002F2121">
        <w:rPr>
          <w:sz w:val="24"/>
          <w:szCs w:val="24"/>
        </w:rPr>
        <w:t>1/10); ikke almindelig (</w:t>
      </w:r>
      <w:r w:rsidR="00615607">
        <w:rPr>
          <w:sz w:val="24"/>
          <w:szCs w:val="24"/>
        </w:rPr>
        <w:t>≥</w:t>
      </w:r>
      <w:r w:rsidRPr="002F2121">
        <w:rPr>
          <w:sz w:val="24"/>
          <w:szCs w:val="24"/>
        </w:rPr>
        <w:t xml:space="preserve">1/1.000 til </w:t>
      </w:r>
      <w:r w:rsidR="00615607">
        <w:rPr>
          <w:sz w:val="24"/>
          <w:szCs w:val="24"/>
        </w:rPr>
        <w:t>&lt;</w:t>
      </w:r>
      <w:r w:rsidRPr="002F2121">
        <w:rPr>
          <w:sz w:val="24"/>
          <w:szCs w:val="24"/>
        </w:rPr>
        <w:t>1/100); sjælden (</w:t>
      </w:r>
      <w:r w:rsidR="00615607">
        <w:rPr>
          <w:sz w:val="24"/>
          <w:szCs w:val="24"/>
        </w:rPr>
        <w:t>≥</w:t>
      </w:r>
      <w:r w:rsidRPr="002F2121">
        <w:rPr>
          <w:sz w:val="24"/>
          <w:szCs w:val="24"/>
        </w:rPr>
        <w:t>1/10.000 til &lt;1/1.000); meget sjælden (</w:t>
      </w:r>
      <w:r w:rsidR="00615607">
        <w:rPr>
          <w:sz w:val="24"/>
          <w:szCs w:val="24"/>
        </w:rPr>
        <w:t>≤</w:t>
      </w:r>
      <w:r w:rsidRPr="002F2121">
        <w:rPr>
          <w:sz w:val="24"/>
          <w:szCs w:val="24"/>
        </w:rPr>
        <w:t>1/10.000), ikke kendt (kan ikke estimeres ud fra forhåndenværende data).</w:t>
      </w:r>
    </w:p>
    <w:p w14:paraId="3131351E" w14:textId="77777777" w:rsidR="008723C9" w:rsidRPr="002F2121" w:rsidRDefault="008723C9" w:rsidP="009102B2">
      <w:pPr>
        <w:ind w:left="851"/>
        <w:rPr>
          <w:sz w:val="24"/>
          <w:szCs w:val="24"/>
          <w:lang w:bidi="en-US"/>
        </w:rPr>
      </w:pPr>
    </w:p>
    <w:p w14:paraId="47CF99BD" w14:textId="77777777" w:rsidR="008723C9" w:rsidRPr="002F2121" w:rsidRDefault="008723C9" w:rsidP="00E51245">
      <w:pPr>
        <w:tabs>
          <w:tab w:val="left" w:pos="2835"/>
        </w:tabs>
        <w:ind w:left="851"/>
        <w:rPr>
          <w:sz w:val="24"/>
          <w:szCs w:val="24"/>
          <w:u w:val="single"/>
        </w:rPr>
      </w:pPr>
      <w:r w:rsidRPr="002F2121">
        <w:rPr>
          <w:sz w:val="24"/>
          <w:szCs w:val="24"/>
          <w:u w:val="single"/>
        </w:rPr>
        <w:t>Immunsystemet</w:t>
      </w:r>
    </w:p>
    <w:p w14:paraId="0249B956" w14:textId="77777777" w:rsidR="008723C9" w:rsidRPr="002F2121" w:rsidRDefault="008723C9" w:rsidP="00E51245">
      <w:pPr>
        <w:tabs>
          <w:tab w:val="left" w:pos="2835"/>
        </w:tabs>
        <w:ind w:left="851"/>
        <w:rPr>
          <w:sz w:val="24"/>
          <w:szCs w:val="24"/>
        </w:rPr>
      </w:pPr>
      <w:r w:rsidRPr="002F2121">
        <w:rPr>
          <w:sz w:val="24"/>
          <w:szCs w:val="24"/>
        </w:rPr>
        <w:t>Almindelig</w:t>
      </w:r>
      <w:r w:rsidRPr="002F2121">
        <w:rPr>
          <w:sz w:val="24"/>
          <w:szCs w:val="24"/>
        </w:rPr>
        <w:tab/>
        <w:t>Lokaliseret overfølsomhedsreaktion</w:t>
      </w:r>
    </w:p>
    <w:p w14:paraId="6157CB44" w14:textId="66ED4C1D" w:rsidR="008723C9" w:rsidRPr="002F2121" w:rsidRDefault="008723C9" w:rsidP="00E51245">
      <w:pPr>
        <w:tabs>
          <w:tab w:val="left" w:pos="2835"/>
        </w:tabs>
        <w:ind w:left="851"/>
        <w:rPr>
          <w:sz w:val="24"/>
          <w:szCs w:val="24"/>
        </w:rPr>
      </w:pPr>
      <w:r w:rsidRPr="002F2121">
        <w:rPr>
          <w:sz w:val="24"/>
          <w:szCs w:val="24"/>
        </w:rPr>
        <w:t>Sjælden</w:t>
      </w:r>
      <w:r w:rsidRPr="002F2121">
        <w:rPr>
          <w:sz w:val="24"/>
          <w:szCs w:val="24"/>
        </w:rPr>
        <w:tab/>
        <w:t xml:space="preserve">Generaliseret udslæt eller feber, generel overfølsomhedsreaktion, </w:t>
      </w:r>
      <w:r w:rsidR="00E51245" w:rsidRPr="002F2121">
        <w:rPr>
          <w:sz w:val="24"/>
          <w:szCs w:val="24"/>
        </w:rPr>
        <w:tab/>
      </w:r>
      <w:proofErr w:type="spellStart"/>
      <w:r w:rsidRPr="002F2121">
        <w:rPr>
          <w:sz w:val="24"/>
          <w:szCs w:val="24"/>
        </w:rPr>
        <w:t>anafylaktisk</w:t>
      </w:r>
      <w:proofErr w:type="spellEnd"/>
      <w:r w:rsidRPr="002F2121">
        <w:rPr>
          <w:sz w:val="24"/>
          <w:szCs w:val="24"/>
        </w:rPr>
        <w:t xml:space="preserve"> reaktion</w:t>
      </w:r>
    </w:p>
    <w:p w14:paraId="2FDBAD39" w14:textId="77777777" w:rsidR="00E51245" w:rsidRPr="002F2121" w:rsidRDefault="00E51245" w:rsidP="00E51245">
      <w:pPr>
        <w:tabs>
          <w:tab w:val="left" w:pos="2835"/>
        </w:tabs>
        <w:ind w:left="851"/>
        <w:rPr>
          <w:sz w:val="24"/>
          <w:szCs w:val="24"/>
          <w:u w:val="single"/>
        </w:rPr>
      </w:pPr>
    </w:p>
    <w:p w14:paraId="001DE44C" w14:textId="0B57516E" w:rsidR="008723C9" w:rsidRPr="002F2121" w:rsidRDefault="008723C9" w:rsidP="00E51245">
      <w:pPr>
        <w:tabs>
          <w:tab w:val="left" w:pos="2835"/>
        </w:tabs>
        <w:ind w:left="851"/>
        <w:rPr>
          <w:sz w:val="24"/>
          <w:szCs w:val="24"/>
          <w:u w:val="single"/>
        </w:rPr>
      </w:pPr>
      <w:r w:rsidRPr="002F2121">
        <w:rPr>
          <w:sz w:val="24"/>
          <w:szCs w:val="24"/>
          <w:u w:val="single"/>
        </w:rPr>
        <w:t>Mave-tarm-kanalen</w:t>
      </w:r>
    </w:p>
    <w:p w14:paraId="15CBF401" w14:textId="388DD80A" w:rsidR="008723C9" w:rsidRPr="002F2121" w:rsidRDefault="008723C9" w:rsidP="00E51245">
      <w:pPr>
        <w:tabs>
          <w:tab w:val="left" w:pos="2835"/>
        </w:tabs>
        <w:ind w:left="851"/>
        <w:rPr>
          <w:sz w:val="24"/>
          <w:szCs w:val="24"/>
        </w:rPr>
      </w:pPr>
      <w:proofErr w:type="gramStart"/>
      <w:r w:rsidRPr="002F2121">
        <w:rPr>
          <w:sz w:val="24"/>
          <w:szCs w:val="24"/>
        </w:rPr>
        <w:t>Almindelig</w:t>
      </w:r>
      <w:proofErr w:type="gramEnd"/>
      <w:r w:rsidRPr="002F2121">
        <w:rPr>
          <w:sz w:val="24"/>
          <w:szCs w:val="24"/>
        </w:rPr>
        <w:t xml:space="preserve"> </w:t>
      </w:r>
      <w:r w:rsidRPr="002F2121">
        <w:rPr>
          <w:sz w:val="24"/>
          <w:szCs w:val="24"/>
        </w:rPr>
        <w:tab/>
        <w:t>Mavesmerter, kvalme, opkastning og diarré</w:t>
      </w:r>
    </w:p>
    <w:p w14:paraId="4C5C8D46" w14:textId="34A5D9DD" w:rsidR="008723C9" w:rsidRPr="002F2121" w:rsidRDefault="008723C9" w:rsidP="00E51245">
      <w:pPr>
        <w:tabs>
          <w:tab w:val="left" w:pos="2835"/>
        </w:tabs>
        <w:ind w:left="851"/>
        <w:rPr>
          <w:sz w:val="24"/>
          <w:szCs w:val="24"/>
        </w:rPr>
      </w:pPr>
      <w:r w:rsidRPr="002F2121">
        <w:rPr>
          <w:sz w:val="24"/>
          <w:szCs w:val="24"/>
        </w:rPr>
        <w:t>Ikke almindelig</w:t>
      </w:r>
      <w:r w:rsidRPr="002F2121">
        <w:rPr>
          <w:sz w:val="24"/>
          <w:szCs w:val="24"/>
        </w:rPr>
        <w:tab/>
      </w:r>
      <w:proofErr w:type="spellStart"/>
      <w:r w:rsidRPr="002F2121">
        <w:rPr>
          <w:sz w:val="24"/>
          <w:szCs w:val="24"/>
        </w:rPr>
        <w:t>Ascites</w:t>
      </w:r>
      <w:proofErr w:type="spellEnd"/>
    </w:p>
    <w:p w14:paraId="70EDB851" w14:textId="77777777" w:rsidR="00E51245" w:rsidRPr="002F2121" w:rsidRDefault="00E51245" w:rsidP="00E51245">
      <w:pPr>
        <w:tabs>
          <w:tab w:val="left" w:pos="2835"/>
        </w:tabs>
        <w:ind w:left="851"/>
        <w:rPr>
          <w:sz w:val="24"/>
          <w:szCs w:val="24"/>
          <w:u w:val="single"/>
        </w:rPr>
      </w:pPr>
    </w:p>
    <w:p w14:paraId="15A4A682" w14:textId="19912965" w:rsidR="008723C9" w:rsidRPr="002F2121" w:rsidRDefault="008723C9" w:rsidP="00E51245">
      <w:pPr>
        <w:tabs>
          <w:tab w:val="left" w:pos="2835"/>
        </w:tabs>
        <w:ind w:left="851"/>
        <w:rPr>
          <w:sz w:val="24"/>
          <w:szCs w:val="24"/>
          <w:u w:val="single"/>
        </w:rPr>
      </w:pPr>
      <w:r w:rsidRPr="002F2121">
        <w:rPr>
          <w:sz w:val="24"/>
          <w:szCs w:val="24"/>
          <w:u w:val="single"/>
        </w:rPr>
        <w:t>Almene symptomer og reaktioner på administrationsstedet</w:t>
      </w:r>
    </w:p>
    <w:p w14:paraId="68947A61" w14:textId="77777777" w:rsidR="008723C9" w:rsidRPr="002F2121" w:rsidRDefault="008723C9" w:rsidP="00E51245">
      <w:pPr>
        <w:tabs>
          <w:tab w:val="left" w:pos="2835"/>
        </w:tabs>
        <w:ind w:left="851"/>
        <w:rPr>
          <w:sz w:val="24"/>
          <w:szCs w:val="24"/>
        </w:rPr>
      </w:pPr>
      <w:r w:rsidRPr="002F2121">
        <w:rPr>
          <w:sz w:val="24"/>
          <w:szCs w:val="24"/>
        </w:rPr>
        <w:t>Almindelig</w:t>
      </w:r>
      <w:r w:rsidRPr="002F2121">
        <w:rPr>
          <w:sz w:val="24"/>
          <w:szCs w:val="24"/>
        </w:rPr>
        <w:tab/>
        <w:t>Blå mærker, smerter, rødme, hævelse og kløe på injektionsstedet, ødem</w:t>
      </w:r>
    </w:p>
    <w:p w14:paraId="2327BB13" w14:textId="77777777" w:rsidR="008723C9" w:rsidRPr="002F2121" w:rsidRDefault="008723C9" w:rsidP="00E51245">
      <w:pPr>
        <w:tabs>
          <w:tab w:val="left" w:pos="2835"/>
        </w:tabs>
        <w:ind w:left="851"/>
        <w:rPr>
          <w:sz w:val="24"/>
          <w:szCs w:val="24"/>
          <w:lang w:bidi="en-US"/>
        </w:rPr>
      </w:pPr>
    </w:p>
    <w:p w14:paraId="46408797" w14:textId="59A3D225" w:rsidR="008723C9" w:rsidRPr="002F2121" w:rsidRDefault="008723C9" w:rsidP="00E51245">
      <w:pPr>
        <w:tabs>
          <w:tab w:val="left" w:pos="2835"/>
        </w:tabs>
        <w:ind w:left="851"/>
        <w:rPr>
          <w:sz w:val="24"/>
          <w:szCs w:val="24"/>
        </w:rPr>
      </w:pPr>
      <w:r w:rsidRPr="002F2121">
        <w:rPr>
          <w:sz w:val="24"/>
          <w:szCs w:val="24"/>
        </w:rPr>
        <w:t>Ikke almindelig</w:t>
      </w:r>
      <w:r w:rsidRPr="002F2121">
        <w:rPr>
          <w:sz w:val="24"/>
          <w:szCs w:val="24"/>
        </w:rPr>
        <w:tab/>
        <w:t>Træthed</w:t>
      </w:r>
    </w:p>
    <w:p w14:paraId="214C88CB" w14:textId="77777777" w:rsidR="00E51245" w:rsidRPr="002F2121" w:rsidRDefault="00E51245" w:rsidP="00E51245">
      <w:pPr>
        <w:tabs>
          <w:tab w:val="left" w:pos="2835"/>
        </w:tabs>
        <w:ind w:left="851"/>
        <w:rPr>
          <w:sz w:val="24"/>
          <w:szCs w:val="24"/>
          <w:u w:val="single"/>
        </w:rPr>
      </w:pPr>
    </w:p>
    <w:p w14:paraId="349E94D5" w14:textId="6AC4F734" w:rsidR="008723C9" w:rsidRPr="002F2121" w:rsidRDefault="008723C9" w:rsidP="00E51245">
      <w:pPr>
        <w:tabs>
          <w:tab w:val="left" w:pos="2835"/>
        </w:tabs>
        <w:ind w:left="851"/>
        <w:rPr>
          <w:sz w:val="24"/>
          <w:szCs w:val="24"/>
          <w:u w:val="single"/>
        </w:rPr>
      </w:pPr>
      <w:r w:rsidRPr="002F2121">
        <w:rPr>
          <w:sz w:val="24"/>
          <w:szCs w:val="24"/>
          <w:u w:val="single"/>
        </w:rPr>
        <w:t>Nervesystemet</w:t>
      </w:r>
    </w:p>
    <w:p w14:paraId="42C07536" w14:textId="7CC1ADA1" w:rsidR="008723C9" w:rsidRPr="002F2121" w:rsidRDefault="008723C9" w:rsidP="00E51245">
      <w:pPr>
        <w:tabs>
          <w:tab w:val="left" w:pos="2835"/>
        </w:tabs>
        <w:ind w:left="851"/>
        <w:rPr>
          <w:sz w:val="24"/>
          <w:szCs w:val="24"/>
        </w:rPr>
      </w:pPr>
      <w:r w:rsidRPr="002F2121">
        <w:rPr>
          <w:sz w:val="24"/>
          <w:szCs w:val="24"/>
        </w:rPr>
        <w:t xml:space="preserve">Almindelig </w:t>
      </w:r>
      <w:r w:rsidRPr="002F2121">
        <w:rPr>
          <w:sz w:val="24"/>
          <w:szCs w:val="24"/>
        </w:rPr>
        <w:tab/>
        <w:t>Hovedpine</w:t>
      </w:r>
    </w:p>
    <w:p w14:paraId="7FBB51A6" w14:textId="65EE4EAA" w:rsidR="00615607" w:rsidRDefault="00615607">
      <w:pPr>
        <w:rPr>
          <w:sz w:val="24"/>
          <w:szCs w:val="24"/>
          <w:u w:val="single"/>
        </w:rPr>
      </w:pPr>
      <w:r>
        <w:rPr>
          <w:sz w:val="24"/>
          <w:szCs w:val="24"/>
          <w:u w:val="single"/>
        </w:rPr>
        <w:br w:type="page"/>
      </w:r>
    </w:p>
    <w:p w14:paraId="024CAB23" w14:textId="77777777" w:rsidR="00E51245" w:rsidRPr="002F2121" w:rsidRDefault="00E51245" w:rsidP="00E51245">
      <w:pPr>
        <w:tabs>
          <w:tab w:val="left" w:pos="2835"/>
        </w:tabs>
        <w:ind w:left="851"/>
        <w:rPr>
          <w:sz w:val="24"/>
          <w:szCs w:val="24"/>
          <w:u w:val="single"/>
        </w:rPr>
      </w:pPr>
    </w:p>
    <w:p w14:paraId="6C5D7D8B" w14:textId="102893D0" w:rsidR="008723C9" w:rsidRPr="002F2121" w:rsidRDefault="008723C9" w:rsidP="00E51245">
      <w:pPr>
        <w:tabs>
          <w:tab w:val="left" w:pos="2835"/>
        </w:tabs>
        <w:ind w:left="851"/>
        <w:rPr>
          <w:sz w:val="24"/>
          <w:szCs w:val="24"/>
          <w:u w:val="single"/>
        </w:rPr>
      </w:pPr>
      <w:r w:rsidRPr="002F2121">
        <w:rPr>
          <w:sz w:val="24"/>
          <w:szCs w:val="24"/>
          <w:u w:val="single"/>
        </w:rPr>
        <w:t>Psykiske forstyrrelser</w:t>
      </w:r>
    </w:p>
    <w:p w14:paraId="59A63109" w14:textId="2D2EF1AD" w:rsidR="008723C9" w:rsidRPr="002F2121" w:rsidRDefault="008723C9" w:rsidP="00E51245">
      <w:pPr>
        <w:tabs>
          <w:tab w:val="left" w:pos="2835"/>
        </w:tabs>
        <w:ind w:left="851"/>
        <w:rPr>
          <w:sz w:val="24"/>
          <w:szCs w:val="24"/>
        </w:rPr>
      </w:pPr>
      <w:r w:rsidRPr="002F2121">
        <w:rPr>
          <w:sz w:val="24"/>
          <w:szCs w:val="24"/>
        </w:rPr>
        <w:t>Almindelig</w:t>
      </w:r>
      <w:r w:rsidRPr="002F2121">
        <w:rPr>
          <w:sz w:val="24"/>
          <w:szCs w:val="24"/>
        </w:rPr>
        <w:tab/>
        <w:t>Humørsvingninger</w:t>
      </w:r>
    </w:p>
    <w:p w14:paraId="57B403B4" w14:textId="7CFA3ACF" w:rsidR="008723C9" w:rsidRPr="002F2121" w:rsidRDefault="008723C9" w:rsidP="00E51245">
      <w:pPr>
        <w:tabs>
          <w:tab w:val="left" w:pos="2835"/>
        </w:tabs>
        <w:ind w:left="851"/>
        <w:rPr>
          <w:sz w:val="24"/>
          <w:szCs w:val="24"/>
        </w:rPr>
      </w:pPr>
      <w:r w:rsidRPr="002F2121">
        <w:rPr>
          <w:sz w:val="24"/>
          <w:szCs w:val="24"/>
        </w:rPr>
        <w:t>Ikke almindelig</w:t>
      </w:r>
      <w:r w:rsidRPr="002F2121">
        <w:rPr>
          <w:sz w:val="24"/>
          <w:szCs w:val="24"/>
        </w:rPr>
        <w:tab/>
        <w:t>Uro</w:t>
      </w:r>
    </w:p>
    <w:p w14:paraId="1AAC09DB" w14:textId="77777777" w:rsidR="00E51245" w:rsidRPr="002F2121" w:rsidRDefault="00E51245" w:rsidP="00E51245">
      <w:pPr>
        <w:tabs>
          <w:tab w:val="left" w:pos="2835"/>
        </w:tabs>
        <w:ind w:left="851"/>
        <w:rPr>
          <w:sz w:val="24"/>
          <w:szCs w:val="24"/>
          <w:u w:val="single"/>
        </w:rPr>
      </w:pPr>
    </w:p>
    <w:p w14:paraId="2FFEFDA3" w14:textId="50384B42" w:rsidR="008723C9" w:rsidRPr="002F2121" w:rsidRDefault="008723C9" w:rsidP="00E51245">
      <w:pPr>
        <w:tabs>
          <w:tab w:val="left" w:pos="2835"/>
        </w:tabs>
        <w:ind w:left="851"/>
        <w:rPr>
          <w:sz w:val="24"/>
          <w:szCs w:val="24"/>
          <w:u w:val="single"/>
        </w:rPr>
      </w:pPr>
      <w:r w:rsidRPr="002F2121">
        <w:rPr>
          <w:sz w:val="24"/>
          <w:szCs w:val="24"/>
          <w:u w:val="single"/>
        </w:rPr>
        <w:t>Det reproduktive system og mammae</w:t>
      </w:r>
    </w:p>
    <w:p w14:paraId="6455299C" w14:textId="26AF038C" w:rsidR="008723C9" w:rsidRPr="002F2121" w:rsidRDefault="008723C9" w:rsidP="00E51245">
      <w:pPr>
        <w:tabs>
          <w:tab w:val="left" w:pos="2835"/>
        </w:tabs>
        <w:ind w:left="851"/>
        <w:rPr>
          <w:sz w:val="24"/>
          <w:szCs w:val="24"/>
        </w:rPr>
      </w:pPr>
      <w:r w:rsidRPr="002F2121">
        <w:rPr>
          <w:sz w:val="24"/>
          <w:szCs w:val="24"/>
        </w:rPr>
        <w:t>Almindelig</w:t>
      </w:r>
      <w:r w:rsidRPr="002F2121">
        <w:rPr>
          <w:sz w:val="24"/>
          <w:szCs w:val="24"/>
        </w:rPr>
        <w:tab/>
        <w:t>Mildt eller moderat OHSS, smertefulde bryster, ovariecyster</w:t>
      </w:r>
    </w:p>
    <w:p w14:paraId="322A25E2" w14:textId="2327DE83" w:rsidR="008723C9" w:rsidRPr="002F2121" w:rsidRDefault="008723C9" w:rsidP="00E51245">
      <w:pPr>
        <w:tabs>
          <w:tab w:val="left" w:pos="2835"/>
        </w:tabs>
        <w:ind w:left="851"/>
        <w:rPr>
          <w:sz w:val="24"/>
          <w:szCs w:val="24"/>
        </w:rPr>
      </w:pPr>
      <w:r w:rsidRPr="002F2121">
        <w:rPr>
          <w:sz w:val="24"/>
          <w:szCs w:val="24"/>
        </w:rPr>
        <w:t>Ikke almindelig</w:t>
      </w:r>
      <w:r w:rsidRPr="002F2121">
        <w:rPr>
          <w:sz w:val="24"/>
          <w:szCs w:val="24"/>
        </w:rPr>
        <w:tab/>
        <w:t>Svært OHSS</w:t>
      </w:r>
    </w:p>
    <w:p w14:paraId="15FC0B46" w14:textId="7253F6A8" w:rsidR="008723C9" w:rsidRPr="002F2121" w:rsidRDefault="008723C9" w:rsidP="00E51245">
      <w:pPr>
        <w:tabs>
          <w:tab w:val="left" w:pos="2835"/>
        </w:tabs>
        <w:ind w:left="851"/>
        <w:rPr>
          <w:sz w:val="24"/>
          <w:szCs w:val="24"/>
        </w:rPr>
      </w:pPr>
      <w:r w:rsidRPr="002F2121">
        <w:rPr>
          <w:sz w:val="24"/>
          <w:szCs w:val="24"/>
        </w:rPr>
        <w:t>Sjælden</w:t>
      </w:r>
      <w:r w:rsidRPr="002F2121">
        <w:rPr>
          <w:sz w:val="24"/>
          <w:szCs w:val="24"/>
        </w:rPr>
        <w:tab/>
        <w:t>Ruptur af ovariecyste</w:t>
      </w:r>
    </w:p>
    <w:p w14:paraId="694F52F2" w14:textId="77777777" w:rsidR="00E51245" w:rsidRPr="002F2121" w:rsidRDefault="00E51245" w:rsidP="00E51245">
      <w:pPr>
        <w:tabs>
          <w:tab w:val="left" w:pos="2835"/>
        </w:tabs>
        <w:ind w:left="851"/>
        <w:rPr>
          <w:sz w:val="24"/>
          <w:szCs w:val="24"/>
          <w:u w:val="single"/>
        </w:rPr>
      </w:pPr>
    </w:p>
    <w:p w14:paraId="01492A71" w14:textId="5502D918" w:rsidR="008723C9" w:rsidRPr="002F2121" w:rsidRDefault="008723C9" w:rsidP="00E51245">
      <w:pPr>
        <w:tabs>
          <w:tab w:val="left" w:pos="2835"/>
        </w:tabs>
        <w:ind w:left="851"/>
        <w:rPr>
          <w:sz w:val="24"/>
          <w:szCs w:val="24"/>
          <w:u w:val="single"/>
        </w:rPr>
      </w:pPr>
      <w:r w:rsidRPr="002F2121">
        <w:rPr>
          <w:sz w:val="24"/>
          <w:szCs w:val="24"/>
          <w:u w:val="single"/>
        </w:rPr>
        <w:t xml:space="preserve">Luftveje, thorax og </w:t>
      </w:r>
      <w:proofErr w:type="spellStart"/>
      <w:r w:rsidRPr="002F2121">
        <w:rPr>
          <w:sz w:val="24"/>
          <w:szCs w:val="24"/>
          <w:u w:val="single"/>
        </w:rPr>
        <w:t>mediastinum</w:t>
      </w:r>
      <w:proofErr w:type="spellEnd"/>
    </w:p>
    <w:p w14:paraId="6EEDD264" w14:textId="1A2A8A69" w:rsidR="008723C9" w:rsidRPr="002F2121" w:rsidRDefault="008723C9" w:rsidP="00E51245">
      <w:pPr>
        <w:tabs>
          <w:tab w:val="left" w:pos="2835"/>
        </w:tabs>
        <w:ind w:left="851"/>
        <w:rPr>
          <w:sz w:val="24"/>
          <w:szCs w:val="24"/>
        </w:rPr>
      </w:pPr>
      <w:r w:rsidRPr="002F2121">
        <w:rPr>
          <w:sz w:val="24"/>
          <w:szCs w:val="24"/>
        </w:rPr>
        <w:t>Ikke almindelig</w:t>
      </w:r>
      <w:r w:rsidRPr="002F2121">
        <w:rPr>
          <w:sz w:val="24"/>
          <w:szCs w:val="24"/>
        </w:rPr>
        <w:tab/>
      </w:r>
      <w:proofErr w:type="spellStart"/>
      <w:r w:rsidRPr="002F2121">
        <w:rPr>
          <w:sz w:val="24"/>
          <w:szCs w:val="24"/>
        </w:rPr>
        <w:t>Pleuraeffusion</w:t>
      </w:r>
      <w:proofErr w:type="spellEnd"/>
      <w:r w:rsidRPr="002F2121">
        <w:rPr>
          <w:sz w:val="24"/>
          <w:szCs w:val="24"/>
        </w:rPr>
        <w:t xml:space="preserve"> associeret med svært OHSS</w:t>
      </w:r>
    </w:p>
    <w:p w14:paraId="35682E88" w14:textId="77777777" w:rsidR="00E51245" w:rsidRPr="002F2121" w:rsidRDefault="00E51245" w:rsidP="00E51245">
      <w:pPr>
        <w:tabs>
          <w:tab w:val="left" w:pos="2835"/>
        </w:tabs>
        <w:ind w:left="851"/>
        <w:rPr>
          <w:sz w:val="24"/>
          <w:szCs w:val="24"/>
          <w:u w:val="single"/>
        </w:rPr>
      </w:pPr>
    </w:p>
    <w:p w14:paraId="34AD4004" w14:textId="232DF6F7" w:rsidR="008723C9" w:rsidRPr="002F2121" w:rsidRDefault="008723C9" w:rsidP="00E51245">
      <w:pPr>
        <w:tabs>
          <w:tab w:val="left" w:pos="2835"/>
        </w:tabs>
        <w:ind w:left="851"/>
        <w:rPr>
          <w:sz w:val="24"/>
          <w:szCs w:val="24"/>
          <w:u w:val="single"/>
        </w:rPr>
      </w:pPr>
      <w:r w:rsidRPr="002F2121">
        <w:rPr>
          <w:sz w:val="24"/>
          <w:szCs w:val="24"/>
          <w:u w:val="single"/>
        </w:rPr>
        <w:t>Hud og subkutane væv</w:t>
      </w:r>
    </w:p>
    <w:p w14:paraId="757D97DE" w14:textId="1AC49E30" w:rsidR="008723C9" w:rsidRPr="002F2121" w:rsidRDefault="008723C9" w:rsidP="00E51245">
      <w:pPr>
        <w:tabs>
          <w:tab w:val="left" w:pos="2835"/>
        </w:tabs>
        <w:ind w:left="851"/>
        <w:rPr>
          <w:sz w:val="24"/>
          <w:szCs w:val="24"/>
        </w:rPr>
      </w:pPr>
      <w:r w:rsidRPr="002F2121">
        <w:rPr>
          <w:sz w:val="24"/>
          <w:szCs w:val="24"/>
        </w:rPr>
        <w:t>Sjælden</w:t>
      </w:r>
      <w:r w:rsidRPr="002F2121">
        <w:rPr>
          <w:sz w:val="24"/>
          <w:szCs w:val="24"/>
        </w:rPr>
        <w:tab/>
      </w:r>
      <w:proofErr w:type="spellStart"/>
      <w:r w:rsidRPr="002F2121">
        <w:rPr>
          <w:sz w:val="24"/>
          <w:szCs w:val="24"/>
        </w:rPr>
        <w:t>Angioødem</w:t>
      </w:r>
      <w:proofErr w:type="spellEnd"/>
    </w:p>
    <w:p w14:paraId="10B82389" w14:textId="77777777" w:rsidR="00E51245" w:rsidRPr="002F2121" w:rsidRDefault="00E51245" w:rsidP="00E51245">
      <w:pPr>
        <w:tabs>
          <w:tab w:val="left" w:pos="2835"/>
        </w:tabs>
        <w:ind w:left="851"/>
        <w:rPr>
          <w:sz w:val="24"/>
          <w:szCs w:val="24"/>
          <w:u w:val="single"/>
        </w:rPr>
      </w:pPr>
    </w:p>
    <w:p w14:paraId="6E380540" w14:textId="78CDF836" w:rsidR="008723C9" w:rsidRPr="002F2121" w:rsidRDefault="008723C9" w:rsidP="00E51245">
      <w:pPr>
        <w:tabs>
          <w:tab w:val="left" w:pos="2835"/>
        </w:tabs>
        <w:ind w:left="851"/>
        <w:rPr>
          <w:sz w:val="24"/>
          <w:szCs w:val="24"/>
          <w:u w:val="single"/>
        </w:rPr>
      </w:pPr>
      <w:r w:rsidRPr="002F2121">
        <w:rPr>
          <w:sz w:val="24"/>
          <w:szCs w:val="24"/>
          <w:u w:val="single"/>
        </w:rPr>
        <w:t>Undersøgelser</w:t>
      </w:r>
    </w:p>
    <w:p w14:paraId="762E4DC6" w14:textId="03F561B2" w:rsidR="008723C9" w:rsidRPr="002F2121" w:rsidRDefault="008723C9" w:rsidP="00E51245">
      <w:pPr>
        <w:tabs>
          <w:tab w:val="left" w:pos="2835"/>
        </w:tabs>
        <w:ind w:left="851"/>
        <w:rPr>
          <w:sz w:val="24"/>
          <w:szCs w:val="24"/>
        </w:rPr>
      </w:pPr>
      <w:r w:rsidRPr="002F2121">
        <w:rPr>
          <w:sz w:val="24"/>
          <w:szCs w:val="24"/>
        </w:rPr>
        <w:t>Ikke almindelig</w:t>
      </w:r>
      <w:r w:rsidRPr="002F2121">
        <w:rPr>
          <w:sz w:val="24"/>
          <w:szCs w:val="24"/>
        </w:rPr>
        <w:tab/>
        <w:t>Vægtøgning forbundet med svært OHSS</w:t>
      </w:r>
    </w:p>
    <w:p w14:paraId="14552C90" w14:textId="77777777" w:rsidR="00E51245" w:rsidRPr="002F2121" w:rsidRDefault="00E51245" w:rsidP="00E51245">
      <w:pPr>
        <w:tabs>
          <w:tab w:val="left" w:pos="2835"/>
        </w:tabs>
        <w:ind w:left="851"/>
        <w:rPr>
          <w:sz w:val="24"/>
          <w:szCs w:val="24"/>
          <w:u w:val="single"/>
        </w:rPr>
      </w:pPr>
    </w:p>
    <w:p w14:paraId="696AA9ED" w14:textId="0337F240" w:rsidR="008723C9" w:rsidRPr="002F2121" w:rsidRDefault="008723C9" w:rsidP="00E51245">
      <w:pPr>
        <w:tabs>
          <w:tab w:val="left" w:pos="2835"/>
        </w:tabs>
        <w:ind w:left="851"/>
        <w:rPr>
          <w:sz w:val="24"/>
          <w:szCs w:val="24"/>
          <w:u w:val="single"/>
        </w:rPr>
      </w:pPr>
      <w:proofErr w:type="spellStart"/>
      <w:r w:rsidRPr="002F2121">
        <w:rPr>
          <w:sz w:val="24"/>
          <w:szCs w:val="24"/>
          <w:u w:val="single"/>
        </w:rPr>
        <w:t>Vaskulære</w:t>
      </w:r>
      <w:proofErr w:type="spellEnd"/>
      <w:r w:rsidRPr="002F2121">
        <w:rPr>
          <w:sz w:val="24"/>
          <w:szCs w:val="24"/>
          <w:u w:val="single"/>
        </w:rPr>
        <w:t xml:space="preserve"> sygdomme</w:t>
      </w:r>
    </w:p>
    <w:p w14:paraId="3C05D2D2" w14:textId="73EEDF5C" w:rsidR="008723C9" w:rsidRPr="002F2121" w:rsidRDefault="008723C9" w:rsidP="00E51245">
      <w:pPr>
        <w:tabs>
          <w:tab w:val="left" w:pos="2835"/>
        </w:tabs>
        <w:ind w:left="851"/>
        <w:rPr>
          <w:sz w:val="24"/>
          <w:szCs w:val="24"/>
        </w:rPr>
      </w:pPr>
      <w:r w:rsidRPr="002F2121">
        <w:rPr>
          <w:sz w:val="24"/>
          <w:szCs w:val="24"/>
        </w:rPr>
        <w:t>Sjælden</w:t>
      </w:r>
      <w:r w:rsidRPr="002F2121">
        <w:rPr>
          <w:sz w:val="24"/>
          <w:szCs w:val="24"/>
        </w:rPr>
        <w:tab/>
      </w:r>
      <w:proofErr w:type="spellStart"/>
      <w:r w:rsidRPr="002F2121">
        <w:rPr>
          <w:sz w:val="24"/>
          <w:szCs w:val="24"/>
        </w:rPr>
        <w:t>Tromboemboli</w:t>
      </w:r>
      <w:proofErr w:type="spellEnd"/>
      <w:r w:rsidRPr="002F2121">
        <w:rPr>
          <w:sz w:val="24"/>
          <w:szCs w:val="24"/>
        </w:rPr>
        <w:t xml:space="preserve"> associeret med OHSS</w:t>
      </w:r>
    </w:p>
    <w:p w14:paraId="4675A771" w14:textId="77777777" w:rsidR="008723C9" w:rsidRPr="002F2121" w:rsidRDefault="008723C9" w:rsidP="009102B2">
      <w:pPr>
        <w:ind w:left="851"/>
        <w:rPr>
          <w:sz w:val="24"/>
          <w:szCs w:val="24"/>
          <w:lang w:bidi="en-US"/>
        </w:rPr>
      </w:pPr>
    </w:p>
    <w:p w14:paraId="2AA57C22" w14:textId="77777777" w:rsidR="008723C9" w:rsidRPr="002F2121" w:rsidRDefault="008723C9" w:rsidP="009102B2">
      <w:pPr>
        <w:ind w:left="851"/>
        <w:rPr>
          <w:sz w:val="24"/>
          <w:szCs w:val="24"/>
          <w:u w:val="single"/>
        </w:rPr>
      </w:pPr>
      <w:r w:rsidRPr="002F2121">
        <w:rPr>
          <w:sz w:val="24"/>
          <w:szCs w:val="24"/>
          <w:u w:val="single"/>
        </w:rPr>
        <w:t>Indberetning af formodede bivirkninger</w:t>
      </w:r>
    </w:p>
    <w:p w14:paraId="7E1C585E" w14:textId="77777777" w:rsidR="00386586" w:rsidRPr="002F2121" w:rsidRDefault="008723C9" w:rsidP="009102B2">
      <w:pPr>
        <w:ind w:left="851"/>
        <w:rPr>
          <w:sz w:val="24"/>
          <w:szCs w:val="24"/>
        </w:rPr>
      </w:pPr>
      <w:r w:rsidRPr="002F2121">
        <w:rPr>
          <w:sz w:val="24"/>
          <w:szCs w:val="24"/>
        </w:rPr>
        <w:t>Når lægemidlet er godkendt, er indberetning af formodede bivirkninger vigtig. Det muliggør løbende overvågning af benefit/</w:t>
      </w:r>
      <w:proofErr w:type="spellStart"/>
      <w:r w:rsidRPr="002F2121">
        <w:rPr>
          <w:sz w:val="24"/>
          <w:szCs w:val="24"/>
        </w:rPr>
        <w:t>risk</w:t>
      </w:r>
      <w:proofErr w:type="spellEnd"/>
      <w:r w:rsidRPr="002F2121">
        <w:rPr>
          <w:sz w:val="24"/>
          <w:szCs w:val="24"/>
        </w:rPr>
        <w:t>-forholdet for lægemidlet. Sundhedspersoner anmodes om at indberette alle formodede bivirkninger via</w:t>
      </w:r>
      <w:r w:rsidR="00386586" w:rsidRPr="002F2121">
        <w:rPr>
          <w:sz w:val="24"/>
          <w:szCs w:val="24"/>
        </w:rPr>
        <w:t>:</w:t>
      </w:r>
    </w:p>
    <w:p w14:paraId="2997F547" w14:textId="7DE610B8" w:rsidR="008723C9" w:rsidRPr="002F2121" w:rsidRDefault="008723C9" w:rsidP="009102B2">
      <w:pPr>
        <w:ind w:left="851"/>
        <w:rPr>
          <w:sz w:val="24"/>
          <w:szCs w:val="24"/>
        </w:rPr>
      </w:pPr>
      <w:r w:rsidRPr="002F2121">
        <w:rPr>
          <w:sz w:val="24"/>
          <w:szCs w:val="24"/>
        </w:rPr>
        <w:t xml:space="preserve"> </w:t>
      </w:r>
    </w:p>
    <w:p w14:paraId="45A95EDD" w14:textId="77777777" w:rsidR="008723C9" w:rsidRPr="002F2121" w:rsidRDefault="008723C9" w:rsidP="009102B2">
      <w:pPr>
        <w:ind w:left="851"/>
        <w:rPr>
          <w:sz w:val="24"/>
          <w:szCs w:val="24"/>
        </w:rPr>
      </w:pPr>
      <w:r w:rsidRPr="002F2121">
        <w:rPr>
          <w:sz w:val="24"/>
          <w:szCs w:val="24"/>
        </w:rPr>
        <w:t>Lægemiddelstyrelsen</w:t>
      </w:r>
      <w:r w:rsidRPr="002F2121">
        <w:rPr>
          <w:sz w:val="24"/>
          <w:szCs w:val="24"/>
        </w:rPr>
        <w:br/>
        <w:t>Axel Heides Gade 1</w:t>
      </w:r>
      <w:r w:rsidRPr="002F2121">
        <w:rPr>
          <w:sz w:val="24"/>
          <w:szCs w:val="24"/>
        </w:rPr>
        <w:br/>
        <w:t>DK-2300 København S</w:t>
      </w:r>
      <w:r w:rsidRPr="002F2121">
        <w:rPr>
          <w:sz w:val="24"/>
          <w:szCs w:val="24"/>
        </w:rPr>
        <w:br/>
        <w:t>Websted: </w:t>
      </w:r>
      <w:hyperlink r:id="rId9" w:history="1">
        <w:r w:rsidRPr="002F2121">
          <w:rPr>
            <w:sz w:val="24"/>
            <w:szCs w:val="24"/>
          </w:rPr>
          <w:t>www.meldenbivirkning.dk</w:t>
        </w:r>
      </w:hyperlink>
    </w:p>
    <w:p w14:paraId="32F87E00" w14:textId="77777777" w:rsidR="009260DE" w:rsidRPr="002F2121" w:rsidRDefault="009260DE" w:rsidP="00A10294">
      <w:pPr>
        <w:tabs>
          <w:tab w:val="left" w:pos="851"/>
        </w:tabs>
        <w:ind w:left="851"/>
        <w:rPr>
          <w:sz w:val="24"/>
          <w:szCs w:val="24"/>
        </w:rPr>
      </w:pPr>
    </w:p>
    <w:p w14:paraId="0206A191" w14:textId="77777777" w:rsidR="009260DE" w:rsidRPr="002F2121" w:rsidRDefault="009260DE" w:rsidP="009260DE">
      <w:pPr>
        <w:tabs>
          <w:tab w:val="left" w:pos="851"/>
        </w:tabs>
        <w:ind w:left="851" w:hanging="851"/>
        <w:rPr>
          <w:b/>
          <w:sz w:val="24"/>
          <w:szCs w:val="24"/>
        </w:rPr>
      </w:pPr>
      <w:r w:rsidRPr="002F2121">
        <w:rPr>
          <w:b/>
          <w:sz w:val="24"/>
          <w:szCs w:val="24"/>
        </w:rPr>
        <w:t>4.9</w:t>
      </w:r>
      <w:r w:rsidRPr="002F2121">
        <w:rPr>
          <w:b/>
          <w:sz w:val="24"/>
          <w:szCs w:val="24"/>
        </w:rPr>
        <w:tab/>
        <w:t>Overdosering</w:t>
      </w:r>
    </w:p>
    <w:p w14:paraId="1F0258A7" w14:textId="77777777" w:rsidR="008723C9" w:rsidRPr="002F2121" w:rsidRDefault="008723C9" w:rsidP="009102B2">
      <w:pPr>
        <w:ind w:left="851"/>
        <w:rPr>
          <w:b/>
          <w:bCs/>
          <w:i/>
          <w:iCs/>
          <w:sz w:val="24"/>
          <w:szCs w:val="24"/>
        </w:rPr>
      </w:pPr>
      <w:r w:rsidRPr="002F2121">
        <w:rPr>
          <w:sz w:val="24"/>
          <w:szCs w:val="24"/>
        </w:rPr>
        <w:t xml:space="preserve">Toksiciteten af humant </w:t>
      </w:r>
      <w:proofErr w:type="spellStart"/>
      <w:r w:rsidRPr="002F2121">
        <w:rPr>
          <w:sz w:val="24"/>
          <w:szCs w:val="24"/>
        </w:rPr>
        <w:t>choriongonadotropt</w:t>
      </w:r>
      <w:proofErr w:type="spellEnd"/>
      <w:r w:rsidRPr="002F2121">
        <w:rPr>
          <w:sz w:val="24"/>
          <w:szCs w:val="24"/>
        </w:rPr>
        <w:t xml:space="preserve"> hormon er meget lav. En for høj dosis kan dog føre til </w:t>
      </w:r>
      <w:proofErr w:type="spellStart"/>
      <w:r w:rsidRPr="002F2121">
        <w:rPr>
          <w:sz w:val="24"/>
          <w:szCs w:val="24"/>
        </w:rPr>
        <w:t>hyperstimulering</w:t>
      </w:r>
      <w:proofErr w:type="spellEnd"/>
      <w:r w:rsidRPr="002F2121">
        <w:rPr>
          <w:sz w:val="24"/>
          <w:szCs w:val="24"/>
        </w:rPr>
        <w:t xml:space="preserve"> af ovarierne (se OHSS, pkt. 4.4).</w:t>
      </w:r>
      <w:r w:rsidRPr="002F2121">
        <w:rPr>
          <w:b/>
          <w:i/>
          <w:sz w:val="24"/>
          <w:szCs w:val="24"/>
        </w:rPr>
        <w:t xml:space="preserve"> </w:t>
      </w:r>
    </w:p>
    <w:p w14:paraId="01364E68" w14:textId="77777777" w:rsidR="00E51245" w:rsidRPr="002F2121" w:rsidRDefault="00E51245" w:rsidP="009102B2">
      <w:pPr>
        <w:ind w:left="851"/>
        <w:rPr>
          <w:sz w:val="24"/>
          <w:szCs w:val="24"/>
        </w:rPr>
      </w:pPr>
    </w:p>
    <w:p w14:paraId="380FC494" w14:textId="7AB808CB" w:rsidR="008723C9" w:rsidRPr="002F2121" w:rsidRDefault="008723C9" w:rsidP="009102B2">
      <w:pPr>
        <w:ind w:left="851"/>
        <w:rPr>
          <w:sz w:val="24"/>
          <w:szCs w:val="24"/>
        </w:rPr>
      </w:pPr>
      <w:r w:rsidRPr="002F2121">
        <w:rPr>
          <w:sz w:val="24"/>
          <w:szCs w:val="24"/>
        </w:rPr>
        <w:t>Håndtering:</w:t>
      </w:r>
    </w:p>
    <w:p w14:paraId="4FF5274C" w14:textId="77777777" w:rsidR="008723C9" w:rsidRPr="002F2121" w:rsidRDefault="008723C9" w:rsidP="009102B2">
      <w:pPr>
        <w:ind w:left="851"/>
        <w:rPr>
          <w:sz w:val="24"/>
          <w:szCs w:val="24"/>
        </w:rPr>
      </w:pPr>
      <w:r w:rsidRPr="002F2121">
        <w:rPr>
          <w:sz w:val="24"/>
          <w:szCs w:val="24"/>
        </w:rPr>
        <w:t xml:space="preserve">I tilfælde af overdosering skal kvinder evalueres af en kliniker i tilfælde af symptomer, der tyder på OHSS (se pkt. 4.4). Kvinder med mild eller moderat OHSS kan kræve overvågning af væskeinput og -output.  </w:t>
      </w:r>
      <w:proofErr w:type="spellStart"/>
      <w:r w:rsidRPr="002F2121">
        <w:rPr>
          <w:sz w:val="24"/>
          <w:szCs w:val="24"/>
        </w:rPr>
        <w:t>Paracentese</w:t>
      </w:r>
      <w:proofErr w:type="spellEnd"/>
      <w:r w:rsidRPr="002F2121">
        <w:rPr>
          <w:sz w:val="24"/>
          <w:szCs w:val="24"/>
        </w:rPr>
        <w:t xml:space="preserve"> af </w:t>
      </w:r>
      <w:proofErr w:type="spellStart"/>
      <w:r w:rsidRPr="002F2121">
        <w:rPr>
          <w:sz w:val="24"/>
          <w:szCs w:val="24"/>
        </w:rPr>
        <w:t>ascitesvæske</w:t>
      </w:r>
      <w:proofErr w:type="spellEnd"/>
      <w:r w:rsidRPr="002F2121">
        <w:rPr>
          <w:sz w:val="24"/>
          <w:szCs w:val="24"/>
        </w:rPr>
        <w:t xml:space="preserve"> kan være nødvendig. Hos kvinder med svært OHSS bør væskeinput og -output monitoreres. Endvidere skal </w:t>
      </w:r>
      <w:proofErr w:type="spellStart"/>
      <w:r w:rsidRPr="002F2121">
        <w:rPr>
          <w:sz w:val="24"/>
          <w:szCs w:val="24"/>
        </w:rPr>
        <w:t>tromboprofylakse</w:t>
      </w:r>
      <w:proofErr w:type="spellEnd"/>
      <w:r w:rsidRPr="002F2121">
        <w:rPr>
          <w:sz w:val="24"/>
          <w:szCs w:val="24"/>
        </w:rPr>
        <w:t xml:space="preserve"> med </w:t>
      </w:r>
      <w:proofErr w:type="spellStart"/>
      <w:r w:rsidRPr="002F2121">
        <w:rPr>
          <w:sz w:val="24"/>
          <w:szCs w:val="24"/>
        </w:rPr>
        <w:t>heparin</w:t>
      </w:r>
      <w:proofErr w:type="spellEnd"/>
      <w:r w:rsidRPr="002F2121">
        <w:rPr>
          <w:sz w:val="24"/>
          <w:szCs w:val="24"/>
        </w:rPr>
        <w:t xml:space="preserve"> med lav molekylvægt (LMWH) overvejes. Hæmatokrit er en nyttig indikator for graden af </w:t>
      </w:r>
      <w:proofErr w:type="spellStart"/>
      <w:r w:rsidRPr="002F2121">
        <w:rPr>
          <w:sz w:val="24"/>
          <w:szCs w:val="24"/>
        </w:rPr>
        <w:t>intravaskulær</w:t>
      </w:r>
      <w:proofErr w:type="spellEnd"/>
      <w:r w:rsidRPr="002F2121">
        <w:rPr>
          <w:sz w:val="24"/>
          <w:szCs w:val="24"/>
        </w:rPr>
        <w:t xml:space="preserve"> volumenudtømning. Vitale parametre skal monitoreres, og hospitalsindlæggelse bør overvejes for kvinder, der ikke er i stand til at opnå tilfredsstillende smertekontrol eller opretholde tilstrækkeligt væskeindtag på grund af kvalme, eller som har kritisk OHSS.</w:t>
      </w:r>
    </w:p>
    <w:p w14:paraId="2DC64B2C" w14:textId="77777777" w:rsidR="009260DE" w:rsidRPr="002F2121" w:rsidRDefault="009260DE" w:rsidP="009260DE">
      <w:pPr>
        <w:tabs>
          <w:tab w:val="left" w:pos="851"/>
        </w:tabs>
        <w:ind w:left="851"/>
        <w:rPr>
          <w:sz w:val="24"/>
          <w:szCs w:val="24"/>
        </w:rPr>
      </w:pPr>
    </w:p>
    <w:p w14:paraId="2B3E9E78" w14:textId="77777777" w:rsidR="009260DE" w:rsidRPr="002F2121" w:rsidRDefault="009260DE" w:rsidP="009260DE">
      <w:pPr>
        <w:tabs>
          <w:tab w:val="left" w:pos="851"/>
        </w:tabs>
        <w:ind w:left="851" w:hanging="851"/>
        <w:rPr>
          <w:b/>
          <w:sz w:val="24"/>
          <w:szCs w:val="24"/>
        </w:rPr>
      </w:pPr>
      <w:r w:rsidRPr="002F2121">
        <w:rPr>
          <w:b/>
          <w:sz w:val="24"/>
          <w:szCs w:val="24"/>
        </w:rPr>
        <w:t>4.10</w:t>
      </w:r>
      <w:r w:rsidRPr="002F2121">
        <w:rPr>
          <w:b/>
          <w:sz w:val="24"/>
          <w:szCs w:val="24"/>
        </w:rPr>
        <w:tab/>
        <w:t>Udlevering</w:t>
      </w:r>
    </w:p>
    <w:p w14:paraId="1C522003" w14:textId="2A2F1ABA" w:rsidR="009260DE" w:rsidRPr="002F2121" w:rsidRDefault="00F11037" w:rsidP="00C14130">
      <w:pPr>
        <w:ind w:left="851"/>
        <w:rPr>
          <w:sz w:val="24"/>
          <w:szCs w:val="24"/>
        </w:rPr>
      </w:pPr>
      <w:r w:rsidRPr="002F2121">
        <w:rPr>
          <w:sz w:val="24"/>
          <w:szCs w:val="24"/>
        </w:rPr>
        <w:t xml:space="preserve">NBS – </w:t>
      </w:r>
      <w:r w:rsidR="000F15CE" w:rsidRPr="002F2121">
        <w:rPr>
          <w:sz w:val="24"/>
          <w:szCs w:val="24"/>
        </w:rPr>
        <w:t xml:space="preserve">kun til sygehuse og efter ordination af speciallæger i </w:t>
      </w:r>
      <w:r w:rsidR="00C14130" w:rsidRPr="002F2121">
        <w:rPr>
          <w:sz w:val="24"/>
          <w:szCs w:val="24"/>
        </w:rPr>
        <w:t>g</w:t>
      </w:r>
      <w:r w:rsidRPr="002F2121">
        <w:rPr>
          <w:sz w:val="24"/>
          <w:szCs w:val="24"/>
        </w:rPr>
        <w:t>ynækologi/obstetrik</w:t>
      </w:r>
    </w:p>
    <w:p w14:paraId="15A2D255" w14:textId="77777777" w:rsidR="009260DE" w:rsidRPr="002F2121" w:rsidRDefault="009260DE" w:rsidP="009260DE">
      <w:pPr>
        <w:tabs>
          <w:tab w:val="left" w:pos="851"/>
        </w:tabs>
        <w:ind w:left="851"/>
        <w:rPr>
          <w:sz w:val="24"/>
          <w:szCs w:val="24"/>
        </w:rPr>
      </w:pPr>
    </w:p>
    <w:p w14:paraId="226BC60C" w14:textId="77777777" w:rsidR="009260DE" w:rsidRPr="002F2121" w:rsidRDefault="009260DE" w:rsidP="009260DE">
      <w:pPr>
        <w:tabs>
          <w:tab w:val="left" w:pos="851"/>
        </w:tabs>
        <w:ind w:left="851"/>
        <w:rPr>
          <w:sz w:val="24"/>
          <w:szCs w:val="24"/>
        </w:rPr>
      </w:pPr>
    </w:p>
    <w:p w14:paraId="4E069563" w14:textId="77777777" w:rsidR="009437F6" w:rsidRPr="00C84483" w:rsidRDefault="009437F6" w:rsidP="009437F6">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D9DC470" w14:textId="77777777" w:rsidR="009437F6" w:rsidRPr="00C84483" w:rsidRDefault="009437F6" w:rsidP="009437F6">
      <w:pPr>
        <w:tabs>
          <w:tab w:val="left" w:pos="851"/>
        </w:tabs>
        <w:ind w:left="851"/>
        <w:rPr>
          <w:sz w:val="24"/>
          <w:szCs w:val="24"/>
        </w:rPr>
      </w:pPr>
    </w:p>
    <w:p w14:paraId="5885F5D8" w14:textId="77777777" w:rsidR="009437F6" w:rsidRPr="00C84483" w:rsidRDefault="009437F6" w:rsidP="009437F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D99ADF6" w14:textId="5D6277B6" w:rsidR="009437F6" w:rsidRDefault="009437F6" w:rsidP="009437F6">
      <w:pPr>
        <w:ind w:left="851"/>
        <w:rPr>
          <w:sz w:val="24"/>
          <w:szCs w:val="24"/>
        </w:rPr>
      </w:pPr>
      <w:proofErr w:type="spellStart"/>
      <w:r>
        <w:rPr>
          <w:sz w:val="24"/>
          <w:szCs w:val="24"/>
        </w:rPr>
        <w:t>Farmakoterapeutisk</w:t>
      </w:r>
      <w:proofErr w:type="spellEnd"/>
      <w:r>
        <w:rPr>
          <w:sz w:val="24"/>
          <w:szCs w:val="24"/>
        </w:rPr>
        <w:t xml:space="preserve"> klassifikation: </w:t>
      </w:r>
      <w:r w:rsidRPr="002F2121">
        <w:rPr>
          <w:sz w:val="24"/>
          <w:szCs w:val="24"/>
        </w:rPr>
        <w:t xml:space="preserve">Kønshormoner og </w:t>
      </w:r>
      <w:proofErr w:type="spellStart"/>
      <w:r w:rsidRPr="002F2121">
        <w:rPr>
          <w:sz w:val="24"/>
          <w:szCs w:val="24"/>
        </w:rPr>
        <w:t>modulatorer</w:t>
      </w:r>
      <w:proofErr w:type="spellEnd"/>
      <w:r w:rsidRPr="002F2121">
        <w:rPr>
          <w:sz w:val="24"/>
          <w:szCs w:val="24"/>
        </w:rPr>
        <w:t xml:space="preserve"> af genitalsystemet, </w:t>
      </w:r>
      <w:proofErr w:type="spellStart"/>
      <w:r w:rsidRPr="002F2121">
        <w:rPr>
          <w:sz w:val="24"/>
          <w:szCs w:val="24"/>
        </w:rPr>
        <w:t>gonadotropiner</w:t>
      </w:r>
      <w:proofErr w:type="spellEnd"/>
      <w:r>
        <w:rPr>
          <w:sz w:val="24"/>
          <w:szCs w:val="24"/>
        </w:rPr>
        <w:t xml:space="preserve">, </w:t>
      </w:r>
      <w:r w:rsidRPr="002F2121">
        <w:rPr>
          <w:sz w:val="24"/>
          <w:szCs w:val="24"/>
        </w:rPr>
        <w:t>ATC-kode: G03GA01.</w:t>
      </w:r>
    </w:p>
    <w:p w14:paraId="0E273218" w14:textId="77777777" w:rsidR="009437F6" w:rsidRDefault="009437F6" w:rsidP="009437F6">
      <w:pPr>
        <w:ind w:left="851"/>
        <w:rPr>
          <w:sz w:val="24"/>
          <w:szCs w:val="24"/>
        </w:rPr>
      </w:pPr>
    </w:p>
    <w:p w14:paraId="0F71F879" w14:textId="7E25E09F" w:rsidR="009437F6" w:rsidRDefault="009437F6" w:rsidP="009437F6">
      <w:pPr>
        <w:ind w:left="851"/>
        <w:rPr>
          <w:sz w:val="24"/>
          <w:szCs w:val="24"/>
        </w:rPr>
      </w:pPr>
      <w:proofErr w:type="spellStart"/>
      <w:r>
        <w:rPr>
          <w:sz w:val="24"/>
          <w:szCs w:val="24"/>
        </w:rPr>
        <w:t>Gonasi</w:t>
      </w:r>
      <w:proofErr w:type="spellEnd"/>
      <w:r>
        <w:rPr>
          <w:sz w:val="24"/>
          <w:szCs w:val="24"/>
        </w:rPr>
        <w:t xml:space="preserve"> er et præparat af højoprenset humant </w:t>
      </w:r>
      <w:proofErr w:type="spellStart"/>
      <w:r>
        <w:rPr>
          <w:sz w:val="24"/>
          <w:szCs w:val="24"/>
        </w:rPr>
        <w:t>choriongonadotropin</w:t>
      </w:r>
      <w:proofErr w:type="spellEnd"/>
      <w:r>
        <w:rPr>
          <w:sz w:val="24"/>
          <w:szCs w:val="24"/>
        </w:rPr>
        <w:t xml:space="preserve"> opnået fra urin af gravide kvinder.</w:t>
      </w:r>
    </w:p>
    <w:p w14:paraId="1A12BD25" w14:textId="77777777" w:rsidR="00C86003" w:rsidRPr="002F2121" w:rsidRDefault="00C86003" w:rsidP="009102B2">
      <w:pPr>
        <w:ind w:left="851"/>
        <w:rPr>
          <w:sz w:val="24"/>
          <w:szCs w:val="24"/>
        </w:rPr>
      </w:pPr>
    </w:p>
    <w:p w14:paraId="0535A317" w14:textId="13435B50" w:rsidR="008723C9" w:rsidRPr="002F2121" w:rsidRDefault="00386586" w:rsidP="009102B2">
      <w:pPr>
        <w:ind w:left="851"/>
        <w:rPr>
          <w:sz w:val="24"/>
          <w:szCs w:val="24"/>
        </w:rPr>
      </w:pPr>
      <w:proofErr w:type="spellStart"/>
      <w:r w:rsidRPr="002F2121">
        <w:rPr>
          <w:sz w:val="24"/>
          <w:szCs w:val="24"/>
        </w:rPr>
        <w:t>Gonasi</w:t>
      </w:r>
      <w:proofErr w:type="spellEnd"/>
      <w:r w:rsidR="008723C9" w:rsidRPr="002F2121">
        <w:rPr>
          <w:sz w:val="24"/>
          <w:szCs w:val="24"/>
        </w:rPr>
        <w:t xml:space="preserve"> stimulerer </w:t>
      </w:r>
      <w:proofErr w:type="spellStart"/>
      <w:r w:rsidR="008723C9" w:rsidRPr="002F2121">
        <w:rPr>
          <w:sz w:val="24"/>
          <w:szCs w:val="24"/>
        </w:rPr>
        <w:t>steroidogenese</w:t>
      </w:r>
      <w:proofErr w:type="spellEnd"/>
      <w:r w:rsidR="008723C9" w:rsidRPr="002F2121">
        <w:rPr>
          <w:sz w:val="24"/>
          <w:szCs w:val="24"/>
        </w:rPr>
        <w:t xml:space="preserve"> i </w:t>
      </w:r>
      <w:proofErr w:type="spellStart"/>
      <w:r w:rsidR="008723C9" w:rsidRPr="002F2121">
        <w:rPr>
          <w:sz w:val="24"/>
          <w:szCs w:val="24"/>
        </w:rPr>
        <w:t>gonaderne</w:t>
      </w:r>
      <w:proofErr w:type="spellEnd"/>
      <w:r w:rsidR="008723C9" w:rsidRPr="002F2121">
        <w:rPr>
          <w:sz w:val="24"/>
          <w:szCs w:val="24"/>
        </w:rPr>
        <w:t>, en biologisk effekt svarende til LH (</w:t>
      </w:r>
      <w:proofErr w:type="spellStart"/>
      <w:r w:rsidR="008723C9" w:rsidRPr="002F2121">
        <w:rPr>
          <w:sz w:val="24"/>
          <w:szCs w:val="24"/>
        </w:rPr>
        <w:t>luteiniserende</w:t>
      </w:r>
      <w:proofErr w:type="spellEnd"/>
      <w:r w:rsidR="008723C9" w:rsidRPr="002F2121">
        <w:rPr>
          <w:sz w:val="24"/>
          <w:szCs w:val="24"/>
        </w:rPr>
        <w:t xml:space="preserve"> hormon). </w:t>
      </w:r>
      <w:proofErr w:type="spellStart"/>
      <w:r w:rsidR="0053644F" w:rsidRPr="002F2121">
        <w:rPr>
          <w:sz w:val="24"/>
          <w:szCs w:val="24"/>
        </w:rPr>
        <w:t>Gonasi</w:t>
      </w:r>
      <w:proofErr w:type="spellEnd"/>
      <w:r w:rsidR="008723C9" w:rsidRPr="002F2121">
        <w:rPr>
          <w:sz w:val="24"/>
          <w:szCs w:val="24"/>
        </w:rPr>
        <w:t xml:space="preserve"> fremmer produktionen af østrogener og progesteron efter ægløsning.</w:t>
      </w:r>
    </w:p>
    <w:p w14:paraId="771E95B9" w14:textId="77777777" w:rsidR="00C86003" w:rsidRPr="002F2121" w:rsidRDefault="00C86003" w:rsidP="009102B2">
      <w:pPr>
        <w:ind w:left="851"/>
        <w:rPr>
          <w:sz w:val="24"/>
          <w:szCs w:val="24"/>
        </w:rPr>
      </w:pPr>
    </w:p>
    <w:p w14:paraId="75BE4CF2" w14:textId="42880925" w:rsidR="008723C9" w:rsidRPr="002F2121" w:rsidRDefault="008723C9" w:rsidP="009102B2">
      <w:pPr>
        <w:ind w:left="851"/>
        <w:rPr>
          <w:sz w:val="24"/>
          <w:szCs w:val="24"/>
        </w:rPr>
      </w:pPr>
      <w:r w:rsidRPr="002F2121">
        <w:rPr>
          <w:sz w:val="24"/>
          <w:szCs w:val="24"/>
        </w:rPr>
        <w:t xml:space="preserve">I </w:t>
      </w:r>
      <w:proofErr w:type="gramStart"/>
      <w:r w:rsidRPr="002F2121">
        <w:rPr>
          <w:sz w:val="24"/>
          <w:szCs w:val="24"/>
        </w:rPr>
        <w:t>et komparativ klinisk studie</w:t>
      </w:r>
      <w:proofErr w:type="gramEnd"/>
      <w:r w:rsidRPr="002F2121">
        <w:rPr>
          <w:sz w:val="24"/>
          <w:szCs w:val="24"/>
        </w:rPr>
        <w:t xml:space="preserve"> med deltagelse af 147 infertile kvinder i alderen 18-39 år med BMI mellem 18 og 30 kg/m</w:t>
      </w:r>
      <w:r w:rsidRPr="00615607">
        <w:rPr>
          <w:sz w:val="24"/>
          <w:szCs w:val="24"/>
          <w:vertAlign w:val="superscript"/>
        </w:rPr>
        <w:t>2</w:t>
      </w:r>
      <w:r w:rsidRPr="002F2121">
        <w:rPr>
          <w:sz w:val="24"/>
          <w:szCs w:val="24"/>
        </w:rPr>
        <w:t>, basalt FSH &lt;10 </w:t>
      </w:r>
      <w:proofErr w:type="spellStart"/>
      <w:r w:rsidRPr="002F2121">
        <w:rPr>
          <w:sz w:val="24"/>
          <w:szCs w:val="24"/>
        </w:rPr>
        <w:t>mIE</w:t>
      </w:r>
      <w:proofErr w:type="spellEnd"/>
      <w:r w:rsidRPr="002F2121">
        <w:rPr>
          <w:sz w:val="24"/>
          <w:szCs w:val="24"/>
        </w:rPr>
        <w:t>/ml, regelmæssige menstruations</w:t>
      </w:r>
      <w:r w:rsidR="002D75C6">
        <w:rPr>
          <w:sz w:val="24"/>
          <w:szCs w:val="24"/>
        </w:rPr>
        <w:softHyphen/>
      </w:r>
      <w:r w:rsidRPr="002F2121">
        <w:rPr>
          <w:sz w:val="24"/>
          <w:szCs w:val="24"/>
        </w:rPr>
        <w:t xml:space="preserve">cyklusser og begge æggestokke til stede, som undergik kontrolleret ovariestimulation med en standardmæssig lang </w:t>
      </w:r>
      <w:proofErr w:type="spellStart"/>
      <w:r w:rsidRPr="002F2121">
        <w:rPr>
          <w:sz w:val="24"/>
          <w:szCs w:val="24"/>
        </w:rPr>
        <w:t>GnRH</w:t>
      </w:r>
      <w:proofErr w:type="spellEnd"/>
      <w:r w:rsidRPr="002F2121">
        <w:rPr>
          <w:sz w:val="24"/>
          <w:szCs w:val="24"/>
        </w:rPr>
        <w:t xml:space="preserve">-agonistprotokol, var administration af en dosis på 10.000 IE af </w:t>
      </w:r>
      <w:proofErr w:type="spellStart"/>
      <w:r w:rsidR="00C86003" w:rsidRPr="002F2121">
        <w:rPr>
          <w:sz w:val="24"/>
          <w:szCs w:val="24"/>
        </w:rPr>
        <w:t>Gonasi</w:t>
      </w:r>
      <w:proofErr w:type="spellEnd"/>
      <w:r w:rsidRPr="002F2121">
        <w:rPr>
          <w:sz w:val="24"/>
          <w:szCs w:val="24"/>
        </w:rPr>
        <w:t xml:space="preserve"> lige så effektiv som 250 </w:t>
      </w:r>
      <w:r w:rsidRPr="002F2121">
        <w:rPr>
          <w:sz w:val="24"/>
          <w:szCs w:val="24"/>
        </w:rPr>
        <w:sym w:font="Symbol" w:char="F06D"/>
      </w:r>
      <w:r w:rsidRPr="002F2121">
        <w:rPr>
          <w:sz w:val="24"/>
          <w:szCs w:val="24"/>
        </w:rPr>
        <w:t xml:space="preserve">g </w:t>
      </w:r>
      <w:proofErr w:type="spellStart"/>
      <w:r w:rsidRPr="002F2121">
        <w:rPr>
          <w:sz w:val="24"/>
          <w:szCs w:val="24"/>
        </w:rPr>
        <w:t>rekombinant</w:t>
      </w:r>
      <w:proofErr w:type="spellEnd"/>
      <w:r w:rsidRPr="002F2121">
        <w:rPr>
          <w:sz w:val="24"/>
          <w:szCs w:val="24"/>
        </w:rPr>
        <w:t xml:space="preserve"> </w:t>
      </w:r>
      <w:proofErr w:type="spellStart"/>
      <w:r w:rsidRPr="002F2121">
        <w:rPr>
          <w:sz w:val="24"/>
          <w:szCs w:val="24"/>
        </w:rPr>
        <w:t>hCG</w:t>
      </w:r>
      <w:proofErr w:type="spellEnd"/>
      <w:r w:rsidRPr="002F2121">
        <w:rPr>
          <w:sz w:val="24"/>
          <w:szCs w:val="24"/>
        </w:rPr>
        <w:t xml:space="preserve"> til induktion af afsluttende </w:t>
      </w:r>
      <w:proofErr w:type="spellStart"/>
      <w:r w:rsidRPr="002F2121">
        <w:rPr>
          <w:sz w:val="24"/>
          <w:szCs w:val="24"/>
        </w:rPr>
        <w:t>follikulær</w:t>
      </w:r>
      <w:proofErr w:type="spellEnd"/>
      <w:r w:rsidRPr="002F2121">
        <w:rPr>
          <w:sz w:val="24"/>
          <w:szCs w:val="24"/>
        </w:rPr>
        <w:t xml:space="preserve"> modning og tidlig </w:t>
      </w:r>
      <w:proofErr w:type="spellStart"/>
      <w:r w:rsidRPr="002F2121">
        <w:rPr>
          <w:sz w:val="24"/>
          <w:szCs w:val="24"/>
        </w:rPr>
        <w:t>luteinisering</w:t>
      </w:r>
      <w:proofErr w:type="spellEnd"/>
      <w:r w:rsidRPr="002F2121">
        <w:rPr>
          <w:sz w:val="24"/>
          <w:szCs w:val="24"/>
        </w:rPr>
        <w:t xml:space="preserve">. Antallet af aspirerede </w:t>
      </w:r>
      <w:proofErr w:type="spellStart"/>
      <w:r w:rsidRPr="002F2121">
        <w:rPr>
          <w:sz w:val="24"/>
          <w:szCs w:val="24"/>
        </w:rPr>
        <w:t>oocytter</w:t>
      </w:r>
      <w:proofErr w:type="spellEnd"/>
      <w:r w:rsidRPr="002F2121">
        <w:rPr>
          <w:sz w:val="24"/>
          <w:szCs w:val="24"/>
        </w:rPr>
        <w:t xml:space="preserve"> var ikke ringere ved anvendelse af HP-</w:t>
      </w:r>
      <w:proofErr w:type="spellStart"/>
      <w:r w:rsidRPr="002F2121">
        <w:rPr>
          <w:sz w:val="24"/>
          <w:szCs w:val="24"/>
        </w:rPr>
        <w:t>hCG</w:t>
      </w:r>
      <w:proofErr w:type="spellEnd"/>
      <w:r w:rsidRPr="002F2121">
        <w:rPr>
          <w:sz w:val="24"/>
          <w:szCs w:val="24"/>
        </w:rPr>
        <w:t xml:space="preserve"> i sammenligning med r-</w:t>
      </w:r>
      <w:proofErr w:type="spellStart"/>
      <w:r w:rsidRPr="002F2121">
        <w:rPr>
          <w:sz w:val="24"/>
          <w:szCs w:val="24"/>
        </w:rPr>
        <w:t>hCG</w:t>
      </w:r>
      <w:proofErr w:type="spellEnd"/>
      <w:r w:rsidRPr="002F2121">
        <w:rPr>
          <w:sz w:val="24"/>
          <w:szCs w:val="24"/>
        </w:rPr>
        <w:t>: det gennemsnitlige antal var 13,3 (6,8) i HP-</w:t>
      </w:r>
      <w:proofErr w:type="spellStart"/>
      <w:r w:rsidRPr="002F2121">
        <w:rPr>
          <w:sz w:val="24"/>
          <w:szCs w:val="24"/>
        </w:rPr>
        <w:t>hCG</w:t>
      </w:r>
      <w:proofErr w:type="spellEnd"/>
      <w:r w:rsidRPr="002F2121">
        <w:rPr>
          <w:sz w:val="24"/>
          <w:szCs w:val="24"/>
        </w:rPr>
        <w:t>-gruppen og 12,5 (5,8) i r-</w:t>
      </w:r>
      <w:proofErr w:type="spellStart"/>
      <w:r w:rsidRPr="002F2121">
        <w:rPr>
          <w:sz w:val="24"/>
          <w:szCs w:val="24"/>
        </w:rPr>
        <w:t>hCG</w:t>
      </w:r>
      <w:proofErr w:type="spellEnd"/>
      <w:r w:rsidRPr="002F2121">
        <w:rPr>
          <w:sz w:val="24"/>
          <w:szCs w:val="24"/>
        </w:rPr>
        <w:t>-gruppen (p = 0,49) ved 95 % CI (-1,34; 2,77).</w:t>
      </w:r>
    </w:p>
    <w:p w14:paraId="46D8488E" w14:textId="77777777" w:rsidR="00C86003" w:rsidRPr="002F2121" w:rsidRDefault="00C86003" w:rsidP="009102B2">
      <w:pPr>
        <w:ind w:left="851"/>
        <w:rPr>
          <w:sz w:val="24"/>
          <w:szCs w:val="24"/>
        </w:rPr>
      </w:pPr>
    </w:p>
    <w:p w14:paraId="209AC478" w14:textId="6B62C2CE" w:rsidR="008723C9" w:rsidRPr="002F2121" w:rsidRDefault="008723C9" w:rsidP="009102B2">
      <w:pPr>
        <w:ind w:left="851"/>
        <w:rPr>
          <w:sz w:val="24"/>
          <w:szCs w:val="24"/>
        </w:rPr>
      </w:pPr>
      <w:proofErr w:type="spellStart"/>
      <w:r w:rsidRPr="002F2121">
        <w:rPr>
          <w:sz w:val="24"/>
          <w:szCs w:val="24"/>
        </w:rPr>
        <w:t>hCG</w:t>
      </w:r>
      <w:proofErr w:type="spellEnd"/>
      <w:r w:rsidRPr="002F2121">
        <w:rPr>
          <w:sz w:val="24"/>
          <w:szCs w:val="24"/>
        </w:rPr>
        <w:t xml:space="preserve"> er af human oprindelse. Derfor forventes ingen antistofdannelse.</w:t>
      </w:r>
    </w:p>
    <w:p w14:paraId="2046C81E" w14:textId="77777777" w:rsidR="009260DE" w:rsidRPr="002F2121" w:rsidRDefault="009260DE" w:rsidP="009260DE">
      <w:pPr>
        <w:tabs>
          <w:tab w:val="left" w:pos="851"/>
        </w:tabs>
        <w:ind w:left="851"/>
        <w:rPr>
          <w:sz w:val="24"/>
          <w:szCs w:val="24"/>
        </w:rPr>
      </w:pPr>
    </w:p>
    <w:p w14:paraId="5677F546" w14:textId="77777777" w:rsidR="009260DE" w:rsidRPr="002F2121" w:rsidRDefault="009260DE" w:rsidP="009260DE">
      <w:pPr>
        <w:tabs>
          <w:tab w:val="left" w:pos="851"/>
        </w:tabs>
        <w:ind w:left="851" w:hanging="851"/>
        <w:rPr>
          <w:b/>
          <w:sz w:val="24"/>
          <w:szCs w:val="24"/>
        </w:rPr>
      </w:pPr>
      <w:r w:rsidRPr="002F2121">
        <w:rPr>
          <w:b/>
          <w:sz w:val="24"/>
          <w:szCs w:val="24"/>
        </w:rPr>
        <w:t>5.2</w:t>
      </w:r>
      <w:r w:rsidRPr="002F2121">
        <w:rPr>
          <w:b/>
          <w:sz w:val="24"/>
          <w:szCs w:val="24"/>
        </w:rPr>
        <w:tab/>
      </w:r>
      <w:proofErr w:type="spellStart"/>
      <w:r w:rsidRPr="002F2121">
        <w:rPr>
          <w:b/>
          <w:sz w:val="24"/>
          <w:szCs w:val="24"/>
        </w:rPr>
        <w:t>Farmakokinetiske</w:t>
      </w:r>
      <w:proofErr w:type="spellEnd"/>
      <w:r w:rsidRPr="002F2121">
        <w:rPr>
          <w:b/>
          <w:sz w:val="24"/>
          <w:szCs w:val="24"/>
        </w:rPr>
        <w:t xml:space="preserve"> egenskaber</w:t>
      </w:r>
    </w:p>
    <w:p w14:paraId="6BAB23CD" w14:textId="307F5462" w:rsidR="008723C9" w:rsidRPr="002F2121" w:rsidRDefault="008723C9" w:rsidP="009102B2">
      <w:pPr>
        <w:ind w:left="851"/>
        <w:rPr>
          <w:sz w:val="24"/>
          <w:szCs w:val="24"/>
        </w:rPr>
      </w:pPr>
      <w:r w:rsidRPr="002F2121">
        <w:rPr>
          <w:sz w:val="24"/>
          <w:szCs w:val="24"/>
        </w:rPr>
        <w:t xml:space="preserve">De </w:t>
      </w:r>
      <w:proofErr w:type="spellStart"/>
      <w:r w:rsidRPr="002F2121">
        <w:rPr>
          <w:sz w:val="24"/>
          <w:szCs w:val="24"/>
        </w:rPr>
        <w:t>farmakokinetiske</w:t>
      </w:r>
      <w:proofErr w:type="spellEnd"/>
      <w:r w:rsidRPr="002F2121">
        <w:rPr>
          <w:sz w:val="24"/>
          <w:szCs w:val="24"/>
        </w:rPr>
        <w:t xml:space="preserve"> egenskaber af </w:t>
      </w:r>
      <w:proofErr w:type="spellStart"/>
      <w:r w:rsidR="0053644F" w:rsidRPr="002F2121">
        <w:rPr>
          <w:sz w:val="24"/>
          <w:szCs w:val="24"/>
        </w:rPr>
        <w:t>Gonasi</w:t>
      </w:r>
      <w:proofErr w:type="spellEnd"/>
      <w:r w:rsidRPr="002F2121">
        <w:rPr>
          <w:sz w:val="24"/>
          <w:szCs w:val="24"/>
        </w:rPr>
        <w:t xml:space="preserve"> efter subkutan administration viser stor </w:t>
      </w:r>
      <w:proofErr w:type="spellStart"/>
      <w:r w:rsidRPr="002F2121">
        <w:rPr>
          <w:sz w:val="24"/>
          <w:szCs w:val="24"/>
        </w:rPr>
        <w:t>interindividuel</w:t>
      </w:r>
      <w:proofErr w:type="spellEnd"/>
      <w:r w:rsidRPr="002F2121">
        <w:rPr>
          <w:sz w:val="24"/>
          <w:szCs w:val="24"/>
        </w:rPr>
        <w:t xml:space="preserve"> variation. Efter en enkelt subkutan injektion på 10.000 IE nås det maksimale serumniveau af </w:t>
      </w:r>
      <w:proofErr w:type="spellStart"/>
      <w:r w:rsidRPr="002F2121">
        <w:rPr>
          <w:sz w:val="24"/>
          <w:szCs w:val="24"/>
        </w:rPr>
        <w:t>hCG</w:t>
      </w:r>
      <w:proofErr w:type="spellEnd"/>
      <w:r w:rsidRPr="002F2121">
        <w:rPr>
          <w:sz w:val="24"/>
          <w:szCs w:val="24"/>
        </w:rPr>
        <w:t xml:space="preserve"> ca. 16 timer efter injektionen. </w:t>
      </w:r>
      <w:proofErr w:type="spellStart"/>
      <w:r w:rsidRPr="002F2121">
        <w:rPr>
          <w:sz w:val="24"/>
          <w:szCs w:val="24"/>
        </w:rPr>
        <w:t>hCG-peakkoncentrationer</w:t>
      </w:r>
      <w:proofErr w:type="spellEnd"/>
      <w:r w:rsidRPr="002F2121">
        <w:rPr>
          <w:sz w:val="24"/>
          <w:szCs w:val="24"/>
        </w:rPr>
        <w:t xml:space="preserve"> (</w:t>
      </w:r>
      <w:proofErr w:type="spellStart"/>
      <w:r w:rsidRPr="002F2121">
        <w:rPr>
          <w:sz w:val="24"/>
          <w:szCs w:val="24"/>
        </w:rPr>
        <w:t>Cmax</w:t>
      </w:r>
      <w:proofErr w:type="spellEnd"/>
      <w:r w:rsidRPr="002F2121">
        <w:rPr>
          <w:sz w:val="24"/>
          <w:szCs w:val="24"/>
        </w:rPr>
        <w:t>) nåede 338 ±100 IE/l med en AUC</w:t>
      </w:r>
      <w:r w:rsidRPr="002F2121">
        <w:rPr>
          <w:sz w:val="24"/>
          <w:szCs w:val="24"/>
          <w:vertAlign w:val="subscript"/>
        </w:rPr>
        <w:t xml:space="preserve">0-t </w:t>
      </w:r>
      <w:r w:rsidRPr="002F2121">
        <w:rPr>
          <w:sz w:val="24"/>
          <w:szCs w:val="24"/>
        </w:rPr>
        <w:t xml:space="preserve">på 22.989 ± 4.802 </w:t>
      </w:r>
      <w:proofErr w:type="spellStart"/>
      <w:r w:rsidRPr="002F2121">
        <w:rPr>
          <w:sz w:val="24"/>
          <w:szCs w:val="24"/>
        </w:rPr>
        <w:t>IExh</w:t>
      </w:r>
      <w:proofErr w:type="spellEnd"/>
      <w:r w:rsidRPr="002F2121">
        <w:rPr>
          <w:sz w:val="24"/>
          <w:szCs w:val="24"/>
        </w:rPr>
        <w:t xml:space="preserve">/l. Herefter falder serumniveauet med en halveringstid på ca. 37 timer.  Udskillelse af </w:t>
      </w:r>
      <w:proofErr w:type="spellStart"/>
      <w:r w:rsidRPr="002F2121">
        <w:rPr>
          <w:sz w:val="24"/>
          <w:szCs w:val="24"/>
        </w:rPr>
        <w:t>hCG</w:t>
      </w:r>
      <w:proofErr w:type="spellEnd"/>
      <w:r w:rsidRPr="002F2121">
        <w:rPr>
          <w:sz w:val="24"/>
          <w:szCs w:val="24"/>
        </w:rPr>
        <w:t xml:space="preserve"> efter administration er overvejende </w:t>
      </w:r>
      <w:proofErr w:type="spellStart"/>
      <w:r w:rsidRPr="002F2121">
        <w:rPr>
          <w:sz w:val="24"/>
          <w:szCs w:val="24"/>
        </w:rPr>
        <w:t>renal</w:t>
      </w:r>
      <w:proofErr w:type="spellEnd"/>
      <w:r w:rsidRPr="002F2121">
        <w:rPr>
          <w:sz w:val="24"/>
          <w:szCs w:val="24"/>
        </w:rPr>
        <w:t>.</w:t>
      </w:r>
    </w:p>
    <w:p w14:paraId="4D306C13" w14:textId="77777777" w:rsidR="00C86003" w:rsidRPr="002F2121" w:rsidRDefault="00C86003" w:rsidP="009102B2">
      <w:pPr>
        <w:ind w:left="851"/>
        <w:rPr>
          <w:sz w:val="24"/>
          <w:szCs w:val="24"/>
        </w:rPr>
      </w:pPr>
    </w:p>
    <w:p w14:paraId="1F89642D" w14:textId="1DBBEAEE" w:rsidR="008723C9" w:rsidRPr="002F2121" w:rsidRDefault="008723C9" w:rsidP="009102B2">
      <w:pPr>
        <w:ind w:left="851"/>
        <w:rPr>
          <w:sz w:val="24"/>
          <w:szCs w:val="24"/>
        </w:rPr>
      </w:pPr>
      <w:r w:rsidRPr="002F2121">
        <w:rPr>
          <w:sz w:val="24"/>
          <w:szCs w:val="24"/>
        </w:rPr>
        <w:t xml:space="preserve">Der er ikke blevet udført </w:t>
      </w:r>
      <w:proofErr w:type="spellStart"/>
      <w:r w:rsidRPr="002F2121">
        <w:rPr>
          <w:sz w:val="24"/>
          <w:szCs w:val="24"/>
        </w:rPr>
        <w:t>farmakokinetiske</w:t>
      </w:r>
      <w:proofErr w:type="spellEnd"/>
      <w:r w:rsidRPr="002F2121">
        <w:rPr>
          <w:sz w:val="24"/>
          <w:szCs w:val="24"/>
        </w:rPr>
        <w:t xml:space="preserve"> studier af patienter med nedsat lever- eller nyrefunktion.</w:t>
      </w:r>
    </w:p>
    <w:p w14:paraId="28866100" w14:textId="77777777" w:rsidR="009260DE" w:rsidRPr="002F2121" w:rsidRDefault="009260DE" w:rsidP="009260DE">
      <w:pPr>
        <w:tabs>
          <w:tab w:val="left" w:pos="851"/>
        </w:tabs>
        <w:ind w:left="851"/>
        <w:rPr>
          <w:sz w:val="24"/>
          <w:szCs w:val="24"/>
        </w:rPr>
      </w:pPr>
    </w:p>
    <w:p w14:paraId="192F097D" w14:textId="77777777" w:rsidR="009437F6" w:rsidRDefault="009437F6" w:rsidP="009437F6">
      <w:pPr>
        <w:ind w:left="851" w:hanging="851"/>
        <w:rPr>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r w:rsidRPr="002F2121">
        <w:rPr>
          <w:sz w:val="24"/>
          <w:szCs w:val="24"/>
        </w:rPr>
        <w:t xml:space="preserve"> </w:t>
      </w:r>
    </w:p>
    <w:p w14:paraId="4F5894D4" w14:textId="3D058E40" w:rsidR="008723C9" w:rsidRPr="002F2121" w:rsidRDefault="008723C9" w:rsidP="009102B2">
      <w:pPr>
        <w:ind w:left="851"/>
        <w:rPr>
          <w:sz w:val="24"/>
          <w:szCs w:val="24"/>
        </w:rPr>
      </w:pPr>
      <w:r w:rsidRPr="002F2121">
        <w:rPr>
          <w:sz w:val="24"/>
          <w:szCs w:val="24"/>
        </w:rPr>
        <w:t xml:space="preserve">Der er ikke udført prækliniske studier med </w:t>
      </w:r>
      <w:proofErr w:type="spellStart"/>
      <w:r w:rsidR="0053644F" w:rsidRPr="002F2121">
        <w:rPr>
          <w:sz w:val="24"/>
          <w:szCs w:val="24"/>
        </w:rPr>
        <w:t>Gonasi</w:t>
      </w:r>
      <w:proofErr w:type="spellEnd"/>
      <w:r w:rsidRPr="002F2121">
        <w:rPr>
          <w:sz w:val="24"/>
          <w:szCs w:val="24"/>
        </w:rPr>
        <w:t>.</w:t>
      </w:r>
    </w:p>
    <w:p w14:paraId="14526B53" w14:textId="77777777" w:rsidR="008723C9" w:rsidRPr="002F2121" w:rsidRDefault="008723C9" w:rsidP="009102B2">
      <w:pPr>
        <w:ind w:left="851"/>
        <w:rPr>
          <w:sz w:val="24"/>
          <w:szCs w:val="24"/>
        </w:rPr>
      </w:pPr>
      <w:r w:rsidRPr="002F2121">
        <w:rPr>
          <w:sz w:val="24"/>
          <w:szCs w:val="24"/>
        </w:rPr>
        <w:t>Der findes ingen andre prækliniske data af relevans for den ordinerende læge end dem, der allerede er nævnt i andre af produktresumeets punkter.</w:t>
      </w:r>
    </w:p>
    <w:p w14:paraId="0CEED313" w14:textId="55AEF6E8" w:rsidR="009260DE" w:rsidRPr="002F2121" w:rsidRDefault="009260DE" w:rsidP="009260DE">
      <w:pPr>
        <w:tabs>
          <w:tab w:val="left" w:pos="851"/>
        </w:tabs>
        <w:ind w:left="851"/>
        <w:rPr>
          <w:sz w:val="24"/>
          <w:szCs w:val="24"/>
        </w:rPr>
      </w:pPr>
    </w:p>
    <w:p w14:paraId="3443129A" w14:textId="77777777" w:rsidR="00C86003" w:rsidRPr="002F2121" w:rsidRDefault="00C86003" w:rsidP="009260DE">
      <w:pPr>
        <w:tabs>
          <w:tab w:val="left" w:pos="851"/>
        </w:tabs>
        <w:ind w:left="851"/>
        <w:rPr>
          <w:sz w:val="24"/>
          <w:szCs w:val="24"/>
        </w:rPr>
      </w:pPr>
    </w:p>
    <w:p w14:paraId="412436AD" w14:textId="77777777" w:rsidR="009260DE" w:rsidRPr="002F2121" w:rsidRDefault="009260DE" w:rsidP="009260DE">
      <w:pPr>
        <w:tabs>
          <w:tab w:val="left" w:pos="851"/>
        </w:tabs>
        <w:ind w:left="851" w:hanging="851"/>
        <w:rPr>
          <w:b/>
          <w:sz w:val="24"/>
          <w:szCs w:val="24"/>
        </w:rPr>
      </w:pPr>
      <w:r w:rsidRPr="002F2121">
        <w:rPr>
          <w:b/>
          <w:sz w:val="24"/>
          <w:szCs w:val="24"/>
        </w:rPr>
        <w:t>6.</w:t>
      </w:r>
      <w:r w:rsidRPr="002F2121">
        <w:rPr>
          <w:b/>
          <w:sz w:val="24"/>
          <w:szCs w:val="24"/>
        </w:rPr>
        <w:tab/>
        <w:t>FARMACEUTISKE OPLYSNINGER</w:t>
      </w:r>
    </w:p>
    <w:p w14:paraId="25525C39" w14:textId="77777777" w:rsidR="009260DE" w:rsidRPr="002F2121" w:rsidRDefault="009260DE" w:rsidP="009260DE">
      <w:pPr>
        <w:tabs>
          <w:tab w:val="left" w:pos="851"/>
        </w:tabs>
        <w:ind w:left="851"/>
        <w:rPr>
          <w:sz w:val="24"/>
          <w:szCs w:val="24"/>
        </w:rPr>
      </w:pPr>
    </w:p>
    <w:p w14:paraId="63A8B439" w14:textId="77777777" w:rsidR="009260DE" w:rsidRPr="002F2121" w:rsidRDefault="009260DE" w:rsidP="009260DE">
      <w:pPr>
        <w:tabs>
          <w:tab w:val="left" w:pos="851"/>
        </w:tabs>
        <w:ind w:left="851" w:hanging="851"/>
        <w:rPr>
          <w:b/>
          <w:sz w:val="24"/>
          <w:szCs w:val="24"/>
        </w:rPr>
      </w:pPr>
      <w:r w:rsidRPr="002F2121">
        <w:rPr>
          <w:b/>
          <w:sz w:val="24"/>
          <w:szCs w:val="24"/>
        </w:rPr>
        <w:t>6.1</w:t>
      </w:r>
      <w:r w:rsidRPr="002F2121">
        <w:rPr>
          <w:b/>
          <w:sz w:val="24"/>
          <w:szCs w:val="24"/>
        </w:rPr>
        <w:tab/>
        <w:t>Hjælpestoffer</w:t>
      </w:r>
    </w:p>
    <w:p w14:paraId="6F37D62D" w14:textId="77777777" w:rsidR="008723C9" w:rsidRPr="002F2121" w:rsidRDefault="008723C9" w:rsidP="009102B2">
      <w:pPr>
        <w:ind w:left="851"/>
        <w:rPr>
          <w:sz w:val="24"/>
          <w:szCs w:val="24"/>
        </w:rPr>
      </w:pPr>
      <w:r w:rsidRPr="002F2121">
        <w:rPr>
          <w:sz w:val="24"/>
          <w:szCs w:val="24"/>
        </w:rPr>
        <w:t>Hjælpestoffer i:</w:t>
      </w:r>
    </w:p>
    <w:p w14:paraId="4C207116" w14:textId="77777777" w:rsidR="008723C9" w:rsidRPr="002F2121" w:rsidRDefault="008723C9" w:rsidP="009102B2">
      <w:pPr>
        <w:ind w:left="851"/>
        <w:rPr>
          <w:sz w:val="24"/>
          <w:szCs w:val="24"/>
        </w:rPr>
      </w:pPr>
      <w:r w:rsidRPr="002F2121">
        <w:rPr>
          <w:sz w:val="24"/>
          <w:szCs w:val="24"/>
        </w:rPr>
        <w:t xml:space="preserve">Hætteglas med pulver: </w:t>
      </w:r>
      <w:proofErr w:type="spellStart"/>
      <w:r w:rsidRPr="002F2121">
        <w:rPr>
          <w:sz w:val="24"/>
          <w:szCs w:val="24"/>
        </w:rPr>
        <w:t>lactosemonohydrat</w:t>
      </w:r>
      <w:proofErr w:type="spellEnd"/>
    </w:p>
    <w:p w14:paraId="139F32D6" w14:textId="77777777" w:rsidR="008723C9" w:rsidRPr="002F2121" w:rsidRDefault="008723C9" w:rsidP="009102B2">
      <w:pPr>
        <w:ind w:left="851"/>
        <w:rPr>
          <w:sz w:val="24"/>
          <w:szCs w:val="24"/>
        </w:rPr>
      </w:pPr>
      <w:r w:rsidRPr="002F2121">
        <w:rPr>
          <w:sz w:val="24"/>
          <w:szCs w:val="24"/>
        </w:rPr>
        <w:t xml:space="preserve">Ampul med solvens: </w:t>
      </w:r>
      <w:proofErr w:type="spellStart"/>
      <w:r w:rsidRPr="002F2121">
        <w:rPr>
          <w:sz w:val="24"/>
          <w:szCs w:val="24"/>
        </w:rPr>
        <w:t>natriumchlorid</w:t>
      </w:r>
      <w:proofErr w:type="spellEnd"/>
      <w:r w:rsidRPr="002F2121">
        <w:rPr>
          <w:sz w:val="24"/>
          <w:szCs w:val="24"/>
        </w:rPr>
        <w:t>, vand til injektionsvæsker</w:t>
      </w:r>
    </w:p>
    <w:p w14:paraId="37D34C20" w14:textId="37CEF102" w:rsidR="00002100" w:rsidRDefault="00002100">
      <w:pPr>
        <w:rPr>
          <w:sz w:val="24"/>
          <w:szCs w:val="24"/>
        </w:rPr>
      </w:pPr>
      <w:r>
        <w:rPr>
          <w:sz w:val="24"/>
          <w:szCs w:val="24"/>
        </w:rPr>
        <w:br w:type="page"/>
      </w:r>
    </w:p>
    <w:p w14:paraId="19009F43" w14:textId="77777777" w:rsidR="009260DE" w:rsidRPr="002F2121" w:rsidRDefault="009260DE" w:rsidP="009260DE">
      <w:pPr>
        <w:tabs>
          <w:tab w:val="left" w:pos="851"/>
        </w:tabs>
        <w:ind w:left="851"/>
        <w:rPr>
          <w:sz w:val="24"/>
          <w:szCs w:val="24"/>
        </w:rPr>
      </w:pPr>
    </w:p>
    <w:p w14:paraId="401C41B0" w14:textId="77777777" w:rsidR="009260DE" w:rsidRPr="002F2121" w:rsidRDefault="009260DE" w:rsidP="009260DE">
      <w:pPr>
        <w:tabs>
          <w:tab w:val="left" w:pos="851"/>
        </w:tabs>
        <w:ind w:left="851" w:hanging="851"/>
        <w:rPr>
          <w:b/>
          <w:sz w:val="24"/>
          <w:szCs w:val="24"/>
        </w:rPr>
      </w:pPr>
      <w:r w:rsidRPr="002F2121">
        <w:rPr>
          <w:b/>
          <w:sz w:val="24"/>
          <w:szCs w:val="24"/>
        </w:rPr>
        <w:t>6.2</w:t>
      </w:r>
      <w:r w:rsidRPr="002F2121">
        <w:rPr>
          <w:b/>
          <w:sz w:val="24"/>
          <w:szCs w:val="24"/>
        </w:rPr>
        <w:tab/>
        <w:t>Uforligeligheder</w:t>
      </w:r>
    </w:p>
    <w:p w14:paraId="0C785DA5" w14:textId="77777777" w:rsidR="008723C9" w:rsidRPr="002F2121" w:rsidRDefault="008723C9" w:rsidP="009102B2">
      <w:pPr>
        <w:ind w:left="851"/>
        <w:rPr>
          <w:sz w:val="24"/>
          <w:szCs w:val="24"/>
        </w:rPr>
      </w:pPr>
      <w:r w:rsidRPr="002F2121">
        <w:rPr>
          <w:sz w:val="24"/>
          <w:szCs w:val="24"/>
        </w:rPr>
        <w:t xml:space="preserve">Da der ikke foreligger studier af eventuelle uforligeligheder, må GONASI ikke blandes med andre lægemidler.  Dette er navnlig vigtigt ved lægemidler, der stimulerer ægløsning (for eksempel </w:t>
      </w:r>
      <w:proofErr w:type="spellStart"/>
      <w:r w:rsidRPr="002F2121">
        <w:rPr>
          <w:sz w:val="24"/>
          <w:szCs w:val="24"/>
        </w:rPr>
        <w:t>hMG</w:t>
      </w:r>
      <w:proofErr w:type="spellEnd"/>
      <w:r w:rsidRPr="002F2121">
        <w:rPr>
          <w:sz w:val="24"/>
          <w:szCs w:val="24"/>
        </w:rPr>
        <w:t>), eller som indeholder kortison, navnlig i høje doser.</w:t>
      </w:r>
    </w:p>
    <w:p w14:paraId="7DF50BFA" w14:textId="77777777" w:rsidR="009260DE" w:rsidRPr="002F2121" w:rsidRDefault="009260DE" w:rsidP="009260DE">
      <w:pPr>
        <w:tabs>
          <w:tab w:val="left" w:pos="851"/>
        </w:tabs>
        <w:ind w:left="851"/>
        <w:rPr>
          <w:sz w:val="24"/>
          <w:szCs w:val="24"/>
        </w:rPr>
      </w:pPr>
    </w:p>
    <w:p w14:paraId="3CD96B88" w14:textId="77777777" w:rsidR="009260DE" w:rsidRPr="002F2121" w:rsidRDefault="009260DE" w:rsidP="009260DE">
      <w:pPr>
        <w:tabs>
          <w:tab w:val="left" w:pos="851"/>
        </w:tabs>
        <w:ind w:left="851" w:hanging="851"/>
        <w:rPr>
          <w:b/>
          <w:sz w:val="24"/>
          <w:szCs w:val="24"/>
        </w:rPr>
      </w:pPr>
      <w:r w:rsidRPr="002F2121">
        <w:rPr>
          <w:b/>
          <w:sz w:val="24"/>
          <w:szCs w:val="24"/>
        </w:rPr>
        <w:t>6.3</w:t>
      </w:r>
      <w:r w:rsidRPr="002F2121">
        <w:rPr>
          <w:b/>
          <w:sz w:val="24"/>
          <w:szCs w:val="24"/>
        </w:rPr>
        <w:tab/>
        <w:t>Opbevaringstid</w:t>
      </w:r>
    </w:p>
    <w:p w14:paraId="2CAAB9B3" w14:textId="0C2D5C24" w:rsidR="008723C9" w:rsidRPr="002F2121" w:rsidRDefault="008723C9" w:rsidP="009102B2">
      <w:pPr>
        <w:ind w:left="851"/>
        <w:rPr>
          <w:sz w:val="24"/>
          <w:szCs w:val="24"/>
        </w:rPr>
      </w:pPr>
      <w:r w:rsidRPr="002F2121">
        <w:rPr>
          <w:sz w:val="24"/>
          <w:szCs w:val="24"/>
        </w:rPr>
        <w:t xml:space="preserve">3 år </w:t>
      </w:r>
    </w:p>
    <w:p w14:paraId="2CA2D80D" w14:textId="77777777" w:rsidR="008723C9" w:rsidRPr="002F2121" w:rsidRDefault="008723C9" w:rsidP="009102B2">
      <w:pPr>
        <w:ind w:left="851"/>
        <w:rPr>
          <w:sz w:val="24"/>
          <w:szCs w:val="24"/>
        </w:rPr>
      </w:pPr>
      <w:r w:rsidRPr="002F2121">
        <w:rPr>
          <w:sz w:val="24"/>
          <w:szCs w:val="24"/>
        </w:rPr>
        <w:t xml:space="preserve">Efter </w:t>
      </w:r>
      <w:proofErr w:type="spellStart"/>
      <w:r w:rsidRPr="002F2121">
        <w:rPr>
          <w:sz w:val="24"/>
          <w:szCs w:val="24"/>
        </w:rPr>
        <w:t>rekonstitution</w:t>
      </w:r>
      <w:proofErr w:type="spellEnd"/>
      <w:r w:rsidRPr="002F2121">
        <w:rPr>
          <w:sz w:val="24"/>
          <w:szCs w:val="24"/>
        </w:rPr>
        <w:t xml:space="preserve"> skal produktet anvendes med det samme. </w:t>
      </w:r>
    </w:p>
    <w:p w14:paraId="06AF9CC4" w14:textId="77777777" w:rsidR="009260DE" w:rsidRPr="002F2121" w:rsidRDefault="009260DE" w:rsidP="00C14130">
      <w:pPr>
        <w:rPr>
          <w:sz w:val="24"/>
          <w:szCs w:val="24"/>
        </w:rPr>
      </w:pPr>
    </w:p>
    <w:p w14:paraId="1A1DC760" w14:textId="77777777" w:rsidR="009260DE" w:rsidRPr="002F2121" w:rsidRDefault="009260DE" w:rsidP="009260DE">
      <w:pPr>
        <w:tabs>
          <w:tab w:val="left" w:pos="851"/>
        </w:tabs>
        <w:ind w:left="851" w:hanging="851"/>
        <w:rPr>
          <w:b/>
          <w:sz w:val="24"/>
          <w:szCs w:val="24"/>
        </w:rPr>
      </w:pPr>
      <w:r w:rsidRPr="002F2121">
        <w:rPr>
          <w:b/>
          <w:sz w:val="24"/>
          <w:szCs w:val="24"/>
        </w:rPr>
        <w:t>6.4</w:t>
      </w:r>
      <w:r w:rsidRPr="002F2121">
        <w:rPr>
          <w:b/>
          <w:sz w:val="24"/>
          <w:szCs w:val="24"/>
        </w:rPr>
        <w:tab/>
        <w:t>Særlige opbevaringsforhold</w:t>
      </w:r>
    </w:p>
    <w:p w14:paraId="30A69158" w14:textId="77777777" w:rsidR="008723C9" w:rsidRPr="002F2121" w:rsidRDefault="008723C9" w:rsidP="009102B2">
      <w:pPr>
        <w:ind w:left="851"/>
        <w:rPr>
          <w:sz w:val="24"/>
          <w:szCs w:val="24"/>
        </w:rPr>
      </w:pPr>
      <w:r w:rsidRPr="002F2121">
        <w:rPr>
          <w:sz w:val="24"/>
          <w:szCs w:val="24"/>
        </w:rPr>
        <w:t>Må ikke opbevares ved temperaturer over 25 °C.</w:t>
      </w:r>
    </w:p>
    <w:p w14:paraId="4F6F5D09" w14:textId="77777777" w:rsidR="00C86003" w:rsidRPr="002F2121" w:rsidRDefault="00C86003" w:rsidP="009102B2">
      <w:pPr>
        <w:ind w:left="851"/>
        <w:rPr>
          <w:sz w:val="24"/>
          <w:szCs w:val="24"/>
        </w:rPr>
      </w:pPr>
    </w:p>
    <w:p w14:paraId="0122AE92" w14:textId="43347B6A" w:rsidR="008723C9" w:rsidRPr="002F2121" w:rsidRDefault="008723C9" w:rsidP="009102B2">
      <w:pPr>
        <w:ind w:left="851"/>
        <w:rPr>
          <w:sz w:val="24"/>
          <w:szCs w:val="24"/>
        </w:rPr>
      </w:pPr>
      <w:r w:rsidRPr="002F2121">
        <w:rPr>
          <w:sz w:val="24"/>
          <w:szCs w:val="24"/>
        </w:rPr>
        <w:t>Opbevar hætteglasset og ampullen med solvens i den originale pakning for at beskytte lægemidlet mod lys.</w:t>
      </w:r>
    </w:p>
    <w:p w14:paraId="6EAFB4CE" w14:textId="77777777" w:rsidR="009260DE" w:rsidRPr="002F2121" w:rsidRDefault="009260DE" w:rsidP="009260DE">
      <w:pPr>
        <w:tabs>
          <w:tab w:val="left" w:pos="851"/>
        </w:tabs>
        <w:ind w:left="851"/>
        <w:rPr>
          <w:sz w:val="24"/>
          <w:szCs w:val="24"/>
        </w:rPr>
      </w:pPr>
    </w:p>
    <w:p w14:paraId="7801BA35" w14:textId="77777777" w:rsidR="009437F6" w:rsidRPr="00C84483" w:rsidRDefault="009437F6" w:rsidP="009437F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DC1BAE3" w14:textId="77777777" w:rsidR="008723C9" w:rsidRPr="002F2121" w:rsidRDefault="008723C9" w:rsidP="009102B2">
      <w:pPr>
        <w:ind w:left="851"/>
        <w:rPr>
          <w:sz w:val="24"/>
          <w:szCs w:val="24"/>
        </w:rPr>
      </w:pPr>
      <w:r w:rsidRPr="002F2121">
        <w:rPr>
          <w:sz w:val="24"/>
          <w:szCs w:val="24"/>
        </w:rPr>
        <w:t xml:space="preserve">1 pakning indeholder: </w:t>
      </w:r>
    </w:p>
    <w:p w14:paraId="7C2B594C" w14:textId="005F4910" w:rsidR="008723C9" w:rsidRPr="002F2121" w:rsidRDefault="008723C9" w:rsidP="009102B2">
      <w:pPr>
        <w:ind w:left="851"/>
        <w:rPr>
          <w:sz w:val="24"/>
          <w:szCs w:val="24"/>
        </w:rPr>
      </w:pPr>
      <w:r w:rsidRPr="002F2121">
        <w:rPr>
          <w:sz w:val="24"/>
          <w:szCs w:val="24"/>
        </w:rPr>
        <w:t xml:space="preserve">Pulver i hætteglas (glas af type I), forseglet med gummilukning holdt på plads af en afrivningskapsel. </w:t>
      </w:r>
    </w:p>
    <w:p w14:paraId="046E89A4" w14:textId="77777777" w:rsidR="00C86003" w:rsidRPr="002F2121" w:rsidRDefault="00C86003" w:rsidP="009102B2">
      <w:pPr>
        <w:ind w:left="851"/>
        <w:rPr>
          <w:sz w:val="24"/>
          <w:szCs w:val="24"/>
        </w:rPr>
      </w:pPr>
    </w:p>
    <w:p w14:paraId="260DB9B6" w14:textId="7E50FFB4" w:rsidR="008723C9" w:rsidRPr="002F2121" w:rsidRDefault="008723C9" w:rsidP="009102B2">
      <w:pPr>
        <w:ind w:left="851"/>
        <w:rPr>
          <w:sz w:val="24"/>
          <w:szCs w:val="24"/>
        </w:rPr>
      </w:pPr>
      <w:r w:rsidRPr="002F2121">
        <w:rPr>
          <w:sz w:val="24"/>
          <w:szCs w:val="24"/>
        </w:rPr>
        <w:t xml:space="preserve">1 ml solvens i ampul (glas af type I). </w:t>
      </w:r>
    </w:p>
    <w:p w14:paraId="3BB60AA4" w14:textId="77777777" w:rsidR="00D346B0" w:rsidRPr="002F2121" w:rsidRDefault="00D346B0" w:rsidP="009102B2">
      <w:pPr>
        <w:ind w:left="851"/>
        <w:rPr>
          <w:sz w:val="24"/>
          <w:szCs w:val="24"/>
        </w:rPr>
      </w:pPr>
    </w:p>
    <w:p w14:paraId="779A53C1" w14:textId="499A337C" w:rsidR="008723C9" w:rsidRPr="002F2121" w:rsidRDefault="00D346B0" w:rsidP="009102B2">
      <w:pPr>
        <w:ind w:left="851"/>
        <w:rPr>
          <w:sz w:val="24"/>
          <w:szCs w:val="24"/>
        </w:rPr>
      </w:pPr>
      <w:r w:rsidRPr="002F2121">
        <w:rPr>
          <w:sz w:val="24"/>
          <w:szCs w:val="24"/>
        </w:rPr>
        <w:t>F</w:t>
      </w:r>
      <w:r w:rsidR="008723C9" w:rsidRPr="002F2121">
        <w:rPr>
          <w:sz w:val="24"/>
          <w:szCs w:val="24"/>
        </w:rPr>
        <w:t>lerstykspakning med 10 pakker indeholdende 1 hætteglas og 1 ampul med solvens, som beskrevet herover.</w:t>
      </w:r>
    </w:p>
    <w:p w14:paraId="43C8C6D1" w14:textId="77777777" w:rsidR="00D346B0" w:rsidRPr="002F2121" w:rsidRDefault="00D346B0" w:rsidP="009102B2">
      <w:pPr>
        <w:ind w:left="851"/>
        <w:rPr>
          <w:sz w:val="24"/>
          <w:szCs w:val="24"/>
        </w:rPr>
      </w:pPr>
    </w:p>
    <w:p w14:paraId="768C0EBE" w14:textId="51C31350" w:rsidR="008723C9" w:rsidRPr="002F2121" w:rsidRDefault="008723C9" w:rsidP="009102B2">
      <w:pPr>
        <w:ind w:left="851"/>
        <w:rPr>
          <w:sz w:val="24"/>
          <w:szCs w:val="24"/>
        </w:rPr>
      </w:pPr>
      <w:r w:rsidRPr="002F2121">
        <w:rPr>
          <w:sz w:val="24"/>
          <w:szCs w:val="24"/>
        </w:rPr>
        <w:t>Ikke alle pakningsstørrelser er nødvendigvis markedsført.</w:t>
      </w:r>
    </w:p>
    <w:p w14:paraId="7987953C" w14:textId="77777777" w:rsidR="009260DE" w:rsidRPr="002F2121" w:rsidRDefault="009260DE" w:rsidP="009260DE">
      <w:pPr>
        <w:tabs>
          <w:tab w:val="left" w:pos="851"/>
        </w:tabs>
        <w:ind w:left="851"/>
        <w:rPr>
          <w:sz w:val="24"/>
          <w:szCs w:val="24"/>
        </w:rPr>
      </w:pPr>
    </w:p>
    <w:p w14:paraId="52F653A2" w14:textId="77777777" w:rsidR="009437F6" w:rsidRPr="00C84483" w:rsidRDefault="009437F6" w:rsidP="009437F6">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3888B0A7" w14:textId="77777777" w:rsidR="008723C9" w:rsidRPr="002F2121" w:rsidRDefault="008723C9" w:rsidP="009102B2">
      <w:pPr>
        <w:ind w:left="851"/>
        <w:rPr>
          <w:sz w:val="24"/>
          <w:szCs w:val="24"/>
        </w:rPr>
      </w:pPr>
      <w:r w:rsidRPr="002F2121">
        <w:rPr>
          <w:sz w:val="24"/>
          <w:szCs w:val="24"/>
        </w:rPr>
        <w:t>Opløsningen skal tilberedes umiddelbart inden den injiceres.</w:t>
      </w:r>
    </w:p>
    <w:p w14:paraId="37B96B3C" w14:textId="77777777" w:rsidR="00D346B0" w:rsidRPr="002F2121" w:rsidRDefault="00D346B0" w:rsidP="009102B2">
      <w:pPr>
        <w:ind w:left="851"/>
        <w:rPr>
          <w:sz w:val="24"/>
          <w:szCs w:val="24"/>
        </w:rPr>
      </w:pPr>
    </w:p>
    <w:p w14:paraId="6EEDC87D" w14:textId="08802934" w:rsidR="008723C9" w:rsidRPr="002F2121" w:rsidRDefault="008723C9" w:rsidP="009102B2">
      <w:pPr>
        <w:ind w:left="851"/>
        <w:rPr>
          <w:sz w:val="24"/>
          <w:szCs w:val="24"/>
        </w:rPr>
      </w:pPr>
      <w:r w:rsidRPr="002F2121">
        <w:rPr>
          <w:sz w:val="24"/>
          <w:szCs w:val="24"/>
        </w:rPr>
        <w:t xml:space="preserve">Hver hætteglas er kun til engangsbrug. Lægemidlet skal </w:t>
      </w:r>
      <w:proofErr w:type="spellStart"/>
      <w:r w:rsidRPr="002F2121">
        <w:rPr>
          <w:sz w:val="24"/>
          <w:szCs w:val="24"/>
        </w:rPr>
        <w:t>rekonstitueres</w:t>
      </w:r>
      <w:proofErr w:type="spellEnd"/>
      <w:r w:rsidRPr="002F2121">
        <w:rPr>
          <w:sz w:val="24"/>
          <w:szCs w:val="24"/>
        </w:rPr>
        <w:t xml:space="preserve"> under aseptiske forhold.</w:t>
      </w:r>
    </w:p>
    <w:p w14:paraId="28C36633" w14:textId="77777777" w:rsidR="00D346B0" w:rsidRPr="002F2121" w:rsidRDefault="00D346B0" w:rsidP="009102B2">
      <w:pPr>
        <w:ind w:left="851"/>
        <w:rPr>
          <w:sz w:val="24"/>
          <w:szCs w:val="24"/>
        </w:rPr>
      </w:pPr>
    </w:p>
    <w:p w14:paraId="33314ABD" w14:textId="5F53B13D" w:rsidR="008723C9" w:rsidRPr="002F2121" w:rsidRDefault="0053644F" w:rsidP="009102B2">
      <w:pPr>
        <w:ind w:left="851"/>
        <w:rPr>
          <w:sz w:val="24"/>
          <w:szCs w:val="24"/>
        </w:rPr>
      </w:pPr>
      <w:proofErr w:type="spellStart"/>
      <w:r w:rsidRPr="002F2121">
        <w:rPr>
          <w:sz w:val="24"/>
          <w:szCs w:val="24"/>
        </w:rPr>
        <w:t>Gonasi</w:t>
      </w:r>
      <w:proofErr w:type="spellEnd"/>
      <w:r w:rsidR="008723C9" w:rsidRPr="002F2121">
        <w:rPr>
          <w:sz w:val="24"/>
          <w:szCs w:val="24"/>
        </w:rPr>
        <w:t xml:space="preserve"> må kun </w:t>
      </w:r>
      <w:proofErr w:type="spellStart"/>
      <w:r w:rsidR="008723C9" w:rsidRPr="002F2121">
        <w:rPr>
          <w:sz w:val="24"/>
          <w:szCs w:val="24"/>
        </w:rPr>
        <w:t>rekonstitueres</w:t>
      </w:r>
      <w:proofErr w:type="spellEnd"/>
      <w:r w:rsidR="008723C9" w:rsidRPr="002F2121">
        <w:rPr>
          <w:sz w:val="24"/>
          <w:szCs w:val="24"/>
        </w:rPr>
        <w:t xml:space="preserve"> med den solvens, der følger med i pakningen.</w:t>
      </w:r>
    </w:p>
    <w:p w14:paraId="5861962F" w14:textId="77777777" w:rsidR="00D346B0" w:rsidRPr="002F2121" w:rsidRDefault="00D346B0" w:rsidP="009102B2">
      <w:pPr>
        <w:ind w:left="851"/>
        <w:rPr>
          <w:sz w:val="24"/>
          <w:szCs w:val="24"/>
        </w:rPr>
      </w:pPr>
    </w:p>
    <w:p w14:paraId="050CFAB9" w14:textId="6B3481B9" w:rsidR="008723C9" w:rsidRPr="002F2121" w:rsidRDefault="008723C9" w:rsidP="009102B2">
      <w:pPr>
        <w:ind w:left="851"/>
        <w:rPr>
          <w:sz w:val="24"/>
          <w:szCs w:val="24"/>
        </w:rPr>
      </w:pPr>
      <w:r w:rsidRPr="002F2121">
        <w:rPr>
          <w:sz w:val="24"/>
          <w:szCs w:val="24"/>
        </w:rPr>
        <w:t xml:space="preserve">Brug en ren overflade, og vask hænder, før opløsningen </w:t>
      </w:r>
      <w:proofErr w:type="spellStart"/>
      <w:r w:rsidRPr="002F2121">
        <w:rPr>
          <w:sz w:val="24"/>
          <w:szCs w:val="24"/>
        </w:rPr>
        <w:t>rekonstitueres</w:t>
      </w:r>
      <w:proofErr w:type="spellEnd"/>
      <w:r w:rsidRPr="002F2121">
        <w:rPr>
          <w:sz w:val="24"/>
          <w:szCs w:val="24"/>
        </w:rPr>
        <w:t>.</w:t>
      </w:r>
    </w:p>
    <w:p w14:paraId="4102ECA5" w14:textId="77777777" w:rsidR="00D346B0" w:rsidRPr="002F2121" w:rsidRDefault="00D346B0" w:rsidP="009102B2">
      <w:pPr>
        <w:ind w:left="851"/>
        <w:rPr>
          <w:sz w:val="24"/>
          <w:szCs w:val="24"/>
        </w:rPr>
      </w:pPr>
    </w:p>
    <w:p w14:paraId="5DFB3850" w14:textId="32CB6C35" w:rsidR="008723C9" w:rsidRPr="002F2121" w:rsidRDefault="008723C9" w:rsidP="009102B2">
      <w:pPr>
        <w:ind w:left="851"/>
        <w:rPr>
          <w:sz w:val="24"/>
          <w:szCs w:val="24"/>
        </w:rPr>
      </w:pPr>
      <w:r w:rsidRPr="002F2121">
        <w:rPr>
          <w:sz w:val="24"/>
          <w:szCs w:val="24"/>
        </w:rPr>
        <w:t>Placer alle de følgende genstande på den rene overflade:</w:t>
      </w:r>
    </w:p>
    <w:p w14:paraId="09AC3C3E" w14:textId="77777777" w:rsidR="008723C9" w:rsidRPr="002F2121" w:rsidRDefault="008723C9" w:rsidP="00D346B0">
      <w:pPr>
        <w:pStyle w:val="Listeafsnit"/>
        <w:numPr>
          <w:ilvl w:val="0"/>
          <w:numId w:val="9"/>
        </w:numPr>
        <w:ind w:left="1276" w:hanging="425"/>
        <w:rPr>
          <w:sz w:val="24"/>
          <w:szCs w:val="24"/>
        </w:rPr>
      </w:pPr>
      <w:r w:rsidRPr="002F2121">
        <w:rPr>
          <w:sz w:val="24"/>
          <w:szCs w:val="24"/>
        </w:rPr>
        <w:t>2 spritservietter (medfølger ikke i pakningen)</w:t>
      </w:r>
    </w:p>
    <w:p w14:paraId="2F8FCE92" w14:textId="0EA63ABF" w:rsidR="008723C9" w:rsidRPr="002F2121" w:rsidRDefault="008723C9" w:rsidP="00D346B0">
      <w:pPr>
        <w:pStyle w:val="Listeafsnit"/>
        <w:numPr>
          <w:ilvl w:val="0"/>
          <w:numId w:val="9"/>
        </w:numPr>
        <w:ind w:left="1276" w:hanging="425"/>
        <w:rPr>
          <w:sz w:val="24"/>
          <w:szCs w:val="24"/>
        </w:rPr>
      </w:pPr>
      <w:r w:rsidRPr="002F2121">
        <w:rPr>
          <w:sz w:val="24"/>
          <w:szCs w:val="24"/>
        </w:rPr>
        <w:t xml:space="preserve">1 hætteglas indeholdende </w:t>
      </w:r>
      <w:proofErr w:type="spellStart"/>
      <w:r w:rsidR="0053644F" w:rsidRPr="002F2121">
        <w:rPr>
          <w:sz w:val="24"/>
          <w:szCs w:val="24"/>
        </w:rPr>
        <w:t>Gonasi</w:t>
      </w:r>
      <w:proofErr w:type="spellEnd"/>
      <w:r w:rsidRPr="002F2121">
        <w:rPr>
          <w:sz w:val="24"/>
          <w:szCs w:val="24"/>
        </w:rPr>
        <w:t xml:space="preserve"> pulver</w:t>
      </w:r>
    </w:p>
    <w:p w14:paraId="3AF48BC9" w14:textId="77777777" w:rsidR="008723C9" w:rsidRPr="002F2121" w:rsidRDefault="008723C9" w:rsidP="00D346B0">
      <w:pPr>
        <w:pStyle w:val="Listeafsnit"/>
        <w:numPr>
          <w:ilvl w:val="0"/>
          <w:numId w:val="9"/>
        </w:numPr>
        <w:ind w:left="1276" w:hanging="425"/>
        <w:rPr>
          <w:sz w:val="24"/>
          <w:szCs w:val="24"/>
        </w:rPr>
      </w:pPr>
      <w:r w:rsidRPr="002F2121">
        <w:rPr>
          <w:sz w:val="24"/>
          <w:szCs w:val="24"/>
        </w:rPr>
        <w:t>1 ampul med solvens</w:t>
      </w:r>
    </w:p>
    <w:p w14:paraId="52A36234" w14:textId="77777777" w:rsidR="008723C9" w:rsidRPr="002F2121" w:rsidRDefault="008723C9" w:rsidP="00D346B0">
      <w:pPr>
        <w:pStyle w:val="Listeafsnit"/>
        <w:numPr>
          <w:ilvl w:val="0"/>
          <w:numId w:val="9"/>
        </w:numPr>
        <w:ind w:left="1276" w:hanging="425"/>
        <w:rPr>
          <w:sz w:val="24"/>
          <w:szCs w:val="24"/>
        </w:rPr>
      </w:pPr>
      <w:r w:rsidRPr="002F2121">
        <w:rPr>
          <w:sz w:val="24"/>
          <w:szCs w:val="24"/>
        </w:rPr>
        <w:t>1 kanyle (medfølger ikke i pakningen)</w:t>
      </w:r>
    </w:p>
    <w:p w14:paraId="60FB49F8" w14:textId="77777777" w:rsidR="008723C9" w:rsidRPr="002F2121" w:rsidRDefault="008723C9" w:rsidP="00D346B0">
      <w:pPr>
        <w:pStyle w:val="Listeafsnit"/>
        <w:numPr>
          <w:ilvl w:val="0"/>
          <w:numId w:val="9"/>
        </w:numPr>
        <w:ind w:left="1276" w:hanging="425"/>
        <w:rPr>
          <w:sz w:val="24"/>
          <w:szCs w:val="24"/>
        </w:rPr>
      </w:pPr>
      <w:r w:rsidRPr="002F2121">
        <w:rPr>
          <w:sz w:val="24"/>
          <w:szCs w:val="24"/>
        </w:rPr>
        <w:t xml:space="preserve">1 lang kanyle til </w:t>
      </w:r>
      <w:proofErr w:type="spellStart"/>
      <w:r w:rsidRPr="002F2121">
        <w:rPr>
          <w:sz w:val="24"/>
          <w:szCs w:val="24"/>
        </w:rPr>
        <w:t>rekonstitution</w:t>
      </w:r>
      <w:proofErr w:type="spellEnd"/>
      <w:r w:rsidRPr="002F2121">
        <w:rPr>
          <w:sz w:val="24"/>
          <w:szCs w:val="24"/>
        </w:rPr>
        <w:t xml:space="preserve"> og intramuskulær injektion (medfølger ikke i pakningen)</w:t>
      </w:r>
    </w:p>
    <w:p w14:paraId="23518A35" w14:textId="77777777" w:rsidR="008723C9" w:rsidRPr="002F2121" w:rsidRDefault="008723C9" w:rsidP="00D346B0">
      <w:pPr>
        <w:pStyle w:val="Listeafsnit"/>
        <w:numPr>
          <w:ilvl w:val="0"/>
          <w:numId w:val="9"/>
        </w:numPr>
        <w:ind w:left="1276" w:hanging="425"/>
        <w:rPr>
          <w:sz w:val="24"/>
          <w:szCs w:val="24"/>
        </w:rPr>
      </w:pPr>
      <w:r w:rsidRPr="002F2121">
        <w:rPr>
          <w:sz w:val="24"/>
          <w:szCs w:val="24"/>
        </w:rPr>
        <w:t>1 kort kanyle til subkutan injektion (medfølger ikke i pakningen)</w:t>
      </w:r>
    </w:p>
    <w:p w14:paraId="0A2FE84D" w14:textId="77777777" w:rsidR="008723C9" w:rsidRPr="002F2121" w:rsidRDefault="008723C9" w:rsidP="009102B2">
      <w:pPr>
        <w:ind w:left="851"/>
        <w:rPr>
          <w:sz w:val="24"/>
          <w:szCs w:val="24"/>
          <w:lang w:bidi="en-US"/>
        </w:rPr>
      </w:pPr>
    </w:p>
    <w:p w14:paraId="6AEF8BAA" w14:textId="77777777" w:rsidR="008723C9" w:rsidRPr="002F2121" w:rsidRDefault="008723C9" w:rsidP="009102B2">
      <w:pPr>
        <w:ind w:left="851"/>
        <w:rPr>
          <w:sz w:val="24"/>
          <w:szCs w:val="24"/>
          <w:u w:val="single"/>
        </w:rPr>
      </w:pPr>
      <w:proofErr w:type="spellStart"/>
      <w:r w:rsidRPr="002F2121">
        <w:rPr>
          <w:sz w:val="24"/>
          <w:szCs w:val="24"/>
          <w:u w:val="single"/>
        </w:rPr>
        <w:t>Rekonstitution</w:t>
      </w:r>
      <w:proofErr w:type="spellEnd"/>
      <w:r w:rsidRPr="002F2121">
        <w:rPr>
          <w:sz w:val="24"/>
          <w:szCs w:val="24"/>
          <w:u w:val="single"/>
        </w:rPr>
        <w:t xml:space="preserve"> af </w:t>
      </w:r>
      <w:proofErr w:type="spellStart"/>
      <w:r w:rsidRPr="002F2121">
        <w:rPr>
          <w:sz w:val="24"/>
          <w:szCs w:val="24"/>
          <w:u w:val="single"/>
        </w:rPr>
        <w:t>injektionsvæsken</w:t>
      </w:r>
      <w:proofErr w:type="spellEnd"/>
    </w:p>
    <w:p w14:paraId="02CDF3B8" w14:textId="4859D3AA" w:rsidR="008723C9" w:rsidRPr="002F2121" w:rsidRDefault="008723C9" w:rsidP="00611ABC">
      <w:pPr>
        <w:pStyle w:val="Listeafsnit"/>
        <w:numPr>
          <w:ilvl w:val="0"/>
          <w:numId w:val="13"/>
        </w:numPr>
        <w:rPr>
          <w:sz w:val="24"/>
          <w:szCs w:val="24"/>
        </w:rPr>
      </w:pPr>
      <w:r w:rsidRPr="002F2121">
        <w:rPr>
          <w:sz w:val="24"/>
          <w:szCs w:val="24"/>
        </w:rPr>
        <w:t>Åbn ampullen med solvens:</w:t>
      </w:r>
    </w:p>
    <w:p w14:paraId="320B902B" w14:textId="77777777" w:rsidR="008723C9" w:rsidRPr="002F2121" w:rsidRDefault="008723C9" w:rsidP="00611ABC">
      <w:pPr>
        <w:pStyle w:val="Listeafsnit"/>
        <w:numPr>
          <w:ilvl w:val="0"/>
          <w:numId w:val="10"/>
        </w:numPr>
        <w:ind w:left="1701" w:hanging="425"/>
        <w:rPr>
          <w:sz w:val="24"/>
          <w:szCs w:val="24"/>
        </w:rPr>
      </w:pPr>
      <w:r w:rsidRPr="002F2121">
        <w:rPr>
          <w:sz w:val="24"/>
          <w:szCs w:val="24"/>
        </w:rPr>
        <w:t>Bank let på toppen af ampullen for at fjerne eventuel væske i spidsen.</w:t>
      </w:r>
    </w:p>
    <w:p w14:paraId="00A68F8E" w14:textId="77777777" w:rsidR="008723C9" w:rsidRPr="002F2121" w:rsidRDefault="008723C9" w:rsidP="00611ABC">
      <w:pPr>
        <w:pStyle w:val="Listeafsnit"/>
        <w:numPr>
          <w:ilvl w:val="0"/>
          <w:numId w:val="10"/>
        </w:numPr>
        <w:ind w:left="1701" w:hanging="425"/>
        <w:rPr>
          <w:sz w:val="24"/>
          <w:szCs w:val="24"/>
        </w:rPr>
      </w:pPr>
      <w:r w:rsidRPr="002F2121">
        <w:rPr>
          <w:sz w:val="24"/>
          <w:szCs w:val="24"/>
        </w:rPr>
        <w:t>Tryk godt på ampullen over halsen, og knæk den, mens du løfter den op ved det farvede mærke.</w:t>
      </w:r>
    </w:p>
    <w:p w14:paraId="10DDDB1C" w14:textId="77777777" w:rsidR="008723C9" w:rsidRPr="002F2121" w:rsidRDefault="008723C9" w:rsidP="00611ABC">
      <w:pPr>
        <w:pStyle w:val="Listeafsnit"/>
        <w:numPr>
          <w:ilvl w:val="0"/>
          <w:numId w:val="10"/>
        </w:numPr>
        <w:ind w:left="1701" w:hanging="425"/>
        <w:rPr>
          <w:sz w:val="24"/>
          <w:szCs w:val="24"/>
        </w:rPr>
      </w:pPr>
      <w:r w:rsidRPr="002F2121">
        <w:rPr>
          <w:sz w:val="24"/>
          <w:szCs w:val="24"/>
        </w:rPr>
        <w:t>Anbring forsigtigt den åbnede ampul på den rengjorte overflade.</w:t>
      </w:r>
    </w:p>
    <w:p w14:paraId="2A2B6E35" w14:textId="77777777" w:rsidR="008723C9" w:rsidRPr="002F2121" w:rsidRDefault="008723C9" w:rsidP="00611ABC">
      <w:pPr>
        <w:pStyle w:val="Listeafsnit"/>
        <w:numPr>
          <w:ilvl w:val="0"/>
          <w:numId w:val="10"/>
        </w:numPr>
        <w:ind w:left="1701" w:hanging="425"/>
        <w:rPr>
          <w:sz w:val="24"/>
          <w:szCs w:val="24"/>
        </w:rPr>
      </w:pPr>
      <w:r w:rsidRPr="002F2121">
        <w:rPr>
          <w:sz w:val="24"/>
          <w:szCs w:val="24"/>
        </w:rPr>
        <w:t xml:space="preserve">Fjern beskyttelseshætten fra kanylen til </w:t>
      </w:r>
      <w:proofErr w:type="spellStart"/>
      <w:r w:rsidRPr="002F2121">
        <w:rPr>
          <w:sz w:val="24"/>
          <w:szCs w:val="24"/>
        </w:rPr>
        <w:t>rekonstitution</w:t>
      </w:r>
      <w:proofErr w:type="spellEnd"/>
      <w:r w:rsidRPr="002F2121">
        <w:rPr>
          <w:sz w:val="24"/>
          <w:szCs w:val="24"/>
        </w:rPr>
        <w:t xml:space="preserve"> (lang kanyle), og sæt den på sprøjten.</w:t>
      </w:r>
    </w:p>
    <w:p w14:paraId="5F2FAC99" w14:textId="77777777" w:rsidR="008723C9" w:rsidRPr="002F2121" w:rsidRDefault="008723C9" w:rsidP="00611ABC">
      <w:pPr>
        <w:pStyle w:val="Listeafsnit"/>
        <w:numPr>
          <w:ilvl w:val="0"/>
          <w:numId w:val="10"/>
        </w:numPr>
        <w:ind w:left="1701" w:hanging="425"/>
        <w:rPr>
          <w:sz w:val="24"/>
          <w:szCs w:val="24"/>
        </w:rPr>
      </w:pPr>
      <w:r w:rsidRPr="002F2121">
        <w:rPr>
          <w:sz w:val="24"/>
          <w:szCs w:val="24"/>
        </w:rPr>
        <w:t>Hold sprøjten i den ene hånd, tag fat i den åbne ampul med solvens med den anden hånd. Stik kanylen ned i ampullen, og træk al solvens i ampullen op i sprøjten.</w:t>
      </w:r>
    </w:p>
    <w:p w14:paraId="42FD5AC3" w14:textId="77777777" w:rsidR="008723C9" w:rsidRPr="002F2121" w:rsidRDefault="008723C9" w:rsidP="00611ABC">
      <w:pPr>
        <w:pStyle w:val="Listeafsnit"/>
        <w:numPr>
          <w:ilvl w:val="0"/>
          <w:numId w:val="10"/>
        </w:numPr>
        <w:ind w:left="1701" w:hanging="425"/>
        <w:rPr>
          <w:sz w:val="24"/>
          <w:szCs w:val="24"/>
        </w:rPr>
      </w:pPr>
      <w:r w:rsidRPr="002F2121">
        <w:rPr>
          <w:sz w:val="24"/>
          <w:szCs w:val="24"/>
        </w:rPr>
        <w:t>Sæt beskyttelseshætten på kanylen, og læg sprøjten forsigtigt ned på den rengjorte overflade.</w:t>
      </w:r>
    </w:p>
    <w:p w14:paraId="0C8FBFAA" w14:textId="77777777" w:rsidR="008723C9" w:rsidRPr="002F2121" w:rsidRDefault="008723C9" w:rsidP="00611ABC">
      <w:pPr>
        <w:pStyle w:val="Listeafsnit"/>
        <w:numPr>
          <w:ilvl w:val="0"/>
          <w:numId w:val="13"/>
        </w:numPr>
        <w:rPr>
          <w:sz w:val="24"/>
          <w:szCs w:val="24"/>
        </w:rPr>
      </w:pPr>
      <w:r w:rsidRPr="002F2121">
        <w:rPr>
          <w:sz w:val="24"/>
          <w:szCs w:val="24"/>
        </w:rPr>
        <w:t>Fjern det farvede plastiklåg fra hætteglasset ved at skubbe den forsigtigt opad. Desinficer gummiområdet på hætten med en spritserviet.</w:t>
      </w:r>
    </w:p>
    <w:p w14:paraId="01B8818D" w14:textId="77777777" w:rsidR="008723C9" w:rsidRPr="002F2121" w:rsidRDefault="008723C9" w:rsidP="00611ABC">
      <w:pPr>
        <w:pStyle w:val="Listeafsnit"/>
        <w:numPr>
          <w:ilvl w:val="0"/>
          <w:numId w:val="13"/>
        </w:numPr>
        <w:rPr>
          <w:sz w:val="24"/>
          <w:szCs w:val="24"/>
        </w:rPr>
      </w:pPr>
      <w:r w:rsidRPr="002F2121">
        <w:rPr>
          <w:sz w:val="24"/>
          <w:szCs w:val="24"/>
        </w:rPr>
        <w:t>Tag sprøjten, fjern beskyttelseshætten, og sprøjt langsomt solvensen ned i hætteglasset med pulver gennem gummiproppen.</w:t>
      </w:r>
    </w:p>
    <w:p w14:paraId="1E4EB8D2" w14:textId="77777777" w:rsidR="008723C9" w:rsidRPr="002F2121" w:rsidRDefault="008723C9" w:rsidP="00EF4E41">
      <w:pPr>
        <w:pStyle w:val="Listeafsnit"/>
        <w:numPr>
          <w:ilvl w:val="0"/>
          <w:numId w:val="15"/>
        </w:numPr>
        <w:rPr>
          <w:sz w:val="24"/>
          <w:szCs w:val="24"/>
        </w:rPr>
      </w:pPr>
      <w:r w:rsidRPr="002F2121">
        <w:rPr>
          <w:sz w:val="24"/>
          <w:szCs w:val="24"/>
        </w:rPr>
        <w:t xml:space="preserve">Rul hætteglasset forsigtigt mellem hænderne </w:t>
      </w:r>
      <w:r w:rsidRPr="002F2121">
        <w:rPr>
          <w:b/>
          <w:bCs/>
          <w:sz w:val="24"/>
          <w:szCs w:val="24"/>
        </w:rPr>
        <w:t>UDEN AT OMRYSTE DET</w:t>
      </w:r>
      <w:r w:rsidRPr="002F2121">
        <w:rPr>
          <w:sz w:val="24"/>
          <w:szCs w:val="24"/>
        </w:rPr>
        <w:t>, indtil pulveret er helt opløst. Sørg for at undgå, at der dannes skum i hætteglasset.</w:t>
      </w:r>
    </w:p>
    <w:p w14:paraId="4D15056A" w14:textId="77777777" w:rsidR="008723C9" w:rsidRPr="002F2121" w:rsidRDefault="008723C9" w:rsidP="00EF4E41">
      <w:pPr>
        <w:pStyle w:val="Listeafsnit"/>
        <w:numPr>
          <w:ilvl w:val="0"/>
          <w:numId w:val="13"/>
        </w:numPr>
        <w:rPr>
          <w:sz w:val="24"/>
          <w:szCs w:val="24"/>
        </w:rPr>
      </w:pPr>
      <w:r w:rsidRPr="002F2121">
        <w:rPr>
          <w:sz w:val="24"/>
          <w:szCs w:val="24"/>
        </w:rPr>
        <w:t>Når pulveret er opløst (hvilket normalt sker straks), trækkes opløsningen langsomt op i sprøjten.</w:t>
      </w:r>
    </w:p>
    <w:p w14:paraId="3A7D9C09" w14:textId="77777777" w:rsidR="008723C9" w:rsidRPr="002F2121" w:rsidRDefault="008723C9" w:rsidP="00EF4E41">
      <w:pPr>
        <w:pStyle w:val="Listeafsnit"/>
        <w:numPr>
          <w:ilvl w:val="0"/>
          <w:numId w:val="15"/>
        </w:numPr>
        <w:rPr>
          <w:sz w:val="24"/>
          <w:szCs w:val="24"/>
        </w:rPr>
      </w:pPr>
      <w:r w:rsidRPr="002F2121">
        <w:rPr>
          <w:sz w:val="24"/>
          <w:szCs w:val="24"/>
        </w:rPr>
        <w:t xml:space="preserve">Lad kanylen blive siddende i hætteglasset, og vend det på hovedet. </w:t>
      </w:r>
    </w:p>
    <w:p w14:paraId="7FD7C7A7" w14:textId="77777777" w:rsidR="008723C9" w:rsidRPr="002F2121" w:rsidRDefault="008723C9" w:rsidP="00EF4E41">
      <w:pPr>
        <w:pStyle w:val="Listeafsnit"/>
        <w:numPr>
          <w:ilvl w:val="0"/>
          <w:numId w:val="15"/>
        </w:numPr>
        <w:rPr>
          <w:sz w:val="24"/>
          <w:szCs w:val="24"/>
        </w:rPr>
      </w:pPr>
      <w:r w:rsidRPr="002F2121">
        <w:rPr>
          <w:sz w:val="24"/>
          <w:szCs w:val="24"/>
        </w:rPr>
        <w:t>Sørg for, at kanylespidsen befinder sig under væskeniveauet.</w:t>
      </w:r>
    </w:p>
    <w:p w14:paraId="14134F53" w14:textId="77777777" w:rsidR="008723C9" w:rsidRPr="002F2121" w:rsidRDefault="008723C9" w:rsidP="00EF4E41">
      <w:pPr>
        <w:pStyle w:val="Listeafsnit"/>
        <w:numPr>
          <w:ilvl w:val="0"/>
          <w:numId w:val="15"/>
        </w:numPr>
        <w:rPr>
          <w:sz w:val="24"/>
          <w:szCs w:val="24"/>
        </w:rPr>
      </w:pPr>
      <w:r w:rsidRPr="002F2121">
        <w:rPr>
          <w:sz w:val="24"/>
          <w:szCs w:val="24"/>
        </w:rPr>
        <w:t>Træk forsigtigt stemplet tilbage for at trække opløsningen op i sprøjten.</w:t>
      </w:r>
    </w:p>
    <w:p w14:paraId="43D6EE28" w14:textId="77777777" w:rsidR="008723C9" w:rsidRPr="002F2121" w:rsidRDefault="008723C9" w:rsidP="00EF4E41">
      <w:pPr>
        <w:pStyle w:val="Listeafsnit"/>
        <w:numPr>
          <w:ilvl w:val="0"/>
          <w:numId w:val="15"/>
        </w:numPr>
        <w:rPr>
          <w:sz w:val="24"/>
          <w:szCs w:val="24"/>
        </w:rPr>
      </w:pPr>
      <w:r w:rsidRPr="002F2121">
        <w:rPr>
          <w:sz w:val="24"/>
          <w:szCs w:val="24"/>
        </w:rPr>
        <w:t xml:space="preserve">Kontrollér, at den </w:t>
      </w:r>
      <w:proofErr w:type="spellStart"/>
      <w:r w:rsidRPr="002F2121">
        <w:rPr>
          <w:sz w:val="24"/>
          <w:szCs w:val="24"/>
        </w:rPr>
        <w:t>rekonstituerede</w:t>
      </w:r>
      <w:proofErr w:type="spellEnd"/>
      <w:r w:rsidRPr="002F2121">
        <w:rPr>
          <w:sz w:val="24"/>
          <w:szCs w:val="24"/>
        </w:rPr>
        <w:t xml:space="preserve"> opløsning er klar og farveløs.</w:t>
      </w:r>
    </w:p>
    <w:p w14:paraId="277B478E" w14:textId="77777777" w:rsidR="008723C9" w:rsidRPr="002F2121" w:rsidRDefault="008723C9" w:rsidP="009102B2">
      <w:pPr>
        <w:ind w:left="851"/>
        <w:rPr>
          <w:sz w:val="24"/>
          <w:szCs w:val="24"/>
          <w:u w:val="single"/>
          <w:lang w:bidi="en-US"/>
        </w:rPr>
      </w:pPr>
    </w:p>
    <w:p w14:paraId="3F74CFF4" w14:textId="77777777" w:rsidR="008723C9" w:rsidRPr="002F2121" w:rsidRDefault="008723C9" w:rsidP="009102B2">
      <w:pPr>
        <w:ind w:left="851"/>
        <w:rPr>
          <w:sz w:val="24"/>
          <w:szCs w:val="24"/>
          <w:u w:val="single"/>
        </w:rPr>
      </w:pPr>
      <w:r w:rsidRPr="002F2121">
        <w:rPr>
          <w:sz w:val="24"/>
          <w:szCs w:val="24"/>
          <w:u w:val="single"/>
        </w:rPr>
        <w:t>Forberedelse af højere doser</w:t>
      </w:r>
    </w:p>
    <w:p w14:paraId="7F5A9469" w14:textId="47EA9665" w:rsidR="008723C9" w:rsidRPr="002F2121" w:rsidRDefault="008723C9" w:rsidP="00EF4E41">
      <w:pPr>
        <w:pStyle w:val="Listeafsnit"/>
        <w:numPr>
          <w:ilvl w:val="0"/>
          <w:numId w:val="17"/>
        </w:numPr>
        <w:ind w:left="1276" w:hanging="425"/>
        <w:rPr>
          <w:sz w:val="24"/>
          <w:szCs w:val="24"/>
        </w:rPr>
      </w:pPr>
      <w:r w:rsidRPr="002F2121">
        <w:rPr>
          <w:sz w:val="24"/>
          <w:szCs w:val="24"/>
        </w:rPr>
        <w:t xml:space="preserve">En højere dosis på 10.000 IE kan opnås ved at bruge to hætteglas med pulver. Ved afslutningen af trin 4 herover trækkes det </w:t>
      </w:r>
      <w:proofErr w:type="spellStart"/>
      <w:r w:rsidRPr="002F2121">
        <w:rPr>
          <w:sz w:val="24"/>
          <w:szCs w:val="24"/>
        </w:rPr>
        <w:t>rekonstituerede</w:t>
      </w:r>
      <w:proofErr w:type="spellEnd"/>
      <w:r w:rsidRPr="002F2121">
        <w:rPr>
          <w:sz w:val="24"/>
          <w:szCs w:val="24"/>
        </w:rPr>
        <w:t xml:space="preserve"> indhold i det første hætteglas op i sprøjten og sprøjtes derefter langsomt ind i det andet hætteglas med pulver.  Gentag trin 2-4 for det andet hætteglas.</w:t>
      </w:r>
    </w:p>
    <w:p w14:paraId="50FC7901" w14:textId="77777777" w:rsidR="008723C9" w:rsidRPr="002F2121" w:rsidRDefault="008723C9" w:rsidP="00EF4E41">
      <w:pPr>
        <w:pStyle w:val="Listeafsnit"/>
        <w:numPr>
          <w:ilvl w:val="0"/>
          <w:numId w:val="17"/>
        </w:numPr>
        <w:ind w:left="1276" w:hanging="425"/>
        <w:rPr>
          <w:sz w:val="24"/>
          <w:szCs w:val="24"/>
        </w:rPr>
      </w:pPr>
      <w:r w:rsidRPr="002F2121">
        <w:rPr>
          <w:sz w:val="24"/>
          <w:szCs w:val="24"/>
        </w:rPr>
        <w:t xml:space="preserve">Hvis der anvendes flere hætteglas med pulver, vil mængden af humant </w:t>
      </w:r>
      <w:proofErr w:type="spellStart"/>
      <w:r w:rsidRPr="002F2121">
        <w:rPr>
          <w:sz w:val="24"/>
          <w:szCs w:val="24"/>
        </w:rPr>
        <w:t>choriongonadotropin</w:t>
      </w:r>
      <w:proofErr w:type="spellEnd"/>
      <w:r w:rsidRPr="002F2121">
        <w:rPr>
          <w:sz w:val="24"/>
          <w:szCs w:val="24"/>
        </w:rPr>
        <w:t xml:space="preserve"> indeholdt i 1 ml </w:t>
      </w:r>
      <w:proofErr w:type="spellStart"/>
      <w:r w:rsidRPr="002F2121">
        <w:rPr>
          <w:sz w:val="24"/>
          <w:szCs w:val="24"/>
        </w:rPr>
        <w:t>rekonstitueret</w:t>
      </w:r>
      <w:proofErr w:type="spellEnd"/>
      <w:r w:rsidRPr="002F2121">
        <w:rPr>
          <w:sz w:val="24"/>
          <w:szCs w:val="24"/>
        </w:rPr>
        <w:t xml:space="preserve"> opløsning være som følger:</w:t>
      </w:r>
    </w:p>
    <w:p w14:paraId="00BAF4C2" w14:textId="77777777" w:rsidR="008723C9" w:rsidRPr="002F2121" w:rsidRDefault="008723C9" w:rsidP="00C14130">
      <w:pPr>
        <w:rPr>
          <w:bCs/>
          <w:sz w:val="24"/>
          <w:szCs w:val="24"/>
        </w:rPr>
      </w:pPr>
    </w:p>
    <w:tbl>
      <w:tblPr>
        <w:tblW w:w="3752"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9"/>
        <w:gridCol w:w="5026"/>
      </w:tblGrid>
      <w:tr w:rsidR="008723C9" w:rsidRPr="002F2121" w14:paraId="5F76CFE6" w14:textId="77777777" w:rsidTr="0053644F">
        <w:trPr>
          <w:trHeight w:val="598"/>
        </w:trPr>
        <w:tc>
          <w:tcPr>
            <w:tcW w:w="5000" w:type="pct"/>
            <w:gridSpan w:val="2"/>
            <w:tcBorders>
              <w:top w:val="single" w:sz="4" w:space="0" w:color="auto"/>
              <w:left w:val="single" w:sz="4" w:space="0" w:color="auto"/>
              <w:bottom w:val="single" w:sz="4" w:space="0" w:color="auto"/>
              <w:right w:val="single" w:sz="4" w:space="0" w:color="auto"/>
            </w:tcBorders>
            <w:hideMark/>
          </w:tcPr>
          <w:p w14:paraId="4FCBFB5C" w14:textId="5FA7F7D0" w:rsidR="008723C9" w:rsidRPr="002F2121" w:rsidRDefault="008723C9" w:rsidP="00CD5E60">
            <w:pPr>
              <w:rPr>
                <w:b/>
                <w:bCs/>
                <w:sz w:val="24"/>
                <w:szCs w:val="24"/>
              </w:rPr>
            </w:pPr>
            <w:r w:rsidRPr="002F2121">
              <w:rPr>
                <w:b/>
                <w:sz w:val="24"/>
                <w:szCs w:val="24"/>
              </w:rPr>
              <w:br w:type="page"/>
            </w:r>
            <w:proofErr w:type="spellStart"/>
            <w:r w:rsidR="0053644F" w:rsidRPr="002F2121">
              <w:rPr>
                <w:b/>
                <w:sz w:val="24"/>
                <w:szCs w:val="24"/>
              </w:rPr>
              <w:t>Gonasi</w:t>
            </w:r>
            <w:proofErr w:type="spellEnd"/>
            <w:r w:rsidRPr="002F2121">
              <w:rPr>
                <w:b/>
                <w:sz w:val="24"/>
                <w:szCs w:val="24"/>
              </w:rPr>
              <w:t xml:space="preserve"> 5.000 IE</w:t>
            </w:r>
            <w:r w:rsidR="00CD5E60">
              <w:rPr>
                <w:b/>
                <w:sz w:val="24"/>
                <w:szCs w:val="24"/>
              </w:rPr>
              <w:t xml:space="preserve">, </w:t>
            </w:r>
            <w:r w:rsidRPr="002F2121">
              <w:rPr>
                <w:b/>
                <w:sz w:val="24"/>
                <w:szCs w:val="24"/>
              </w:rPr>
              <w:t xml:space="preserve">pulver og solvens til injektionsvæske, opløsning </w:t>
            </w:r>
          </w:p>
        </w:tc>
      </w:tr>
      <w:tr w:rsidR="008723C9" w:rsidRPr="002F2121" w14:paraId="19F59BA7" w14:textId="77777777" w:rsidTr="0053644F">
        <w:trPr>
          <w:trHeight w:val="314"/>
        </w:trPr>
        <w:tc>
          <w:tcPr>
            <w:tcW w:w="1522" w:type="pct"/>
            <w:tcBorders>
              <w:top w:val="single" w:sz="4" w:space="0" w:color="auto"/>
              <w:left w:val="single" w:sz="4" w:space="0" w:color="auto"/>
              <w:bottom w:val="single" w:sz="4" w:space="0" w:color="auto"/>
              <w:right w:val="single" w:sz="4" w:space="0" w:color="auto"/>
            </w:tcBorders>
            <w:hideMark/>
          </w:tcPr>
          <w:p w14:paraId="6C129A0C" w14:textId="77777777" w:rsidR="008723C9" w:rsidRPr="002F2121" w:rsidRDefault="008723C9" w:rsidP="00C14130">
            <w:pPr>
              <w:rPr>
                <w:bCs/>
                <w:sz w:val="24"/>
                <w:szCs w:val="24"/>
              </w:rPr>
            </w:pPr>
            <w:r w:rsidRPr="002F2121">
              <w:rPr>
                <w:sz w:val="24"/>
                <w:szCs w:val="24"/>
              </w:rPr>
              <w:t>Antal anvendte hætteglas</w:t>
            </w:r>
          </w:p>
        </w:tc>
        <w:tc>
          <w:tcPr>
            <w:tcW w:w="3478" w:type="pct"/>
            <w:tcBorders>
              <w:top w:val="single" w:sz="4" w:space="0" w:color="auto"/>
              <w:left w:val="single" w:sz="4" w:space="0" w:color="auto"/>
              <w:bottom w:val="single" w:sz="4" w:space="0" w:color="auto"/>
              <w:right w:val="single" w:sz="4" w:space="0" w:color="auto"/>
            </w:tcBorders>
            <w:hideMark/>
          </w:tcPr>
          <w:p w14:paraId="20ACA2FE" w14:textId="77777777" w:rsidR="008723C9" w:rsidRPr="002F2121" w:rsidRDefault="008723C9" w:rsidP="00C14130">
            <w:pPr>
              <w:rPr>
                <w:bCs/>
                <w:sz w:val="24"/>
                <w:szCs w:val="24"/>
              </w:rPr>
            </w:pPr>
            <w:r w:rsidRPr="002F2121">
              <w:rPr>
                <w:sz w:val="24"/>
                <w:szCs w:val="24"/>
              </w:rPr>
              <w:t xml:space="preserve">Samlet mængde humant </w:t>
            </w:r>
            <w:proofErr w:type="spellStart"/>
            <w:r w:rsidRPr="002F2121">
              <w:rPr>
                <w:sz w:val="24"/>
                <w:szCs w:val="24"/>
              </w:rPr>
              <w:t>choriongonadotropin</w:t>
            </w:r>
            <w:proofErr w:type="spellEnd"/>
            <w:r w:rsidRPr="002F2121">
              <w:rPr>
                <w:sz w:val="24"/>
                <w:szCs w:val="24"/>
              </w:rPr>
              <w:t xml:space="preserve"> i 1 ml opløsning</w:t>
            </w:r>
          </w:p>
        </w:tc>
      </w:tr>
      <w:tr w:rsidR="008723C9" w:rsidRPr="002F2121" w14:paraId="641E8ABF" w14:textId="77777777" w:rsidTr="0053644F">
        <w:trPr>
          <w:trHeight w:val="317"/>
        </w:trPr>
        <w:tc>
          <w:tcPr>
            <w:tcW w:w="1522" w:type="pct"/>
            <w:tcBorders>
              <w:top w:val="single" w:sz="4" w:space="0" w:color="auto"/>
              <w:left w:val="single" w:sz="4" w:space="0" w:color="auto"/>
              <w:bottom w:val="single" w:sz="4" w:space="0" w:color="auto"/>
              <w:right w:val="single" w:sz="4" w:space="0" w:color="auto"/>
            </w:tcBorders>
            <w:hideMark/>
          </w:tcPr>
          <w:p w14:paraId="7E61240A" w14:textId="77777777" w:rsidR="008723C9" w:rsidRPr="002F2121" w:rsidRDefault="008723C9" w:rsidP="00C14130">
            <w:pPr>
              <w:rPr>
                <w:bCs/>
                <w:sz w:val="24"/>
                <w:szCs w:val="24"/>
              </w:rPr>
            </w:pPr>
            <w:r w:rsidRPr="002F2121">
              <w:rPr>
                <w:sz w:val="24"/>
                <w:szCs w:val="24"/>
              </w:rPr>
              <w:t>1</w:t>
            </w:r>
          </w:p>
        </w:tc>
        <w:tc>
          <w:tcPr>
            <w:tcW w:w="3478" w:type="pct"/>
            <w:tcBorders>
              <w:top w:val="single" w:sz="4" w:space="0" w:color="auto"/>
              <w:left w:val="single" w:sz="4" w:space="0" w:color="auto"/>
              <w:bottom w:val="single" w:sz="4" w:space="0" w:color="auto"/>
              <w:right w:val="single" w:sz="4" w:space="0" w:color="auto"/>
            </w:tcBorders>
            <w:hideMark/>
          </w:tcPr>
          <w:p w14:paraId="6FB093AF" w14:textId="77777777" w:rsidR="008723C9" w:rsidRPr="002F2121" w:rsidRDefault="008723C9" w:rsidP="00C14130">
            <w:pPr>
              <w:rPr>
                <w:bCs/>
                <w:sz w:val="24"/>
                <w:szCs w:val="24"/>
              </w:rPr>
            </w:pPr>
            <w:r w:rsidRPr="002F2121">
              <w:rPr>
                <w:sz w:val="24"/>
                <w:szCs w:val="24"/>
              </w:rPr>
              <w:t>5.000 IE</w:t>
            </w:r>
          </w:p>
        </w:tc>
      </w:tr>
      <w:tr w:rsidR="008723C9" w:rsidRPr="002F2121" w14:paraId="350925C4" w14:textId="77777777" w:rsidTr="0053644F">
        <w:trPr>
          <w:trHeight w:val="299"/>
        </w:trPr>
        <w:tc>
          <w:tcPr>
            <w:tcW w:w="1522" w:type="pct"/>
            <w:tcBorders>
              <w:top w:val="single" w:sz="4" w:space="0" w:color="auto"/>
              <w:left w:val="single" w:sz="4" w:space="0" w:color="auto"/>
              <w:bottom w:val="single" w:sz="4" w:space="0" w:color="auto"/>
              <w:right w:val="single" w:sz="4" w:space="0" w:color="auto"/>
            </w:tcBorders>
            <w:hideMark/>
          </w:tcPr>
          <w:p w14:paraId="02BDAA11" w14:textId="77777777" w:rsidR="008723C9" w:rsidRPr="002F2121" w:rsidRDefault="008723C9" w:rsidP="00C14130">
            <w:pPr>
              <w:rPr>
                <w:bCs/>
                <w:sz w:val="24"/>
                <w:szCs w:val="24"/>
              </w:rPr>
            </w:pPr>
            <w:r w:rsidRPr="002F2121">
              <w:rPr>
                <w:sz w:val="24"/>
                <w:szCs w:val="24"/>
              </w:rPr>
              <w:t>2</w:t>
            </w:r>
          </w:p>
        </w:tc>
        <w:tc>
          <w:tcPr>
            <w:tcW w:w="3478" w:type="pct"/>
            <w:tcBorders>
              <w:top w:val="single" w:sz="4" w:space="0" w:color="auto"/>
              <w:left w:val="single" w:sz="4" w:space="0" w:color="auto"/>
              <w:bottom w:val="single" w:sz="4" w:space="0" w:color="auto"/>
              <w:right w:val="single" w:sz="4" w:space="0" w:color="auto"/>
            </w:tcBorders>
            <w:hideMark/>
          </w:tcPr>
          <w:p w14:paraId="4131F823" w14:textId="77777777" w:rsidR="008723C9" w:rsidRPr="002F2121" w:rsidRDefault="008723C9" w:rsidP="00C14130">
            <w:pPr>
              <w:rPr>
                <w:bCs/>
                <w:sz w:val="24"/>
                <w:szCs w:val="24"/>
              </w:rPr>
            </w:pPr>
            <w:r w:rsidRPr="002F2121">
              <w:rPr>
                <w:sz w:val="24"/>
                <w:szCs w:val="24"/>
              </w:rPr>
              <w:t>10.000 IE</w:t>
            </w:r>
          </w:p>
        </w:tc>
      </w:tr>
    </w:tbl>
    <w:p w14:paraId="3AFAB2E2" w14:textId="77777777" w:rsidR="008723C9" w:rsidRPr="002F2121" w:rsidRDefault="008723C9" w:rsidP="00C14130">
      <w:pPr>
        <w:rPr>
          <w:sz w:val="24"/>
          <w:szCs w:val="24"/>
        </w:rPr>
      </w:pPr>
    </w:p>
    <w:p w14:paraId="3EAD6A68" w14:textId="77777777" w:rsidR="008723C9" w:rsidRPr="002F2121" w:rsidRDefault="008723C9" w:rsidP="009102B2">
      <w:pPr>
        <w:ind w:left="851"/>
        <w:rPr>
          <w:sz w:val="24"/>
          <w:szCs w:val="24"/>
        </w:rPr>
      </w:pPr>
      <w:r w:rsidRPr="002F2121">
        <w:rPr>
          <w:sz w:val="24"/>
          <w:szCs w:val="24"/>
        </w:rPr>
        <w:t>Opløsningen skal være klar og farveløs.</w:t>
      </w:r>
    </w:p>
    <w:p w14:paraId="4F9C6E19" w14:textId="77777777" w:rsidR="00EF4E41" w:rsidRPr="002F2121" w:rsidRDefault="00EF4E41" w:rsidP="009102B2">
      <w:pPr>
        <w:ind w:left="851"/>
        <w:rPr>
          <w:sz w:val="24"/>
          <w:szCs w:val="24"/>
        </w:rPr>
      </w:pPr>
    </w:p>
    <w:p w14:paraId="1DD7FD9C" w14:textId="11C86376" w:rsidR="008723C9" w:rsidRPr="002F2121" w:rsidRDefault="008723C9" w:rsidP="009102B2">
      <w:pPr>
        <w:ind w:left="851"/>
        <w:rPr>
          <w:sz w:val="24"/>
          <w:szCs w:val="24"/>
        </w:rPr>
      </w:pPr>
      <w:r w:rsidRPr="002F2121">
        <w:rPr>
          <w:sz w:val="24"/>
          <w:szCs w:val="24"/>
        </w:rPr>
        <w:t>Bortskaf alle brugte genstande.</w:t>
      </w:r>
    </w:p>
    <w:p w14:paraId="78653EAE" w14:textId="77777777" w:rsidR="00EF4E41" w:rsidRPr="002F2121" w:rsidRDefault="00EF4E41" w:rsidP="009102B2">
      <w:pPr>
        <w:ind w:left="851"/>
        <w:rPr>
          <w:sz w:val="24"/>
          <w:szCs w:val="24"/>
        </w:rPr>
      </w:pPr>
    </w:p>
    <w:p w14:paraId="02291DBF" w14:textId="3F3892D1" w:rsidR="008723C9" w:rsidRPr="002F2121" w:rsidRDefault="008723C9" w:rsidP="009102B2">
      <w:pPr>
        <w:ind w:left="851"/>
        <w:rPr>
          <w:sz w:val="24"/>
          <w:szCs w:val="24"/>
        </w:rPr>
      </w:pPr>
      <w:r w:rsidRPr="002F2121">
        <w:rPr>
          <w:sz w:val="24"/>
          <w:szCs w:val="24"/>
        </w:rPr>
        <w:t>Ikke anvendt lægemiddel samt affald heraf skal bortskaffes i henhold til lokale retningslinjer (når injektionen er afsluttet, skal alle kanyler og tomme sprøjter bortskaffes i en passende beholder).</w:t>
      </w:r>
    </w:p>
    <w:p w14:paraId="5A3B8046" w14:textId="0D987E5B" w:rsidR="00002100" w:rsidRDefault="00002100">
      <w:pPr>
        <w:rPr>
          <w:sz w:val="24"/>
          <w:szCs w:val="24"/>
        </w:rPr>
      </w:pPr>
      <w:r>
        <w:rPr>
          <w:sz w:val="24"/>
          <w:szCs w:val="24"/>
        </w:rPr>
        <w:br w:type="page"/>
      </w:r>
    </w:p>
    <w:p w14:paraId="2E341E7C" w14:textId="77777777" w:rsidR="009260DE" w:rsidRPr="002F2121" w:rsidRDefault="009260DE" w:rsidP="000730CA">
      <w:pPr>
        <w:tabs>
          <w:tab w:val="left" w:pos="851"/>
        </w:tabs>
        <w:ind w:left="851"/>
        <w:rPr>
          <w:sz w:val="24"/>
          <w:szCs w:val="24"/>
        </w:rPr>
      </w:pPr>
    </w:p>
    <w:p w14:paraId="37B4D0AD" w14:textId="77777777" w:rsidR="009260DE" w:rsidRPr="002F2121" w:rsidRDefault="009260DE" w:rsidP="009260DE">
      <w:pPr>
        <w:tabs>
          <w:tab w:val="left" w:pos="851"/>
        </w:tabs>
        <w:ind w:left="851" w:hanging="851"/>
        <w:rPr>
          <w:b/>
          <w:sz w:val="24"/>
          <w:szCs w:val="24"/>
        </w:rPr>
      </w:pPr>
      <w:r w:rsidRPr="002F2121">
        <w:rPr>
          <w:b/>
          <w:sz w:val="24"/>
          <w:szCs w:val="24"/>
        </w:rPr>
        <w:t>7.</w:t>
      </w:r>
      <w:r w:rsidRPr="002F2121">
        <w:rPr>
          <w:b/>
          <w:sz w:val="24"/>
          <w:szCs w:val="24"/>
        </w:rPr>
        <w:tab/>
        <w:t>INDEHAVER AF MARKEDSFØRINGSTILLADELSEN</w:t>
      </w:r>
    </w:p>
    <w:p w14:paraId="1C92971D" w14:textId="77777777" w:rsidR="008723C9" w:rsidRPr="002F2121" w:rsidRDefault="008723C9" w:rsidP="009102B2">
      <w:pPr>
        <w:ind w:left="851"/>
        <w:rPr>
          <w:sz w:val="24"/>
          <w:szCs w:val="24"/>
        </w:rPr>
      </w:pPr>
      <w:r w:rsidRPr="002F2121">
        <w:rPr>
          <w:sz w:val="24"/>
          <w:szCs w:val="24"/>
        </w:rPr>
        <w:t xml:space="preserve">IBSA </w:t>
      </w:r>
      <w:proofErr w:type="spellStart"/>
      <w:r w:rsidRPr="002F2121">
        <w:rPr>
          <w:sz w:val="24"/>
          <w:szCs w:val="24"/>
        </w:rPr>
        <w:t>Farmaceutici</w:t>
      </w:r>
      <w:proofErr w:type="spellEnd"/>
      <w:r w:rsidRPr="002F2121">
        <w:rPr>
          <w:sz w:val="24"/>
          <w:szCs w:val="24"/>
        </w:rPr>
        <w:t xml:space="preserve"> Italia </w:t>
      </w:r>
      <w:proofErr w:type="spellStart"/>
      <w:r w:rsidRPr="002F2121">
        <w:rPr>
          <w:sz w:val="24"/>
          <w:szCs w:val="24"/>
        </w:rPr>
        <w:t>s.r.l</w:t>
      </w:r>
      <w:proofErr w:type="spellEnd"/>
      <w:r w:rsidRPr="002F2121">
        <w:rPr>
          <w:sz w:val="24"/>
          <w:szCs w:val="24"/>
        </w:rPr>
        <w:t>.</w:t>
      </w:r>
    </w:p>
    <w:p w14:paraId="3EBC00F0" w14:textId="77777777" w:rsidR="008723C9" w:rsidRPr="002F2121" w:rsidRDefault="008723C9" w:rsidP="009102B2">
      <w:pPr>
        <w:ind w:left="851"/>
        <w:rPr>
          <w:sz w:val="24"/>
          <w:szCs w:val="24"/>
        </w:rPr>
      </w:pPr>
      <w:r w:rsidRPr="002F2121">
        <w:rPr>
          <w:sz w:val="24"/>
          <w:szCs w:val="24"/>
        </w:rPr>
        <w:t xml:space="preserve">Via </w:t>
      </w:r>
      <w:proofErr w:type="spellStart"/>
      <w:r w:rsidRPr="002F2121">
        <w:rPr>
          <w:sz w:val="24"/>
          <w:szCs w:val="24"/>
        </w:rPr>
        <w:t>Martiri</w:t>
      </w:r>
      <w:proofErr w:type="spellEnd"/>
      <w:r w:rsidRPr="002F2121">
        <w:rPr>
          <w:sz w:val="24"/>
          <w:szCs w:val="24"/>
        </w:rPr>
        <w:t xml:space="preserve"> di </w:t>
      </w:r>
      <w:proofErr w:type="spellStart"/>
      <w:r w:rsidRPr="002F2121">
        <w:rPr>
          <w:sz w:val="24"/>
          <w:szCs w:val="24"/>
        </w:rPr>
        <w:t>Cefalonia</w:t>
      </w:r>
      <w:proofErr w:type="spellEnd"/>
      <w:r w:rsidRPr="002F2121">
        <w:rPr>
          <w:sz w:val="24"/>
          <w:szCs w:val="24"/>
        </w:rPr>
        <w:t>, 2</w:t>
      </w:r>
    </w:p>
    <w:p w14:paraId="7805C23C" w14:textId="54E1BCD4" w:rsidR="009102B2" w:rsidRPr="002F2121" w:rsidRDefault="008723C9" w:rsidP="009102B2">
      <w:pPr>
        <w:ind w:left="851"/>
        <w:rPr>
          <w:sz w:val="24"/>
          <w:szCs w:val="24"/>
        </w:rPr>
      </w:pPr>
      <w:r w:rsidRPr="002F2121">
        <w:rPr>
          <w:sz w:val="24"/>
          <w:szCs w:val="24"/>
        </w:rPr>
        <w:t>26900</w:t>
      </w:r>
      <w:r w:rsidR="009102B2" w:rsidRPr="002F2121">
        <w:rPr>
          <w:sz w:val="24"/>
          <w:szCs w:val="24"/>
        </w:rPr>
        <w:t xml:space="preserve"> </w:t>
      </w:r>
      <w:proofErr w:type="spellStart"/>
      <w:r w:rsidRPr="002F2121">
        <w:rPr>
          <w:sz w:val="24"/>
          <w:szCs w:val="24"/>
        </w:rPr>
        <w:t>Lodi</w:t>
      </w:r>
      <w:proofErr w:type="spellEnd"/>
      <w:r w:rsidRPr="002F2121">
        <w:rPr>
          <w:sz w:val="24"/>
          <w:szCs w:val="24"/>
        </w:rPr>
        <w:t xml:space="preserve"> </w:t>
      </w:r>
    </w:p>
    <w:p w14:paraId="4D7CC304" w14:textId="7071EA43" w:rsidR="008723C9" w:rsidRPr="002F2121" w:rsidRDefault="008723C9" w:rsidP="009102B2">
      <w:pPr>
        <w:ind w:left="851"/>
        <w:rPr>
          <w:sz w:val="24"/>
          <w:szCs w:val="24"/>
        </w:rPr>
      </w:pPr>
      <w:r w:rsidRPr="002F2121">
        <w:rPr>
          <w:sz w:val="24"/>
          <w:szCs w:val="24"/>
        </w:rPr>
        <w:t>Italien</w:t>
      </w:r>
    </w:p>
    <w:p w14:paraId="23061CAC" w14:textId="77777777" w:rsidR="009260DE" w:rsidRPr="002F2121" w:rsidRDefault="009260DE" w:rsidP="009260DE">
      <w:pPr>
        <w:tabs>
          <w:tab w:val="left" w:pos="851"/>
        </w:tabs>
        <w:ind w:left="851"/>
        <w:rPr>
          <w:sz w:val="24"/>
          <w:szCs w:val="24"/>
        </w:rPr>
      </w:pPr>
    </w:p>
    <w:p w14:paraId="664020E7" w14:textId="77777777" w:rsidR="009437F6" w:rsidRPr="00C84483" w:rsidRDefault="009437F6" w:rsidP="009437F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196AC890" w14:textId="5E8FCA99" w:rsidR="009260DE" w:rsidRPr="002F2121" w:rsidRDefault="00C14130" w:rsidP="009260DE">
      <w:pPr>
        <w:tabs>
          <w:tab w:val="left" w:pos="851"/>
        </w:tabs>
        <w:ind w:left="851"/>
        <w:rPr>
          <w:sz w:val="24"/>
          <w:szCs w:val="24"/>
        </w:rPr>
      </w:pPr>
      <w:r w:rsidRPr="002F2121">
        <w:rPr>
          <w:sz w:val="24"/>
          <w:szCs w:val="24"/>
        </w:rPr>
        <w:t>63539</w:t>
      </w:r>
    </w:p>
    <w:p w14:paraId="309CEC1E" w14:textId="77777777" w:rsidR="009260DE" w:rsidRPr="002F2121" w:rsidRDefault="009260DE" w:rsidP="009260DE">
      <w:pPr>
        <w:tabs>
          <w:tab w:val="left" w:pos="851"/>
        </w:tabs>
        <w:ind w:left="851"/>
        <w:jc w:val="both"/>
        <w:rPr>
          <w:sz w:val="24"/>
          <w:szCs w:val="24"/>
        </w:rPr>
      </w:pPr>
    </w:p>
    <w:p w14:paraId="0F1B1065" w14:textId="77777777" w:rsidR="009260DE" w:rsidRPr="002F2121" w:rsidRDefault="009260DE" w:rsidP="009260DE">
      <w:pPr>
        <w:tabs>
          <w:tab w:val="left" w:pos="851"/>
        </w:tabs>
        <w:ind w:left="851" w:hanging="851"/>
        <w:rPr>
          <w:b/>
          <w:sz w:val="24"/>
          <w:szCs w:val="24"/>
        </w:rPr>
      </w:pPr>
      <w:r w:rsidRPr="002F2121">
        <w:rPr>
          <w:b/>
          <w:sz w:val="24"/>
          <w:szCs w:val="24"/>
        </w:rPr>
        <w:t>9.</w:t>
      </w:r>
      <w:r w:rsidRPr="002F2121">
        <w:rPr>
          <w:b/>
          <w:sz w:val="24"/>
          <w:szCs w:val="24"/>
        </w:rPr>
        <w:tab/>
        <w:t>DATO FOR FØRSTE MARKEDSFØRINGSTILLADELSE</w:t>
      </w:r>
    </w:p>
    <w:p w14:paraId="1C50AFD6" w14:textId="77D699A3" w:rsidR="009260DE" w:rsidRPr="002F2121" w:rsidRDefault="00A65558" w:rsidP="009260DE">
      <w:pPr>
        <w:tabs>
          <w:tab w:val="left" w:pos="851"/>
        </w:tabs>
        <w:ind w:left="851"/>
        <w:rPr>
          <w:sz w:val="24"/>
          <w:szCs w:val="24"/>
        </w:rPr>
      </w:pPr>
      <w:r w:rsidRPr="002F2121">
        <w:rPr>
          <w:sz w:val="24"/>
          <w:szCs w:val="24"/>
        </w:rPr>
        <w:t>22. december 2021</w:t>
      </w:r>
    </w:p>
    <w:p w14:paraId="5E76609C" w14:textId="77777777" w:rsidR="009260DE" w:rsidRPr="002F2121" w:rsidRDefault="009260DE" w:rsidP="009260DE">
      <w:pPr>
        <w:tabs>
          <w:tab w:val="left" w:pos="851"/>
        </w:tabs>
        <w:ind w:left="851"/>
        <w:rPr>
          <w:sz w:val="24"/>
          <w:szCs w:val="24"/>
        </w:rPr>
      </w:pPr>
    </w:p>
    <w:p w14:paraId="7E651F87" w14:textId="77777777" w:rsidR="009260DE" w:rsidRPr="002F2121" w:rsidRDefault="009260DE" w:rsidP="009260DE">
      <w:pPr>
        <w:tabs>
          <w:tab w:val="left" w:pos="851"/>
        </w:tabs>
        <w:ind w:left="851" w:hanging="851"/>
        <w:rPr>
          <w:b/>
          <w:sz w:val="24"/>
          <w:szCs w:val="24"/>
        </w:rPr>
      </w:pPr>
      <w:r w:rsidRPr="002F2121">
        <w:rPr>
          <w:b/>
          <w:sz w:val="24"/>
          <w:szCs w:val="24"/>
        </w:rPr>
        <w:t>10.</w:t>
      </w:r>
      <w:r w:rsidRPr="002F2121">
        <w:rPr>
          <w:b/>
          <w:sz w:val="24"/>
          <w:szCs w:val="24"/>
        </w:rPr>
        <w:tab/>
        <w:t>DATO FOR ÆNDRING AF TEKSTEN</w:t>
      </w:r>
    </w:p>
    <w:p w14:paraId="08777C9A" w14:textId="3ADF8F82" w:rsidR="009260DE" w:rsidRPr="002F2121" w:rsidRDefault="009437F6" w:rsidP="009260DE">
      <w:pPr>
        <w:tabs>
          <w:tab w:val="left" w:pos="851"/>
        </w:tabs>
        <w:ind w:left="851"/>
        <w:rPr>
          <w:sz w:val="24"/>
          <w:szCs w:val="24"/>
        </w:rPr>
      </w:pPr>
      <w:r>
        <w:rPr>
          <w:sz w:val="24"/>
          <w:szCs w:val="24"/>
        </w:rPr>
        <w:t>10. januar 2025</w:t>
      </w:r>
    </w:p>
    <w:sectPr w:rsidR="009260DE" w:rsidRPr="002F2121"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EE9E5" w14:textId="77777777" w:rsidR="00DB496A" w:rsidRDefault="00DB496A">
      <w:r>
        <w:separator/>
      </w:r>
    </w:p>
  </w:endnote>
  <w:endnote w:type="continuationSeparator" w:id="0">
    <w:p w14:paraId="477ADD4D" w14:textId="77777777" w:rsidR="00DB496A" w:rsidRDefault="00DB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70C6E" w14:textId="77777777" w:rsidR="000259B9" w:rsidRDefault="000259B9">
    <w:pPr>
      <w:pStyle w:val="Sidefod"/>
      <w:pBdr>
        <w:bottom w:val="single" w:sz="6" w:space="1" w:color="auto"/>
      </w:pBdr>
    </w:pPr>
  </w:p>
  <w:p w14:paraId="5424BF5C" w14:textId="77777777" w:rsidR="000259B9" w:rsidRDefault="000259B9" w:rsidP="00C42586">
    <w:pPr>
      <w:pStyle w:val="Sidefod"/>
      <w:tabs>
        <w:tab w:val="clear" w:pos="4819"/>
        <w:tab w:val="left" w:pos="8505"/>
      </w:tabs>
      <w:rPr>
        <w:i/>
        <w:sz w:val="18"/>
        <w:szCs w:val="18"/>
      </w:rPr>
    </w:pPr>
  </w:p>
  <w:p w14:paraId="20CE1FBD" w14:textId="41C239ED"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E6AA2">
      <w:rPr>
        <w:i/>
        <w:noProof/>
        <w:sz w:val="18"/>
        <w:szCs w:val="18"/>
      </w:rPr>
      <w:t>Gonasi, pulver og solvens til injektionsvæske, opløsning 5000 IE.docx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23BDA" w14:textId="77777777" w:rsidR="00DB496A" w:rsidRDefault="00DB496A">
      <w:r>
        <w:separator/>
      </w:r>
    </w:p>
  </w:footnote>
  <w:footnote w:type="continuationSeparator" w:id="0">
    <w:p w14:paraId="79384C4C" w14:textId="77777777" w:rsidR="00DB496A" w:rsidRDefault="00DB49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3669D"/>
    <w:multiLevelType w:val="hybridMultilevel"/>
    <w:tmpl w:val="D8B8C5F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 w15:restartNumberingAfterBreak="0">
    <w:nsid w:val="080144EF"/>
    <w:multiLevelType w:val="hybridMultilevel"/>
    <w:tmpl w:val="84041544"/>
    <w:lvl w:ilvl="0" w:tplc="FFFFFFFF">
      <w:start w:val="1"/>
      <w:numFmt w:val="bullet"/>
      <w:lvlText w:val=""/>
      <w:lvlJc w:val="left"/>
      <w:pPr>
        <w:ind w:left="1287" w:hanging="360"/>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C0F4E4D"/>
    <w:multiLevelType w:val="hybridMultilevel"/>
    <w:tmpl w:val="2E1C606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1202A56"/>
    <w:multiLevelType w:val="hybridMultilevel"/>
    <w:tmpl w:val="D9DEA490"/>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7A651ED"/>
    <w:multiLevelType w:val="hybridMultilevel"/>
    <w:tmpl w:val="6B6A26E4"/>
    <w:lvl w:ilvl="0" w:tplc="FFFFFFFF">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91932CF"/>
    <w:multiLevelType w:val="hybridMultilevel"/>
    <w:tmpl w:val="42FE9ED0"/>
    <w:lvl w:ilvl="0" w:tplc="AE208172">
      <w:start w:val="1"/>
      <w:numFmt w:val="decimal"/>
      <w:lvlText w:val="%1."/>
      <w:lvlJc w:val="left"/>
      <w:pPr>
        <w:ind w:left="1211" w:hanging="360"/>
      </w:pPr>
      <w:rPr>
        <w:rFonts w:cs="Times New Roman"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9" w15:restartNumberingAfterBreak="0">
    <w:nsid w:val="3C7D50BF"/>
    <w:multiLevelType w:val="hybridMultilevel"/>
    <w:tmpl w:val="FD6EECF0"/>
    <w:lvl w:ilvl="0" w:tplc="FFFFFFFF">
      <w:start w:val="1"/>
      <w:numFmt w:val="decimal"/>
      <w:lvlText w:val="%1."/>
      <w:lvlJc w:val="left"/>
      <w:pPr>
        <w:ind w:left="927" w:hanging="360"/>
      </w:p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75B335E"/>
    <w:multiLevelType w:val="hybridMultilevel"/>
    <w:tmpl w:val="13DEB39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BDC3EA9"/>
    <w:multiLevelType w:val="hybridMultilevel"/>
    <w:tmpl w:val="19A2C64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5E244535"/>
    <w:multiLevelType w:val="hybridMultilevel"/>
    <w:tmpl w:val="8FA680C6"/>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5" w15:restartNumberingAfterBreak="0">
    <w:nsid w:val="630E60E1"/>
    <w:multiLevelType w:val="hybridMultilevel"/>
    <w:tmpl w:val="B53AFAD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7C1D34CD"/>
    <w:multiLevelType w:val="hybridMultilevel"/>
    <w:tmpl w:val="CA0A5790"/>
    <w:lvl w:ilvl="0" w:tplc="AE208172">
      <w:start w:val="1"/>
      <w:numFmt w:val="decimal"/>
      <w:lvlText w:val="%1."/>
      <w:lvlJc w:val="left"/>
      <w:pPr>
        <w:ind w:left="2062" w:hanging="360"/>
      </w:pPr>
      <w:rPr>
        <w:rFonts w:cs="Times New Roman" w:hint="default"/>
      </w:r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9"/>
  </w:num>
  <w:num w:numId="8">
    <w:abstractNumId w:val="5"/>
  </w:num>
  <w:num w:numId="9">
    <w:abstractNumId w:val="2"/>
  </w:num>
  <w:num w:numId="10">
    <w:abstractNumId w:val="15"/>
  </w:num>
  <w:num w:numId="11">
    <w:abstractNumId w:val="14"/>
  </w:num>
  <w:num w:numId="12">
    <w:abstractNumId w:val="3"/>
  </w:num>
  <w:num w:numId="13">
    <w:abstractNumId w:val="8"/>
  </w:num>
  <w:num w:numId="14">
    <w:abstractNumId w:val="0"/>
  </w:num>
  <w:num w:numId="15">
    <w:abstractNumId w:val="11"/>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96A"/>
    <w:rsid w:val="00002100"/>
    <w:rsid w:val="000259B9"/>
    <w:rsid w:val="00041491"/>
    <w:rsid w:val="00050D16"/>
    <w:rsid w:val="000730CA"/>
    <w:rsid w:val="00074F2A"/>
    <w:rsid w:val="000A1CA8"/>
    <w:rsid w:val="000A466B"/>
    <w:rsid w:val="000B058C"/>
    <w:rsid w:val="000B776D"/>
    <w:rsid w:val="000E1AB5"/>
    <w:rsid w:val="000E4EE6"/>
    <w:rsid w:val="000F15CE"/>
    <w:rsid w:val="001454E2"/>
    <w:rsid w:val="00206CE8"/>
    <w:rsid w:val="0021526C"/>
    <w:rsid w:val="00283A2B"/>
    <w:rsid w:val="002B30AD"/>
    <w:rsid w:val="002C2C01"/>
    <w:rsid w:val="002D75C6"/>
    <w:rsid w:val="002F2121"/>
    <w:rsid w:val="00386586"/>
    <w:rsid w:val="003A29AE"/>
    <w:rsid w:val="003A32D7"/>
    <w:rsid w:val="003B4074"/>
    <w:rsid w:val="003C769A"/>
    <w:rsid w:val="003F1838"/>
    <w:rsid w:val="0045746C"/>
    <w:rsid w:val="0049104B"/>
    <w:rsid w:val="004E3B12"/>
    <w:rsid w:val="00527601"/>
    <w:rsid w:val="00532310"/>
    <w:rsid w:val="0053644F"/>
    <w:rsid w:val="00565F0F"/>
    <w:rsid w:val="00594A86"/>
    <w:rsid w:val="00596D86"/>
    <w:rsid w:val="005B0189"/>
    <w:rsid w:val="00611ABC"/>
    <w:rsid w:val="00615607"/>
    <w:rsid w:val="00637F5A"/>
    <w:rsid w:val="006560B1"/>
    <w:rsid w:val="006756DD"/>
    <w:rsid w:val="00737275"/>
    <w:rsid w:val="00740EEC"/>
    <w:rsid w:val="0078011A"/>
    <w:rsid w:val="00782AF4"/>
    <w:rsid w:val="00790EE7"/>
    <w:rsid w:val="007B6649"/>
    <w:rsid w:val="0082576E"/>
    <w:rsid w:val="008723C9"/>
    <w:rsid w:val="00907F75"/>
    <w:rsid w:val="009102B2"/>
    <w:rsid w:val="009260DE"/>
    <w:rsid w:val="0093258A"/>
    <w:rsid w:val="009437F6"/>
    <w:rsid w:val="009C730C"/>
    <w:rsid w:val="009C7BA3"/>
    <w:rsid w:val="009D1F5A"/>
    <w:rsid w:val="00A10294"/>
    <w:rsid w:val="00A65558"/>
    <w:rsid w:val="00AB29E8"/>
    <w:rsid w:val="00B003BF"/>
    <w:rsid w:val="00B373D7"/>
    <w:rsid w:val="00C14130"/>
    <w:rsid w:val="00C36276"/>
    <w:rsid w:val="00C42586"/>
    <w:rsid w:val="00C60CCD"/>
    <w:rsid w:val="00C84483"/>
    <w:rsid w:val="00C86003"/>
    <w:rsid w:val="00C95551"/>
    <w:rsid w:val="00CB20D7"/>
    <w:rsid w:val="00CD5E60"/>
    <w:rsid w:val="00D020B0"/>
    <w:rsid w:val="00D11748"/>
    <w:rsid w:val="00D346B0"/>
    <w:rsid w:val="00D366CF"/>
    <w:rsid w:val="00DB496A"/>
    <w:rsid w:val="00DE6AA2"/>
    <w:rsid w:val="00E108AA"/>
    <w:rsid w:val="00E3749A"/>
    <w:rsid w:val="00E51245"/>
    <w:rsid w:val="00E7437F"/>
    <w:rsid w:val="00E865B8"/>
    <w:rsid w:val="00EC0B9B"/>
    <w:rsid w:val="00ED5E9F"/>
    <w:rsid w:val="00EF4E41"/>
    <w:rsid w:val="00F1103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A69DB"/>
  <w15:chartTrackingRefBased/>
  <w15:docId w15:val="{7CF61B1B-FBB5-4F6C-A610-5399C464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D34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3430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aegemiddelstyrelsen.dk/da/bivirkninger/bivirkninger-ved-medicin/meld-en-bivirkning/"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6445C-8C6A-47BB-9023-B6854A09D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2653</Words>
  <Characters>17123</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2024052444, var. 11, pkt. 2 og 5.1</dc:description>
  <cp:lastModifiedBy>Gitte Jørgensen</cp:lastModifiedBy>
  <cp:revision>5</cp:revision>
  <cp:lastPrinted>2012-08-22T08:53:00Z</cp:lastPrinted>
  <dcterms:created xsi:type="dcterms:W3CDTF">2025-01-10T09:32:00Z</dcterms:created>
  <dcterms:modified xsi:type="dcterms:W3CDTF">2025-01-10T09:39:00Z</dcterms:modified>
</cp:coreProperties>
</file>