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82F" w:rsidRPr="008F49E1" w:rsidRDefault="0090182F" w:rsidP="0090182F">
      <w:pPr>
        <w:rPr>
          <w:sz w:val="24"/>
          <w:szCs w:val="24"/>
        </w:rPr>
      </w:pPr>
      <w:r w:rsidRPr="009260DE">
        <w:rPr>
          <w:noProof/>
          <w:sz w:val="24"/>
          <w:szCs w:val="24"/>
          <w:lang w:eastAsia="da-DK"/>
        </w:rPr>
        <w:drawing>
          <wp:anchor distT="0" distB="0" distL="114300" distR="114300" simplePos="0" relativeHeight="251659264" behindDoc="0" locked="0" layoutInCell="1" allowOverlap="1" wp14:anchorId="2CB42622" wp14:editId="1627AD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0182F" w:rsidRPr="00C84483" w:rsidRDefault="0090182F" w:rsidP="0090182F">
      <w:pPr>
        <w:pStyle w:val="Titel"/>
        <w:tabs>
          <w:tab w:val="right" w:pos="9356"/>
        </w:tabs>
        <w:jc w:val="left"/>
        <w:rPr>
          <w:b w:val="0"/>
          <w:szCs w:val="24"/>
          <w:lang w:eastAsia="en-US"/>
        </w:rPr>
      </w:pPr>
      <w:r w:rsidRPr="00C84483">
        <w:rPr>
          <w:b w:val="0"/>
          <w:szCs w:val="24"/>
          <w:lang w:eastAsia="en-US"/>
        </w:rPr>
        <w:tab/>
      </w:r>
      <w:r w:rsidR="00CB4155">
        <w:rPr>
          <w:szCs w:val="24"/>
        </w:rPr>
        <w:t>1</w:t>
      </w:r>
      <w:r w:rsidR="00057D32">
        <w:rPr>
          <w:szCs w:val="24"/>
        </w:rPr>
        <w:t>4</w:t>
      </w:r>
      <w:r w:rsidR="00CB4155">
        <w:rPr>
          <w:szCs w:val="24"/>
        </w:rPr>
        <w:t>. juni 2023</w:t>
      </w:r>
      <w:r w:rsidR="00B53DC8">
        <w:rPr>
          <w:szCs w:val="24"/>
        </w:rPr>
        <w:t xml:space="preserve"> </w:t>
      </w:r>
    </w:p>
    <w:p w:rsidR="0090182F" w:rsidRPr="00C84483" w:rsidRDefault="0090182F" w:rsidP="0090182F">
      <w:pPr>
        <w:pStyle w:val="Titel"/>
        <w:tabs>
          <w:tab w:val="left" w:pos="8222"/>
        </w:tabs>
        <w:jc w:val="left"/>
        <w:rPr>
          <w:b w:val="0"/>
          <w:szCs w:val="24"/>
        </w:rPr>
      </w:pPr>
    </w:p>
    <w:p w:rsidR="00FA13B9" w:rsidRDefault="00FA13B9" w:rsidP="0090182F">
      <w:pPr>
        <w:pStyle w:val="Titel"/>
        <w:jc w:val="left"/>
        <w:rPr>
          <w:b w:val="0"/>
          <w:szCs w:val="24"/>
        </w:rPr>
      </w:pPr>
    </w:p>
    <w:p w:rsidR="004F54FA" w:rsidRPr="00C84483" w:rsidRDefault="004F54FA" w:rsidP="0090182F">
      <w:pPr>
        <w:pStyle w:val="Titel"/>
        <w:jc w:val="left"/>
        <w:rPr>
          <w:b w:val="0"/>
          <w:szCs w:val="24"/>
        </w:rPr>
      </w:pPr>
    </w:p>
    <w:p w:rsidR="0090182F" w:rsidRPr="00C84483" w:rsidRDefault="0090182F" w:rsidP="0090182F">
      <w:pPr>
        <w:jc w:val="center"/>
        <w:rPr>
          <w:b/>
          <w:sz w:val="24"/>
          <w:szCs w:val="24"/>
        </w:rPr>
      </w:pPr>
      <w:r w:rsidRPr="00C84483">
        <w:rPr>
          <w:b/>
          <w:sz w:val="24"/>
          <w:szCs w:val="24"/>
        </w:rPr>
        <w:t>PRODUKTRESUMÉ</w:t>
      </w:r>
    </w:p>
    <w:p w:rsidR="0090182F" w:rsidRPr="00C84483" w:rsidRDefault="0090182F" w:rsidP="0090182F">
      <w:pPr>
        <w:jc w:val="center"/>
        <w:rPr>
          <w:b/>
          <w:sz w:val="24"/>
          <w:szCs w:val="24"/>
        </w:rPr>
      </w:pPr>
    </w:p>
    <w:p w:rsidR="0090182F" w:rsidRDefault="0090182F" w:rsidP="0090182F">
      <w:pPr>
        <w:jc w:val="center"/>
        <w:rPr>
          <w:b/>
          <w:sz w:val="24"/>
          <w:szCs w:val="24"/>
        </w:rPr>
      </w:pPr>
      <w:r w:rsidRPr="00C84483">
        <w:rPr>
          <w:b/>
          <w:sz w:val="24"/>
          <w:szCs w:val="24"/>
        </w:rPr>
        <w:t>for</w:t>
      </w:r>
    </w:p>
    <w:p w:rsidR="0090182F" w:rsidRPr="00C84483" w:rsidRDefault="0090182F" w:rsidP="0090182F">
      <w:pPr>
        <w:jc w:val="center"/>
        <w:rPr>
          <w:b/>
          <w:sz w:val="24"/>
          <w:szCs w:val="24"/>
        </w:rPr>
      </w:pPr>
    </w:p>
    <w:p w:rsidR="0090182F" w:rsidRPr="00C84483" w:rsidRDefault="0090182F" w:rsidP="0090182F">
      <w:pPr>
        <w:jc w:val="center"/>
        <w:rPr>
          <w:b/>
          <w:sz w:val="24"/>
          <w:szCs w:val="24"/>
        </w:rPr>
      </w:pPr>
      <w:proofErr w:type="spellStart"/>
      <w:r>
        <w:rPr>
          <w:b/>
          <w:sz w:val="24"/>
          <w:szCs w:val="24"/>
        </w:rPr>
        <w:t>Hypotron</w:t>
      </w:r>
      <w:proofErr w:type="spellEnd"/>
      <w:r>
        <w:rPr>
          <w:b/>
          <w:sz w:val="24"/>
          <w:szCs w:val="24"/>
        </w:rPr>
        <w:t>, tabletter</w:t>
      </w:r>
      <w:r w:rsidR="00B53DC8">
        <w:rPr>
          <w:b/>
          <w:sz w:val="24"/>
          <w:szCs w:val="24"/>
        </w:rPr>
        <w:t xml:space="preserve"> (</w:t>
      </w:r>
      <w:proofErr w:type="spellStart"/>
      <w:r w:rsidR="00B53DC8">
        <w:rPr>
          <w:b/>
          <w:sz w:val="24"/>
          <w:szCs w:val="24"/>
        </w:rPr>
        <w:t>Orifarm</w:t>
      </w:r>
      <w:proofErr w:type="spellEnd"/>
      <w:r w:rsidR="00B53DC8">
        <w:rPr>
          <w:b/>
          <w:sz w:val="24"/>
          <w:szCs w:val="24"/>
        </w:rPr>
        <w:t>)</w:t>
      </w:r>
    </w:p>
    <w:p w:rsidR="0090182F" w:rsidRPr="00C84483" w:rsidRDefault="0090182F" w:rsidP="0090182F">
      <w:pPr>
        <w:jc w:val="both"/>
        <w:rPr>
          <w:sz w:val="24"/>
          <w:szCs w:val="24"/>
        </w:rPr>
      </w:pPr>
    </w:p>
    <w:p w:rsidR="0090182F" w:rsidRPr="00C84483" w:rsidRDefault="0090182F" w:rsidP="0090182F">
      <w:pPr>
        <w:jc w:val="both"/>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0.</w:t>
      </w:r>
      <w:r w:rsidRPr="00C84483">
        <w:rPr>
          <w:b/>
          <w:sz w:val="24"/>
          <w:szCs w:val="24"/>
        </w:rPr>
        <w:tab/>
        <w:t>D.SP.NR.</w:t>
      </w:r>
    </w:p>
    <w:p w:rsidR="0090182F" w:rsidRPr="00C84483" w:rsidRDefault="0090182F" w:rsidP="0090182F">
      <w:pPr>
        <w:tabs>
          <w:tab w:val="left" w:pos="851"/>
        </w:tabs>
        <w:ind w:left="851"/>
        <w:rPr>
          <w:sz w:val="24"/>
          <w:szCs w:val="24"/>
        </w:rPr>
      </w:pPr>
      <w:r>
        <w:rPr>
          <w:sz w:val="24"/>
          <w:szCs w:val="24"/>
        </w:rPr>
        <w:t>30864</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1.</w:t>
      </w:r>
      <w:r w:rsidRPr="00C84483">
        <w:rPr>
          <w:b/>
          <w:sz w:val="24"/>
          <w:szCs w:val="24"/>
        </w:rPr>
        <w:tab/>
        <w:t>LÆGEMIDLETS NAVN</w:t>
      </w:r>
    </w:p>
    <w:p w:rsidR="0090182F" w:rsidRPr="00C84483" w:rsidRDefault="0090182F" w:rsidP="0090182F">
      <w:pPr>
        <w:tabs>
          <w:tab w:val="left" w:pos="851"/>
        </w:tabs>
        <w:ind w:left="851"/>
        <w:rPr>
          <w:sz w:val="24"/>
          <w:szCs w:val="24"/>
        </w:rPr>
      </w:pPr>
      <w:proofErr w:type="spellStart"/>
      <w:r>
        <w:rPr>
          <w:sz w:val="24"/>
          <w:szCs w:val="24"/>
        </w:rPr>
        <w:t>Hypotron</w:t>
      </w:r>
      <w:proofErr w:type="spellEnd"/>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B4155" w:rsidRDefault="00CB4155" w:rsidP="00CB4155">
      <w:pPr>
        <w:tabs>
          <w:tab w:val="left" w:pos="851"/>
        </w:tabs>
        <w:ind w:left="851"/>
        <w:rPr>
          <w:rFonts w:eastAsiaTheme="minorEastAsia"/>
          <w:sz w:val="24"/>
          <w:szCs w:val="24"/>
          <w:u w:val="single"/>
          <w:lang w:eastAsia="da-DK"/>
        </w:rPr>
      </w:pPr>
    </w:p>
    <w:p w:rsidR="00CB4155" w:rsidRPr="009259E7" w:rsidRDefault="00CB4155" w:rsidP="00CB4155">
      <w:pPr>
        <w:tabs>
          <w:tab w:val="left" w:pos="851"/>
        </w:tabs>
        <w:ind w:left="851"/>
        <w:rPr>
          <w:rFonts w:eastAsiaTheme="minorEastAsia"/>
          <w:sz w:val="24"/>
          <w:szCs w:val="24"/>
          <w:u w:val="single"/>
          <w:lang w:eastAsia="da-DK"/>
        </w:rPr>
      </w:pPr>
      <w:r w:rsidRPr="009259E7">
        <w:rPr>
          <w:rFonts w:eastAsiaTheme="minorEastAsia"/>
          <w:sz w:val="24"/>
          <w:szCs w:val="24"/>
          <w:u w:val="single"/>
          <w:lang w:eastAsia="da-DK"/>
        </w:rPr>
        <w:t>2,5 mg</w:t>
      </w:r>
    </w:p>
    <w:p w:rsidR="00CB4155" w:rsidRPr="00D015F9" w:rsidRDefault="00CB4155" w:rsidP="00CB4155">
      <w:pPr>
        <w:tabs>
          <w:tab w:val="left" w:pos="851"/>
        </w:tabs>
        <w:ind w:left="851"/>
        <w:rPr>
          <w:rFonts w:eastAsiaTheme="minorEastAsia"/>
          <w:iCs/>
          <w:sz w:val="24"/>
          <w:szCs w:val="24"/>
          <w:lang w:eastAsia="da-DK"/>
        </w:rPr>
      </w:pPr>
      <w:r w:rsidRPr="00D015F9">
        <w:rPr>
          <w:rFonts w:eastAsiaTheme="minorEastAsia"/>
          <w:sz w:val="24"/>
          <w:szCs w:val="24"/>
          <w:lang w:eastAsia="da-DK"/>
        </w:rPr>
        <w:t xml:space="preserve">Hver tablet indeholder 2,5 mg </w:t>
      </w:r>
      <w:proofErr w:type="spellStart"/>
      <w:r w:rsidRPr="00D015F9">
        <w:rPr>
          <w:rFonts w:eastAsiaTheme="minorEastAsia"/>
          <w:sz w:val="24"/>
          <w:szCs w:val="24"/>
          <w:lang w:eastAsia="da-DK"/>
        </w:rPr>
        <w:t>midodrinhydrochlorid</w:t>
      </w:r>
      <w:proofErr w:type="spellEnd"/>
      <w:r w:rsidRPr="00D015F9">
        <w:rPr>
          <w:rFonts w:eastAsiaTheme="minorEastAsia"/>
          <w:sz w:val="24"/>
          <w:szCs w:val="24"/>
          <w:lang w:eastAsia="da-DK"/>
        </w:rPr>
        <w:t>.</w:t>
      </w:r>
    </w:p>
    <w:p w:rsidR="00CB4155" w:rsidRDefault="00CB4155" w:rsidP="0090182F">
      <w:pPr>
        <w:tabs>
          <w:tab w:val="left" w:pos="851"/>
        </w:tabs>
        <w:ind w:left="851"/>
        <w:rPr>
          <w:rFonts w:eastAsiaTheme="minorEastAsia"/>
          <w:sz w:val="24"/>
          <w:szCs w:val="24"/>
          <w:u w:val="single"/>
          <w:lang w:eastAsia="da-DK"/>
        </w:rPr>
      </w:pPr>
    </w:p>
    <w:p w:rsidR="0090182F" w:rsidRPr="009259E7" w:rsidRDefault="0090182F" w:rsidP="0090182F">
      <w:pPr>
        <w:tabs>
          <w:tab w:val="left" w:pos="851"/>
        </w:tabs>
        <w:ind w:left="851"/>
        <w:rPr>
          <w:rFonts w:eastAsiaTheme="minorEastAsia"/>
          <w:sz w:val="24"/>
          <w:szCs w:val="24"/>
          <w:u w:val="single"/>
          <w:lang w:eastAsia="da-DK"/>
        </w:rPr>
      </w:pPr>
      <w:r w:rsidRPr="009259E7">
        <w:rPr>
          <w:rFonts w:eastAsiaTheme="minorEastAsia"/>
          <w:sz w:val="24"/>
          <w:szCs w:val="24"/>
          <w:u w:val="single"/>
          <w:lang w:eastAsia="da-DK"/>
        </w:rPr>
        <w:t>5 mg</w:t>
      </w:r>
    </w:p>
    <w:p w:rsidR="0090182F" w:rsidRPr="00D015F9" w:rsidRDefault="0090182F" w:rsidP="0090182F">
      <w:pPr>
        <w:tabs>
          <w:tab w:val="left" w:pos="851"/>
        </w:tabs>
        <w:ind w:left="851"/>
        <w:rPr>
          <w:rFonts w:eastAsiaTheme="minorEastAsia"/>
          <w:iCs/>
          <w:sz w:val="24"/>
          <w:szCs w:val="24"/>
          <w:lang w:eastAsia="da-DK"/>
        </w:rPr>
      </w:pPr>
      <w:r w:rsidRPr="00D015F9">
        <w:rPr>
          <w:rFonts w:eastAsiaTheme="minorEastAsia"/>
          <w:sz w:val="24"/>
          <w:szCs w:val="24"/>
          <w:lang w:eastAsia="da-DK"/>
        </w:rPr>
        <w:t>Hver tablet indeholder</w:t>
      </w:r>
      <w:r>
        <w:rPr>
          <w:rFonts w:eastAsiaTheme="minorEastAsia"/>
          <w:sz w:val="24"/>
          <w:szCs w:val="24"/>
          <w:lang w:eastAsia="da-DK"/>
        </w:rPr>
        <w:t xml:space="preserve"> 5 mg </w:t>
      </w:r>
      <w:proofErr w:type="spellStart"/>
      <w:r w:rsidRPr="00D015F9">
        <w:rPr>
          <w:rFonts w:eastAsiaTheme="minorEastAsia"/>
          <w:sz w:val="24"/>
          <w:szCs w:val="24"/>
          <w:lang w:eastAsia="da-DK"/>
        </w:rPr>
        <w:t>midodrinhydrochlorid</w:t>
      </w:r>
      <w:proofErr w:type="spellEnd"/>
      <w:r w:rsidRPr="00D015F9">
        <w:rPr>
          <w:rFonts w:eastAsiaTheme="minorEastAsia"/>
          <w:sz w:val="24"/>
          <w:szCs w:val="24"/>
          <w:lang w:eastAsia="da-DK"/>
        </w:rPr>
        <w:t>.</w:t>
      </w:r>
    </w:p>
    <w:p w:rsidR="0090182F" w:rsidRDefault="0090182F" w:rsidP="0090182F">
      <w:pPr>
        <w:tabs>
          <w:tab w:val="left" w:pos="851"/>
        </w:tabs>
        <w:ind w:left="851"/>
        <w:rPr>
          <w:rFonts w:eastAsiaTheme="minorEastAsia"/>
          <w:iCs/>
          <w:sz w:val="24"/>
          <w:szCs w:val="24"/>
          <w:lang w:eastAsia="da-DK" w:bidi="da-DK"/>
        </w:rPr>
      </w:pPr>
      <w:r>
        <w:rPr>
          <w:rFonts w:eastAsiaTheme="minorEastAsia"/>
          <w:i/>
          <w:sz w:val="24"/>
          <w:szCs w:val="24"/>
          <w:lang w:eastAsia="da-DK" w:bidi="da-DK"/>
        </w:rPr>
        <w:t xml:space="preserve">Hjælpestoffer, som behandleren skal være opmærksom på: </w:t>
      </w:r>
      <w:r>
        <w:rPr>
          <w:rFonts w:eastAsiaTheme="minorEastAsia"/>
          <w:sz w:val="24"/>
          <w:szCs w:val="24"/>
          <w:lang w:eastAsia="da-DK" w:bidi="da-DK"/>
        </w:rPr>
        <w:t xml:space="preserve">Hver tablet indeholder 0,2 mg Sunset Yellow </w:t>
      </w:r>
      <w:proofErr w:type="gramStart"/>
      <w:r>
        <w:rPr>
          <w:rFonts w:eastAsiaTheme="minorEastAsia"/>
          <w:sz w:val="24"/>
          <w:szCs w:val="24"/>
          <w:lang w:eastAsia="da-DK" w:bidi="da-DK"/>
        </w:rPr>
        <w:t xml:space="preserve">FCF </w:t>
      </w:r>
      <w:r w:rsidRPr="00A43443">
        <w:rPr>
          <w:rFonts w:eastAsiaTheme="minorEastAsia"/>
          <w:noProof/>
          <w:sz w:val="24"/>
          <w:szCs w:val="24"/>
          <w:lang w:eastAsia="da-DK" w:bidi="da-DK"/>
        </w:rPr>
        <w:t>aluminium</w:t>
      </w:r>
      <w:proofErr w:type="gramEnd"/>
      <w:r w:rsidRPr="00A43443">
        <w:rPr>
          <w:rFonts w:eastAsiaTheme="minorEastAsia"/>
          <w:noProof/>
          <w:sz w:val="24"/>
          <w:szCs w:val="24"/>
          <w:lang w:eastAsia="da-DK" w:bidi="da-DK"/>
        </w:rPr>
        <w:t xml:space="preserve"> lake </w:t>
      </w:r>
      <w:r w:rsidRPr="00A43443">
        <w:rPr>
          <w:rFonts w:eastAsiaTheme="minorEastAsia"/>
          <w:sz w:val="24"/>
          <w:szCs w:val="24"/>
          <w:lang w:eastAsia="da-DK" w:bidi="da-DK"/>
        </w:rPr>
        <w:t>(</w:t>
      </w:r>
      <w:r>
        <w:rPr>
          <w:rFonts w:eastAsiaTheme="minorEastAsia"/>
          <w:sz w:val="24"/>
          <w:szCs w:val="24"/>
          <w:lang w:eastAsia="da-DK" w:bidi="da-DK"/>
        </w:rPr>
        <w:t>E110).</w:t>
      </w:r>
    </w:p>
    <w:p w:rsidR="00EE23A3" w:rsidRDefault="00EE23A3" w:rsidP="0090182F">
      <w:pPr>
        <w:tabs>
          <w:tab w:val="left" w:pos="851"/>
        </w:tabs>
        <w:ind w:left="851"/>
        <w:rPr>
          <w:rFonts w:eastAsiaTheme="minorEastAsia"/>
          <w:sz w:val="24"/>
          <w:szCs w:val="24"/>
          <w:lang w:eastAsia="da-DK"/>
        </w:rPr>
      </w:pPr>
    </w:p>
    <w:p w:rsidR="0090182F" w:rsidRPr="00D015F9" w:rsidRDefault="0090182F" w:rsidP="0090182F">
      <w:pPr>
        <w:tabs>
          <w:tab w:val="left" w:pos="851"/>
        </w:tabs>
        <w:ind w:left="851"/>
        <w:rPr>
          <w:rFonts w:eastAsiaTheme="minorEastAsia"/>
          <w:sz w:val="24"/>
          <w:szCs w:val="24"/>
          <w:lang w:eastAsia="da-DK"/>
        </w:rPr>
      </w:pPr>
      <w:r w:rsidRPr="00D015F9">
        <w:rPr>
          <w:rFonts w:eastAsiaTheme="minorEastAsia"/>
          <w:sz w:val="24"/>
          <w:szCs w:val="24"/>
          <w:lang w:eastAsia="da-DK"/>
        </w:rPr>
        <w:t>Alle hjælpestoffer er anført under pkt. 6.1.</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3.</w:t>
      </w:r>
      <w:r w:rsidRPr="00C84483">
        <w:rPr>
          <w:b/>
          <w:sz w:val="24"/>
          <w:szCs w:val="24"/>
        </w:rPr>
        <w:tab/>
        <w:t>LÆGEMIDDELFORM</w:t>
      </w:r>
    </w:p>
    <w:p w:rsidR="0090182F" w:rsidRPr="00D015F9" w:rsidRDefault="0090182F" w:rsidP="0090182F">
      <w:pPr>
        <w:tabs>
          <w:tab w:val="left" w:pos="567"/>
        </w:tabs>
        <w:ind w:left="851"/>
        <w:rPr>
          <w:rFonts w:eastAsiaTheme="minorEastAsia"/>
          <w:sz w:val="24"/>
          <w:szCs w:val="24"/>
          <w:lang w:eastAsia="da-DK"/>
        </w:rPr>
      </w:pPr>
      <w:r>
        <w:rPr>
          <w:rFonts w:eastAsiaTheme="minorEastAsia"/>
          <w:sz w:val="24"/>
          <w:szCs w:val="24"/>
          <w:lang w:eastAsia="da-DK"/>
        </w:rPr>
        <w:t>Tabletter</w:t>
      </w:r>
      <w:r w:rsidR="00B53DC8">
        <w:rPr>
          <w:rFonts w:eastAsiaTheme="minorEastAsia"/>
          <w:sz w:val="24"/>
          <w:szCs w:val="24"/>
          <w:lang w:eastAsia="da-DK"/>
        </w:rPr>
        <w:t xml:space="preserve"> (</w:t>
      </w:r>
      <w:proofErr w:type="spellStart"/>
      <w:r w:rsidR="00B53DC8">
        <w:rPr>
          <w:rFonts w:eastAsiaTheme="minorEastAsia"/>
          <w:sz w:val="24"/>
          <w:szCs w:val="24"/>
          <w:lang w:eastAsia="da-DK"/>
        </w:rPr>
        <w:t>Orifarm</w:t>
      </w:r>
      <w:proofErr w:type="spellEnd"/>
      <w:r w:rsidR="00B53DC8">
        <w:rPr>
          <w:rFonts w:eastAsiaTheme="minorEastAsia"/>
          <w:sz w:val="24"/>
          <w:szCs w:val="24"/>
          <w:lang w:eastAsia="da-DK"/>
        </w:rPr>
        <w:t>)</w:t>
      </w:r>
    </w:p>
    <w:p w:rsidR="0090182F" w:rsidRDefault="0090182F" w:rsidP="0090182F">
      <w:pPr>
        <w:rPr>
          <w:sz w:val="24"/>
          <w:szCs w:val="24"/>
        </w:rPr>
      </w:pPr>
    </w:p>
    <w:p w:rsidR="0090182F" w:rsidRPr="00C84483" w:rsidRDefault="0090182F" w:rsidP="0090182F">
      <w:pPr>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w:t>
      </w:r>
      <w:r w:rsidRPr="00C84483">
        <w:rPr>
          <w:b/>
          <w:sz w:val="24"/>
          <w:szCs w:val="24"/>
        </w:rPr>
        <w:tab/>
        <w:t>KLINISKE OPLYSNINGER</w:t>
      </w:r>
    </w:p>
    <w:p w:rsidR="0090182F" w:rsidRPr="00C84483" w:rsidRDefault="0090182F" w:rsidP="0090182F">
      <w:pPr>
        <w:tabs>
          <w:tab w:val="left" w:pos="851"/>
        </w:tabs>
        <w:ind w:left="851"/>
        <w:rPr>
          <w:b/>
          <w:sz w:val="24"/>
          <w:szCs w:val="24"/>
        </w:rPr>
      </w:pPr>
    </w:p>
    <w:p w:rsidR="0090182F" w:rsidRPr="00C84483" w:rsidRDefault="0090182F" w:rsidP="0090182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0182F" w:rsidRPr="00C86650" w:rsidRDefault="0090182F" w:rsidP="0090182F">
      <w:pPr>
        <w:ind w:left="851"/>
        <w:rPr>
          <w:rFonts w:eastAsiaTheme="minorEastAsia"/>
          <w:sz w:val="24"/>
          <w:szCs w:val="24"/>
          <w:lang w:eastAsia="da-DK"/>
        </w:rPr>
      </w:pPr>
      <w:proofErr w:type="spellStart"/>
      <w:r w:rsidRPr="00C86650">
        <w:rPr>
          <w:rFonts w:eastAsiaTheme="minorEastAsia"/>
          <w:sz w:val="24"/>
          <w:szCs w:val="24"/>
          <w:lang w:eastAsia="da-DK"/>
        </w:rPr>
        <w:t>Hypotron</w:t>
      </w:r>
      <w:proofErr w:type="spellEnd"/>
      <w:r w:rsidRPr="00C86650">
        <w:rPr>
          <w:rFonts w:eastAsiaTheme="minorEastAsia"/>
          <w:sz w:val="24"/>
          <w:szCs w:val="24"/>
          <w:lang w:eastAsia="da-DK"/>
        </w:rPr>
        <w:t xml:space="preserve"> er indiceret til voksne til behandling af svær </w:t>
      </w:r>
      <w:proofErr w:type="spellStart"/>
      <w:r w:rsidRPr="00C86650">
        <w:rPr>
          <w:rFonts w:eastAsiaTheme="minorEastAsia"/>
          <w:sz w:val="24"/>
          <w:szCs w:val="24"/>
          <w:lang w:eastAsia="da-DK"/>
        </w:rPr>
        <w:t>ortostatisk</w:t>
      </w:r>
      <w:proofErr w:type="spellEnd"/>
      <w:r w:rsidRPr="00C86650">
        <w:rPr>
          <w:rFonts w:eastAsiaTheme="minorEastAsia"/>
          <w:sz w:val="24"/>
          <w:szCs w:val="24"/>
          <w:lang w:eastAsia="da-DK"/>
        </w:rPr>
        <w:t xml:space="preserve"> hypotension på grund af autonom dysfunktion, når </w:t>
      </w:r>
      <w:proofErr w:type="spellStart"/>
      <w:r w:rsidRPr="00C86650">
        <w:rPr>
          <w:rFonts w:eastAsiaTheme="minorEastAsia"/>
          <w:sz w:val="24"/>
          <w:szCs w:val="24"/>
          <w:lang w:eastAsia="da-DK"/>
        </w:rPr>
        <w:t>korrigerbare</w:t>
      </w:r>
      <w:proofErr w:type="spellEnd"/>
      <w:r w:rsidRPr="00C86650">
        <w:rPr>
          <w:rFonts w:eastAsiaTheme="minorEastAsia"/>
          <w:sz w:val="24"/>
          <w:szCs w:val="24"/>
          <w:lang w:eastAsia="da-DK"/>
        </w:rPr>
        <w:t xml:space="preserve"> faktorer er blevet udelukket, og andre former for behandling er utilstrækkelige.</w:t>
      </w:r>
    </w:p>
    <w:p w:rsidR="0090182F" w:rsidRPr="00C84483" w:rsidRDefault="0090182F" w:rsidP="0090182F">
      <w:pPr>
        <w:tabs>
          <w:tab w:val="left" w:pos="851"/>
        </w:tabs>
        <w:ind w:left="851"/>
        <w:rPr>
          <w:sz w:val="24"/>
          <w:szCs w:val="24"/>
        </w:rPr>
      </w:pPr>
    </w:p>
    <w:p w:rsidR="0090182F" w:rsidRPr="006F3AD5" w:rsidRDefault="0090182F" w:rsidP="0090182F">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0182F" w:rsidRPr="00C86650" w:rsidRDefault="0090182F" w:rsidP="0090182F">
      <w:pPr>
        <w:autoSpaceDE w:val="0"/>
        <w:autoSpaceDN w:val="0"/>
        <w:adjustRightInd w:val="0"/>
        <w:ind w:left="851"/>
        <w:rPr>
          <w:rFonts w:eastAsiaTheme="minorEastAsia"/>
          <w:sz w:val="24"/>
          <w:szCs w:val="24"/>
          <w:u w:val="single"/>
          <w:lang w:eastAsia="da-DK"/>
        </w:rPr>
      </w:pPr>
      <w:r w:rsidRPr="00C86650">
        <w:rPr>
          <w:rFonts w:eastAsiaTheme="minorEastAsia"/>
          <w:sz w:val="24"/>
          <w:szCs w:val="24"/>
          <w:u w:val="single"/>
          <w:lang w:eastAsia="da-DK"/>
        </w:rPr>
        <w:t>Dosering</w:t>
      </w: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 xml:space="preserve">Initialdosis: 2,5 mg tre gange </w:t>
      </w:r>
      <w:r>
        <w:rPr>
          <w:rFonts w:eastAsiaTheme="minorEastAsia"/>
          <w:sz w:val="24"/>
          <w:szCs w:val="24"/>
          <w:lang w:eastAsia="da-DK"/>
        </w:rPr>
        <w:t>daglig</w:t>
      </w:r>
      <w:r w:rsidRPr="00C86650">
        <w:rPr>
          <w:rFonts w:eastAsiaTheme="minorEastAsia"/>
          <w:sz w:val="24"/>
          <w:szCs w:val="24"/>
          <w:lang w:eastAsia="da-DK"/>
        </w:rPr>
        <w:t xml:space="preserve">. Afhængigt af resultaterne af blodtryksmålinger i liggende og stående stilling kan denne dosis øges ugentligt op til en dosis på 10 mg tre gange </w:t>
      </w:r>
      <w:r>
        <w:rPr>
          <w:rFonts w:eastAsiaTheme="minorEastAsia"/>
          <w:sz w:val="24"/>
          <w:szCs w:val="24"/>
          <w:lang w:eastAsia="da-DK"/>
        </w:rPr>
        <w:t>daglig</w:t>
      </w:r>
      <w:r w:rsidRPr="00C86650">
        <w:rPr>
          <w:rFonts w:eastAsiaTheme="minorEastAsia"/>
          <w:sz w:val="24"/>
          <w:szCs w:val="24"/>
          <w:lang w:eastAsia="da-DK"/>
        </w:rPr>
        <w:t>. Dette er den sædvanlige vedligeholdelsesdosis.</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lastRenderedPageBreak/>
        <w:t>En omhyggelig evaluering af behandlingsrespons og af den samlede balance af de forventede fordele og risici skal iværksættes før en eventuel stigning i dosis og vejledning om at fortsætte behandlingen i lang tid.</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Den sidste daglige dosis skal tages mindst 4 timer før sengetid for at undgå hypertension i liggende stilling (se også pkt. 4.4).</w:t>
      </w:r>
    </w:p>
    <w:p w:rsidR="0090182F" w:rsidRPr="00C86650" w:rsidRDefault="0090182F" w:rsidP="0090182F">
      <w:pPr>
        <w:autoSpaceDE w:val="0"/>
        <w:autoSpaceDN w:val="0"/>
        <w:adjustRightInd w:val="0"/>
        <w:ind w:left="851"/>
        <w:rPr>
          <w:rFonts w:eastAsiaTheme="minorEastAsia"/>
          <w:sz w:val="24"/>
          <w:szCs w:val="24"/>
          <w:u w:val="single"/>
          <w:lang w:eastAsia="da-DK"/>
        </w:rPr>
      </w:pPr>
    </w:p>
    <w:p w:rsidR="0090182F" w:rsidRPr="00C86650" w:rsidRDefault="0090182F" w:rsidP="0090182F">
      <w:pPr>
        <w:autoSpaceDE w:val="0"/>
        <w:autoSpaceDN w:val="0"/>
        <w:adjustRightInd w:val="0"/>
        <w:ind w:left="851"/>
        <w:rPr>
          <w:rFonts w:eastAsiaTheme="minorEastAsia"/>
          <w:sz w:val="24"/>
          <w:szCs w:val="24"/>
          <w:lang w:eastAsia="da-DK"/>
        </w:rPr>
      </w:pPr>
      <w:proofErr w:type="spellStart"/>
      <w:r w:rsidRPr="00C86650">
        <w:rPr>
          <w:rFonts w:eastAsiaTheme="minorEastAsia"/>
          <w:sz w:val="24"/>
          <w:szCs w:val="24"/>
          <w:lang w:eastAsia="da-DK"/>
        </w:rPr>
        <w:t>Hypotron</w:t>
      </w:r>
      <w:proofErr w:type="spellEnd"/>
      <w:r w:rsidRPr="00C86650">
        <w:rPr>
          <w:rFonts w:eastAsiaTheme="minorEastAsia"/>
          <w:sz w:val="24"/>
          <w:szCs w:val="24"/>
          <w:lang w:eastAsia="da-DK"/>
        </w:rPr>
        <w:t xml:space="preserve"> kan tages sammen med mad (se pkt. 5.2).</w:t>
      </w:r>
    </w:p>
    <w:p w:rsidR="0090182F" w:rsidRPr="00C86650" w:rsidRDefault="0090182F" w:rsidP="0090182F">
      <w:pPr>
        <w:autoSpaceDE w:val="0"/>
        <w:autoSpaceDN w:val="0"/>
        <w:adjustRightInd w:val="0"/>
        <w:ind w:left="851"/>
        <w:rPr>
          <w:rFonts w:eastAsiaTheme="minorEastAsia"/>
          <w:sz w:val="24"/>
          <w:szCs w:val="24"/>
          <w:u w:val="single"/>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Pædiatrisk population</w:t>
      </w:r>
    </w:p>
    <w:p w:rsidR="0090182F" w:rsidRPr="00C86650" w:rsidRDefault="0090182F" w:rsidP="0090182F">
      <w:pPr>
        <w:autoSpaceDE w:val="0"/>
        <w:autoSpaceDN w:val="0"/>
        <w:adjustRightInd w:val="0"/>
        <w:ind w:left="851"/>
        <w:rPr>
          <w:rFonts w:eastAsiaTheme="minorEastAsia"/>
          <w:sz w:val="24"/>
          <w:szCs w:val="24"/>
          <w:lang w:eastAsia="da-DK"/>
        </w:rPr>
      </w:pPr>
      <w:proofErr w:type="spellStart"/>
      <w:r w:rsidRPr="00C86650">
        <w:rPr>
          <w:rFonts w:eastAsiaTheme="minorEastAsia"/>
          <w:sz w:val="24"/>
          <w:szCs w:val="24"/>
          <w:lang w:eastAsia="da-DK"/>
        </w:rPr>
        <w:t>Midodrins</w:t>
      </w:r>
      <w:proofErr w:type="spellEnd"/>
      <w:r w:rsidRPr="00C86650">
        <w:rPr>
          <w:rFonts w:eastAsiaTheme="minorEastAsia"/>
          <w:sz w:val="24"/>
          <w:szCs w:val="24"/>
          <w:lang w:eastAsia="da-DK"/>
        </w:rPr>
        <w:t xml:space="preserve"> sikkerhed og virkning hos børn er ikke klarlagt. Der foreligger ingen data. </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Ældre</w:t>
      </w:r>
    </w:p>
    <w:p w:rsidR="0090182F" w:rsidRPr="00C86650" w:rsidRDefault="0090182F" w:rsidP="0090182F">
      <w:pPr>
        <w:ind w:left="851"/>
        <w:rPr>
          <w:rFonts w:eastAsiaTheme="minorEastAsia"/>
          <w:noProof/>
          <w:sz w:val="24"/>
          <w:szCs w:val="24"/>
          <w:lang w:eastAsia="da-DK"/>
        </w:rPr>
      </w:pPr>
      <w:r w:rsidRPr="00C86650">
        <w:rPr>
          <w:rFonts w:eastAsiaTheme="minorEastAsia"/>
          <w:sz w:val="24"/>
          <w:szCs w:val="24"/>
          <w:lang w:eastAsia="da-DK"/>
        </w:rPr>
        <w:t>Der er utilstrækkelige data om dosering til ældre, og der er ingen specifikke studier, der har fokuseret på en mulig reduktion af dosis til ældre. Forsigtig titrering af dosis anbefales.</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Patienter med nedsat nyrefunktion</w:t>
      </w: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 xml:space="preserve">Der er ingen specifikke studier, der har fokuseret på en mulig reduktion af dosis til patienter med nedsat nyrefunktion. </w:t>
      </w:r>
      <w:proofErr w:type="spellStart"/>
      <w:r w:rsidRPr="00C86650">
        <w:rPr>
          <w:rFonts w:eastAsiaTheme="minorEastAsia"/>
          <w:sz w:val="24"/>
          <w:szCs w:val="24"/>
          <w:lang w:eastAsia="da-DK"/>
        </w:rPr>
        <w:t>Midodrin</w:t>
      </w:r>
      <w:proofErr w:type="spellEnd"/>
      <w:r w:rsidRPr="00C86650">
        <w:rPr>
          <w:rFonts w:eastAsiaTheme="minorEastAsia"/>
          <w:sz w:val="24"/>
          <w:szCs w:val="24"/>
          <w:lang w:eastAsia="da-DK"/>
        </w:rPr>
        <w:t xml:space="preserve"> er sædvanligvis kontraindiceret til patienter med akut nedsat nyrefunktion og alvorligt nedsat nyrefunktion (se pkt. 4.3).</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Patienter med nedsat leverfunktion</w:t>
      </w: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Der er ingen specifikke studier med denne patientgruppe (se også pkt. 4.4).</w:t>
      </w:r>
    </w:p>
    <w:p w:rsidR="0090182F" w:rsidRPr="00C86650" w:rsidRDefault="0090182F" w:rsidP="0090182F">
      <w:pPr>
        <w:tabs>
          <w:tab w:val="left" w:pos="567"/>
        </w:tabs>
        <w:autoSpaceDE w:val="0"/>
        <w:autoSpaceDN w:val="0"/>
        <w:adjustRightInd w:val="0"/>
        <w:ind w:left="851"/>
        <w:rPr>
          <w:rFonts w:eastAsiaTheme="minorEastAsia"/>
          <w:sz w:val="24"/>
          <w:szCs w:val="24"/>
          <w:lang w:eastAsia="da-DK"/>
        </w:rPr>
      </w:pPr>
    </w:p>
    <w:p w:rsidR="0090182F" w:rsidRPr="00C86650" w:rsidRDefault="0090182F" w:rsidP="0090182F">
      <w:pPr>
        <w:tabs>
          <w:tab w:val="left" w:pos="567"/>
        </w:tabs>
        <w:autoSpaceDE w:val="0"/>
        <w:autoSpaceDN w:val="0"/>
        <w:adjustRightInd w:val="0"/>
        <w:ind w:left="851"/>
        <w:rPr>
          <w:rFonts w:eastAsiaTheme="minorEastAsia"/>
          <w:sz w:val="24"/>
          <w:szCs w:val="24"/>
          <w:u w:val="single"/>
          <w:lang w:eastAsia="da-DK"/>
        </w:rPr>
      </w:pPr>
      <w:r w:rsidRPr="00C86650">
        <w:rPr>
          <w:rFonts w:eastAsiaTheme="minorEastAsia"/>
          <w:sz w:val="24"/>
          <w:szCs w:val="24"/>
          <w:u w:val="single"/>
          <w:lang w:eastAsia="da-DK"/>
        </w:rPr>
        <w:t>Administration</w:t>
      </w:r>
    </w:p>
    <w:p w:rsidR="0090182F" w:rsidRDefault="0090182F" w:rsidP="0090182F">
      <w:pPr>
        <w:tabs>
          <w:tab w:val="left" w:pos="567"/>
        </w:tabs>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Til oral anvendelse.</w:t>
      </w:r>
    </w:p>
    <w:p w:rsidR="004F54FA" w:rsidRDefault="004F54FA">
      <w:pPr>
        <w:rPr>
          <w:sz w:val="24"/>
          <w:szCs w:val="24"/>
        </w:rPr>
      </w:pP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4.3</w:t>
      </w:r>
      <w:r w:rsidRPr="00C84483">
        <w:rPr>
          <w:b/>
          <w:sz w:val="24"/>
          <w:szCs w:val="24"/>
        </w:rPr>
        <w:tab/>
        <w:t>Kontraindikationer</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 xml:space="preserve">Alvorlig organisk hjertesygdom (f.eks. bradykardi, hjerteanfald, </w:t>
      </w:r>
      <w:proofErr w:type="spellStart"/>
      <w:r w:rsidRPr="00EC48C4">
        <w:rPr>
          <w:rFonts w:eastAsiaTheme="minorEastAsia"/>
          <w:sz w:val="24"/>
          <w:szCs w:val="24"/>
          <w:lang w:eastAsia="da-DK"/>
        </w:rPr>
        <w:t>kongestivt</w:t>
      </w:r>
      <w:proofErr w:type="spellEnd"/>
      <w:r w:rsidRPr="00EC48C4">
        <w:rPr>
          <w:rFonts w:eastAsiaTheme="minorEastAsia"/>
          <w:sz w:val="24"/>
          <w:szCs w:val="24"/>
          <w:lang w:eastAsia="da-DK"/>
        </w:rPr>
        <w:t xml:space="preserve"> hjertesvigt, </w:t>
      </w:r>
      <w:proofErr w:type="spellStart"/>
      <w:r w:rsidRPr="00EC48C4">
        <w:rPr>
          <w:rFonts w:eastAsiaTheme="minorEastAsia"/>
          <w:sz w:val="24"/>
          <w:szCs w:val="24"/>
          <w:lang w:eastAsia="da-DK"/>
        </w:rPr>
        <w:t>kardielle</w:t>
      </w:r>
      <w:proofErr w:type="spellEnd"/>
      <w:r w:rsidRPr="00EC48C4">
        <w:rPr>
          <w:rFonts w:eastAsiaTheme="minorEastAsia"/>
          <w:sz w:val="24"/>
          <w:szCs w:val="24"/>
          <w:lang w:eastAsia="da-DK"/>
        </w:rPr>
        <w:t xml:space="preserve"> ledningsforstyrrelser eller </w:t>
      </w:r>
      <w:proofErr w:type="spellStart"/>
      <w:r w:rsidRPr="00EC48C4">
        <w:rPr>
          <w:rFonts w:eastAsiaTheme="minorEastAsia"/>
          <w:sz w:val="24"/>
          <w:szCs w:val="24"/>
          <w:lang w:eastAsia="da-DK"/>
        </w:rPr>
        <w:t>aortaaneurisme</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Hypertension.</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 xml:space="preserve">Alvorlig </w:t>
      </w:r>
      <w:proofErr w:type="spellStart"/>
      <w:r w:rsidRPr="00EC48C4">
        <w:rPr>
          <w:rFonts w:eastAsiaTheme="minorEastAsia"/>
          <w:sz w:val="24"/>
          <w:szCs w:val="24"/>
          <w:lang w:eastAsia="da-DK"/>
        </w:rPr>
        <w:t>okklusionssygdom</w:t>
      </w:r>
      <w:proofErr w:type="spellEnd"/>
      <w:r w:rsidRPr="00EC48C4">
        <w:rPr>
          <w:rFonts w:eastAsiaTheme="minorEastAsia"/>
          <w:sz w:val="24"/>
          <w:szCs w:val="24"/>
          <w:lang w:eastAsia="da-DK"/>
        </w:rPr>
        <w:t xml:space="preserve"> i blodkar, </w:t>
      </w:r>
      <w:proofErr w:type="spellStart"/>
      <w:r w:rsidRPr="00EC48C4">
        <w:rPr>
          <w:rFonts w:eastAsiaTheme="minorEastAsia"/>
          <w:sz w:val="24"/>
          <w:szCs w:val="24"/>
          <w:lang w:eastAsia="da-DK"/>
        </w:rPr>
        <w:t>cerebrovaskulære</w:t>
      </w:r>
      <w:proofErr w:type="spellEnd"/>
      <w:r w:rsidRPr="00EC48C4">
        <w:rPr>
          <w:rFonts w:eastAsiaTheme="minorEastAsia"/>
          <w:sz w:val="24"/>
          <w:szCs w:val="24"/>
          <w:lang w:eastAsia="da-DK"/>
        </w:rPr>
        <w:t xml:space="preserve"> </w:t>
      </w:r>
      <w:proofErr w:type="spellStart"/>
      <w:r w:rsidRPr="00EC48C4">
        <w:rPr>
          <w:rFonts w:eastAsiaTheme="minorEastAsia"/>
          <w:sz w:val="24"/>
          <w:szCs w:val="24"/>
          <w:lang w:eastAsia="da-DK"/>
        </w:rPr>
        <w:t>okklusioner</w:t>
      </w:r>
      <w:proofErr w:type="spellEnd"/>
      <w:r w:rsidRPr="00EC48C4">
        <w:rPr>
          <w:rFonts w:eastAsiaTheme="minorEastAsia"/>
          <w:sz w:val="24"/>
          <w:szCs w:val="24"/>
          <w:lang w:eastAsia="da-DK"/>
        </w:rPr>
        <w:t xml:space="preserve"> og karspasmer.</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Akut nyresygdom.</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Alvorligt nedsat nyrefunktion (</w:t>
      </w:r>
      <w:proofErr w:type="spellStart"/>
      <w:r w:rsidRPr="00EC48C4">
        <w:rPr>
          <w:rFonts w:eastAsiaTheme="minorEastAsia"/>
          <w:sz w:val="24"/>
          <w:szCs w:val="24"/>
          <w:lang w:eastAsia="da-DK"/>
        </w:rPr>
        <w:t>kreatininclearance</w:t>
      </w:r>
      <w:proofErr w:type="spellEnd"/>
      <w:r w:rsidRPr="00EC48C4">
        <w:rPr>
          <w:rFonts w:eastAsiaTheme="minorEastAsia"/>
          <w:sz w:val="24"/>
          <w:szCs w:val="24"/>
          <w:lang w:eastAsia="da-DK"/>
        </w:rPr>
        <w:t xml:space="preserve"> under 30 ml/min).</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Alvorlig prostatasygdom.</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Urinretention.</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proofErr w:type="spellStart"/>
      <w:r w:rsidRPr="00EC48C4">
        <w:rPr>
          <w:rFonts w:eastAsiaTheme="minorEastAsia"/>
          <w:sz w:val="24"/>
          <w:szCs w:val="24"/>
          <w:lang w:eastAsia="da-DK"/>
        </w:rPr>
        <w:t>Proliferativ</w:t>
      </w:r>
      <w:proofErr w:type="spellEnd"/>
      <w:r w:rsidRPr="00EC48C4">
        <w:rPr>
          <w:rFonts w:eastAsiaTheme="minorEastAsia"/>
          <w:sz w:val="24"/>
          <w:szCs w:val="24"/>
          <w:lang w:eastAsia="da-DK"/>
        </w:rPr>
        <w:t xml:space="preserve"> diabetisk </w:t>
      </w:r>
      <w:proofErr w:type="spellStart"/>
      <w:r w:rsidRPr="00EC48C4">
        <w:rPr>
          <w:rFonts w:eastAsiaTheme="minorEastAsia"/>
          <w:sz w:val="24"/>
          <w:szCs w:val="24"/>
          <w:lang w:eastAsia="da-DK"/>
        </w:rPr>
        <w:t>retinopati</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proofErr w:type="spellStart"/>
      <w:r w:rsidRPr="00EC48C4">
        <w:rPr>
          <w:rFonts w:eastAsiaTheme="minorEastAsia"/>
          <w:sz w:val="24"/>
          <w:szCs w:val="24"/>
          <w:lang w:eastAsia="da-DK"/>
        </w:rPr>
        <w:t>Fæokromocytom</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proofErr w:type="spellStart"/>
      <w:r w:rsidRPr="00EC48C4">
        <w:rPr>
          <w:rFonts w:eastAsiaTheme="minorEastAsia"/>
          <w:sz w:val="24"/>
          <w:szCs w:val="24"/>
          <w:lang w:eastAsia="da-DK"/>
        </w:rPr>
        <w:t>Hyperthyreose</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 xml:space="preserve">Snævervinklet </w:t>
      </w:r>
      <w:proofErr w:type="spellStart"/>
      <w:r w:rsidRPr="00EC48C4">
        <w:rPr>
          <w:rFonts w:eastAsiaTheme="minorEastAsia"/>
          <w:sz w:val="24"/>
          <w:szCs w:val="24"/>
          <w:lang w:eastAsia="da-DK"/>
        </w:rPr>
        <w:t>glaukom</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Overfølsomhed over for det aktive stof eller over for et eller flere af hjælpestofferne anført i pkt. 6.1.</w:t>
      </w:r>
    </w:p>
    <w:p w:rsidR="0090182F" w:rsidRPr="00C84483" w:rsidRDefault="0090182F" w:rsidP="0090182F">
      <w:pPr>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F54FA" w:rsidRDefault="004F54FA" w:rsidP="0090182F">
      <w:pPr>
        <w:ind w:left="851"/>
        <w:rPr>
          <w:rFonts w:eastAsiaTheme="minorEastAsia"/>
          <w:noProof/>
          <w:sz w:val="24"/>
          <w:szCs w:val="24"/>
          <w:u w:val="single"/>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Alvorlig ortostatisk hypotension med hypertension i liggende stilling</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 xml:space="preserve">Regelmæssig overvågning af blodtryk i liggende og stående stilling er nødvendigt på grund af risikoen for hypertension i liggende stilling f.eks. om natten. Patienterne skal anmodes om straks at indberette symptomer på hypertension i liggende stilling, såsom brystsmerter, hjertebanken, åndenød, hovedpine og sløret syn, og skal overvåges for disse bivirkninger </w:t>
      </w:r>
      <w:r w:rsidRPr="00EC48C4">
        <w:rPr>
          <w:rFonts w:eastAsiaTheme="minorEastAsia"/>
          <w:noProof/>
          <w:sz w:val="24"/>
          <w:szCs w:val="24"/>
          <w:lang w:eastAsia="da-DK"/>
        </w:rPr>
        <w:lastRenderedPageBreak/>
        <w:t>af den behandlende læge. Hypertension i liggende stilling kan ofte kontrolleres ved justering af dosis. Hvis der opstår hypertension i liggende stilling, som ikke kan kontrolleres ved at reducere dosis, skal behandlingen med midodrin stoppes.</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Tidspunktet for administration af lægemidlet er vigtig i denne sammenhæng. Undgå administration sent om aftenen. Den sidste daglige dosis skal tages mindst 4 timer før sengetid for at undgå hypertension i liggende stilling. Risikoen for at der opstår hypertension i liggende stilling om natten, kan reduceres ved at hæve hovedenden af sengen.</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Alvorlige forstyrrelser i det autonome nervesystem</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Hos patienter, der lider af en alvorlig forstyrrelse i det autonome nervesystem, kan administration af midodrin føre til en yderligere reduktion i blodtrykket i stående stilling. Hvis dette forekommer, skal behandlingen med midodrin afbrydes.</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Aterosklerotisk sygdom</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Der skal udvises forsigtighed hos patienter med aterosklerotisk sygdom især ved symptomer på angina intestinalis eller claudicatio i benene.</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Prostatasygdom</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Der rådes til forsigtighed hos patienter med prostatasygdom. Brug af lægemidlet kan forårsage urinretention.</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Nyre- og leverfunktion</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Dette lægemiddel er kontraindiceret til patienter med akut nedsat nyrefunktion eller alvorligt nedsat nyrefunktion (se pkt. 4.3). Behandling med midodrin er ikke undersøgt hos patienter med nedsat leverfunktion. Det anbefales derfor at vurdere de renale og hepatiske parametre før behandling med midodrin og regelmæssigt under behandlingen.</w:t>
      </w:r>
    </w:p>
    <w:p w:rsidR="0090182F" w:rsidRPr="00EC48C4" w:rsidRDefault="0090182F" w:rsidP="0090182F">
      <w:pPr>
        <w:ind w:left="851"/>
        <w:rPr>
          <w:rFonts w:eastAsiaTheme="minorEastAsia"/>
          <w:noProof/>
          <w:sz w:val="24"/>
          <w:szCs w:val="24"/>
          <w:lang w:eastAsia="da-DK"/>
        </w:rPr>
      </w:pPr>
    </w:p>
    <w:p w:rsidR="0090182F" w:rsidRDefault="0090182F" w:rsidP="0090182F">
      <w:pPr>
        <w:ind w:left="851"/>
        <w:rPr>
          <w:rFonts w:eastAsiaTheme="minorEastAsia"/>
          <w:noProof/>
          <w:sz w:val="24"/>
          <w:szCs w:val="24"/>
          <w:u w:val="single"/>
          <w:lang w:eastAsia="da-DK"/>
        </w:rPr>
      </w:pPr>
      <w:r>
        <w:rPr>
          <w:rFonts w:eastAsiaTheme="minorEastAsia"/>
          <w:noProof/>
          <w:sz w:val="24"/>
          <w:szCs w:val="24"/>
          <w:u w:val="single"/>
          <w:lang w:eastAsia="da-DK"/>
        </w:rPr>
        <w:t>Hjertefrekvens</w:t>
      </w:r>
    </w:p>
    <w:p w:rsidR="0090182F" w:rsidRDefault="0090182F" w:rsidP="0090182F">
      <w:pPr>
        <w:ind w:left="851"/>
        <w:rPr>
          <w:rFonts w:eastAsiaTheme="minorEastAsia"/>
          <w:noProof/>
          <w:sz w:val="24"/>
          <w:szCs w:val="24"/>
          <w:lang w:eastAsia="da-DK"/>
        </w:rPr>
      </w:pPr>
      <w:r>
        <w:rPr>
          <w:rFonts w:eastAsiaTheme="minorEastAsia"/>
          <w:noProof/>
          <w:sz w:val="24"/>
          <w:szCs w:val="24"/>
          <w:lang w:eastAsia="da-DK"/>
        </w:rPr>
        <w:t>Hjertefrekvensen kan blive langsommere efter administration af midodrin på grund af vagusrefleks. Der rådes til forsigtighed, når midodrin anvendes samtidig med hjerteglykosider (såsom digitalispræparater) og andre midler, der direkte eller indirekte reducerer hjertefrekvensen. Patienter bør overvåges for tegn eller symptomer, der tyder på bradykardi.</w:t>
      </w:r>
    </w:p>
    <w:p w:rsidR="0090182F" w:rsidRDefault="0090182F" w:rsidP="0090182F">
      <w:pPr>
        <w:ind w:left="851"/>
        <w:rPr>
          <w:rFonts w:eastAsiaTheme="minorEastAsia"/>
          <w:noProof/>
          <w:sz w:val="24"/>
          <w:szCs w:val="24"/>
          <w:lang w:eastAsia="da-DK"/>
        </w:rPr>
      </w:pPr>
    </w:p>
    <w:p w:rsidR="0090182F" w:rsidRDefault="0090182F" w:rsidP="0090182F">
      <w:pPr>
        <w:ind w:left="851"/>
        <w:rPr>
          <w:rFonts w:eastAsiaTheme="minorEastAsia"/>
          <w:noProof/>
          <w:sz w:val="24"/>
          <w:szCs w:val="24"/>
          <w:u w:val="single"/>
          <w:lang w:eastAsia="da-DK" w:bidi="da-DK"/>
        </w:rPr>
      </w:pPr>
      <w:r w:rsidRPr="00A43443">
        <w:rPr>
          <w:rFonts w:eastAsiaTheme="minorEastAsia"/>
          <w:noProof/>
          <w:sz w:val="24"/>
          <w:szCs w:val="24"/>
          <w:u w:val="single"/>
          <w:lang w:eastAsia="da-DK" w:bidi="da-DK"/>
        </w:rPr>
        <w:t>Hjælpestoffer</w:t>
      </w:r>
    </w:p>
    <w:p w:rsidR="0090182F" w:rsidRDefault="0090182F" w:rsidP="0090182F">
      <w:pPr>
        <w:ind w:left="851"/>
        <w:rPr>
          <w:sz w:val="24"/>
          <w:szCs w:val="24"/>
        </w:rPr>
      </w:pPr>
      <w:r w:rsidRPr="00A43443">
        <w:rPr>
          <w:rFonts w:eastAsiaTheme="minorEastAsia"/>
          <w:noProof/>
          <w:sz w:val="24"/>
          <w:szCs w:val="24"/>
          <w:lang w:eastAsia="da-DK" w:bidi="da-DK"/>
        </w:rPr>
        <w:t>Hypotron 5 mg tabletter indeholder azofarvestoffet sunset yellow FCF aluminium lake (E110), som kan forårsage allergiske reaktioner.</w:t>
      </w:r>
    </w:p>
    <w:p w:rsidR="0090182F" w:rsidRPr="00A43443" w:rsidRDefault="0090182F" w:rsidP="0090182F">
      <w:pPr>
        <w:ind w:left="851"/>
        <w:rPr>
          <w:rFonts w:eastAsiaTheme="minorEastAsia"/>
          <w:noProof/>
          <w:sz w:val="24"/>
          <w:szCs w:val="24"/>
          <w:u w:val="single"/>
          <w:lang w:eastAsia="da-DK" w:bidi="da-DK"/>
        </w:rPr>
      </w:pPr>
    </w:p>
    <w:p w:rsidR="0090182F" w:rsidRPr="00A43443" w:rsidRDefault="0090182F" w:rsidP="0090182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A7B8D" w:rsidRDefault="00DA7B8D" w:rsidP="0090182F">
      <w:pPr>
        <w:tabs>
          <w:tab w:val="left" w:pos="567"/>
        </w:tabs>
        <w:ind w:left="851"/>
        <w:rPr>
          <w:rFonts w:eastAsiaTheme="minorEastAsia"/>
          <w:sz w:val="24"/>
          <w:szCs w:val="24"/>
          <w:u w:val="single"/>
          <w:lang w:eastAsia="da-DK"/>
        </w:rPr>
      </w:pPr>
    </w:p>
    <w:p w:rsidR="0090182F" w:rsidRPr="00410F81" w:rsidRDefault="0090182F" w:rsidP="0090182F">
      <w:pPr>
        <w:tabs>
          <w:tab w:val="left" w:pos="567"/>
        </w:tabs>
        <w:ind w:left="851"/>
        <w:rPr>
          <w:rFonts w:eastAsiaTheme="minorEastAsia"/>
          <w:sz w:val="24"/>
          <w:szCs w:val="24"/>
          <w:u w:val="single"/>
          <w:lang w:eastAsia="da-DK"/>
        </w:rPr>
      </w:pPr>
      <w:proofErr w:type="spellStart"/>
      <w:r w:rsidRPr="00410F81">
        <w:rPr>
          <w:rFonts w:eastAsiaTheme="minorEastAsia"/>
          <w:sz w:val="24"/>
          <w:szCs w:val="24"/>
          <w:u w:val="single"/>
          <w:lang w:eastAsia="da-DK"/>
        </w:rPr>
        <w:t>Sympatomimetika</w:t>
      </w:r>
      <w:proofErr w:type="spellEnd"/>
      <w:r w:rsidRPr="00410F81">
        <w:rPr>
          <w:rFonts w:eastAsiaTheme="minorEastAsia"/>
          <w:sz w:val="24"/>
          <w:szCs w:val="24"/>
          <w:u w:val="single"/>
          <w:lang w:eastAsia="da-DK"/>
        </w:rPr>
        <w:t xml:space="preserve"> og andre </w:t>
      </w:r>
      <w:proofErr w:type="spellStart"/>
      <w:r w:rsidRPr="00410F81">
        <w:rPr>
          <w:rFonts w:eastAsiaTheme="minorEastAsia"/>
          <w:sz w:val="24"/>
          <w:szCs w:val="24"/>
          <w:u w:val="single"/>
          <w:lang w:eastAsia="da-DK"/>
        </w:rPr>
        <w:t>vasopressormidler</w:t>
      </w:r>
      <w:proofErr w:type="spellEnd"/>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Samtidig behandling med </w:t>
      </w:r>
      <w:proofErr w:type="spellStart"/>
      <w:r w:rsidRPr="00410F81">
        <w:rPr>
          <w:rFonts w:eastAsiaTheme="minorEastAsia"/>
          <w:sz w:val="24"/>
          <w:szCs w:val="24"/>
          <w:lang w:eastAsia="da-DK"/>
        </w:rPr>
        <w:t>sympatomimetika</w:t>
      </w:r>
      <w:proofErr w:type="spellEnd"/>
      <w:r w:rsidRPr="00410F81">
        <w:rPr>
          <w:rFonts w:eastAsiaTheme="minorEastAsia"/>
          <w:sz w:val="24"/>
          <w:szCs w:val="24"/>
          <w:lang w:eastAsia="da-DK"/>
        </w:rPr>
        <w:t xml:space="preserve"> og andre </w:t>
      </w:r>
      <w:proofErr w:type="spellStart"/>
      <w:r w:rsidRPr="00410F81">
        <w:rPr>
          <w:rFonts w:eastAsiaTheme="minorEastAsia"/>
          <w:sz w:val="24"/>
          <w:szCs w:val="24"/>
          <w:lang w:eastAsia="da-DK"/>
        </w:rPr>
        <w:t>vasokonstriktive</w:t>
      </w:r>
      <w:proofErr w:type="spellEnd"/>
      <w:r w:rsidRPr="00410F81">
        <w:rPr>
          <w:rFonts w:eastAsiaTheme="minorEastAsia"/>
          <w:sz w:val="24"/>
          <w:szCs w:val="24"/>
          <w:lang w:eastAsia="da-DK"/>
        </w:rPr>
        <w:t xml:space="preserve"> stoffer, såsom </w:t>
      </w:r>
      <w:proofErr w:type="spellStart"/>
      <w:r w:rsidRPr="00410F81">
        <w:rPr>
          <w:rFonts w:eastAsiaTheme="minorEastAsia"/>
          <w:sz w:val="24"/>
          <w:szCs w:val="24"/>
          <w:lang w:eastAsia="da-DK"/>
        </w:rPr>
        <w:t>reserpin</w:t>
      </w:r>
      <w:proofErr w:type="spellEnd"/>
      <w:r w:rsidRPr="00410F81">
        <w:rPr>
          <w:rFonts w:eastAsiaTheme="minorEastAsia"/>
          <w:sz w:val="24"/>
          <w:szCs w:val="24"/>
          <w:lang w:eastAsia="da-DK"/>
        </w:rPr>
        <w:t xml:space="preserve">, </w:t>
      </w:r>
      <w:proofErr w:type="spellStart"/>
      <w:r w:rsidRPr="00410F81">
        <w:rPr>
          <w:rFonts w:eastAsiaTheme="minorEastAsia"/>
          <w:sz w:val="24"/>
          <w:szCs w:val="24"/>
          <w:lang w:eastAsia="da-DK"/>
        </w:rPr>
        <w:t>guanethidin</w:t>
      </w:r>
      <w:proofErr w:type="spellEnd"/>
      <w:r w:rsidRPr="00410F81">
        <w:rPr>
          <w:rFonts w:eastAsiaTheme="minorEastAsia"/>
          <w:sz w:val="24"/>
          <w:szCs w:val="24"/>
          <w:lang w:eastAsia="da-DK"/>
        </w:rPr>
        <w:t xml:space="preserve">, tricykliske </w:t>
      </w:r>
      <w:proofErr w:type="spellStart"/>
      <w:r w:rsidRPr="00410F81">
        <w:rPr>
          <w:rFonts w:eastAsiaTheme="minorEastAsia"/>
          <w:sz w:val="24"/>
          <w:szCs w:val="24"/>
          <w:lang w:eastAsia="da-DK"/>
        </w:rPr>
        <w:t>antidepressiva</w:t>
      </w:r>
      <w:proofErr w:type="spellEnd"/>
      <w:r w:rsidRPr="00410F81">
        <w:rPr>
          <w:rFonts w:eastAsiaTheme="minorEastAsia"/>
          <w:sz w:val="24"/>
          <w:szCs w:val="24"/>
          <w:lang w:eastAsia="da-DK"/>
        </w:rPr>
        <w:t xml:space="preserve">, antihistaminer, </w:t>
      </w:r>
      <w:proofErr w:type="spellStart"/>
      <w:r w:rsidRPr="00410F81">
        <w:rPr>
          <w:rFonts w:eastAsiaTheme="minorEastAsia"/>
          <w:sz w:val="24"/>
          <w:szCs w:val="24"/>
          <w:lang w:eastAsia="da-DK"/>
        </w:rPr>
        <w:t>thyreoideahormoner</w:t>
      </w:r>
      <w:proofErr w:type="spellEnd"/>
      <w:r w:rsidRPr="00410F81">
        <w:rPr>
          <w:rFonts w:eastAsiaTheme="minorEastAsia"/>
          <w:sz w:val="24"/>
          <w:szCs w:val="24"/>
          <w:lang w:eastAsia="da-DK"/>
        </w:rPr>
        <w:t xml:space="preserve"> og MAO-</w:t>
      </w:r>
      <w:proofErr w:type="spellStart"/>
      <w:r w:rsidRPr="00410F81">
        <w:rPr>
          <w:rFonts w:eastAsiaTheme="minorEastAsia"/>
          <w:sz w:val="24"/>
          <w:szCs w:val="24"/>
          <w:lang w:eastAsia="da-DK"/>
        </w:rPr>
        <w:t>hæmmere</w:t>
      </w:r>
      <w:proofErr w:type="spellEnd"/>
      <w:r w:rsidRPr="00410F81">
        <w:rPr>
          <w:rFonts w:eastAsiaTheme="minorEastAsia"/>
          <w:sz w:val="24"/>
          <w:szCs w:val="24"/>
          <w:lang w:eastAsia="da-DK"/>
        </w:rPr>
        <w:t>, herunder behandlinger, der fås uden recept, bør undgås, da der kan opstå en markant stigning i blodtrykket.</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r w:rsidRPr="00410F81">
        <w:rPr>
          <w:rFonts w:eastAsiaTheme="minorEastAsia"/>
          <w:sz w:val="24"/>
          <w:szCs w:val="24"/>
          <w:u w:val="single"/>
          <w:lang w:eastAsia="da-DK"/>
        </w:rPr>
        <w:t>Alpha-</w:t>
      </w:r>
      <w:proofErr w:type="spellStart"/>
      <w:r w:rsidRPr="00410F81">
        <w:rPr>
          <w:rFonts w:eastAsiaTheme="minorEastAsia"/>
          <w:sz w:val="24"/>
          <w:szCs w:val="24"/>
          <w:u w:val="single"/>
          <w:lang w:eastAsia="da-DK"/>
        </w:rPr>
        <w:t>adrenerge</w:t>
      </w:r>
      <w:proofErr w:type="spellEnd"/>
      <w:r w:rsidRPr="00410F81">
        <w:rPr>
          <w:rFonts w:eastAsiaTheme="minorEastAsia"/>
          <w:sz w:val="24"/>
          <w:szCs w:val="24"/>
          <w:u w:val="single"/>
          <w:lang w:eastAsia="da-DK"/>
        </w:rPr>
        <w:t xml:space="preserve"> antagonister</w:t>
      </w:r>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Som med andre specifikke </w:t>
      </w:r>
      <w:proofErr w:type="spellStart"/>
      <w:r w:rsidRPr="00410F81">
        <w:rPr>
          <w:rFonts w:eastAsiaTheme="minorEastAsia"/>
          <w:sz w:val="24"/>
          <w:szCs w:val="24"/>
          <w:lang w:eastAsia="da-DK"/>
        </w:rPr>
        <w:t>alpha-adrenerge</w:t>
      </w:r>
      <w:proofErr w:type="spellEnd"/>
      <w:r w:rsidRPr="00410F81">
        <w:rPr>
          <w:rFonts w:eastAsiaTheme="minorEastAsia"/>
          <w:sz w:val="24"/>
          <w:szCs w:val="24"/>
          <w:lang w:eastAsia="da-DK"/>
        </w:rPr>
        <w:t xml:space="preserve"> agonister blokeres </w:t>
      </w:r>
      <w:proofErr w:type="spellStart"/>
      <w:r w:rsidRPr="00410F81">
        <w:rPr>
          <w:rFonts w:eastAsiaTheme="minorEastAsia"/>
          <w:sz w:val="24"/>
          <w:szCs w:val="24"/>
          <w:lang w:eastAsia="da-DK"/>
        </w:rPr>
        <w:t>midodrins</w:t>
      </w:r>
      <w:proofErr w:type="spellEnd"/>
      <w:r w:rsidRPr="00410F81">
        <w:rPr>
          <w:rFonts w:eastAsiaTheme="minorEastAsia"/>
          <w:sz w:val="24"/>
          <w:szCs w:val="24"/>
          <w:lang w:eastAsia="da-DK"/>
        </w:rPr>
        <w:t xml:space="preserve"> virkning af </w:t>
      </w:r>
      <w:proofErr w:type="spellStart"/>
      <w:r w:rsidRPr="00410F81">
        <w:rPr>
          <w:rFonts w:eastAsiaTheme="minorEastAsia"/>
          <w:sz w:val="24"/>
          <w:szCs w:val="24"/>
          <w:lang w:eastAsia="da-DK"/>
        </w:rPr>
        <w:t>alpha-adrenerge</w:t>
      </w:r>
      <w:proofErr w:type="spellEnd"/>
      <w:r w:rsidRPr="00410F81">
        <w:rPr>
          <w:rFonts w:eastAsiaTheme="minorEastAsia"/>
          <w:sz w:val="24"/>
          <w:szCs w:val="24"/>
          <w:lang w:eastAsia="da-DK"/>
        </w:rPr>
        <w:t xml:space="preserve"> antagonister såsom </w:t>
      </w:r>
      <w:proofErr w:type="spellStart"/>
      <w:r w:rsidRPr="00410F81">
        <w:rPr>
          <w:rFonts w:eastAsiaTheme="minorEastAsia"/>
          <w:sz w:val="24"/>
          <w:szCs w:val="24"/>
          <w:lang w:eastAsia="da-DK"/>
        </w:rPr>
        <w:t>prazosin</w:t>
      </w:r>
      <w:proofErr w:type="spellEnd"/>
      <w:r w:rsidRPr="00410F81">
        <w:rPr>
          <w:rFonts w:eastAsiaTheme="minorEastAsia"/>
          <w:sz w:val="24"/>
          <w:szCs w:val="24"/>
          <w:lang w:eastAsia="da-DK"/>
        </w:rPr>
        <w:t xml:space="preserve"> og </w:t>
      </w:r>
      <w:proofErr w:type="spellStart"/>
      <w:r w:rsidRPr="00410F81">
        <w:rPr>
          <w:rFonts w:eastAsiaTheme="minorEastAsia"/>
          <w:sz w:val="24"/>
          <w:szCs w:val="24"/>
          <w:lang w:eastAsia="da-DK"/>
        </w:rPr>
        <w:t>phentolamin</w:t>
      </w:r>
      <w:proofErr w:type="spellEnd"/>
      <w:r w:rsidRPr="00410F81">
        <w:rPr>
          <w:rFonts w:eastAsiaTheme="minorEastAsia"/>
          <w:sz w:val="24"/>
          <w:szCs w:val="24"/>
          <w:lang w:eastAsia="da-DK"/>
        </w:rPr>
        <w:t>.</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r w:rsidRPr="00410F81">
        <w:rPr>
          <w:rFonts w:eastAsiaTheme="minorEastAsia"/>
          <w:sz w:val="24"/>
          <w:szCs w:val="24"/>
          <w:u w:val="single"/>
          <w:lang w:eastAsia="da-DK"/>
        </w:rPr>
        <w:t>Lægemidler der sænker hjertefrekvensen</w:t>
      </w:r>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Overvågning anbefales, hvis </w:t>
      </w: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xml:space="preserve"> kombineres med andre lægemidler, som direkte eller indirekte reducerer hjertefrekvensen.</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r w:rsidRPr="00410F81">
        <w:rPr>
          <w:rFonts w:eastAsiaTheme="minorEastAsia"/>
          <w:sz w:val="24"/>
          <w:szCs w:val="24"/>
          <w:u w:val="single"/>
          <w:lang w:eastAsia="da-DK"/>
        </w:rPr>
        <w:t>Glykosider</w:t>
      </w:r>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Samtidig brug af digitalispræparater frarådes da den hjertefrekvenssænkende virkning kan blive forstærket af </w:t>
      </w: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og der kan opstå hjerteblok.</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proofErr w:type="spellStart"/>
      <w:r w:rsidRPr="00410F81">
        <w:rPr>
          <w:rFonts w:eastAsiaTheme="minorEastAsia"/>
          <w:sz w:val="24"/>
          <w:szCs w:val="24"/>
          <w:u w:val="single"/>
          <w:lang w:eastAsia="da-DK"/>
        </w:rPr>
        <w:t>Kortikosteroider</w:t>
      </w:r>
      <w:proofErr w:type="spellEnd"/>
    </w:p>
    <w:p w:rsidR="0090182F" w:rsidRPr="00410F81" w:rsidRDefault="0090182F" w:rsidP="0090182F">
      <w:pPr>
        <w:tabs>
          <w:tab w:val="left" w:pos="567"/>
        </w:tabs>
        <w:ind w:left="851"/>
        <w:rPr>
          <w:rFonts w:eastAsiaTheme="minorEastAsia"/>
          <w:sz w:val="24"/>
          <w:szCs w:val="24"/>
          <w:lang w:eastAsia="da-DK"/>
        </w:rPr>
      </w:pP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xml:space="preserve"> kan forstærke eller øge de </w:t>
      </w:r>
      <w:proofErr w:type="spellStart"/>
      <w:r w:rsidRPr="00410F81">
        <w:rPr>
          <w:rFonts w:eastAsiaTheme="minorEastAsia"/>
          <w:sz w:val="24"/>
          <w:szCs w:val="24"/>
          <w:lang w:eastAsia="da-DK"/>
        </w:rPr>
        <w:t>hypertensive</w:t>
      </w:r>
      <w:proofErr w:type="spellEnd"/>
      <w:r w:rsidRPr="00410F81">
        <w:rPr>
          <w:rFonts w:eastAsiaTheme="minorEastAsia"/>
          <w:sz w:val="24"/>
          <w:szCs w:val="24"/>
          <w:lang w:eastAsia="da-DK"/>
        </w:rPr>
        <w:t xml:space="preserve"> virkninger af </w:t>
      </w:r>
      <w:proofErr w:type="spellStart"/>
      <w:r w:rsidRPr="00410F81">
        <w:rPr>
          <w:rFonts w:eastAsiaTheme="minorEastAsia"/>
          <w:sz w:val="24"/>
          <w:szCs w:val="24"/>
          <w:lang w:eastAsia="da-DK"/>
        </w:rPr>
        <w:t>kortikosteroidpræparater</w:t>
      </w:r>
      <w:proofErr w:type="spellEnd"/>
      <w:r w:rsidRPr="00410F81">
        <w:rPr>
          <w:rFonts w:eastAsiaTheme="minorEastAsia"/>
          <w:sz w:val="24"/>
          <w:szCs w:val="24"/>
          <w:lang w:eastAsia="da-DK"/>
        </w:rPr>
        <w:t xml:space="preserve">. Patienter i behandling med </w:t>
      </w: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xml:space="preserve"> sammen med </w:t>
      </w:r>
      <w:proofErr w:type="spellStart"/>
      <w:r w:rsidRPr="00410F81">
        <w:rPr>
          <w:rFonts w:eastAsiaTheme="minorEastAsia"/>
          <w:sz w:val="24"/>
          <w:szCs w:val="24"/>
          <w:lang w:eastAsia="da-DK"/>
        </w:rPr>
        <w:t>mineralokortikoider</w:t>
      </w:r>
      <w:proofErr w:type="spellEnd"/>
      <w:r w:rsidRPr="00410F81">
        <w:rPr>
          <w:rFonts w:eastAsiaTheme="minorEastAsia"/>
          <w:sz w:val="24"/>
          <w:szCs w:val="24"/>
          <w:lang w:eastAsia="da-DK"/>
        </w:rPr>
        <w:t xml:space="preserve"> eller </w:t>
      </w:r>
      <w:proofErr w:type="spellStart"/>
      <w:r w:rsidRPr="00410F81">
        <w:rPr>
          <w:rFonts w:eastAsiaTheme="minorEastAsia"/>
          <w:sz w:val="24"/>
          <w:szCs w:val="24"/>
          <w:lang w:eastAsia="da-DK"/>
        </w:rPr>
        <w:t>glukokortikoider</w:t>
      </w:r>
      <w:proofErr w:type="spellEnd"/>
      <w:r w:rsidRPr="00410F81">
        <w:rPr>
          <w:rFonts w:eastAsiaTheme="minorEastAsia"/>
          <w:sz w:val="24"/>
          <w:szCs w:val="24"/>
          <w:lang w:eastAsia="da-DK"/>
        </w:rPr>
        <w:t xml:space="preserve"> (f.eks. </w:t>
      </w:r>
      <w:proofErr w:type="spellStart"/>
      <w:r w:rsidRPr="00410F81">
        <w:rPr>
          <w:rFonts w:eastAsiaTheme="minorEastAsia"/>
          <w:sz w:val="24"/>
          <w:szCs w:val="24"/>
          <w:lang w:eastAsia="da-DK"/>
        </w:rPr>
        <w:t>fludrocortison</w:t>
      </w:r>
      <w:proofErr w:type="spellEnd"/>
      <w:r w:rsidRPr="00410F81">
        <w:rPr>
          <w:rFonts w:eastAsiaTheme="minorEastAsia"/>
          <w:sz w:val="24"/>
          <w:szCs w:val="24"/>
          <w:lang w:eastAsia="da-DK"/>
        </w:rPr>
        <w:t xml:space="preserve">) kan have øget risiko for </w:t>
      </w:r>
      <w:proofErr w:type="spellStart"/>
      <w:r w:rsidRPr="00410F81">
        <w:rPr>
          <w:rFonts w:eastAsiaTheme="minorEastAsia"/>
          <w:sz w:val="24"/>
          <w:szCs w:val="24"/>
          <w:lang w:eastAsia="da-DK"/>
        </w:rPr>
        <w:t>glaukom</w:t>
      </w:r>
      <w:proofErr w:type="spellEnd"/>
      <w:r w:rsidRPr="00410F81">
        <w:rPr>
          <w:rFonts w:eastAsiaTheme="minorEastAsia"/>
          <w:sz w:val="24"/>
          <w:szCs w:val="24"/>
          <w:lang w:eastAsia="da-DK"/>
        </w:rPr>
        <w:t xml:space="preserve">/øget </w:t>
      </w:r>
      <w:proofErr w:type="spellStart"/>
      <w:r w:rsidRPr="00410F81">
        <w:rPr>
          <w:rFonts w:eastAsiaTheme="minorEastAsia"/>
          <w:sz w:val="24"/>
          <w:szCs w:val="24"/>
          <w:lang w:eastAsia="da-DK"/>
        </w:rPr>
        <w:t>intraokulært</w:t>
      </w:r>
      <w:proofErr w:type="spellEnd"/>
      <w:r w:rsidRPr="00410F81">
        <w:rPr>
          <w:rFonts w:eastAsiaTheme="minorEastAsia"/>
          <w:sz w:val="24"/>
          <w:szCs w:val="24"/>
          <w:lang w:eastAsia="da-DK"/>
        </w:rPr>
        <w:t xml:space="preserve"> tryk og bør overvåges nøje.</w:t>
      </w:r>
    </w:p>
    <w:p w:rsidR="0090182F" w:rsidRPr="00410F81" w:rsidRDefault="0090182F" w:rsidP="0090182F">
      <w:pPr>
        <w:tabs>
          <w:tab w:val="left" w:pos="567"/>
        </w:tabs>
        <w:ind w:left="851"/>
        <w:rPr>
          <w:rFonts w:eastAsiaTheme="minorEastAsia"/>
          <w:sz w:val="24"/>
          <w:szCs w:val="24"/>
          <w:lang w:eastAsia="da-DK"/>
        </w:rPr>
      </w:pPr>
    </w:p>
    <w:p w:rsidR="0090182F" w:rsidRDefault="0090182F" w:rsidP="0090182F">
      <w:pPr>
        <w:tabs>
          <w:tab w:val="left" w:pos="567"/>
        </w:tabs>
        <w:ind w:left="851"/>
        <w:rPr>
          <w:rFonts w:eastAsiaTheme="minorEastAsia"/>
          <w:sz w:val="24"/>
          <w:szCs w:val="24"/>
          <w:u w:val="single"/>
          <w:lang w:eastAsia="da-DK"/>
        </w:rPr>
      </w:pPr>
      <w:r>
        <w:rPr>
          <w:rFonts w:eastAsiaTheme="minorEastAsia"/>
          <w:sz w:val="24"/>
          <w:szCs w:val="24"/>
          <w:u w:val="single"/>
          <w:lang w:eastAsia="da-DK"/>
        </w:rPr>
        <w:t xml:space="preserve">Risiko for </w:t>
      </w:r>
      <w:proofErr w:type="spellStart"/>
      <w:r>
        <w:rPr>
          <w:rFonts w:eastAsiaTheme="minorEastAsia"/>
          <w:sz w:val="24"/>
          <w:szCs w:val="24"/>
          <w:u w:val="single"/>
          <w:lang w:eastAsia="da-DK"/>
        </w:rPr>
        <w:t>farmakokinetiske</w:t>
      </w:r>
      <w:proofErr w:type="spellEnd"/>
      <w:r>
        <w:rPr>
          <w:rFonts w:eastAsiaTheme="minorEastAsia"/>
          <w:sz w:val="24"/>
          <w:szCs w:val="24"/>
          <w:u w:val="single"/>
          <w:lang w:eastAsia="da-DK"/>
        </w:rPr>
        <w:t xml:space="preserve"> interaktioner</w:t>
      </w:r>
    </w:p>
    <w:p w:rsidR="0090182F" w:rsidRPr="00A43443" w:rsidRDefault="0090182F" w:rsidP="0090182F">
      <w:pPr>
        <w:tabs>
          <w:tab w:val="left" w:pos="567"/>
        </w:tabs>
        <w:ind w:left="851"/>
        <w:rPr>
          <w:rFonts w:eastAsiaTheme="minorEastAsia"/>
          <w:sz w:val="24"/>
          <w:szCs w:val="24"/>
          <w:lang w:eastAsia="da-DK"/>
        </w:rPr>
      </w:pPr>
      <w:r>
        <w:rPr>
          <w:rFonts w:eastAsiaTheme="minorEastAsia"/>
          <w:sz w:val="24"/>
          <w:szCs w:val="24"/>
          <w:lang w:eastAsia="da-DK"/>
        </w:rPr>
        <w:t xml:space="preserve">Risikoen for </w:t>
      </w:r>
      <w:proofErr w:type="spellStart"/>
      <w:r>
        <w:rPr>
          <w:rFonts w:eastAsiaTheme="minorEastAsia"/>
          <w:sz w:val="24"/>
          <w:szCs w:val="24"/>
          <w:lang w:eastAsia="da-DK"/>
        </w:rPr>
        <w:t>farmakokinetisk</w:t>
      </w:r>
      <w:proofErr w:type="spellEnd"/>
      <w:r>
        <w:rPr>
          <w:rFonts w:eastAsiaTheme="minorEastAsia"/>
          <w:sz w:val="24"/>
          <w:szCs w:val="24"/>
          <w:lang w:eastAsia="da-DK"/>
        </w:rPr>
        <w:t xml:space="preserve"> interaktion er begrænset, da de metaboliske omsætningsveje ikke involverer </w:t>
      </w:r>
      <w:proofErr w:type="spellStart"/>
      <w:r>
        <w:rPr>
          <w:rFonts w:eastAsiaTheme="minorEastAsia"/>
          <w:sz w:val="24"/>
          <w:szCs w:val="24"/>
          <w:lang w:eastAsia="da-DK"/>
        </w:rPr>
        <w:t>cytokrom</w:t>
      </w:r>
      <w:proofErr w:type="spellEnd"/>
      <w:r>
        <w:rPr>
          <w:rFonts w:eastAsiaTheme="minorEastAsia"/>
          <w:sz w:val="24"/>
          <w:szCs w:val="24"/>
          <w:lang w:eastAsia="da-DK"/>
        </w:rPr>
        <w:t xml:space="preserve"> P450-enzymer (se pkt. 5.2). Der har dog været rapporteret om </w:t>
      </w:r>
      <w:r w:rsidRPr="00A43443">
        <w:rPr>
          <w:rFonts w:eastAsiaTheme="minorEastAsia"/>
          <w:sz w:val="24"/>
          <w:szCs w:val="24"/>
          <w:lang w:eastAsia="da-DK"/>
        </w:rPr>
        <w:t xml:space="preserve">nedsat </w:t>
      </w:r>
      <w:proofErr w:type="spellStart"/>
      <w:r w:rsidRPr="00A43443">
        <w:rPr>
          <w:rFonts w:eastAsiaTheme="minorEastAsia"/>
          <w:sz w:val="24"/>
          <w:szCs w:val="24"/>
          <w:lang w:eastAsia="da-DK"/>
        </w:rPr>
        <w:t>clearance</w:t>
      </w:r>
      <w:proofErr w:type="spellEnd"/>
      <w:r w:rsidRPr="00A43443">
        <w:rPr>
          <w:rFonts w:eastAsiaTheme="minorEastAsia"/>
          <w:sz w:val="24"/>
          <w:szCs w:val="24"/>
          <w:lang w:eastAsia="da-DK"/>
        </w:rPr>
        <w:t xml:space="preserve"> af lægemidler, som </w:t>
      </w:r>
      <w:proofErr w:type="spellStart"/>
      <w:r w:rsidRPr="00A43443">
        <w:rPr>
          <w:rFonts w:eastAsiaTheme="minorEastAsia"/>
          <w:sz w:val="24"/>
          <w:szCs w:val="24"/>
          <w:lang w:eastAsia="da-DK"/>
        </w:rPr>
        <w:t>metaboliseres</w:t>
      </w:r>
      <w:proofErr w:type="spellEnd"/>
      <w:r w:rsidRPr="00A43443">
        <w:rPr>
          <w:rFonts w:eastAsiaTheme="minorEastAsia"/>
          <w:sz w:val="24"/>
          <w:szCs w:val="24"/>
          <w:lang w:eastAsia="da-DK"/>
        </w:rPr>
        <w:t xml:space="preserve"> af CYP2D6 (f.eks. </w:t>
      </w:r>
      <w:proofErr w:type="spellStart"/>
      <w:r w:rsidRPr="00A43443">
        <w:rPr>
          <w:rFonts w:eastAsiaTheme="minorEastAsia"/>
          <w:sz w:val="24"/>
          <w:szCs w:val="24"/>
          <w:lang w:eastAsia="da-DK"/>
        </w:rPr>
        <w:t>promethazin</w:t>
      </w:r>
      <w:proofErr w:type="spellEnd"/>
      <w:r w:rsidRPr="00A43443">
        <w:rPr>
          <w:rFonts w:eastAsiaTheme="minorEastAsia"/>
          <w:sz w:val="24"/>
          <w:szCs w:val="24"/>
          <w:lang w:eastAsia="da-DK"/>
        </w:rPr>
        <w:t>).</w:t>
      </w:r>
    </w:p>
    <w:p w:rsidR="0090182F" w:rsidRPr="00A43443" w:rsidRDefault="0090182F" w:rsidP="0090182F">
      <w:pPr>
        <w:tabs>
          <w:tab w:val="left" w:pos="567"/>
        </w:tabs>
        <w:ind w:left="851"/>
        <w:rPr>
          <w:rFonts w:eastAsiaTheme="minorEastAsia"/>
          <w:sz w:val="24"/>
          <w:szCs w:val="24"/>
          <w:lang w:eastAsia="da-DK"/>
        </w:rPr>
      </w:pPr>
    </w:p>
    <w:p w:rsidR="0090182F" w:rsidRPr="00A43443" w:rsidRDefault="0090182F" w:rsidP="0090182F">
      <w:pPr>
        <w:tabs>
          <w:tab w:val="left" w:pos="567"/>
        </w:tabs>
        <w:ind w:left="851"/>
        <w:rPr>
          <w:rFonts w:eastAsiaTheme="minorEastAsia"/>
          <w:sz w:val="24"/>
          <w:szCs w:val="24"/>
          <w:u w:val="single"/>
          <w:lang w:eastAsia="da-DK" w:bidi="da-DK"/>
        </w:rPr>
      </w:pPr>
      <w:r w:rsidRPr="00A43443">
        <w:rPr>
          <w:rFonts w:eastAsiaTheme="minorEastAsia"/>
          <w:sz w:val="24"/>
          <w:szCs w:val="24"/>
          <w:u w:val="single"/>
          <w:lang w:eastAsia="da-DK" w:bidi="da-DK"/>
        </w:rPr>
        <w:t xml:space="preserve">Potentiel virkning af andre lægemidler på </w:t>
      </w:r>
      <w:proofErr w:type="spellStart"/>
      <w:r w:rsidRPr="00A43443">
        <w:rPr>
          <w:rFonts w:eastAsiaTheme="minorEastAsia"/>
          <w:sz w:val="24"/>
          <w:szCs w:val="24"/>
          <w:u w:val="single"/>
          <w:lang w:eastAsia="da-DK" w:bidi="da-DK"/>
        </w:rPr>
        <w:t>midodrin</w:t>
      </w:r>
      <w:proofErr w:type="spellEnd"/>
    </w:p>
    <w:p w:rsidR="0090182F" w:rsidRPr="00A43443" w:rsidRDefault="0090182F" w:rsidP="0090182F">
      <w:pPr>
        <w:tabs>
          <w:tab w:val="left" w:pos="567"/>
        </w:tabs>
        <w:ind w:left="851"/>
        <w:rPr>
          <w:rFonts w:eastAsiaTheme="minorEastAsia"/>
          <w:sz w:val="24"/>
          <w:szCs w:val="24"/>
          <w:lang w:eastAsia="da-DK" w:bidi="da-DK"/>
        </w:rPr>
      </w:pPr>
      <w:r w:rsidRPr="00A43443">
        <w:rPr>
          <w:rFonts w:eastAsiaTheme="minorEastAsia"/>
          <w:sz w:val="24"/>
          <w:szCs w:val="24"/>
          <w:lang w:eastAsia="da-DK" w:bidi="da-DK"/>
        </w:rPr>
        <w:t xml:space="preserve">Der er ikke udført studier til vurdering af virkningen af andre lægemidler på </w:t>
      </w:r>
      <w:proofErr w:type="spellStart"/>
      <w:r w:rsidRPr="00A43443">
        <w:rPr>
          <w:rFonts w:eastAsiaTheme="minorEastAsia"/>
          <w:sz w:val="24"/>
          <w:szCs w:val="24"/>
          <w:lang w:eastAsia="da-DK" w:bidi="da-DK"/>
        </w:rPr>
        <w:t>midodrins</w:t>
      </w:r>
      <w:proofErr w:type="spellEnd"/>
      <w:r w:rsidRPr="00A43443">
        <w:rPr>
          <w:rFonts w:eastAsiaTheme="minorEastAsia"/>
          <w:sz w:val="24"/>
          <w:szCs w:val="24"/>
          <w:lang w:eastAsia="da-DK" w:bidi="da-DK"/>
        </w:rPr>
        <w:t xml:space="preserve"> eller den aktive metabolit </w:t>
      </w:r>
      <w:proofErr w:type="spellStart"/>
      <w:r w:rsidRPr="00A43443">
        <w:rPr>
          <w:rFonts w:eastAsiaTheme="minorEastAsia"/>
          <w:sz w:val="24"/>
          <w:szCs w:val="24"/>
          <w:lang w:eastAsia="da-DK" w:bidi="da-DK"/>
        </w:rPr>
        <w:t>desglymidodrins</w:t>
      </w:r>
      <w:proofErr w:type="spellEnd"/>
      <w:r w:rsidRPr="00A43443">
        <w:rPr>
          <w:rFonts w:eastAsiaTheme="minorEastAsia"/>
          <w:sz w:val="24"/>
          <w:szCs w:val="24"/>
          <w:lang w:eastAsia="da-DK" w:bidi="da-DK"/>
        </w:rPr>
        <w:t xml:space="preserve"> farmakokinetik. </w:t>
      </w:r>
      <w:r w:rsidRPr="00A43443">
        <w:rPr>
          <w:rFonts w:eastAsiaTheme="minorEastAsia"/>
          <w:i/>
          <w:sz w:val="24"/>
          <w:szCs w:val="24"/>
          <w:lang w:eastAsia="da-DK" w:bidi="da-DK"/>
        </w:rPr>
        <w:t xml:space="preserve">In </w:t>
      </w:r>
      <w:proofErr w:type="spellStart"/>
      <w:r w:rsidRPr="00A43443">
        <w:rPr>
          <w:rFonts w:eastAsiaTheme="minorEastAsia"/>
          <w:i/>
          <w:sz w:val="24"/>
          <w:szCs w:val="24"/>
          <w:lang w:eastAsia="da-DK" w:bidi="da-DK"/>
        </w:rPr>
        <w:t>vitro</w:t>
      </w:r>
      <w:proofErr w:type="spellEnd"/>
      <w:r w:rsidRPr="00A43443">
        <w:rPr>
          <w:rFonts w:eastAsiaTheme="minorEastAsia"/>
          <w:sz w:val="24"/>
          <w:szCs w:val="24"/>
          <w:lang w:eastAsia="da-DK" w:bidi="da-DK"/>
        </w:rPr>
        <w:t xml:space="preserve"> data indikerer, at </w:t>
      </w:r>
      <w:proofErr w:type="spellStart"/>
      <w:r w:rsidRPr="00A43443">
        <w:rPr>
          <w:rFonts w:eastAsiaTheme="minorEastAsia"/>
          <w:sz w:val="24"/>
          <w:szCs w:val="24"/>
          <w:lang w:eastAsia="da-DK" w:bidi="da-DK"/>
        </w:rPr>
        <w:t>desglymidodrin</w:t>
      </w:r>
      <w:proofErr w:type="spellEnd"/>
      <w:r w:rsidRPr="00A43443">
        <w:rPr>
          <w:rFonts w:eastAsiaTheme="minorEastAsia"/>
          <w:sz w:val="24"/>
          <w:szCs w:val="24"/>
          <w:lang w:eastAsia="da-DK" w:bidi="da-DK"/>
        </w:rPr>
        <w:t xml:space="preserve"> er et substrat for CYP2D6. Samtidig administration af lægemidler, der hæmmer dette enzym (f.eks. </w:t>
      </w:r>
      <w:proofErr w:type="spellStart"/>
      <w:r w:rsidRPr="00A43443">
        <w:rPr>
          <w:rFonts w:eastAsiaTheme="minorEastAsia"/>
          <w:sz w:val="24"/>
          <w:szCs w:val="24"/>
          <w:lang w:eastAsia="da-DK" w:bidi="da-DK"/>
        </w:rPr>
        <w:t>quinidin</w:t>
      </w:r>
      <w:proofErr w:type="spellEnd"/>
      <w:r w:rsidRPr="00A43443">
        <w:rPr>
          <w:rFonts w:eastAsiaTheme="minorEastAsia"/>
          <w:sz w:val="24"/>
          <w:szCs w:val="24"/>
          <w:lang w:eastAsia="da-DK" w:bidi="da-DK"/>
        </w:rPr>
        <w:t xml:space="preserve">, </w:t>
      </w:r>
      <w:proofErr w:type="spellStart"/>
      <w:r w:rsidRPr="00A43443">
        <w:rPr>
          <w:rFonts w:eastAsiaTheme="minorEastAsia"/>
          <w:sz w:val="24"/>
          <w:szCs w:val="24"/>
          <w:lang w:eastAsia="da-DK" w:bidi="da-DK"/>
        </w:rPr>
        <w:t>paroxetin</w:t>
      </w:r>
      <w:proofErr w:type="spellEnd"/>
      <w:r w:rsidRPr="00A43443">
        <w:rPr>
          <w:rFonts w:eastAsiaTheme="minorEastAsia"/>
          <w:sz w:val="24"/>
          <w:szCs w:val="24"/>
          <w:lang w:eastAsia="da-DK" w:bidi="da-DK"/>
        </w:rPr>
        <w:t xml:space="preserve">, </w:t>
      </w:r>
      <w:proofErr w:type="spellStart"/>
      <w:r w:rsidRPr="00A43443">
        <w:rPr>
          <w:rFonts w:eastAsiaTheme="minorEastAsia"/>
          <w:sz w:val="24"/>
          <w:szCs w:val="24"/>
          <w:lang w:eastAsia="da-DK" w:bidi="da-DK"/>
        </w:rPr>
        <w:t>fluoxetin</w:t>
      </w:r>
      <w:proofErr w:type="spellEnd"/>
      <w:r w:rsidRPr="00A43443">
        <w:rPr>
          <w:rFonts w:eastAsiaTheme="minorEastAsia"/>
          <w:sz w:val="24"/>
          <w:szCs w:val="24"/>
          <w:lang w:eastAsia="da-DK" w:bidi="da-DK"/>
        </w:rPr>
        <w:t xml:space="preserve"> og </w:t>
      </w:r>
      <w:proofErr w:type="spellStart"/>
      <w:r w:rsidRPr="00A43443">
        <w:rPr>
          <w:rFonts w:eastAsiaTheme="minorEastAsia"/>
          <w:sz w:val="24"/>
          <w:szCs w:val="24"/>
          <w:lang w:eastAsia="da-DK" w:bidi="da-DK"/>
        </w:rPr>
        <w:t>bupropion</w:t>
      </w:r>
      <w:proofErr w:type="spellEnd"/>
      <w:r w:rsidRPr="00A43443">
        <w:rPr>
          <w:rFonts w:eastAsiaTheme="minorEastAsia"/>
          <w:sz w:val="24"/>
          <w:szCs w:val="24"/>
          <w:lang w:eastAsia="da-DK" w:bidi="da-DK"/>
        </w:rPr>
        <w:t xml:space="preserve">), kan forårsage forhøjede plasmaniveauer af </w:t>
      </w:r>
      <w:proofErr w:type="spellStart"/>
      <w:r w:rsidRPr="00A43443">
        <w:rPr>
          <w:rFonts w:eastAsiaTheme="minorEastAsia"/>
          <w:sz w:val="24"/>
          <w:szCs w:val="24"/>
          <w:lang w:eastAsia="da-DK" w:bidi="da-DK"/>
        </w:rPr>
        <w:t>desglymidodrin</w:t>
      </w:r>
      <w:proofErr w:type="spellEnd"/>
      <w:r w:rsidRPr="00A43443">
        <w:rPr>
          <w:rFonts w:eastAsiaTheme="minorEastAsia"/>
          <w:sz w:val="24"/>
          <w:szCs w:val="24"/>
          <w:lang w:eastAsia="da-DK" w:bidi="da-DK"/>
        </w:rPr>
        <w:t xml:space="preserve">, hvilket medfører en potentielt øget risiko for bivirkninger. </w:t>
      </w:r>
    </w:p>
    <w:p w:rsidR="0090182F" w:rsidRPr="00A43443" w:rsidRDefault="0090182F" w:rsidP="0090182F">
      <w:pPr>
        <w:tabs>
          <w:tab w:val="left" w:pos="567"/>
        </w:tabs>
        <w:ind w:left="851"/>
        <w:rPr>
          <w:rFonts w:eastAsiaTheme="minorEastAsia"/>
          <w:sz w:val="24"/>
          <w:szCs w:val="24"/>
          <w:lang w:eastAsia="da-DK" w:bidi="da-DK"/>
        </w:rPr>
      </w:pPr>
    </w:p>
    <w:p w:rsidR="0090182F" w:rsidRDefault="0090182F" w:rsidP="0090182F">
      <w:pPr>
        <w:tabs>
          <w:tab w:val="left" w:pos="567"/>
        </w:tabs>
        <w:ind w:left="851"/>
        <w:rPr>
          <w:rFonts w:eastAsiaTheme="minorEastAsia"/>
          <w:sz w:val="24"/>
          <w:szCs w:val="24"/>
          <w:u w:val="single"/>
          <w:lang w:eastAsia="da-DK" w:bidi="da-DK"/>
        </w:rPr>
      </w:pPr>
      <w:r>
        <w:rPr>
          <w:rFonts w:eastAsiaTheme="minorEastAsia"/>
          <w:sz w:val="24"/>
          <w:szCs w:val="24"/>
          <w:u w:val="single"/>
          <w:lang w:eastAsia="da-DK" w:bidi="da-DK"/>
        </w:rPr>
        <w:t xml:space="preserve">Potentiel virkning af </w:t>
      </w:r>
      <w:proofErr w:type="spellStart"/>
      <w:r>
        <w:rPr>
          <w:rFonts w:eastAsiaTheme="minorEastAsia"/>
          <w:sz w:val="24"/>
          <w:szCs w:val="24"/>
          <w:u w:val="single"/>
          <w:lang w:eastAsia="da-DK" w:bidi="da-DK"/>
        </w:rPr>
        <w:t>midodrin</w:t>
      </w:r>
      <w:proofErr w:type="spellEnd"/>
      <w:r>
        <w:rPr>
          <w:rFonts w:eastAsiaTheme="minorEastAsia"/>
          <w:sz w:val="24"/>
          <w:szCs w:val="24"/>
          <w:u w:val="single"/>
          <w:lang w:eastAsia="da-DK" w:bidi="da-DK"/>
        </w:rPr>
        <w:t xml:space="preserve"> på andre lægemidler</w:t>
      </w:r>
    </w:p>
    <w:p w:rsidR="0090182F" w:rsidRDefault="0090182F" w:rsidP="0090182F">
      <w:pPr>
        <w:tabs>
          <w:tab w:val="left" w:pos="567"/>
        </w:tabs>
        <w:ind w:left="851"/>
        <w:rPr>
          <w:rFonts w:eastAsiaTheme="minorEastAsia"/>
          <w:sz w:val="24"/>
          <w:szCs w:val="24"/>
          <w:lang w:eastAsia="da-DK" w:bidi="da-DK"/>
        </w:rPr>
      </w:pPr>
      <w:proofErr w:type="spellStart"/>
      <w:r>
        <w:rPr>
          <w:rFonts w:eastAsiaTheme="minorEastAsia"/>
          <w:sz w:val="24"/>
          <w:szCs w:val="24"/>
          <w:lang w:eastAsia="da-DK" w:bidi="da-DK"/>
        </w:rPr>
        <w:t>Midodrin</w:t>
      </w:r>
      <w:proofErr w:type="spellEnd"/>
      <w:r>
        <w:rPr>
          <w:rFonts w:eastAsiaTheme="minorEastAsia"/>
          <w:sz w:val="24"/>
          <w:szCs w:val="24"/>
          <w:lang w:eastAsia="da-DK" w:bidi="da-DK"/>
        </w:rPr>
        <w:t xml:space="preserve"> er en hæmmer af CYP2D6 og kan derfor påvirke metabolismen af andre lægemidler. Dette kan være af klinisk relevans for aktive stoffer, som hovedsageligt </w:t>
      </w:r>
      <w:proofErr w:type="spellStart"/>
      <w:r>
        <w:rPr>
          <w:rFonts w:eastAsiaTheme="minorEastAsia"/>
          <w:sz w:val="24"/>
          <w:szCs w:val="24"/>
          <w:lang w:eastAsia="da-DK" w:bidi="da-DK"/>
        </w:rPr>
        <w:t>metaboliseres</w:t>
      </w:r>
      <w:proofErr w:type="spellEnd"/>
      <w:r>
        <w:rPr>
          <w:rFonts w:eastAsiaTheme="minorEastAsia"/>
          <w:sz w:val="24"/>
          <w:szCs w:val="24"/>
          <w:lang w:eastAsia="da-DK" w:bidi="da-DK"/>
        </w:rPr>
        <w:t xml:space="preserve"> af CYP2D6, f.eks. tricykliske </w:t>
      </w:r>
      <w:proofErr w:type="spellStart"/>
      <w:r>
        <w:rPr>
          <w:rFonts w:eastAsiaTheme="minorEastAsia"/>
          <w:sz w:val="24"/>
          <w:szCs w:val="24"/>
          <w:lang w:eastAsia="da-DK" w:bidi="da-DK"/>
        </w:rPr>
        <w:t>antidepressiva</w:t>
      </w:r>
      <w:proofErr w:type="spellEnd"/>
      <w:r>
        <w:rPr>
          <w:rFonts w:eastAsiaTheme="minorEastAsia"/>
          <w:sz w:val="24"/>
          <w:szCs w:val="24"/>
          <w:lang w:eastAsia="da-DK" w:bidi="da-DK"/>
        </w:rPr>
        <w:t xml:space="preserve">, betablokkere, selektive </w:t>
      </w:r>
      <w:proofErr w:type="spellStart"/>
      <w:r>
        <w:rPr>
          <w:rFonts w:eastAsiaTheme="minorEastAsia"/>
          <w:sz w:val="24"/>
          <w:szCs w:val="24"/>
          <w:lang w:eastAsia="da-DK" w:bidi="da-DK"/>
        </w:rPr>
        <w:t>serotininoptagshæmmere</w:t>
      </w:r>
      <w:proofErr w:type="spellEnd"/>
      <w:r>
        <w:rPr>
          <w:rFonts w:eastAsiaTheme="minorEastAsia"/>
          <w:sz w:val="24"/>
          <w:szCs w:val="24"/>
          <w:lang w:eastAsia="da-DK" w:bidi="da-DK"/>
        </w:rPr>
        <w:t xml:space="preserve"> (SSRI), </w:t>
      </w:r>
      <w:proofErr w:type="spellStart"/>
      <w:r>
        <w:rPr>
          <w:rFonts w:eastAsiaTheme="minorEastAsia"/>
          <w:sz w:val="24"/>
          <w:szCs w:val="24"/>
          <w:lang w:eastAsia="da-DK" w:bidi="da-DK"/>
        </w:rPr>
        <w:t>antiarytmika</w:t>
      </w:r>
      <w:proofErr w:type="spellEnd"/>
      <w:r>
        <w:rPr>
          <w:rFonts w:eastAsiaTheme="minorEastAsia"/>
          <w:sz w:val="24"/>
          <w:szCs w:val="24"/>
          <w:lang w:eastAsia="da-DK" w:bidi="da-DK"/>
        </w:rPr>
        <w:t xml:space="preserve"> (inklusive klasse 1A, 1B og 1C) og </w:t>
      </w:r>
      <w:proofErr w:type="spellStart"/>
      <w:r>
        <w:rPr>
          <w:rFonts w:eastAsiaTheme="minorEastAsia"/>
          <w:sz w:val="24"/>
          <w:szCs w:val="24"/>
          <w:lang w:eastAsia="da-DK" w:bidi="da-DK"/>
        </w:rPr>
        <w:t>monoaminooxidasehæmmere</w:t>
      </w:r>
      <w:proofErr w:type="spellEnd"/>
      <w:r>
        <w:rPr>
          <w:rFonts w:eastAsiaTheme="minorEastAsia"/>
          <w:sz w:val="24"/>
          <w:szCs w:val="24"/>
          <w:lang w:eastAsia="da-DK" w:bidi="da-DK"/>
        </w:rPr>
        <w:t xml:space="preserve"> (MAO-</w:t>
      </w:r>
      <w:proofErr w:type="spellStart"/>
      <w:r>
        <w:rPr>
          <w:rFonts w:eastAsiaTheme="minorEastAsia"/>
          <w:sz w:val="24"/>
          <w:szCs w:val="24"/>
          <w:lang w:eastAsia="da-DK" w:bidi="da-DK"/>
        </w:rPr>
        <w:t>hæmmere</w:t>
      </w:r>
      <w:proofErr w:type="spellEnd"/>
      <w:r>
        <w:rPr>
          <w:rFonts w:eastAsiaTheme="minorEastAsia"/>
          <w:sz w:val="24"/>
          <w:szCs w:val="24"/>
          <w:lang w:eastAsia="da-DK" w:bidi="da-DK"/>
        </w:rPr>
        <w:t xml:space="preserve">) type B, især hvis det aktive stof også har et smalt terapeutisk indeks. </w:t>
      </w:r>
    </w:p>
    <w:p w:rsidR="0090182F" w:rsidRDefault="0090182F" w:rsidP="0090182F">
      <w:pPr>
        <w:tabs>
          <w:tab w:val="left" w:pos="567"/>
        </w:tabs>
        <w:ind w:left="851"/>
        <w:rPr>
          <w:rFonts w:eastAsiaTheme="minorEastAsia"/>
          <w:sz w:val="24"/>
          <w:szCs w:val="24"/>
          <w:lang w:eastAsia="da-DK" w:bidi="da-DK"/>
        </w:rPr>
      </w:pPr>
    </w:p>
    <w:p w:rsidR="0090182F" w:rsidRDefault="0090182F" w:rsidP="0090182F">
      <w:pPr>
        <w:tabs>
          <w:tab w:val="left" w:pos="567"/>
        </w:tabs>
        <w:ind w:left="851"/>
        <w:rPr>
          <w:rFonts w:eastAsiaTheme="minorEastAsia"/>
          <w:sz w:val="24"/>
          <w:szCs w:val="24"/>
          <w:u w:val="single"/>
          <w:lang w:eastAsia="da-DK" w:bidi="da-DK"/>
        </w:rPr>
      </w:pPr>
      <w:r>
        <w:rPr>
          <w:rFonts w:eastAsiaTheme="minorEastAsia"/>
          <w:sz w:val="24"/>
          <w:szCs w:val="24"/>
          <w:u w:val="single"/>
          <w:lang w:eastAsia="da-DK" w:bidi="da-DK"/>
        </w:rPr>
        <w:t>Falsk forhøjet plasma-</w:t>
      </w:r>
      <w:proofErr w:type="spellStart"/>
      <w:r>
        <w:rPr>
          <w:rFonts w:eastAsiaTheme="minorEastAsia"/>
          <w:sz w:val="24"/>
          <w:szCs w:val="24"/>
          <w:u w:val="single"/>
          <w:lang w:eastAsia="da-DK" w:bidi="da-DK"/>
        </w:rPr>
        <w:t>metanefrin</w:t>
      </w:r>
      <w:proofErr w:type="spellEnd"/>
    </w:p>
    <w:p w:rsidR="0090182F" w:rsidRDefault="0090182F" w:rsidP="0090182F">
      <w:pPr>
        <w:tabs>
          <w:tab w:val="left" w:pos="567"/>
        </w:tabs>
        <w:ind w:left="851"/>
        <w:rPr>
          <w:rFonts w:eastAsiaTheme="minorEastAsia"/>
          <w:sz w:val="24"/>
          <w:szCs w:val="24"/>
          <w:lang w:eastAsia="da-DK" w:bidi="da-DK"/>
        </w:rPr>
      </w:pPr>
      <w:r>
        <w:rPr>
          <w:rFonts w:eastAsiaTheme="minorEastAsia"/>
          <w:sz w:val="24"/>
          <w:szCs w:val="24"/>
          <w:lang w:eastAsia="da-DK" w:bidi="da-DK"/>
        </w:rPr>
        <w:t xml:space="preserve">Patienter, der tager </w:t>
      </w:r>
      <w:proofErr w:type="spellStart"/>
      <w:r>
        <w:rPr>
          <w:rFonts w:eastAsiaTheme="minorEastAsia"/>
          <w:sz w:val="24"/>
          <w:szCs w:val="24"/>
          <w:lang w:eastAsia="da-DK" w:bidi="da-DK"/>
        </w:rPr>
        <w:t>midodrin</w:t>
      </w:r>
      <w:proofErr w:type="spellEnd"/>
      <w:r>
        <w:rPr>
          <w:rFonts w:eastAsiaTheme="minorEastAsia"/>
          <w:sz w:val="24"/>
          <w:szCs w:val="24"/>
          <w:lang w:eastAsia="da-DK" w:bidi="da-DK"/>
        </w:rPr>
        <w:t>, kan have falsk forhøjet plasma-</w:t>
      </w:r>
      <w:proofErr w:type="spellStart"/>
      <w:r>
        <w:rPr>
          <w:rFonts w:eastAsiaTheme="minorEastAsia"/>
          <w:sz w:val="24"/>
          <w:szCs w:val="24"/>
          <w:lang w:eastAsia="da-DK" w:bidi="da-DK"/>
        </w:rPr>
        <w:t>metanefrin</w:t>
      </w:r>
      <w:proofErr w:type="spellEnd"/>
      <w:r>
        <w:rPr>
          <w:rFonts w:eastAsiaTheme="minorEastAsia"/>
          <w:sz w:val="24"/>
          <w:szCs w:val="24"/>
          <w:lang w:eastAsia="da-DK" w:bidi="da-DK"/>
        </w:rPr>
        <w:t xml:space="preserve"> som følge af analytisk interferens målt ved HILIC-baseret HPLC-MS/MS. Potentialet for interferens bør overvejes i tilfælde, hvor biokemisk undersøgelse for mulig </w:t>
      </w:r>
      <w:proofErr w:type="spellStart"/>
      <w:r>
        <w:rPr>
          <w:rFonts w:eastAsiaTheme="minorEastAsia"/>
          <w:sz w:val="24"/>
          <w:szCs w:val="24"/>
          <w:lang w:eastAsia="da-DK" w:bidi="da-DK"/>
        </w:rPr>
        <w:t>fæokromocytom</w:t>
      </w:r>
      <w:proofErr w:type="spellEnd"/>
      <w:r>
        <w:rPr>
          <w:rFonts w:eastAsiaTheme="minorEastAsia"/>
          <w:sz w:val="24"/>
          <w:szCs w:val="24"/>
          <w:lang w:eastAsia="da-DK" w:bidi="da-DK"/>
        </w:rPr>
        <w:t xml:space="preserve"> og </w:t>
      </w:r>
      <w:proofErr w:type="spellStart"/>
      <w:r>
        <w:rPr>
          <w:rFonts w:eastAsiaTheme="minorEastAsia"/>
          <w:sz w:val="24"/>
          <w:szCs w:val="24"/>
          <w:lang w:eastAsia="da-DK" w:bidi="da-DK"/>
        </w:rPr>
        <w:t>paragangliom</w:t>
      </w:r>
      <w:proofErr w:type="spellEnd"/>
      <w:r>
        <w:rPr>
          <w:rFonts w:eastAsiaTheme="minorEastAsia"/>
          <w:sz w:val="24"/>
          <w:szCs w:val="24"/>
          <w:lang w:eastAsia="da-DK" w:bidi="da-DK"/>
        </w:rPr>
        <w:t xml:space="preserve"> er påkrævet hos patienter, der tager </w:t>
      </w:r>
      <w:proofErr w:type="spellStart"/>
      <w:r>
        <w:rPr>
          <w:rFonts w:eastAsiaTheme="minorEastAsia"/>
          <w:sz w:val="24"/>
          <w:szCs w:val="24"/>
          <w:lang w:eastAsia="da-DK" w:bidi="da-DK"/>
        </w:rPr>
        <w:t>midodrin</w:t>
      </w:r>
      <w:proofErr w:type="spellEnd"/>
      <w:r>
        <w:rPr>
          <w:rFonts w:eastAsiaTheme="minorEastAsia"/>
          <w:sz w:val="24"/>
          <w:szCs w:val="24"/>
          <w:lang w:eastAsia="da-DK" w:bidi="da-DK"/>
        </w:rPr>
        <w:t>.</w:t>
      </w:r>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A7B8D" w:rsidRDefault="00DA7B8D" w:rsidP="0090182F">
      <w:pPr>
        <w:ind w:left="851"/>
        <w:rPr>
          <w:rFonts w:eastAsiaTheme="minorEastAsia"/>
          <w:noProof/>
          <w:sz w:val="24"/>
          <w:szCs w:val="24"/>
          <w:u w:val="single"/>
          <w:lang w:eastAsia="da-DK"/>
        </w:rPr>
      </w:pPr>
    </w:p>
    <w:p w:rsidR="0090182F" w:rsidRPr="00E71EBF" w:rsidRDefault="0090182F" w:rsidP="0090182F">
      <w:pPr>
        <w:ind w:left="851"/>
        <w:rPr>
          <w:rFonts w:eastAsiaTheme="minorEastAsia"/>
          <w:noProof/>
          <w:sz w:val="24"/>
          <w:szCs w:val="24"/>
          <w:u w:val="single"/>
          <w:lang w:eastAsia="da-DK"/>
        </w:rPr>
      </w:pPr>
      <w:r w:rsidRPr="00E71EBF">
        <w:rPr>
          <w:rFonts w:eastAsiaTheme="minorEastAsia"/>
          <w:noProof/>
          <w:sz w:val="24"/>
          <w:szCs w:val="24"/>
          <w:u w:val="single"/>
          <w:lang w:eastAsia="da-DK"/>
        </w:rPr>
        <w:t>Graviditet</w:t>
      </w: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Der er ingen data fra anvendelse af midodrinhydrochlorid til gravide kvinder. Dyrestudier har påvist reproduktionstoksicitet ved maternelt toksiske doser.</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Hypotron bør ikke anvendes under graviditeten og til kvinder i den fertile alder, som ikke anvender sikker kontraception.</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u w:val="single"/>
          <w:lang w:eastAsia="da-DK"/>
        </w:rPr>
      </w:pPr>
      <w:r w:rsidRPr="00E71EBF">
        <w:rPr>
          <w:rFonts w:eastAsiaTheme="minorEastAsia"/>
          <w:noProof/>
          <w:sz w:val="24"/>
          <w:szCs w:val="24"/>
          <w:u w:val="single"/>
          <w:lang w:eastAsia="da-DK"/>
        </w:rPr>
        <w:lastRenderedPageBreak/>
        <w:t>Amning</w:t>
      </w: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Det er ukendt, om midodrin og dets metabolitter udskilles i human mælk.</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En risiko for nyfødte/spædbørn kan ikke udelukkes. Hypotron må ikke anvendes under amning.</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u w:val="single"/>
          <w:lang w:eastAsia="da-DK"/>
        </w:rPr>
      </w:pPr>
      <w:r w:rsidRPr="00E71EBF">
        <w:rPr>
          <w:rFonts w:eastAsiaTheme="minorEastAsia"/>
          <w:noProof/>
          <w:sz w:val="24"/>
          <w:szCs w:val="24"/>
          <w:u w:val="single"/>
          <w:lang w:eastAsia="da-DK"/>
        </w:rPr>
        <w:t>Fertilitet</w:t>
      </w: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Dyrestudier er utilstrækkelige med hensyn til vurdering af fertilitet.</w:t>
      </w:r>
    </w:p>
    <w:p w:rsidR="0090182F" w:rsidRPr="00C84483" w:rsidRDefault="0090182F" w:rsidP="0090182F">
      <w:pPr>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0182F" w:rsidRPr="00E71EBF" w:rsidRDefault="0090182F" w:rsidP="0090182F">
      <w:pPr>
        <w:tabs>
          <w:tab w:val="left" w:pos="567"/>
        </w:tabs>
        <w:ind w:left="851"/>
        <w:rPr>
          <w:rFonts w:eastAsiaTheme="minorEastAsia"/>
          <w:sz w:val="24"/>
          <w:szCs w:val="24"/>
          <w:lang w:eastAsia="da-DK"/>
        </w:rPr>
      </w:pPr>
      <w:r w:rsidRPr="00E71EBF">
        <w:rPr>
          <w:rFonts w:eastAsiaTheme="minorEastAsia"/>
          <w:sz w:val="24"/>
          <w:szCs w:val="24"/>
          <w:lang w:eastAsia="da-DK"/>
        </w:rPr>
        <w:t>Ikke mærkning.</w:t>
      </w:r>
    </w:p>
    <w:p w:rsidR="0090182F" w:rsidRPr="00E71EBF" w:rsidRDefault="0090182F" w:rsidP="0090182F">
      <w:pPr>
        <w:tabs>
          <w:tab w:val="left" w:pos="567"/>
        </w:tabs>
        <w:ind w:left="851"/>
        <w:rPr>
          <w:rFonts w:eastAsiaTheme="minorEastAsia"/>
          <w:sz w:val="24"/>
          <w:szCs w:val="24"/>
          <w:lang w:eastAsia="da-DK"/>
        </w:rPr>
      </w:pPr>
      <w:proofErr w:type="spellStart"/>
      <w:r w:rsidRPr="00E71EBF">
        <w:rPr>
          <w:rFonts w:eastAsiaTheme="minorEastAsia"/>
          <w:sz w:val="24"/>
          <w:szCs w:val="24"/>
          <w:lang w:eastAsia="da-DK"/>
        </w:rPr>
        <w:t>Hypotron</w:t>
      </w:r>
      <w:proofErr w:type="spellEnd"/>
      <w:r w:rsidRPr="00E71EBF">
        <w:rPr>
          <w:rFonts w:eastAsiaTheme="minorEastAsia"/>
          <w:sz w:val="24"/>
          <w:szCs w:val="24"/>
          <w:lang w:eastAsia="da-DK"/>
        </w:rPr>
        <w:t xml:space="preserve"> påvirker kun i ubetydelig grad evnen til at føre motorkøretøj og betjene maskiner.</w:t>
      </w:r>
    </w:p>
    <w:p w:rsidR="0090182F" w:rsidRPr="00E71EBF" w:rsidRDefault="0090182F" w:rsidP="0090182F">
      <w:pPr>
        <w:tabs>
          <w:tab w:val="left" w:pos="567"/>
        </w:tabs>
        <w:ind w:left="851"/>
        <w:rPr>
          <w:rFonts w:eastAsiaTheme="minorEastAsia"/>
          <w:sz w:val="24"/>
          <w:szCs w:val="24"/>
          <w:lang w:eastAsia="da-DK"/>
        </w:rPr>
      </w:pPr>
      <w:r w:rsidRPr="00E71EBF">
        <w:rPr>
          <w:rFonts w:eastAsiaTheme="minorEastAsia"/>
          <w:sz w:val="24"/>
          <w:szCs w:val="24"/>
          <w:lang w:eastAsia="da-DK"/>
        </w:rPr>
        <w:t xml:space="preserve">Patienter, der oplever svimmelhed eller </w:t>
      </w:r>
      <w:proofErr w:type="spellStart"/>
      <w:r w:rsidRPr="00E71EBF">
        <w:rPr>
          <w:rFonts w:eastAsiaTheme="minorEastAsia"/>
          <w:sz w:val="24"/>
          <w:szCs w:val="24"/>
          <w:lang w:eastAsia="da-DK"/>
        </w:rPr>
        <w:t>ørhed</w:t>
      </w:r>
      <w:proofErr w:type="spellEnd"/>
      <w:r w:rsidRPr="00E71EBF">
        <w:rPr>
          <w:rFonts w:eastAsiaTheme="minorEastAsia"/>
          <w:sz w:val="24"/>
          <w:szCs w:val="24"/>
          <w:lang w:eastAsia="da-DK"/>
        </w:rPr>
        <w:t>, bør dog ikke føre motorkøretøj eller betjene maskiner.</w:t>
      </w:r>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4.8</w:t>
      </w:r>
      <w:r w:rsidRPr="00C84483">
        <w:rPr>
          <w:b/>
          <w:sz w:val="24"/>
          <w:szCs w:val="24"/>
        </w:rPr>
        <w:tab/>
        <w:t>Bivirkninger</w:t>
      </w:r>
    </w:p>
    <w:p w:rsidR="00DA7B8D" w:rsidRDefault="00DA7B8D" w:rsidP="0090182F">
      <w:pPr>
        <w:tabs>
          <w:tab w:val="left" w:pos="567"/>
        </w:tabs>
        <w:autoSpaceDE w:val="0"/>
        <w:autoSpaceDN w:val="0"/>
        <w:adjustRightInd w:val="0"/>
        <w:ind w:left="851"/>
        <w:rPr>
          <w:rFonts w:eastAsiaTheme="minorEastAsia"/>
          <w:sz w:val="24"/>
          <w:szCs w:val="24"/>
          <w:u w:val="single"/>
          <w:lang w:eastAsia="da-DK"/>
        </w:rPr>
      </w:pP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r w:rsidRPr="00E71EBF">
        <w:rPr>
          <w:rFonts w:eastAsiaTheme="minorEastAsia"/>
          <w:sz w:val="24"/>
          <w:szCs w:val="24"/>
          <w:u w:val="single"/>
          <w:lang w:eastAsia="da-DK"/>
        </w:rPr>
        <w:t>Resumé af sikkerhedsprofilen</w:t>
      </w:r>
    </w:p>
    <w:p w:rsidR="00DA7B8D" w:rsidRDefault="0090182F" w:rsidP="00CB4155">
      <w:pPr>
        <w:tabs>
          <w:tab w:val="left" w:pos="567"/>
        </w:tabs>
        <w:autoSpaceDE w:val="0"/>
        <w:autoSpaceDN w:val="0"/>
        <w:adjustRightInd w:val="0"/>
        <w:ind w:left="851"/>
        <w:rPr>
          <w:rFonts w:eastAsiaTheme="minorEastAsia"/>
          <w:sz w:val="24"/>
          <w:szCs w:val="24"/>
          <w:u w:val="single"/>
          <w:lang w:eastAsia="da-DK"/>
        </w:rPr>
      </w:pPr>
      <w:r w:rsidRPr="00E71EBF">
        <w:rPr>
          <w:rFonts w:eastAsiaTheme="minorEastAsia"/>
          <w:sz w:val="24"/>
          <w:szCs w:val="24"/>
          <w:lang w:eastAsia="da-DK"/>
        </w:rPr>
        <w:t xml:space="preserve">De hyppigste og meget almindelige bivirkninger i forbindelse med </w:t>
      </w:r>
      <w:proofErr w:type="spellStart"/>
      <w:r w:rsidRPr="00E71EBF">
        <w:rPr>
          <w:rFonts w:eastAsiaTheme="minorEastAsia"/>
          <w:sz w:val="24"/>
          <w:szCs w:val="24"/>
          <w:lang w:eastAsia="da-DK"/>
        </w:rPr>
        <w:t>midodrinbehandling</w:t>
      </w:r>
      <w:proofErr w:type="spellEnd"/>
      <w:r w:rsidRPr="00E71EBF">
        <w:rPr>
          <w:rFonts w:eastAsiaTheme="minorEastAsia"/>
          <w:sz w:val="24"/>
          <w:szCs w:val="24"/>
          <w:lang w:eastAsia="da-DK"/>
        </w:rPr>
        <w:t xml:space="preserve"> er </w:t>
      </w:r>
      <w:proofErr w:type="spellStart"/>
      <w:r w:rsidRPr="00E71EBF">
        <w:rPr>
          <w:rFonts w:eastAsiaTheme="minorEastAsia"/>
          <w:sz w:val="24"/>
          <w:szCs w:val="24"/>
          <w:lang w:eastAsia="da-DK"/>
        </w:rPr>
        <w:t>piloerektion</w:t>
      </w:r>
      <w:proofErr w:type="spellEnd"/>
      <w:r w:rsidRPr="00E71EBF">
        <w:rPr>
          <w:rFonts w:eastAsiaTheme="minorEastAsia"/>
          <w:sz w:val="24"/>
          <w:szCs w:val="24"/>
          <w:lang w:eastAsia="da-DK"/>
        </w:rPr>
        <w:t xml:space="preserve">, kløe i hovedbunden og </w:t>
      </w:r>
      <w:proofErr w:type="spellStart"/>
      <w:r w:rsidRPr="00E71EBF">
        <w:rPr>
          <w:rFonts w:eastAsiaTheme="minorEastAsia"/>
          <w:sz w:val="24"/>
          <w:szCs w:val="24"/>
          <w:lang w:eastAsia="da-DK"/>
        </w:rPr>
        <w:t>dysuri</w:t>
      </w:r>
      <w:proofErr w:type="spellEnd"/>
      <w:r w:rsidRPr="00E71EBF">
        <w:rPr>
          <w:rFonts w:eastAsiaTheme="minorEastAsia"/>
          <w:sz w:val="24"/>
          <w:szCs w:val="24"/>
          <w:lang w:eastAsia="da-DK"/>
        </w:rPr>
        <w:t>.</w:t>
      </w: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r w:rsidRPr="00E71EBF">
        <w:rPr>
          <w:rFonts w:eastAsiaTheme="minorEastAsia"/>
          <w:sz w:val="24"/>
          <w:szCs w:val="24"/>
          <w:u w:val="single"/>
          <w:lang w:eastAsia="da-DK"/>
        </w:rPr>
        <w:t>Liste over bivirkninger i tabelform</w:t>
      </w: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p>
    <w:tbl>
      <w:tblPr>
        <w:tblpPr w:leftFromText="141" w:rightFromText="141" w:vertAnchor="text" w:horzAnchor="margin" w:tblpY="44"/>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540"/>
        <w:gridCol w:w="1541"/>
        <w:gridCol w:w="1540"/>
        <w:gridCol w:w="1540"/>
        <w:gridCol w:w="1541"/>
      </w:tblGrid>
      <w:tr w:rsidR="0090182F" w:rsidRPr="00E71EBF" w:rsidTr="003B4BCE">
        <w:tc>
          <w:tcPr>
            <w:tcW w:w="1858"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Organklasse</w:t>
            </w:r>
          </w:p>
        </w:tc>
        <w:tc>
          <w:tcPr>
            <w:tcW w:w="1540" w:type="dxa"/>
          </w:tcPr>
          <w:p w:rsidR="0090182F" w:rsidRPr="00E71EBF" w:rsidRDefault="0090182F" w:rsidP="003B4BCE">
            <w:pPr>
              <w:tabs>
                <w:tab w:val="left" w:pos="567"/>
              </w:tabs>
              <w:autoSpaceDE w:val="0"/>
              <w:autoSpaceDN w:val="0"/>
              <w:adjustRightInd w:val="0"/>
              <w:ind w:left="14"/>
              <w:rPr>
                <w:rFonts w:eastAsiaTheme="minorEastAsia"/>
                <w:b/>
                <w:sz w:val="22"/>
                <w:szCs w:val="22"/>
                <w:lang w:eastAsia="da-DK"/>
              </w:rPr>
            </w:pPr>
            <w:r w:rsidRPr="00E71EBF">
              <w:rPr>
                <w:rFonts w:eastAsiaTheme="minorEastAsia"/>
                <w:b/>
                <w:sz w:val="22"/>
                <w:szCs w:val="22"/>
                <w:lang w:eastAsia="da-DK"/>
              </w:rPr>
              <w:t>Meget almindelig</w:t>
            </w:r>
          </w:p>
          <w:p w:rsidR="0090182F" w:rsidRPr="00E71EBF" w:rsidRDefault="0090182F" w:rsidP="003B4BCE">
            <w:pPr>
              <w:tabs>
                <w:tab w:val="left" w:pos="567"/>
              </w:tabs>
              <w:autoSpaceDE w:val="0"/>
              <w:autoSpaceDN w:val="0"/>
              <w:adjustRightInd w:val="0"/>
              <w:ind w:left="14"/>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w:t>
            </w:r>
          </w:p>
        </w:tc>
        <w:tc>
          <w:tcPr>
            <w:tcW w:w="1541"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Almindelig</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1/100 til &lt;1/10)</w:t>
            </w:r>
          </w:p>
        </w:tc>
        <w:tc>
          <w:tcPr>
            <w:tcW w:w="1540"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Ikke almindelig</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1/1.000 til</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&lt;1/100)</w:t>
            </w:r>
          </w:p>
        </w:tc>
        <w:tc>
          <w:tcPr>
            <w:tcW w:w="1540"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Sjælden</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1/10.000 til</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&lt;1/1.000)</w:t>
            </w:r>
          </w:p>
        </w:tc>
        <w:tc>
          <w:tcPr>
            <w:tcW w:w="1541"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Ikke kendt (kan ikke estimeres ud fra forhånden</w:t>
            </w:r>
            <w:r w:rsidR="007142CE">
              <w:rPr>
                <w:rFonts w:eastAsiaTheme="minorEastAsia"/>
                <w:b/>
                <w:sz w:val="22"/>
                <w:szCs w:val="22"/>
                <w:lang w:eastAsia="da-DK"/>
              </w:rPr>
              <w:softHyphen/>
            </w:r>
            <w:r w:rsidRPr="00E71EBF">
              <w:rPr>
                <w:rFonts w:eastAsiaTheme="minorEastAsia"/>
                <w:b/>
                <w:sz w:val="22"/>
                <w:szCs w:val="22"/>
                <w:lang w:eastAsia="da-DK"/>
              </w:rPr>
              <w:t>værende data)</w:t>
            </w: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Psykiske forstyrrelser</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Søvnforstyr</w:t>
            </w:r>
            <w:r>
              <w:rPr>
                <w:rFonts w:eastAsiaTheme="minorEastAsia"/>
                <w:sz w:val="22"/>
                <w:szCs w:val="22"/>
                <w:lang w:eastAsia="da-DK"/>
              </w:rPr>
              <w:softHyphen/>
            </w:r>
            <w:r w:rsidRPr="00E71EBF">
              <w:rPr>
                <w:rFonts w:eastAsiaTheme="minorEastAsia"/>
                <w:sz w:val="22"/>
                <w:szCs w:val="22"/>
                <w:lang w:eastAsia="da-DK"/>
              </w:rPr>
              <w:t>relser</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Søvnløshed</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Angst</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Konfusion</w:t>
            </w: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Nervesystemet</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Paræstesier</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Paræstesier</w:t>
            </w:r>
            <w:proofErr w:type="spellEnd"/>
            <w:r w:rsidRPr="00E71EBF">
              <w:rPr>
                <w:rFonts w:eastAsiaTheme="minorEastAsia"/>
                <w:sz w:val="22"/>
                <w:szCs w:val="22"/>
                <w:lang w:eastAsia="da-DK"/>
              </w:rPr>
              <w:t xml:space="preserve"> i hovedbunden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Hovedpine</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Rastløshed</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Ekscitation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 xml:space="preserve">Irritabilitet  </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Hjerte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Refleksbrady</w:t>
            </w:r>
            <w:r>
              <w:rPr>
                <w:rFonts w:eastAsiaTheme="minorEastAsia"/>
                <w:sz w:val="22"/>
                <w:szCs w:val="22"/>
                <w:lang w:eastAsia="da-DK"/>
              </w:rPr>
              <w:softHyphen/>
            </w:r>
            <w:r w:rsidRPr="00E71EBF">
              <w:rPr>
                <w:rFonts w:eastAsiaTheme="minorEastAsia"/>
                <w:sz w:val="22"/>
                <w:szCs w:val="22"/>
                <w:lang w:eastAsia="da-DK"/>
              </w:rPr>
              <w:t>kardi</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Takykardi</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Palpitationer</w:t>
            </w:r>
            <w:proofErr w:type="spellEnd"/>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proofErr w:type="spellStart"/>
            <w:r w:rsidRPr="00E71EBF">
              <w:rPr>
                <w:rFonts w:eastAsiaTheme="minorEastAsia"/>
                <w:b/>
                <w:sz w:val="22"/>
                <w:szCs w:val="22"/>
                <w:lang w:eastAsia="da-DK"/>
              </w:rPr>
              <w:t>Vaskulære</w:t>
            </w:r>
            <w:proofErr w:type="spellEnd"/>
            <w:r w:rsidRPr="00E71EBF">
              <w:rPr>
                <w:rFonts w:eastAsiaTheme="minorEastAsia"/>
                <w:b/>
                <w:sz w:val="22"/>
                <w:szCs w:val="22"/>
                <w:lang w:eastAsia="da-DK"/>
              </w:rPr>
              <w:t xml:space="preserve"> sygdomme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Hypertension i liggende stilling (dosisafhæn</w:t>
            </w:r>
            <w:r>
              <w:rPr>
                <w:rFonts w:eastAsiaTheme="minorEastAsia"/>
                <w:sz w:val="22"/>
                <w:szCs w:val="22"/>
                <w:lang w:eastAsia="da-DK"/>
              </w:rPr>
              <w:softHyphen/>
            </w:r>
            <w:r w:rsidRPr="00E71EBF">
              <w:rPr>
                <w:rFonts w:eastAsiaTheme="minorEastAsia"/>
                <w:sz w:val="22"/>
                <w:szCs w:val="22"/>
                <w:lang w:eastAsia="da-DK"/>
              </w:rPr>
              <w:t>gig virkning)</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Mave-tarm-kanalen</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Kvalme</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Dyspepsi</w:t>
            </w:r>
          </w:p>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Stomatitis</w:t>
            </w:r>
            <w:proofErr w:type="spellEnd"/>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Abdominal</w:t>
            </w:r>
            <w:r>
              <w:rPr>
                <w:rFonts w:eastAsiaTheme="minorEastAsia"/>
                <w:sz w:val="22"/>
                <w:szCs w:val="22"/>
                <w:lang w:eastAsia="da-DK"/>
              </w:rPr>
              <w:softHyphen/>
            </w:r>
            <w:r w:rsidRPr="00E71EBF">
              <w:rPr>
                <w:rFonts w:eastAsiaTheme="minorEastAsia"/>
                <w:sz w:val="22"/>
                <w:szCs w:val="22"/>
                <w:lang w:eastAsia="da-DK"/>
              </w:rPr>
              <w:t>smerter</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Opkastning</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Diarré</w:t>
            </w: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Lever og galdeveje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Unormal leverfunktion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Forhøjede leverenzymer</w:t>
            </w: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lastRenderedPageBreak/>
              <w:t>Hud og subkutane væv</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roofErr w:type="spellStart"/>
            <w:r w:rsidRPr="00E71EBF">
              <w:rPr>
                <w:rFonts w:eastAsiaTheme="minorEastAsia"/>
                <w:sz w:val="22"/>
                <w:szCs w:val="22"/>
                <w:lang w:eastAsia="da-DK"/>
              </w:rPr>
              <w:t>Piloerektion</w:t>
            </w:r>
            <w:proofErr w:type="spellEnd"/>
            <w:r w:rsidRPr="00E71EBF">
              <w:rPr>
                <w:rFonts w:eastAsiaTheme="minorEastAsia"/>
                <w:sz w:val="22"/>
                <w:szCs w:val="22"/>
                <w:lang w:eastAsia="da-DK"/>
              </w:rPr>
              <w:t xml:space="preserve"> (gåsehud)</w:t>
            </w:r>
          </w:p>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roofErr w:type="spellStart"/>
            <w:r w:rsidRPr="00E71EBF">
              <w:rPr>
                <w:rFonts w:eastAsiaTheme="minorEastAsia"/>
                <w:sz w:val="22"/>
                <w:szCs w:val="22"/>
                <w:lang w:eastAsia="da-DK"/>
              </w:rPr>
              <w:t>Pruritus</w:t>
            </w:r>
            <w:proofErr w:type="spellEnd"/>
            <w:r w:rsidRPr="00E71EBF">
              <w:rPr>
                <w:rFonts w:eastAsiaTheme="minorEastAsia"/>
                <w:sz w:val="22"/>
                <w:szCs w:val="22"/>
                <w:lang w:eastAsia="da-DK"/>
              </w:rPr>
              <w:t xml:space="preserve"> i hovedbunden</w:t>
            </w: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Pruritus</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Kulderystelser</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Rødmen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Udslæt</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Nyrer og urinveje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roofErr w:type="spellStart"/>
            <w:r w:rsidRPr="00E71EBF">
              <w:rPr>
                <w:rFonts w:eastAsiaTheme="minorEastAsia"/>
                <w:sz w:val="22"/>
                <w:szCs w:val="22"/>
                <w:lang w:eastAsia="da-DK"/>
              </w:rPr>
              <w:t>Dysuri</w:t>
            </w:r>
            <w:proofErr w:type="spellEnd"/>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Urinretention</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Stærk vandladnings</w:t>
            </w:r>
            <w:r>
              <w:rPr>
                <w:rFonts w:eastAsiaTheme="minorEastAsia"/>
                <w:sz w:val="22"/>
                <w:szCs w:val="22"/>
                <w:lang w:eastAsia="da-DK"/>
              </w:rPr>
              <w:softHyphen/>
            </w:r>
            <w:r w:rsidRPr="00E71EBF">
              <w:rPr>
                <w:rFonts w:eastAsiaTheme="minorEastAsia"/>
                <w:sz w:val="22"/>
                <w:szCs w:val="22"/>
                <w:lang w:eastAsia="da-DK"/>
              </w:rPr>
              <w:t>trang</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bl>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r w:rsidRPr="00E71EBF">
        <w:rPr>
          <w:rFonts w:eastAsiaTheme="minorEastAsia"/>
          <w:sz w:val="24"/>
          <w:szCs w:val="24"/>
          <w:u w:val="single"/>
          <w:lang w:eastAsia="da-DK"/>
        </w:rPr>
        <w:t>Indberetning af formodede bivirkninger</w:t>
      </w:r>
    </w:p>
    <w:p w:rsidR="0090182F" w:rsidRDefault="0090182F" w:rsidP="0090182F">
      <w:pPr>
        <w:tabs>
          <w:tab w:val="left" w:pos="567"/>
        </w:tabs>
        <w:autoSpaceDE w:val="0"/>
        <w:autoSpaceDN w:val="0"/>
        <w:adjustRightInd w:val="0"/>
        <w:ind w:left="851"/>
        <w:rPr>
          <w:rFonts w:eastAsiaTheme="minorEastAsia"/>
          <w:sz w:val="24"/>
          <w:szCs w:val="24"/>
          <w:lang w:eastAsia="da-DK"/>
        </w:rPr>
      </w:pPr>
      <w:r w:rsidRPr="00E71EBF">
        <w:rPr>
          <w:rFonts w:eastAsiaTheme="minorEastAsia"/>
          <w:sz w:val="24"/>
          <w:szCs w:val="24"/>
          <w:lang w:eastAsia="da-DK"/>
        </w:rPr>
        <w:t>Når lægemidlet er godkendt, er indberetning af formodede bivirkninger vigtig. Det muliggør løbende overvågning af benefit/</w:t>
      </w:r>
      <w:proofErr w:type="spellStart"/>
      <w:r w:rsidRPr="00E71EBF">
        <w:rPr>
          <w:rFonts w:eastAsiaTheme="minorEastAsia"/>
          <w:sz w:val="24"/>
          <w:szCs w:val="24"/>
          <w:lang w:eastAsia="da-DK"/>
        </w:rPr>
        <w:t>risk</w:t>
      </w:r>
      <w:proofErr w:type="spellEnd"/>
      <w:r w:rsidRPr="00E71EBF">
        <w:rPr>
          <w:rFonts w:eastAsiaTheme="minorEastAsia"/>
          <w:sz w:val="24"/>
          <w:szCs w:val="24"/>
          <w:lang w:eastAsia="da-DK"/>
        </w:rPr>
        <w:t xml:space="preserve">-forholdet for lægemidlet. </w:t>
      </w:r>
      <w:r w:rsidR="00DA7B8D">
        <w:rPr>
          <w:rFonts w:eastAsiaTheme="minorEastAsia"/>
          <w:sz w:val="24"/>
          <w:szCs w:val="24"/>
          <w:lang w:eastAsia="da-DK"/>
        </w:rPr>
        <w:t>S</w:t>
      </w:r>
      <w:r w:rsidRPr="00E71EBF">
        <w:rPr>
          <w:rFonts w:eastAsiaTheme="minorEastAsia"/>
          <w:sz w:val="24"/>
          <w:szCs w:val="24"/>
          <w:lang w:eastAsia="da-DK"/>
        </w:rPr>
        <w:t>undhedsperson</w:t>
      </w:r>
      <w:r w:rsidR="00DA7B8D">
        <w:rPr>
          <w:rFonts w:eastAsiaTheme="minorEastAsia"/>
          <w:sz w:val="24"/>
          <w:szCs w:val="24"/>
          <w:lang w:eastAsia="da-DK"/>
        </w:rPr>
        <w:t>er</w:t>
      </w:r>
      <w:r w:rsidRPr="00E71EBF">
        <w:rPr>
          <w:rFonts w:eastAsiaTheme="minorEastAsia"/>
          <w:sz w:val="24"/>
          <w:szCs w:val="24"/>
          <w:lang w:eastAsia="da-DK"/>
        </w:rPr>
        <w:t xml:space="preserve"> anmodes om at indberette alle formodede bivirkninger via</w:t>
      </w:r>
      <w:r>
        <w:rPr>
          <w:rFonts w:eastAsiaTheme="minorEastAsia"/>
          <w:sz w:val="24"/>
          <w:szCs w:val="24"/>
          <w:lang w:eastAsia="da-DK"/>
        </w:rPr>
        <w:t>:</w:t>
      </w:r>
    </w:p>
    <w:p w:rsidR="0090182F" w:rsidRPr="00C84483" w:rsidRDefault="0090182F" w:rsidP="00BA15B0">
      <w:pPr>
        <w:tabs>
          <w:tab w:val="left" w:pos="567"/>
        </w:tabs>
        <w:autoSpaceDE w:val="0"/>
        <w:autoSpaceDN w:val="0"/>
        <w:adjustRightInd w:val="0"/>
        <w:ind w:left="851"/>
        <w:rPr>
          <w:szCs w:val="24"/>
        </w:rPr>
      </w:pPr>
      <w:r w:rsidRPr="00E71EBF">
        <w:rPr>
          <w:rFonts w:eastAsiaTheme="minorEastAsia"/>
          <w:sz w:val="24"/>
          <w:szCs w:val="24"/>
          <w:lang w:eastAsia="da-DK"/>
        </w:rPr>
        <w:br/>
        <w:t xml:space="preserve">Lægemiddelstyrelsen </w:t>
      </w:r>
      <w:r w:rsidRPr="00E71EBF">
        <w:rPr>
          <w:rFonts w:eastAsiaTheme="minorEastAsia"/>
          <w:sz w:val="24"/>
          <w:szCs w:val="24"/>
          <w:lang w:eastAsia="da-DK"/>
        </w:rPr>
        <w:br/>
        <w:t xml:space="preserve">Axel Heides Gade 1 </w:t>
      </w:r>
      <w:r w:rsidRPr="00E71EBF">
        <w:rPr>
          <w:rFonts w:eastAsiaTheme="minorEastAsia"/>
          <w:sz w:val="24"/>
          <w:szCs w:val="24"/>
          <w:lang w:eastAsia="da-DK"/>
        </w:rPr>
        <w:br/>
        <w:t xml:space="preserve">DK-2300 København S </w:t>
      </w:r>
      <w:r w:rsidRPr="00E71EBF">
        <w:rPr>
          <w:rFonts w:eastAsiaTheme="minorEastAsia"/>
          <w:sz w:val="24"/>
          <w:szCs w:val="24"/>
          <w:lang w:eastAsia="da-DK"/>
        </w:rPr>
        <w:br/>
        <w:t>W</w:t>
      </w:r>
      <w:r>
        <w:rPr>
          <w:rFonts w:eastAsiaTheme="minorEastAsia"/>
          <w:sz w:val="24"/>
          <w:szCs w:val="24"/>
          <w:lang w:eastAsia="da-DK"/>
        </w:rPr>
        <w:t xml:space="preserve">ebsted: </w:t>
      </w:r>
      <w:hyperlink r:id="rId8" w:history="1">
        <w:r w:rsidRPr="007D0D04">
          <w:rPr>
            <w:rStyle w:val="Hyperlink"/>
            <w:rFonts w:eastAsiaTheme="minorEastAsia"/>
            <w:sz w:val="24"/>
            <w:szCs w:val="24"/>
            <w:lang w:eastAsia="da-DK"/>
          </w:rPr>
          <w:t>www.meldenbivirkning.dk</w:t>
        </w:r>
      </w:hyperlink>
      <w:r>
        <w:rPr>
          <w:rFonts w:eastAsiaTheme="minorEastAsia"/>
          <w:sz w:val="24"/>
          <w:szCs w:val="24"/>
          <w:lang w:eastAsia="da-DK"/>
        </w:rPr>
        <w:t xml:space="preserve"> </w:t>
      </w:r>
      <w:r w:rsidRPr="00E71EBF">
        <w:rPr>
          <w:rFonts w:eastAsiaTheme="minorEastAsia"/>
          <w:sz w:val="24"/>
          <w:szCs w:val="24"/>
          <w:lang w:eastAsia="da-DK"/>
        </w:rPr>
        <w:br/>
      </w:r>
    </w:p>
    <w:p w:rsidR="0090182F" w:rsidRPr="00C84483" w:rsidRDefault="0090182F" w:rsidP="0090182F">
      <w:pPr>
        <w:tabs>
          <w:tab w:val="left" w:pos="851"/>
        </w:tabs>
        <w:ind w:left="851" w:hanging="851"/>
        <w:rPr>
          <w:b/>
          <w:sz w:val="24"/>
          <w:szCs w:val="24"/>
        </w:rPr>
      </w:pPr>
      <w:r w:rsidRPr="00C84483">
        <w:rPr>
          <w:b/>
          <w:sz w:val="24"/>
          <w:szCs w:val="24"/>
        </w:rPr>
        <w:t>4.9</w:t>
      </w:r>
      <w:r w:rsidRPr="00C84483">
        <w:rPr>
          <w:b/>
          <w:sz w:val="24"/>
          <w:szCs w:val="24"/>
        </w:rPr>
        <w:tab/>
        <w:t>Overdosering</w:t>
      </w:r>
    </w:p>
    <w:p w:rsidR="0090182F" w:rsidRPr="000267F2" w:rsidRDefault="0090182F" w:rsidP="0090182F">
      <w:pPr>
        <w:ind w:left="851"/>
        <w:rPr>
          <w:rFonts w:eastAsiaTheme="minorEastAsia"/>
          <w:noProof/>
          <w:sz w:val="24"/>
          <w:szCs w:val="24"/>
          <w:lang w:eastAsia="da-DK"/>
        </w:rPr>
      </w:pPr>
      <w:r w:rsidRPr="000267F2">
        <w:rPr>
          <w:rFonts w:eastAsiaTheme="minorEastAsia"/>
          <w:noProof/>
          <w:sz w:val="24"/>
          <w:szCs w:val="24"/>
          <w:lang w:eastAsia="da-DK"/>
        </w:rPr>
        <w:t>Symptomer på overdosering er de samme, som opleves ved bivirkn</w:t>
      </w:r>
      <w:r>
        <w:rPr>
          <w:rFonts w:eastAsiaTheme="minorEastAsia"/>
          <w:noProof/>
          <w:sz w:val="24"/>
          <w:szCs w:val="24"/>
          <w:lang w:eastAsia="da-DK"/>
        </w:rPr>
        <w:t>inger. Der kan især forekomme: H</w:t>
      </w:r>
      <w:r w:rsidRPr="000267F2">
        <w:rPr>
          <w:rFonts w:eastAsiaTheme="minorEastAsia"/>
          <w:noProof/>
          <w:sz w:val="24"/>
          <w:szCs w:val="24"/>
          <w:lang w:eastAsia="da-DK"/>
        </w:rPr>
        <w:t>ypertension, piloerektion (gåsehud) og kuldefornemmelse, bradykardi (refleksbradykardi) og urinretention.</w:t>
      </w:r>
    </w:p>
    <w:p w:rsidR="0090182F" w:rsidRPr="000267F2" w:rsidRDefault="0090182F" w:rsidP="0090182F">
      <w:pPr>
        <w:ind w:left="851"/>
        <w:rPr>
          <w:rFonts w:eastAsiaTheme="minorEastAsia"/>
          <w:noProof/>
          <w:sz w:val="24"/>
          <w:szCs w:val="24"/>
          <w:lang w:eastAsia="da-DK"/>
        </w:rPr>
      </w:pPr>
    </w:p>
    <w:p w:rsidR="0090182F" w:rsidRPr="000267F2" w:rsidRDefault="0090182F" w:rsidP="0090182F">
      <w:pPr>
        <w:ind w:left="851"/>
        <w:rPr>
          <w:rFonts w:eastAsiaTheme="minorEastAsia"/>
          <w:noProof/>
          <w:sz w:val="24"/>
          <w:szCs w:val="24"/>
          <w:lang w:eastAsia="da-DK"/>
        </w:rPr>
      </w:pPr>
      <w:r>
        <w:rPr>
          <w:rFonts w:eastAsiaTheme="minorEastAsia"/>
          <w:noProof/>
          <w:sz w:val="24"/>
          <w:szCs w:val="24"/>
          <w:lang w:eastAsia="da-DK"/>
        </w:rPr>
        <w:t>Behandling: Ud</w:t>
      </w:r>
      <w:r w:rsidRPr="000267F2">
        <w:rPr>
          <w:rFonts w:eastAsiaTheme="minorEastAsia"/>
          <w:noProof/>
          <w:sz w:val="24"/>
          <w:szCs w:val="24"/>
          <w:lang w:eastAsia="da-DK"/>
        </w:rPr>
        <w:t>over de vigtigste generelle "livreddende" foranstaltninger anbefales induktion af opkastning samt administration af et alpha-sympatolytisk middel (f.eks.nitroprussid, phentolamin, nitrogylcerin) baseret på lægemidlets farmakologi.</w:t>
      </w:r>
    </w:p>
    <w:p w:rsidR="0090182F" w:rsidRPr="000267F2" w:rsidRDefault="0090182F" w:rsidP="0090182F">
      <w:pPr>
        <w:ind w:left="851"/>
        <w:rPr>
          <w:rFonts w:eastAsiaTheme="minorEastAsia"/>
          <w:noProof/>
          <w:sz w:val="24"/>
          <w:szCs w:val="24"/>
          <w:lang w:eastAsia="da-DK"/>
        </w:rPr>
      </w:pPr>
    </w:p>
    <w:p w:rsidR="0090182F" w:rsidRPr="000267F2" w:rsidRDefault="0090182F" w:rsidP="0090182F">
      <w:pPr>
        <w:ind w:left="851"/>
        <w:rPr>
          <w:rFonts w:eastAsiaTheme="minorEastAsia"/>
          <w:noProof/>
          <w:sz w:val="24"/>
          <w:szCs w:val="24"/>
          <w:lang w:eastAsia="da-DK"/>
        </w:rPr>
      </w:pPr>
      <w:r w:rsidRPr="000267F2">
        <w:rPr>
          <w:rFonts w:eastAsiaTheme="minorEastAsia"/>
          <w:noProof/>
          <w:sz w:val="24"/>
          <w:szCs w:val="24"/>
          <w:lang w:eastAsia="da-DK"/>
        </w:rPr>
        <w:t>Bradykardi og bradykardielle ledningsforstyrrelser kan blokeres med atropin.</w:t>
      </w:r>
    </w:p>
    <w:p w:rsidR="0090182F" w:rsidRPr="000267F2" w:rsidRDefault="0090182F" w:rsidP="0090182F">
      <w:pPr>
        <w:ind w:left="851"/>
        <w:rPr>
          <w:rFonts w:eastAsiaTheme="minorEastAsia"/>
          <w:noProof/>
          <w:sz w:val="24"/>
          <w:szCs w:val="24"/>
          <w:lang w:eastAsia="da-DK"/>
        </w:rPr>
      </w:pPr>
    </w:p>
    <w:p w:rsidR="0090182F" w:rsidRPr="000B3784" w:rsidRDefault="0090182F" w:rsidP="0090182F">
      <w:pPr>
        <w:ind w:left="851"/>
        <w:rPr>
          <w:rFonts w:eastAsiaTheme="minorEastAsia"/>
          <w:noProof/>
          <w:sz w:val="24"/>
          <w:szCs w:val="24"/>
          <w:lang w:eastAsia="da-DK"/>
        </w:rPr>
      </w:pPr>
      <w:r w:rsidRPr="000267F2">
        <w:rPr>
          <w:rFonts w:eastAsiaTheme="minorEastAsia"/>
          <w:noProof/>
          <w:sz w:val="24"/>
          <w:szCs w:val="24"/>
          <w:lang w:eastAsia="da-DK"/>
        </w:rPr>
        <w:t>Den aktive metabolit, desglymidodrin, er dialyserbar.</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4.10</w:t>
      </w:r>
      <w:r w:rsidRPr="00C84483">
        <w:rPr>
          <w:b/>
          <w:sz w:val="24"/>
          <w:szCs w:val="24"/>
        </w:rPr>
        <w:tab/>
        <w:t>Udlevering</w:t>
      </w:r>
    </w:p>
    <w:p w:rsidR="0090182F" w:rsidRPr="00C84483" w:rsidRDefault="0090182F" w:rsidP="0090182F">
      <w:pPr>
        <w:tabs>
          <w:tab w:val="left" w:pos="851"/>
        </w:tabs>
        <w:ind w:left="851"/>
        <w:rPr>
          <w:sz w:val="24"/>
          <w:szCs w:val="24"/>
        </w:rPr>
      </w:pPr>
      <w:r>
        <w:rPr>
          <w:sz w:val="24"/>
          <w:szCs w:val="24"/>
        </w:rPr>
        <w:t>B</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0182F" w:rsidRPr="00C84483" w:rsidRDefault="0090182F" w:rsidP="0090182F">
      <w:pPr>
        <w:tabs>
          <w:tab w:val="left" w:pos="567"/>
        </w:tabs>
        <w:ind w:left="851"/>
        <w:rPr>
          <w:sz w:val="24"/>
          <w:szCs w:val="24"/>
        </w:rPr>
      </w:pPr>
      <w:r w:rsidRPr="004D439B">
        <w:rPr>
          <w:rFonts w:eastAsiaTheme="minorEastAsia"/>
          <w:sz w:val="24"/>
          <w:szCs w:val="24"/>
          <w:lang w:eastAsia="da-DK"/>
        </w:rPr>
        <w:t>ATC-kode: C</w:t>
      </w:r>
      <w:r>
        <w:rPr>
          <w:rFonts w:eastAsiaTheme="minorEastAsia"/>
          <w:sz w:val="24"/>
          <w:szCs w:val="24"/>
          <w:lang w:eastAsia="da-DK"/>
        </w:rPr>
        <w:t xml:space="preserve"> </w:t>
      </w:r>
      <w:r w:rsidRPr="004D439B">
        <w:rPr>
          <w:rFonts w:eastAsiaTheme="minorEastAsia"/>
          <w:sz w:val="24"/>
          <w:szCs w:val="24"/>
          <w:lang w:eastAsia="da-DK"/>
        </w:rPr>
        <w:t>01</w:t>
      </w:r>
      <w:r>
        <w:rPr>
          <w:rFonts w:eastAsiaTheme="minorEastAsia"/>
          <w:sz w:val="24"/>
          <w:szCs w:val="24"/>
          <w:lang w:eastAsia="da-DK"/>
        </w:rPr>
        <w:t xml:space="preserve"> </w:t>
      </w:r>
      <w:r w:rsidRPr="004D439B">
        <w:rPr>
          <w:rFonts w:eastAsiaTheme="minorEastAsia"/>
          <w:sz w:val="24"/>
          <w:szCs w:val="24"/>
          <w:lang w:eastAsia="da-DK"/>
        </w:rPr>
        <w:t>CA</w:t>
      </w:r>
      <w:r>
        <w:rPr>
          <w:rFonts w:eastAsiaTheme="minorEastAsia"/>
          <w:sz w:val="24"/>
          <w:szCs w:val="24"/>
          <w:lang w:eastAsia="da-DK"/>
        </w:rPr>
        <w:t xml:space="preserve"> </w:t>
      </w:r>
      <w:r w:rsidRPr="004D439B">
        <w:rPr>
          <w:rFonts w:eastAsiaTheme="minorEastAsia"/>
          <w:sz w:val="24"/>
          <w:szCs w:val="24"/>
          <w:lang w:eastAsia="da-DK"/>
        </w:rPr>
        <w:t>17</w:t>
      </w:r>
      <w:r>
        <w:rPr>
          <w:rFonts w:eastAsiaTheme="minorEastAsia"/>
          <w:sz w:val="24"/>
          <w:szCs w:val="24"/>
          <w:lang w:eastAsia="da-DK"/>
        </w:rPr>
        <w:t xml:space="preserve">. </w:t>
      </w:r>
      <w:r w:rsidRPr="004D439B">
        <w:rPr>
          <w:rFonts w:eastAsiaTheme="minorEastAsia"/>
          <w:sz w:val="24"/>
          <w:szCs w:val="24"/>
          <w:lang w:eastAsia="da-DK"/>
        </w:rPr>
        <w:t xml:space="preserve">Hjerteterapi, </w:t>
      </w:r>
      <w:proofErr w:type="spellStart"/>
      <w:r w:rsidRPr="004D439B">
        <w:rPr>
          <w:rFonts w:eastAsiaTheme="minorEastAsia"/>
          <w:sz w:val="24"/>
          <w:szCs w:val="24"/>
          <w:lang w:eastAsia="da-DK"/>
        </w:rPr>
        <w:t>adrenerge</w:t>
      </w:r>
      <w:proofErr w:type="spellEnd"/>
      <w:r w:rsidRPr="004D439B">
        <w:rPr>
          <w:rFonts w:eastAsiaTheme="minorEastAsia"/>
          <w:sz w:val="24"/>
          <w:szCs w:val="24"/>
          <w:lang w:eastAsia="da-DK"/>
        </w:rPr>
        <w:t xml:space="preserve"> og </w:t>
      </w:r>
      <w:proofErr w:type="spellStart"/>
      <w:r w:rsidRPr="004D439B">
        <w:rPr>
          <w:rFonts w:eastAsiaTheme="minorEastAsia"/>
          <w:sz w:val="24"/>
          <w:szCs w:val="24"/>
          <w:lang w:eastAsia="da-DK"/>
        </w:rPr>
        <w:t>dopaminerge</w:t>
      </w:r>
      <w:proofErr w:type="spellEnd"/>
      <w:r w:rsidRPr="004D439B">
        <w:rPr>
          <w:rFonts w:eastAsiaTheme="minorEastAsia"/>
          <w:sz w:val="24"/>
          <w:szCs w:val="24"/>
          <w:lang w:eastAsia="da-DK"/>
        </w:rPr>
        <w:t xml:space="preserve"> midler</w:t>
      </w:r>
      <w:r>
        <w:rPr>
          <w:rFonts w:eastAsiaTheme="minorEastAsia"/>
          <w:sz w:val="24"/>
          <w:szCs w:val="24"/>
          <w:lang w:eastAsia="da-DK"/>
        </w:rPr>
        <w:t>.</w:t>
      </w:r>
      <w:r w:rsidRPr="00C84483">
        <w:rPr>
          <w:sz w:val="24"/>
          <w:szCs w:val="24"/>
        </w:rPr>
        <w:t xml:space="preserve"> </w:t>
      </w:r>
    </w:p>
    <w:p w:rsidR="0090182F" w:rsidRPr="00C84483" w:rsidRDefault="0090182F" w:rsidP="0090182F">
      <w:pPr>
        <w:tabs>
          <w:tab w:val="left" w:pos="851"/>
        </w:tabs>
        <w:ind w:left="851"/>
        <w:rPr>
          <w:sz w:val="24"/>
          <w:szCs w:val="24"/>
        </w:rPr>
      </w:pPr>
    </w:p>
    <w:p w:rsidR="0090182F" w:rsidRPr="00C84483" w:rsidRDefault="0090182F" w:rsidP="0090182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0182F" w:rsidRPr="004D439B" w:rsidRDefault="0090182F" w:rsidP="0090182F">
      <w:pPr>
        <w:tabs>
          <w:tab w:val="left" w:pos="567"/>
        </w:tabs>
        <w:ind w:left="851"/>
        <w:rPr>
          <w:rFonts w:eastAsiaTheme="minorEastAsia"/>
          <w:sz w:val="24"/>
          <w:szCs w:val="24"/>
          <w:lang w:eastAsia="da-DK"/>
        </w:rPr>
      </w:pPr>
      <w:proofErr w:type="spellStart"/>
      <w:r w:rsidRPr="004D439B">
        <w:rPr>
          <w:rFonts w:eastAsiaTheme="minorEastAsia"/>
          <w:sz w:val="24"/>
          <w:szCs w:val="24"/>
          <w:lang w:eastAsia="da-DK"/>
        </w:rPr>
        <w:t>Midodrin</w:t>
      </w:r>
      <w:proofErr w:type="spellEnd"/>
      <w:r w:rsidRPr="004D439B">
        <w:rPr>
          <w:rFonts w:eastAsiaTheme="minorEastAsia"/>
          <w:sz w:val="24"/>
          <w:szCs w:val="24"/>
          <w:lang w:eastAsia="da-DK"/>
        </w:rPr>
        <w:t xml:space="preserve"> er et pro-drug af det farmakologisk aktive stof </w:t>
      </w: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og absorberes hurtigt. </w:t>
      </w: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er et </w:t>
      </w:r>
      <w:proofErr w:type="spellStart"/>
      <w:r w:rsidRPr="004D439B">
        <w:rPr>
          <w:rFonts w:eastAsiaTheme="minorEastAsia"/>
          <w:sz w:val="24"/>
          <w:szCs w:val="24"/>
          <w:lang w:eastAsia="da-DK"/>
        </w:rPr>
        <w:t>sympatomimetisk</w:t>
      </w:r>
      <w:proofErr w:type="spellEnd"/>
      <w:r w:rsidRPr="004D439B">
        <w:rPr>
          <w:rFonts w:eastAsiaTheme="minorEastAsia"/>
          <w:sz w:val="24"/>
          <w:szCs w:val="24"/>
          <w:lang w:eastAsia="da-DK"/>
        </w:rPr>
        <w:t xml:space="preserve"> aktivt stof med en direkte og selektiv virkning på de perifere alpha-1-adrenerge receptorer. Den alpha-1-stimulerende virkning inducerer </w:t>
      </w:r>
      <w:proofErr w:type="spellStart"/>
      <w:r w:rsidRPr="004D439B">
        <w:rPr>
          <w:rFonts w:eastAsiaTheme="minorEastAsia"/>
          <w:sz w:val="24"/>
          <w:szCs w:val="24"/>
          <w:lang w:eastAsia="da-DK"/>
        </w:rPr>
        <w:t>vasokonstriktion</w:t>
      </w:r>
      <w:proofErr w:type="spellEnd"/>
      <w:r w:rsidRPr="004D439B">
        <w:rPr>
          <w:rFonts w:eastAsiaTheme="minorEastAsia"/>
          <w:sz w:val="24"/>
          <w:szCs w:val="24"/>
          <w:lang w:eastAsia="da-DK"/>
        </w:rPr>
        <w:t xml:space="preserve"> i det venøse system (og forårsager en reduktion i venøs </w:t>
      </w:r>
      <w:proofErr w:type="spellStart"/>
      <w:r w:rsidRPr="004D439B">
        <w:rPr>
          <w:rFonts w:eastAsiaTheme="minorEastAsia"/>
          <w:sz w:val="24"/>
          <w:szCs w:val="24"/>
          <w:lang w:eastAsia="da-DK"/>
        </w:rPr>
        <w:t>pooling</w:t>
      </w:r>
      <w:proofErr w:type="spellEnd"/>
      <w:r w:rsidRPr="004D439B">
        <w:rPr>
          <w:rFonts w:eastAsiaTheme="minorEastAsia"/>
          <w:sz w:val="24"/>
          <w:szCs w:val="24"/>
          <w:lang w:eastAsia="da-DK"/>
        </w:rPr>
        <w:t xml:space="preserve">). </w:t>
      </w:r>
      <w:proofErr w:type="spellStart"/>
      <w:r w:rsidRPr="004D439B">
        <w:rPr>
          <w:rFonts w:eastAsiaTheme="minorEastAsia"/>
          <w:sz w:val="24"/>
          <w:szCs w:val="24"/>
          <w:lang w:eastAsia="da-DK"/>
        </w:rPr>
        <w:t>Desglymidodrins</w:t>
      </w:r>
      <w:proofErr w:type="spellEnd"/>
      <w:r w:rsidRPr="004D439B">
        <w:rPr>
          <w:rFonts w:eastAsiaTheme="minorEastAsia"/>
          <w:sz w:val="24"/>
          <w:szCs w:val="24"/>
          <w:lang w:eastAsia="da-DK"/>
        </w:rPr>
        <w:t xml:space="preserve"> alpha-1-adrenerge virkninger kan næsten fuldstændigt tilskrives </w:t>
      </w:r>
      <w:proofErr w:type="spellStart"/>
      <w:r w:rsidRPr="004D439B">
        <w:rPr>
          <w:rFonts w:eastAsiaTheme="minorEastAsia"/>
          <w:sz w:val="24"/>
          <w:szCs w:val="24"/>
          <w:lang w:eastAsia="da-DK"/>
        </w:rPr>
        <w:t>desglymidodrins</w:t>
      </w:r>
      <w:proofErr w:type="spellEnd"/>
      <w:r w:rsidRPr="004D439B">
        <w:rPr>
          <w:rFonts w:eastAsiaTheme="minorEastAsia"/>
          <w:sz w:val="24"/>
          <w:szCs w:val="24"/>
          <w:lang w:eastAsia="da-DK"/>
        </w:rPr>
        <w:t xml:space="preserve"> (</w:t>
      </w:r>
      <w:proofErr w:type="gramStart"/>
      <w:r w:rsidRPr="004D439B">
        <w:rPr>
          <w:rFonts w:eastAsiaTheme="minorEastAsia"/>
          <w:sz w:val="24"/>
          <w:szCs w:val="24"/>
          <w:lang w:eastAsia="da-DK"/>
        </w:rPr>
        <w:t>-)</w:t>
      </w:r>
      <w:proofErr w:type="spellStart"/>
      <w:r w:rsidRPr="004D439B">
        <w:rPr>
          <w:rFonts w:eastAsiaTheme="minorEastAsia"/>
          <w:sz w:val="24"/>
          <w:szCs w:val="24"/>
          <w:lang w:eastAsia="da-DK"/>
        </w:rPr>
        <w:t>enantiomer</w:t>
      </w:r>
      <w:proofErr w:type="spellEnd"/>
      <w:proofErr w:type="gramEnd"/>
      <w:r w:rsidRPr="004D439B">
        <w:rPr>
          <w:rFonts w:eastAsiaTheme="minorEastAsia"/>
          <w:sz w:val="24"/>
          <w:szCs w:val="24"/>
          <w:lang w:eastAsia="da-DK"/>
        </w:rPr>
        <w:t xml:space="preserve">. Efter at have taget </w:t>
      </w:r>
      <w:proofErr w:type="spellStart"/>
      <w:r w:rsidRPr="004D439B">
        <w:rPr>
          <w:rFonts w:eastAsiaTheme="minorEastAsia"/>
          <w:sz w:val="24"/>
          <w:szCs w:val="24"/>
          <w:lang w:eastAsia="da-DK"/>
        </w:rPr>
        <w:t>midodrin</w:t>
      </w:r>
      <w:proofErr w:type="spellEnd"/>
      <w:r w:rsidRPr="004D439B">
        <w:rPr>
          <w:rFonts w:eastAsiaTheme="minorEastAsia"/>
          <w:sz w:val="24"/>
          <w:szCs w:val="24"/>
          <w:lang w:eastAsia="da-DK"/>
        </w:rPr>
        <w:t xml:space="preserve">, som er en </w:t>
      </w:r>
      <w:proofErr w:type="spellStart"/>
      <w:r w:rsidRPr="004D439B">
        <w:rPr>
          <w:rFonts w:eastAsiaTheme="minorEastAsia"/>
          <w:sz w:val="24"/>
          <w:szCs w:val="24"/>
          <w:lang w:eastAsia="da-DK"/>
        </w:rPr>
        <w:t>racemisk</w:t>
      </w:r>
      <w:proofErr w:type="spellEnd"/>
      <w:r w:rsidRPr="004D439B">
        <w:rPr>
          <w:rFonts w:eastAsiaTheme="minorEastAsia"/>
          <w:sz w:val="24"/>
          <w:szCs w:val="24"/>
          <w:lang w:eastAsia="da-DK"/>
        </w:rPr>
        <w:t xml:space="preserve"> blanding, er (+) </w:t>
      </w: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også til stede, om end dette næsten ikke bidrager til den ønskede virkning.</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øger den perifere arterielle modstand, hvilket resulterer i en stigning i arterielt blodtryk.</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r w:rsidRPr="004D439B">
        <w:rPr>
          <w:rFonts w:eastAsiaTheme="minorEastAsia"/>
          <w:sz w:val="24"/>
          <w:szCs w:val="24"/>
          <w:lang w:eastAsia="da-DK"/>
        </w:rPr>
        <w:t xml:space="preserve">Der er kun utilstrækkelige data tilgængelige omhandlende de langsigtede virkninger ved brug af </w:t>
      </w:r>
      <w:proofErr w:type="spellStart"/>
      <w:r w:rsidRPr="004D439B">
        <w:rPr>
          <w:rFonts w:eastAsiaTheme="minorEastAsia"/>
          <w:sz w:val="24"/>
          <w:szCs w:val="24"/>
          <w:lang w:eastAsia="da-DK"/>
        </w:rPr>
        <w:t>midodrin</w:t>
      </w:r>
      <w:proofErr w:type="spellEnd"/>
      <w:r w:rsidRPr="004D439B">
        <w:rPr>
          <w:rFonts w:eastAsiaTheme="minorEastAsia"/>
          <w:sz w:val="24"/>
          <w:szCs w:val="24"/>
          <w:lang w:eastAsia="da-DK"/>
        </w:rPr>
        <w:t>.</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r w:rsidRPr="004D439B">
        <w:rPr>
          <w:rFonts w:eastAsiaTheme="minorEastAsia"/>
          <w:sz w:val="24"/>
          <w:szCs w:val="24"/>
          <w:lang w:eastAsia="da-DK"/>
        </w:rPr>
        <w:t xml:space="preserve">Stimulation af de </w:t>
      </w:r>
      <w:proofErr w:type="spellStart"/>
      <w:r w:rsidRPr="004D439B">
        <w:rPr>
          <w:rFonts w:eastAsiaTheme="minorEastAsia"/>
          <w:sz w:val="24"/>
          <w:szCs w:val="24"/>
          <w:lang w:eastAsia="da-DK"/>
        </w:rPr>
        <w:t>alpha-adrenerge</w:t>
      </w:r>
      <w:proofErr w:type="spellEnd"/>
      <w:r w:rsidRPr="004D439B">
        <w:rPr>
          <w:rFonts w:eastAsiaTheme="minorEastAsia"/>
          <w:sz w:val="24"/>
          <w:szCs w:val="24"/>
          <w:lang w:eastAsia="da-DK"/>
        </w:rPr>
        <w:t xml:space="preserve"> receptorer i blæren og </w:t>
      </w:r>
      <w:proofErr w:type="spellStart"/>
      <w:r w:rsidRPr="004D439B">
        <w:rPr>
          <w:rFonts w:eastAsiaTheme="minorEastAsia"/>
          <w:sz w:val="24"/>
          <w:szCs w:val="24"/>
          <w:lang w:eastAsia="da-DK"/>
        </w:rPr>
        <w:t>ureter</w:t>
      </w:r>
      <w:proofErr w:type="spellEnd"/>
      <w:r w:rsidRPr="004D439B">
        <w:rPr>
          <w:rFonts w:eastAsiaTheme="minorEastAsia"/>
          <w:sz w:val="24"/>
          <w:szCs w:val="24"/>
          <w:lang w:eastAsia="da-DK"/>
        </w:rPr>
        <w:t xml:space="preserve"> øger </w:t>
      </w:r>
      <w:proofErr w:type="spellStart"/>
      <w:r w:rsidRPr="004D439B">
        <w:rPr>
          <w:rFonts w:eastAsiaTheme="minorEastAsia"/>
          <w:sz w:val="24"/>
          <w:szCs w:val="24"/>
          <w:lang w:eastAsia="da-DK"/>
        </w:rPr>
        <w:t>tonus</w:t>
      </w:r>
      <w:proofErr w:type="spellEnd"/>
      <w:r w:rsidRPr="004D439B">
        <w:rPr>
          <w:rFonts w:eastAsiaTheme="minorEastAsia"/>
          <w:sz w:val="24"/>
          <w:szCs w:val="24"/>
          <w:lang w:eastAsia="da-DK"/>
        </w:rPr>
        <w:t xml:space="preserve"> i lukkemusklen.</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har ingen beta-</w:t>
      </w:r>
      <w:proofErr w:type="spellStart"/>
      <w:r w:rsidRPr="004D439B">
        <w:rPr>
          <w:rFonts w:eastAsiaTheme="minorEastAsia"/>
          <w:sz w:val="24"/>
          <w:szCs w:val="24"/>
          <w:lang w:eastAsia="da-DK"/>
        </w:rPr>
        <w:t>adrenerge</w:t>
      </w:r>
      <w:proofErr w:type="spellEnd"/>
      <w:r w:rsidRPr="004D439B">
        <w:rPr>
          <w:rFonts w:eastAsiaTheme="minorEastAsia"/>
          <w:sz w:val="24"/>
          <w:szCs w:val="24"/>
          <w:lang w:eastAsia="da-DK"/>
        </w:rPr>
        <w:t xml:space="preserve"> virkninger.</w:t>
      </w:r>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A15B0" w:rsidRDefault="00BA15B0" w:rsidP="0090182F">
      <w:pPr>
        <w:tabs>
          <w:tab w:val="left" w:pos="567"/>
        </w:tabs>
        <w:ind w:left="851"/>
        <w:rPr>
          <w:rFonts w:eastAsiaTheme="minorEastAsia"/>
          <w:sz w:val="24"/>
          <w:szCs w:val="24"/>
          <w:u w:val="single"/>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Absorption</w:t>
      </w:r>
    </w:p>
    <w:p w:rsidR="0090182F" w:rsidRPr="00557669" w:rsidRDefault="0090182F" w:rsidP="0090182F">
      <w:pPr>
        <w:tabs>
          <w:tab w:val="left" w:pos="567"/>
        </w:tabs>
        <w:ind w:left="851"/>
        <w:rPr>
          <w:rFonts w:eastAsiaTheme="minorEastAsia"/>
          <w:sz w:val="24"/>
          <w:szCs w:val="24"/>
          <w:lang w:eastAsia="da-DK"/>
        </w:rPr>
      </w:pPr>
      <w:r w:rsidRPr="00557669">
        <w:rPr>
          <w:rFonts w:eastAsiaTheme="minorEastAsia"/>
          <w:sz w:val="24"/>
          <w:szCs w:val="24"/>
          <w:lang w:eastAsia="da-DK"/>
        </w:rPr>
        <w:t xml:space="preserve">Efter oral administration absorberes </w:t>
      </w: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hurtigt. Maksimale plasmakoncentrationer opnås efter ca. 30 minutter, og maksimal plasmakoncentration af den aktive metabolit,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opnås efter ca. 1 time.</w:t>
      </w:r>
    </w:p>
    <w:p w:rsidR="0090182F" w:rsidRPr="00557669" w:rsidRDefault="0090182F" w:rsidP="0090182F">
      <w:pPr>
        <w:tabs>
          <w:tab w:val="left" w:pos="567"/>
        </w:tabs>
        <w:ind w:left="851"/>
        <w:rPr>
          <w:rFonts w:eastAsiaTheme="minorEastAsia"/>
          <w:sz w:val="24"/>
          <w:szCs w:val="24"/>
          <w:lang w:eastAsia="da-DK"/>
        </w:rPr>
      </w:pPr>
    </w:p>
    <w:p w:rsidR="00475240" w:rsidRDefault="0090182F" w:rsidP="00CB4155">
      <w:pPr>
        <w:tabs>
          <w:tab w:val="left" w:pos="567"/>
        </w:tabs>
        <w:ind w:left="851"/>
        <w:rPr>
          <w:rFonts w:eastAsiaTheme="minorEastAsia"/>
          <w:sz w:val="24"/>
          <w:szCs w:val="24"/>
          <w:lang w:eastAsia="da-DK"/>
        </w:rPr>
      </w:pPr>
      <w:r w:rsidRPr="00557669">
        <w:rPr>
          <w:rFonts w:eastAsiaTheme="minorEastAsia"/>
          <w:sz w:val="24"/>
          <w:szCs w:val="24"/>
          <w:lang w:eastAsia="da-DK"/>
        </w:rPr>
        <w:t xml:space="preserve">AUC og </w:t>
      </w:r>
      <w:proofErr w:type="spellStart"/>
      <w:r w:rsidRPr="00557669">
        <w:rPr>
          <w:rFonts w:eastAsiaTheme="minorEastAsia"/>
          <w:sz w:val="24"/>
          <w:szCs w:val="24"/>
          <w:lang w:eastAsia="da-DK"/>
        </w:rPr>
        <w:t>C</w:t>
      </w:r>
      <w:r w:rsidRPr="00557669">
        <w:rPr>
          <w:rFonts w:eastAsiaTheme="minorEastAsia"/>
          <w:sz w:val="24"/>
          <w:szCs w:val="24"/>
          <w:vertAlign w:val="subscript"/>
          <w:lang w:eastAsia="da-DK"/>
        </w:rPr>
        <w:t>max</w:t>
      </w:r>
      <w:proofErr w:type="spellEnd"/>
      <w:r w:rsidRPr="00557669">
        <w:rPr>
          <w:rFonts w:eastAsiaTheme="minorEastAsia"/>
          <w:sz w:val="24"/>
          <w:szCs w:val="24"/>
          <w:lang w:eastAsia="da-DK"/>
        </w:rPr>
        <w:t xml:space="preserve"> stiger proportionalt med dosis inden for dosisområdet 2,5-22,5 mg. Administration sammen med mad øger AUC med ca. 25 %, og </w:t>
      </w:r>
      <w:proofErr w:type="spellStart"/>
      <w:r w:rsidRPr="00557669">
        <w:rPr>
          <w:rFonts w:eastAsiaTheme="minorEastAsia"/>
          <w:sz w:val="24"/>
          <w:szCs w:val="24"/>
          <w:lang w:eastAsia="da-DK"/>
        </w:rPr>
        <w:t>C</w:t>
      </w:r>
      <w:r w:rsidRPr="00557669">
        <w:rPr>
          <w:rFonts w:eastAsiaTheme="minorEastAsia"/>
          <w:sz w:val="24"/>
          <w:szCs w:val="24"/>
          <w:vertAlign w:val="subscript"/>
          <w:lang w:eastAsia="da-DK"/>
        </w:rPr>
        <w:t>max</w:t>
      </w:r>
      <w:proofErr w:type="spellEnd"/>
      <w:r w:rsidRPr="00557669">
        <w:rPr>
          <w:rFonts w:eastAsiaTheme="minorEastAsia"/>
          <w:sz w:val="24"/>
          <w:szCs w:val="24"/>
          <w:lang w:eastAsia="da-DK"/>
        </w:rPr>
        <w:t xml:space="preserve"> falder med ca. 30 %. </w:t>
      </w:r>
      <w:proofErr w:type="spellStart"/>
      <w:r w:rsidRPr="00557669">
        <w:rPr>
          <w:rFonts w:eastAsiaTheme="minorEastAsia"/>
          <w:sz w:val="24"/>
          <w:szCs w:val="24"/>
          <w:lang w:eastAsia="da-DK"/>
        </w:rPr>
        <w:t>Desglymidodrins</w:t>
      </w:r>
      <w:proofErr w:type="spellEnd"/>
      <w:r w:rsidRPr="00557669">
        <w:rPr>
          <w:rFonts w:eastAsiaTheme="minorEastAsia"/>
          <w:sz w:val="24"/>
          <w:szCs w:val="24"/>
          <w:lang w:eastAsia="da-DK"/>
        </w:rPr>
        <w:t xml:space="preserve"> farmakokinetik påvirkes ikke.</w:t>
      </w:r>
    </w:p>
    <w:p w:rsidR="0090182F" w:rsidRPr="00557669" w:rsidRDefault="0090182F" w:rsidP="0090182F">
      <w:pPr>
        <w:tabs>
          <w:tab w:val="left" w:pos="567"/>
        </w:tabs>
        <w:ind w:left="851"/>
        <w:rPr>
          <w:rFonts w:eastAsiaTheme="minorEastAsia"/>
          <w:sz w:val="24"/>
          <w:szCs w:val="24"/>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Fordeling</w:t>
      </w:r>
    </w:p>
    <w:p w:rsidR="0090182F" w:rsidRPr="00557669" w:rsidRDefault="0090182F" w:rsidP="0090182F">
      <w:pPr>
        <w:tabs>
          <w:tab w:val="left" w:pos="567"/>
        </w:tabs>
        <w:ind w:left="851"/>
        <w:rPr>
          <w:rFonts w:eastAsiaTheme="minorEastAsia"/>
          <w:sz w:val="24"/>
          <w:szCs w:val="24"/>
          <w:lang w:eastAsia="da-DK"/>
        </w:rPr>
      </w:pPr>
      <w:r w:rsidRPr="00557669">
        <w:rPr>
          <w:rFonts w:eastAsiaTheme="minorEastAsia"/>
          <w:sz w:val="24"/>
          <w:szCs w:val="24"/>
          <w:lang w:eastAsia="da-DK"/>
        </w:rPr>
        <w:t xml:space="preserve">Hverken </w:t>
      </w: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eller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er bundet til plasmaproteiner i nogen betydelig grad (mindre end 30 %).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diffunderer dårligt gennem blodhjernebarrieren. Diffusion gennem placenta har været rapporteret. Det vides ikke, om dette lægemiddel udskilles i human mælk.</w:t>
      </w:r>
    </w:p>
    <w:p w:rsidR="0090182F" w:rsidRPr="00557669" w:rsidRDefault="0090182F" w:rsidP="0090182F">
      <w:pPr>
        <w:tabs>
          <w:tab w:val="left" w:pos="567"/>
        </w:tabs>
        <w:ind w:left="851"/>
        <w:rPr>
          <w:rFonts w:eastAsiaTheme="minorEastAsia"/>
          <w:sz w:val="24"/>
          <w:szCs w:val="24"/>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Biotransformation</w:t>
      </w:r>
    </w:p>
    <w:p w:rsidR="0090182F" w:rsidRPr="00557669" w:rsidRDefault="0090182F" w:rsidP="0090182F">
      <w:pPr>
        <w:tabs>
          <w:tab w:val="left" w:pos="567"/>
        </w:tabs>
        <w:ind w:left="851"/>
        <w:rPr>
          <w:rFonts w:eastAsiaTheme="minorEastAsia"/>
          <w:sz w:val="24"/>
          <w:szCs w:val="24"/>
          <w:lang w:eastAsia="da-DK"/>
        </w:rPr>
      </w:pP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hydrolyseres delvist før absorption (i tarmene) og delvist efter absorption (i plasma) ved adskillelse af </w:t>
      </w:r>
      <w:proofErr w:type="spellStart"/>
      <w:r w:rsidRPr="00557669">
        <w:rPr>
          <w:rFonts w:eastAsiaTheme="minorEastAsia"/>
          <w:sz w:val="24"/>
          <w:szCs w:val="24"/>
          <w:lang w:eastAsia="da-DK"/>
        </w:rPr>
        <w:t>glycin</w:t>
      </w:r>
      <w:proofErr w:type="spellEnd"/>
      <w:r w:rsidRPr="00557669">
        <w:rPr>
          <w:rFonts w:eastAsiaTheme="minorEastAsia"/>
          <w:sz w:val="24"/>
          <w:szCs w:val="24"/>
          <w:lang w:eastAsia="da-DK"/>
        </w:rPr>
        <w:t xml:space="preserve"> og danner herved den aktive metabolit,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Udskillelsen af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er primært forårsaget af en oxiderende metabolisme, efterfulgt af (delvis) </w:t>
      </w:r>
      <w:proofErr w:type="spellStart"/>
      <w:r w:rsidRPr="00557669">
        <w:rPr>
          <w:rFonts w:eastAsiaTheme="minorEastAsia"/>
          <w:sz w:val="24"/>
          <w:szCs w:val="24"/>
          <w:lang w:eastAsia="da-DK"/>
        </w:rPr>
        <w:t>konjugering</w:t>
      </w:r>
      <w:proofErr w:type="spellEnd"/>
      <w:r w:rsidRPr="00557669">
        <w:rPr>
          <w:rFonts w:eastAsiaTheme="minorEastAsia"/>
          <w:sz w:val="24"/>
          <w:szCs w:val="24"/>
          <w:lang w:eastAsia="da-DK"/>
        </w:rPr>
        <w:t>.</w:t>
      </w:r>
    </w:p>
    <w:p w:rsidR="0090182F" w:rsidRPr="00557669" w:rsidRDefault="0090182F" w:rsidP="0090182F">
      <w:pPr>
        <w:tabs>
          <w:tab w:val="left" w:pos="567"/>
        </w:tabs>
        <w:ind w:left="851"/>
        <w:rPr>
          <w:rFonts w:eastAsiaTheme="minorEastAsia"/>
          <w:sz w:val="24"/>
          <w:szCs w:val="24"/>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Elimination</w:t>
      </w:r>
    </w:p>
    <w:p w:rsidR="0090182F" w:rsidRPr="00557669" w:rsidRDefault="0090182F" w:rsidP="0090182F">
      <w:pPr>
        <w:tabs>
          <w:tab w:val="left" w:pos="567"/>
        </w:tabs>
        <w:ind w:left="851"/>
        <w:rPr>
          <w:rFonts w:eastAsiaTheme="minorEastAsia"/>
          <w:sz w:val="24"/>
          <w:szCs w:val="24"/>
          <w:lang w:eastAsia="da-DK"/>
        </w:rPr>
      </w:pP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(8 %),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(40 %) og deres nedbrydningsprodukter (55 %) udskilles i urinen med mere end 90 % inden for 24 timer i konjugeret eller ikke-konjugeret form. </w:t>
      </w:r>
      <w:proofErr w:type="spellStart"/>
      <w:r w:rsidRPr="00557669">
        <w:rPr>
          <w:rFonts w:eastAsiaTheme="minorEastAsia"/>
          <w:sz w:val="24"/>
          <w:szCs w:val="24"/>
          <w:lang w:eastAsia="da-DK"/>
        </w:rPr>
        <w:t>Midodrins</w:t>
      </w:r>
      <w:proofErr w:type="spellEnd"/>
      <w:r w:rsidRPr="00557669">
        <w:rPr>
          <w:rFonts w:eastAsiaTheme="minorEastAsia"/>
          <w:sz w:val="24"/>
          <w:szCs w:val="24"/>
          <w:lang w:eastAsia="da-DK"/>
        </w:rPr>
        <w:t xml:space="preserve"> eliminationshalveringstid i plasma er ca. 30 minutter, og den er ca. 3 timer for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Elimination af </w:t>
      </w:r>
      <w:proofErr w:type="spellStart"/>
      <w:r w:rsidRPr="00557669">
        <w:rPr>
          <w:rFonts w:eastAsiaTheme="minorEastAsia"/>
          <w:sz w:val="24"/>
          <w:szCs w:val="24"/>
          <w:lang w:eastAsia="da-DK"/>
        </w:rPr>
        <w:t>desglymidodrins</w:t>
      </w:r>
      <w:proofErr w:type="spellEnd"/>
      <w:r w:rsidRPr="00557669">
        <w:rPr>
          <w:rFonts w:eastAsiaTheme="minorEastAsia"/>
          <w:sz w:val="24"/>
          <w:szCs w:val="24"/>
          <w:lang w:eastAsia="da-DK"/>
        </w:rPr>
        <w:t xml:space="preserve"> aktive (</w:t>
      </w:r>
      <w:proofErr w:type="gramStart"/>
      <w:r w:rsidRPr="00557669">
        <w:rPr>
          <w:rFonts w:eastAsiaTheme="minorEastAsia"/>
          <w:sz w:val="24"/>
          <w:szCs w:val="24"/>
          <w:lang w:eastAsia="da-DK"/>
        </w:rPr>
        <w:t>-)</w:t>
      </w:r>
      <w:proofErr w:type="spellStart"/>
      <w:r w:rsidRPr="00557669">
        <w:rPr>
          <w:rFonts w:eastAsiaTheme="minorEastAsia"/>
          <w:sz w:val="24"/>
          <w:szCs w:val="24"/>
          <w:lang w:eastAsia="da-DK"/>
        </w:rPr>
        <w:t>enantiomer</w:t>
      </w:r>
      <w:proofErr w:type="spellEnd"/>
      <w:proofErr w:type="gramEnd"/>
      <w:r w:rsidRPr="00557669">
        <w:rPr>
          <w:rFonts w:eastAsiaTheme="minorEastAsia"/>
          <w:sz w:val="24"/>
          <w:szCs w:val="24"/>
          <w:lang w:eastAsia="da-DK"/>
        </w:rPr>
        <w:t xml:space="preserve"> er langsommere end eliminationen af de inaktive (+)</w:t>
      </w:r>
      <w:proofErr w:type="spellStart"/>
      <w:r w:rsidRPr="00557669">
        <w:rPr>
          <w:rFonts w:eastAsiaTheme="minorEastAsia"/>
          <w:sz w:val="24"/>
          <w:szCs w:val="24"/>
          <w:lang w:eastAsia="da-DK"/>
        </w:rPr>
        <w:t>enantiomer</w:t>
      </w:r>
      <w:proofErr w:type="spellEnd"/>
      <w:r w:rsidRPr="00557669">
        <w:rPr>
          <w:rFonts w:eastAsiaTheme="minorEastAsia"/>
          <w:sz w:val="24"/>
          <w:szCs w:val="24"/>
          <w:lang w:eastAsia="da-DK"/>
        </w:rPr>
        <w:t>.</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0182F" w:rsidRPr="00D72784" w:rsidRDefault="0090182F" w:rsidP="0090182F">
      <w:pPr>
        <w:ind w:left="851"/>
        <w:rPr>
          <w:rFonts w:eastAsiaTheme="minorEastAsia"/>
          <w:noProof/>
          <w:sz w:val="24"/>
          <w:szCs w:val="24"/>
          <w:lang w:eastAsia="da-DK"/>
        </w:rPr>
      </w:pPr>
      <w:r w:rsidRPr="00D72784">
        <w:rPr>
          <w:rFonts w:eastAsiaTheme="minorEastAsia"/>
          <w:noProof/>
          <w:sz w:val="24"/>
          <w:szCs w:val="24"/>
          <w:lang w:eastAsia="da-DK"/>
        </w:rPr>
        <w:t>Studier af sikkerhedsfarmakologi og af toksicitet efter gentagne doser hos dyr indikerede ingen sikkerhedsrisiko for mennesker ved terapeutiske doser. Studier med rotter og kaniner viser, at midodrin er embryotoksisk ved maternelt toksiske doser. Der er ikke set teratogenicitet.</w:t>
      </w:r>
    </w:p>
    <w:p w:rsidR="0090182F" w:rsidRPr="00D72784" w:rsidRDefault="0090182F" w:rsidP="0090182F">
      <w:pPr>
        <w:ind w:left="851"/>
        <w:rPr>
          <w:rFonts w:eastAsiaTheme="minorEastAsia"/>
          <w:noProof/>
          <w:sz w:val="24"/>
          <w:szCs w:val="24"/>
          <w:lang w:eastAsia="da-DK"/>
        </w:rPr>
      </w:pPr>
    </w:p>
    <w:p w:rsidR="0090182F" w:rsidRPr="00D72784" w:rsidRDefault="0090182F" w:rsidP="0090182F">
      <w:pPr>
        <w:ind w:left="851"/>
        <w:rPr>
          <w:rFonts w:eastAsiaTheme="minorEastAsia"/>
          <w:noProof/>
          <w:sz w:val="24"/>
          <w:szCs w:val="24"/>
          <w:lang w:eastAsia="da-DK"/>
        </w:rPr>
      </w:pPr>
      <w:r w:rsidRPr="00D72784">
        <w:rPr>
          <w:rFonts w:eastAsiaTheme="minorEastAsia"/>
          <w:noProof/>
          <w:sz w:val="24"/>
          <w:szCs w:val="24"/>
          <w:lang w:eastAsia="da-DK"/>
        </w:rPr>
        <w:t>Midodrin er ikke genotoksisk, og efter langtidsstudier med rotter (104 uger) og mus (78 uger) var der ingen evidens for, at midodrin var karcinogent ved doser på op til hhv. 10 mg/kg/dag og 15 mg/kg/dag, sammenlignet med en maksimal daglig dosis til patienter på 30 mg (~0,5 mg/kg/dag).</w:t>
      </w:r>
    </w:p>
    <w:p w:rsidR="0090182F" w:rsidRDefault="0090182F" w:rsidP="0090182F">
      <w:pPr>
        <w:rPr>
          <w:sz w:val="24"/>
          <w:szCs w:val="24"/>
        </w:rPr>
      </w:pPr>
    </w:p>
    <w:p w:rsidR="00CB4155" w:rsidRDefault="00CB4155" w:rsidP="0090182F">
      <w:pPr>
        <w:rPr>
          <w:sz w:val="24"/>
          <w:szCs w:val="24"/>
        </w:rPr>
      </w:pPr>
    </w:p>
    <w:p w:rsidR="00BA15B0" w:rsidRPr="00C84483" w:rsidRDefault="00BA15B0" w:rsidP="0090182F">
      <w:pPr>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90182F" w:rsidRPr="00BA09F1"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6.1</w:t>
      </w:r>
      <w:r w:rsidRPr="00C84483">
        <w:rPr>
          <w:b/>
          <w:sz w:val="24"/>
          <w:szCs w:val="24"/>
        </w:rPr>
        <w:tab/>
        <w:t>Hjælpestoffer</w:t>
      </w:r>
    </w:p>
    <w:p w:rsidR="0090182F" w:rsidRPr="003104D5" w:rsidRDefault="0090182F" w:rsidP="00BA15B0">
      <w:pPr>
        <w:ind w:left="851"/>
        <w:rPr>
          <w:rFonts w:eastAsiaTheme="minorEastAsia"/>
          <w:iCs/>
          <w:sz w:val="24"/>
          <w:szCs w:val="24"/>
          <w:lang w:eastAsia="da-DK"/>
        </w:rPr>
      </w:pPr>
      <w:r w:rsidRPr="003104D5">
        <w:rPr>
          <w:rFonts w:eastAsiaTheme="minorEastAsia"/>
          <w:sz w:val="24"/>
          <w:szCs w:val="24"/>
          <w:lang w:eastAsia="da-DK"/>
        </w:rPr>
        <w:t>Mikrokrystallinsk cellulose</w:t>
      </w:r>
    </w:p>
    <w:p w:rsidR="0090182F" w:rsidRPr="003104D5" w:rsidRDefault="0090182F" w:rsidP="00BA15B0">
      <w:pPr>
        <w:ind w:left="851"/>
        <w:rPr>
          <w:rFonts w:eastAsiaTheme="minorEastAsia"/>
          <w:iCs/>
          <w:sz w:val="24"/>
          <w:szCs w:val="24"/>
          <w:lang w:eastAsia="da-DK"/>
        </w:rPr>
      </w:pPr>
      <w:r w:rsidRPr="003104D5">
        <w:rPr>
          <w:rFonts w:eastAsiaTheme="minorEastAsia"/>
          <w:sz w:val="24"/>
          <w:szCs w:val="24"/>
          <w:lang w:eastAsia="da-DK"/>
        </w:rPr>
        <w:t>Majsstivelse</w:t>
      </w:r>
    </w:p>
    <w:p w:rsidR="0090182F" w:rsidRPr="003104D5" w:rsidRDefault="0090182F" w:rsidP="00BA15B0">
      <w:pPr>
        <w:ind w:left="851"/>
        <w:rPr>
          <w:rFonts w:eastAsiaTheme="minorEastAsia"/>
          <w:iCs/>
          <w:sz w:val="24"/>
          <w:szCs w:val="24"/>
          <w:lang w:eastAsia="da-DK"/>
        </w:rPr>
      </w:pPr>
      <w:proofErr w:type="spellStart"/>
      <w:r w:rsidRPr="003104D5">
        <w:rPr>
          <w:rFonts w:eastAsiaTheme="minorEastAsia"/>
          <w:sz w:val="24"/>
          <w:szCs w:val="24"/>
          <w:lang w:eastAsia="da-DK"/>
        </w:rPr>
        <w:t>Magnesiumstearat</w:t>
      </w:r>
      <w:proofErr w:type="spellEnd"/>
    </w:p>
    <w:p w:rsidR="0090182F" w:rsidRPr="003104D5" w:rsidRDefault="0090182F" w:rsidP="00BA15B0">
      <w:pPr>
        <w:ind w:left="851"/>
        <w:rPr>
          <w:rFonts w:eastAsiaTheme="minorEastAsia"/>
          <w:sz w:val="24"/>
          <w:szCs w:val="24"/>
          <w:lang w:eastAsia="da-DK"/>
        </w:rPr>
      </w:pPr>
      <w:r w:rsidRPr="003104D5">
        <w:rPr>
          <w:rFonts w:eastAsiaTheme="minorEastAsia"/>
          <w:sz w:val="24"/>
          <w:szCs w:val="24"/>
          <w:lang w:eastAsia="da-DK"/>
        </w:rPr>
        <w:t xml:space="preserve">Kolloid, vandfri </w:t>
      </w:r>
      <w:proofErr w:type="spellStart"/>
      <w:r w:rsidRPr="003104D5">
        <w:rPr>
          <w:rFonts w:eastAsiaTheme="minorEastAsia"/>
          <w:sz w:val="24"/>
          <w:szCs w:val="24"/>
          <w:lang w:eastAsia="da-DK"/>
        </w:rPr>
        <w:t>silica</w:t>
      </w:r>
      <w:proofErr w:type="spellEnd"/>
    </w:p>
    <w:p w:rsidR="0090182F" w:rsidRPr="003104D5" w:rsidRDefault="0090182F" w:rsidP="00BA15B0">
      <w:pPr>
        <w:ind w:left="851"/>
        <w:rPr>
          <w:rFonts w:eastAsiaTheme="minorEastAsia"/>
          <w:sz w:val="24"/>
          <w:szCs w:val="24"/>
          <w:lang w:eastAsia="da-DK"/>
        </w:rPr>
      </w:pPr>
    </w:p>
    <w:p w:rsidR="0090182F" w:rsidRPr="003104D5" w:rsidRDefault="0090182F" w:rsidP="00BA15B0">
      <w:pPr>
        <w:tabs>
          <w:tab w:val="left" w:pos="1701"/>
        </w:tabs>
        <w:ind w:left="851"/>
        <w:rPr>
          <w:rFonts w:eastAsiaTheme="minorEastAsia"/>
          <w:iCs/>
          <w:sz w:val="24"/>
          <w:szCs w:val="24"/>
          <w:lang w:eastAsia="da-DK"/>
        </w:rPr>
      </w:pPr>
      <w:r w:rsidRPr="003104D5">
        <w:rPr>
          <w:rFonts w:eastAsiaTheme="minorEastAsia"/>
          <w:sz w:val="24"/>
          <w:szCs w:val="24"/>
          <w:lang w:eastAsia="da-DK"/>
        </w:rPr>
        <w:t xml:space="preserve">5 mg: </w:t>
      </w:r>
      <w:r w:rsidR="00BA15B0" w:rsidRPr="003104D5">
        <w:rPr>
          <w:rFonts w:eastAsiaTheme="minorEastAsia"/>
          <w:sz w:val="24"/>
          <w:szCs w:val="24"/>
          <w:lang w:eastAsia="da-DK"/>
        </w:rPr>
        <w:tab/>
      </w:r>
      <w:r w:rsidRPr="003104D5">
        <w:rPr>
          <w:rFonts w:eastAsiaTheme="minorEastAsia"/>
          <w:sz w:val="24"/>
          <w:szCs w:val="24"/>
          <w:lang w:eastAsia="da-DK"/>
        </w:rPr>
        <w:t xml:space="preserve">Desuden Sunset Yellow </w:t>
      </w:r>
      <w:proofErr w:type="gramStart"/>
      <w:r w:rsidRPr="003104D5">
        <w:rPr>
          <w:rFonts w:eastAsiaTheme="minorEastAsia"/>
          <w:sz w:val="24"/>
          <w:szCs w:val="24"/>
          <w:lang w:eastAsia="da-DK"/>
        </w:rPr>
        <w:t xml:space="preserve">FCF </w:t>
      </w:r>
      <w:r w:rsidRPr="003104D5">
        <w:rPr>
          <w:sz w:val="24"/>
          <w:szCs w:val="24"/>
        </w:rPr>
        <w:t>aluminium</w:t>
      </w:r>
      <w:proofErr w:type="gramEnd"/>
      <w:r w:rsidRPr="003104D5">
        <w:rPr>
          <w:sz w:val="24"/>
          <w:szCs w:val="24"/>
        </w:rPr>
        <w:t xml:space="preserve"> </w:t>
      </w:r>
      <w:proofErr w:type="spellStart"/>
      <w:r w:rsidRPr="003104D5">
        <w:rPr>
          <w:sz w:val="24"/>
          <w:szCs w:val="24"/>
        </w:rPr>
        <w:t>lake</w:t>
      </w:r>
      <w:proofErr w:type="spellEnd"/>
      <w:r w:rsidRPr="003104D5">
        <w:rPr>
          <w:sz w:val="24"/>
          <w:szCs w:val="24"/>
        </w:rPr>
        <w:t xml:space="preserve"> </w:t>
      </w:r>
      <w:r w:rsidRPr="003104D5">
        <w:rPr>
          <w:rFonts w:eastAsiaTheme="minorEastAsia"/>
          <w:sz w:val="24"/>
          <w:szCs w:val="24"/>
          <w:lang w:eastAsia="da-DK"/>
        </w:rPr>
        <w:t>(E110)</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6.2</w:t>
      </w:r>
      <w:r w:rsidRPr="00C84483">
        <w:rPr>
          <w:b/>
          <w:sz w:val="24"/>
          <w:szCs w:val="24"/>
        </w:rPr>
        <w:tab/>
        <w:t>Uforligeligheder</w:t>
      </w:r>
    </w:p>
    <w:p w:rsidR="0090182F" w:rsidRPr="00C84483" w:rsidRDefault="0090182F" w:rsidP="0090182F">
      <w:pPr>
        <w:tabs>
          <w:tab w:val="left" w:pos="851"/>
        </w:tabs>
        <w:ind w:left="851"/>
        <w:rPr>
          <w:sz w:val="24"/>
          <w:szCs w:val="24"/>
        </w:rPr>
      </w:pPr>
      <w:r>
        <w:rPr>
          <w:sz w:val="24"/>
          <w:szCs w:val="24"/>
        </w:rPr>
        <w:t>Ikke relevant.</w:t>
      </w:r>
    </w:p>
    <w:p w:rsidR="0090182F" w:rsidRPr="00C84483" w:rsidRDefault="0090182F" w:rsidP="0090182F">
      <w:pPr>
        <w:tabs>
          <w:tab w:val="left" w:pos="851"/>
        </w:tabs>
        <w:ind w:left="851"/>
        <w:rPr>
          <w:sz w:val="24"/>
          <w:szCs w:val="24"/>
        </w:rPr>
      </w:pPr>
    </w:p>
    <w:p w:rsidR="0090182F" w:rsidRPr="00776022" w:rsidRDefault="0090182F" w:rsidP="0090182F">
      <w:pPr>
        <w:tabs>
          <w:tab w:val="left" w:pos="851"/>
        </w:tabs>
        <w:ind w:left="851" w:hanging="851"/>
        <w:rPr>
          <w:b/>
          <w:sz w:val="24"/>
          <w:szCs w:val="24"/>
        </w:rPr>
      </w:pPr>
      <w:r w:rsidRPr="00C84483">
        <w:rPr>
          <w:b/>
          <w:sz w:val="24"/>
          <w:szCs w:val="24"/>
        </w:rPr>
        <w:t>6.3</w:t>
      </w:r>
      <w:r w:rsidRPr="00C84483">
        <w:rPr>
          <w:b/>
          <w:sz w:val="24"/>
          <w:szCs w:val="24"/>
        </w:rPr>
        <w:tab/>
        <w:t>Opbevaringstid</w:t>
      </w:r>
    </w:p>
    <w:p w:rsidR="0090182F" w:rsidRDefault="0090182F" w:rsidP="0090182F">
      <w:pPr>
        <w:tabs>
          <w:tab w:val="left" w:pos="851"/>
        </w:tabs>
        <w:ind w:left="851"/>
        <w:rPr>
          <w:sz w:val="24"/>
          <w:szCs w:val="24"/>
        </w:rPr>
      </w:pPr>
      <w:r>
        <w:rPr>
          <w:sz w:val="24"/>
          <w:szCs w:val="24"/>
        </w:rPr>
        <w:t>3 år.</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0182F" w:rsidRDefault="00DD6D6C" w:rsidP="0090182F">
      <w:pPr>
        <w:tabs>
          <w:tab w:val="left" w:pos="851"/>
        </w:tabs>
        <w:ind w:left="851"/>
        <w:rPr>
          <w:sz w:val="24"/>
          <w:szCs w:val="24"/>
        </w:rPr>
      </w:pPr>
      <w:r>
        <w:rPr>
          <w:rFonts w:eastAsiaTheme="minorEastAsia"/>
          <w:sz w:val="24"/>
          <w:szCs w:val="24"/>
          <w:lang w:eastAsia="da-DK"/>
        </w:rPr>
        <w:t>Dette lægemiddel kræver ingen særlige forholdsregler vedrørende opbevaringen.</w:t>
      </w:r>
    </w:p>
    <w:p w:rsidR="00DD6D6C" w:rsidRPr="00C84483" w:rsidRDefault="00DD6D6C" w:rsidP="0090182F">
      <w:pPr>
        <w:tabs>
          <w:tab w:val="left" w:pos="851"/>
        </w:tabs>
        <w:ind w:left="851"/>
        <w:rPr>
          <w:sz w:val="24"/>
          <w:szCs w:val="24"/>
        </w:rPr>
      </w:pPr>
    </w:p>
    <w:p w:rsidR="0090182F" w:rsidRPr="00776022" w:rsidRDefault="0090182F" w:rsidP="0090182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0182F" w:rsidRPr="00B53DC8" w:rsidRDefault="00B53DC8" w:rsidP="0090182F">
      <w:pPr>
        <w:tabs>
          <w:tab w:val="left" w:pos="567"/>
        </w:tabs>
        <w:ind w:left="851"/>
        <w:rPr>
          <w:rFonts w:eastAsiaTheme="minorEastAsia"/>
          <w:iCs/>
          <w:sz w:val="24"/>
          <w:szCs w:val="24"/>
          <w:lang w:eastAsia="da-DK"/>
        </w:rPr>
      </w:pPr>
      <w:r w:rsidRPr="00B53DC8">
        <w:rPr>
          <w:rFonts w:eastAsiaTheme="minorEastAsia"/>
          <w:sz w:val="24"/>
          <w:szCs w:val="24"/>
          <w:lang w:eastAsia="da-DK"/>
        </w:rPr>
        <w:t>Blister.</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0182F" w:rsidRPr="00AA1949" w:rsidRDefault="0090182F" w:rsidP="0090182F">
      <w:pPr>
        <w:tabs>
          <w:tab w:val="left" w:pos="567"/>
        </w:tabs>
        <w:ind w:left="851"/>
        <w:rPr>
          <w:rFonts w:eastAsiaTheme="minorEastAsia"/>
          <w:sz w:val="24"/>
          <w:szCs w:val="24"/>
          <w:lang w:eastAsia="da-DK"/>
        </w:rPr>
      </w:pPr>
      <w:r w:rsidRPr="00AA1949">
        <w:rPr>
          <w:rFonts w:eastAsiaTheme="minorEastAsia"/>
          <w:color w:val="000000"/>
          <w:sz w:val="24"/>
          <w:szCs w:val="24"/>
          <w:lang w:eastAsia="da-DK"/>
        </w:rPr>
        <w:t>Ikke anvendt lægemiddel samt affald heraf skal bortskaffes i henhold til lokale retningslinjer</w:t>
      </w:r>
      <w:r>
        <w:rPr>
          <w:rFonts w:eastAsiaTheme="minorEastAsia"/>
          <w:color w:val="000000"/>
          <w:sz w:val="24"/>
          <w:szCs w:val="24"/>
          <w:lang w:eastAsia="da-DK"/>
        </w:rPr>
        <w:t>.</w:t>
      </w:r>
    </w:p>
    <w:p w:rsidR="0090182F" w:rsidRPr="00C84483" w:rsidRDefault="0090182F" w:rsidP="0090182F">
      <w:pPr>
        <w:tabs>
          <w:tab w:val="left" w:pos="851"/>
        </w:tabs>
        <w:ind w:left="851"/>
        <w:jc w:val="both"/>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53DC8" w:rsidRPr="00B823F1" w:rsidRDefault="00B53DC8" w:rsidP="00B53DC8">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B823F1">
        <w:rPr>
          <w:spacing w:val="-3"/>
          <w:sz w:val="24"/>
          <w:szCs w:val="24"/>
        </w:rPr>
        <w:t>Orifarm</w:t>
      </w:r>
      <w:proofErr w:type="spellEnd"/>
      <w:r w:rsidRPr="00B823F1">
        <w:rPr>
          <w:spacing w:val="-3"/>
          <w:sz w:val="24"/>
          <w:szCs w:val="24"/>
        </w:rPr>
        <w:t xml:space="preserve"> A/S</w:t>
      </w:r>
    </w:p>
    <w:p w:rsidR="00B53DC8" w:rsidRPr="00B823F1" w:rsidRDefault="00B53DC8" w:rsidP="00B53DC8">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823F1">
        <w:rPr>
          <w:spacing w:val="-3"/>
          <w:sz w:val="24"/>
          <w:szCs w:val="24"/>
        </w:rPr>
        <w:t>Energivej 15</w:t>
      </w:r>
    </w:p>
    <w:p w:rsidR="00B53DC8" w:rsidRPr="00B823F1" w:rsidRDefault="00B53DC8" w:rsidP="00B53DC8">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823F1">
        <w:rPr>
          <w:spacing w:val="-3"/>
          <w:sz w:val="24"/>
          <w:szCs w:val="24"/>
        </w:rPr>
        <w:t>5260 Odense S</w:t>
      </w:r>
    </w:p>
    <w:p w:rsidR="0090182F" w:rsidRPr="00B823F1" w:rsidRDefault="0090182F" w:rsidP="0090182F">
      <w:pPr>
        <w:tabs>
          <w:tab w:val="left" w:pos="567"/>
        </w:tabs>
        <w:ind w:left="851"/>
        <w:rPr>
          <w:rFonts w:eastAsiaTheme="minorEastAsia"/>
          <w:sz w:val="24"/>
          <w:szCs w:val="24"/>
          <w:u w:val="single"/>
          <w:lang w:eastAsia="da-DK"/>
        </w:rPr>
      </w:pPr>
    </w:p>
    <w:p w:rsidR="0090182F" w:rsidRPr="007745A7" w:rsidRDefault="0090182F" w:rsidP="007745A7">
      <w:pPr>
        <w:ind w:left="851" w:hanging="851"/>
        <w:rPr>
          <w:b/>
          <w:sz w:val="24"/>
          <w:szCs w:val="24"/>
        </w:rPr>
      </w:pPr>
      <w:r w:rsidRPr="007745A7">
        <w:rPr>
          <w:b/>
          <w:sz w:val="24"/>
          <w:szCs w:val="24"/>
        </w:rPr>
        <w:t>8.</w:t>
      </w:r>
      <w:r w:rsidRPr="007745A7">
        <w:rPr>
          <w:b/>
          <w:sz w:val="24"/>
          <w:szCs w:val="24"/>
        </w:rPr>
        <w:tab/>
        <w:t>MARKEDSFØRINGSTILLADELSESNUMMER (NUMRE)</w:t>
      </w:r>
    </w:p>
    <w:p w:rsidR="00CB4155" w:rsidRDefault="00CB4155" w:rsidP="007745A7">
      <w:pPr>
        <w:tabs>
          <w:tab w:val="left" w:pos="851"/>
          <w:tab w:val="left" w:pos="1701"/>
        </w:tabs>
        <w:ind w:left="851"/>
        <w:jc w:val="both"/>
        <w:rPr>
          <w:sz w:val="24"/>
          <w:szCs w:val="24"/>
        </w:rPr>
      </w:pPr>
      <w:r>
        <w:rPr>
          <w:sz w:val="24"/>
          <w:szCs w:val="24"/>
        </w:rPr>
        <w:t>2,5 mg: 69573</w:t>
      </w:r>
    </w:p>
    <w:p w:rsidR="0090182F" w:rsidRDefault="00CB4155" w:rsidP="007745A7">
      <w:pPr>
        <w:tabs>
          <w:tab w:val="left" w:pos="851"/>
          <w:tab w:val="left" w:pos="1701"/>
        </w:tabs>
        <w:ind w:left="851"/>
        <w:jc w:val="both"/>
        <w:rPr>
          <w:sz w:val="24"/>
          <w:szCs w:val="24"/>
        </w:rPr>
      </w:pPr>
      <w:r>
        <w:rPr>
          <w:sz w:val="24"/>
          <w:szCs w:val="24"/>
        </w:rPr>
        <w:t xml:space="preserve">5 mg: </w:t>
      </w:r>
      <w:r w:rsidR="00B53DC8">
        <w:rPr>
          <w:sz w:val="24"/>
          <w:szCs w:val="24"/>
        </w:rPr>
        <w:t>68435</w:t>
      </w:r>
    </w:p>
    <w:p w:rsidR="004F54FA" w:rsidRPr="00C84483" w:rsidRDefault="004F54FA" w:rsidP="0090182F">
      <w:pPr>
        <w:tabs>
          <w:tab w:val="left" w:pos="851"/>
        </w:tabs>
        <w:ind w:left="851"/>
        <w:jc w:val="both"/>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0182F" w:rsidRPr="00C84483" w:rsidRDefault="00B823F1" w:rsidP="0090182F">
      <w:pPr>
        <w:tabs>
          <w:tab w:val="left" w:pos="851"/>
        </w:tabs>
        <w:ind w:left="851"/>
        <w:rPr>
          <w:sz w:val="24"/>
          <w:szCs w:val="24"/>
        </w:rPr>
      </w:pPr>
      <w:r>
        <w:rPr>
          <w:sz w:val="24"/>
          <w:szCs w:val="24"/>
        </w:rPr>
        <w:t>3</w:t>
      </w:r>
      <w:r w:rsidR="00B53DC8">
        <w:rPr>
          <w:sz w:val="24"/>
          <w:szCs w:val="24"/>
        </w:rPr>
        <w:t>. februar 2023</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0182F" w:rsidRDefault="00CB4155" w:rsidP="007745A7">
      <w:pPr>
        <w:tabs>
          <w:tab w:val="left" w:pos="851"/>
        </w:tabs>
        <w:ind w:left="851"/>
      </w:pPr>
      <w:bookmarkStart w:id="0" w:name="_GoBack"/>
      <w:bookmarkEnd w:id="0"/>
      <w:r>
        <w:rPr>
          <w:sz w:val="24"/>
          <w:szCs w:val="24"/>
        </w:rPr>
        <w:t>1</w:t>
      </w:r>
      <w:r w:rsidR="00057D32">
        <w:rPr>
          <w:sz w:val="24"/>
          <w:szCs w:val="24"/>
        </w:rPr>
        <w:t>4</w:t>
      </w:r>
      <w:r>
        <w:rPr>
          <w:sz w:val="24"/>
          <w:szCs w:val="24"/>
        </w:rPr>
        <w:t>. juni 2023</w:t>
      </w:r>
    </w:p>
    <w:sectPr w:rsidR="009260DE" w:rsidRPr="0090182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2F" w:rsidRDefault="0090182F">
      <w:r>
        <w:separator/>
      </w:r>
    </w:p>
  </w:endnote>
  <w:endnote w:type="continuationSeparator" w:id="0">
    <w:p w:rsidR="0090182F" w:rsidRDefault="0090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23B59">
      <w:rPr>
        <w:i/>
        <w:noProof/>
        <w:sz w:val="18"/>
        <w:szCs w:val="18"/>
      </w:rPr>
      <w:t>Hypotron (Orifarm), tabletter 2,5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2F" w:rsidRDefault="0090182F">
      <w:r>
        <w:separator/>
      </w:r>
    </w:p>
  </w:footnote>
  <w:footnote w:type="continuationSeparator" w:id="0">
    <w:p w:rsidR="0090182F" w:rsidRDefault="0090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C71045"/>
    <w:multiLevelType w:val="hybridMultilevel"/>
    <w:tmpl w:val="2E12DEF4"/>
    <w:lvl w:ilvl="0" w:tplc="FFFFFFFF">
      <w:start w:val="1"/>
      <w:numFmt w:val="bullet"/>
      <w:lvlText w:val="-"/>
      <w:lvlJc w:val="left"/>
      <w:pPr>
        <w:ind w:left="1494" w:hanging="360"/>
      </w:pPr>
      <w:rPr>
        <w:rFonts w:hint="default"/>
      </w:rPr>
    </w:lvl>
    <w:lvl w:ilvl="1" w:tplc="08090003">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2F"/>
    <w:rsid w:val="000259B9"/>
    <w:rsid w:val="00041491"/>
    <w:rsid w:val="00050D16"/>
    <w:rsid w:val="00057D32"/>
    <w:rsid w:val="00074F2A"/>
    <w:rsid w:val="000A1CA8"/>
    <w:rsid w:val="000A466B"/>
    <w:rsid w:val="000B058C"/>
    <w:rsid w:val="000E4EE6"/>
    <w:rsid w:val="001454E2"/>
    <w:rsid w:val="0020367A"/>
    <w:rsid w:val="00206CE8"/>
    <w:rsid w:val="0021526C"/>
    <w:rsid w:val="00283A2B"/>
    <w:rsid w:val="002B30AD"/>
    <w:rsid w:val="002C2C01"/>
    <w:rsid w:val="003104D5"/>
    <w:rsid w:val="00332DB2"/>
    <w:rsid w:val="003A29AE"/>
    <w:rsid w:val="003A32D7"/>
    <w:rsid w:val="003B4074"/>
    <w:rsid w:val="003C769A"/>
    <w:rsid w:val="003F1838"/>
    <w:rsid w:val="00420EE3"/>
    <w:rsid w:val="0045374F"/>
    <w:rsid w:val="0045746C"/>
    <w:rsid w:val="00464D4A"/>
    <w:rsid w:val="00475240"/>
    <w:rsid w:val="0049104B"/>
    <w:rsid w:val="004E3B12"/>
    <w:rsid w:val="004F54FA"/>
    <w:rsid w:val="00532310"/>
    <w:rsid w:val="00560ECC"/>
    <w:rsid w:val="00565F0F"/>
    <w:rsid w:val="00594A86"/>
    <w:rsid w:val="00596D86"/>
    <w:rsid w:val="00637F5A"/>
    <w:rsid w:val="006560B1"/>
    <w:rsid w:val="006756DD"/>
    <w:rsid w:val="007142CE"/>
    <w:rsid w:val="00737275"/>
    <w:rsid w:val="00740EEC"/>
    <w:rsid w:val="007745A7"/>
    <w:rsid w:val="0078011A"/>
    <w:rsid w:val="00782AF4"/>
    <w:rsid w:val="00790EE7"/>
    <w:rsid w:val="007B6649"/>
    <w:rsid w:val="0081546F"/>
    <w:rsid w:val="0082576E"/>
    <w:rsid w:val="008E7B1C"/>
    <w:rsid w:val="0090182F"/>
    <w:rsid w:val="00907F75"/>
    <w:rsid w:val="00922138"/>
    <w:rsid w:val="009260DE"/>
    <w:rsid w:val="0093258A"/>
    <w:rsid w:val="009C7BA3"/>
    <w:rsid w:val="009D1F5A"/>
    <w:rsid w:val="00A23B59"/>
    <w:rsid w:val="00B003BF"/>
    <w:rsid w:val="00B373D7"/>
    <w:rsid w:val="00B53DC8"/>
    <w:rsid w:val="00B823F1"/>
    <w:rsid w:val="00BA15B0"/>
    <w:rsid w:val="00C36276"/>
    <w:rsid w:val="00C42586"/>
    <w:rsid w:val="00C60CCD"/>
    <w:rsid w:val="00C84483"/>
    <w:rsid w:val="00C95551"/>
    <w:rsid w:val="00CB20D7"/>
    <w:rsid w:val="00CB4155"/>
    <w:rsid w:val="00D020B0"/>
    <w:rsid w:val="00D11748"/>
    <w:rsid w:val="00D366CF"/>
    <w:rsid w:val="00DA7B8D"/>
    <w:rsid w:val="00DD6D6C"/>
    <w:rsid w:val="00E108AA"/>
    <w:rsid w:val="00E31812"/>
    <w:rsid w:val="00E3749A"/>
    <w:rsid w:val="00E7437F"/>
    <w:rsid w:val="00E865B8"/>
    <w:rsid w:val="00EC0B9B"/>
    <w:rsid w:val="00ED5E9F"/>
    <w:rsid w:val="00EE23A3"/>
    <w:rsid w:val="00F66D4F"/>
    <w:rsid w:val="00FA13B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96CB7"/>
  <w15:chartTrackingRefBased/>
  <w15:docId w15:val="{7D4C5C5E-7E5F-44C9-A672-6CC5AB17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01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38</TotalTime>
  <Pages>8</Pages>
  <Words>1948</Words>
  <Characters>13195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2023043486 - tilføjet 2,5 mg</dc:description>
  <cp:lastModifiedBy>Camilla Sværke Hansen</cp:lastModifiedBy>
  <cp:revision>6</cp:revision>
  <cp:lastPrinted>2023-06-14T09:20:00Z</cp:lastPrinted>
  <dcterms:created xsi:type="dcterms:W3CDTF">2023-06-12T12:20:00Z</dcterms:created>
  <dcterms:modified xsi:type="dcterms:W3CDTF">2023-06-14T09:42:00Z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