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A87" w:rsidRPr="008F49E1" w:rsidRDefault="00E17A87" w:rsidP="00E17A87">
      <w:pPr>
        <w:rPr>
          <w:sz w:val="24"/>
          <w:szCs w:val="24"/>
        </w:rPr>
      </w:pPr>
      <w:r w:rsidRPr="009260DE">
        <w:rPr>
          <w:noProof/>
          <w:sz w:val="24"/>
          <w:szCs w:val="24"/>
          <w:lang w:eastAsia="da-DK"/>
        </w:rPr>
        <w:drawing>
          <wp:anchor distT="0" distB="0" distL="114300" distR="114300" simplePos="0" relativeHeight="251659264" behindDoc="0" locked="0" layoutInCell="1" allowOverlap="1" wp14:anchorId="7604E28D" wp14:editId="34741FD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E17A87" w:rsidRPr="00C84483" w:rsidRDefault="00E17A87" w:rsidP="00E17A87">
      <w:pPr>
        <w:pStyle w:val="Titel"/>
        <w:tabs>
          <w:tab w:val="right" w:pos="9356"/>
        </w:tabs>
        <w:jc w:val="left"/>
        <w:rPr>
          <w:b w:val="0"/>
          <w:szCs w:val="24"/>
          <w:lang w:eastAsia="en-US"/>
        </w:rPr>
      </w:pPr>
      <w:r w:rsidRPr="00C84483">
        <w:rPr>
          <w:b w:val="0"/>
          <w:szCs w:val="24"/>
          <w:lang w:eastAsia="en-US"/>
        </w:rPr>
        <w:tab/>
      </w:r>
      <w:r w:rsidR="00EF3D54">
        <w:rPr>
          <w:szCs w:val="24"/>
        </w:rPr>
        <w:t>9</w:t>
      </w:r>
      <w:r w:rsidR="00686FCA">
        <w:rPr>
          <w:szCs w:val="24"/>
        </w:rPr>
        <w:t xml:space="preserve">. </w:t>
      </w:r>
      <w:r w:rsidR="00EF3D54">
        <w:rPr>
          <w:szCs w:val="24"/>
        </w:rPr>
        <w:t>juni</w:t>
      </w:r>
      <w:r w:rsidR="00686FCA">
        <w:rPr>
          <w:szCs w:val="24"/>
        </w:rPr>
        <w:t xml:space="preserve"> 2025</w:t>
      </w:r>
    </w:p>
    <w:p w:rsidR="004C4549" w:rsidRPr="00C84483" w:rsidRDefault="004C4549" w:rsidP="00E17A87">
      <w:pPr>
        <w:pStyle w:val="Titel"/>
        <w:tabs>
          <w:tab w:val="left" w:pos="8222"/>
        </w:tabs>
        <w:jc w:val="left"/>
        <w:rPr>
          <w:b w:val="0"/>
          <w:szCs w:val="24"/>
        </w:rPr>
      </w:pPr>
    </w:p>
    <w:p w:rsidR="007E5C9A" w:rsidRPr="00C84483" w:rsidRDefault="007E5C9A" w:rsidP="00E17A87">
      <w:pPr>
        <w:pStyle w:val="Titel"/>
        <w:jc w:val="left"/>
        <w:rPr>
          <w:b w:val="0"/>
          <w:szCs w:val="24"/>
        </w:rPr>
      </w:pPr>
    </w:p>
    <w:p w:rsidR="00E17A87" w:rsidRPr="00C84483" w:rsidRDefault="00E17A87" w:rsidP="00E17A87">
      <w:pPr>
        <w:pStyle w:val="Titel"/>
        <w:jc w:val="left"/>
        <w:rPr>
          <w:b w:val="0"/>
          <w:szCs w:val="24"/>
        </w:rPr>
      </w:pPr>
    </w:p>
    <w:p w:rsidR="00E17A87" w:rsidRPr="00C84483" w:rsidRDefault="00E17A87" w:rsidP="00E17A87">
      <w:pPr>
        <w:jc w:val="center"/>
        <w:rPr>
          <w:b/>
          <w:sz w:val="24"/>
          <w:szCs w:val="24"/>
        </w:rPr>
      </w:pPr>
      <w:r w:rsidRPr="00C84483">
        <w:rPr>
          <w:b/>
          <w:sz w:val="24"/>
          <w:szCs w:val="24"/>
        </w:rPr>
        <w:t>PRODUKTRESUMÉ</w:t>
      </w:r>
    </w:p>
    <w:p w:rsidR="00E17A87" w:rsidRPr="00C84483" w:rsidRDefault="00E17A87" w:rsidP="00E17A87">
      <w:pPr>
        <w:jc w:val="center"/>
        <w:rPr>
          <w:b/>
          <w:sz w:val="24"/>
          <w:szCs w:val="24"/>
        </w:rPr>
      </w:pPr>
      <w:bookmarkStart w:id="0" w:name="_GoBack"/>
      <w:bookmarkEnd w:id="0"/>
    </w:p>
    <w:p w:rsidR="00E17A87" w:rsidRDefault="00E17A87" w:rsidP="00E17A87">
      <w:pPr>
        <w:jc w:val="center"/>
        <w:rPr>
          <w:b/>
          <w:sz w:val="24"/>
          <w:szCs w:val="24"/>
        </w:rPr>
      </w:pPr>
      <w:r w:rsidRPr="00C84483">
        <w:rPr>
          <w:b/>
          <w:sz w:val="24"/>
          <w:szCs w:val="24"/>
        </w:rPr>
        <w:t>for</w:t>
      </w:r>
    </w:p>
    <w:p w:rsidR="00E17A87" w:rsidRPr="00C84483" w:rsidRDefault="00E17A87" w:rsidP="0034186E">
      <w:pPr>
        <w:rPr>
          <w:b/>
          <w:sz w:val="24"/>
          <w:szCs w:val="24"/>
        </w:rPr>
      </w:pPr>
    </w:p>
    <w:p w:rsidR="00E17A87" w:rsidRPr="00CB6A6E" w:rsidRDefault="00EF3D54" w:rsidP="00E17A87">
      <w:pPr>
        <w:jc w:val="center"/>
        <w:rPr>
          <w:b/>
          <w:sz w:val="24"/>
          <w:szCs w:val="24"/>
        </w:rPr>
      </w:pPr>
      <w:proofErr w:type="spellStart"/>
      <w:r>
        <w:rPr>
          <w:b/>
          <w:sz w:val="24"/>
          <w:szCs w:val="24"/>
        </w:rPr>
        <w:t>Icomas</w:t>
      </w:r>
      <w:proofErr w:type="spellEnd"/>
      <w:r w:rsidR="00E17A87" w:rsidRPr="00CB6A6E">
        <w:rPr>
          <w:b/>
          <w:sz w:val="24"/>
          <w:szCs w:val="24"/>
        </w:rPr>
        <w:t>, medicinsk gas, komprimeret</w:t>
      </w:r>
    </w:p>
    <w:p w:rsidR="00E17A87" w:rsidRPr="00CB6A6E" w:rsidRDefault="00E17A87" w:rsidP="00E17A87">
      <w:pPr>
        <w:jc w:val="both"/>
        <w:rPr>
          <w:sz w:val="24"/>
          <w:szCs w:val="24"/>
        </w:rPr>
      </w:pPr>
    </w:p>
    <w:p w:rsidR="00E17A87" w:rsidRPr="00CB6A6E" w:rsidRDefault="00E17A87" w:rsidP="00E17A87">
      <w:pPr>
        <w:ind w:left="851" w:hanging="851"/>
        <w:jc w:val="both"/>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0.</w:t>
      </w:r>
      <w:r w:rsidRPr="00FD19CA">
        <w:rPr>
          <w:b/>
          <w:sz w:val="24"/>
          <w:szCs w:val="24"/>
        </w:rPr>
        <w:tab/>
        <w:t>D.SP.NR.</w:t>
      </w:r>
    </w:p>
    <w:p w:rsidR="00E17A87" w:rsidRPr="00FD19CA" w:rsidRDefault="00E17A87" w:rsidP="00E17A87">
      <w:pPr>
        <w:tabs>
          <w:tab w:val="left" w:pos="851"/>
        </w:tabs>
        <w:ind w:left="851" w:hanging="851"/>
        <w:rPr>
          <w:sz w:val="24"/>
          <w:szCs w:val="24"/>
        </w:rPr>
      </w:pPr>
      <w:r>
        <w:rPr>
          <w:sz w:val="24"/>
          <w:szCs w:val="24"/>
        </w:rPr>
        <w:tab/>
      </w:r>
      <w:r w:rsidRPr="00FD19CA">
        <w:rPr>
          <w:sz w:val="24"/>
          <w:szCs w:val="24"/>
        </w:rPr>
        <w:t>30895</w:t>
      </w: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1.</w:t>
      </w:r>
      <w:r w:rsidRPr="00FD19CA">
        <w:rPr>
          <w:b/>
          <w:sz w:val="24"/>
          <w:szCs w:val="24"/>
        </w:rPr>
        <w:tab/>
        <w:t>LÆGEMIDLETS NAVN</w:t>
      </w:r>
    </w:p>
    <w:p w:rsidR="00E17A87" w:rsidRPr="0087755E" w:rsidRDefault="00E17A87" w:rsidP="00E17A87">
      <w:pPr>
        <w:tabs>
          <w:tab w:val="left" w:pos="851"/>
        </w:tabs>
        <w:ind w:left="851" w:hanging="851"/>
        <w:rPr>
          <w:sz w:val="24"/>
          <w:szCs w:val="24"/>
          <w:lang w:val="en-US"/>
        </w:rPr>
      </w:pPr>
      <w:r>
        <w:rPr>
          <w:sz w:val="24"/>
          <w:szCs w:val="24"/>
        </w:rPr>
        <w:tab/>
      </w:r>
      <w:proofErr w:type="spellStart"/>
      <w:r w:rsidR="00EF3D54">
        <w:rPr>
          <w:sz w:val="24"/>
          <w:szCs w:val="24"/>
          <w:lang w:val="en-US"/>
        </w:rPr>
        <w:t>Icomas</w:t>
      </w:r>
      <w:proofErr w:type="spellEnd"/>
    </w:p>
    <w:p w:rsidR="00E17A87" w:rsidRPr="0087755E" w:rsidRDefault="00E17A87" w:rsidP="00E17A87">
      <w:pPr>
        <w:tabs>
          <w:tab w:val="left" w:pos="851"/>
        </w:tabs>
        <w:ind w:left="851" w:hanging="851"/>
        <w:rPr>
          <w:sz w:val="24"/>
          <w:szCs w:val="24"/>
          <w:lang w:val="en-US"/>
        </w:rPr>
      </w:pPr>
    </w:p>
    <w:p w:rsidR="00E17A87" w:rsidRPr="00FD19CA" w:rsidRDefault="00E17A87" w:rsidP="00E17A87">
      <w:pPr>
        <w:tabs>
          <w:tab w:val="left" w:pos="851"/>
        </w:tabs>
        <w:ind w:left="851" w:hanging="851"/>
        <w:rPr>
          <w:b/>
          <w:sz w:val="24"/>
          <w:szCs w:val="24"/>
        </w:rPr>
      </w:pPr>
      <w:r w:rsidRPr="00FD19CA">
        <w:rPr>
          <w:b/>
          <w:sz w:val="24"/>
          <w:szCs w:val="24"/>
        </w:rPr>
        <w:t>2.</w:t>
      </w:r>
      <w:r w:rsidRPr="00FD19CA">
        <w:rPr>
          <w:b/>
          <w:sz w:val="24"/>
          <w:szCs w:val="24"/>
        </w:rPr>
        <w:tab/>
        <w:t>KVALITATIV OG KVANTITATIV SAMMENSÆTNING</w:t>
      </w:r>
    </w:p>
    <w:p w:rsidR="00E17A87" w:rsidRPr="007C02D5" w:rsidRDefault="00E17A87" w:rsidP="00E17A87">
      <w:pPr>
        <w:tabs>
          <w:tab w:val="left" w:pos="851"/>
        </w:tabs>
        <w:ind w:left="851"/>
        <w:rPr>
          <w:sz w:val="24"/>
          <w:szCs w:val="24"/>
          <w:lang w:eastAsia="da-DK"/>
        </w:rPr>
      </w:pPr>
      <w:proofErr w:type="spellStart"/>
      <w:r w:rsidRPr="007C02D5">
        <w:rPr>
          <w:sz w:val="24"/>
          <w:szCs w:val="24"/>
        </w:rPr>
        <w:t>Kulmonoxid</w:t>
      </w:r>
      <w:proofErr w:type="spellEnd"/>
      <w:r w:rsidRPr="007C02D5">
        <w:rPr>
          <w:sz w:val="24"/>
          <w:szCs w:val="24"/>
        </w:rPr>
        <w:t xml:space="preserve"> (CO) 0.3 % under 150 </w:t>
      </w:r>
      <w:proofErr w:type="gramStart"/>
      <w:r w:rsidRPr="007C02D5">
        <w:rPr>
          <w:sz w:val="24"/>
          <w:szCs w:val="24"/>
        </w:rPr>
        <w:t>bar tryk</w:t>
      </w:r>
      <w:proofErr w:type="gramEnd"/>
      <w:r w:rsidRPr="007C02D5">
        <w:rPr>
          <w:sz w:val="24"/>
          <w:szCs w:val="24"/>
        </w:rPr>
        <w:t xml:space="preserve"> (15°C)</w:t>
      </w:r>
    </w:p>
    <w:p w:rsidR="00E17A87" w:rsidRPr="004C6914" w:rsidRDefault="00E17A87" w:rsidP="00E17A87">
      <w:pPr>
        <w:tabs>
          <w:tab w:val="left" w:pos="851"/>
        </w:tabs>
        <w:ind w:left="851"/>
        <w:rPr>
          <w:sz w:val="24"/>
          <w:szCs w:val="24"/>
        </w:rPr>
      </w:pPr>
      <w:r w:rsidRPr="004C6914">
        <w:rPr>
          <w:sz w:val="24"/>
          <w:szCs w:val="24"/>
        </w:rPr>
        <w:t>Acetylen (C</w:t>
      </w:r>
      <w:r w:rsidRPr="004C6914">
        <w:rPr>
          <w:sz w:val="24"/>
          <w:szCs w:val="24"/>
          <w:vertAlign w:val="subscript"/>
        </w:rPr>
        <w:t>2</w:t>
      </w:r>
      <w:r w:rsidRPr="004C6914">
        <w:rPr>
          <w:sz w:val="24"/>
          <w:szCs w:val="24"/>
        </w:rPr>
        <w:t>H</w:t>
      </w:r>
      <w:r w:rsidRPr="004C6914">
        <w:rPr>
          <w:sz w:val="24"/>
          <w:szCs w:val="24"/>
          <w:vertAlign w:val="subscript"/>
        </w:rPr>
        <w:t>2</w:t>
      </w:r>
      <w:r w:rsidRPr="004C6914">
        <w:rPr>
          <w:sz w:val="24"/>
          <w:szCs w:val="24"/>
        </w:rPr>
        <w:t xml:space="preserve">) 0.3 % under 150 </w:t>
      </w:r>
      <w:proofErr w:type="gramStart"/>
      <w:r w:rsidRPr="004C6914">
        <w:rPr>
          <w:sz w:val="24"/>
          <w:szCs w:val="24"/>
        </w:rPr>
        <w:t>bar tryk</w:t>
      </w:r>
      <w:proofErr w:type="gramEnd"/>
      <w:r w:rsidRPr="004C6914">
        <w:rPr>
          <w:sz w:val="24"/>
          <w:szCs w:val="24"/>
        </w:rPr>
        <w:t xml:space="preserve"> (15°C)</w:t>
      </w:r>
    </w:p>
    <w:p w:rsidR="00E17A87" w:rsidRPr="007E5C9A" w:rsidRDefault="00E17A87" w:rsidP="00E17A87">
      <w:pPr>
        <w:tabs>
          <w:tab w:val="left" w:pos="851"/>
        </w:tabs>
        <w:ind w:left="851"/>
        <w:rPr>
          <w:sz w:val="24"/>
          <w:szCs w:val="24"/>
        </w:rPr>
      </w:pPr>
      <w:proofErr w:type="spellStart"/>
      <w:r w:rsidRPr="007E5C9A">
        <w:rPr>
          <w:sz w:val="24"/>
          <w:szCs w:val="24"/>
        </w:rPr>
        <w:t>Methan</w:t>
      </w:r>
      <w:proofErr w:type="spellEnd"/>
      <w:r w:rsidRPr="007E5C9A">
        <w:rPr>
          <w:sz w:val="24"/>
          <w:szCs w:val="24"/>
        </w:rPr>
        <w:t xml:space="preserve"> (CH</w:t>
      </w:r>
      <w:r w:rsidRPr="007E5C9A">
        <w:rPr>
          <w:sz w:val="24"/>
          <w:szCs w:val="24"/>
          <w:vertAlign w:val="subscript"/>
        </w:rPr>
        <w:t>4</w:t>
      </w:r>
      <w:r w:rsidRPr="007E5C9A">
        <w:rPr>
          <w:sz w:val="24"/>
          <w:szCs w:val="24"/>
        </w:rPr>
        <w:t xml:space="preserve">) 0.3 % under 150 </w:t>
      </w:r>
      <w:proofErr w:type="gramStart"/>
      <w:r w:rsidRPr="007E5C9A">
        <w:rPr>
          <w:sz w:val="24"/>
          <w:szCs w:val="24"/>
        </w:rPr>
        <w:t>bar tryk</w:t>
      </w:r>
      <w:proofErr w:type="gramEnd"/>
      <w:r w:rsidRPr="007E5C9A">
        <w:rPr>
          <w:sz w:val="24"/>
          <w:szCs w:val="24"/>
        </w:rPr>
        <w:t xml:space="preserve"> (15°C)</w:t>
      </w:r>
    </w:p>
    <w:p w:rsidR="00E17A87" w:rsidRPr="00FD19CA" w:rsidRDefault="00E17A87" w:rsidP="00E17A87">
      <w:pPr>
        <w:tabs>
          <w:tab w:val="left" w:pos="851"/>
        </w:tabs>
        <w:ind w:left="851"/>
        <w:rPr>
          <w:sz w:val="24"/>
          <w:szCs w:val="24"/>
        </w:rPr>
      </w:pPr>
      <w:bookmarkStart w:id="1" w:name="_Hlk509576875"/>
      <w:r w:rsidRPr="00FD19CA">
        <w:rPr>
          <w:sz w:val="24"/>
          <w:szCs w:val="24"/>
        </w:rPr>
        <w:t>Alle hjælpestoffer er anført under pkt. 6.1</w:t>
      </w:r>
      <w:bookmarkEnd w:id="1"/>
      <w:r w:rsidRPr="00FD19CA">
        <w:rPr>
          <w:sz w:val="24"/>
          <w:szCs w:val="24"/>
        </w:rPr>
        <w:t>.</w:t>
      </w: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3.</w:t>
      </w:r>
      <w:r w:rsidRPr="00FD19CA">
        <w:rPr>
          <w:b/>
          <w:sz w:val="24"/>
          <w:szCs w:val="24"/>
        </w:rPr>
        <w:tab/>
        <w:t>LÆGEMIDDELFORM</w:t>
      </w:r>
    </w:p>
    <w:p w:rsidR="00E17A87" w:rsidRPr="00FD19CA" w:rsidRDefault="00E17A87" w:rsidP="00E17A87">
      <w:pPr>
        <w:tabs>
          <w:tab w:val="left" w:pos="851"/>
        </w:tabs>
        <w:ind w:left="851" w:hanging="851"/>
        <w:rPr>
          <w:sz w:val="24"/>
          <w:szCs w:val="24"/>
          <w:lang w:eastAsia="da-DK"/>
        </w:rPr>
      </w:pPr>
      <w:r>
        <w:rPr>
          <w:sz w:val="24"/>
          <w:szCs w:val="24"/>
        </w:rPr>
        <w:tab/>
        <w:t>Medicinsk gas, komprimeret</w:t>
      </w:r>
    </w:p>
    <w:p w:rsidR="00E17A87" w:rsidRPr="00FD19CA" w:rsidRDefault="00E17A87" w:rsidP="00E17A87">
      <w:pPr>
        <w:tabs>
          <w:tab w:val="left" w:pos="851"/>
        </w:tabs>
        <w:ind w:left="851" w:hanging="851"/>
        <w:rPr>
          <w:sz w:val="24"/>
          <w:szCs w:val="24"/>
        </w:rPr>
      </w:pPr>
      <w:r>
        <w:rPr>
          <w:sz w:val="24"/>
          <w:szCs w:val="24"/>
        </w:rPr>
        <w:tab/>
      </w:r>
      <w:r w:rsidRPr="00FD19CA">
        <w:rPr>
          <w:sz w:val="24"/>
          <w:szCs w:val="24"/>
        </w:rPr>
        <w:t>Farveløst, lugtfrit og uden smag.</w:t>
      </w: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4.</w:t>
      </w:r>
      <w:r w:rsidRPr="00FD19CA">
        <w:rPr>
          <w:b/>
          <w:sz w:val="24"/>
          <w:szCs w:val="24"/>
        </w:rPr>
        <w:tab/>
        <w:t>KLINISKE OPLYSNINGER</w:t>
      </w:r>
    </w:p>
    <w:p w:rsidR="00E17A87" w:rsidRPr="00FD19CA" w:rsidRDefault="00E17A87" w:rsidP="00E17A87">
      <w:pPr>
        <w:tabs>
          <w:tab w:val="left" w:pos="851"/>
        </w:tabs>
        <w:ind w:left="851" w:hanging="851"/>
        <w:rPr>
          <w:b/>
          <w:sz w:val="24"/>
          <w:szCs w:val="24"/>
        </w:rPr>
      </w:pPr>
    </w:p>
    <w:p w:rsidR="00E17A87" w:rsidRPr="00FD19CA" w:rsidRDefault="00E17A87" w:rsidP="00E17A87">
      <w:pPr>
        <w:tabs>
          <w:tab w:val="left" w:pos="851"/>
        </w:tabs>
        <w:ind w:left="851" w:hanging="851"/>
        <w:rPr>
          <w:b/>
          <w:sz w:val="24"/>
          <w:szCs w:val="24"/>
          <w:u w:val="single"/>
        </w:rPr>
      </w:pPr>
      <w:r w:rsidRPr="00FD19CA">
        <w:rPr>
          <w:b/>
          <w:sz w:val="24"/>
          <w:szCs w:val="24"/>
        </w:rPr>
        <w:t>4.1</w:t>
      </w:r>
      <w:r w:rsidRPr="00FD19CA">
        <w:rPr>
          <w:b/>
          <w:sz w:val="24"/>
          <w:szCs w:val="24"/>
        </w:rPr>
        <w:tab/>
        <w:t>Terapeutiske indikationer</w:t>
      </w:r>
    </w:p>
    <w:p w:rsidR="00E17A87" w:rsidRPr="00FD19CA" w:rsidRDefault="00E17A87" w:rsidP="00E17A87">
      <w:pPr>
        <w:tabs>
          <w:tab w:val="left" w:pos="851"/>
        </w:tabs>
        <w:ind w:left="851" w:hanging="851"/>
        <w:rPr>
          <w:sz w:val="24"/>
          <w:szCs w:val="24"/>
          <w:lang w:eastAsia="da-DK"/>
        </w:rPr>
      </w:pPr>
      <w:r>
        <w:rPr>
          <w:sz w:val="24"/>
          <w:szCs w:val="24"/>
        </w:rPr>
        <w:tab/>
      </w:r>
      <w:r w:rsidRPr="00FD19CA">
        <w:rPr>
          <w:sz w:val="24"/>
          <w:szCs w:val="24"/>
        </w:rPr>
        <w:t>Dette lægemiddel er kun til diagnostisk brug.</w:t>
      </w:r>
    </w:p>
    <w:p w:rsidR="00E17A87" w:rsidRPr="00FD19CA" w:rsidRDefault="00E17A87" w:rsidP="00E17A87">
      <w:pPr>
        <w:tabs>
          <w:tab w:val="left" w:pos="851"/>
        </w:tabs>
        <w:ind w:left="851" w:hanging="851"/>
        <w:rPr>
          <w:sz w:val="24"/>
          <w:szCs w:val="24"/>
        </w:rPr>
      </w:pPr>
      <w:r>
        <w:rPr>
          <w:sz w:val="24"/>
          <w:szCs w:val="24"/>
        </w:rPr>
        <w:tab/>
      </w:r>
      <w:r w:rsidRPr="00FD19CA">
        <w:rPr>
          <w:sz w:val="24"/>
          <w:szCs w:val="24"/>
        </w:rPr>
        <w:t>Til diagnostik af lungefunktion (bestemmelse af diffusionskapacitet/ overførselsfaktor som hovedparameter og estimering af lungevolumen som ekstra parameter).</w:t>
      </w:r>
    </w:p>
    <w:p w:rsidR="00E17A87" w:rsidRDefault="00E17A87" w:rsidP="00E17A87">
      <w:pPr>
        <w:tabs>
          <w:tab w:val="left" w:pos="851"/>
        </w:tabs>
        <w:ind w:left="851" w:hanging="851"/>
        <w:rPr>
          <w:sz w:val="24"/>
          <w:szCs w:val="24"/>
        </w:rPr>
      </w:pPr>
      <w:r>
        <w:rPr>
          <w:sz w:val="24"/>
          <w:szCs w:val="24"/>
        </w:rPr>
        <w:tab/>
      </w:r>
      <w:proofErr w:type="spellStart"/>
      <w:r w:rsidR="00EF3D54">
        <w:rPr>
          <w:sz w:val="24"/>
          <w:szCs w:val="24"/>
        </w:rPr>
        <w:t>Icomas</w:t>
      </w:r>
      <w:proofErr w:type="spellEnd"/>
      <w:r>
        <w:rPr>
          <w:sz w:val="24"/>
          <w:szCs w:val="24"/>
        </w:rPr>
        <w:t xml:space="preserve"> bør kun anvendes til patienter, der kan udføre undersøgelsen, uanset alder.</w:t>
      </w: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4.2</w:t>
      </w:r>
      <w:r w:rsidRPr="00FD19CA">
        <w:rPr>
          <w:b/>
          <w:sz w:val="24"/>
          <w:szCs w:val="24"/>
        </w:rPr>
        <w:tab/>
        <w:t xml:space="preserve">Dosering og </w:t>
      </w:r>
      <w:r w:rsidR="00686FCA">
        <w:rPr>
          <w:b/>
          <w:sz w:val="24"/>
          <w:szCs w:val="24"/>
        </w:rPr>
        <w:t>administration</w:t>
      </w:r>
    </w:p>
    <w:p w:rsidR="00686FCA" w:rsidRDefault="00E17A87" w:rsidP="00E17A87">
      <w:pPr>
        <w:tabs>
          <w:tab w:val="left" w:pos="851"/>
        </w:tabs>
        <w:ind w:left="851" w:hanging="851"/>
        <w:rPr>
          <w:sz w:val="24"/>
          <w:szCs w:val="24"/>
        </w:rPr>
      </w:pPr>
      <w:r>
        <w:rPr>
          <w:sz w:val="24"/>
          <w:szCs w:val="24"/>
        </w:rPr>
        <w:tab/>
      </w:r>
    </w:p>
    <w:p w:rsidR="00686FCA" w:rsidRPr="00A81A07" w:rsidRDefault="00686FCA" w:rsidP="00686FCA">
      <w:pPr>
        <w:tabs>
          <w:tab w:val="left" w:pos="851"/>
        </w:tabs>
        <w:ind w:left="851" w:hanging="851"/>
        <w:rPr>
          <w:bCs/>
          <w:sz w:val="24"/>
          <w:szCs w:val="24"/>
          <w:u w:val="single"/>
        </w:rPr>
      </w:pPr>
      <w:r w:rsidRPr="00686FCA">
        <w:rPr>
          <w:bCs/>
          <w:sz w:val="24"/>
          <w:szCs w:val="24"/>
        </w:rPr>
        <w:tab/>
      </w:r>
      <w:r w:rsidRPr="00A81A07">
        <w:rPr>
          <w:bCs/>
          <w:sz w:val="24"/>
          <w:szCs w:val="24"/>
          <w:u w:val="single"/>
        </w:rPr>
        <w:t>Dosering</w:t>
      </w:r>
    </w:p>
    <w:p w:rsidR="00686FCA" w:rsidRPr="00A81A07" w:rsidRDefault="00686FCA" w:rsidP="00686FCA">
      <w:pPr>
        <w:tabs>
          <w:tab w:val="left" w:pos="851"/>
        </w:tabs>
        <w:ind w:left="851" w:hanging="851"/>
        <w:rPr>
          <w:bCs/>
          <w:sz w:val="24"/>
          <w:szCs w:val="24"/>
        </w:rPr>
      </w:pPr>
      <w:r w:rsidRPr="00A81A07">
        <w:rPr>
          <w:bCs/>
          <w:sz w:val="24"/>
          <w:szCs w:val="24"/>
        </w:rPr>
        <w:tab/>
        <w:t>Den medicinske gas inhaleres i et enkelt åndedrag, som kan gentages med intervaller i maksimalt fem gange pr. session.</w:t>
      </w:r>
    </w:p>
    <w:p w:rsidR="00686FCA" w:rsidRPr="00A81A07" w:rsidRDefault="00686FCA" w:rsidP="00EF3D54">
      <w:pPr>
        <w:tabs>
          <w:tab w:val="left" w:pos="851"/>
        </w:tabs>
        <w:rPr>
          <w:bCs/>
          <w:sz w:val="24"/>
          <w:szCs w:val="24"/>
        </w:rPr>
      </w:pPr>
    </w:p>
    <w:p w:rsidR="00686FCA" w:rsidRPr="00EF3D54" w:rsidRDefault="00686FCA" w:rsidP="00EF3D54">
      <w:pPr>
        <w:keepNext/>
        <w:tabs>
          <w:tab w:val="left" w:pos="851"/>
        </w:tabs>
        <w:ind w:left="851" w:hanging="851"/>
        <w:rPr>
          <w:bCs/>
          <w:sz w:val="24"/>
          <w:szCs w:val="24"/>
          <w:u w:val="single"/>
        </w:rPr>
      </w:pPr>
      <w:r w:rsidRPr="00A81A07">
        <w:rPr>
          <w:bCs/>
          <w:sz w:val="24"/>
          <w:szCs w:val="24"/>
        </w:rPr>
        <w:tab/>
      </w:r>
      <w:r w:rsidRPr="00A81A07">
        <w:rPr>
          <w:bCs/>
          <w:sz w:val="24"/>
          <w:szCs w:val="24"/>
          <w:u w:val="single"/>
        </w:rPr>
        <w:t>Indgivelsesmåde</w:t>
      </w:r>
    </w:p>
    <w:p w:rsidR="00E17A87" w:rsidRPr="00FD19CA" w:rsidRDefault="00686FCA" w:rsidP="00E17A87">
      <w:pPr>
        <w:tabs>
          <w:tab w:val="left" w:pos="851"/>
        </w:tabs>
        <w:ind w:left="851" w:hanging="851"/>
        <w:rPr>
          <w:sz w:val="24"/>
          <w:szCs w:val="24"/>
          <w:lang w:eastAsia="da-DK"/>
        </w:rPr>
      </w:pPr>
      <w:r>
        <w:rPr>
          <w:sz w:val="24"/>
          <w:szCs w:val="24"/>
        </w:rPr>
        <w:tab/>
      </w:r>
      <w:r w:rsidR="00E17A87" w:rsidRPr="00FD19CA">
        <w:rPr>
          <w:sz w:val="24"/>
          <w:szCs w:val="24"/>
        </w:rPr>
        <w:t xml:space="preserve">Kun til inhalation i forbindelse med diagnostisk undersøgelse af lungefunktion. Gassen skal anvendes i overensstemmelse med måleudstyrets instrukser. Målingerne må kun </w:t>
      </w:r>
      <w:r w:rsidR="00E17A87" w:rsidRPr="00FD19CA">
        <w:rPr>
          <w:sz w:val="24"/>
          <w:szCs w:val="24"/>
        </w:rPr>
        <w:lastRenderedPageBreak/>
        <w:t>udføres af sundhedsfagligt personale, der er kompetente og trænet i at udføre lungefunktionsundersøgelser.</w:t>
      </w: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4.3</w:t>
      </w:r>
      <w:r w:rsidRPr="00FD19CA">
        <w:rPr>
          <w:b/>
          <w:sz w:val="24"/>
          <w:szCs w:val="24"/>
        </w:rPr>
        <w:tab/>
        <w:t>Kontraindikationer</w:t>
      </w:r>
    </w:p>
    <w:p w:rsidR="00E17A87" w:rsidRPr="00FD19CA" w:rsidRDefault="00E17A87" w:rsidP="00686FCA">
      <w:pPr>
        <w:tabs>
          <w:tab w:val="left" w:pos="851"/>
        </w:tabs>
        <w:ind w:left="851" w:hanging="851"/>
        <w:rPr>
          <w:sz w:val="24"/>
          <w:szCs w:val="24"/>
          <w:lang w:eastAsia="da-DK"/>
        </w:rPr>
      </w:pPr>
      <w:r>
        <w:rPr>
          <w:sz w:val="24"/>
          <w:szCs w:val="24"/>
        </w:rPr>
        <w:tab/>
      </w:r>
      <w:r w:rsidRPr="00FD19CA">
        <w:rPr>
          <w:sz w:val="24"/>
          <w:szCs w:val="24"/>
        </w:rPr>
        <w:t>Ingen dokumenteret.</w:t>
      </w: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4.4</w:t>
      </w:r>
      <w:r w:rsidRPr="00FD19CA">
        <w:rPr>
          <w:b/>
          <w:sz w:val="24"/>
          <w:szCs w:val="24"/>
        </w:rPr>
        <w:tab/>
        <w:t>Særlige advarsler og forsigtighedsregler vedrørende brugen</w:t>
      </w:r>
    </w:p>
    <w:p w:rsidR="00E17A87" w:rsidRDefault="00E17A87" w:rsidP="00E17A87">
      <w:pPr>
        <w:tabs>
          <w:tab w:val="left" w:pos="851"/>
        </w:tabs>
        <w:ind w:left="851" w:hanging="851"/>
        <w:rPr>
          <w:sz w:val="24"/>
          <w:szCs w:val="24"/>
        </w:rPr>
      </w:pPr>
      <w:r>
        <w:rPr>
          <w:sz w:val="24"/>
          <w:szCs w:val="24"/>
        </w:rPr>
        <w:tab/>
      </w:r>
      <w:r w:rsidRPr="00FD19CA">
        <w:rPr>
          <w:sz w:val="24"/>
          <w:szCs w:val="24"/>
        </w:rPr>
        <w:t xml:space="preserve">Risiko for øgning af </w:t>
      </w:r>
      <w:proofErr w:type="spellStart"/>
      <w:r w:rsidRPr="00FD19CA">
        <w:rPr>
          <w:sz w:val="24"/>
          <w:szCs w:val="24"/>
        </w:rPr>
        <w:t>carboxyhæmoglobinniveauet</w:t>
      </w:r>
      <w:proofErr w:type="spellEnd"/>
      <w:r w:rsidRPr="00FD19CA">
        <w:rPr>
          <w:sz w:val="24"/>
          <w:szCs w:val="24"/>
        </w:rPr>
        <w:t xml:space="preserve"> skal overvejes ved gentagne inhalationer inden for en kort periode (minutter). Hvis gassen inhaleres kontinuerligt eller gentagne gange over en længere periode, kan </w:t>
      </w:r>
      <w:proofErr w:type="spellStart"/>
      <w:r w:rsidRPr="00FD19CA">
        <w:rPr>
          <w:sz w:val="24"/>
          <w:szCs w:val="24"/>
        </w:rPr>
        <w:t>carboxyhæmoglobinniveauet</w:t>
      </w:r>
      <w:proofErr w:type="spellEnd"/>
      <w:r w:rsidRPr="00FD19CA">
        <w:rPr>
          <w:sz w:val="24"/>
          <w:szCs w:val="24"/>
        </w:rPr>
        <w:t xml:space="preserve"> stige og skal kontrolleres ved en </w:t>
      </w:r>
      <w:proofErr w:type="spellStart"/>
      <w:r w:rsidRPr="00FD19CA">
        <w:rPr>
          <w:sz w:val="24"/>
          <w:szCs w:val="24"/>
        </w:rPr>
        <w:t>blodgasanalyse</w:t>
      </w:r>
      <w:proofErr w:type="spellEnd"/>
      <w:r w:rsidRPr="00FD19CA">
        <w:rPr>
          <w:sz w:val="24"/>
          <w:szCs w:val="24"/>
        </w:rPr>
        <w:t>.</w:t>
      </w:r>
    </w:p>
    <w:p w:rsidR="00E17A87" w:rsidRDefault="00E17A87" w:rsidP="00E17A87">
      <w:pPr>
        <w:tabs>
          <w:tab w:val="left" w:pos="851"/>
        </w:tabs>
        <w:ind w:left="851" w:hanging="851"/>
        <w:rPr>
          <w:sz w:val="24"/>
          <w:szCs w:val="24"/>
        </w:rPr>
      </w:pPr>
    </w:p>
    <w:p w:rsidR="00E17A87" w:rsidRDefault="00E17A87" w:rsidP="00E17A87">
      <w:pPr>
        <w:tabs>
          <w:tab w:val="left" w:pos="851"/>
        </w:tabs>
        <w:ind w:left="851" w:hanging="851"/>
        <w:rPr>
          <w:sz w:val="24"/>
          <w:szCs w:val="24"/>
          <w:lang w:eastAsia="da-DK"/>
        </w:rPr>
      </w:pPr>
      <w:r>
        <w:rPr>
          <w:sz w:val="24"/>
          <w:szCs w:val="24"/>
        </w:rPr>
        <w:tab/>
        <w:t xml:space="preserve">Dette produkt bør anvendes med forsigtighed hos børn på grund af manglende systematiske toksicitetsdata for denne blanding. Læger, der ønsker at bruge denne gas til børn, bør være opmærksomme på, at sikkerhed ikke er formelt vurderet for acetylen og </w:t>
      </w:r>
      <w:proofErr w:type="spellStart"/>
      <w:r>
        <w:rPr>
          <w:sz w:val="24"/>
          <w:szCs w:val="24"/>
        </w:rPr>
        <w:t>methan</w:t>
      </w:r>
      <w:proofErr w:type="spellEnd"/>
      <w:r>
        <w:rPr>
          <w:sz w:val="24"/>
          <w:szCs w:val="24"/>
        </w:rPr>
        <w:t>.</w:t>
      </w: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4.5</w:t>
      </w:r>
      <w:r w:rsidRPr="00FD19CA">
        <w:rPr>
          <w:b/>
          <w:sz w:val="24"/>
          <w:szCs w:val="24"/>
        </w:rPr>
        <w:tab/>
        <w:t>Interaktion med andre lægemidler og andre former for interaktion</w:t>
      </w:r>
    </w:p>
    <w:p w:rsidR="00E17A87" w:rsidRPr="00FD19CA" w:rsidRDefault="00E17A87" w:rsidP="00E17A87">
      <w:pPr>
        <w:tabs>
          <w:tab w:val="left" w:pos="851"/>
        </w:tabs>
        <w:ind w:left="851" w:hanging="851"/>
        <w:rPr>
          <w:sz w:val="24"/>
          <w:szCs w:val="24"/>
          <w:lang w:eastAsia="da-DK"/>
        </w:rPr>
      </w:pPr>
      <w:r>
        <w:rPr>
          <w:sz w:val="24"/>
          <w:szCs w:val="24"/>
        </w:rPr>
        <w:tab/>
      </w:r>
      <w:r w:rsidRPr="00FD19CA">
        <w:rPr>
          <w:sz w:val="24"/>
          <w:szCs w:val="24"/>
        </w:rPr>
        <w:t>Ingen kendte.</w:t>
      </w: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4.6</w:t>
      </w:r>
      <w:r w:rsidRPr="00FD19CA">
        <w:rPr>
          <w:b/>
          <w:sz w:val="24"/>
          <w:szCs w:val="24"/>
        </w:rPr>
        <w:tab/>
      </w:r>
      <w:r w:rsidR="00686FCA">
        <w:rPr>
          <w:b/>
          <w:sz w:val="24"/>
          <w:szCs w:val="24"/>
        </w:rPr>
        <w:t>Fertilitet, g</w:t>
      </w:r>
      <w:r w:rsidRPr="00FD19CA">
        <w:rPr>
          <w:b/>
          <w:sz w:val="24"/>
          <w:szCs w:val="24"/>
        </w:rPr>
        <w:t>raviditet og amning</w:t>
      </w:r>
    </w:p>
    <w:p w:rsidR="00E17A87" w:rsidRDefault="00E17A87" w:rsidP="00E17A87">
      <w:pPr>
        <w:tabs>
          <w:tab w:val="left" w:pos="851"/>
        </w:tabs>
        <w:ind w:left="851" w:hanging="851"/>
        <w:rPr>
          <w:sz w:val="24"/>
          <w:szCs w:val="24"/>
          <w:u w:val="single"/>
        </w:rPr>
      </w:pPr>
    </w:p>
    <w:p w:rsidR="00E17A87" w:rsidRPr="00FD19CA" w:rsidRDefault="00E17A87" w:rsidP="00E17A87">
      <w:pPr>
        <w:tabs>
          <w:tab w:val="left" w:pos="851"/>
        </w:tabs>
        <w:ind w:left="851"/>
        <w:rPr>
          <w:sz w:val="24"/>
          <w:szCs w:val="24"/>
          <w:u w:val="single"/>
          <w:lang w:eastAsia="da-DK"/>
        </w:rPr>
      </w:pPr>
      <w:r w:rsidRPr="00FD19CA">
        <w:rPr>
          <w:sz w:val="24"/>
          <w:szCs w:val="24"/>
          <w:u w:val="single"/>
        </w:rPr>
        <w:t>Fertilitet</w:t>
      </w:r>
    </w:p>
    <w:p w:rsidR="00E17A87" w:rsidRPr="00FD19CA" w:rsidRDefault="00E17A87" w:rsidP="00E17A87">
      <w:pPr>
        <w:tabs>
          <w:tab w:val="left" w:pos="851"/>
        </w:tabs>
        <w:ind w:left="851"/>
        <w:rPr>
          <w:sz w:val="24"/>
          <w:szCs w:val="24"/>
        </w:rPr>
      </w:pPr>
      <w:r w:rsidRPr="00FD19CA">
        <w:rPr>
          <w:sz w:val="24"/>
          <w:szCs w:val="24"/>
        </w:rPr>
        <w:t xml:space="preserve">Der er ingen kendte påvirkninger af fertiliteten i forbindelse med anvendelsen af </w:t>
      </w:r>
      <w:proofErr w:type="spellStart"/>
      <w:r w:rsidR="00EF3D54">
        <w:rPr>
          <w:sz w:val="24"/>
          <w:szCs w:val="24"/>
        </w:rPr>
        <w:t>Icomas</w:t>
      </w:r>
      <w:proofErr w:type="spellEnd"/>
      <w:r w:rsidRPr="00FD19CA">
        <w:rPr>
          <w:sz w:val="24"/>
          <w:szCs w:val="24"/>
        </w:rPr>
        <w:t xml:space="preserve"> (i forbindelse med diagnostisk undersøgelse af lungefunktion). Ingen data tilgængelig.</w:t>
      </w:r>
    </w:p>
    <w:p w:rsidR="00E17A87" w:rsidRDefault="00E17A87" w:rsidP="00E17A87">
      <w:pPr>
        <w:tabs>
          <w:tab w:val="left" w:pos="851"/>
        </w:tabs>
        <w:ind w:left="851"/>
        <w:rPr>
          <w:sz w:val="24"/>
          <w:szCs w:val="24"/>
          <w:u w:val="single"/>
        </w:rPr>
      </w:pPr>
    </w:p>
    <w:p w:rsidR="00686FCA" w:rsidRDefault="00686FCA" w:rsidP="00686FCA">
      <w:pPr>
        <w:tabs>
          <w:tab w:val="left" w:pos="851"/>
        </w:tabs>
        <w:ind w:left="851"/>
        <w:rPr>
          <w:sz w:val="24"/>
          <w:szCs w:val="24"/>
          <w:u w:val="single"/>
        </w:rPr>
      </w:pPr>
      <w:r w:rsidRPr="00FD19CA">
        <w:rPr>
          <w:sz w:val="24"/>
          <w:szCs w:val="24"/>
          <w:u w:val="single"/>
        </w:rPr>
        <w:t>Graviditet</w:t>
      </w:r>
    </w:p>
    <w:p w:rsidR="00686FCA" w:rsidRPr="00A81A07" w:rsidRDefault="00686FCA" w:rsidP="00686FCA">
      <w:pPr>
        <w:tabs>
          <w:tab w:val="left" w:pos="851"/>
        </w:tabs>
        <w:ind w:left="851"/>
        <w:rPr>
          <w:sz w:val="24"/>
          <w:szCs w:val="24"/>
        </w:rPr>
      </w:pPr>
      <w:r w:rsidRPr="00A81A07">
        <w:rPr>
          <w:sz w:val="24"/>
          <w:szCs w:val="24"/>
        </w:rPr>
        <w:t xml:space="preserve">Der er ikke tilstrækkelige data for brugen af </w:t>
      </w:r>
      <w:proofErr w:type="spellStart"/>
      <w:r w:rsidR="00EF3D54">
        <w:rPr>
          <w:sz w:val="24"/>
          <w:szCs w:val="24"/>
        </w:rPr>
        <w:t>Icomas</w:t>
      </w:r>
      <w:proofErr w:type="spellEnd"/>
      <w:r w:rsidRPr="00A81A07">
        <w:rPr>
          <w:sz w:val="24"/>
          <w:szCs w:val="24"/>
        </w:rPr>
        <w:t xml:space="preserve"> til gravide kvinder.</w:t>
      </w:r>
    </w:p>
    <w:p w:rsidR="00686FCA" w:rsidRDefault="00686FCA" w:rsidP="00686FCA">
      <w:pPr>
        <w:tabs>
          <w:tab w:val="left" w:pos="851"/>
        </w:tabs>
        <w:ind w:left="851"/>
        <w:rPr>
          <w:sz w:val="24"/>
          <w:szCs w:val="24"/>
        </w:rPr>
      </w:pPr>
      <w:bookmarkStart w:id="2" w:name="_Hlk509577625"/>
      <w:r w:rsidRPr="00FD19CA">
        <w:rPr>
          <w:sz w:val="24"/>
          <w:szCs w:val="24"/>
        </w:rPr>
        <w:t>Der findes studier omkring anvendelse af CO-</w:t>
      </w:r>
      <w:proofErr w:type="spellStart"/>
      <w:r w:rsidRPr="00FD19CA">
        <w:rPr>
          <w:sz w:val="24"/>
          <w:szCs w:val="24"/>
        </w:rPr>
        <w:t>holdige</w:t>
      </w:r>
      <w:proofErr w:type="spellEnd"/>
      <w:r w:rsidRPr="00FD19CA">
        <w:rPr>
          <w:sz w:val="24"/>
          <w:szCs w:val="24"/>
        </w:rPr>
        <w:t xml:space="preserve"> lungefunktionsgasser under graviditet med [</w:t>
      </w:r>
      <w:proofErr w:type="spellStart"/>
      <w:r w:rsidRPr="00FD19CA">
        <w:rPr>
          <w:sz w:val="24"/>
          <w:szCs w:val="24"/>
        </w:rPr>
        <w:t>HbCO</w:t>
      </w:r>
      <w:proofErr w:type="spellEnd"/>
      <w:r w:rsidRPr="00FD19CA">
        <w:rPr>
          <w:sz w:val="24"/>
          <w:szCs w:val="24"/>
        </w:rPr>
        <w:t>] indhold op til ≤5</w:t>
      </w:r>
      <w:r>
        <w:rPr>
          <w:sz w:val="24"/>
          <w:szCs w:val="24"/>
        </w:rPr>
        <w:t xml:space="preserve"> %</w:t>
      </w:r>
      <w:r w:rsidRPr="00FD19CA">
        <w:rPr>
          <w:sz w:val="24"/>
          <w:szCs w:val="24"/>
        </w:rPr>
        <w:t xml:space="preserve"> per test, hvor doseringseksponeringsgrænsen er 0,3</w:t>
      </w:r>
      <w:r>
        <w:rPr>
          <w:sz w:val="24"/>
          <w:szCs w:val="24"/>
        </w:rPr>
        <w:t xml:space="preserve"> % </w:t>
      </w:r>
      <w:r w:rsidRPr="00FD19CA">
        <w:rPr>
          <w:sz w:val="24"/>
          <w:szCs w:val="24"/>
        </w:rPr>
        <w:t>CO indånding i ≤3 min. For rygere (hvor udgangs [</w:t>
      </w:r>
      <w:proofErr w:type="spellStart"/>
      <w:r w:rsidRPr="00FD19CA">
        <w:rPr>
          <w:sz w:val="24"/>
          <w:szCs w:val="24"/>
        </w:rPr>
        <w:t>HbCO</w:t>
      </w:r>
      <w:proofErr w:type="spellEnd"/>
      <w:r w:rsidRPr="00FD19CA">
        <w:rPr>
          <w:sz w:val="24"/>
          <w:szCs w:val="24"/>
        </w:rPr>
        <w:t>] allerede er omkring 5</w:t>
      </w:r>
      <w:r>
        <w:rPr>
          <w:sz w:val="24"/>
          <w:szCs w:val="24"/>
        </w:rPr>
        <w:t xml:space="preserve"> %</w:t>
      </w:r>
      <w:r w:rsidRPr="00FD19CA">
        <w:rPr>
          <w:sz w:val="24"/>
          <w:szCs w:val="24"/>
        </w:rPr>
        <w:t>) foreslås en CO eksponering som er ≤1 min. ved en koncentration på 0,3</w:t>
      </w:r>
      <w:r>
        <w:rPr>
          <w:sz w:val="24"/>
          <w:szCs w:val="24"/>
        </w:rPr>
        <w:t xml:space="preserve"> %</w:t>
      </w:r>
      <w:r w:rsidRPr="00FD19CA">
        <w:rPr>
          <w:sz w:val="24"/>
          <w:szCs w:val="24"/>
        </w:rPr>
        <w:t xml:space="preserve"> (3000 ppm). </w:t>
      </w:r>
      <w:bookmarkEnd w:id="2"/>
    </w:p>
    <w:p w:rsidR="00686FCA" w:rsidRDefault="00686FCA" w:rsidP="00686FCA">
      <w:pPr>
        <w:tabs>
          <w:tab w:val="left" w:pos="851"/>
        </w:tabs>
        <w:ind w:left="851"/>
        <w:rPr>
          <w:sz w:val="24"/>
          <w:szCs w:val="24"/>
        </w:rPr>
      </w:pPr>
    </w:p>
    <w:p w:rsidR="00686FCA" w:rsidRPr="00AA2220" w:rsidRDefault="00686FCA" w:rsidP="00686FCA">
      <w:pPr>
        <w:tabs>
          <w:tab w:val="left" w:pos="851"/>
        </w:tabs>
        <w:ind w:left="851"/>
        <w:rPr>
          <w:sz w:val="24"/>
          <w:szCs w:val="24"/>
        </w:rPr>
      </w:pPr>
      <w:r w:rsidRPr="00AA2220">
        <w:rPr>
          <w:sz w:val="24"/>
          <w:szCs w:val="24"/>
        </w:rPr>
        <w:t xml:space="preserve">Dyreforsøg har vist </w:t>
      </w:r>
      <w:proofErr w:type="spellStart"/>
      <w:r w:rsidRPr="00AA2220">
        <w:rPr>
          <w:sz w:val="24"/>
          <w:szCs w:val="24"/>
        </w:rPr>
        <w:t>føtotoksiske</w:t>
      </w:r>
      <w:proofErr w:type="spellEnd"/>
      <w:r w:rsidRPr="00AA2220">
        <w:rPr>
          <w:sz w:val="24"/>
          <w:szCs w:val="24"/>
        </w:rPr>
        <w:t xml:space="preserve"> virkninger efter eksponering for kulilte og </w:t>
      </w:r>
      <w:proofErr w:type="spellStart"/>
      <w:r w:rsidRPr="00AA2220">
        <w:rPr>
          <w:sz w:val="24"/>
          <w:szCs w:val="24"/>
        </w:rPr>
        <w:t>teratogene</w:t>
      </w:r>
      <w:proofErr w:type="spellEnd"/>
      <w:r w:rsidRPr="00AA2220">
        <w:rPr>
          <w:sz w:val="24"/>
          <w:szCs w:val="24"/>
        </w:rPr>
        <w:t xml:space="preserve"> virkninger efter eksponering for metan, begge langt større end eksponeringen i forbindelse med klinisk brug af</w:t>
      </w:r>
      <w:r w:rsidRPr="00B25001">
        <w:rPr>
          <w:sz w:val="24"/>
          <w:szCs w:val="24"/>
        </w:rPr>
        <w:t xml:space="preserve"> </w:t>
      </w:r>
      <w:proofErr w:type="spellStart"/>
      <w:r w:rsidR="00EF3D54">
        <w:rPr>
          <w:sz w:val="24"/>
          <w:szCs w:val="24"/>
        </w:rPr>
        <w:t>Icomas</w:t>
      </w:r>
      <w:proofErr w:type="spellEnd"/>
      <w:r w:rsidRPr="00AA2220">
        <w:rPr>
          <w:sz w:val="24"/>
          <w:szCs w:val="24"/>
        </w:rPr>
        <w:t>.</w:t>
      </w:r>
    </w:p>
    <w:p w:rsidR="00686FCA" w:rsidRPr="00AA2220" w:rsidRDefault="00686FCA" w:rsidP="00686FCA">
      <w:pPr>
        <w:tabs>
          <w:tab w:val="left" w:pos="851"/>
        </w:tabs>
        <w:ind w:left="851"/>
        <w:rPr>
          <w:sz w:val="24"/>
          <w:szCs w:val="24"/>
        </w:rPr>
      </w:pPr>
      <w:r w:rsidRPr="00AA2220">
        <w:rPr>
          <w:sz w:val="24"/>
          <w:szCs w:val="24"/>
        </w:rPr>
        <w:t>Der foreligger ingen data for acetylen. Da denne gas absorberes let, kan en risiko for fosteret ikke udelukkes.</w:t>
      </w:r>
    </w:p>
    <w:p w:rsidR="00686FCA" w:rsidRPr="00AA2220" w:rsidRDefault="00686FCA" w:rsidP="00686FCA">
      <w:pPr>
        <w:tabs>
          <w:tab w:val="left" w:pos="851"/>
        </w:tabs>
        <w:ind w:left="851"/>
        <w:rPr>
          <w:sz w:val="24"/>
          <w:szCs w:val="24"/>
        </w:rPr>
      </w:pPr>
    </w:p>
    <w:p w:rsidR="00686FCA" w:rsidRPr="00FD19CA" w:rsidRDefault="00686FCA" w:rsidP="00686FCA">
      <w:pPr>
        <w:tabs>
          <w:tab w:val="left" w:pos="851"/>
        </w:tabs>
        <w:ind w:left="851"/>
        <w:rPr>
          <w:sz w:val="24"/>
          <w:szCs w:val="24"/>
        </w:rPr>
      </w:pPr>
      <w:r w:rsidRPr="00AA2220">
        <w:rPr>
          <w:sz w:val="24"/>
          <w:szCs w:val="24"/>
        </w:rPr>
        <w:t>Test af lungediffusionskapacitet med</w:t>
      </w:r>
      <w:r>
        <w:rPr>
          <w:sz w:val="24"/>
          <w:szCs w:val="24"/>
        </w:rPr>
        <w:t xml:space="preserve"> </w:t>
      </w:r>
      <w:proofErr w:type="spellStart"/>
      <w:r w:rsidR="00EF3D54">
        <w:rPr>
          <w:sz w:val="24"/>
          <w:szCs w:val="24"/>
        </w:rPr>
        <w:t>Icomas</w:t>
      </w:r>
      <w:proofErr w:type="spellEnd"/>
      <w:r w:rsidRPr="00F0572E">
        <w:rPr>
          <w:sz w:val="24"/>
          <w:szCs w:val="24"/>
        </w:rPr>
        <w:t xml:space="preserve"> </w:t>
      </w:r>
      <w:r w:rsidRPr="00AA2220">
        <w:rPr>
          <w:sz w:val="24"/>
          <w:szCs w:val="24"/>
        </w:rPr>
        <w:t>bør undgås under graviditet, medmindre det er strengt nødvendigt.</w:t>
      </w:r>
    </w:p>
    <w:p w:rsidR="00686FCA" w:rsidRDefault="00686FCA" w:rsidP="00686FCA">
      <w:pPr>
        <w:tabs>
          <w:tab w:val="left" w:pos="851"/>
        </w:tabs>
        <w:ind w:left="851"/>
        <w:rPr>
          <w:sz w:val="24"/>
          <w:szCs w:val="24"/>
          <w:u w:val="single"/>
        </w:rPr>
      </w:pPr>
    </w:p>
    <w:p w:rsidR="00686FCA" w:rsidRPr="00FD19CA" w:rsidRDefault="00686FCA" w:rsidP="00686FCA">
      <w:pPr>
        <w:tabs>
          <w:tab w:val="left" w:pos="851"/>
        </w:tabs>
        <w:ind w:left="851"/>
        <w:rPr>
          <w:sz w:val="24"/>
          <w:szCs w:val="24"/>
          <w:u w:val="single"/>
        </w:rPr>
      </w:pPr>
      <w:r w:rsidRPr="00FD19CA">
        <w:rPr>
          <w:sz w:val="24"/>
          <w:szCs w:val="24"/>
          <w:u w:val="single"/>
        </w:rPr>
        <w:t>Amning</w:t>
      </w:r>
    </w:p>
    <w:p w:rsidR="00686FCA" w:rsidRPr="00FD19CA" w:rsidRDefault="00EF3D54" w:rsidP="00686FCA">
      <w:pPr>
        <w:tabs>
          <w:tab w:val="left" w:pos="851"/>
        </w:tabs>
        <w:ind w:left="851"/>
        <w:rPr>
          <w:sz w:val="24"/>
          <w:szCs w:val="24"/>
        </w:rPr>
      </w:pPr>
      <w:proofErr w:type="spellStart"/>
      <w:r>
        <w:rPr>
          <w:sz w:val="24"/>
          <w:szCs w:val="24"/>
        </w:rPr>
        <w:t>Icomas</w:t>
      </w:r>
      <w:proofErr w:type="spellEnd"/>
      <w:r w:rsidR="00686FCA" w:rsidRPr="00FD19CA">
        <w:rPr>
          <w:sz w:val="24"/>
          <w:szCs w:val="24"/>
        </w:rPr>
        <w:t xml:space="preserve"> må anvendes i </w:t>
      </w:r>
      <w:proofErr w:type="spellStart"/>
      <w:r w:rsidR="00686FCA" w:rsidRPr="00FD19CA">
        <w:rPr>
          <w:sz w:val="24"/>
          <w:szCs w:val="24"/>
        </w:rPr>
        <w:t>ammeperiode</w:t>
      </w:r>
      <w:r w:rsidR="00686FCA">
        <w:rPr>
          <w:sz w:val="24"/>
          <w:szCs w:val="24"/>
        </w:rPr>
        <w:t>n</w:t>
      </w:r>
      <w:proofErr w:type="spellEnd"/>
      <w:r w:rsidR="00686FCA">
        <w:rPr>
          <w:sz w:val="24"/>
          <w:szCs w:val="24"/>
        </w:rPr>
        <w:t>.</w:t>
      </w: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4.7</w:t>
      </w:r>
      <w:r w:rsidRPr="00FD19CA">
        <w:rPr>
          <w:b/>
          <w:sz w:val="24"/>
          <w:szCs w:val="24"/>
        </w:rPr>
        <w:tab/>
        <w:t xml:space="preserve">Virkning på evnen til at føre motorkøretøj </w:t>
      </w:r>
      <w:r w:rsidR="00686FCA">
        <w:rPr>
          <w:b/>
          <w:sz w:val="24"/>
          <w:szCs w:val="24"/>
        </w:rPr>
        <w:t>og</w:t>
      </w:r>
      <w:r w:rsidRPr="00FD19CA">
        <w:rPr>
          <w:b/>
          <w:sz w:val="24"/>
          <w:szCs w:val="24"/>
        </w:rPr>
        <w:t xml:space="preserve"> betjene maskiner</w:t>
      </w:r>
    </w:p>
    <w:p w:rsidR="00E17A87" w:rsidRPr="00FD19CA" w:rsidRDefault="00E17A87" w:rsidP="00E17A87">
      <w:pPr>
        <w:tabs>
          <w:tab w:val="left" w:pos="851"/>
        </w:tabs>
        <w:ind w:left="851" w:hanging="851"/>
        <w:rPr>
          <w:sz w:val="24"/>
          <w:szCs w:val="24"/>
          <w:lang w:eastAsia="da-DK"/>
        </w:rPr>
      </w:pPr>
      <w:r>
        <w:rPr>
          <w:sz w:val="24"/>
          <w:szCs w:val="24"/>
        </w:rPr>
        <w:tab/>
      </w:r>
      <w:r w:rsidRPr="00FD19CA">
        <w:rPr>
          <w:sz w:val="24"/>
          <w:szCs w:val="24"/>
        </w:rPr>
        <w:t>Ikke relevant.</w:t>
      </w: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4.8</w:t>
      </w:r>
      <w:r w:rsidRPr="00FD19CA">
        <w:rPr>
          <w:b/>
          <w:sz w:val="24"/>
          <w:szCs w:val="24"/>
        </w:rPr>
        <w:tab/>
        <w:t>Bivirkninger</w:t>
      </w:r>
    </w:p>
    <w:p w:rsidR="00E17A87" w:rsidRPr="00FD19CA" w:rsidRDefault="00E17A87" w:rsidP="00E17A87">
      <w:pPr>
        <w:tabs>
          <w:tab w:val="left" w:pos="851"/>
        </w:tabs>
        <w:ind w:left="851"/>
        <w:rPr>
          <w:sz w:val="24"/>
          <w:szCs w:val="24"/>
          <w:lang w:eastAsia="da-DK"/>
        </w:rPr>
      </w:pPr>
      <w:r w:rsidRPr="00FD19CA">
        <w:rPr>
          <w:sz w:val="24"/>
          <w:szCs w:val="24"/>
        </w:rPr>
        <w:t>Ingen kendte.</w:t>
      </w:r>
    </w:p>
    <w:p w:rsidR="00E17A87" w:rsidRPr="00FD19CA" w:rsidRDefault="00E17A87" w:rsidP="00E17A87">
      <w:pPr>
        <w:tabs>
          <w:tab w:val="left" w:pos="851"/>
        </w:tabs>
        <w:ind w:left="851"/>
        <w:rPr>
          <w:sz w:val="24"/>
          <w:szCs w:val="24"/>
        </w:rPr>
      </w:pPr>
    </w:p>
    <w:p w:rsidR="00E17A87" w:rsidRPr="00FD19CA" w:rsidRDefault="00E17A87" w:rsidP="00E17A87">
      <w:pPr>
        <w:tabs>
          <w:tab w:val="left" w:pos="851"/>
        </w:tabs>
        <w:ind w:left="851"/>
        <w:rPr>
          <w:sz w:val="24"/>
          <w:szCs w:val="24"/>
          <w:u w:val="single"/>
        </w:rPr>
      </w:pPr>
      <w:r w:rsidRPr="00FD19CA">
        <w:rPr>
          <w:sz w:val="24"/>
          <w:szCs w:val="24"/>
          <w:u w:val="single"/>
        </w:rPr>
        <w:lastRenderedPageBreak/>
        <w:t>Indberetning af formodede bivirkninger</w:t>
      </w:r>
    </w:p>
    <w:p w:rsidR="00E17A87" w:rsidRPr="00FD19CA" w:rsidRDefault="00E17A87" w:rsidP="00E17A87">
      <w:pPr>
        <w:tabs>
          <w:tab w:val="left" w:pos="851"/>
        </w:tabs>
        <w:ind w:left="851"/>
        <w:rPr>
          <w:sz w:val="24"/>
          <w:szCs w:val="24"/>
        </w:rPr>
      </w:pPr>
      <w:r w:rsidRPr="00FD19CA">
        <w:rPr>
          <w:sz w:val="24"/>
          <w:szCs w:val="24"/>
        </w:rPr>
        <w:t>Når lægemidlet er godkendt, er indberetning af formodede bivirkninger vigtig. Det muliggør løbende overvågning af benefit/</w:t>
      </w:r>
      <w:proofErr w:type="spellStart"/>
      <w:r w:rsidRPr="00FD19CA">
        <w:rPr>
          <w:sz w:val="24"/>
          <w:szCs w:val="24"/>
        </w:rPr>
        <w:t>risk</w:t>
      </w:r>
      <w:proofErr w:type="spellEnd"/>
      <w:r w:rsidRPr="00FD19CA">
        <w:rPr>
          <w:sz w:val="24"/>
          <w:szCs w:val="24"/>
        </w:rPr>
        <w:t xml:space="preserve">-forholdet for lægemidlet. </w:t>
      </w:r>
      <w:proofErr w:type="gramStart"/>
      <w:r w:rsidR="00686FCA">
        <w:rPr>
          <w:sz w:val="24"/>
          <w:szCs w:val="24"/>
        </w:rPr>
        <w:t xml:space="preserve">Sundhedspersoner </w:t>
      </w:r>
      <w:r w:rsidRPr="00FD19CA">
        <w:rPr>
          <w:sz w:val="24"/>
          <w:szCs w:val="24"/>
        </w:rPr>
        <w:t xml:space="preserve"> anmodes</w:t>
      </w:r>
      <w:proofErr w:type="gramEnd"/>
      <w:r w:rsidRPr="00FD19CA">
        <w:rPr>
          <w:sz w:val="24"/>
          <w:szCs w:val="24"/>
        </w:rPr>
        <w:t xml:space="preserve"> om at indberette alle formodede bivirkninger via:</w:t>
      </w:r>
    </w:p>
    <w:p w:rsidR="00E17A87" w:rsidRPr="00FD19CA" w:rsidRDefault="00E17A87" w:rsidP="00E17A87">
      <w:pPr>
        <w:tabs>
          <w:tab w:val="left" w:pos="851"/>
        </w:tabs>
        <w:ind w:left="851"/>
        <w:rPr>
          <w:sz w:val="24"/>
          <w:szCs w:val="24"/>
        </w:rPr>
      </w:pPr>
    </w:p>
    <w:p w:rsidR="00E17A87" w:rsidRPr="00FD19CA" w:rsidRDefault="00E17A87" w:rsidP="00E17A87">
      <w:pPr>
        <w:tabs>
          <w:tab w:val="left" w:pos="851"/>
        </w:tabs>
        <w:ind w:left="851"/>
        <w:rPr>
          <w:sz w:val="24"/>
          <w:szCs w:val="24"/>
        </w:rPr>
      </w:pPr>
      <w:r w:rsidRPr="00FD19CA">
        <w:rPr>
          <w:sz w:val="24"/>
          <w:szCs w:val="24"/>
        </w:rPr>
        <w:t>Lægemiddelstyrelsen</w:t>
      </w:r>
    </w:p>
    <w:p w:rsidR="00E17A87" w:rsidRPr="00FD19CA" w:rsidRDefault="00E17A87" w:rsidP="00E17A87">
      <w:pPr>
        <w:tabs>
          <w:tab w:val="left" w:pos="851"/>
        </w:tabs>
        <w:ind w:left="851"/>
        <w:rPr>
          <w:sz w:val="24"/>
          <w:szCs w:val="24"/>
        </w:rPr>
      </w:pPr>
      <w:r w:rsidRPr="00FD19CA">
        <w:rPr>
          <w:sz w:val="24"/>
          <w:szCs w:val="24"/>
        </w:rPr>
        <w:t>Axel Heides Gade 1</w:t>
      </w:r>
    </w:p>
    <w:p w:rsidR="00E17A87" w:rsidRPr="00FD19CA" w:rsidRDefault="00E17A87" w:rsidP="00E17A87">
      <w:pPr>
        <w:tabs>
          <w:tab w:val="left" w:pos="851"/>
        </w:tabs>
        <w:ind w:left="851"/>
        <w:rPr>
          <w:sz w:val="24"/>
          <w:szCs w:val="24"/>
        </w:rPr>
      </w:pPr>
      <w:r w:rsidRPr="00FD19CA">
        <w:rPr>
          <w:sz w:val="24"/>
          <w:szCs w:val="24"/>
        </w:rPr>
        <w:t>DK-2300 København S</w:t>
      </w:r>
    </w:p>
    <w:p w:rsidR="00E17A87" w:rsidRPr="00CB6A6E" w:rsidRDefault="00E17A87" w:rsidP="00686FCA">
      <w:pPr>
        <w:tabs>
          <w:tab w:val="left" w:pos="851"/>
        </w:tabs>
        <w:ind w:left="851"/>
        <w:rPr>
          <w:sz w:val="24"/>
          <w:szCs w:val="24"/>
        </w:rPr>
      </w:pPr>
      <w:r w:rsidRPr="00CB6A6E">
        <w:rPr>
          <w:sz w:val="24"/>
          <w:szCs w:val="24"/>
        </w:rPr>
        <w:t xml:space="preserve">Websted: </w:t>
      </w:r>
      <w:hyperlink r:id="rId8" w:history="1">
        <w:r w:rsidRPr="00CB6A6E">
          <w:rPr>
            <w:rStyle w:val="Hyperlink"/>
            <w:sz w:val="24"/>
            <w:szCs w:val="24"/>
          </w:rPr>
          <w:t>www.meldenbivirkning.dk</w:t>
        </w:r>
      </w:hyperlink>
      <w:r w:rsidRPr="00CB6A6E">
        <w:rPr>
          <w:sz w:val="24"/>
          <w:szCs w:val="24"/>
        </w:rPr>
        <w:t xml:space="preserve"> </w:t>
      </w:r>
    </w:p>
    <w:p w:rsidR="00E17A87" w:rsidRPr="00CB6A6E" w:rsidRDefault="00E17A87" w:rsidP="00E17A87">
      <w:pPr>
        <w:pStyle w:val="Sidehoved"/>
        <w:tabs>
          <w:tab w:val="left" w:pos="851"/>
        </w:tabs>
        <w:ind w:left="851" w:hanging="851"/>
        <w:rPr>
          <w:szCs w:val="24"/>
        </w:rPr>
      </w:pPr>
    </w:p>
    <w:p w:rsidR="00E17A87" w:rsidRPr="00FD19CA" w:rsidRDefault="00E17A87" w:rsidP="00E17A87">
      <w:pPr>
        <w:tabs>
          <w:tab w:val="left" w:pos="851"/>
        </w:tabs>
        <w:ind w:left="851" w:hanging="851"/>
        <w:rPr>
          <w:b/>
          <w:sz w:val="24"/>
          <w:szCs w:val="24"/>
        </w:rPr>
      </w:pPr>
      <w:r w:rsidRPr="00FD19CA">
        <w:rPr>
          <w:b/>
          <w:sz w:val="24"/>
          <w:szCs w:val="24"/>
        </w:rPr>
        <w:t>4.9</w:t>
      </w:r>
      <w:r w:rsidRPr="00FD19CA">
        <w:rPr>
          <w:b/>
          <w:sz w:val="24"/>
          <w:szCs w:val="24"/>
        </w:rPr>
        <w:tab/>
        <w:t>Overdosering</w:t>
      </w:r>
    </w:p>
    <w:p w:rsidR="00686FCA" w:rsidRDefault="00E17A87" w:rsidP="00686FCA">
      <w:pPr>
        <w:tabs>
          <w:tab w:val="left" w:pos="851"/>
        </w:tabs>
        <w:ind w:left="851" w:hanging="851"/>
        <w:rPr>
          <w:sz w:val="24"/>
          <w:szCs w:val="24"/>
        </w:rPr>
      </w:pPr>
      <w:r>
        <w:rPr>
          <w:sz w:val="24"/>
          <w:szCs w:val="24"/>
        </w:rPr>
        <w:tab/>
      </w:r>
    </w:p>
    <w:p w:rsidR="00686FCA" w:rsidRPr="00686FCA" w:rsidRDefault="00686FCA" w:rsidP="00686FCA">
      <w:pPr>
        <w:tabs>
          <w:tab w:val="left" w:pos="851"/>
        </w:tabs>
        <w:ind w:left="851" w:hanging="851"/>
        <w:rPr>
          <w:sz w:val="24"/>
          <w:szCs w:val="24"/>
          <w:u w:val="single"/>
        </w:rPr>
      </w:pPr>
      <w:r w:rsidRPr="00686FCA">
        <w:rPr>
          <w:sz w:val="24"/>
          <w:szCs w:val="24"/>
        </w:rPr>
        <w:tab/>
      </w:r>
      <w:r w:rsidRPr="00686FCA">
        <w:rPr>
          <w:sz w:val="24"/>
          <w:szCs w:val="24"/>
          <w:u w:val="single"/>
        </w:rPr>
        <w:t>Symptomer</w:t>
      </w:r>
    </w:p>
    <w:p w:rsidR="00686FCA" w:rsidRDefault="00686FCA" w:rsidP="00686FCA">
      <w:pPr>
        <w:tabs>
          <w:tab w:val="left" w:pos="851"/>
        </w:tabs>
        <w:ind w:left="851" w:hanging="851"/>
        <w:rPr>
          <w:sz w:val="24"/>
          <w:szCs w:val="24"/>
        </w:rPr>
      </w:pPr>
      <w:r w:rsidRPr="00686FCA">
        <w:rPr>
          <w:sz w:val="24"/>
          <w:szCs w:val="24"/>
        </w:rPr>
        <w:tab/>
      </w:r>
      <w:r w:rsidRPr="00525C9E">
        <w:rPr>
          <w:sz w:val="24"/>
          <w:szCs w:val="24"/>
        </w:rPr>
        <w:t xml:space="preserve">Kulilteforgiftning er kendetegnet ved tegn på nedsat iltindtag, som omfatter nedsat bevidsthed eller </w:t>
      </w:r>
      <w:proofErr w:type="spellStart"/>
      <w:r w:rsidRPr="00525C9E">
        <w:rPr>
          <w:sz w:val="24"/>
          <w:szCs w:val="24"/>
        </w:rPr>
        <w:t>neuroadfærdssymptomer</w:t>
      </w:r>
      <w:proofErr w:type="spellEnd"/>
      <w:r w:rsidRPr="00525C9E">
        <w:rPr>
          <w:sz w:val="24"/>
          <w:szCs w:val="24"/>
        </w:rPr>
        <w:t>, hovedpine, svimmelhed, kvalme, opkastning og sløret syn; brystsmerter, dyspnø, svaghed eller andre vage symptomer.</w:t>
      </w:r>
    </w:p>
    <w:p w:rsidR="00686FCA" w:rsidRDefault="00686FCA" w:rsidP="00686FCA">
      <w:pPr>
        <w:tabs>
          <w:tab w:val="left" w:pos="851"/>
        </w:tabs>
        <w:ind w:left="851" w:hanging="851"/>
        <w:rPr>
          <w:sz w:val="24"/>
          <w:szCs w:val="24"/>
        </w:rPr>
      </w:pPr>
    </w:p>
    <w:p w:rsidR="00686FCA" w:rsidRDefault="00686FCA" w:rsidP="00686FCA">
      <w:pPr>
        <w:tabs>
          <w:tab w:val="left" w:pos="851"/>
        </w:tabs>
        <w:ind w:left="851" w:hanging="851"/>
        <w:rPr>
          <w:sz w:val="24"/>
          <w:szCs w:val="24"/>
        </w:rPr>
      </w:pPr>
      <w:r>
        <w:rPr>
          <w:sz w:val="24"/>
          <w:szCs w:val="24"/>
        </w:rPr>
        <w:tab/>
        <w:t>Ved mistanke om overdosering, bør testen afbrydes øjeblikkeligt.</w:t>
      </w:r>
    </w:p>
    <w:p w:rsidR="00686FCA" w:rsidRDefault="00686FCA" w:rsidP="00686FCA">
      <w:pPr>
        <w:tabs>
          <w:tab w:val="left" w:pos="851"/>
        </w:tabs>
        <w:ind w:left="851" w:hanging="851"/>
        <w:rPr>
          <w:sz w:val="24"/>
          <w:szCs w:val="24"/>
        </w:rPr>
      </w:pPr>
    </w:p>
    <w:p w:rsidR="00686FCA" w:rsidRPr="00A81A07" w:rsidRDefault="00686FCA" w:rsidP="00686FCA">
      <w:pPr>
        <w:tabs>
          <w:tab w:val="left" w:pos="851"/>
        </w:tabs>
        <w:ind w:left="851" w:hanging="851"/>
        <w:rPr>
          <w:sz w:val="24"/>
          <w:szCs w:val="24"/>
          <w:u w:val="single"/>
        </w:rPr>
      </w:pPr>
      <w:r>
        <w:rPr>
          <w:sz w:val="24"/>
          <w:szCs w:val="24"/>
        </w:rPr>
        <w:tab/>
      </w:r>
      <w:r w:rsidRPr="00A81A07">
        <w:rPr>
          <w:sz w:val="24"/>
          <w:szCs w:val="24"/>
          <w:u w:val="single"/>
        </w:rPr>
        <w:t>Behandling</w:t>
      </w:r>
    </w:p>
    <w:p w:rsidR="00686FCA" w:rsidRPr="0041508F" w:rsidRDefault="00686FCA" w:rsidP="00686FCA">
      <w:pPr>
        <w:tabs>
          <w:tab w:val="left" w:pos="851"/>
        </w:tabs>
        <w:ind w:left="851" w:hanging="851"/>
        <w:rPr>
          <w:sz w:val="24"/>
          <w:szCs w:val="24"/>
        </w:rPr>
      </w:pPr>
      <w:r>
        <w:rPr>
          <w:sz w:val="24"/>
          <w:szCs w:val="24"/>
        </w:rPr>
        <w:tab/>
      </w:r>
      <w:r w:rsidRPr="0041508F">
        <w:rPr>
          <w:sz w:val="24"/>
          <w:szCs w:val="24"/>
        </w:rPr>
        <w:t xml:space="preserve">Ved mistanke om overdosering skal patienterne straks have </w:t>
      </w:r>
      <w:r>
        <w:rPr>
          <w:sz w:val="24"/>
          <w:szCs w:val="24"/>
        </w:rPr>
        <w:t>oxygen</w:t>
      </w:r>
      <w:r w:rsidRPr="0041508F">
        <w:rPr>
          <w:sz w:val="24"/>
          <w:szCs w:val="24"/>
        </w:rPr>
        <w:t xml:space="preserve"> med maske, og der skal tages en blodprøve (blodgas) for at bestemme </w:t>
      </w:r>
      <w:proofErr w:type="spellStart"/>
      <w:r w:rsidRPr="0041508F">
        <w:rPr>
          <w:sz w:val="24"/>
          <w:szCs w:val="24"/>
        </w:rPr>
        <w:t>carboxyhæmoglobinniveauet</w:t>
      </w:r>
      <w:proofErr w:type="spellEnd"/>
      <w:r w:rsidRPr="0041508F">
        <w:rPr>
          <w:sz w:val="24"/>
          <w:szCs w:val="24"/>
        </w:rPr>
        <w:t xml:space="preserve">. </w:t>
      </w:r>
      <w:r>
        <w:rPr>
          <w:sz w:val="24"/>
          <w:szCs w:val="24"/>
        </w:rPr>
        <w:t>Oxygen</w:t>
      </w:r>
      <w:r w:rsidRPr="0041508F">
        <w:rPr>
          <w:sz w:val="24"/>
          <w:szCs w:val="24"/>
        </w:rPr>
        <w:t xml:space="preserve"> bør gives, indtil </w:t>
      </w:r>
      <w:proofErr w:type="spellStart"/>
      <w:r w:rsidRPr="0041508F">
        <w:rPr>
          <w:sz w:val="24"/>
          <w:szCs w:val="24"/>
        </w:rPr>
        <w:t>carboxyhæmoglobinkoncentrationerne</w:t>
      </w:r>
      <w:proofErr w:type="spellEnd"/>
      <w:r w:rsidRPr="0041508F">
        <w:rPr>
          <w:sz w:val="24"/>
          <w:szCs w:val="24"/>
        </w:rPr>
        <w:t xml:space="preserve"> er mindre end 5 % (bekræftet ved </w:t>
      </w:r>
      <w:proofErr w:type="spellStart"/>
      <w:r w:rsidRPr="0041508F">
        <w:rPr>
          <w:sz w:val="24"/>
          <w:szCs w:val="24"/>
        </w:rPr>
        <w:t>blodgasanalyser</w:t>
      </w:r>
      <w:proofErr w:type="spellEnd"/>
      <w:r w:rsidRPr="0041508F">
        <w:rPr>
          <w:sz w:val="24"/>
          <w:szCs w:val="24"/>
        </w:rPr>
        <w:t>).</w:t>
      </w:r>
    </w:p>
    <w:p w:rsidR="00686FCA" w:rsidRDefault="00686FCA" w:rsidP="00686FCA">
      <w:pPr>
        <w:tabs>
          <w:tab w:val="left" w:pos="851"/>
        </w:tabs>
        <w:ind w:left="851" w:hanging="851"/>
        <w:rPr>
          <w:sz w:val="24"/>
          <w:szCs w:val="24"/>
        </w:rPr>
      </w:pPr>
      <w:r>
        <w:rPr>
          <w:sz w:val="24"/>
          <w:szCs w:val="24"/>
        </w:rPr>
        <w:tab/>
      </w:r>
      <w:r w:rsidRPr="0041508F">
        <w:rPr>
          <w:sz w:val="24"/>
          <w:szCs w:val="24"/>
        </w:rPr>
        <w:t xml:space="preserve">Hvis der opstår tegn på svær </w:t>
      </w:r>
      <w:proofErr w:type="spellStart"/>
      <w:r w:rsidRPr="0041508F">
        <w:rPr>
          <w:sz w:val="24"/>
          <w:szCs w:val="24"/>
        </w:rPr>
        <w:t>hypoxi</w:t>
      </w:r>
      <w:proofErr w:type="spellEnd"/>
      <w:r w:rsidRPr="0041508F">
        <w:rPr>
          <w:sz w:val="24"/>
          <w:szCs w:val="24"/>
        </w:rPr>
        <w:t xml:space="preserve">, </w:t>
      </w:r>
      <w:proofErr w:type="spellStart"/>
      <w:r w:rsidRPr="0041508F">
        <w:rPr>
          <w:sz w:val="24"/>
          <w:szCs w:val="24"/>
        </w:rPr>
        <w:t>vaskulær</w:t>
      </w:r>
      <w:proofErr w:type="spellEnd"/>
      <w:r w:rsidRPr="0041508F">
        <w:rPr>
          <w:sz w:val="24"/>
          <w:szCs w:val="24"/>
        </w:rPr>
        <w:t xml:space="preserve"> spasme (f.eks. angina pectoris), nedsat bevidsthed eller andre diffuse </w:t>
      </w:r>
      <w:proofErr w:type="spellStart"/>
      <w:r w:rsidRPr="0041508F">
        <w:rPr>
          <w:sz w:val="24"/>
          <w:szCs w:val="24"/>
        </w:rPr>
        <w:t>neuroadfærdsmæssige</w:t>
      </w:r>
      <w:proofErr w:type="spellEnd"/>
      <w:r w:rsidRPr="0041508F">
        <w:rPr>
          <w:sz w:val="24"/>
          <w:szCs w:val="24"/>
        </w:rPr>
        <w:t xml:space="preserve"> symptomer, skal patienten straks gennemgå akut medicinsk vurdering.</w:t>
      </w:r>
    </w:p>
    <w:p w:rsidR="00E17A87" w:rsidRDefault="00E17A87" w:rsidP="00E17A87">
      <w:pPr>
        <w:tabs>
          <w:tab w:val="left" w:pos="851"/>
        </w:tabs>
        <w:ind w:left="851" w:hanging="851"/>
        <w:rPr>
          <w:sz w:val="24"/>
          <w:szCs w:val="24"/>
        </w:rPr>
      </w:pPr>
    </w:p>
    <w:p w:rsidR="00E17A87" w:rsidRDefault="00E17A87" w:rsidP="00E17A87">
      <w:pPr>
        <w:tabs>
          <w:tab w:val="left" w:pos="851"/>
        </w:tabs>
        <w:ind w:left="851" w:hanging="851"/>
        <w:rPr>
          <w:i/>
          <w:sz w:val="24"/>
          <w:szCs w:val="24"/>
          <w:u w:val="single"/>
        </w:rPr>
      </w:pPr>
      <w:r>
        <w:rPr>
          <w:sz w:val="24"/>
          <w:szCs w:val="24"/>
        </w:rPr>
        <w:tab/>
      </w:r>
      <w:proofErr w:type="spellStart"/>
      <w:r>
        <w:rPr>
          <w:i/>
          <w:sz w:val="24"/>
          <w:szCs w:val="24"/>
          <w:u w:val="single"/>
        </w:rPr>
        <w:t>Kulmonoxid</w:t>
      </w:r>
      <w:proofErr w:type="spellEnd"/>
    </w:p>
    <w:p w:rsidR="00E17A87" w:rsidRDefault="00E17A87" w:rsidP="00E17A87">
      <w:pPr>
        <w:tabs>
          <w:tab w:val="left" w:pos="851"/>
        </w:tabs>
        <w:ind w:left="851" w:hanging="851"/>
        <w:rPr>
          <w:sz w:val="24"/>
          <w:szCs w:val="24"/>
        </w:rPr>
      </w:pPr>
      <w:r>
        <w:rPr>
          <w:sz w:val="24"/>
          <w:szCs w:val="24"/>
        </w:rPr>
        <w:tab/>
      </w:r>
      <w:proofErr w:type="spellStart"/>
      <w:r>
        <w:rPr>
          <w:sz w:val="24"/>
          <w:szCs w:val="24"/>
        </w:rPr>
        <w:t>Kulmonoxid</w:t>
      </w:r>
      <w:proofErr w:type="spellEnd"/>
      <w:r>
        <w:rPr>
          <w:sz w:val="24"/>
          <w:szCs w:val="24"/>
        </w:rPr>
        <w:t xml:space="preserve"> producerer </w:t>
      </w:r>
      <w:proofErr w:type="spellStart"/>
      <w:r>
        <w:rPr>
          <w:sz w:val="24"/>
          <w:szCs w:val="24"/>
        </w:rPr>
        <w:t>vævshypoxi</w:t>
      </w:r>
      <w:proofErr w:type="spellEnd"/>
      <w:r>
        <w:rPr>
          <w:sz w:val="24"/>
          <w:szCs w:val="24"/>
        </w:rPr>
        <w:t xml:space="preserve"> ved at binde sig til </w:t>
      </w:r>
      <w:proofErr w:type="spellStart"/>
      <w:r>
        <w:rPr>
          <w:sz w:val="24"/>
          <w:szCs w:val="24"/>
        </w:rPr>
        <w:t>Hb</w:t>
      </w:r>
      <w:proofErr w:type="spellEnd"/>
      <w:r>
        <w:rPr>
          <w:sz w:val="24"/>
          <w:szCs w:val="24"/>
        </w:rPr>
        <w:t xml:space="preserve">, fortrænge O2 fra den og danne </w:t>
      </w:r>
      <w:proofErr w:type="spellStart"/>
      <w:r>
        <w:rPr>
          <w:sz w:val="24"/>
          <w:szCs w:val="24"/>
        </w:rPr>
        <w:t>COHb</w:t>
      </w:r>
      <w:proofErr w:type="spellEnd"/>
      <w:r>
        <w:rPr>
          <w:sz w:val="24"/>
          <w:szCs w:val="24"/>
        </w:rPr>
        <w:t xml:space="preserve"> (</w:t>
      </w:r>
      <w:proofErr w:type="spellStart"/>
      <w:r>
        <w:rPr>
          <w:sz w:val="24"/>
          <w:szCs w:val="24"/>
        </w:rPr>
        <w:t>carboxyhemoglobin</w:t>
      </w:r>
      <w:proofErr w:type="spellEnd"/>
      <w:r>
        <w:rPr>
          <w:sz w:val="24"/>
          <w:szCs w:val="24"/>
        </w:rPr>
        <w:t xml:space="preserve">), som har mindre O2-bæreevne af blod og forringer frigivelse af O2 fra </w:t>
      </w:r>
      <w:proofErr w:type="spellStart"/>
      <w:r>
        <w:rPr>
          <w:sz w:val="24"/>
          <w:szCs w:val="24"/>
        </w:rPr>
        <w:t>Hb</w:t>
      </w:r>
      <w:proofErr w:type="spellEnd"/>
      <w:r>
        <w:rPr>
          <w:sz w:val="24"/>
          <w:szCs w:val="24"/>
        </w:rPr>
        <w:t xml:space="preserve"> i væv. </w:t>
      </w:r>
      <w:proofErr w:type="spellStart"/>
      <w:r>
        <w:rPr>
          <w:sz w:val="24"/>
          <w:szCs w:val="24"/>
        </w:rPr>
        <w:t>Kulmonoxid</w:t>
      </w:r>
      <w:proofErr w:type="spellEnd"/>
      <w:r>
        <w:rPr>
          <w:sz w:val="24"/>
          <w:szCs w:val="24"/>
        </w:rPr>
        <w:t xml:space="preserve">-induceret </w:t>
      </w:r>
      <w:proofErr w:type="spellStart"/>
      <w:r>
        <w:rPr>
          <w:sz w:val="24"/>
          <w:szCs w:val="24"/>
        </w:rPr>
        <w:t>hypoxi</w:t>
      </w:r>
      <w:proofErr w:type="spellEnd"/>
      <w:r>
        <w:rPr>
          <w:sz w:val="24"/>
          <w:szCs w:val="24"/>
        </w:rPr>
        <w:t xml:space="preserve"> udløser kompenserende </w:t>
      </w:r>
      <w:proofErr w:type="spellStart"/>
      <w:r>
        <w:rPr>
          <w:sz w:val="24"/>
          <w:szCs w:val="24"/>
        </w:rPr>
        <w:t>kardiovaskulære</w:t>
      </w:r>
      <w:proofErr w:type="spellEnd"/>
      <w:r>
        <w:rPr>
          <w:sz w:val="24"/>
          <w:szCs w:val="24"/>
        </w:rPr>
        <w:t xml:space="preserve"> reaktioner, der omfatter øget hjertefrekvens og udvidelse af hjerte- og cerebral </w:t>
      </w:r>
      <w:proofErr w:type="spellStart"/>
      <w:r>
        <w:rPr>
          <w:sz w:val="24"/>
          <w:szCs w:val="24"/>
        </w:rPr>
        <w:t>vaskulatur</w:t>
      </w:r>
      <w:proofErr w:type="spellEnd"/>
      <w:r>
        <w:rPr>
          <w:sz w:val="24"/>
          <w:szCs w:val="24"/>
        </w:rPr>
        <w:t>.</w:t>
      </w:r>
    </w:p>
    <w:p w:rsidR="00E17A87" w:rsidRDefault="00E17A87" w:rsidP="00E17A87">
      <w:pPr>
        <w:tabs>
          <w:tab w:val="left" w:pos="851"/>
        </w:tabs>
        <w:ind w:left="851" w:hanging="851"/>
        <w:rPr>
          <w:sz w:val="24"/>
          <w:szCs w:val="24"/>
        </w:rPr>
      </w:pPr>
    </w:p>
    <w:p w:rsidR="00E17A87" w:rsidRDefault="00E17A87" w:rsidP="00E17A87">
      <w:pPr>
        <w:tabs>
          <w:tab w:val="left" w:pos="851"/>
        </w:tabs>
        <w:ind w:left="851" w:hanging="851"/>
        <w:rPr>
          <w:i/>
          <w:sz w:val="24"/>
          <w:szCs w:val="24"/>
          <w:u w:val="single"/>
        </w:rPr>
      </w:pPr>
      <w:r>
        <w:rPr>
          <w:sz w:val="24"/>
          <w:szCs w:val="24"/>
        </w:rPr>
        <w:tab/>
      </w:r>
      <w:r>
        <w:rPr>
          <w:i/>
          <w:sz w:val="24"/>
          <w:szCs w:val="24"/>
          <w:u w:val="single"/>
        </w:rPr>
        <w:t>Acetylen</w:t>
      </w:r>
    </w:p>
    <w:p w:rsidR="00E17A87" w:rsidRDefault="00E17A87" w:rsidP="00E17A87">
      <w:pPr>
        <w:tabs>
          <w:tab w:val="left" w:pos="851"/>
        </w:tabs>
        <w:ind w:left="851" w:hanging="851"/>
        <w:rPr>
          <w:sz w:val="24"/>
          <w:szCs w:val="24"/>
          <w:lang w:eastAsia="da-DK"/>
        </w:rPr>
      </w:pPr>
      <w:r>
        <w:rPr>
          <w:sz w:val="24"/>
          <w:szCs w:val="24"/>
          <w:lang w:eastAsia="da-DK"/>
        </w:rPr>
        <w:tab/>
        <w:t xml:space="preserve">Acetylen i høje omgivelseskoncentrationer forårsager </w:t>
      </w:r>
      <w:proofErr w:type="spellStart"/>
      <w:r>
        <w:rPr>
          <w:sz w:val="24"/>
          <w:szCs w:val="24"/>
          <w:lang w:eastAsia="da-DK"/>
        </w:rPr>
        <w:t>hypoxi</w:t>
      </w:r>
      <w:proofErr w:type="spellEnd"/>
      <w:r>
        <w:rPr>
          <w:sz w:val="24"/>
          <w:szCs w:val="24"/>
          <w:lang w:eastAsia="da-DK"/>
        </w:rPr>
        <w:t xml:space="preserve"> og </w:t>
      </w:r>
      <w:proofErr w:type="spellStart"/>
      <w:r>
        <w:rPr>
          <w:sz w:val="24"/>
          <w:szCs w:val="24"/>
          <w:lang w:eastAsia="da-DK"/>
        </w:rPr>
        <w:t>asphyxi</w:t>
      </w:r>
      <w:proofErr w:type="spellEnd"/>
      <w:r>
        <w:rPr>
          <w:sz w:val="24"/>
          <w:szCs w:val="24"/>
          <w:lang w:eastAsia="da-DK"/>
        </w:rPr>
        <w:t xml:space="preserve"> ved forbrænding af ilt.</w:t>
      </w:r>
    </w:p>
    <w:p w:rsidR="00E17A87" w:rsidRDefault="00E17A87" w:rsidP="00E17A87">
      <w:pPr>
        <w:tabs>
          <w:tab w:val="left" w:pos="851"/>
        </w:tabs>
        <w:ind w:left="851" w:hanging="851"/>
        <w:rPr>
          <w:sz w:val="24"/>
          <w:szCs w:val="24"/>
          <w:lang w:eastAsia="da-DK"/>
        </w:rPr>
      </w:pPr>
    </w:p>
    <w:p w:rsidR="00E17A87" w:rsidRDefault="00E17A87" w:rsidP="00E17A87">
      <w:pPr>
        <w:tabs>
          <w:tab w:val="left" w:pos="851"/>
        </w:tabs>
        <w:ind w:left="851" w:hanging="851"/>
        <w:rPr>
          <w:i/>
          <w:sz w:val="24"/>
          <w:szCs w:val="24"/>
          <w:u w:val="single"/>
          <w:lang w:eastAsia="da-DK"/>
        </w:rPr>
      </w:pPr>
      <w:r>
        <w:rPr>
          <w:sz w:val="24"/>
          <w:szCs w:val="24"/>
          <w:lang w:eastAsia="da-DK"/>
        </w:rPr>
        <w:tab/>
      </w:r>
      <w:proofErr w:type="spellStart"/>
      <w:r>
        <w:rPr>
          <w:i/>
          <w:sz w:val="24"/>
          <w:szCs w:val="24"/>
          <w:u w:val="single"/>
          <w:lang w:eastAsia="da-DK"/>
        </w:rPr>
        <w:t>Methan</w:t>
      </w:r>
      <w:proofErr w:type="spellEnd"/>
    </w:p>
    <w:p w:rsidR="00E17A87" w:rsidRDefault="00E17A87" w:rsidP="00E17A87">
      <w:pPr>
        <w:tabs>
          <w:tab w:val="left" w:pos="851"/>
        </w:tabs>
        <w:ind w:left="851" w:hanging="851"/>
        <w:rPr>
          <w:sz w:val="24"/>
          <w:szCs w:val="24"/>
          <w:lang w:eastAsia="da-DK"/>
        </w:rPr>
      </w:pPr>
      <w:r>
        <w:rPr>
          <w:sz w:val="24"/>
          <w:szCs w:val="24"/>
          <w:lang w:eastAsia="da-DK"/>
        </w:rPr>
        <w:tab/>
        <w:t xml:space="preserve">Metan er biokemisk og biologisk inert, men forårsager i høje omgivelseskoncentrationer </w:t>
      </w:r>
      <w:proofErr w:type="spellStart"/>
      <w:r>
        <w:rPr>
          <w:sz w:val="24"/>
          <w:szCs w:val="24"/>
          <w:lang w:eastAsia="da-DK"/>
        </w:rPr>
        <w:t>hypoxi</w:t>
      </w:r>
      <w:proofErr w:type="spellEnd"/>
      <w:r>
        <w:rPr>
          <w:sz w:val="24"/>
          <w:szCs w:val="24"/>
          <w:lang w:eastAsia="da-DK"/>
        </w:rPr>
        <w:t xml:space="preserve"> og </w:t>
      </w:r>
      <w:proofErr w:type="spellStart"/>
      <w:r>
        <w:rPr>
          <w:sz w:val="24"/>
          <w:szCs w:val="24"/>
          <w:lang w:eastAsia="da-DK"/>
        </w:rPr>
        <w:t>asfyxi</w:t>
      </w:r>
      <w:proofErr w:type="spellEnd"/>
      <w:r>
        <w:rPr>
          <w:sz w:val="24"/>
          <w:szCs w:val="24"/>
          <w:lang w:eastAsia="da-DK"/>
        </w:rPr>
        <w:t xml:space="preserve"> ved forbrænding af ilt.</w:t>
      </w:r>
    </w:p>
    <w:p w:rsidR="00E17A87" w:rsidRPr="00FD19CA" w:rsidRDefault="00E17A87" w:rsidP="00686FCA">
      <w:pPr>
        <w:tabs>
          <w:tab w:val="left" w:pos="851"/>
        </w:tabs>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4.10</w:t>
      </w:r>
      <w:r w:rsidRPr="00FD19CA">
        <w:rPr>
          <w:b/>
          <w:sz w:val="24"/>
          <w:szCs w:val="24"/>
        </w:rPr>
        <w:tab/>
        <w:t>Udlevering</w:t>
      </w:r>
    </w:p>
    <w:p w:rsidR="00E17A87" w:rsidRPr="00FD19CA" w:rsidRDefault="00E17A87" w:rsidP="00E17A87">
      <w:pPr>
        <w:tabs>
          <w:tab w:val="left" w:pos="851"/>
        </w:tabs>
        <w:ind w:left="851" w:hanging="851"/>
        <w:rPr>
          <w:sz w:val="24"/>
          <w:szCs w:val="24"/>
          <w:lang w:eastAsia="da-DK"/>
        </w:rPr>
      </w:pPr>
      <w:r>
        <w:rPr>
          <w:sz w:val="24"/>
          <w:szCs w:val="24"/>
        </w:rPr>
        <w:tab/>
      </w:r>
      <w:r w:rsidRPr="00FD19CA">
        <w:rPr>
          <w:sz w:val="24"/>
          <w:szCs w:val="24"/>
        </w:rPr>
        <w:t>G</w:t>
      </w:r>
      <w:r>
        <w:rPr>
          <w:sz w:val="24"/>
          <w:szCs w:val="24"/>
        </w:rPr>
        <w:t>H</w:t>
      </w: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5.</w:t>
      </w:r>
      <w:r w:rsidRPr="00FD19CA">
        <w:rPr>
          <w:b/>
          <w:sz w:val="24"/>
          <w:szCs w:val="24"/>
        </w:rPr>
        <w:tab/>
        <w:t>FARMAKOLOGISKE EGENSKABER</w:t>
      </w:r>
    </w:p>
    <w:p w:rsidR="00E17A87" w:rsidRPr="00FD19CA" w:rsidRDefault="00E17A87" w:rsidP="00686FCA">
      <w:pPr>
        <w:tabs>
          <w:tab w:val="left" w:pos="851"/>
        </w:tabs>
        <w:rPr>
          <w:sz w:val="24"/>
          <w:szCs w:val="24"/>
        </w:rPr>
      </w:pPr>
    </w:p>
    <w:p w:rsidR="00E17A87" w:rsidRPr="00FD19CA" w:rsidRDefault="00E17A87" w:rsidP="00E17A87">
      <w:pPr>
        <w:tabs>
          <w:tab w:val="num" w:pos="851"/>
        </w:tabs>
        <w:ind w:left="851" w:hanging="851"/>
        <w:rPr>
          <w:b/>
          <w:sz w:val="24"/>
          <w:szCs w:val="24"/>
        </w:rPr>
      </w:pPr>
      <w:r w:rsidRPr="00FD19CA">
        <w:rPr>
          <w:b/>
          <w:sz w:val="24"/>
          <w:szCs w:val="24"/>
        </w:rPr>
        <w:t>5.1</w:t>
      </w:r>
      <w:r w:rsidRPr="00FD19CA">
        <w:rPr>
          <w:b/>
          <w:sz w:val="24"/>
          <w:szCs w:val="24"/>
        </w:rPr>
        <w:tab/>
      </w:r>
      <w:proofErr w:type="spellStart"/>
      <w:r w:rsidRPr="00FD19CA">
        <w:rPr>
          <w:b/>
          <w:sz w:val="24"/>
          <w:szCs w:val="24"/>
        </w:rPr>
        <w:t>Farmakodynamiske</w:t>
      </w:r>
      <w:proofErr w:type="spellEnd"/>
      <w:r w:rsidRPr="00FD19CA">
        <w:rPr>
          <w:b/>
          <w:sz w:val="24"/>
          <w:szCs w:val="24"/>
        </w:rPr>
        <w:t xml:space="preserve"> egenskaber</w:t>
      </w:r>
    </w:p>
    <w:p w:rsidR="00686FCA" w:rsidRDefault="00E17A87" w:rsidP="00E17A87">
      <w:pPr>
        <w:tabs>
          <w:tab w:val="left" w:pos="851"/>
        </w:tabs>
        <w:ind w:left="851" w:hanging="851"/>
        <w:rPr>
          <w:sz w:val="24"/>
          <w:szCs w:val="24"/>
        </w:rPr>
      </w:pPr>
      <w:r>
        <w:rPr>
          <w:sz w:val="24"/>
          <w:szCs w:val="24"/>
        </w:rPr>
        <w:tab/>
      </w:r>
      <w:proofErr w:type="spellStart"/>
      <w:r w:rsidR="00686FCA">
        <w:rPr>
          <w:sz w:val="24"/>
          <w:szCs w:val="24"/>
        </w:rPr>
        <w:t>Farmakoterapeutisk</w:t>
      </w:r>
      <w:proofErr w:type="spellEnd"/>
      <w:r w:rsidR="00686FCA">
        <w:rPr>
          <w:sz w:val="24"/>
          <w:szCs w:val="24"/>
        </w:rPr>
        <w:t xml:space="preserve"> klassifikation:</w:t>
      </w:r>
      <w:r w:rsidR="00686FCA" w:rsidRPr="00686FCA">
        <w:rPr>
          <w:sz w:val="24"/>
          <w:szCs w:val="24"/>
        </w:rPr>
        <w:t xml:space="preserve"> </w:t>
      </w:r>
      <w:r w:rsidR="00686FCA">
        <w:rPr>
          <w:sz w:val="24"/>
          <w:szCs w:val="24"/>
        </w:rPr>
        <w:t xml:space="preserve">Andre </w:t>
      </w:r>
      <w:proofErr w:type="spellStart"/>
      <w:r w:rsidR="00686FCA">
        <w:rPr>
          <w:sz w:val="24"/>
          <w:szCs w:val="24"/>
        </w:rPr>
        <w:t>d</w:t>
      </w:r>
      <w:r w:rsidR="00686FCA" w:rsidRPr="00FD19CA">
        <w:rPr>
          <w:sz w:val="24"/>
          <w:szCs w:val="24"/>
        </w:rPr>
        <w:t>iagnosti</w:t>
      </w:r>
      <w:r w:rsidR="00686FCA">
        <w:rPr>
          <w:sz w:val="24"/>
          <w:szCs w:val="24"/>
        </w:rPr>
        <w:t>ca</w:t>
      </w:r>
      <w:proofErr w:type="spellEnd"/>
      <w:r w:rsidR="00686FCA">
        <w:rPr>
          <w:sz w:val="24"/>
          <w:szCs w:val="24"/>
        </w:rPr>
        <w:t xml:space="preserve">, </w:t>
      </w:r>
      <w:proofErr w:type="gramStart"/>
      <w:r w:rsidR="00686FCA" w:rsidRPr="00FD19CA">
        <w:rPr>
          <w:sz w:val="24"/>
          <w:szCs w:val="24"/>
        </w:rPr>
        <w:t>ATC kode</w:t>
      </w:r>
      <w:proofErr w:type="gramEnd"/>
      <w:r w:rsidR="00686FCA" w:rsidRPr="00FD19CA">
        <w:rPr>
          <w:sz w:val="24"/>
          <w:szCs w:val="24"/>
        </w:rPr>
        <w:t>: V04CX</w:t>
      </w:r>
      <w:r w:rsidR="00686FCA">
        <w:rPr>
          <w:sz w:val="24"/>
          <w:szCs w:val="24"/>
        </w:rPr>
        <w:t>.</w:t>
      </w:r>
    </w:p>
    <w:p w:rsidR="00686FCA" w:rsidRDefault="00686FCA" w:rsidP="00E17A87">
      <w:pPr>
        <w:tabs>
          <w:tab w:val="left" w:pos="851"/>
        </w:tabs>
        <w:ind w:left="851" w:hanging="851"/>
        <w:rPr>
          <w:sz w:val="24"/>
          <w:szCs w:val="24"/>
        </w:rPr>
      </w:pPr>
    </w:p>
    <w:p w:rsidR="00E17A87" w:rsidRDefault="00686FCA" w:rsidP="00E17A87">
      <w:pPr>
        <w:tabs>
          <w:tab w:val="left" w:pos="851"/>
        </w:tabs>
        <w:ind w:left="851" w:hanging="851"/>
        <w:rPr>
          <w:sz w:val="24"/>
          <w:szCs w:val="24"/>
        </w:rPr>
      </w:pPr>
      <w:r>
        <w:rPr>
          <w:sz w:val="24"/>
          <w:szCs w:val="24"/>
        </w:rPr>
        <w:tab/>
      </w:r>
      <w:r w:rsidR="00E17A87">
        <w:rPr>
          <w:sz w:val="24"/>
          <w:szCs w:val="24"/>
        </w:rPr>
        <w:t xml:space="preserve">Dette produkt er kun beregnet til diagnostisk brug og ingen biologiske effekter kan forventes. Kortvarig eksponering i kombination med den anvendte koncentration af </w:t>
      </w:r>
      <w:proofErr w:type="spellStart"/>
      <w:r w:rsidR="00E17A87">
        <w:rPr>
          <w:sz w:val="24"/>
          <w:szCs w:val="24"/>
        </w:rPr>
        <w:t>kulmonoxid</w:t>
      </w:r>
      <w:proofErr w:type="spellEnd"/>
      <w:r w:rsidR="00E17A87">
        <w:rPr>
          <w:sz w:val="24"/>
          <w:szCs w:val="24"/>
        </w:rPr>
        <w:t xml:space="preserve">, acetylen og </w:t>
      </w:r>
      <w:proofErr w:type="spellStart"/>
      <w:r w:rsidR="00E17A87">
        <w:rPr>
          <w:sz w:val="24"/>
          <w:szCs w:val="24"/>
        </w:rPr>
        <w:t>methan</w:t>
      </w:r>
      <w:proofErr w:type="spellEnd"/>
      <w:r w:rsidR="00E17A87">
        <w:rPr>
          <w:sz w:val="24"/>
          <w:szCs w:val="24"/>
        </w:rPr>
        <w:t xml:space="preserve"> bør ikke fremkalde biologiske effekter uanset alder, når det anvendes som angivet.</w:t>
      </w:r>
    </w:p>
    <w:p w:rsidR="00E17A87" w:rsidRDefault="00E17A87" w:rsidP="00E17A87">
      <w:pPr>
        <w:tabs>
          <w:tab w:val="left" w:pos="851"/>
        </w:tabs>
        <w:ind w:left="851" w:hanging="851"/>
        <w:rPr>
          <w:sz w:val="24"/>
          <w:szCs w:val="24"/>
        </w:rPr>
      </w:pPr>
    </w:p>
    <w:p w:rsidR="00E17A87" w:rsidRDefault="00E17A87" w:rsidP="00E17A87">
      <w:pPr>
        <w:tabs>
          <w:tab w:val="left" w:pos="851"/>
        </w:tabs>
        <w:ind w:left="851" w:hanging="851"/>
        <w:rPr>
          <w:sz w:val="24"/>
          <w:szCs w:val="24"/>
          <w:lang w:eastAsia="da-DK"/>
        </w:rPr>
      </w:pPr>
      <w:r>
        <w:rPr>
          <w:sz w:val="24"/>
          <w:szCs w:val="24"/>
          <w:lang w:eastAsia="da-DK"/>
        </w:rPr>
        <w:tab/>
        <w:t>Se også en speciel advarsel for børn i Sektion 4.4</w:t>
      </w:r>
    </w:p>
    <w:p w:rsidR="00E17A87" w:rsidRPr="00FD19CA" w:rsidRDefault="00E17A87" w:rsidP="00E17A87">
      <w:pPr>
        <w:tabs>
          <w:tab w:val="left" w:pos="851"/>
        </w:tabs>
        <w:ind w:left="851" w:hanging="851"/>
        <w:rPr>
          <w:sz w:val="24"/>
          <w:szCs w:val="24"/>
        </w:rPr>
      </w:pPr>
    </w:p>
    <w:p w:rsidR="00E17A87" w:rsidRPr="00FD19CA" w:rsidRDefault="00E17A87" w:rsidP="00E17A87">
      <w:pPr>
        <w:keepNext/>
        <w:tabs>
          <w:tab w:val="left" w:pos="851"/>
        </w:tabs>
        <w:ind w:left="851" w:hanging="851"/>
        <w:rPr>
          <w:b/>
          <w:sz w:val="24"/>
          <w:szCs w:val="24"/>
        </w:rPr>
      </w:pPr>
      <w:r w:rsidRPr="00FD19CA">
        <w:rPr>
          <w:b/>
          <w:sz w:val="24"/>
          <w:szCs w:val="24"/>
        </w:rPr>
        <w:t>5.2</w:t>
      </w:r>
      <w:r w:rsidRPr="00FD19CA">
        <w:rPr>
          <w:b/>
          <w:sz w:val="24"/>
          <w:szCs w:val="24"/>
        </w:rPr>
        <w:tab/>
      </w:r>
      <w:proofErr w:type="spellStart"/>
      <w:r w:rsidRPr="00FD19CA">
        <w:rPr>
          <w:b/>
          <w:sz w:val="24"/>
          <w:szCs w:val="24"/>
        </w:rPr>
        <w:t>Farmakokinetiske</w:t>
      </w:r>
      <w:proofErr w:type="spellEnd"/>
      <w:r w:rsidRPr="00FD19CA">
        <w:rPr>
          <w:b/>
          <w:sz w:val="24"/>
          <w:szCs w:val="24"/>
        </w:rPr>
        <w:t xml:space="preserve"> egenskaber</w:t>
      </w:r>
    </w:p>
    <w:p w:rsidR="00E17A87" w:rsidRPr="00FD19CA" w:rsidRDefault="00E17A87" w:rsidP="00E17A87">
      <w:pPr>
        <w:tabs>
          <w:tab w:val="left" w:pos="851"/>
        </w:tabs>
        <w:ind w:left="851" w:hanging="851"/>
        <w:rPr>
          <w:sz w:val="24"/>
          <w:szCs w:val="24"/>
          <w:lang w:eastAsia="da-DK"/>
        </w:rPr>
      </w:pPr>
      <w:r>
        <w:rPr>
          <w:sz w:val="24"/>
          <w:szCs w:val="24"/>
        </w:rPr>
        <w:tab/>
      </w:r>
      <w:r w:rsidRPr="00FD19CA">
        <w:rPr>
          <w:sz w:val="24"/>
          <w:szCs w:val="24"/>
        </w:rPr>
        <w:t xml:space="preserve">Diffusion af </w:t>
      </w:r>
      <w:proofErr w:type="spellStart"/>
      <w:r w:rsidRPr="00FD19CA">
        <w:rPr>
          <w:sz w:val="24"/>
          <w:szCs w:val="24"/>
        </w:rPr>
        <w:t>kulmonoxid</w:t>
      </w:r>
      <w:proofErr w:type="spellEnd"/>
      <w:r w:rsidRPr="00FD19CA">
        <w:rPr>
          <w:sz w:val="24"/>
          <w:szCs w:val="24"/>
        </w:rPr>
        <w:t xml:space="preserve"> fra lungerne til kapillærblod</w:t>
      </w:r>
      <w:r>
        <w:rPr>
          <w:sz w:val="24"/>
          <w:szCs w:val="24"/>
        </w:rPr>
        <w:t>et</w:t>
      </w:r>
      <w:r w:rsidRPr="00FD19CA">
        <w:rPr>
          <w:sz w:val="24"/>
          <w:szCs w:val="24"/>
        </w:rPr>
        <w:t xml:space="preserve"> afhænger af </w:t>
      </w:r>
      <w:proofErr w:type="spellStart"/>
      <w:r w:rsidRPr="00FD19CA">
        <w:rPr>
          <w:sz w:val="24"/>
          <w:szCs w:val="24"/>
        </w:rPr>
        <w:t>partialgastrykket</w:t>
      </w:r>
      <w:proofErr w:type="spellEnd"/>
      <w:r w:rsidRPr="00FD19CA">
        <w:rPr>
          <w:sz w:val="24"/>
          <w:szCs w:val="24"/>
        </w:rPr>
        <w:t xml:space="preserve"> i alveolerne. Optagelsen af </w:t>
      </w:r>
      <w:proofErr w:type="spellStart"/>
      <w:r w:rsidRPr="00FD19CA">
        <w:rPr>
          <w:sz w:val="24"/>
          <w:szCs w:val="24"/>
        </w:rPr>
        <w:t>kulmonoxid</w:t>
      </w:r>
      <w:proofErr w:type="spellEnd"/>
      <w:r w:rsidRPr="00FD19CA">
        <w:rPr>
          <w:sz w:val="24"/>
          <w:szCs w:val="24"/>
        </w:rPr>
        <w:t xml:space="preserve"> sker kun i lungeafsnit med alveolær ventilation og perfusion. Optagelsen afhænger også af</w:t>
      </w:r>
      <w:r>
        <w:rPr>
          <w:sz w:val="24"/>
          <w:szCs w:val="24"/>
        </w:rPr>
        <w:t xml:space="preserve"> det</w:t>
      </w:r>
      <w:r w:rsidRPr="00FD19CA">
        <w:rPr>
          <w:sz w:val="24"/>
          <w:szCs w:val="24"/>
        </w:rPr>
        <w:t xml:space="preserve"> </w:t>
      </w:r>
      <w:proofErr w:type="spellStart"/>
      <w:r w:rsidRPr="00FD19CA">
        <w:rPr>
          <w:sz w:val="24"/>
          <w:szCs w:val="24"/>
        </w:rPr>
        <w:t>alveolærkapillær</w:t>
      </w:r>
      <w:r>
        <w:rPr>
          <w:sz w:val="24"/>
          <w:szCs w:val="24"/>
        </w:rPr>
        <w:t>e</w:t>
      </w:r>
      <w:proofErr w:type="spellEnd"/>
      <w:r w:rsidRPr="00FD19CA">
        <w:rPr>
          <w:sz w:val="24"/>
          <w:szCs w:val="24"/>
        </w:rPr>
        <w:t xml:space="preserve"> </w:t>
      </w:r>
      <w:proofErr w:type="spellStart"/>
      <w:r w:rsidRPr="00FD19CA">
        <w:rPr>
          <w:sz w:val="24"/>
          <w:szCs w:val="24"/>
        </w:rPr>
        <w:t>parenchym</w:t>
      </w:r>
      <w:proofErr w:type="spellEnd"/>
      <w:r w:rsidRPr="00FD19CA">
        <w:rPr>
          <w:sz w:val="24"/>
          <w:szCs w:val="24"/>
        </w:rPr>
        <w:t>. Optagelsen</w:t>
      </w:r>
      <w:r>
        <w:rPr>
          <w:sz w:val="24"/>
          <w:szCs w:val="24"/>
        </w:rPr>
        <w:t xml:space="preserve"> </w:t>
      </w:r>
      <w:r w:rsidRPr="00FD19CA">
        <w:rPr>
          <w:sz w:val="24"/>
          <w:szCs w:val="24"/>
        </w:rPr>
        <w:t>begrænse</w:t>
      </w:r>
      <w:r>
        <w:rPr>
          <w:sz w:val="24"/>
          <w:szCs w:val="24"/>
        </w:rPr>
        <w:t>s</w:t>
      </w:r>
      <w:r w:rsidRPr="00FD19CA">
        <w:rPr>
          <w:sz w:val="24"/>
          <w:szCs w:val="24"/>
        </w:rPr>
        <w:t xml:space="preserve"> af sygdom, inflammatoriske processer og/eller fibrose. I blodet binder </w:t>
      </w:r>
      <w:proofErr w:type="spellStart"/>
      <w:r w:rsidRPr="00FD19CA">
        <w:rPr>
          <w:sz w:val="24"/>
          <w:szCs w:val="24"/>
        </w:rPr>
        <w:t>kulmonoxid</w:t>
      </w:r>
      <w:proofErr w:type="spellEnd"/>
      <w:r w:rsidRPr="00FD19CA">
        <w:rPr>
          <w:sz w:val="24"/>
          <w:szCs w:val="24"/>
        </w:rPr>
        <w:t xml:space="preserve"> sig til hæmoglobin og </w:t>
      </w:r>
      <w:r>
        <w:rPr>
          <w:sz w:val="24"/>
          <w:szCs w:val="24"/>
        </w:rPr>
        <w:t>danner</w:t>
      </w:r>
      <w:r w:rsidRPr="00FD19CA">
        <w:rPr>
          <w:sz w:val="24"/>
          <w:szCs w:val="24"/>
        </w:rPr>
        <w:t xml:space="preserve"> </w:t>
      </w:r>
      <w:proofErr w:type="spellStart"/>
      <w:r w:rsidRPr="00FD19CA">
        <w:rPr>
          <w:sz w:val="24"/>
          <w:szCs w:val="24"/>
        </w:rPr>
        <w:t>carboxyhæmoglobin</w:t>
      </w:r>
      <w:proofErr w:type="spellEnd"/>
      <w:r w:rsidRPr="00FD19CA">
        <w:rPr>
          <w:sz w:val="24"/>
          <w:szCs w:val="24"/>
        </w:rPr>
        <w:t>.</w:t>
      </w: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sz w:val="24"/>
          <w:szCs w:val="24"/>
        </w:rPr>
      </w:pPr>
      <w:r>
        <w:rPr>
          <w:sz w:val="24"/>
          <w:szCs w:val="24"/>
        </w:rPr>
        <w:tab/>
      </w:r>
      <w:r w:rsidRPr="00FD19CA">
        <w:rPr>
          <w:sz w:val="24"/>
          <w:szCs w:val="24"/>
        </w:rPr>
        <w:t xml:space="preserve">Optagelsen af </w:t>
      </w:r>
      <w:proofErr w:type="spellStart"/>
      <w:r w:rsidRPr="00FD19CA">
        <w:rPr>
          <w:sz w:val="24"/>
          <w:szCs w:val="24"/>
        </w:rPr>
        <w:t>kulmonoxid</w:t>
      </w:r>
      <w:proofErr w:type="spellEnd"/>
      <w:r w:rsidRPr="00FD19CA">
        <w:rPr>
          <w:sz w:val="24"/>
          <w:szCs w:val="24"/>
        </w:rPr>
        <w:t xml:space="preserve"> styres af </w:t>
      </w:r>
      <w:proofErr w:type="spellStart"/>
      <w:r w:rsidRPr="00FD19CA">
        <w:rPr>
          <w:sz w:val="24"/>
          <w:szCs w:val="24"/>
        </w:rPr>
        <w:t>partialtrykket</w:t>
      </w:r>
      <w:proofErr w:type="spellEnd"/>
      <w:r w:rsidRPr="00FD19CA">
        <w:rPr>
          <w:sz w:val="24"/>
          <w:szCs w:val="24"/>
        </w:rPr>
        <w:t xml:space="preserve"> i lungerne, ventilation-perfusion forholdet samt den alveolære permeabilitet. Specielt ved </w:t>
      </w:r>
      <w:proofErr w:type="spellStart"/>
      <w:r w:rsidRPr="00FD19CA">
        <w:rPr>
          <w:sz w:val="24"/>
          <w:szCs w:val="24"/>
        </w:rPr>
        <w:t>parenchymatøse</w:t>
      </w:r>
      <w:proofErr w:type="spellEnd"/>
      <w:r w:rsidRPr="00FD19CA">
        <w:rPr>
          <w:sz w:val="24"/>
          <w:szCs w:val="24"/>
        </w:rPr>
        <w:t xml:space="preserve"> lungeforandringer, falder </w:t>
      </w:r>
      <w:proofErr w:type="spellStart"/>
      <w:r w:rsidRPr="00FD19CA">
        <w:rPr>
          <w:sz w:val="24"/>
          <w:szCs w:val="24"/>
        </w:rPr>
        <w:t>kulmonoxid</w:t>
      </w:r>
      <w:proofErr w:type="spellEnd"/>
      <w:r>
        <w:rPr>
          <w:sz w:val="24"/>
          <w:szCs w:val="24"/>
        </w:rPr>
        <w:t>-</w:t>
      </w:r>
      <w:r w:rsidRPr="00FD19CA">
        <w:rPr>
          <w:sz w:val="24"/>
          <w:szCs w:val="24"/>
        </w:rPr>
        <w:t>diffusion</w:t>
      </w:r>
      <w:r>
        <w:rPr>
          <w:sz w:val="24"/>
          <w:szCs w:val="24"/>
        </w:rPr>
        <w:t>s</w:t>
      </w:r>
      <w:r w:rsidRPr="00FD19CA">
        <w:rPr>
          <w:sz w:val="24"/>
          <w:szCs w:val="24"/>
        </w:rPr>
        <w:t>kapaciteten og optagelsen begrænses.</w:t>
      </w: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sz w:val="24"/>
          <w:szCs w:val="24"/>
        </w:rPr>
      </w:pPr>
      <w:r>
        <w:rPr>
          <w:sz w:val="24"/>
          <w:szCs w:val="24"/>
        </w:rPr>
        <w:tab/>
      </w:r>
      <w:r w:rsidRPr="00FD19CA">
        <w:rPr>
          <w:sz w:val="24"/>
          <w:szCs w:val="24"/>
        </w:rPr>
        <w:t xml:space="preserve">Acetylen optages hurtigt i blodet. Udskillelsen fra den indåndede gas anvendes til estimering af lungeblodstrømmen. </w:t>
      </w:r>
      <w:proofErr w:type="spellStart"/>
      <w:r w:rsidRPr="00FD19CA">
        <w:rPr>
          <w:sz w:val="24"/>
          <w:szCs w:val="24"/>
        </w:rPr>
        <w:t>Acetylenen</w:t>
      </w:r>
      <w:proofErr w:type="spellEnd"/>
      <w:r w:rsidRPr="00FD19CA">
        <w:rPr>
          <w:sz w:val="24"/>
          <w:szCs w:val="24"/>
        </w:rPr>
        <w:t xml:space="preserve"> </w:t>
      </w:r>
      <w:r>
        <w:rPr>
          <w:sz w:val="24"/>
          <w:szCs w:val="24"/>
        </w:rPr>
        <w:t>distribueres</w:t>
      </w:r>
      <w:r w:rsidRPr="00FD19CA">
        <w:rPr>
          <w:sz w:val="24"/>
          <w:szCs w:val="24"/>
        </w:rPr>
        <w:t xml:space="preserve"> i kroppen og elimineres </w:t>
      </w:r>
      <w:r>
        <w:rPr>
          <w:sz w:val="24"/>
          <w:szCs w:val="24"/>
        </w:rPr>
        <w:t>efterfølgende</w:t>
      </w:r>
      <w:r w:rsidRPr="00FD19CA">
        <w:rPr>
          <w:sz w:val="24"/>
          <w:szCs w:val="24"/>
        </w:rPr>
        <w:t xml:space="preserve"> ved udånding.</w:t>
      </w: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sz w:val="24"/>
          <w:szCs w:val="24"/>
        </w:rPr>
      </w:pPr>
      <w:r>
        <w:rPr>
          <w:sz w:val="24"/>
          <w:szCs w:val="24"/>
        </w:rPr>
        <w:tab/>
      </w:r>
      <w:proofErr w:type="spellStart"/>
      <w:r w:rsidRPr="00FD19CA">
        <w:rPr>
          <w:sz w:val="24"/>
          <w:szCs w:val="24"/>
        </w:rPr>
        <w:t>Methan</w:t>
      </w:r>
      <w:proofErr w:type="spellEnd"/>
      <w:r w:rsidRPr="00FD19CA">
        <w:rPr>
          <w:sz w:val="24"/>
          <w:szCs w:val="24"/>
        </w:rPr>
        <w:t xml:space="preserve"> optages ikke i kroppen, men fortyndes i det totale </w:t>
      </w:r>
      <w:proofErr w:type="spellStart"/>
      <w:r w:rsidRPr="00FD19CA">
        <w:rPr>
          <w:sz w:val="24"/>
          <w:szCs w:val="24"/>
        </w:rPr>
        <w:t>lungegasvolumen</w:t>
      </w:r>
      <w:proofErr w:type="spellEnd"/>
      <w:r w:rsidRPr="00FD19CA">
        <w:rPr>
          <w:sz w:val="24"/>
          <w:szCs w:val="24"/>
        </w:rPr>
        <w:t xml:space="preserve"> og anvendes således som en markør for lungekapaciteten. </w:t>
      </w:r>
      <w:bookmarkStart w:id="3" w:name="_Hlk509578125"/>
      <w:r w:rsidRPr="00FD19CA">
        <w:rPr>
          <w:sz w:val="24"/>
          <w:szCs w:val="24"/>
        </w:rPr>
        <w:t>Der er ingen beskrivelser for optagelse/ophobning i organismen ved anvendelse af sporkoncentrationen, i forbindelse med lungefunktionstest til beregning af lungevolumen, hverken ved enkle eller gentagne vejrtrækningsteknikker.</w:t>
      </w:r>
      <w:bookmarkEnd w:id="3"/>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5.3</w:t>
      </w:r>
      <w:r w:rsidRPr="00FD19CA">
        <w:rPr>
          <w:b/>
          <w:sz w:val="24"/>
          <w:szCs w:val="24"/>
        </w:rPr>
        <w:tab/>
      </w:r>
      <w:r w:rsidR="00686FCA">
        <w:rPr>
          <w:b/>
          <w:sz w:val="24"/>
          <w:szCs w:val="24"/>
        </w:rPr>
        <w:t>Non-</w:t>
      </w:r>
      <w:r w:rsidRPr="00FD19CA">
        <w:rPr>
          <w:b/>
          <w:sz w:val="24"/>
          <w:szCs w:val="24"/>
        </w:rPr>
        <w:t>kliniske sikkerhedsdata</w:t>
      </w:r>
    </w:p>
    <w:p w:rsidR="00E17A87" w:rsidRPr="00FD19CA" w:rsidRDefault="00E17A87" w:rsidP="00E17A87">
      <w:pPr>
        <w:tabs>
          <w:tab w:val="left" w:pos="851"/>
        </w:tabs>
        <w:ind w:left="851" w:hanging="851"/>
        <w:rPr>
          <w:sz w:val="24"/>
          <w:szCs w:val="24"/>
          <w:lang w:eastAsia="da-DK"/>
        </w:rPr>
      </w:pPr>
      <w:r>
        <w:rPr>
          <w:sz w:val="24"/>
          <w:szCs w:val="24"/>
        </w:rPr>
        <w:tab/>
      </w:r>
      <w:r w:rsidRPr="00FD19CA">
        <w:rPr>
          <w:sz w:val="24"/>
          <w:szCs w:val="24"/>
        </w:rPr>
        <w:t>Der findes ingen prækliniske data af relevans til sikkerhedsvurderingen undtagen det der er nævnt i produktresuméet.</w:t>
      </w: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6.</w:t>
      </w:r>
      <w:r w:rsidRPr="00FD19CA">
        <w:rPr>
          <w:b/>
          <w:sz w:val="24"/>
          <w:szCs w:val="24"/>
        </w:rPr>
        <w:tab/>
        <w:t>FARMACEUTISKE OPLYSNINGER</w:t>
      </w: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6.1</w:t>
      </w:r>
      <w:r w:rsidRPr="00FD19CA">
        <w:rPr>
          <w:b/>
          <w:sz w:val="24"/>
          <w:szCs w:val="24"/>
        </w:rPr>
        <w:tab/>
        <w:t>Hjælpestoffer</w:t>
      </w:r>
    </w:p>
    <w:p w:rsidR="00C07A84" w:rsidRPr="00C07A84" w:rsidRDefault="00E17A87" w:rsidP="00C07A84">
      <w:pPr>
        <w:tabs>
          <w:tab w:val="left" w:pos="851"/>
        </w:tabs>
        <w:ind w:left="851" w:hanging="851"/>
        <w:rPr>
          <w:sz w:val="24"/>
          <w:szCs w:val="24"/>
          <w:lang w:eastAsia="da-DK"/>
        </w:rPr>
      </w:pPr>
      <w:r>
        <w:rPr>
          <w:sz w:val="24"/>
          <w:szCs w:val="24"/>
        </w:rPr>
        <w:tab/>
      </w:r>
      <w:r w:rsidR="00C07A84" w:rsidRPr="00C07A84">
        <w:rPr>
          <w:sz w:val="24"/>
          <w:szCs w:val="24"/>
        </w:rPr>
        <w:t>Oxygen (O</w:t>
      </w:r>
      <w:r w:rsidR="00C07A84" w:rsidRPr="00C07A84">
        <w:rPr>
          <w:sz w:val="24"/>
          <w:szCs w:val="24"/>
          <w:vertAlign w:val="subscript"/>
        </w:rPr>
        <w:t>2</w:t>
      </w:r>
      <w:r w:rsidR="00C07A84" w:rsidRPr="00C07A84">
        <w:rPr>
          <w:sz w:val="24"/>
          <w:szCs w:val="24"/>
        </w:rPr>
        <w:t>) 20.9 %</w:t>
      </w:r>
      <w:r w:rsidR="00C07A84" w:rsidRPr="00C07A84">
        <w:rPr>
          <w:sz w:val="24"/>
          <w:szCs w:val="24"/>
        </w:rPr>
        <w:tab/>
      </w:r>
    </w:p>
    <w:p w:rsidR="00E17A87" w:rsidRPr="00FD19CA" w:rsidRDefault="00C07A84" w:rsidP="00C07A84">
      <w:pPr>
        <w:tabs>
          <w:tab w:val="left" w:pos="851"/>
        </w:tabs>
        <w:ind w:left="851" w:hanging="851"/>
        <w:rPr>
          <w:sz w:val="24"/>
          <w:szCs w:val="24"/>
        </w:rPr>
      </w:pPr>
      <w:r w:rsidRPr="00C07A84">
        <w:rPr>
          <w:sz w:val="24"/>
          <w:szCs w:val="24"/>
        </w:rPr>
        <w:tab/>
        <w:t>Nitrogen (N</w:t>
      </w:r>
      <w:r w:rsidRPr="00C07A84">
        <w:rPr>
          <w:sz w:val="24"/>
          <w:szCs w:val="24"/>
          <w:vertAlign w:val="subscript"/>
        </w:rPr>
        <w:t>2</w:t>
      </w:r>
      <w:r w:rsidRPr="00C07A84">
        <w:rPr>
          <w:sz w:val="24"/>
          <w:szCs w:val="24"/>
        </w:rPr>
        <w:t xml:space="preserve">) </w:t>
      </w:r>
      <w:proofErr w:type="spellStart"/>
      <w:r w:rsidRPr="00C07A84">
        <w:rPr>
          <w:sz w:val="24"/>
          <w:szCs w:val="24"/>
        </w:rPr>
        <w:t>q.s</w:t>
      </w:r>
      <w:proofErr w:type="spellEnd"/>
      <w:r w:rsidRPr="00C07A84">
        <w:rPr>
          <w:sz w:val="24"/>
          <w:szCs w:val="24"/>
        </w:rPr>
        <w:t>.</w:t>
      </w:r>
      <w:r w:rsidRPr="00C07A84">
        <w:rPr>
          <w:sz w:val="24"/>
          <w:szCs w:val="24"/>
        </w:rPr>
        <w:tab/>
      </w:r>
      <w:r w:rsidR="00E17A87" w:rsidRPr="00FD19CA">
        <w:rPr>
          <w:sz w:val="24"/>
          <w:szCs w:val="24"/>
        </w:rPr>
        <w:tab/>
      </w: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6.2</w:t>
      </w:r>
      <w:r w:rsidRPr="00FD19CA">
        <w:rPr>
          <w:b/>
          <w:sz w:val="24"/>
          <w:szCs w:val="24"/>
        </w:rPr>
        <w:tab/>
        <w:t>Uforligeligheder</w:t>
      </w:r>
    </w:p>
    <w:p w:rsidR="00E17A87" w:rsidRPr="00FD19CA" w:rsidRDefault="00E17A87" w:rsidP="00E17A87">
      <w:pPr>
        <w:tabs>
          <w:tab w:val="left" w:pos="851"/>
        </w:tabs>
        <w:ind w:left="851" w:hanging="851"/>
        <w:rPr>
          <w:sz w:val="24"/>
          <w:szCs w:val="24"/>
          <w:lang w:eastAsia="da-DK"/>
        </w:rPr>
      </w:pPr>
      <w:r>
        <w:rPr>
          <w:sz w:val="24"/>
          <w:szCs w:val="24"/>
        </w:rPr>
        <w:tab/>
      </w:r>
      <w:r w:rsidRPr="00FD19CA">
        <w:rPr>
          <w:sz w:val="24"/>
          <w:szCs w:val="24"/>
        </w:rPr>
        <w:t>Ikke relevant.</w:t>
      </w: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6.3</w:t>
      </w:r>
      <w:r w:rsidRPr="00FD19CA">
        <w:rPr>
          <w:b/>
          <w:sz w:val="24"/>
          <w:szCs w:val="24"/>
        </w:rPr>
        <w:tab/>
        <w:t>Opbevaringstid</w:t>
      </w:r>
    </w:p>
    <w:p w:rsidR="00E17A87" w:rsidRPr="00FD19CA" w:rsidRDefault="00E17A87" w:rsidP="00E17A87">
      <w:pPr>
        <w:tabs>
          <w:tab w:val="left" w:pos="851"/>
        </w:tabs>
        <w:ind w:left="851" w:hanging="851"/>
        <w:rPr>
          <w:sz w:val="24"/>
          <w:szCs w:val="24"/>
          <w:lang w:eastAsia="da-DK"/>
        </w:rPr>
      </w:pPr>
      <w:r w:rsidRPr="00FD19CA">
        <w:rPr>
          <w:sz w:val="24"/>
          <w:szCs w:val="24"/>
        </w:rPr>
        <w:tab/>
      </w:r>
      <w:r>
        <w:rPr>
          <w:sz w:val="24"/>
          <w:szCs w:val="24"/>
        </w:rPr>
        <w:t>3 år</w:t>
      </w: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6.4</w:t>
      </w:r>
      <w:r w:rsidRPr="00FD19CA">
        <w:rPr>
          <w:b/>
          <w:sz w:val="24"/>
          <w:szCs w:val="24"/>
        </w:rPr>
        <w:tab/>
        <w:t>Særlige opbevaringsforhold</w:t>
      </w:r>
    </w:p>
    <w:p w:rsidR="00E17A87" w:rsidRPr="00FD19CA" w:rsidRDefault="00E17A87" w:rsidP="00E17A87">
      <w:pPr>
        <w:tabs>
          <w:tab w:val="left" w:pos="851"/>
        </w:tabs>
        <w:ind w:left="851"/>
        <w:rPr>
          <w:sz w:val="24"/>
          <w:szCs w:val="24"/>
          <w:lang w:eastAsia="da-DK"/>
        </w:rPr>
      </w:pPr>
      <w:bookmarkStart w:id="4" w:name="_Hlk509578568"/>
      <w:r w:rsidRPr="00FD19CA">
        <w:rPr>
          <w:sz w:val="24"/>
          <w:szCs w:val="24"/>
        </w:rPr>
        <w:t>Der er ingen særlige krav vedrørende opbevaringstemperaturer for dette lægemiddel ud over dem, der gælder for gasbeholdere og gas under tryk (se nedenfor).</w:t>
      </w:r>
    </w:p>
    <w:bookmarkEnd w:id="4"/>
    <w:p w:rsidR="00E17A87" w:rsidRPr="00FD19CA" w:rsidRDefault="00E17A87" w:rsidP="00E17A87">
      <w:pPr>
        <w:tabs>
          <w:tab w:val="left" w:pos="851"/>
        </w:tabs>
        <w:ind w:left="851"/>
        <w:rPr>
          <w:sz w:val="24"/>
          <w:szCs w:val="24"/>
        </w:rPr>
      </w:pPr>
    </w:p>
    <w:p w:rsidR="00E17A87" w:rsidRPr="00FD19CA" w:rsidRDefault="00E17A87" w:rsidP="00E17A87">
      <w:pPr>
        <w:tabs>
          <w:tab w:val="left" w:pos="851"/>
        </w:tabs>
        <w:ind w:left="851"/>
        <w:rPr>
          <w:sz w:val="24"/>
          <w:szCs w:val="24"/>
        </w:rPr>
      </w:pPr>
      <w:r w:rsidRPr="00FD19CA">
        <w:rPr>
          <w:sz w:val="24"/>
          <w:szCs w:val="24"/>
        </w:rPr>
        <w:t>Cylindere opbevares i et aflåst rum reserveret til medicinsk gas.</w:t>
      </w:r>
    </w:p>
    <w:p w:rsidR="00E17A87" w:rsidRPr="00FD19CA" w:rsidRDefault="00E17A87" w:rsidP="00E17A87">
      <w:pPr>
        <w:tabs>
          <w:tab w:val="left" w:pos="851"/>
        </w:tabs>
        <w:ind w:left="851"/>
        <w:rPr>
          <w:sz w:val="24"/>
          <w:szCs w:val="24"/>
        </w:rPr>
      </w:pPr>
    </w:p>
    <w:p w:rsidR="00E17A87" w:rsidRPr="00FD19CA" w:rsidRDefault="00E17A87" w:rsidP="00E17A87">
      <w:pPr>
        <w:tabs>
          <w:tab w:val="left" w:pos="851"/>
        </w:tabs>
        <w:ind w:left="851"/>
        <w:rPr>
          <w:i/>
          <w:sz w:val="24"/>
          <w:szCs w:val="24"/>
        </w:rPr>
      </w:pPr>
      <w:r w:rsidRPr="00FD19CA">
        <w:rPr>
          <w:i/>
          <w:sz w:val="24"/>
          <w:szCs w:val="24"/>
        </w:rPr>
        <w:t>Opbevaringsbetingelser i relation til gasbeholdere og gas under tryk</w:t>
      </w:r>
    </w:p>
    <w:p w:rsidR="00E17A87" w:rsidRPr="00FD19CA" w:rsidRDefault="00E17A87" w:rsidP="00E17A87">
      <w:pPr>
        <w:tabs>
          <w:tab w:val="left" w:pos="851"/>
        </w:tabs>
        <w:ind w:left="851"/>
        <w:rPr>
          <w:sz w:val="24"/>
          <w:szCs w:val="24"/>
        </w:rPr>
      </w:pPr>
      <w:r w:rsidRPr="00FD19CA">
        <w:rPr>
          <w:sz w:val="24"/>
          <w:szCs w:val="24"/>
        </w:rPr>
        <w:t>Må ikke udsættes for stærk varme. Flyttes i sikkerhed ved brand. Håndteres varsomt. Returneres med 5 bars overtryk. Opbevares og transporteres med lukket flaskeventil og ventilbeskyttelse.</w:t>
      </w:r>
    </w:p>
    <w:p w:rsidR="00E17A87" w:rsidRPr="00FD19CA" w:rsidRDefault="00E17A87" w:rsidP="00E17A87">
      <w:pPr>
        <w:tabs>
          <w:tab w:val="left" w:pos="851"/>
        </w:tabs>
        <w:ind w:left="851" w:hanging="851"/>
        <w:rPr>
          <w:sz w:val="24"/>
          <w:szCs w:val="24"/>
        </w:rPr>
      </w:pPr>
    </w:p>
    <w:p w:rsidR="00E17A87" w:rsidRPr="00FD19CA" w:rsidRDefault="00E17A87" w:rsidP="00E17A87">
      <w:pPr>
        <w:keepNext/>
        <w:tabs>
          <w:tab w:val="left" w:pos="851"/>
        </w:tabs>
        <w:ind w:left="851" w:hanging="851"/>
        <w:rPr>
          <w:b/>
          <w:sz w:val="24"/>
          <w:szCs w:val="24"/>
        </w:rPr>
      </w:pPr>
      <w:r w:rsidRPr="00FD19CA">
        <w:rPr>
          <w:b/>
          <w:sz w:val="24"/>
          <w:szCs w:val="24"/>
        </w:rPr>
        <w:t>6.5</w:t>
      </w:r>
      <w:r w:rsidRPr="00FD19CA">
        <w:rPr>
          <w:b/>
          <w:sz w:val="24"/>
          <w:szCs w:val="24"/>
        </w:rPr>
        <w:tab/>
        <w:t>Emballagetype</w:t>
      </w:r>
      <w:r w:rsidR="00686FCA">
        <w:rPr>
          <w:b/>
          <w:sz w:val="24"/>
          <w:szCs w:val="24"/>
        </w:rPr>
        <w:t xml:space="preserve"> </w:t>
      </w:r>
      <w:r w:rsidRPr="00FD19CA">
        <w:rPr>
          <w:b/>
          <w:sz w:val="24"/>
          <w:szCs w:val="24"/>
        </w:rPr>
        <w:t>og pakningsstørrelser</w:t>
      </w:r>
    </w:p>
    <w:p w:rsidR="00E17A87" w:rsidRPr="00FD19CA" w:rsidRDefault="00E17A87" w:rsidP="00E17A87">
      <w:pPr>
        <w:tabs>
          <w:tab w:val="left" w:pos="851"/>
        </w:tabs>
        <w:ind w:left="851"/>
        <w:rPr>
          <w:sz w:val="24"/>
          <w:szCs w:val="24"/>
        </w:rPr>
      </w:pPr>
      <w:r w:rsidRPr="00FD19CA">
        <w:rPr>
          <w:sz w:val="24"/>
          <w:szCs w:val="24"/>
        </w:rPr>
        <w:t>Cylinderens skulder er mærket med lys grøn farve (inert gas). Cylinderens krop er hvid (medicinsk gas).</w:t>
      </w:r>
    </w:p>
    <w:p w:rsidR="00E17A87" w:rsidRPr="00FD19CA" w:rsidRDefault="00E17A87" w:rsidP="00E17A87">
      <w:pPr>
        <w:tabs>
          <w:tab w:val="left" w:pos="851"/>
        </w:tabs>
        <w:ind w:left="851"/>
        <w:rPr>
          <w:sz w:val="24"/>
          <w:szCs w:val="24"/>
        </w:rPr>
      </w:pPr>
    </w:p>
    <w:p w:rsidR="00437BFA" w:rsidRPr="00FD19CA" w:rsidRDefault="00437BFA" w:rsidP="00437BFA">
      <w:pPr>
        <w:tabs>
          <w:tab w:val="left" w:pos="851"/>
        </w:tabs>
        <w:ind w:left="851"/>
        <w:rPr>
          <w:sz w:val="24"/>
          <w:szCs w:val="24"/>
        </w:rPr>
      </w:pPr>
      <w:r w:rsidRPr="00FD19CA">
        <w:rPr>
          <w:sz w:val="24"/>
          <w:szCs w:val="24"/>
        </w:rPr>
        <w:t>Pakninger (</w:t>
      </w:r>
      <w:proofErr w:type="gramStart"/>
      <w:r w:rsidRPr="00FD19CA">
        <w:rPr>
          <w:sz w:val="24"/>
          <w:szCs w:val="24"/>
        </w:rPr>
        <w:t>in</w:t>
      </w:r>
      <w:r>
        <w:rPr>
          <w:sz w:val="24"/>
          <w:szCs w:val="24"/>
        </w:rPr>
        <w:t>k</w:t>
      </w:r>
      <w:r w:rsidRPr="00FD19CA">
        <w:rPr>
          <w:sz w:val="24"/>
          <w:szCs w:val="24"/>
        </w:rPr>
        <w:t>lusiv</w:t>
      </w:r>
      <w:proofErr w:type="gramEnd"/>
      <w:r w:rsidRPr="00FD19CA">
        <w:rPr>
          <w:sz w:val="24"/>
          <w:szCs w:val="24"/>
        </w:rPr>
        <w:t xml:space="preserve"> materiale) og ventiler:</w:t>
      </w:r>
    </w:p>
    <w:p w:rsidR="00437BFA" w:rsidRPr="00FD19CA" w:rsidRDefault="00437BFA" w:rsidP="00437BFA">
      <w:pPr>
        <w:tabs>
          <w:tab w:val="left" w:pos="851"/>
        </w:tabs>
        <w:ind w:left="851"/>
        <w:rPr>
          <w:sz w:val="24"/>
          <w:szCs w:val="24"/>
        </w:rPr>
      </w:pPr>
      <w:r w:rsidRPr="00FD19CA">
        <w:rPr>
          <w:sz w:val="24"/>
          <w:szCs w:val="24"/>
        </w:rPr>
        <w:t xml:space="preserve">10 liter aluminium cylinder med </w:t>
      </w:r>
      <w:r w:rsidRPr="00D31590">
        <w:rPr>
          <w:sz w:val="24"/>
          <w:szCs w:val="24"/>
        </w:rPr>
        <w:t>lukkeventil</w:t>
      </w:r>
      <w:r>
        <w:rPr>
          <w:sz w:val="24"/>
          <w:szCs w:val="24"/>
        </w:rPr>
        <w:t xml:space="preserve"> </w:t>
      </w:r>
      <w:r w:rsidRPr="002505EB">
        <w:rPr>
          <w:sz w:val="24"/>
          <w:szCs w:val="24"/>
        </w:rPr>
        <w:t>eller trykregulator</w:t>
      </w:r>
      <w:r w:rsidRPr="00FD19CA">
        <w:rPr>
          <w:sz w:val="24"/>
          <w:szCs w:val="24"/>
        </w:rPr>
        <w:t xml:space="preserve"> indeholdende cirka 1500 liter gas.</w:t>
      </w:r>
    </w:p>
    <w:p w:rsidR="00437BFA" w:rsidRPr="00FD19CA" w:rsidRDefault="00437BFA" w:rsidP="00437BFA">
      <w:pPr>
        <w:tabs>
          <w:tab w:val="left" w:pos="851"/>
        </w:tabs>
        <w:ind w:left="851"/>
        <w:rPr>
          <w:sz w:val="24"/>
          <w:szCs w:val="24"/>
        </w:rPr>
      </w:pPr>
      <w:r w:rsidRPr="00FD19CA">
        <w:rPr>
          <w:sz w:val="24"/>
          <w:szCs w:val="24"/>
        </w:rPr>
        <w:t>20 liter aluminium cylinder med</w:t>
      </w:r>
      <w:r w:rsidRPr="00A57286">
        <w:t xml:space="preserve"> </w:t>
      </w:r>
      <w:r w:rsidRPr="00A57286">
        <w:rPr>
          <w:sz w:val="24"/>
          <w:szCs w:val="24"/>
        </w:rPr>
        <w:t>lukkeventil eller trykregulator</w:t>
      </w:r>
      <w:r w:rsidRPr="00FD19CA">
        <w:rPr>
          <w:sz w:val="24"/>
          <w:szCs w:val="24"/>
        </w:rPr>
        <w:t xml:space="preserve"> indeholdende cirka 3000 liter gas.</w:t>
      </w:r>
    </w:p>
    <w:p w:rsidR="00E17A87" w:rsidRDefault="00E17A87" w:rsidP="00E17A87">
      <w:pPr>
        <w:tabs>
          <w:tab w:val="left" w:pos="851"/>
        </w:tabs>
        <w:ind w:left="851" w:hanging="851"/>
        <w:rPr>
          <w:sz w:val="24"/>
          <w:szCs w:val="24"/>
        </w:rPr>
      </w:pPr>
    </w:p>
    <w:p w:rsidR="00E17A87" w:rsidRPr="00FD19CA" w:rsidRDefault="00E17A87" w:rsidP="00E17A87">
      <w:pPr>
        <w:tabs>
          <w:tab w:val="left" w:pos="851"/>
        </w:tabs>
        <w:ind w:left="851"/>
        <w:rPr>
          <w:sz w:val="24"/>
          <w:szCs w:val="24"/>
          <w:lang w:eastAsia="da-DK"/>
        </w:rPr>
      </w:pPr>
      <w:bookmarkStart w:id="5" w:name="_Hlk509578654"/>
      <w:r w:rsidRPr="00FD19CA">
        <w:rPr>
          <w:sz w:val="24"/>
          <w:szCs w:val="24"/>
        </w:rPr>
        <w:t>Ikke alle pakningsstørrelser er nødvendigvis markedsført.</w:t>
      </w:r>
    </w:p>
    <w:bookmarkEnd w:id="5"/>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6.6</w:t>
      </w:r>
      <w:r w:rsidRPr="00FD19CA">
        <w:rPr>
          <w:b/>
          <w:sz w:val="24"/>
          <w:szCs w:val="24"/>
        </w:rPr>
        <w:tab/>
        <w:t xml:space="preserve">Regler for </w:t>
      </w:r>
      <w:r w:rsidR="00686FCA">
        <w:rPr>
          <w:b/>
          <w:sz w:val="24"/>
          <w:szCs w:val="24"/>
        </w:rPr>
        <w:t>bortskaffelse</w:t>
      </w:r>
      <w:r w:rsidRPr="00FD19CA">
        <w:rPr>
          <w:b/>
          <w:sz w:val="24"/>
          <w:szCs w:val="24"/>
        </w:rPr>
        <w:t xml:space="preserve"> og anden håndtering</w:t>
      </w:r>
    </w:p>
    <w:p w:rsidR="00E17A87" w:rsidRDefault="00E17A87" w:rsidP="00E17A87">
      <w:pPr>
        <w:tabs>
          <w:tab w:val="left" w:pos="851"/>
        </w:tabs>
        <w:ind w:left="851" w:hanging="851"/>
        <w:rPr>
          <w:i/>
          <w:sz w:val="24"/>
          <w:szCs w:val="24"/>
        </w:rPr>
      </w:pPr>
    </w:p>
    <w:p w:rsidR="00E17A87" w:rsidRPr="00FD19CA" w:rsidRDefault="00E17A87" w:rsidP="00E17A87">
      <w:pPr>
        <w:tabs>
          <w:tab w:val="left" w:pos="851"/>
        </w:tabs>
        <w:ind w:left="851"/>
        <w:rPr>
          <w:i/>
          <w:sz w:val="24"/>
          <w:szCs w:val="24"/>
          <w:lang w:eastAsia="da-DK"/>
        </w:rPr>
      </w:pPr>
      <w:r w:rsidRPr="00FD19CA">
        <w:rPr>
          <w:i/>
          <w:sz w:val="24"/>
          <w:szCs w:val="24"/>
        </w:rPr>
        <w:t>Generelt</w:t>
      </w:r>
    </w:p>
    <w:p w:rsidR="00E17A87" w:rsidRPr="00FD19CA" w:rsidRDefault="00E17A87" w:rsidP="00E17A87">
      <w:pPr>
        <w:tabs>
          <w:tab w:val="left" w:pos="851"/>
        </w:tabs>
        <w:ind w:left="851"/>
        <w:rPr>
          <w:sz w:val="24"/>
          <w:szCs w:val="24"/>
        </w:rPr>
      </w:pPr>
      <w:r w:rsidRPr="00FD19CA">
        <w:rPr>
          <w:sz w:val="24"/>
          <w:szCs w:val="24"/>
        </w:rPr>
        <w:t>Medicinske gasses må kun anvendes til medicinske formål.</w:t>
      </w:r>
    </w:p>
    <w:p w:rsidR="00E17A87" w:rsidRPr="00FD19CA" w:rsidRDefault="00E17A87" w:rsidP="00E17A87">
      <w:pPr>
        <w:tabs>
          <w:tab w:val="left" w:pos="851"/>
        </w:tabs>
        <w:ind w:left="851"/>
        <w:rPr>
          <w:sz w:val="24"/>
          <w:szCs w:val="24"/>
        </w:rPr>
      </w:pPr>
      <w:r w:rsidRPr="00FD19CA">
        <w:rPr>
          <w:sz w:val="24"/>
          <w:szCs w:val="24"/>
        </w:rPr>
        <w:t>Cylindere indeholdende forskellige typer og mængder gas bør opbevares adskilt. Fyldte og tomme cylindere bør opbevares adskilt.</w:t>
      </w:r>
    </w:p>
    <w:p w:rsidR="00E17A87" w:rsidRPr="00FD19CA" w:rsidRDefault="00E17A87" w:rsidP="00E17A87">
      <w:pPr>
        <w:tabs>
          <w:tab w:val="left" w:pos="851"/>
        </w:tabs>
        <w:ind w:left="851"/>
        <w:rPr>
          <w:sz w:val="24"/>
          <w:szCs w:val="24"/>
        </w:rPr>
      </w:pPr>
      <w:r w:rsidRPr="00FD19CA">
        <w:rPr>
          <w:sz w:val="24"/>
          <w:szCs w:val="24"/>
        </w:rPr>
        <w:t xml:space="preserve">Anvend aldrig fedt, olie eller lignede substanser, selvom ventilen binder, eller hvis regulatoren er svær at tilslutte. Håndter ventiler og dertil hørende apparater med rene og fedtfri hænder (dvs. ingen brug af håndcreme osv.). </w:t>
      </w:r>
    </w:p>
    <w:p w:rsidR="00E17A87" w:rsidRPr="00FD19CA" w:rsidRDefault="00E17A87" w:rsidP="00E17A87">
      <w:pPr>
        <w:tabs>
          <w:tab w:val="left" w:pos="851"/>
        </w:tabs>
        <w:ind w:left="851"/>
        <w:rPr>
          <w:sz w:val="24"/>
          <w:szCs w:val="24"/>
        </w:rPr>
      </w:pPr>
      <w:r w:rsidRPr="00FD19CA">
        <w:rPr>
          <w:sz w:val="24"/>
          <w:szCs w:val="24"/>
        </w:rPr>
        <w:t>Cylindere opbevares under tag, beskyttet mod vejr og vind, holdes tørre og rene, adskilt fra brandbare materialer og må ikke udsættes for stærk varme.</w:t>
      </w:r>
    </w:p>
    <w:p w:rsidR="00E17A87" w:rsidRPr="00FD19CA" w:rsidRDefault="00E17A87" w:rsidP="00E17A87">
      <w:pPr>
        <w:tabs>
          <w:tab w:val="left" w:pos="851"/>
        </w:tabs>
        <w:ind w:left="851"/>
        <w:rPr>
          <w:sz w:val="24"/>
          <w:szCs w:val="24"/>
        </w:rPr>
      </w:pPr>
      <w:r w:rsidRPr="00FD19CA">
        <w:rPr>
          <w:sz w:val="24"/>
          <w:szCs w:val="24"/>
        </w:rPr>
        <w:t>Anvend kun standardudstyr, som er beregnet til medicinsk brug.</w:t>
      </w:r>
    </w:p>
    <w:p w:rsidR="00E17A87" w:rsidRPr="00FD19CA" w:rsidRDefault="00E17A87" w:rsidP="00E17A87">
      <w:pPr>
        <w:tabs>
          <w:tab w:val="left" w:pos="851"/>
        </w:tabs>
        <w:ind w:left="851"/>
        <w:rPr>
          <w:sz w:val="24"/>
          <w:szCs w:val="24"/>
        </w:rPr>
      </w:pPr>
      <w:r w:rsidRPr="00FD19CA">
        <w:rPr>
          <w:sz w:val="24"/>
          <w:szCs w:val="24"/>
        </w:rPr>
        <w:t>Tjek at cylindere er forseglet før de tages i brug.</w:t>
      </w:r>
    </w:p>
    <w:p w:rsidR="00E17A87" w:rsidRPr="00FD19CA" w:rsidRDefault="00E17A87" w:rsidP="00E17A87">
      <w:pPr>
        <w:tabs>
          <w:tab w:val="left" w:pos="851"/>
        </w:tabs>
        <w:ind w:left="851"/>
        <w:rPr>
          <w:sz w:val="24"/>
          <w:szCs w:val="24"/>
        </w:rPr>
      </w:pPr>
    </w:p>
    <w:p w:rsidR="00E17A87" w:rsidRPr="00FD19CA" w:rsidRDefault="00E17A87" w:rsidP="00E17A87">
      <w:pPr>
        <w:tabs>
          <w:tab w:val="left" w:pos="851"/>
        </w:tabs>
        <w:ind w:left="851"/>
        <w:rPr>
          <w:i/>
          <w:sz w:val="24"/>
          <w:szCs w:val="24"/>
        </w:rPr>
      </w:pPr>
      <w:r w:rsidRPr="00FD19CA">
        <w:rPr>
          <w:i/>
          <w:sz w:val="24"/>
          <w:szCs w:val="24"/>
        </w:rPr>
        <w:t>Forberedelse til brug</w:t>
      </w:r>
    </w:p>
    <w:p w:rsidR="00E17A87" w:rsidRPr="00FD19CA" w:rsidRDefault="00E17A87" w:rsidP="00E17A87">
      <w:pPr>
        <w:tabs>
          <w:tab w:val="left" w:pos="851"/>
        </w:tabs>
        <w:ind w:left="851"/>
        <w:rPr>
          <w:sz w:val="24"/>
          <w:szCs w:val="24"/>
        </w:rPr>
      </w:pPr>
      <w:r w:rsidRPr="00FD19CA">
        <w:rPr>
          <w:sz w:val="24"/>
          <w:szCs w:val="24"/>
        </w:rPr>
        <w:t>Fjern forseglingen fra ventilen før brug. Anvend kun regulatorer, der er beregnet til medicinske formål. Kontrollér at regulatoren er ren og at pakningerne er i god stand.</w:t>
      </w:r>
    </w:p>
    <w:p w:rsidR="00E17A87" w:rsidRPr="00FD19CA" w:rsidRDefault="00E17A87" w:rsidP="00E17A87">
      <w:pPr>
        <w:tabs>
          <w:tab w:val="left" w:pos="851"/>
        </w:tabs>
        <w:ind w:left="851"/>
        <w:rPr>
          <w:sz w:val="24"/>
          <w:szCs w:val="24"/>
        </w:rPr>
      </w:pPr>
      <w:proofErr w:type="gramStart"/>
      <w:r w:rsidRPr="00FD19CA">
        <w:rPr>
          <w:sz w:val="24"/>
          <w:szCs w:val="24"/>
        </w:rPr>
        <w:t>Åben ventilen</w:t>
      </w:r>
      <w:proofErr w:type="gramEnd"/>
      <w:r w:rsidRPr="00FD19CA">
        <w:rPr>
          <w:sz w:val="24"/>
          <w:szCs w:val="24"/>
        </w:rPr>
        <w:t xml:space="preserve"> forsigtigt og sæt tryk på regulatoren, luk ventilen. Trykaflast regulatoren. Gentag 3 gange.</w:t>
      </w:r>
    </w:p>
    <w:p w:rsidR="00E17A87" w:rsidRPr="00FD19CA" w:rsidRDefault="00E17A87" w:rsidP="00E17A87">
      <w:pPr>
        <w:tabs>
          <w:tab w:val="left" w:pos="851"/>
        </w:tabs>
        <w:ind w:left="851"/>
        <w:rPr>
          <w:sz w:val="24"/>
          <w:szCs w:val="24"/>
        </w:rPr>
      </w:pPr>
      <w:r w:rsidRPr="00FD19CA">
        <w:rPr>
          <w:sz w:val="24"/>
          <w:szCs w:val="24"/>
        </w:rPr>
        <w:t>Kontrollér for utætheder i henhold til instruktionen der fulgte med regulatoren. Forsøg ikke at afhjælpe en lækage fra ventilen eller udstyr på anden måde end at skifte en pakning eller O-ring.</w:t>
      </w:r>
    </w:p>
    <w:p w:rsidR="00E17A87" w:rsidRPr="00FD19CA" w:rsidRDefault="00E17A87" w:rsidP="00E17A87">
      <w:pPr>
        <w:tabs>
          <w:tab w:val="left" w:pos="851"/>
        </w:tabs>
        <w:ind w:left="851"/>
        <w:rPr>
          <w:sz w:val="24"/>
          <w:szCs w:val="24"/>
        </w:rPr>
      </w:pPr>
      <w:r w:rsidRPr="00FD19CA">
        <w:rPr>
          <w:sz w:val="24"/>
          <w:szCs w:val="24"/>
        </w:rPr>
        <w:t>I tilfælde af lækage, luk ventilen og afmontér regulatoren. Fejlmærkede cylindere, tag dem fra og returner til leverandør.</w:t>
      </w:r>
    </w:p>
    <w:p w:rsidR="00E17A87" w:rsidRPr="00FD19CA" w:rsidRDefault="00E17A87" w:rsidP="00E17A87">
      <w:pPr>
        <w:tabs>
          <w:tab w:val="left" w:pos="851"/>
        </w:tabs>
        <w:ind w:left="851"/>
        <w:rPr>
          <w:sz w:val="24"/>
          <w:szCs w:val="24"/>
        </w:rPr>
      </w:pPr>
    </w:p>
    <w:p w:rsidR="00E17A87" w:rsidRPr="00FD19CA" w:rsidRDefault="00E17A87" w:rsidP="00686FCA">
      <w:pPr>
        <w:keepNext/>
        <w:tabs>
          <w:tab w:val="left" w:pos="851"/>
        </w:tabs>
        <w:ind w:left="851"/>
        <w:rPr>
          <w:i/>
          <w:sz w:val="24"/>
          <w:szCs w:val="24"/>
        </w:rPr>
      </w:pPr>
      <w:r w:rsidRPr="00FD19CA">
        <w:rPr>
          <w:i/>
          <w:sz w:val="24"/>
          <w:szCs w:val="24"/>
        </w:rPr>
        <w:t>Anvendelse af gas cylinder</w:t>
      </w:r>
    </w:p>
    <w:p w:rsidR="00E17A87" w:rsidRPr="00FD19CA" w:rsidRDefault="00E17A87" w:rsidP="00E17A87">
      <w:pPr>
        <w:tabs>
          <w:tab w:val="left" w:pos="851"/>
        </w:tabs>
        <w:ind w:left="851"/>
        <w:rPr>
          <w:sz w:val="24"/>
          <w:szCs w:val="24"/>
        </w:rPr>
      </w:pPr>
      <w:r w:rsidRPr="00FD19CA">
        <w:rPr>
          <w:sz w:val="24"/>
          <w:szCs w:val="24"/>
        </w:rPr>
        <w:t>Rygning og åben ild er absolut forbudt i områder hvor gasterapi foregår. Luk udstyret ned ved brand eller hvis det ikke er i brug. Bringes i sikkerhed i tilfælde af brand. Når cylinderen er i brug skal den fastspændes på en passende måde. Der bør tages forholdsregler for at undgå stød eller fald ved opbevaring og transport.</w:t>
      </w:r>
    </w:p>
    <w:p w:rsidR="00E17A87" w:rsidRPr="00FD19CA" w:rsidRDefault="00E17A87" w:rsidP="00E17A87">
      <w:pPr>
        <w:tabs>
          <w:tab w:val="left" w:pos="851"/>
        </w:tabs>
        <w:ind w:left="851"/>
        <w:rPr>
          <w:sz w:val="24"/>
          <w:szCs w:val="24"/>
        </w:rPr>
      </w:pPr>
    </w:p>
    <w:p w:rsidR="00E17A87" w:rsidRPr="00FD19CA" w:rsidRDefault="00E17A87" w:rsidP="00E17A87">
      <w:pPr>
        <w:tabs>
          <w:tab w:val="left" w:pos="851"/>
        </w:tabs>
        <w:ind w:left="851"/>
        <w:rPr>
          <w:sz w:val="24"/>
          <w:szCs w:val="24"/>
        </w:rPr>
      </w:pPr>
      <w:r w:rsidRPr="00FD19CA">
        <w:rPr>
          <w:sz w:val="24"/>
          <w:szCs w:val="24"/>
        </w:rPr>
        <w:t>Produktet må ikke anvendes ved et tryk under 5 bar. Dette resttryk beskytter cylinderen mod forurening.</w:t>
      </w:r>
    </w:p>
    <w:p w:rsidR="00E17A87" w:rsidRPr="00FD19CA" w:rsidRDefault="00E17A87" w:rsidP="00E17A87">
      <w:pPr>
        <w:tabs>
          <w:tab w:val="left" w:pos="851"/>
        </w:tabs>
        <w:ind w:left="851"/>
        <w:rPr>
          <w:sz w:val="24"/>
          <w:szCs w:val="24"/>
        </w:rPr>
      </w:pPr>
    </w:p>
    <w:p w:rsidR="00E17A87" w:rsidRPr="00FD19CA" w:rsidRDefault="00E17A87" w:rsidP="00E17A87">
      <w:pPr>
        <w:tabs>
          <w:tab w:val="left" w:pos="851"/>
        </w:tabs>
        <w:ind w:left="851"/>
        <w:rPr>
          <w:sz w:val="24"/>
          <w:szCs w:val="24"/>
        </w:rPr>
      </w:pPr>
      <w:r w:rsidRPr="00FD19CA">
        <w:rPr>
          <w:sz w:val="24"/>
          <w:szCs w:val="24"/>
        </w:rPr>
        <w:t>Efter brug skal cylinderventilen lukkes med normal håndkraft. Trykaflast regulatoren eller tilslutning.</w:t>
      </w:r>
    </w:p>
    <w:p w:rsidR="00E17A87" w:rsidRPr="00FD19CA" w:rsidRDefault="00E17A87" w:rsidP="00E17A87">
      <w:pPr>
        <w:tabs>
          <w:tab w:val="left" w:pos="851"/>
        </w:tabs>
        <w:ind w:left="851" w:hanging="851"/>
        <w:jc w:val="both"/>
        <w:rPr>
          <w:sz w:val="24"/>
          <w:szCs w:val="24"/>
        </w:rPr>
      </w:pPr>
    </w:p>
    <w:p w:rsidR="00E17A87" w:rsidRPr="00FD19CA" w:rsidRDefault="00E17A87" w:rsidP="00E17A87">
      <w:pPr>
        <w:keepNext/>
        <w:tabs>
          <w:tab w:val="left" w:pos="851"/>
        </w:tabs>
        <w:ind w:left="851" w:hanging="851"/>
        <w:rPr>
          <w:b/>
          <w:sz w:val="24"/>
          <w:szCs w:val="24"/>
        </w:rPr>
      </w:pPr>
      <w:r w:rsidRPr="00FD19CA">
        <w:rPr>
          <w:b/>
          <w:sz w:val="24"/>
          <w:szCs w:val="24"/>
        </w:rPr>
        <w:t>7.</w:t>
      </w:r>
      <w:r w:rsidRPr="00FD19CA">
        <w:rPr>
          <w:b/>
          <w:sz w:val="24"/>
          <w:szCs w:val="24"/>
        </w:rPr>
        <w:tab/>
        <w:t>INDEHAVER AF MARKEDSFØRINGSTILLADELSEN</w:t>
      </w:r>
    </w:p>
    <w:p w:rsidR="00E17A87" w:rsidRPr="00FD19CA" w:rsidRDefault="00E17A87" w:rsidP="00E17A87">
      <w:pPr>
        <w:keepNext/>
        <w:tabs>
          <w:tab w:val="left" w:pos="851"/>
        </w:tabs>
        <w:ind w:left="851"/>
        <w:rPr>
          <w:sz w:val="24"/>
          <w:szCs w:val="24"/>
          <w:lang w:eastAsia="da-DK"/>
        </w:rPr>
      </w:pPr>
      <w:r w:rsidRPr="00FD19CA">
        <w:rPr>
          <w:sz w:val="24"/>
          <w:szCs w:val="24"/>
        </w:rPr>
        <w:t>AGA AB</w:t>
      </w:r>
    </w:p>
    <w:p w:rsidR="00E17A87" w:rsidRPr="00FD19CA" w:rsidRDefault="00E17A87" w:rsidP="00E17A87">
      <w:pPr>
        <w:tabs>
          <w:tab w:val="left" w:pos="851"/>
        </w:tabs>
        <w:ind w:left="851"/>
        <w:rPr>
          <w:sz w:val="24"/>
          <w:szCs w:val="24"/>
        </w:rPr>
      </w:pPr>
      <w:r w:rsidRPr="00FD19CA">
        <w:rPr>
          <w:sz w:val="24"/>
          <w:szCs w:val="24"/>
        </w:rPr>
        <w:t xml:space="preserve">SE-181 81 </w:t>
      </w:r>
      <w:proofErr w:type="spellStart"/>
      <w:r w:rsidRPr="00FD19CA">
        <w:rPr>
          <w:sz w:val="24"/>
          <w:szCs w:val="24"/>
        </w:rPr>
        <w:t>Lidingö</w:t>
      </w:r>
      <w:proofErr w:type="spellEnd"/>
    </w:p>
    <w:p w:rsidR="00E17A87" w:rsidRPr="00FD19CA" w:rsidRDefault="00E17A87" w:rsidP="00E17A87">
      <w:pPr>
        <w:tabs>
          <w:tab w:val="left" w:pos="851"/>
        </w:tabs>
        <w:ind w:left="851"/>
        <w:rPr>
          <w:sz w:val="24"/>
          <w:szCs w:val="24"/>
        </w:rPr>
      </w:pPr>
      <w:r w:rsidRPr="00FD19CA">
        <w:rPr>
          <w:sz w:val="24"/>
          <w:szCs w:val="24"/>
        </w:rPr>
        <w:t>Sverige</w:t>
      </w: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8.</w:t>
      </w:r>
      <w:r w:rsidRPr="00FD19CA">
        <w:rPr>
          <w:b/>
          <w:sz w:val="24"/>
          <w:szCs w:val="24"/>
        </w:rPr>
        <w:tab/>
        <w:t>MARKEDSFØRINGSTILLADELSESNUMMER (</w:t>
      </w:r>
      <w:r w:rsidR="00686FCA">
        <w:rPr>
          <w:b/>
          <w:sz w:val="24"/>
          <w:szCs w:val="24"/>
        </w:rPr>
        <w:t>-</w:t>
      </w:r>
      <w:r w:rsidRPr="00FD19CA">
        <w:rPr>
          <w:b/>
          <w:sz w:val="24"/>
          <w:szCs w:val="24"/>
        </w:rPr>
        <w:t>NUMRE)</w:t>
      </w:r>
    </w:p>
    <w:p w:rsidR="00E17A87" w:rsidRPr="00FD19CA" w:rsidRDefault="00E17A87" w:rsidP="00E17A87">
      <w:pPr>
        <w:tabs>
          <w:tab w:val="left" w:pos="851"/>
        </w:tabs>
        <w:ind w:left="851" w:hanging="851"/>
        <w:rPr>
          <w:sz w:val="24"/>
          <w:szCs w:val="24"/>
        </w:rPr>
      </w:pPr>
      <w:r>
        <w:rPr>
          <w:sz w:val="24"/>
          <w:szCs w:val="24"/>
        </w:rPr>
        <w:tab/>
      </w:r>
      <w:r w:rsidRPr="00FD19CA">
        <w:rPr>
          <w:sz w:val="24"/>
          <w:szCs w:val="24"/>
        </w:rPr>
        <w:t>60076</w:t>
      </w:r>
    </w:p>
    <w:p w:rsidR="00E17A87" w:rsidRPr="00FD19CA" w:rsidRDefault="00E17A87" w:rsidP="00E17A87">
      <w:pPr>
        <w:tabs>
          <w:tab w:val="left" w:pos="851"/>
        </w:tabs>
        <w:ind w:left="851" w:hanging="851"/>
        <w:jc w:val="both"/>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9.</w:t>
      </w:r>
      <w:r w:rsidRPr="00FD19CA">
        <w:rPr>
          <w:b/>
          <w:sz w:val="24"/>
          <w:szCs w:val="24"/>
        </w:rPr>
        <w:tab/>
        <w:t>DATO FOR FØRSTE MARKEDSFØRINGSTILLADELSE</w:t>
      </w:r>
    </w:p>
    <w:p w:rsidR="00E17A87" w:rsidRPr="00FD19CA" w:rsidRDefault="00E17A87" w:rsidP="00E17A87">
      <w:pPr>
        <w:tabs>
          <w:tab w:val="left" w:pos="851"/>
        </w:tabs>
        <w:ind w:left="851" w:hanging="851"/>
        <w:rPr>
          <w:sz w:val="24"/>
          <w:szCs w:val="24"/>
        </w:rPr>
      </w:pPr>
      <w:r>
        <w:rPr>
          <w:sz w:val="24"/>
          <w:szCs w:val="24"/>
        </w:rPr>
        <w:tab/>
        <w:t>9. maj 2018</w:t>
      </w: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10.</w:t>
      </w:r>
      <w:r w:rsidRPr="00FD19CA">
        <w:rPr>
          <w:b/>
          <w:sz w:val="24"/>
          <w:szCs w:val="24"/>
        </w:rPr>
        <w:tab/>
        <w:t>DATO FOR ÆNDRING AF TEKSTEN</w:t>
      </w:r>
    </w:p>
    <w:p w:rsidR="00E17A87" w:rsidRPr="004C4F48" w:rsidRDefault="009F6FAE" w:rsidP="00E17A87">
      <w:pPr>
        <w:tabs>
          <w:tab w:val="left" w:pos="851"/>
        </w:tabs>
        <w:ind w:left="851" w:hanging="851"/>
        <w:rPr>
          <w:sz w:val="24"/>
          <w:szCs w:val="24"/>
        </w:rPr>
      </w:pPr>
      <w:r>
        <w:rPr>
          <w:sz w:val="24"/>
          <w:szCs w:val="24"/>
        </w:rPr>
        <w:tab/>
      </w:r>
      <w:r w:rsidR="00EF3D54">
        <w:rPr>
          <w:sz w:val="24"/>
          <w:szCs w:val="24"/>
        </w:rPr>
        <w:t>9. juni</w:t>
      </w:r>
      <w:r>
        <w:rPr>
          <w:sz w:val="24"/>
          <w:szCs w:val="24"/>
        </w:rPr>
        <w:t xml:space="preserve"> </w:t>
      </w:r>
      <w:r w:rsidR="00686FCA">
        <w:rPr>
          <w:sz w:val="24"/>
          <w:szCs w:val="24"/>
        </w:rPr>
        <w:t>2025</w:t>
      </w:r>
    </w:p>
    <w:p w:rsidR="00E17A87" w:rsidRPr="00337CF8" w:rsidRDefault="00E17A87" w:rsidP="00E17A87"/>
    <w:p w:rsidR="00E17A87" w:rsidRPr="002D200D" w:rsidRDefault="00E17A87" w:rsidP="00E17A87"/>
    <w:p w:rsidR="009260DE" w:rsidRPr="00E17A87" w:rsidRDefault="009260DE" w:rsidP="00E17A87"/>
    <w:sectPr w:rsidR="009260DE" w:rsidRPr="00E17A8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A87" w:rsidRDefault="00E17A87">
      <w:r>
        <w:separator/>
      </w:r>
    </w:p>
  </w:endnote>
  <w:endnote w:type="continuationSeparator" w:id="0">
    <w:p w:rsidR="00E17A87" w:rsidRDefault="00E17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F3D54">
      <w:rPr>
        <w:i/>
        <w:noProof/>
        <w:sz w:val="18"/>
        <w:szCs w:val="18"/>
      </w:rPr>
      <w:t>Icomas</w:t>
    </w:r>
    <w:r w:rsidR="00686FCA">
      <w:rPr>
        <w:i/>
        <w:noProof/>
        <w:sz w:val="18"/>
        <w:szCs w:val="18"/>
      </w:rPr>
      <w:t>, spc overskrifte skal ind i næste uge 10 marts-2025</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A87" w:rsidRDefault="00E17A87">
      <w:r>
        <w:separator/>
      </w:r>
    </w:p>
  </w:footnote>
  <w:footnote w:type="continuationSeparator" w:id="0">
    <w:p w:rsidR="00E17A87" w:rsidRDefault="00E17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A87"/>
    <w:rsid w:val="000259B9"/>
    <w:rsid w:val="00041491"/>
    <w:rsid w:val="00050D16"/>
    <w:rsid w:val="00074F2A"/>
    <w:rsid w:val="000A1CA8"/>
    <w:rsid w:val="000A466B"/>
    <w:rsid w:val="000B058C"/>
    <w:rsid w:val="000E4EE6"/>
    <w:rsid w:val="001454E2"/>
    <w:rsid w:val="00206CE8"/>
    <w:rsid w:val="0021526C"/>
    <w:rsid w:val="00232757"/>
    <w:rsid w:val="00283A2B"/>
    <w:rsid w:val="002A259B"/>
    <w:rsid w:val="002B30AD"/>
    <w:rsid w:val="002C2C01"/>
    <w:rsid w:val="0034186E"/>
    <w:rsid w:val="003A29AE"/>
    <w:rsid w:val="003A32D7"/>
    <w:rsid w:val="003B4074"/>
    <w:rsid w:val="003C769A"/>
    <w:rsid w:val="003F1838"/>
    <w:rsid w:val="00437BFA"/>
    <w:rsid w:val="0045746C"/>
    <w:rsid w:val="0049104B"/>
    <w:rsid w:val="004C4549"/>
    <w:rsid w:val="004E3B12"/>
    <w:rsid w:val="00532310"/>
    <w:rsid w:val="00540378"/>
    <w:rsid w:val="00560ECC"/>
    <w:rsid w:val="00565F0F"/>
    <w:rsid w:val="00594A86"/>
    <w:rsid w:val="00596D86"/>
    <w:rsid w:val="00637F5A"/>
    <w:rsid w:val="006560B1"/>
    <w:rsid w:val="006756DD"/>
    <w:rsid w:val="00686FCA"/>
    <w:rsid w:val="00737275"/>
    <w:rsid w:val="00740EEC"/>
    <w:rsid w:val="0078011A"/>
    <w:rsid w:val="00782AF4"/>
    <w:rsid w:val="00790EE7"/>
    <w:rsid w:val="007B6649"/>
    <w:rsid w:val="007C02D5"/>
    <w:rsid w:val="007E5C9A"/>
    <w:rsid w:val="0081546F"/>
    <w:rsid w:val="0082576E"/>
    <w:rsid w:val="0090707D"/>
    <w:rsid w:val="00907F75"/>
    <w:rsid w:val="00916E75"/>
    <w:rsid w:val="009260DE"/>
    <w:rsid w:val="0093258A"/>
    <w:rsid w:val="009C7BA3"/>
    <w:rsid w:val="009D1F5A"/>
    <w:rsid w:val="009F6FAE"/>
    <w:rsid w:val="00B003BF"/>
    <w:rsid w:val="00B373D7"/>
    <w:rsid w:val="00B70608"/>
    <w:rsid w:val="00C07A84"/>
    <w:rsid w:val="00C36276"/>
    <w:rsid w:val="00C42586"/>
    <w:rsid w:val="00C60CCD"/>
    <w:rsid w:val="00C805BE"/>
    <w:rsid w:val="00C84483"/>
    <w:rsid w:val="00C95551"/>
    <w:rsid w:val="00CB20D7"/>
    <w:rsid w:val="00CB6A6E"/>
    <w:rsid w:val="00D020B0"/>
    <w:rsid w:val="00D11748"/>
    <w:rsid w:val="00D366CF"/>
    <w:rsid w:val="00E108AA"/>
    <w:rsid w:val="00E17A87"/>
    <w:rsid w:val="00E31812"/>
    <w:rsid w:val="00E3749A"/>
    <w:rsid w:val="00E44471"/>
    <w:rsid w:val="00E7437F"/>
    <w:rsid w:val="00E865B8"/>
    <w:rsid w:val="00EC0B9B"/>
    <w:rsid w:val="00ED5E9F"/>
    <w:rsid w:val="00EE3732"/>
    <w:rsid w:val="00EF3D54"/>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14CE83"/>
  <w15:chartTrackingRefBased/>
  <w15:docId w15:val="{6936A5E2-BEF4-416E-9287-CD9C5711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E17A8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1369</Words>
  <Characters>8856</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2020032875_x000d_
Ændring af præparatnavn fra Lung test gas CO/C2H2/CH4</dc:description>
  <cp:lastModifiedBy>Marianne Ott Jensen</cp:lastModifiedBy>
  <cp:revision>3</cp:revision>
  <cp:lastPrinted>2012-08-22T08:53:00Z</cp:lastPrinted>
  <dcterms:created xsi:type="dcterms:W3CDTF">2025-06-03T08:54:00Z</dcterms:created>
  <dcterms:modified xsi:type="dcterms:W3CDTF">2025-06-03T08:56:00Z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