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C89" w:rsidRDefault="00AF3C89" w:rsidP="00AF3C89">
      <w:r w:rsidRPr="008F49E1">
        <w:rPr>
          <w:noProof/>
          <w:sz w:val="24"/>
          <w:szCs w:val="24"/>
          <w:lang w:eastAsia="da-DK"/>
        </w:rPr>
        <w:drawing>
          <wp:inline distT="0" distB="0" distL="0" distR="0" wp14:anchorId="141D5666" wp14:editId="44884279">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AF3C89" w:rsidRDefault="00AF3C89" w:rsidP="00AF3C89"/>
    <w:p w:rsidR="00AF3C89" w:rsidRPr="00E15550" w:rsidRDefault="00BC5382" w:rsidP="00AF3C89">
      <w:pPr>
        <w:pStyle w:val="Titel"/>
        <w:tabs>
          <w:tab w:val="right" w:pos="9356"/>
        </w:tabs>
        <w:jc w:val="right"/>
        <w:rPr>
          <w:szCs w:val="24"/>
        </w:rPr>
      </w:pPr>
      <w:r>
        <w:rPr>
          <w:szCs w:val="24"/>
          <w:lang w:eastAsia="en-US"/>
        </w:rPr>
        <w:t>23</w:t>
      </w:r>
      <w:r w:rsidR="00AF3C89">
        <w:rPr>
          <w:szCs w:val="24"/>
          <w:lang w:eastAsia="en-US"/>
        </w:rPr>
        <w:t xml:space="preserve">. </w:t>
      </w:r>
      <w:r>
        <w:rPr>
          <w:szCs w:val="24"/>
          <w:lang w:eastAsia="en-US"/>
        </w:rPr>
        <w:t>december</w:t>
      </w:r>
      <w:r w:rsidR="00AF3C89" w:rsidRPr="00E15550">
        <w:rPr>
          <w:szCs w:val="24"/>
          <w:lang w:eastAsia="en-US"/>
        </w:rPr>
        <w:t xml:space="preserve"> 20</w:t>
      </w:r>
      <w:r w:rsidR="001A3B54">
        <w:rPr>
          <w:szCs w:val="24"/>
          <w:lang w:eastAsia="en-US"/>
        </w:rPr>
        <w:t>2</w:t>
      </w:r>
      <w:r>
        <w:rPr>
          <w:szCs w:val="24"/>
          <w:lang w:eastAsia="en-US"/>
        </w:rPr>
        <w:t>4</w:t>
      </w:r>
    </w:p>
    <w:p w:rsidR="00AF3C89" w:rsidRDefault="00AF3C89" w:rsidP="00AF3C89">
      <w:pPr>
        <w:pStyle w:val="Titel"/>
        <w:jc w:val="left"/>
        <w:rPr>
          <w:b w:val="0"/>
        </w:rPr>
      </w:pPr>
    </w:p>
    <w:p w:rsidR="00AF3C89" w:rsidRDefault="00AF3C89" w:rsidP="00AF3C89">
      <w:pPr>
        <w:pStyle w:val="Titel"/>
        <w:jc w:val="left"/>
        <w:rPr>
          <w:b w:val="0"/>
        </w:rPr>
      </w:pPr>
    </w:p>
    <w:p w:rsidR="00AF3C89" w:rsidRPr="00EC0B9B" w:rsidRDefault="00AF3C89" w:rsidP="00AF3C89">
      <w:pPr>
        <w:jc w:val="center"/>
        <w:rPr>
          <w:b/>
          <w:sz w:val="24"/>
          <w:szCs w:val="24"/>
        </w:rPr>
      </w:pPr>
      <w:r w:rsidRPr="00EC0B9B">
        <w:rPr>
          <w:b/>
          <w:sz w:val="24"/>
          <w:szCs w:val="24"/>
        </w:rPr>
        <w:t>PRODUKTRESUMÉ</w:t>
      </w:r>
    </w:p>
    <w:p w:rsidR="00AF3C89" w:rsidRPr="00EC0B9B" w:rsidRDefault="00AF3C89" w:rsidP="00AF3C89">
      <w:pPr>
        <w:jc w:val="center"/>
        <w:rPr>
          <w:b/>
          <w:sz w:val="24"/>
          <w:szCs w:val="24"/>
        </w:rPr>
      </w:pPr>
    </w:p>
    <w:p w:rsidR="00AF3C89" w:rsidRPr="00EC0B9B" w:rsidRDefault="00AF3C89" w:rsidP="00AF3C89">
      <w:pPr>
        <w:tabs>
          <w:tab w:val="left" w:pos="338"/>
          <w:tab w:val="center" w:pos="4819"/>
        </w:tabs>
        <w:rPr>
          <w:b/>
          <w:sz w:val="24"/>
          <w:szCs w:val="24"/>
        </w:rPr>
      </w:pPr>
      <w:r>
        <w:rPr>
          <w:b/>
          <w:sz w:val="24"/>
          <w:szCs w:val="24"/>
        </w:rPr>
        <w:tab/>
      </w:r>
      <w:r>
        <w:rPr>
          <w:b/>
          <w:sz w:val="24"/>
          <w:szCs w:val="24"/>
        </w:rPr>
        <w:tab/>
      </w:r>
      <w:r w:rsidRPr="00EC0B9B">
        <w:rPr>
          <w:b/>
          <w:sz w:val="24"/>
          <w:szCs w:val="24"/>
        </w:rPr>
        <w:t>for</w:t>
      </w:r>
    </w:p>
    <w:p w:rsidR="00AF3C89" w:rsidRPr="00EC0B9B" w:rsidRDefault="00AF3C89" w:rsidP="00AF3C89">
      <w:pPr>
        <w:jc w:val="center"/>
        <w:rPr>
          <w:b/>
          <w:sz w:val="24"/>
          <w:szCs w:val="24"/>
        </w:rPr>
      </w:pPr>
    </w:p>
    <w:p w:rsidR="00AF3C89" w:rsidRPr="0049104B" w:rsidRDefault="00AF3C89" w:rsidP="00AF3C89">
      <w:pPr>
        <w:jc w:val="center"/>
        <w:rPr>
          <w:b/>
          <w:sz w:val="24"/>
          <w:szCs w:val="24"/>
        </w:rPr>
      </w:pPr>
      <w:proofErr w:type="spellStart"/>
      <w:r>
        <w:rPr>
          <w:b/>
          <w:sz w:val="24"/>
          <w:szCs w:val="24"/>
        </w:rPr>
        <w:t>Kalinox</w:t>
      </w:r>
      <w:proofErr w:type="spellEnd"/>
      <w:r>
        <w:rPr>
          <w:b/>
          <w:sz w:val="24"/>
          <w:szCs w:val="24"/>
        </w:rPr>
        <w:t>, medicinsk gas, komprimeret</w:t>
      </w:r>
    </w:p>
    <w:p w:rsidR="00AF3C89" w:rsidRPr="00EC0B9B" w:rsidRDefault="00AF3C89" w:rsidP="00AF3C89">
      <w:pPr>
        <w:jc w:val="both"/>
        <w:rPr>
          <w:sz w:val="24"/>
          <w:szCs w:val="24"/>
        </w:rPr>
      </w:pPr>
    </w:p>
    <w:p w:rsidR="00AF3C89" w:rsidRPr="006C627A" w:rsidRDefault="00AF3C89" w:rsidP="00AF3C89">
      <w:pPr>
        <w:ind w:left="851" w:hanging="851"/>
        <w:jc w:val="both"/>
        <w:rPr>
          <w:sz w:val="24"/>
          <w:szCs w:val="24"/>
        </w:rPr>
      </w:pPr>
    </w:p>
    <w:p w:rsidR="00AF3C89" w:rsidRPr="006C627A" w:rsidRDefault="00AF3C89" w:rsidP="00AF3C89">
      <w:pPr>
        <w:numPr>
          <w:ilvl w:val="0"/>
          <w:numId w:val="1"/>
        </w:numPr>
        <w:tabs>
          <w:tab w:val="clear" w:pos="855"/>
        </w:tabs>
        <w:ind w:left="851" w:hanging="851"/>
        <w:rPr>
          <w:b/>
          <w:sz w:val="24"/>
          <w:szCs w:val="24"/>
        </w:rPr>
      </w:pPr>
      <w:r w:rsidRPr="006C627A">
        <w:rPr>
          <w:b/>
          <w:sz w:val="24"/>
          <w:szCs w:val="24"/>
        </w:rPr>
        <w:t>D.SP.NR.</w:t>
      </w:r>
    </w:p>
    <w:p w:rsidR="00AF3C89" w:rsidRPr="006C627A" w:rsidRDefault="00AF3C89" w:rsidP="00AF3C89">
      <w:pPr>
        <w:ind w:left="851" w:hanging="851"/>
        <w:rPr>
          <w:sz w:val="24"/>
          <w:szCs w:val="24"/>
        </w:rPr>
      </w:pPr>
      <w:r w:rsidRPr="006C627A">
        <w:rPr>
          <w:sz w:val="24"/>
          <w:szCs w:val="24"/>
        </w:rPr>
        <w:tab/>
        <w:t>28003</w:t>
      </w:r>
    </w:p>
    <w:p w:rsidR="00AF3C89" w:rsidRPr="006C627A" w:rsidRDefault="00AF3C89" w:rsidP="00AF3C89">
      <w:pPr>
        <w:ind w:left="851" w:hanging="851"/>
        <w:rPr>
          <w:sz w:val="24"/>
          <w:szCs w:val="24"/>
        </w:rPr>
      </w:pPr>
    </w:p>
    <w:p w:rsidR="00AF3C89" w:rsidRPr="006C627A" w:rsidRDefault="00AF3C89" w:rsidP="00AF3C89">
      <w:pPr>
        <w:numPr>
          <w:ilvl w:val="0"/>
          <w:numId w:val="1"/>
        </w:numPr>
        <w:tabs>
          <w:tab w:val="clear" w:pos="855"/>
        </w:tabs>
        <w:ind w:left="851" w:hanging="851"/>
        <w:rPr>
          <w:b/>
          <w:sz w:val="24"/>
          <w:szCs w:val="24"/>
        </w:rPr>
      </w:pPr>
      <w:r w:rsidRPr="006C627A">
        <w:rPr>
          <w:b/>
          <w:sz w:val="24"/>
          <w:szCs w:val="24"/>
        </w:rPr>
        <w:t>LÆGEMIDLETS NAVN</w:t>
      </w:r>
    </w:p>
    <w:p w:rsidR="00AF3C89" w:rsidRPr="006C627A" w:rsidRDefault="00AF3C89" w:rsidP="00AF3C89">
      <w:pPr>
        <w:ind w:left="851" w:hanging="851"/>
        <w:rPr>
          <w:sz w:val="24"/>
          <w:szCs w:val="24"/>
        </w:rPr>
      </w:pPr>
      <w:r w:rsidRPr="006C627A">
        <w:rPr>
          <w:sz w:val="24"/>
          <w:szCs w:val="24"/>
        </w:rPr>
        <w:tab/>
      </w:r>
      <w:proofErr w:type="spellStart"/>
      <w:r w:rsidRPr="006C627A">
        <w:rPr>
          <w:sz w:val="24"/>
          <w:szCs w:val="24"/>
        </w:rPr>
        <w:t>Kalinox</w:t>
      </w:r>
      <w:proofErr w:type="spellEnd"/>
    </w:p>
    <w:p w:rsidR="00AF3C89" w:rsidRPr="006C627A" w:rsidRDefault="00AF3C89" w:rsidP="00AF3C89">
      <w:pPr>
        <w:ind w:left="851" w:hanging="851"/>
        <w:rPr>
          <w:sz w:val="24"/>
          <w:szCs w:val="24"/>
        </w:rPr>
      </w:pPr>
      <w:r w:rsidRPr="006C627A">
        <w:rPr>
          <w:sz w:val="24"/>
          <w:szCs w:val="24"/>
        </w:rPr>
        <w:tab/>
      </w:r>
    </w:p>
    <w:p w:rsidR="00AF3C89" w:rsidRPr="006C627A" w:rsidRDefault="00AF3C89" w:rsidP="00AF3C89">
      <w:pPr>
        <w:numPr>
          <w:ilvl w:val="0"/>
          <w:numId w:val="1"/>
        </w:numPr>
        <w:tabs>
          <w:tab w:val="clear" w:pos="855"/>
        </w:tabs>
        <w:ind w:left="851" w:hanging="851"/>
        <w:rPr>
          <w:b/>
          <w:sz w:val="24"/>
          <w:szCs w:val="24"/>
        </w:rPr>
      </w:pPr>
      <w:r w:rsidRPr="006C627A">
        <w:rPr>
          <w:b/>
          <w:sz w:val="24"/>
          <w:szCs w:val="24"/>
        </w:rPr>
        <w:t>KVALITATIV OG KVANTITATIV SAMMENSÆTNING</w:t>
      </w:r>
    </w:p>
    <w:p w:rsidR="00AF3C89" w:rsidRPr="006C627A" w:rsidRDefault="00AF3C89" w:rsidP="00AF3C89">
      <w:pPr>
        <w:suppressAutoHyphens/>
        <w:ind w:left="851" w:hanging="851"/>
        <w:rPr>
          <w:sz w:val="24"/>
          <w:szCs w:val="24"/>
        </w:rPr>
      </w:pPr>
      <w:r w:rsidRPr="006C627A">
        <w:rPr>
          <w:sz w:val="24"/>
          <w:szCs w:val="24"/>
        </w:rPr>
        <w:tab/>
        <w:t>Hver cylinder indeholder:</w:t>
      </w:r>
    </w:p>
    <w:p w:rsidR="00AF3C89" w:rsidRPr="006C627A" w:rsidRDefault="00AF3C89" w:rsidP="00AF3C89">
      <w:pPr>
        <w:suppressAutoHyphens/>
        <w:ind w:left="851" w:hanging="851"/>
        <w:rPr>
          <w:sz w:val="24"/>
          <w:szCs w:val="24"/>
        </w:rPr>
      </w:pPr>
    </w:p>
    <w:p w:rsidR="00AF3C89" w:rsidRDefault="00AF3C89" w:rsidP="00AF3C89">
      <w:pPr>
        <w:suppressAutoHyphens/>
        <w:ind w:left="851"/>
        <w:rPr>
          <w:sz w:val="24"/>
          <w:szCs w:val="24"/>
        </w:rPr>
      </w:pPr>
      <w:proofErr w:type="spellStart"/>
      <w:r>
        <w:rPr>
          <w:sz w:val="24"/>
          <w:szCs w:val="24"/>
        </w:rPr>
        <w:t>Dinitrogenoxid</w:t>
      </w:r>
      <w:proofErr w:type="spellEnd"/>
      <w:r>
        <w:rPr>
          <w:sz w:val="24"/>
          <w:szCs w:val="24"/>
        </w:rPr>
        <w:t xml:space="preserve"> (N</w:t>
      </w:r>
      <w:r>
        <w:rPr>
          <w:sz w:val="24"/>
          <w:szCs w:val="24"/>
          <w:vertAlign w:val="subscript"/>
        </w:rPr>
        <w:t>2</w:t>
      </w:r>
      <w:r>
        <w:rPr>
          <w:sz w:val="24"/>
          <w:szCs w:val="24"/>
        </w:rPr>
        <w:t>O, medicinsk lattergas)</w:t>
      </w:r>
      <w:r>
        <w:rPr>
          <w:sz w:val="24"/>
          <w:szCs w:val="24"/>
        </w:rPr>
        <w:tab/>
        <w:t>50 % v/v</w:t>
      </w:r>
    </w:p>
    <w:p w:rsidR="00AF3C89" w:rsidRDefault="00AF3C89" w:rsidP="00AF3C89">
      <w:pPr>
        <w:suppressAutoHyphens/>
        <w:ind w:left="851"/>
        <w:rPr>
          <w:sz w:val="24"/>
          <w:szCs w:val="24"/>
        </w:rPr>
      </w:pPr>
      <w:r>
        <w:rPr>
          <w:sz w:val="24"/>
          <w:szCs w:val="24"/>
        </w:rPr>
        <w:t>og</w:t>
      </w:r>
    </w:p>
    <w:p w:rsidR="00AF3C89" w:rsidRDefault="00AF3C89" w:rsidP="00AF3C89">
      <w:pPr>
        <w:suppressAutoHyphens/>
        <w:ind w:left="851"/>
        <w:rPr>
          <w:sz w:val="24"/>
          <w:szCs w:val="24"/>
        </w:rPr>
      </w:pPr>
      <w:r>
        <w:rPr>
          <w:sz w:val="24"/>
          <w:szCs w:val="24"/>
        </w:rPr>
        <w:t>Oxygen (O</w:t>
      </w:r>
      <w:r>
        <w:rPr>
          <w:sz w:val="24"/>
          <w:szCs w:val="24"/>
          <w:vertAlign w:val="subscript"/>
        </w:rPr>
        <w:t>2</w:t>
      </w:r>
      <w:r>
        <w:rPr>
          <w:sz w:val="24"/>
          <w:szCs w:val="24"/>
        </w:rPr>
        <w:t>, medicinsk oxygen)</w:t>
      </w:r>
      <w:r>
        <w:rPr>
          <w:sz w:val="24"/>
          <w:szCs w:val="24"/>
        </w:rPr>
        <w:tab/>
        <w:t>50 % v/v</w:t>
      </w:r>
    </w:p>
    <w:p w:rsidR="00AF3C89" w:rsidRPr="006C627A" w:rsidRDefault="00AF3C89" w:rsidP="00AF3C89">
      <w:pPr>
        <w:ind w:left="851" w:hanging="851"/>
        <w:rPr>
          <w:sz w:val="24"/>
          <w:szCs w:val="24"/>
        </w:rPr>
      </w:pPr>
    </w:p>
    <w:p w:rsidR="00AF3C89" w:rsidRPr="006C627A" w:rsidRDefault="00AF3C89" w:rsidP="00AF3C89">
      <w:pPr>
        <w:numPr>
          <w:ilvl w:val="0"/>
          <w:numId w:val="1"/>
        </w:numPr>
        <w:tabs>
          <w:tab w:val="clear" w:pos="855"/>
        </w:tabs>
        <w:ind w:left="851" w:hanging="851"/>
        <w:rPr>
          <w:b/>
          <w:sz w:val="24"/>
          <w:szCs w:val="24"/>
        </w:rPr>
      </w:pPr>
      <w:r w:rsidRPr="006C627A">
        <w:rPr>
          <w:b/>
          <w:sz w:val="24"/>
          <w:szCs w:val="24"/>
        </w:rPr>
        <w:t>LÆGEMIDDELFORM</w:t>
      </w:r>
    </w:p>
    <w:p w:rsidR="00AF3C89" w:rsidRPr="006C627A" w:rsidRDefault="00AF3C89" w:rsidP="00AF3C89">
      <w:pPr>
        <w:suppressAutoHyphens/>
        <w:ind w:left="851" w:hanging="851"/>
        <w:rPr>
          <w:sz w:val="24"/>
          <w:szCs w:val="24"/>
        </w:rPr>
      </w:pPr>
      <w:r w:rsidRPr="006C627A">
        <w:rPr>
          <w:sz w:val="24"/>
          <w:szCs w:val="24"/>
        </w:rPr>
        <w:tab/>
        <w:t>Medicinsk gas, komprimeret</w:t>
      </w:r>
    </w:p>
    <w:p w:rsidR="00AF3C89" w:rsidRPr="006C627A" w:rsidRDefault="00AF3C89" w:rsidP="00AF3C89">
      <w:pPr>
        <w:suppressAutoHyphens/>
        <w:ind w:left="851"/>
        <w:rPr>
          <w:sz w:val="24"/>
          <w:szCs w:val="24"/>
        </w:rPr>
      </w:pPr>
      <w:r w:rsidRPr="006C627A">
        <w:rPr>
          <w:sz w:val="24"/>
          <w:szCs w:val="24"/>
        </w:rPr>
        <w:t>Farveløs og lugtfri gas</w:t>
      </w:r>
    </w:p>
    <w:p w:rsidR="00AF3C89" w:rsidRDefault="00AF3C89" w:rsidP="00AF3C89">
      <w:pPr>
        <w:ind w:left="851" w:hanging="851"/>
        <w:rPr>
          <w:sz w:val="24"/>
          <w:szCs w:val="24"/>
        </w:rPr>
      </w:pPr>
    </w:p>
    <w:p w:rsidR="00AF3C89" w:rsidRPr="006C627A" w:rsidRDefault="00AF3C89" w:rsidP="00AF3C89">
      <w:pPr>
        <w:ind w:left="851" w:hanging="851"/>
        <w:rPr>
          <w:sz w:val="24"/>
          <w:szCs w:val="24"/>
        </w:rPr>
      </w:pPr>
    </w:p>
    <w:p w:rsidR="00AF3C89" w:rsidRPr="006C627A" w:rsidRDefault="00AF3C89" w:rsidP="00AF3C89">
      <w:pPr>
        <w:numPr>
          <w:ilvl w:val="0"/>
          <w:numId w:val="1"/>
        </w:numPr>
        <w:tabs>
          <w:tab w:val="clear" w:pos="855"/>
        </w:tabs>
        <w:ind w:left="851" w:hanging="851"/>
        <w:rPr>
          <w:b/>
          <w:sz w:val="24"/>
          <w:szCs w:val="24"/>
        </w:rPr>
      </w:pPr>
      <w:r w:rsidRPr="006C627A">
        <w:rPr>
          <w:b/>
          <w:sz w:val="24"/>
          <w:szCs w:val="24"/>
        </w:rPr>
        <w:t>KLINISKE OPLYSNINGER</w:t>
      </w:r>
    </w:p>
    <w:p w:rsidR="00AF3C89" w:rsidRPr="006C627A" w:rsidRDefault="00AF3C89" w:rsidP="00AF3C89">
      <w:pPr>
        <w:ind w:left="851" w:hanging="851"/>
        <w:rPr>
          <w:b/>
          <w:sz w:val="24"/>
          <w:szCs w:val="24"/>
        </w:rPr>
      </w:pPr>
    </w:p>
    <w:p w:rsidR="00AF3C89" w:rsidRPr="006C627A" w:rsidRDefault="00AF3C89" w:rsidP="00AF3C89">
      <w:pPr>
        <w:numPr>
          <w:ilvl w:val="1"/>
          <w:numId w:val="1"/>
        </w:numPr>
        <w:tabs>
          <w:tab w:val="clear" w:pos="855"/>
        </w:tabs>
        <w:ind w:left="851" w:hanging="851"/>
        <w:rPr>
          <w:b/>
          <w:sz w:val="24"/>
          <w:szCs w:val="24"/>
          <w:u w:val="single"/>
        </w:rPr>
      </w:pPr>
      <w:r w:rsidRPr="006C627A">
        <w:rPr>
          <w:b/>
          <w:sz w:val="24"/>
          <w:szCs w:val="24"/>
        </w:rPr>
        <w:t>Terapeutiske indikationer</w:t>
      </w:r>
    </w:p>
    <w:p w:rsidR="00AF3C89" w:rsidRPr="006C627A" w:rsidRDefault="00AF3C89" w:rsidP="00AF3C89">
      <w:pPr>
        <w:ind w:left="851" w:hanging="851"/>
        <w:rPr>
          <w:sz w:val="24"/>
          <w:szCs w:val="24"/>
        </w:rPr>
      </w:pPr>
      <w:r w:rsidRPr="006C627A">
        <w:rPr>
          <w:sz w:val="24"/>
          <w:szCs w:val="24"/>
        </w:rPr>
        <w:tab/>
      </w:r>
      <w:proofErr w:type="spellStart"/>
      <w:r w:rsidRPr="006C627A">
        <w:rPr>
          <w:sz w:val="24"/>
          <w:szCs w:val="24"/>
        </w:rPr>
        <w:t>Kalinox</w:t>
      </w:r>
      <w:proofErr w:type="spellEnd"/>
      <w:r w:rsidRPr="006C627A">
        <w:rPr>
          <w:sz w:val="24"/>
          <w:szCs w:val="24"/>
        </w:rPr>
        <w:t xml:space="preserve"> anvendes til behandling af kortvarig smerte af mild til moderat styrke, når der er brug for hurtig iværksættelse og afbrydelse af behandlingen.</w:t>
      </w:r>
    </w:p>
    <w:p w:rsidR="00AF3C89" w:rsidRPr="006C627A" w:rsidRDefault="00AF3C89" w:rsidP="00AF3C89">
      <w:pPr>
        <w:ind w:left="851" w:hanging="851"/>
        <w:rPr>
          <w:sz w:val="24"/>
          <w:szCs w:val="24"/>
        </w:rPr>
      </w:pPr>
    </w:p>
    <w:p w:rsidR="00AF3C89" w:rsidRPr="006C627A" w:rsidRDefault="00AF3C89" w:rsidP="00AF3C89">
      <w:pPr>
        <w:numPr>
          <w:ilvl w:val="1"/>
          <w:numId w:val="1"/>
        </w:numPr>
        <w:tabs>
          <w:tab w:val="clear" w:pos="855"/>
        </w:tabs>
        <w:ind w:left="851" w:hanging="851"/>
        <w:rPr>
          <w:b/>
          <w:sz w:val="24"/>
          <w:szCs w:val="24"/>
        </w:rPr>
      </w:pPr>
      <w:r w:rsidRPr="006C627A">
        <w:rPr>
          <w:b/>
          <w:sz w:val="24"/>
          <w:szCs w:val="24"/>
        </w:rPr>
        <w:t xml:space="preserve">Dosering og </w:t>
      </w:r>
      <w:r w:rsidR="00BC5382">
        <w:rPr>
          <w:b/>
          <w:sz w:val="24"/>
          <w:szCs w:val="24"/>
        </w:rPr>
        <w:t>administration</w:t>
      </w:r>
    </w:p>
    <w:p w:rsidR="00AF3C89" w:rsidRPr="006C627A" w:rsidRDefault="00AF3C89" w:rsidP="00AF3C89">
      <w:pPr>
        <w:suppressAutoHyphens/>
        <w:ind w:left="851" w:hanging="851"/>
        <w:rPr>
          <w:sz w:val="24"/>
          <w:szCs w:val="24"/>
        </w:rPr>
      </w:pPr>
      <w:r w:rsidRPr="006C627A">
        <w:rPr>
          <w:sz w:val="24"/>
          <w:szCs w:val="24"/>
        </w:rPr>
        <w:tab/>
        <w:t xml:space="preserve">Der skal tages særlige forholdsregler, når man arbejder med </w:t>
      </w:r>
      <w:proofErr w:type="spellStart"/>
      <w:r w:rsidRPr="006C627A">
        <w:rPr>
          <w:sz w:val="24"/>
          <w:szCs w:val="24"/>
        </w:rPr>
        <w:t>dinitrogenoxid</w:t>
      </w:r>
      <w:proofErr w:type="spellEnd"/>
      <w:r w:rsidRPr="006C627A">
        <w:rPr>
          <w:sz w:val="24"/>
          <w:szCs w:val="24"/>
        </w:rPr>
        <w:t xml:space="preserve">. </w:t>
      </w:r>
      <w:proofErr w:type="spellStart"/>
      <w:r w:rsidRPr="006C627A">
        <w:rPr>
          <w:sz w:val="24"/>
          <w:szCs w:val="24"/>
        </w:rPr>
        <w:t>Dinitrogenoxid</w:t>
      </w:r>
      <w:proofErr w:type="spellEnd"/>
      <w:r w:rsidRPr="006C627A">
        <w:rPr>
          <w:sz w:val="24"/>
          <w:szCs w:val="24"/>
        </w:rPr>
        <w:t xml:space="preserve"> skal håndteres ifølge lokale retningslinjer. </w:t>
      </w:r>
    </w:p>
    <w:p w:rsidR="00AF3C89" w:rsidRDefault="00AF3C89" w:rsidP="00AF3C89">
      <w:pPr>
        <w:suppressAutoHyphens/>
        <w:ind w:left="851" w:hanging="851"/>
        <w:rPr>
          <w:sz w:val="24"/>
          <w:szCs w:val="24"/>
        </w:rPr>
      </w:pPr>
    </w:p>
    <w:p w:rsidR="00AF3C89" w:rsidRDefault="00AF3C89" w:rsidP="00AF3C89">
      <w:pPr>
        <w:suppressAutoHyphens/>
        <w:ind w:left="851"/>
        <w:rPr>
          <w:sz w:val="24"/>
          <w:szCs w:val="24"/>
          <w:u w:val="single"/>
        </w:rPr>
      </w:pPr>
      <w:r>
        <w:rPr>
          <w:sz w:val="24"/>
          <w:szCs w:val="24"/>
          <w:u w:val="single"/>
        </w:rPr>
        <w:t>Dosering</w:t>
      </w:r>
    </w:p>
    <w:p w:rsidR="00AF3C89" w:rsidRDefault="00AF3C89" w:rsidP="00AF3C89">
      <w:pPr>
        <w:suppressAutoHyphens/>
        <w:ind w:left="851"/>
        <w:rPr>
          <w:noProof/>
          <w:sz w:val="24"/>
          <w:szCs w:val="24"/>
        </w:rPr>
      </w:pPr>
      <w:r w:rsidRPr="006C627A">
        <w:rPr>
          <w:sz w:val="24"/>
          <w:szCs w:val="24"/>
        </w:rPr>
        <w:t xml:space="preserve">Administrationen af </w:t>
      </w:r>
      <w:proofErr w:type="spellStart"/>
      <w:r w:rsidRPr="006C627A">
        <w:rPr>
          <w:sz w:val="24"/>
          <w:szCs w:val="24"/>
        </w:rPr>
        <w:t>Kalinox</w:t>
      </w:r>
      <w:proofErr w:type="spellEnd"/>
      <w:r w:rsidRPr="006C627A">
        <w:rPr>
          <w:sz w:val="24"/>
          <w:szCs w:val="24"/>
        </w:rPr>
        <w:t xml:space="preserve"> bør påbegyndes, kort før den ønskede analgetiske virkning er påkrævet.</w:t>
      </w:r>
      <w:r w:rsidRPr="006C627A">
        <w:rPr>
          <w:noProof/>
          <w:sz w:val="24"/>
          <w:szCs w:val="24"/>
        </w:rPr>
        <w:t xml:space="preserve"> </w:t>
      </w:r>
      <w:r w:rsidRPr="006C627A">
        <w:rPr>
          <w:sz w:val="24"/>
          <w:szCs w:val="24"/>
        </w:rPr>
        <w:t>Den analgetiske virkning indtræder efter 4-5 indåndinger og når et maksimum inden for 2-3 minutter.</w:t>
      </w:r>
      <w:r w:rsidRPr="006C627A">
        <w:rPr>
          <w:noProof/>
          <w:sz w:val="24"/>
          <w:szCs w:val="24"/>
        </w:rPr>
        <w:t xml:space="preserve"> </w:t>
      </w:r>
    </w:p>
    <w:p w:rsidR="00AF3C89" w:rsidRDefault="00AF3C89" w:rsidP="00AF3C89">
      <w:pPr>
        <w:suppressAutoHyphens/>
        <w:ind w:left="851"/>
        <w:rPr>
          <w:noProof/>
          <w:sz w:val="24"/>
          <w:szCs w:val="24"/>
        </w:rPr>
      </w:pPr>
    </w:p>
    <w:p w:rsidR="00AF3C89" w:rsidRPr="006C627A" w:rsidRDefault="00AF3C89" w:rsidP="00AF3C89">
      <w:pPr>
        <w:suppressAutoHyphens/>
        <w:ind w:left="851"/>
        <w:rPr>
          <w:sz w:val="24"/>
          <w:szCs w:val="24"/>
        </w:rPr>
      </w:pPr>
      <w:r w:rsidRPr="006C627A">
        <w:rPr>
          <w:sz w:val="24"/>
          <w:szCs w:val="24"/>
        </w:rPr>
        <w:t xml:space="preserve">Administrationen af </w:t>
      </w:r>
      <w:proofErr w:type="spellStart"/>
      <w:r w:rsidRPr="006C627A">
        <w:rPr>
          <w:sz w:val="24"/>
          <w:szCs w:val="24"/>
        </w:rPr>
        <w:t>Kalinox</w:t>
      </w:r>
      <w:proofErr w:type="spellEnd"/>
      <w:r w:rsidRPr="006C627A">
        <w:rPr>
          <w:sz w:val="24"/>
          <w:szCs w:val="24"/>
        </w:rPr>
        <w:t xml:space="preserve"> bør fortsættes, så længe den smertefulde procedure varer, eller så længe den analgetiske virkning ønskes.</w:t>
      </w:r>
      <w:r w:rsidRPr="006C627A">
        <w:rPr>
          <w:noProof/>
          <w:sz w:val="24"/>
          <w:szCs w:val="24"/>
        </w:rPr>
        <w:t xml:space="preserve"> </w:t>
      </w:r>
      <w:r w:rsidRPr="006C627A">
        <w:rPr>
          <w:sz w:val="24"/>
          <w:szCs w:val="24"/>
        </w:rPr>
        <w:t>Efter ophør med administrationen/inhalationen aftager virkningen hurtigt inden for nogle få minutter.</w:t>
      </w:r>
    </w:p>
    <w:p w:rsidR="00AF3C89" w:rsidRPr="006C627A" w:rsidRDefault="00AF3C89" w:rsidP="00AF3C89">
      <w:pPr>
        <w:suppressAutoHyphens/>
        <w:ind w:left="851" w:hanging="851"/>
        <w:rPr>
          <w:sz w:val="24"/>
          <w:szCs w:val="24"/>
        </w:rPr>
      </w:pPr>
    </w:p>
    <w:p w:rsidR="00AF3C89" w:rsidRDefault="00AF3C89" w:rsidP="00AF3C89">
      <w:pPr>
        <w:suppressAutoHyphens/>
        <w:ind w:left="851"/>
        <w:rPr>
          <w:sz w:val="24"/>
          <w:szCs w:val="24"/>
        </w:rPr>
      </w:pPr>
      <w:r w:rsidRPr="006C627A">
        <w:rPr>
          <w:sz w:val="24"/>
          <w:szCs w:val="24"/>
        </w:rPr>
        <w:t>Afhængig af patientens respons på behandlingen kan det være nødvendigt med supplerende analgesi.</w:t>
      </w:r>
    </w:p>
    <w:p w:rsidR="00AF3C89" w:rsidRPr="006C627A"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u w:val="single"/>
        </w:rPr>
        <w:t>Administration</w:t>
      </w:r>
      <w:r w:rsidRPr="006C627A">
        <w:rPr>
          <w:sz w:val="24"/>
          <w:szCs w:val="24"/>
        </w:rPr>
        <w:t xml:space="preserve"> </w:t>
      </w:r>
    </w:p>
    <w:p w:rsidR="00AF3C89" w:rsidRPr="006C627A" w:rsidRDefault="00AF3C89" w:rsidP="00AF3C89">
      <w:pPr>
        <w:suppressAutoHyphens/>
        <w:ind w:left="851"/>
        <w:rPr>
          <w:sz w:val="24"/>
          <w:szCs w:val="24"/>
        </w:rPr>
      </w:pPr>
      <w:proofErr w:type="spellStart"/>
      <w:r w:rsidRPr="006C627A">
        <w:rPr>
          <w:sz w:val="24"/>
          <w:szCs w:val="24"/>
        </w:rPr>
        <w:t>Kalinox</w:t>
      </w:r>
      <w:proofErr w:type="spellEnd"/>
      <w:r w:rsidRPr="006C627A">
        <w:rPr>
          <w:sz w:val="24"/>
          <w:szCs w:val="24"/>
        </w:rPr>
        <w:t xml:space="preserve"> administreres ved inhalation til patienter med spontan respiration via ansigtsmaske.</w:t>
      </w:r>
      <w:r w:rsidRPr="006C627A">
        <w:rPr>
          <w:noProof/>
          <w:sz w:val="24"/>
          <w:szCs w:val="24"/>
        </w:rPr>
        <w:t xml:space="preserve"> </w:t>
      </w:r>
      <w:r w:rsidRPr="006C627A">
        <w:rPr>
          <w:sz w:val="24"/>
          <w:szCs w:val="24"/>
        </w:rPr>
        <w:t xml:space="preserve">Administrationen af </w:t>
      </w:r>
      <w:proofErr w:type="spellStart"/>
      <w:r w:rsidRPr="006C627A">
        <w:rPr>
          <w:sz w:val="24"/>
          <w:szCs w:val="24"/>
        </w:rPr>
        <w:t>Kalinox</w:t>
      </w:r>
      <w:proofErr w:type="spellEnd"/>
      <w:r w:rsidRPr="006C627A">
        <w:rPr>
          <w:sz w:val="24"/>
          <w:szCs w:val="24"/>
        </w:rPr>
        <w:t xml:space="preserve"> styres af patientens respiration.</w:t>
      </w:r>
      <w:r w:rsidRPr="006C627A">
        <w:rPr>
          <w:noProof/>
          <w:sz w:val="24"/>
          <w:szCs w:val="24"/>
        </w:rPr>
        <w:t xml:space="preserve"> </w:t>
      </w:r>
      <w:r w:rsidRPr="006C627A">
        <w:rPr>
          <w:sz w:val="24"/>
          <w:szCs w:val="24"/>
        </w:rPr>
        <w:t xml:space="preserve">Når masken holdes fast omkring mund og næse, og patienten ånder gennem masken, åbnes en ventil, og </w:t>
      </w:r>
      <w:proofErr w:type="spellStart"/>
      <w:r w:rsidRPr="006C627A">
        <w:rPr>
          <w:sz w:val="24"/>
          <w:szCs w:val="24"/>
        </w:rPr>
        <w:t>Kalinox</w:t>
      </w:r>
      <w:proofErr w:type="spellEnd"/>
      <w:r w:rsidRPr="006C627A">
        <w:rPr>
          <w:sz w:val="24"/>
          <w:szCs w:val="24"/>
        </w:rPr>
        <w:t xml:space="preserve"> strømmer ud af udstyret og administreres til patienten via luftvejene.</w:t>
      </w:r>
      <w:r w:rsidRPr="006C627A">
        <w:rPr>
          <w:noProof/>
          <w:sz w:val="24"/>
          <w:szCs w:val="24"/>
        </w:rPr>
        <w:t xml:space="preserve"> </w:t>
      </w:r>
      <w:r w:rsidRPr="006C627A">
        <w:rPr>
          <w:sz w:val="24"/>
          <w:szCs w:val="24"/>
        </w:rPr>
        <w:t>Optagelsen sker via lungerne.</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noProof/>
          <w:sz w:val="24"/>
          <w:szCs w:val="24"/>
        </w:rPr>
      </w:pPr>
      <w:r w:rsidRPr="006C627A">
        <w:rPr>
          <w:sz w:val="24"/>
          <w:szCs w:val="24"/>
        </w:rPr>
        <w:t>Til tandlægebrug anbefales brug af dobbelt maske, alternativt kan anvendes en næsemaske eller en fuld ansigtsmaske med rigelig udsugning/ventilation.</w:t>
      </w:r>
      <w:r w:rsidRPr="006C627A">
        <w:rPr>
          <w:noProof/>
          <w:sz w:val="24"/>
          <w:szCs w:val="24"/>
        </w:rPr>
        <w:t xml:space="preserve"> </w:t>
      </w:r>
    </w:p>
    <w:p w:rsidR="00AF3C89" w:rsidRPr="006C627A" w:rsidRDefault="00AF3C89" w:rsidP="00AF3C89">
      <w:pPr>
        <w:suppressAutoHyphens/>
        <w:ind w:left="851" w:hanging="851"/>
        <w:rPr>
          <w:noProof/>
          <w:sz w:val="24"/>
          <w:szCs w:val="24"/>
        </w:rPr>
      </w:pPr>
    </w:p>
    <w:p w:rsidR="00AF3C89" w:rsidRPr="006C627A" w:rsidRDefault="00AF3C89" w:rsidP="00AF3C89">
      <w:pPr>
        <w:suppressAutoHyphens/>
        <w:ind w:left="851"/>
        <w:rPr>
          <w:noProof/>
          <w:sz w:val="24"/>
          <w:szCs w:val="24"/>
        </w:rPr>
      </w:pPr>
      <w:r w:rsidRPr="006C627A">
        <w:rPr>
          <w:noProof/>
          <w:sz w:val="24"/>
          <w:szCs w:val="24"/>
        </w:rPr>
        <w:t xml:space="preserve">Administration via endotracheal tube anbefales ikke. Hvis Kalinox administreres til patienter, som trækker vejret gennem en endotracheal tube skal administrationen udføres af uddannet anæstesipersonale. </w:t>
      </w:r>
    </w:p>
    <w:p w:rsidR="00AF3C89" w:rsidRPr="006C627A" w:rsidRDefault="00AF3C89" w:rsidP="00AF3C89">
      <w:pPr>
        <w:suppressAutoHyphens/>
        <w:ind w:left="851" w:hanging="851"/>
        <w:rPr>
          <w:noProof/>
          <w:sz w:val="24"/>
          <w:szCs w:val="24"/>
        </w:rPr>
      </w:pPr>
    </w:p>
    <w:p w:rsidR="00AF3C89" w:rsidRPr="006C627A" w:rsidRDefault="00AF3C89" w:rsidP="00AF3C89">
      <w:pPr>
        <w:suppressAutoHyphens/>
        <w:ind w:left="851"/>
        <w:rPr>
          <w:noProof/>
          <w:sz w:val="24"/>
          <w:szCs w:val="24"/>
        </w:rPr>
      </w:pPr>
      <w:proofErr w:type="spellStart"/>
      <w:r w:rsidRPr="006C627A">
        <w:rPr>
          <w:sz w:val="24"/>
          <w:szCs w:val="24"/>
        </w:rPr>
        <w:t>Kalinox</w:t>
      </w:r>
      <w:proofErr w:type="spellEnd"/>
      <w:r w:rsidRPr="006C627A">
        <w:rPr>
          <w:sz w:val="24"/>
          <w:szCs w:val="24"/>
        </w:rPr>
        <w:t xml:space="preserve"> bør kun administreres af personale med kendskab til anvendelsen af </w:t>
      </w:r>
      <w:proofErr w:type="spellStart"/>
      <w:r w:rsidRPr="006C627A">
        <w:rPr>
          <w:sz w:val="24"/>
          <w:szCs w:val="24"/>
        </w:rPr>
        <w:t>Kalinox</w:t>
      </w:r>
      <w:proofErr w:type="spellEnd"/>
      <w:r w:rsidRPr="006C627A">
        <w:rPr>
          <w:sz w:val="24"/>
          <w:szCs w:val="24"/>
        </w:rPr>
        <w:t>.</w:t>
      </w:r>
      <w:r w:rsidRPr="006C627A">
        <w:rPr>
          <w:noProof/>
          <w:sz w:val="24"/>
          <w:szCs w:val="24"/>
        </w:rPr>
        <w:t xml:space="preserve"> </w:t>
      </w:r>
      <w:proofErr w:type="spellStart"/>
      <w:r w:rsidRPr="006C627A">
        <w:rPr>
          <w:sz w:val="24"/>
          <w:szCs w:val="24"/>
        </w:rPr>
        <w:t>Kalinox</w:t>
      </w:r>
      <w:proofErr w:type="spellEnd"/>
      <w:r w:rsidRPr="006C627A">
        <w:rPr>
          <w:sz w:val="24"/>
          <w:szCs w:val="24"/>
        </w:rPr>
        <w:t xml:space="preserve"> bør kun administreres under overvågning og vejledning af personale med erfaring i udstyret og dets virkninger. </w:t>
      </w:r>
      <w:proofErr w:type="spellStart"/>
      <w:r w:rsidRPr="006C627A">
        <w:rPr>
          <w:sz w:val="24"/>
          <w:szCs w:val="24"/>
        </w:rPr>
        <w:t>Kalinox</w:t>
      </w:r>
      <w:proofErr w:type="spellEnd"/>
      <w:r w:rsidRPr="006C627A">
        <w:rPr>
          <w:sz w:val="24"/>
          <w:szCs w:val="24"/>
        </w:rPr>
        <w:t xml:space="preserve"> bør kun administreres, når der er mulighed for tilskud af oxygen og genoplivningsudstyr er tilgængeligt.</w:t>
      </w:r>
    </w:p>
    <w:p w:rsidR="00AF3C89" w:rsidRPr="006C627A" w:rsidRDefault="00AF3C89" w:rsidP="00AF3C89">
      <w:pPr>
        <w:suppressAutoHyphens/>
        <w:ind w:left="851" w:hanging="851"/>
        <w:rPr>
          <w:noProof/>
          <w:sz w:val="24"/>
          <w:szCs w:val="24"/>
        </w:rPr>
      </w:pPr>
    </w:p>
    <w:p w:rsidR="00AF3C89" w:rsidRPr="006C627A" w:rsidRDefault="00AF3C89" w:rsidP="00AF3C89">
      <w:pPr>
        <w:suppressAutoHyphens/>
        <w:ind w:left="851"/>
        <w:rPr>
          <w:noProof/>
          <w:sz w:val="24"/>
          <w:szCs w:val="24"/>
        </w:rPr>
      </w:pPr>
      <w:r w:rsidRPr="006C627A">
        <w:rPr>
          <w:sz w:val="24"/>
          <w:szCs w:val="24"/>
        </w:rPr>
        <w:t xml:space="preserve">Ideelt bør den maske, hvorigennem </w:t>
      </w:r>
      <w:proofErr w:type="spellStart"/>
      <w:r w:rsidRPr="006C627A">
        <w:rPr>
          <w:sz w:val="24"/>
          <w:szCs w:val="24"/>
        </w:rPr>
        <w:t>Kalinox</w:t>
      </w:r>
      <w:proofErr w:type="spellEnd"/>
      <w:r w:rsidRPr="006C627A">
        <w:rPr>
          <w:sz w:val="24"/>
          <w:szCs w:val="24"/>
        </w:rPr>
        <w:t xml:space="preserve"> administreres, holdes af patienten selv.</w:t>
      </w:r>
      <w:r w:rsidRPr="006C627A">
        <w:rPr>
          <w:noProof/>
          <w:sz w:val="24"/>
          <w:szCs w:val="24"/>
        </w:rPr>
        <w:t xml:space="preserve"> </w:t>
      </w:r>
      <w:r w:rsidRPr="006C627A">
        <w:rPr>
          <w:sz w:val="24"/>
          <w:szCs w:val="24"/>
        </w:rPr>
        <w:t>Patienten bør instrueres i at holde masken mod ansigtet og ånde normalt.</w:t>
      </w:r>
      <w:r w:rsidRPr="006C627A">
        <w:rPr>
          <w:noProof/>
          <w:sz w:val="24"/>
          <w:szCs w:val="24"/>
        </w:rPr>
        <w:t xml:space="preserve"> </w:t>
      </w:r>
      <w:r w:rsidRPr="006C627A">
        <w:rPr>
          <w:sz w:val="24"/>
          <w:szCs w:val="24"/>
        </w:rPr>
        <w:t>Dette er en yderligere sikkerhedsforanstaltning, som minimerer risikoen for overdosering.</w:t>
      </w:r>
      <w:r w:rsidRPr="006C627A">
        <w:rPr>
          <w:noProof/>
          <w:sz w:val="24"/>
          <w:szCs w:val="24"/>
        </w:rPr>
        <w:t xml:space="preserve"> </w:t>
      </w:r>
      <w:r w:rsidRPr="006C627A">
        <w:rPr>
          <w:sz w:val="24"/>
          <w:szCs w:val="24"/>
        </w:rPr>
        <w:t xml:space="preserve">Hvis patienten, uanset årsag, får mere </w:t>
      </w:r>
      <w:proofErr w:type="spellStart"/>
      <w:r w:rsidRPr="006C627A">
        <w:rPr>
          <w:sz w:val="24"/>
          <w:szCs w:val="24"/>
        </w:rPr>
        <w:t>Kalinox</w:t>
      </w:r>
      <w:proofErr w:type="spellEnd"/>
      <w:r w:rsidRPr="006C627A">
        <w:rPr>
          <w:sz w:val="24"/>
          <w:szCs w:val="24"/>
        </w:rPr>
        <w:t xml:space="preserve"> end nødvendigt, og bevidsthedstilstanden påvirkes, taber patienten masken, og administrationen ophører.</w:t>
      </w:r>
      <w:r w:rsidRPr="006C627A">
        <w:rPr>
          <w:noProof/>
          <w:sz w:val="24"/>
          <w:szCs w:val="24"/>
        </w:rPr>
        <w:t xml:space="preserve"> </w:t>
      </w:r>
      <w:r w:rsidRPr="006C627A">
        <w:rPr>
          <w:sz w:val="24"/>
          <w:szCs w:val="24"/>
        </w:rPr>
        <w:t xml:space="preserve">Når den omgivende luft indåndes, aftager virkningen af </w:t>
      </w:r>
      <w:proofErr w:type="spellStart"/>
      <w:r w:rsidRPr="006C627A">
        <w:rPr>
          <w:sz w:val="24"/>
          <w:szCs w:val="24"/>
        </w:rPr>
        <w:t>Kalinox</w:t>
      </w:r>
      <w:proofErr w:type="spellEnd"/>
      <w:r w:rsidRPr="006C627A">
        <w:rPr>
          <w:sz w:val="24"/>
          <w:szCs w:val="24"/>
        </w:rPr>
        <w:t xml:space="preserve"> hurtigt, og patienten kommer til bevidsthed igen.</w:t>
      </w:r>
    </w:p>
    <w:p w:rsidR="00AF3C89" w:rsidRPr="006C627A" w:rsidRDefault="00AF3C89" w:rsidP="00AF3C89">
      <w:pPr>
        <w:suppressAutoHyphens/>
        <w:ind w:left="851" w:hanging="851"/>
        <w:rPr>
          <w:noProof/>
          <w:sz w:val="24"/>
          <w:szCs w:val="24"/>
        </w:rPr>
      </w:pPr>
    </w:p>
    <w:p w:rsidR="00AF3C89" w:rsidRPr="006C627A" w:rsidRDefault="00AF3C89" w:rsidP="00AF3C89">
      <w:pPr>
        <w:suppressAutoHyphens/>
        <w:ind w:left="851"/>
        <w:rPr>
          <w:sz w:val="24"/>
          <w:szCs w:val="24"/>
        </w:rPr>
      </w:pPr>
      <w:proofErr w:type="spellStart"/>
      <w:r w:rsidRPr="006C627A">
        <w:rPr>
          <w:sz w:val="24"/>
          <w:szCs w:val="24"/>
        </w:rPr>
        <w:t>Kalinox</w:t>
      </w:r>
      <w:proofErr w:type="spellEnd"/>
      <w:r w:rsidRPr="006C627A">
        <w:rPr>
          <w:sz w:val="24"/>
          <w:szCs w:val="24"/>
        </w:rPr>
        <w:t xml:space="preserve"> bør helst anvendes af patienter, som er i stand til at forstå og følge instruktionerne i brugen af udstyret og masken.</w:t>
      </w:r>
    </w:p>
    <w:p w:rsidR="00AF3C89" w:rsidRPr="006C627A" w:rsidRDefault="00AF3C89" w:rsidP="00AF3C89">
      <w:pPr>
        <w:suppressAutoHyphens/>
        <w:ind w:left="851" w:hanging="851"/>
        <w:rPr>
          <w:noProof/>
          <w:sz w:val="24"/>
          <w:szCs w:val="24"/>
        </w:rPr>
      </w:pPr>
    </w:p>
    <w:p w:rsidR="00AF3C89" w:rsidRPr="006C627A" w:rsidRDefault="00AF3C89" w:rsidP="00AF3C89">
      <w:pPr>
        <w:suppressAutoHyphens/>
        <w:ind w:left="851"/>
        <w:rPr>
          <w:noProof/>
          <w:sz w:val="24"/>
          <w:szCs w:val="24"/>
        </w:rPr>
      </w:pPr>
      <w:r w:rsidRPr="006C627A">
        <w:rPr>
          <w:sz w:val="24"/>
          <w:szCs w:val="24"/>
        </w:rPr>
        <w:t xml:space="preserve">Børn eller andre patienter der ikke kan forstå og følge instruktionerne i brugen af udstyret, bør kun få </w:t>
      </w:r>
      <w:proofErr w:type="spellStart"/>
      <w:r w:rsidRPr="006C627A">
        <w:rPr>
          <w:sz w:val="24"/>
          <w:szCs w:val="24"/>
        </w:rPr>
        <w:t>Kalinox</w:t>
      </w:r>
      <w:proofErr w:type="spellEnd"/>
      <w:r w:rsidRPr="006C627A">
        <w:rPr>
          <w:sz w:val="24"/>
          <w:szCs w:val="24"/>
        </w:rPr>
        <w:t xml:space="preserve"> under observation af kompetent medicinsk personale, som kan hjælpe dem med at holde masken på plads og aktivt observere administrationen.</w:t>
      </w:r>
      <w:r w:rsidRPr="006C627A">
        <w:rPr>
          <w:noProof/>
          <w:sz w:val="24"/>
          <w:szCs w:val="24"/>
        </w:rPr>
        <w:t xml:space="preserve"> I disse tilfælde må Kalinox administreres med konstant fl</w:t>
      </w:r>
      <w:bookmarkStart w:id="0" w:name="_GoBack"/>
      <w:bookmarkEnd w:id="0"/>
      <w:r w:rsidRPr="006C627A">
        <w:rPr>
          <w:noProof/>
          <w:sz w:val="24"/>
          <w:szCs w:val="24"/>
        </w:rPr>
        <w:t xml:space="preserve">ow. Grundet øget risiko for at patienten bliver mærkbart sederet eller bevidstløs, bør </w:t>
      </w:r>
      <w:r w:rsidRPr="006C627A">
        <w:rPr>
          <w:sz w:val="24"/>
          <w:szCs w:val="24"/>
        </w:rPr>
        <w:t xml:space="preserve">denne administration finde sted i kontrollerede omgivelser. Behandling med konstant </w:t>
      </w:r>
      <w:proofErr w:type="spellStart"/>
      <w:r w:rsidRPr="006C627A">
        <w:rPr>
          <w:sz w:val="24"/>
          <w:szCs w:val="24"/>
        </w:rPr>
        <w:t>gasflow</w:t>
      </w:r>
      <w:proofErr w:type="spellEnd"/>
      <w:r w:rsidRPr="006C627A">
        <w:rPr>
          <w:sz w:val="24"/>
          <w:szCs w:val="24"/>
        </w:rPr>
        <w:t xml:space="preserve"> bør kun bruges under overværelse af kompetent personale, og med tilgængeligt udstyr til behandling af effekten af udtalt sedation eller nedsat bevidsthedsniveau. Når man behandler med konstant </w:t>
      </w:r>
      <w:proofErr w:type="spellStart"/>
      <w:r w:rsidRPr="006C627A">
        <w:rPr>
          <w:sz w:val="24"/>
          <w:szCs w:val="24"/>
        </w:rPr>
        <w:t>gasflow</w:t>
      </w:r>
      <w:proofErr w:type="spellEnd"/>
      <w:r w:rsidRPr="006C627A">
        <w:rPr>
          <w:sz w:val="24"/>
          <w:szCs w:val="24"/>
        </w:rPr>
        <w:t xml:space="preserve"> skal man være opmærksom på risikoen for hæmning af beskyttende luftvejsreflekser, og være klar til at sikre luftvejen og hjælpe med vejrtrækning.  </w:t>
      </w:r>
    </w:p>
    <w:p w:rsidR="00AF3C89" w:rsidRPr="006C627A" w:rsidRDefault="00AF3C89" w:rsidP="00AF3C89">
      <w:pPr>
        <w:suppressAutoHyphens/>
        <w:ind w:left="851" w:hanging="851"/>
        <w:rPr>
          <w:noProof/>
          <w:sz w:val="24"/>
          <w:szCs w:val="24"/>
        </w:rPr>
      </w:pPr>
    </w:p>
    <w:p w:rsidR="00AF3C89" w:rsidRPr="006C627A" w:rsidRDefault="00AF3C89" w:rsidP="00AF3C89">
      <w:pPr>
        <w:suppressAutoHyphens/>
        <w:ind w:left="851"/>
        <w:rPr>
          <w:sz w:val="24"/>
          <w:szCs w:val="24"/>
        </w:rPr>
      </w:pPr>
      <w:r w:rsidRPr="006C627A">
        <w:rPr>
          <w:sz w:val="24"/>
          <w:szCs w:val="24"/>
        </w:rPr>
        <w:t>Når administrationen er afsluttet, bør patienten have mulighed for at komme sig i rolige og kontrollerede omgivelser i ca. 5 minutter, eller indtil vedkommendes opmærksomhed, og bevidsthed er tilfredsstillende genetableret.</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noProof/>
          <w:sz w:val="24"/>
          <w:szCs w:val="24"/>
        </w:rPr>
      </w:pPr>
      <w:proofErr w:type="spellStart"/>
      <w:r w:rsidRPr="006C627A">
        <w:rPr>
          <w:sz w:val="24"/>
          <w:szCs w:val="24"/>
        </w:rPr>
        <w:t>Kalinox</w:t>
      </w:r>
      <w:proofErr w:type="spellEnd"/>
      <w:r w:rsidRPr="006C627A">
        <w:rPr>
          <w:sz w:val="24"/>
          <w:szCs w:val="24"/>
        </w:rPr>
        <w:t xml:space="preserve"> kan administreres i op til 6 timer uden hæmatologisk overvågning af patienter uden risikofaktorer (se pkt. 4.4). </w:t>
      </w:r>
    </w:p>
    <w:p w:rsidR="00AF3C89" w:rsidRPr="006C627A" w:rsidRDefault="00AF3C89" w:rsidP="00AF3C89">
      <w:pPr>
        <w:ind w:left="851" w:hanging="851"/>
        <w:rPr>
          <w:sz w:val="24"/>
          <w:szCs w:val="24"/>
        </w:rPr>
      </w:pPr>
    </w:p>
    <w:p w:rsidR="00AF3C89" w:rsidRPr="006C627A" w:rsidRDefault="00AF3C89" w:rsidP="00AF3C89">
      <w:pPr>
        <w:numPr>
          <w:ilvl w:val="1"/>
          <w:numId w:val="1"/>
        </w:numPr>
        <w:tabs>
          <w:tab w:val="clear" w:pos="855"/>
        </w:tabs>
        <w:ind w:left="851" w:hanging="851"/>
        <w:rPr>
          <w:b/>
          <w:sz w:val="24"/>
          <w:szCs w:val="24"/>
        </w:rPr>
      </w:pPr>
      <w:r w:rsidRPr="006C627A">
        <w:rPr>
          <w:b/>
          <w:sz w:val="24"/>
          <w:szCs w:val="24"/>
        </w:rPr>
        <w:lastRenderedPageBreak/>
        <w:t>Kontraindikationer</w:t>
      </w:r>
    </w:p>
    <w:p w:rsidR="00AF3C89" w:rsidRDefault="00AF3C89" w:rsidP="00AF3C89">
      <w:pPr>
        <w:ind w:left="851"/>
        <w:rPr>
          <w:sz w:val="24"/>
          <w:szCs w:val="24"/>
        </w:rPr>
      </w:pPr>
      <w:r>
        <w:rPr>
          <w:sz w:val="24"/>
          <w:szCs w:val="24"/>
        </w:rPr>
        <w:t xml:space="preserve">Når 100 % O2-ventilation er påkrævet. </w:t>
      </w:r>
    </w:p>
    <w:p w:rsidR="00AF3C89" w:rsidRDefault="00AF3C89" w:rsidP="00AF3C89">
      <w:pPr>
        <w:pStyle w:val="Sidehoved"/>
        <w:tabs>
          <w:tab w:val="clear" w:pos="4819"/>
          <w:tab w:val="clear" w:pos="9638"/>
        </w:tabs>
        <w:suppressAutoHyphens/>
        <w:ind w:left="1702" w:hanging="851"/>
        <w:rPr>
          <w:szCs w:val="24"/>
        </w:rPr>
      </w:pPr>
    </w:p>
    <w:p w:rsidR="00AF3C89" w:rsidRDefault="00AF3C89" w:rsidP="00AF3C89">
      <w:pPr>
        <w:pStyle w:val="Sidehoved"/>
        <w:tabs>
          <w:tab w:val="clear" w:pos="4819"/>
          <w:tab w:val="clear" w:pos="9638"/>
        </w:tabs>
        <w:suppressAutoHyphens/>
        <w:ind w:left="851"/>
        <w:rPr>
          <w:szCs w:val="24"/>
        </w:rPr>
      </w:pPr>
      <w:r w:rsidRPr="006C627A">
        <w:rPr>
          <w:szCs w:val="24"/>
        </w:rPr>
        <w:t xml:space="preserve">Ved inhalation af </w:t>
      </w:r>
      <w:proofErr w:type="spellStart"/>
      <w:r w:rsidRPr="006C627A">
        <w:rPr>
          <w:szCs w:val="24"/>
        </w:rPr>
        <w:t>Kalinox</w:t>
      </w:r>
      <w:proofErr w:type="spellEnd"/>
      <w:r w:rsidRPr="006C627A">
        <w:rPr>
          <w:szCs w:val="24"/>
        </w:rPr>
        <w:t xml:space="preserve"> kan luftbobler (</w:t>
      </w:r>
      <w:proofErr w:type="spellStart"/>
      <w:r w:rsidRPr="006C627A">
        <w:rPr>
          <w:szCs w:val="24"/>
        </w:rPr>
        <w:t>luftembolier</w:t>
      </w:r>
      <w:proofErr w:type="spellEnd"/>
      <w:r w:rsidRPr="006C627A">
        <w:rPr>
          <w:szCs w:val="24"/>
        </w:rPr>
        <w:t xml:space="preserve">) og luftfyldte rum ekspandere på grund af </w:t>
      </w:r>
      <w:proofErr w:type="spellStart"/>
      <w:r w:rsidRPr="006C627A">
        <w:rPr>
          <w:szCs w:val="24"/>
        </w:rPr>
        <w:t>dinitrogenoxids</w:t>
      </w:r>
      <w:proofErr w:type="spellEnd"/>
      <w:r w:rsidRPr="006C627A">
        <w:rPr>
          <w:szCs w:val="24"/>
        </w:rPr>
        <w:t xml:space="preserve"> øgede evne til at diffundere. </w:t>
      </w:r>
      <w:proofErr w:type="spellStart"/>
      <w:r w:rsidRPr="006C627A">
        <w:rPr>
          <w:szCs w:val="24"/>
        </w:rPr>
        <w:t>Kalinox</w:t>
      </w:r>
      <w:proofErr w:type="spellEnd"/>
      <w:r w:rsidRPr="006C627A">
        <w:rPr>
          <w:szCs w:val="24"/>
        </w:rPr>
        <w:t xml:space="preserve"> er derfor kontraindiceret i følgende tilfælde:</w:t>
      </w:r>
    </w:p>
    <w:p w:rsidR="00AF3C89" w:rsidRPr="006C627A" w:rsidRDefault="00AF3C89" w:rsidP="00AF3C89">
      <w:pPr>
        <w:pStyle w:val="Sidehoved"/>
        <w:tabs>
          <w:tab w:val="clear" w:pos="4819"/>
          <w:tab w:val="clear" w:pos="9638"/>
        </w:tabs>
        <w:suppressAutoHyphens/>
        <w:ind w:left="851" w:hanging="851"/>
        <w:rPr>
          <w:szCs w:val="24"/>
        </w:rPr>
      </w:pPr>
    </w:p>
    <w:p w:rsidR="00AF3C89" w:rsidRDefault="00AF3C89" w:rsidP="00AF3C89">
      <w:pPr>
        <w:numPr>
          <w:ilvl w:val="0"/>
          <w:numId w:val="6"/>
        </w:numPr>
        <w:tabs>
          <w:tab w:val="clear" w:pos="207"/>
        </w:tabs>
        <w:suppressAutoHyphens/>
        <w:snapToGrid w:val="0"/>
        <w:ind w:left="1276" w:hanging="425"/>
        <w:rPr>
          <w:sz w:val="24"/>
          <w:szCs w:val="24"/>
        </w:rPr>
      </w:pPr>
      <w:r>
        <w:t xml:space="preserve">Overfølsomhed over for </w:t>
      </w:r>
      <w:r w:rsidRPr="00BD335D">
        <w:t>de</w:t>
      </w:r>
      <w:r>
        <w:t xml:space="preserve"> aktive stof</w:t>
      </w:r>
      <w:r w:rsidRPr="00BD335D">
        <w:t>fer</w:t>
      </w:r>
    </w:p>
    <w:p w:rsidR="00AF3C89" w:rsidRDefault="00AF3C89" w:rsidP="00AF3C89">
      <w:pPr>
        <w:numPr>
          <w:ilvl w:val="0"/>
          <w:numId w:val="6"/>
        </w:numPr>
        <w:tabs>
          <w:tab w:val="clear" w:pos="207"/>
        </w:tabs>
        <w:suppressAutoHyphens/>
        <w:snapToGrid w:val="0"/>
        <w:ind w:left="1276" w:hanging="425"/>
        <w:rPr>
          <w:sz w:val="24"/>
          <w:szCs w:val="24"/>
        </w:rPr>
      </w:pPr>
      <w:r w:rsidRPr="006C627A">
        <w:rPr>
          <w:sz w:val="24"/>
          <w:szCs w:val="24"/>
        </w:rPr>
        <w:t xml:space="preserve">Til patienter med tegn eller symptomer på pneumothorax, </w:t>
      </w:r>
      <w:proofErr w:type="spellStart"/>
      <w:r w:rsidRPr="006C627A">
        <w:rPr>
          <w:sz w:val="24"/>
          <w:szCs w:val="24"/>
        </w:rPr>
        <w:t>pneumopericardium</w:t>
      </w:r>
      <w:proofErr w:type="spellEnd"/>
      <w:r w:rsidRPr="006C627A">
        <w:rPr>
          <w:sz w:val="24"/>
          <w:szCs w:val="24"/>
        </w:rPr>
        <w:t xml:space="preserve">, svært </w:t>
      </w:r>
      <w:proofErr w:type="spellStart"/>
      <w:r w:rsidRPr="006C627A">
        <w:rPr>
          <w:sz w:val="24"/>
          <w:szCs w:val="24"/>
        </w:rPr>
        <w:t>emfysem</w:t>
      </w:r>
      <w:proofErr w:type="spellEnd"/>
      <w:r w:rsidRPr="006C627A">
        <w:rPr>
          <w:sz w:val="24"/>
          <w:szCs w:val="24"/>
        </w:rPr>
        <w:t xml:space="preserve">, </w:t>
      </w:r>
      <w:proofErr w:type="spellStart"/>
      <w:r w:rsidRPr="006C627A">
        <w:rPr>
          <w:sz w:val="24"/>
          <w:szCs w:val="24"/>
        </w:rPr>
        <w:t>luftembolier</w:t>
      </w:r>
      <w:proofErr w:type="spellEnd"/>
      <w:r w:rsidRPr="006C627A">
        <w:rPr>
          <w:sz w:val="24"/>
          <w:szCs w:val="24"/>
        </w:rPr>
        <w:t xml:space="preserve"> eller kranietraume.</w:t>
      </w:r>
    </w:p>
    <w:p w:rsidR="00AF3C89" w:rsidRPr="00E9420F" w:rsidRDefault="00AF3C89" w:rsidP="00AF3C89">
      <w:pPr>
        <w:numPr>
          <w:ilvl w:val="0"/>
          <w:numId w:val="6"/>
        </w:numPr>
        <w:tabs>
          <w:tab w:val="clear" w:pos="207"/>
        </w:tabs>
        <w:suppressAutoHyphens/>
        <w:snapToGrid w:val="0"/>
        <w:ind w:left="1276" w:hanging="425"/>
        <w:rPr>
          <w:sz w:val="24"/>
          <w:szCs w:val="24"/>
        </w:rPr>
      </w:pPr>
      <w:r w:rsidRPr="00E9420F">
        <w:rPr>
          <w:sz w:val="24"/>
          <w:szCs w:val="24"/>
        </w:rPr>
        <w:t>I tilfælde af kæbe-/ansigtsskader.</w:t>
      </w:r>
    </w:p>
    <w:p w:rsidR="00AF3C89" w:rsidRPr="006C627A" w:rsidRDefault="00AF3C89" w:rsidP="00AF3C89">
      <w:pPr>
        <w:numPr>
          <w:ilvl w:val="0"/>
          <w:numId w:val="6"/>
        </w:numPr>
        <w:tabs>
          <w:tab w:val="clear" w:pos="207"/>
        </w:tabs>
        <w:suppressAutoHyphens/>
        <w:snapToGrid w:val="0"/>
        <w:ind w:left="1276" w:hanging="425"/>
        <w:rPr>
          <w:sz w:val="24"/>
          <w:szCs w:val="24"/>
        </w:rPr>
      </w:pPr>
      <w:r w:rsidRPr="006C627A">
        <w:rPr>
          <w:sz w:val="24"/>
          <w:szCs w:val="24"/>
        </w:rPr>
        <w:t>Efter dykning med deraf følgende risiko for dykkersyge (nitrogenbobler).</w:t>
      </w:r>
    </w:p>
    <w:p w:rsidR="00AF3C89" w:rsidRPr="006C627A" w:rsidRDefault="00AF3C89" w:rsidP="00AF3C89">
      <w:pPr>
        <w:numPr>
          <w:ilvl w:val="0"/>
          <w:numId w:val="6"/>
        </w:numPr>
        <w:tabs>
          <w:tab w:val="clear" w:pos="207"/>
        </w:tabs>
        <w:suppressAutoHyphens/>
        <w:snapToGrid w:val="0"/>
        <w:ind w:left="1276" w:hanging="425"/>
        <w:rPr>
          <w:sz w:val="24"/>
          <w:szCs w:val="24"/>
        </w:rPr>
      </w:pPr>
      <w:r w:rsidRPr="006C627A">
        <w:rPr>
          <w:sz w:val="24"/>
          <w:szCs w:val="24"/>
        </w:rPr>
        <w:t xml:space="preserve">Efter behandling med hjerte-lunge-maskine eller </w:t>
      </w:r>
      <w:proofErr w:type="spellStart"/>
      <w:r w:rsidRPr="006C627A">
        <w:rPr>
          <w:sz w:val="24"/>
          <w:szCs w:val="24"/>
        </w:rPr>
        <w:t>koronar</w:t>
      </w:r>
      <w:proofErr w:type="spellEnd"/>
      <w:r w:rsidRPr="006C627A">
        <w:rPr>
          <w:sz w:val="24"/>
          <w:szCs w:val="24"/>
        </w:rPr>
        <w:t xml:space="preserve"> bypass uden hjerte-lunge-maskine.</w:t>
      </w:r>
    </w:p>
    <w:p w:rsidR="00AF3C89" w:rsidRDefault="00AF3C89" w:rsidP="00AF3C89">
      <w:pPr>
        <w:numPr>
          <w:ilvl w:val="0"/>
          <w:numId w:val="6"/>
        </w:numPr>
        <w:suppressAutoHyphens/>
        <w:snapToGrid w:val="0"/>
        <w:ind w:left="1276" w:hanging="425"/>
        <w:rPr>
          <w:sz w:val="24"/>
          <w:szCs w:val="24"/>
        </w:rPr>
      </w:pPr>
      <w:r>
        <w:rPr>
          <w:sz w:val="24"/>
          <w:szCs w:val="24"/>
        </w:rPr>
        <w:t xml:space="preserve">Til patienter, som for nylig har gennemgået </w:t>
      </w:r>
      <w:proofErr w:type="spellStart"/>
      <w:r>
        <w:rPr>
          <w:sz w:val="24"/>
          <w:szCs w:val="24"/>
        </w:rPr>
        <w:t>intraokulær</w:t>
      </w:r>
      <w:proofErr w:type="spellEnd"/>
      <w:r>
        <w:rPr>
          <w:sz w:val="24"/>
          <w:szCs w:val="24"/>
        </w:rPr>
        <w:t xml:space="preserve"> injektion af gas (f.eks. SF</w:t>
      </w:r>
      <w:r>
        <w:rPr>
          <w:sz w:val="24"/>
          <w:szCs w:val="24"/>
          <w:vertAlign w:val="subscript"/>
        </w:rPr>
        <w:t>6</w:t>
      </w:r>
      <w:r>
        <w:rPr>
          <w:sz w:val="24"/>
          <w:szCs w:val="24"/>
        </w:rPr>
        <w:t>, C</w:t>
      </w:r>
      <w:r>
        <w:rPr>
          <w:sz w:val="24"/>
          <w:szCs w:val="24"/>
          <w:vertAlign w:val="subscript"/>
        </w:rPr>
        <w:t>3</w:t>
      </w:r>
      <w:r>
        <w:rPr>
          <w:sz w:val="24"/>
          <w:szCs w:val="24"/>
        </w:rPr>
        <w:t>F</w:t>
      </w:r>
      <w:r>
        <w:rPr>
          <w:sz w:val="24"/>
          <w:szCs w:val="24"/>
          <w:vertAlign w:val="subscript"/>
        </w:rPr>
        <w:t>8</w:t>
      </w:r>
      <w:r>
        <w:rPr>
          <w:sz w:val="24"/>
          <w:szCs w:val="24"/>
        </w:rPr>
        <w:t xml:space="preserve">), indtil den pågældende gas er fuldstændigt absorberet, eller indenfor 3 måneder efter sidste injektion af en </w:t>
      </w:r>
      <w:proofErr w:type="spellStart"/>
      <w:r>
        <w:rPr>
          <w:sz w:val="24"/>
          <w:szCs w:val="24"/>
        </w:rPr>
        <w:t>intraokulær</w:t>
      </w:r>
      <w:proofErr w:type="spellEnd"/>
      <w:r>
        <w:rPr>
          <w:sz w:val="24"/>
          <w:szCs w:val="24"/>
        </w:rPr>
        <w:t xml:space="preserve"> gas, fordi gasmængden kan øge trykket/mængden og forårsage blindhed (se pkt. 4.5 og 4.8).</w:t>
      </w:r>
    </w:p>
    <w:p w:rsidR="00AF3C89" w:rsidRDefault="00AF3C89" w:rsidP="00AF3C89">
      <w:pPr>
        <w:numPr>
          <w:ilvl w:val="0"/>
          <w:numId w:val="6"/>
        </w:numPr>
        <w:suppressAutoHyphens/>
        <w:snapToGrid w:val="0"/>
        <w:ind w:left="1276" w:hanging="425"/>
        <w:rPr>
          <w:sz w:val="24"/>
          <w:szCs w:val="24"/>
        </w:rPr>
      </w:pPr>
      <w:r>
        <w:rPr>
          <w:sz w:val="24"/>
          <w:szCs w:val="24"/>
        </w:rPr>
        <w:t xml:space="preserve">Til patienter med svær </w:t>
      </w:r>
      <w:proofErr w:type="spellStart"/>
      <w:r>
        <w:rPr>
          <w:sz w:val="24"/>
          <w:szCs w:val="24"/>
        </w:rPr>
        <w:t>gastrointestinal</w:t>
      </w:r>
      <w:proofErr w:type="spellEnd"/>
      <w:r>
        <w:rPr>
          <w:sz w:val="24"/>
          <w:szCs w:val="24"/>
        </w:rPr>
        <w:t xml:space="preserve"> udvidelse.</w:t>
      </w:r>
    </w:p>
    <w:p w:rsidR="00AF3C89" w:rsidRDefault="00AF3C89" w:rsidP="00AF3C89">
      <w:pPr>
        <w:numPr>
          <w:ilvl w:val="0"/>
          <w:numId w:val="6"/>
        </w:numPr>
        <w:suppressAutoHyphens/>
        <w:snapToGrid w:val="0"/>
        <w:ind w:left="1276" w:hanging="425"/>
        <w:rPr>
          <w:sz w:val="24"/>
          <w:szCs w:val="24"/>
        </w:rPr>
      </w:pPr>
      <w:r>
        <w:rPr>
          <w:sz w:val="24"/>
          <w:szCs w:val="24"/>
        </w:rPr>
        <w:t xml:space="preserve">Efter </w:t>
      </w:r>
      <w:proofErr w:type="spellStart"/>
      <w:r>
        <w:rPr>
          <w:sz w:val="24"/>
          <w:szCs w:val="24"/>
        </w:rPr>
        <w:t>luft</w:t>
      </w:r>
      <w:r>
        <w:rPr>
          <w:bCs/>
          <w:sz w:val="24"/>
          <w:szCs w:val="24"/>
        </w:rPr>
        <w:t>encephalografi</w:t>
      </w:r>
      <w:proofErr w:type="spellEnd"/>
      <w:r>
        <w:rPr>
          <w:bCs/>
          <w:sz w:val="24"/>
          <w:szCs w:val="24"/>
        </w:rPr>
        <w:t>.</w:t>
      </w:r>
    </w:p>
    <w:p w:rsidR="00AF3C89" w:rsidRDefault="00AF3C89" w:rsidP="00AF3C89">
      <w:pPr>
        <w:numPr>
          <w:ilvl w:val="0"/>
          <w:numId w:val="6"/>
        </w:numPr>
        <w:suppressAutoHyphens/>
        <w:snapToGrid w:val="0"/>
        <w:ind w:left="1276" w:hanging="425"/>
        <w:rPr>
          <w:sz w:val="24"/>
          <w:szCs w:val="24"/>
        </w:rPr>
      </w:pPr>
      <w:r>
        <w:rPr>
          <w:bCs/>
          <w:sz w:val="24"/>
          <w:szCs w:val="24"/>
        </w:rPr>
        <w:t>Under operationer i mellemøret, det indre øre og bihuler.</w:t>
      </w:r>
    </w:p>
    <w:p w:rsidR="00AF3C89" w:rsidRDefault="00AF3C89" w:rsidP="00AF3C89">
      <w:pPr>
        <w:numPr>
          <w:ilvl w:val="0"/>
          <w:numId w:val="6"/>
        </w:numPr>
        <w:suppressAutoHyphens/>
        <w:snapToGrid w:val="0"/>
        <w:ind w:left="1276" w:hanging="425"/>
        <w:rPr>
          <w:sz w:val="24"/>
          <w:szCs w:val="24"/>
        </w:rPr>
      </w:pPr>
      <w:r>
        <w:rPr>
          <w:sz w:val="24"/>
          <w:szCs w:val="24"/>
        </w:rPr>
        <w:t xml:space="preserve">Hvis der injiceres luft ind i </w:t>
      </w:r>
      <w:proofErr w:type="spellStart"/>
      <w:r>
        <w:rPr>
          <w:sz w:val="24"/>
          <w:szCs w:val="24"/>
        </w:rPr>
        <w:t>epiduralrummet</w:t>
      </w:r>
      <w:proofErr w:type="spellEnd"/>
      <w:r>
        <w:rPr>
          <w:sz w:val="24"/>
          <w:szCs w:val="24"/>
        </w:rPr>
        <w:t xml:space="preserve"> for at fastslå placeringen af nålen ved </w:t>
      </w:r>
      <w:proofErr w:type="spellStart"/>
      <w:r>
        <w:rPr>
          <w:sz w:val="24"/>
          <w:szCs w:val="24"/>
        </w:rPr>
        <w:t>epidural</w:t>
      </w:r>
      <w:proofErr w:type="spellEnd"/>
      <w:r>
        <w:rPr>
          <w:sz w:val="24"/>
          <w:szCs w:val="24"/>
        </w:rPr>
        <w:t xml:space="preserve"> anæstesi.</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proofErr w:type="spellStart"/>
      <w:r w:rsidRPr="006C627A">
        <w:rPr>
          <w:sz w:val="24"/>
          <w:szCs w:val="24"/>
        </w:rPr>
        <w:t>Kalinox</w:t>
      </w:r>
      <w:proofErr w:type="spellEnd"/>
      <w:r w:rsidRPr="006C627A">
        <w:rPr>
          <w:sz w:val="24"/>
          <w:szCs w:val="24"/>
        </w:rPr>
        <w:t xml:space="preserve"> er også kontraindiceret i følgende tilfælde:</w:t>
      </w:r>
    </w:p>
    <w:p w:rsidR="00AF3C89" w:rsidRPr="006C627A" w:rsidRDefault="00AF3C89" w:rsidP="00AF3C89">
      <w:pPr>
        <w:numPr>
          <w:ilvl w:val="0"/>
          <w:numId w:val="6"/>
        </w:numPr>
        <w:tabs>
          <w:tab w:val="clear" w:pos="207"/>
        </w:tabs>
        <w:suppressAutoHyphens/>
        <w:snapToGrid w:val="0"/>
        <w:ind w:left="1276" w:hanging="425"/>
        <w:rPr>
          <w:sz w:val="24"/>
          <w:szCs w:val="24"/>
        </w:rPr>
      </w:pPr>
      <w:r w:rsidRPr="006C627A">
        <w:rPr>
          <w:sz w:val="24"/>
          <w:szCs w:val="24"/>
        </w:rPr>
        <w:t>Til patienter med hjerteinsufficiens eller nedsat hjertefunktion (f.eks. efter hjertekirurgi) for at undgå yderligere forværring af hjertefunktionen.</w:t>
      </w:r>
    </w:p>
    <w:p w:rsidR="00AF3C89" w:rsidRPr="006C627A" w:rsidRDefault="00AF3C89" w:rsidP="00AF3C89">
      <w:pPr>
        <w:numPr>
          <w:ilvl w:val="0"/>
          <w:numId w:val="6"/>
        </w:numPr>
        <w:tabs>
          <w:tab w:val="clear" w:pos="207"/>
        </w:tabs>
        <w:suppressAutoHyphens/>
        <w:snapToGrid w:val="0"/>
        <w:ind w:left="1276" w:hanging="425"/>
        <w:rPr>
          <w:sz w:val="24"/>
          <w:szCs w:val="24"/>
        </w:rPr>
      </w:pPr>
      <w:r w:rsidRPr="006C627A">
        <w:rPr>
          <w:sz w:val="24"/>
          <w:szCs w:val="24"/>
        </w:rPr>
        <w:t xml:space="preserve">Til patienter, som udviser tegn på forvirring, eller andre tegn, som kan være forbundet med øget </w:t>
      </w:r>
      <w:proofErr w:type="spellStart"/>
      <w:r w:rsidRPr="006C627A">
        <w:rPr>
          <w:sz w:val="24"/>
          <w:szCs w:val="24"/>
        </w:rPr>
        <w:t>intrakranielt</w:t>
      </w:r>
      <w:proofErr w:type="spellEnd"/>
      <w:r w:rsidRPr="006C627A">
        <w:rPr>
          <w:sz w:val="24"/>
          <w:szCs w:val="24"/>
        </w:rPr>
        <w:t xml:space="preserve"> tryk.</w:t>
      </w:r>
    </w:p>
    <w:p w:rsidR="00AF3C89" w:rsidRDefault="00AF3C89" w:rsidP="00AF3C89">
      <w:pPr>
        <w:numPr>
          <w:ilvl w:val="0"/>
          <w:numId w:val="6"/>
        </w:numPr>
        <w:suppressAutoHyphens/>
        <w:snapToGrid w:val="0"/>
        <w:ind w:left="1276" w:hanging="425"/>
        <w:rPr>
          <w:sz w:val="24"/>
          <w:szCs w:val="24"/>
        </w:rPr>
      </w:pPr>
      <w:r>
        <w:rPr>
          <w:sz w:val="24"/>
          <w:szCs w:val="24"/>
        </w:rPr>
        <w:t xml:space="preserve">Til patienter med ubehandlet </w:t>
      </w:r>
      <w:r>
        <w:rPr>
          <w:bCs/>
          <w:szCs w:val="22"/>
        </w:rPr>
        <w:t>B</w:t>
      </w:r>
      <w:r>
        <w:rPr>
          <w:bCs/>
          <w:szCs w:val="22"/>
          <w:vertAlign w:val="subscript"/>
        </w:rPr>
        <w:t>12</w:t>
      </w:r>
      <w:r>
        <w:rPr>
          <w:sz w:val="24"/>
          <w:szCs w:val="24"/>
        </w:rPr>
        <w:t xml:space="preserve">-vitamin- eller </w:t>
      </w:r>
      <w:proofErr w:type="spellStart"/>
      <w:r>
        <w:rPr>
          <w:sz w:val="24"/>
          <w:szCs w:val="24"/>
        </w:rPr>
        <w:t>folinsyre</w:t>
      </w:r>
      <w:proofErr w:type="spellEnd"/>
      <w:r>
        <w:rPr>
          <w:sz w:val="24"/>
          <w:szCs w:val="24"/>
        </w:rPr>
        <w:t xml:space="preserve">-mangel eller diagnosticeret genetiske forstyrrelser i enzymsystemet, som medvirker ved metabolismen af disse vitaminer (se pkt. 4.4). </w:t>
      </w:r>
    </w:p>
    <w:p w:rsidR="00AF3C89" w:rsidRDefault="00AF3C89" w:rsidP="00AF3C89">
      <w:pPr>
        <w:numPr>
          <w:ilvl w:val="0"/>
          <w:numId w:val="6"/>
        </w:numPr>
        <w:suppressAutoHyphens/>
        <w:snapToGrid w:val="0"/>
        <w:ind w:left="1276" w:hanging="425"/>
        <w:rPr>
          <w:sz w:val="24"/>
          <w:szCs w:val="24"/>
        </w:rPr>
      </w:pPr>
      <w:r>
        <w:rPr>
          <w:sz w:val="24"/>
          <w:szCs w:val="24"/>
        </w:rPr>
        <w:t xml:space="preserve">Til patienter med nedsat bevidsthed eller nedsat evne til at samarbejde eller forstå information på grund af risikoen for, at yderligere sedation forårsaget af </w:t>
      </w:r>
      <w:proofErr w:type="spellStart"/>
      <w:r>
        <w:rPr>
          <w:sz w:val="24"/>
          <w:szCs w:val="24"/>
        </w:rPr>
        <w:t>dinitrogenoxid</w:t>
      </w:r>
      <w:proofErr w:type="spellEnd"/>
      <w:r>
        <w:rPr>
          <w:sz w:val="24"/>
          <w:szCs w:val="24"/>
        </w:rPr>
        <w:t xml:space="preserve"> kan hæmme de naturlige beskyttende reflekser.</w:t>
      </w:r>
    </w:p>
    <w:p w:rsidR="00AF3C89" w:rsidRDefault="00AF3C89" w:rsidP="00AF3C89">
      <w:pPr>
        <w:numPr>
          <w:ilvl w:val="0"/>
          <w:numId w:val="6"/>
        </w:numPr>
        <w:suppressAutoHyphens/>
        <w:snapToGrid w:val="0"/>
        <w:ind w:left="1276" w:hanging="425"/>
        <w:rPr>
          <w:sz w:val="24"/>
          <w:szCs w:val="24"/>
        </w:rPr>
      </w:pPr>
      <w:r>
        <w:rPr>
          <w:sz w:val="24"/>
          <w:szCs w:val="24"/>
        </w:rPr>
        <w:t>Til patienter med ansigtsskader på steder, hvor brug af ansigtsmaske kan medføre vanskeligheder eller risiko.</w:t>
      </w:r>
    </w:p>
    <w:p w:rsidR="00AF3C89" w:rsidRPr="006C627A" w:rsidRDefault="00AF3C89" w:rsidP="00AF3C89">
      <w:pPr>
        <w:ind w:left="851" w:hanging="851"/>
        <w:rPr>
          <w:sz w:val="24"/>
          <w:szCs w:val="24"/>
        </w:rPr>
      </w:pPr>
    </w:p>
    <w:p w:rsidR="00AF3C89" w:rsidRPr="006C627A" w:rsidRDefault="00AF3C89" w:rsidP="00AF3C89">
      <w:pPr>
        <w:numPr>
          <w:ilvl w:val="1"/>
          <w:numId w:val="1"/>
        </w:numPr>
        <w:tabs>
          <w:tab w:val="clear" w:pos="855"/>
        </w:tabs>
        <w:ind w:left="851" w:hanging="851"/>
        <w:rPr>
          <w:b/>
          <w:sz w:val="24"/>
          <w:szCs w:val="24"/>
        </w:rPr>
      </w:pPr>
      <w:r w:rsidRPr="006C627A">
        <w:rPr>
          <w:b/>
          <w:sz w:val="24"/>
          <w:szCs w:val="24"/>
        </w:rPr>
        <w:t>Særlige advarsler og forsigtighedsregler vedrørende brugen</w:t>
      </w:r>
    </w:p>
    <w:p w:rsidR="00AF3C89" w:rsidRDefault="00AF3C89" w:rsidP="00AF3C89">
      <w:pPr>
        <w:ind w:left="851"/>
        <w:rPr>
          <w:sz w:val="24"/>
          <w:szCs w:val="24"/>
        </w:rPr>
      </w:pPr>
      <w:r>
        <w:rPr>
          <w:sz w:val="24"/>
          <w:szCs w:val="24"/>
        </w:rPr>
        <w:t xml:space="preserve">Selvadministration bør foretrækkes, for at muliggøre vurdering af bevidsthedsniveauet. </w:t>
      </w:r>
    </w:p>
    <w:p w:rsidR="00AF3C89"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proofErr w:type="spellStart"/>
      <w:r w:rsidRPr="006C627A">
        <w:rPr>
          <w:sz w:val="24"/>
          <w:szCs w:val="24"/>
        </w:rPr>
        <w:t>Kalinox</w:t>
      </w:r>
      <w:proofErr w:type="spellEnd"/>
      <w:r w:rsidRPr="006C627A">
        <w:rPr>
          <w:sz w:val="24"/>
          <w:szCs w:val="24"/>
        </w:rPr>
        <w:t xml:space="preserve"> bør kun administreres af kompetent personale med adgang til tilstrækkeligt genoplivningsudstyr (se pkt. 4.2). </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r w:rsidRPr="006C627A">
        <w:rPr>
          <w:sz w:val="24"/>
          <w:szCs w:val="24"/>
        </w:rPr>
        <w:t xml:space="preserve">Når man behandler med konstant </w:t>
      </w:r>
      <w:proofErr w:type="spellStart"/>
      <w:r w:rsidRPr="006C627A">
        <w:rPr>
          <w:sz w:val="24"/>
          <w:szCs w:val="24"/>
        </w:rPr>
        <w:t>gasflow</w:t>
      </w:r>
      <w:proofErr w:type="spellEnd"/>
      <w:r w:rsidRPr="006C627A">
        <w:rPr>
          <w:sz w:val="24"/>
          <w:szCs w:val="24"/>
        </w:rPr>
        <w:t xml:space="preserve"> skal man være opmærksom på risikoen for udtalt sedation, nedsat bevidsthedsniveau og effekter på beskyttende reflekser, f.eks. </w:t>
      </w:r>
      <w:proofErr w:type="spellStart"/>
      <w:r w:rsidRPr="006C627A">
        <w:rPr>
          <w:sz w:val="24"/>
          <w:szCs w:val="24"/>
        </w:rPr>
        <w:t>opgylpning</w:t>
      </w:r>
      <w:proofErr w:type="spellEnd"/>
      <w:r w:rsidRPr="006C627A">
        <w:rPr>
          <w:sz w:val="24"/>
          <w:szCs w:val="24"/>
        </w:rPr>
        <w:t xml:space="preserve"> og aspiration. </w:t>
      </w:r>
    </w:p>
    <w:p w:rsidR="00AF3C89" w:rsidRPr="006C627A"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Opmærksom overvågning er påkrævet hos patienter, der tager </w:t>
      </w:r>
      <w:r>
        <w:rPr>
          <w:bCs/>
          <w:sz w:val="24"/>
          <w:szCs w:val="24"/>
        </w:rPr>
        <w:t>CNS-dæmpende stoffer</w:t>
      </w:r>
      <w:r>
        <w:rPr>
          <w:sz w:val="24"/>
          <w:szCs w:val="24"/>
        </w:rPr>
        <w:t>, herunder især opiater og benzodiazepiner, da der er øget risiko for dyb sedation (se pkt. 4.5).</w:t>
      </w:r>
    </w:p>
    <w:p w:rsidR="00AF3C89" w:rsidRDefault="00AF3C89" w:rsidP="00AF3C89">
      <w:pPr>
        <w:suppressAutoHyphens/>
        <w:ind w:left="851"/>
        <w:rPr>
          <w:sz w:val="24"/>
          <w:szCs w:val="24"/>
        </w:rPr>
      </w:pPr>
    </w:p>
    <w:p w:rsidR="00AF3C89" w:rsidRDefault="00AF3C89" w:rsidP="00AF3C89">
      <w:pPr>
        <w:suppressAutoHyphens/>
        <w:ind w:left="851"/>
        <w:rPr>
          <w:sz w:val="24"/>
          <w:szCs w:val="24"/>
        </w:rPr>
      </w:pPr>
      <w:r>
        <w:rPr>
          <w:bCs/>
          <w:sz w:val="24"/>
          <w:szCs w:val="24"/>
        </w:rPr>
        <w:t xml:space="preserve">Gentagen administration eller eksponering for </w:t>
      </w:r>
      <w:proofErr w:type="spellStart"/>
      <w:r>
        <w:rPr>
          <w:bCs/>
          <w:sz w:val="24"/>
          <w:szCs w:val="24"/>
        </w:rPr>
        <w:t>dinitrogenoxid</w:t>
      </w:r>
      <w:proofErr w:type="spellEnd"/>
      <w:r>
        <w:rPr>
          <w:bCs/>
          <w:sz w:val="24"/>
          <w:szCs w:val="24"/>
        </w:rPr>
        <w:t xml:space="preserve"> kan medføre afhængighed. Der bør udvises forsigtighed hos patienter med kendt stofmisbrug i anamnesen eller hos sundhedspersoner, der eksponeres for </w:t>
      </w:r>
      <w:proofErr w:type="spellStart"/>
      <w:r>
        <w:rPr>
          <w:bCs/>
          <w:sz w:val="24"/>
          <w:szCs w:val="24"/>
        </w:rPr>
        <w:t>dinitrogenoxid</w:t>
      </w:r>
      <w:proofErr w:type="spellEnd"/>
      <w:r>
        <w:rPr>
          <w:bCs/>
          <w:sz w:val="24"/>
          <w:szCs w:val="24"/>
        </w:rPr>
        <w:t xml:space="preserve"> i deres arbejde.</w:t>
      </w:r>
      <w:r>
        <w:rPr>
          <w:b/>
          <w:bCs/>
          <w:sz w:val="18"/>
          <w:szCs w:val="18"/>
          <w:u w:val="single"/>
        </w:rPr>
        <w:t xml:space="preserve"> </w:t>
      </w:r>
    </w:p>
    <w:p w:rsidR="00AF3C89" w:rsidRDefault="00AF3C89" w:rsidP="00AF3C89">
      <w:pPr>
        <w:suppressAutoHyphens/>
        <w:ind w:left="851"/>
        <w:rPr>
          <w:sz w:val="24"/>
          <w:szCs w:val="24"/>
        </w:rPr>
      </w:pPr>
      <w:r>
        <w:rPr>
          <w:sz w:val="24"/>
          <w:szCs w:val="24"/>
        </w:rPr>
        <w:t xml:space="preserve">Misbrug, forkert brug og udslip: Grundet de euforiske effekter af </w:t>
      </w:r>
      <w:proofErr w:type="spellStart"/>
      <w:r>
        <w:rPr>
          <w:sz w:val="24"/>
          <w:szCs w:val="24"/>
        </w:rPr>
        <w:t>dinitrogenoxid</w:t>
      </w:r>
      <w:proofErr w:type="spellEnd"/>
      <w:r>
        <w:rPr>
          <w:sz w:val="24"/>
          <w:szCs w:val="24"/>
        </w:rPr>
        <w:t xml:space="preserve"> (se pkt. 4.8) er </w:t>
      </w:r>
      <w:proofErr w:type="spellStart"/>
      <w:r>
        <w:rPr>
          <w:sz w:val="24"/>
          <w:szCs w:val="24"/>
        </w:rPr>
        <w:t>dinitrogenoxid</w:t>
      </w:r>
      <w:proofErr w:type="spellEnd"/>
      <w:r>
        <w:rPr>
          <w:sz w:val="24"/>
          <w:szCs w:val="24"/>
        </w:rPr>
        <w:t xml:space="preserve"> ofte genstand for misbrug.  </w:t>
      </w:r>
    </w:p>
    <w:p w:rsidR="00AF3C89" w:rsidRDefault="00AF3C89" w:rsidP="00AF3C89">
      <w:pPr>
        <w:suppressAutoHyphens/>
        <w:ind w:left="851" w:hanging="851"/>
        <w:rPr>
          <w:sz w:val="24"/>
          <w:szCs w:val="24"/>
        </w:rPr>
      </w:pPr>
    </w:p>
    <w:p w:rsidR="00AF3C89" w:rsidRDefault="00AF3C89" w:rsidP="00AF3C89">
      <w:pPr>
        <w:suppressAutoHyphens/>
        <w:ind w:left="851"/>
        <w:rPr>
          <w:b/>
          <w:bCs/>
          <w:i/>
          <w:iCs/>
          <w:sz w:val="24"/>
          <w:szCs w:val="24"/>
        </w:rPr>
      </w:pPr>
      <w:r>
        <w:rPr>
          <w:b/>
          <w:bCs/>
          <w:i/>
          <w:iCs/>
          <w:sz w:val="24"/>
          <w:szCs w:val="24"/>
        </w:rPr>
        <w:t>Advarsler</w:t>
      </w:r>
    </w:p>
    <w:p w:rsidR="00AF3C89" w:rsidRDefault="00AF3C89" w:rsidP="00AF3C89">
      <w:pPr>
        <w:pStyle w:val="Default"/>
        <w:ind w:left="851"/>
        <w:rPr>
          <w:rFonts w:ascii="Times New Roman" w:hAnsi="Times New Roman" w:cs="Times New Roman"/>
          <w:bCs/>
        </w:rPr>
      </w:pPr>
      <w:proofErr w:type="spellStart"/>
      <w:r>
        <w:rPr>
          <w:rFonts w:ascii="Times New Roman" w:hAnsi="Times New Roman" w:cs="Times New Roman"/>
          <w:bCs/>
        </w:rPr>
        <w:t>Dinitrogenoxid</w:t>
      </w:r>
      <w:proofErr w:type="spellEnd"/>
      <w:r>
        <w:rPr>
          <w:rFonts w:ascii="Times New Roman" w:hAnsi="Times New Roman" w:cs="Times New Roman"/>
          <w:bCs/>
        </w:rPr>
        <w:t xml:space="preserve"> inaktiverer B12-vitamin, som er en </w:t>
      </w:r>
      <w:proofErr w:type="spellStart"/>
      <w:r>
        <w:rPr>
          <w:rFonts w:ascii="Times New Roman" w:hAnsi="Times New Roman" w:cs="Times New Roman"/>
          <w:bCs/>
        </w:rPr>
        <w:t>cofaktor</w:t>
      </w:r>
      <w:proofErr w:type="spellEnd"/>
      <w:r>
        <w:rPr>
          <w:rFonts w:ascii="Times New Roman" w:hAnsi="Times New Roman" w:cs="Times New Roman"/>
          <w:bCs/>
        </w:rPr>
        <w:t xml:space="preserve"> for </w:t>
      </w:r>
      <w:proofErr w:type="spellStart"/>
      <w:r>
        <w:rPr>
          <w:rFonts w:ascii="Times New Roman" w:hAnsi="Times New Roman" w:cs="Times New Roman"/>
          <w:bCs/>
        </w:rPr>
        <w:t>methioninsyntase</w:t>
      </w:r>
      <w:proofErr w:type="spellEnd"/>
      <w:r>
        <w:rPr>
          <w:rFonts w:ascii="Times New Roman" w:hAnsi="Times New Roman" w:cs="Times New Roman"/>
          <w:bCs/>
        </w:rPr>
        <w:t xml:space="preserve">. </w:t>
      </w:r>
      <w:proofErr w:type="spellStart"/>
      <w:r>
        <w:rPr>
          <w:rFonts w:ascii="Times New Roman" w:hAnsi="Times New Roman" w:cs="Times New Roman"/>
          <w:bCs/>
        </w:rPr>
        <w:t>Metaboliseringen</w:t>
      </w:r>
      <w:proofErr w:type="spellEnd"/>
      <w:r>
        <w:rPr>
          <w:rFonts w:ascii="Times New Roman" w:hAnsi="Times New Roman" w:cs="Times New Roman"/>
          <w:bCs/>
        </w:rPr>
        <w:t xml:space="preserve"> af </w:t>
      </w:r>
      <w:proofErr w:type="spellStart"/>
      <w:r>
        <w:rPr>
          <w:rFonts w:ascii="Times New Roman" w:hAnsi="Times New Roman" w:cs="Times New Roman"/>
          <w:bCs/>
        </w:rPr>
        <w:t>folat</w:t>
      </w:r>
      <w:proofErr w:type="spellEnd"/>
      <w:r>
        <w:rPr>
          <w:rFonts w:ascii="Times New Roman" w:hAnsi="Times New Roman" w:cs="Times New Roman"/>
          <w:bCs/>
        </w:rPr>
        <w:t xml:space="preserve"> bliver således påvirket, og dna-syntesen nedsættes efter længere tids administration af </w:t>
      </w:r>
      <w:proofErr w:type="spellStart"/>
      <w:r>
        <w:rPr>
          <w:rFonts w:ascii="Times New Roman" w:hAnsi="Times New Roman" w:cs="Times New Roman"/>
          <w:bCs/>
        </w:rPr>
        <w:t>dinitrogenoxid</w:t>
      </w:r>
      <w:proofErr w:type="spellEnd"/>
      <w:r>
        <w:rPr>
          <w:rFonts w:ascii="Times New Roman" w:hAnsi="Times New Roman" w:cs="Times New Roman"/>
          <w:bCs/>
        </w:rPr>
        <w:t xml:space="preserve">. Længerevarende eller hyppig anvendelse af </w:t>
      </w:r>
      <w:proofErr w:type="spellStart"/>
      <w:r>
        <w:rPr>
          <w:rFonts w:ascii="Times New Roman" w:hAnsi="Times New Roman" w:cs="Times New Roman"/>
          <w:bCs/>
        </w:rPr>
        <w:t>dinitrogenoxid</w:t>
      </w:r>
      <w:proofErr w:type="spellEnd"/>
      <w:r>
        <w:rPr>
          <w:rFonts w:ascii="Times New Roman" w:hAnsi="Times New Roman" w:cs="Times New Roman"/>
          <w:bCs/>
        </w:rPr>
        <w:t xml:space="preserve"> kan føre til </w:t>
      </w:r>
      <w:proofErr w:type="spellStart"/>
      <w:r>
        <w:rPr>
          <w:rFonts w:ascii="Times New Roman" w:hAnsi="Times New Roman" w:cs="Times New Roman"/>
          <w:bCs/>
        </w:rPr>
        <w:t>megaloblastiske</w:t>
      </w:r>
      <w:proofErr w:type="spellEnd"/>
      <w:r>
        <w:rPr>
          <w:rFonts w:ascii="Times New Roman" w:hAnsi="Times New Roman" w:cs="Times New Roman"/>
          <w:bCs/>
        </w:rPr>
        <w:t xml:space="preserve"> forandringer i knoglemarven, </w:t>
      </w:r>
      <w:proofErr w:type="spellStart"/>
      <w:r>
        <w:rPr>
          <w:rFonts w:ascii="Times New Roman" w:hAnsi="Times New Roman" w:cs="Times New Roman"/>
          <w:bCs/>
        </w:rPr>
        <w:t>myeloneuropati</w:t>
      </w:r>
      <w:proofErr w:type="spellEnd"/>
      <w:r>
        <w:rPr>
          <w:rFonts w:ascii="Times New Roman" w:hAnsi="Times New Roman" w:cs="Times New Roman"/>
          <w:bCs/>
        </w:rPr>
        <w:t xml:space="preserve"> og </w:t>
      </w:r>
      <w:proofErr w:type="spellStart"/>
      <w:r>
        <w:rPr>
          <w:rFonts w:ascii="Times New Roman" w:hAnsi="Times New Roman" w:cs="Times New Roman"/>
          <w:bCs/>
        </w:rPr>
        <w:t>subakut</w:t>
      </w:r>
      <w:proofErr w:type="spellEnd"/>
      <w:r>
        <w:rPr>
          <w:rFonts w:ascii="Times New Roman" w:hAnsi="Times New Roman" w:cs="Times New Roman"/>
          <w:bCs/>
        </w:rPr>
        <w:t xml:space="preserve"> kombineret rygmarvsdegeneration. </w:t>
      </w:r>
      <w:proofErr w:type="spellStart"/>
      <w:r>
        <w:rPr>
          <w:rFonts w:ascii="Times New Roman" w:hAnsi="Times New Roman" w:cs="Times New Roman"/>
          <w:bCs/>
        </w:rPr>
        <w:t>Dinitrogenoxid</w:t>
      </w:r>
      <w:proofErr w:type="spellEnd"/>
      <w:r>
        <w:rPr>
          <w:rFonts w:ascii="Times New Roman" w:hAnsi="Times New Roman" w:cs="Times New Roman"/>
          <w:bCs/>
        </w:rPr>
        <w:t xml:space="preserve"> bør ikke administreres uden tæt klinisk og hæmatologisk overvågning. En speciallæge i hæmatologi bør konsulteres i sådanne tilfælde. </w:t>
      </w:r>
    </w:p>
    <w:p w:rsidR="00AF3C89" w:rsidRDefault="00AF3C89" w:rsidP="00AF3C89">
      <w:pPr>
        <w:suppressAutoHyphens/>
        <w:ind w:left="851"/>
        <w:rPr>
          <w:bCs/>
          <w:sz w:val="24"/>
          <w:szCs w:val="24"/>
        </w:rPr>
      </w:pPr>
    </w:p>
    <w:p w:rsidR="00AF3C89" w:rsidRDefault="00AF3C89" w:rsidP="00AF3C89">
      <w:pPr>
        <w:suppressAutoHyphens/>
        <w:ind w:left="851"/>
        <w:rPr>
          <w:bCs/>
          <w:sz w:val="24"/>
          <w:szCs w:val="24"/>
        </w:rPr>
      </w:pPr>
      <w:r>
        <w:rPr>
          <w:bCs/>
          <w:sz w:val="24"/>
          <w:szCs w:val="24"/>
        </w:rPr>
        <w:t xml:space="preserve">I en hæmatologisk vurdering bør der indgå en vurdering af </w:t>
      </w:r>
      <w:proofErr w:type="spellStart"/>
      <w:r>
        <w:rPr>
          <w:bCs/>
          <w:sz w:val="24"/>
          <w:szCs w:val="24"/>
        </w:rPr>
        <w:t>megaloblastiske</w:t>
      </w:r>
      <w:proofErr w:type="spellEnd"/>
      <w:r>
        <w:rPr>
          <w:bCs/>
          <w:sz w:val="24"/>
          <w:szCs w:val="24"/>
        </w:rPr>
        <w:t xml:space="preserve"> forandringer i de røde blodlegemer og </w:t>
      </w:r>
      <w:proofErr w:type="spellStart"/>
      <w:r>
        <w:rPr>
          <w:bCs/>
          <w:sz w:val="24"/>
          <w:szCs w:val="24"/>
        </w:rPr>
        <w:t>hypersegmentering</w:t>
      </w:r>
      <w:proofErr w:type="spellEnd"/>
      <w:r>
        <w:rPr>
          <w:bCs/>
          <w:sz w:val="24"/>
          <w:szCs w:val="24"/>
        </w:rPr>
        <w:t xml:space="preserve"> af </w:t>
      </w:r>
      <w:proofErr w:type="spellStart"/>
      <w:r>
        <w:rPr>
          <w:bCs/>
          <w:sz w:val="24"/>
          <w:szCs w:val="24"/>
        </w:rPr>
        <w:t>neutrofiler</w:t>
      </w:r>
      <w:proofErr w:type="spellEnd"/>
      <w:r>
        <w:rPr>
          <w:bCs/>
          <w:sz w:val="24"/>
          <w:szCs w:val="24"/>
        </w:rPr>
        <w:t xml:space="preserve">. Neurologisk toksicitet kan forekomme uden anæmi eller </w:t>
      </w:r>
      <w:proofErr w:type="spellStart"/>
      <w:r>
        <w:rPr>
          <w:bCs/>
          <w:sz w:val="24"/>
          <w:szCs w:val="24"/>
        </w:rPr>
        <w:t>makrocytose</w:t>
      </w:r>
      <w:proofErr w:type="spellEnd"/>
      <w:r>
        <w:rPr>
          <w:bCs/>
          <w:sz w:val="24"/>
          <w:szCs w:val="24"/>
        </w:rPr>
        <w:t xml:space="preserve"> og med vitamin B12-niveau inden for normalområdet. Hos patienter med </w:t>
      </w:r>
      <w:proofErr w:type="spellStart"/>
      <w:r>
        <w:rPr>
          <w:bCs/>
          <w:sz w:val="24"/>
          <w:szCs w:val="24"/>
        </w:rPr>
        <w:t>udiagnosticeret</w:t>
      </w:r>
      <w:proofErr w:type="spellEnd"/>
      <w:r>
        <w:rPr>
          <w:bCs/>
          <w:sz w:val="24"/>
          <w:szCs w:val="24"/>
        </w:rPr>
        <w:t xml:space="preserve"> subklinisk vitamin B12-mangel er der set neurologisk toksicitet efter enkelteksponeringer for </w:t>
      </w:r>
      <w:proofErr w:type="spellStart"/>
      <w:r>
        <w:rPr>
          <w:bCs/>
          <w:sz w:val="24"/>
          <w:szCs w:val="24"/>
        </w:rPr>
        <w:t>dinitrogenoxid</w:t>
      </w:r>
      <w:proofErr w:type="spellEnd"/>
      <w:r>
        <w:rPr>
          <w:bCs/>
          <w:sz w:val="24"/>
          <w:szCs w:val="24"/>
        </w:rPr>
        <w:t xml:space="preserve"> ved anæstesi. </w:t>
      </w:r>
    </w:p>
    <w:p w:rsidR="00AF3C89" w:rsidRDefault="00AF3C89" w:rsidP="00AF3C89">
      <w:pPr>
        <w:suppressAutoHyphens/>
        <w:ind w:left="851"/>
        <w:rPr>
          <w:sz w:val="24"/>
          <w:szCs w:val="24"/>
        </w:rPr>
      </w:pPr>
    </w:p>
    <w:p w:rsidR="00AF3C89" w:rsidRDefault="00AF3C89" w:rsidP="00AF3C89">
      <w:pPr>
        <w:suppressAutoHyphens/>
        <w:ind w:left="851"/>
        <w:rPr>
          <w:sz w:val="24"/>
          <w:szCs w:val="24"/>
        </w:rPr>
      </w:pPr>
      <w:r>
        <w:rPr>
          <w:sz w:val="24"/>
          <w:szCs w:val="24"/>
        </w:rPr>
        <w:t xml:space="preserve">Effekten på DNA-syntesen er en af de mulige årsager til </w:t>
      </w:r>
      <w:proofErr w:type="spellStart"/>
      <w:r>
        <w:rPr>
          <w:sz w:val="24"/>
          <w:szCs w:val="24"/>
        </w:rPr>
        <w:t>dinitrogenoxids</w:t>
      </w:r>
      <w:proofErr w:type="spellEnd"/>
      <w:r>
        <w:rPr>
          <w:sz w:val="24"/>
          <w:szCs w:val="24"/>
        </w:rPr>
        <w:t xml:space="preserve"> virkning på bloddannelsen og de fosterskader, som er set i dyreforsøg (se pkt. 5.3).</w:t>
      </w:r>
    </w:p>
    <w:p w:rsidR="00AF3C89" w:rsidRDefault="00AF3C89" w:rsidP="00AF3C89">
      <w:pPr>
        <w:suppressAutoHyphens/>
        <w:rPr>
          <w:sz w:val="24"/>
          <w:szCs w:val="24"/>
        </w:rPr>
      </w:pPr>
    </w:p>
    <w:p w:rsidR="00AF3C89" w:rsidRDefault="00AF3C89" w:rsidP="00AF3C89">
      <w:pPr>
        <w:suppressAutoHyphens/>
        <w:ind w:left="851"/>
        <w:rPr>
          <w:sz w:val="24"/>
          <w:szCs w:val="24"/>
        </w:rPr>
      </w:pPr>
      <w:r>
        <w:rPr>
          <w:sz w:val="24"/>
          <w:szCs w:val="24"/>
        </w:rPr>
        <w:t xml:space="preserve">På grund af risikoen under graviditet for kvinder, der arbejdsbetinget udsættes for det, er det vigtigt, at indholdet af </w:t>
      </w:r>
      <w:proofErr w:type="spellStart"/>
      <w:r>
        <w:rPr>
          <w:sz w:val="24"/>
          <w:szCs w:val="24"/>
        </w:rPr>
        <w:t>dinitrogenoxid</w:t>
      </w:r>
      <w:proofErr w:type="spellEnd"/>
      <w:r>
        <w:rPr>
          <w:sz w:val="24"/>
          <w:szCs w:val="24"/>
        </w:rPr>
        <w:t xml:space="preserve"> i omgivelsesluften holdes så lavt som muligt og under de nationalt fastsatte grænseværdier (se pkt. 4.6).</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r w:rsidRPr="006C627A">
        <w:rPr>
          <w:sz w:val="24"/>
          <w:szCs w:val="24"/>
        </w:rPr>
        <w:t xml:space="preserve">Områder, hvor </w:t>
      </w:r>
      <w:proofErr w:type="spellStart"/>
      <w:r w:rsidRPr="006C627A">
        <w:rPr>
          <w:sz w:val="24"/>
          <w:szCs w:val="24"/>
        </w:rPr>
        <w:t>Kalinox</w:t>
      </w:r>
      <w:proofErr w:type="spellEnd"/>
      <w:r w:rsidRPr="006C627A">
        <w:rPr>
          <w:sz w:val="24"/>
          <w:szCs w:val="24"/>
        </w:rPr>
        <w:t xml:space="preserve"> anvendes, skal være tilstrækkeligt ventileret og/eller udstyret med udsugningssystem, således at koncentrationen af </w:t>
      </w:r>
      <w:proofErr w:type="spellStart"/>
      <w:r w:rsidRPr="006C627A">
        <w:rPr>
          <w:sz w:val="24"/>
          <w:szCs w:val="24"/>
        </w:rPr>
        <w:t>dinitrogenoxid</w:t>
      </w:r>
      <w:proofErr w:type="spellEnd"/>
      <w:r w:rsidRPr="006C627A">
        <w:rPr>
          <w:sz w:val="24"/>
          <w:szCs w:val="24"/>
        </w:rPr>
        <w:t xml:space="preserve"> i omgivelsesluften, holdes under de nationale grænseværdier for arbejdsmiljø, i henhold til TWA (tidsvægtet gennemsnitsværdi over en arbejdsdag) og STEL (korttids-eksponerings-grænse). Nationale grænseværdier skal altid overholdes.</w:t>
      </w:r>
    </w:p>
    <w:p w:rsidR="00AF3C89" w:rsidRPr="006C627A"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Gasblandingen bør opbevares og kun anvendes i områder/lokaler med en temperatur over </w:t>
      </w:r>
    </w:p>
    <w:p w:rsidR="00AF3C89" w:rsidRDefault="00AF3C89" w:rsidP="00AF3C89">
      <w:pPr>
        <w:suppressAutoHyphens/>
        <w:ind w:left="851"/>
        <w:rPr>
          <w:sz w:val="24"/>
          <w:szCs w:val="24"/>
        </w:rPr>
      </w:pPr>
      <w:r>
        <w:rPr>
          <w:sz w:val="24"/>
          <w:szCs w:val="24"/>
        </w:rPr>
        <w:t>-5</w:t>
      </w:r>
      <w:r>
        <w:rPr>
          <w:sz w:val="24"/>
          <w:szCs w:val="24"/>
        </w:rPr>
        <w:sym w:font="Symbol" w:char="F0B0"/>
      </w:r>
      <w:r>
        <w:rPr>
          <w:sz w:val="24"/>
          <w:szCs w:val="24"/>
        </w:rPr>
        <w:t xml:space="preserve"> C. Ved lavere temperaturer kan gasblandingen skille, hvilket kan medføre administration af en gasblanding med for lavt iltindhold (se pkt. 4.9).</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proofErr w:type="spellStart"/>
      <w:r w:rsidRPr="006C627A">
        <w:rPr>
          <w:sz w:val="24"/>
          <w:szCs w:val="24"/>
        </w:rPr>
        <w:t>Kalinox</w:t>
      </w:r>
      <w:proofErr w:type="spellEnd"/>
      <w:r w:rsidRPr="006C627A">
        <w:rPr>
          <w:sz w:val="24"/>
          <w:szCs w:val="24"/>
        </w:rPr>
        <w:t xml:space="preserve"> kan anvendes til børn, der kan følge instruktionerne i brugen af udstyret. Til behandling af yngre børn, eller andre patienter der ikke kan følge instruktioner, kan anvendes et konstant </w:t>
      </w:r>
      <w:proofErr w:type="spellStart"/>
      <w:r w:rsidRPr="006C627A">
        <w:rPr>
          <w:sz w:val="24"/>
          <w:szCs w:val="24"/>
        </w:rPr>
        <w:t>gasflow</w:t>
      </w:r>
      <w:proofErr w:type="spellEnd"/>
      <w:r w:rsidRPr="006C627A">
        <w:rPr>
          <w:sz w:val="24"/>
          <w:szCs w:val="24"/>
        </w:rPr>
        <w:t xml:space="preserve">. Kontant </w:t>
      </w:r>
      <w:proofErr w:type="spellStart"/>
      <w:r w:rsidRPr="006C627A">
        <w:rPr>
          <w:sz w:val="24"/>
          <w:szCs w:val="24"/>
        </w:rPr>
        <w:t>gasflow</w:t>
      </w:r>
      <w:proofErr w:type="spellEnd"/>
      <w:r w:rsidRPr="006C627A">
        <w:rPr>
          <w:sz w:val="24"/>
          <w:szCs w:val="24"/>
        </w:rPr>
        <w:t xml:space="preserve"> bør kun varetages af personale, som er uddannet i brugen af gassen og med udstyr til straks at sikre åbne luftveje, og til at udføre assisteret ventilation (se også pkt. 4.2).</w:t>
      </w:r>
    </w:p>
    <w:p w:rsidR="00AF3C89" w:rsidRPr="006C627A" w:rsidRDefault="00AF3C89" w:rsidP="00AF3C89">
      <w:pPr>
        <w:suppressAutoHyphens/>
        <w:ind w:left="851" w:hanging="851"/>
        <w:rPr>
          <w:sz w:val="24"/>
          <w:szCs w:val="24"/>
        </w:rPr>
      </w:pPr>
    </w:p>
    <w:p w:rsidR="00AF3C89" w:rsidRDefault="00AF3C89" w:rsidP="00AF3C89">
      <w:pPr>
        <w:suppressAutoHyphens/>
        <w:ind w:left="851"/>
        <w:rPr>
          <w:b/>
          <w:bCs/>
          <w:i/>
          <w:iCs/>
          <w:sz w:val="24"/>
          <w:szCs w:val="24"/>
        </w:rPr>
      </w:pPr>
      <w:r>
        <w:rPr>
          <w:b/>
          <w:bCs/>
          <w:i/>
          <w:iCs/>
          <w:sz w:val="24"/>
          <w:szCs w:val="24"/>
        </w:rPr>
        <w:t>Særlige forsigtighedsregler</w:t>
      </w:r>
    </w:p>
    <w:p w:rsidR="00AF3C89" w:rsidRDefault="00AF3C89" w:rsidP="00AF3C89">
      <w:pPr>
        <w:suppressAutoHyphens/>
        <w:ind w:left="851"/>
        <w:rPr>
          <w:sz w:val="24"/>
          <w:szCs w:val="24"/>
        </w:rPr>
      </w:pPr>
      <w:proofErr w:type="spellStart"/>
      <w:r>
        <w:rPr>
          <w:sz w:val="24"/>
          <w:szCs w:val="24"/>
        </w:rPr>
        <w:t>Dinitrogenoxid</w:t>
      </w:r>
      <w:proofErr w:type="spellEnd"/>
      <w:r>
        <w:rPr>
          <w:sz w:val="24"/>
          <w:szCs w:val="24"/>
        </w:rPr>
        <w:t xml:space="preserve"> kan forårsage inaktivering af B</w:t>
      </w:r>
      <w:r>
        <w:rPr>
          <w:sz w:val="24"/>
          <w:szCs w:val="24"/>
          <w:vertAlign w:val="subscript"/>
        </w:rPr>
        <w:t>12</w:t>
      </w:r>
      <w:r>
        <w:rPr>
          <w:sz w:val="24"/>
          <w:szCs w:val="24"/>
        </w:rPr>
        <w:t xml:space="preserve">-vitamin (en </w:t>
      </w:r>
      <w:proofErr w:type="spellStart"/>
      <w:r>
        <w:rPr>
          <w:sz w:val="24"/>
          <w:szCs w:val="24"/>
        </w:rPr>
        <w:t>cofaktor</w:t>
      </w:r>
      <w:proofErr w:type="spellEnd"/>
      <w:r>
        <w:rPr>
          <w:sz w:val="24"/>
          <w:szCs w:val="24"/>
        </w:rPr>
        <w:t xml:space="preserve"> til </w:t>
      </w:r>
      <w:proofErr w:type="spellStart"/>
      <w:r>
        <w:rPr>
          <w:bCs/>
          <w:sz w:val="24"/>
          <w:szCs w:val="24"/>
        </w:rPr>
        <w:t>methioninsyntase</w:t>
      </w:r>
      <w:proofErr w:type="spellEnd"/>
      <w:r>
        <w:rPr>
          <w:bCs/>
          <w:sz w:val="24"/>
          <w:szCs w:val="24"/>
        </w:rPr>
        <w:t xml:space="preserve">) med påvirkning af </w:t>
      </w:r>
      <w:proofErr w:type="spellStart"/>
      <w:r>
        <w:rPr>
          <w:sz w:val="24"/>
          <w:szCs w:val="24"/>
        </w:rPr>
        <w:t>folatmetabolismen</w:t>
      </w:r>
      <w:proofErr w:type="spellEnd"/>
      <w:r>
        <w:rPr>
          <w:sz w:val="24"/>
          <w:szCs w:val="24"/>
        </w:rPr>
        <w:t>. En vurdering af B</w:t>
      </w:r>
      <w:r>
        <w:rPr>
          <w:sz w:val="24"/>
          <w:szCs w:val="24"/>
          <w:vertAlign w:val="subscript"/>
        </w:rPr>
        <w:t>12</w:t>
      </w:r>
      <w:r>
        <w:rPr>
          <w:sz w:val="24"/>
          <w:szCs w:val="24"/>
        </w:rPr>
        <w:t>-</w:t>
      </w:r>
      <w:proofErr w:type="gramStart"/>
      <w:r>
        <w:rPr>
          <w:sz w:val="24"/>
          <w:szCs w:val="24"/>
        </w:rPr>
        <w:t>vitamin niveauet</w:t>
      </w:r>
      <w:proofErr w:type="gramEnd"/>
      <w:r>
        <w:rPr>
          <w:sz w:val="24"/>
          <w:szCs w:val="24"/>
        </w:rPr>
        <w:t xml:space="preserve"> bør tages i betragtning hos patienter med risikofaktorer for mangel på B</w:t>
      </w:r>
      <w:r>
        <w:rPr>
          <w:sz w:val="24"/>
          <w:szCs w:val="24"/>
          <w:vertAlign w:val="subscript"/>
        </w:rPr>
        <w:t>12</w:t>
      </w:r>
      <w:r>
        <w:rPr>
          <w:sz w:val="24"/>
          <w:szCs w:val="24"/>
        </w:rPr>
        <w:t xml:space="preserve">-vitamin inden brugen af </w:t>
      </w:r>
      <w:proofErr w:type="spellStart"/>
      <w:r>
        <w:rPr>
          <w:sz w:val="24"/>
          <w:szCs w:val="24"/>
        </w:rPr>
        <w:t>Kalinox</w:t>
      </w:r>
      <w:proofErr w:type="spellEnd"/>
      <w:r>
        <w:rPr>
          <w:sz w:val="24"/>
          <w:szCs w:val="24"/>
        </w:rPr>
        <w:t xml:space="preserve">. Derfor bør </w:t>
      </w:r>
      <w:proofErr w:type="spellStart"/>
      <w:r>
        <w:rPr>
          <w:sz w:val="24"/>
          <w:szCs w:val="24"/>
        </w:rPr>
        <w:t>Kalinox</w:t>
      </w:r>
      <w:proofErr w:type="spellEnd"/>
      <w:r>
        <w:rPr>
          <w:sz w:val="24"/>
          <w:szCs w:val="24"/>
        </w:rPr>
        <w:t xml:space="preserve"> anvendes med forsigtighed til risikogruppepatienter, dvs. patienter med nedsat indtagelse eller optagelse af B</w:t>
      </w:r>
      <w:r>
        <w:rPr>
          <w:sz w:val="24"/>
          <w:szCs w:val="24"/>
          <w:vertAlign w:val="subscript"/>
        </w:rPr>
        <w:t>12</w:t>
      </w:r>
      <w:r>
        <w:rPr>
          <w:sz w:val="24"/>
          <w:szCs w:val="24"/>
        </w:rPr>
        <w:noBreakHyphen/>
        <w:t xml:space="preserve">vitamin </w:t>
      </w:r>
      <w:r>
        <w:rPr>
          <w:sz w:val="24"/>
          <w:szCs w:val="24"/>
        </w:rPr>
        <w:lastRenderedPageBreak/>
        <w:t xml:space="preserve">og/eller </w:t>
      </w:r>
      <w:proofErr w:type="spellStart"/>
      <w:r>
        <w:rPr>
          <w:sz w:val="24"/>
          <w:szCs w:val="24"/>
        </w:rPr>
        <w:t>folinsyre</w:t>
      </w:r>
      <w:proofErr w:type="spellEnd"/>
      <w:r>
        <w:rPr>
          <w:sz w:val="24"/>
          <w:szCs w:val="24"/>
        </w:rPr>
        <w:t xml:space="preserve"> eller med en genetisk forstyrrelse i det enzymsystem, som medvirker ved metabolismen af disse vitaminer, samt hos immunsupprimerede patienter, alkoholpatienter, patienter, der lider af anæmi eller atrofisk mavekatar, vegetarer eller patienter, der for nylig har taget medicin, som påvirker metabolismen af B</w:t>
      </w:r>
      <w:r>
        <w:rPr>
          <w:sz w:val="24"/>
          <w:szCs w:val="24"/>
          <w:vertAlign w:val="subscript"/>
        </w:rPr>
        <w:t>12</w:t>
      </w:r>
      <w:r>
        <w:rPr>
          <w:sz w:val="24"/>
          <w:szCs w:val="24"/>
        </w:rPr>
        <w:noBreakHyphen/>
        <w:t xml:space="preserve">vitamin og/eller </w:t>
      </w:r>
      <w:proofErr w:type="spellStart"/>
      <w:r>
        <w:rPr>
          <w:sz w:val="24"/>
          <w:szCs w:val="24"/>
        </w:rPr>
        <w:t>folinsyre</w:t>
      </w:r>
      <w:proofErr w:type="spellEnd"/>
      <w:r>
        <w:rPr>
          <w:sz w:val="24"/>
          <w:szCs w:val="24"/>
        </w:rPr>
        <w:t xml:space="preserve"> (se pkt. 4.5 og 4.8). Om nødvendigt bør substitutionsbehandling med B</w:t>
      </w:r>
      <w:r>
        <w:rPr>
          <w:sz w:val="24"/>
          <w:szCs w:val="24"/>
          <w:vertAlign w:val="subscript"/>
        </w:rPr>
        <w:t>12</w:t>
      </w:r>
      <w:r>
        <w:rPr>
          <w:sz w:val="24"/>
          <w:szCs w:val="24"/>
        </w:rPr>
        <w:t>-vitamin/</w:t>
      </w:r>
      <w:proofErr w:type="spellStart"/>
      <w:r>
        <w:rPr>
          <w:sz w:val="24"/>
          <w:szCs w:val="24"/>
        </w:rPr>
        <w:t>folinsyre</w:t>
      </w:r>
      <w:proofErr w:type="spellEnd"/>
      <w:r>
        <w:rPr>
          <w:sz w:val="24"/>
          <w:szCs w:val="24"/>
        </w:rPr>
        <w:t xml:space="preserve"> overvejes i tilfælde af gentagen eller forlænget administration.</w:t>
      </w:r>
    </w:p>
    <w:p w:rsidR="00AF3C89"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Løbende administration i længere perioder end 6 timer skal ske med forsigtighed grundet mulig risiko for kliniske tegn på hæmmende effekt på </w:t>
      </w:r>
      <w:proofErr w:type="spellStart"/>
      <w:r>
        <w:rPr>
          <w:sz w:val="24"/>
          <w:szCs w:val="24"/>
        </w:rPr>
        <w:t>methioninsyntesen</w:t>
      </w:r>
      <w:proofErr w:type="spellEnd"/>
      <w:r>
        <w:rPr>
          <w:sz w:val="24"/>
          <w:szCs w:val="24"/>
        </w:rPr>
        <w:t>. Forlænget administration eller gentagen administration bør følges op med hæmatologisk overvågning for at minimere risikoen for mulige bivirkninger.</w:t>
      </w:r>
    </w:p>
    <w:p w:rsidR="00AF3C89"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På grund af indholdet af </w:t>
      </w:r>
      <w:proofErr w:type="spellStart"/>
      <w:r>
        <w:rPr>
          <w:sz w:val="24"/>
          <w:szCs w:val="24"/>
        </w:rPr>
        <w:t>dinitrogenoxid</w:t>
      </w:r>
      <w:proofErr w:type="spellEnd"/>
      <w:r>
        <w:rPr>
          <w:sz w:val="24"/>
          <w:szCs w:val="24"/>
        </w:rPr>
        <w:t xml:space="preserve"> kan </w:t>
      </w:r>
      <w:proofErr w:type="spellStart"/>
      <w:r>
        <w:rPr>
          <w:sz w:val="24"/>
          <w:szCs w:val="24"/>
        </w:rPr>
        <w:t>Kalinox</w:t>
      </w:r>
      <w:proofErr w:type="spellEnd"/>
      <w:r>
        <w:rPr>
          <w:sz w:val="24"/>
          <w:szCs w:val="24"/>
        </w:rPr>
        <w:t xml:space="preserve"> skabe øget tryk i trommehinden og andre luftfyldte hulrum (se pkt. 4.3). I tilfælde af blokering af </w:t>
      </w:r>
      <w:r>
        <w:rPr>
          <w:bCs/>
          <w:sz w:val="24"/>
          <w:szCs w:val="24"/>
        </w:rPr>
        <w:t>det eustakiske rør, kan der forekomme ørepine og/eller forstyrrelser i mellemøret og/eller brud på trommehinden (se pkt. 4.8).</w:t>
      </w:r>
    </w:p>
    <w:p w:rsidR="00AF3C89"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Hos patienter, som tager andre centralt virkende lægemidler, f.eks. morfinderivater og/eller benzodiazepiner, kan samtidig administration af </w:t>
      </w:r>
      <w:proofErr w:type="spellStart"/>
      <w:r>
        <w:rPr>
          <w:sz w:val="24"/>
          <w:szCs w:val="24"/>
        </w:rPr>
        <w:t>Kalinox</w:t>
      </w:r>
      <w:proofErr w:type="spellEnd"/>
      <w:r>
        <w:rPr>
          <w:sz w:val="24"/>
          <w:szCs w:val="24"/>
        </w:rPr>
        <w:t xml:space="preserve"> medføre øget sedation, og dermed påvirke respirationen, cirkulationen og de beskyttende reflekser. Hvis </w:t>
      </w:r>
      <w:proofErr w:type="spellStart"/>
      <w:r>
        <w:rPr>
          <w:sz w:val="24"/>
          <w:szCs w:val="24"/>
        </w:rPr>
        <w:t>Kalinox</w:t>
      </w:r>
      <w:proofErr w:type="spellEnd"/>
      <w:r>
        <w:rPr>
          <w:sz w:val="24"/>
          <w:szCs w:val="24"/>
        </w:rPr>
        <w:t xml:space="preserve"> skal anvendes til disse patienter, skal anvendelsen ske under overvågning af korrekt uddannet personale (se pkt. 4.5).</w:t>
      </w:r>
    </w:p>
    <w:p w:rsidR="00AF3C89" w:rsidRDefault="00AF3C89" w:rsidP="00AF3C89">
      <w:pPr>
        <w:suppressAutoHyphens/>
        <w:ind w:left="851"/>
        <w:rPr>
          <w:sz w:val="24"/>
          <w:szCs w:val="24"/>
        </w:rPr>
      </w:pPr>
    </w:p>
    <w:p w:rsidR="00AF3C89" w:rsidRDefault="00AF3C89" w:rsidP="00AF3C89">
      <w:pPr>
        <w:suppressAutoHyphens/>
        <w:ind w:left="851"/>
        <w:rPr>
          <w:sz w:val="24"/>
          <w:szCs w:val="24"/>
        </w:rPr>
      </w:pPr>
      <w:r>
        <w:rPr>
          <w:sz w:val="24"/>
          <w:szCs w:val="24"/>
        </w:rPr>
        <w:t xml:space="preserve">Det </w:t>
      </w:r>
      <w:proofErr w:type="spellStart"/>
      <w:r>
        <w:rPr>
          <w:sz w:val="24"/>
          <w:szCs w:val="24"/>
        </w:rPr>
        <w:t>intrakraniale</w:t>
      </w:r>
      <w:proofErr w:type="spellEnd"/>
      <w:r>
        <w:rPr>
          <w:sz w:val="24"/>
          <w:szCs w:val="24"/>
        </w:rPr>
        <w:t xml:space="preserve"> tryk bør overvåges tæt hos patienter med risiko for forøget </w:t>
      </w:r>
      <w:proofErr w:type="spellStart"/>
      <w:r>
        <w:rPr>
          <w:sz w:val="24"/>
          <w:szCs w:val="24"/>
        </w:rPr>
        <w:t>intrakranialt</w:t>
      </w:r>
      <w:proofErr w:type="spellEnd"/>
      <w:r>
        <w:rPr>
          <w:sz w:val="24"/>
          <w:szCs w:val="24"/>
        </w:rPr>
        <w:t xml:space="preserve"> tryk, da et øget </w:t>
      </w:r>
      <w:proofErr w:type="spellStart"/>
      <w:r>
        <w:rPr>
          <w:sz w:val="24"/>
          <w:szCs w:val="24"/>
        </w:rPr>
        <w:t>intrakranialt</w:t>
      </w:r>
      <w:proofErr w:type="spellEnd"/>
      <w:r>
        <w:rPr>
          <w:sz w:val="24"/>
          <w:szCs w:val="24"/>
        </w:rPr>
        <w:t xml:space="preserve"> tryk (se pkt. 4.8) er konstateret under administration af </w:t>
      </w:r>
      <w:proofErr w:type="spellStart"/>
      <w:r>
        <w:rPr>
          <w:bCs/>
          <w:sz w:val="24"/>
          <w:szCs w:val="24"/>
        </w:rPr>
        <w:t>dinitrogenoxid</w:t>
      </w:r>
      <w:proofErr w:type="spellEnd"/>
      <w:r>
        <w:rPr>
          <w:sz w:val="24"/>
          <w:szCs w:val="24"/>
        </w:rPr>
        <w:t xml:space="preserve"> på nogle patienter med </w:t>
      </w:r>
      <w:proofErr w:type="spellStart"/>
      <w:r>
        <w:rPr>
          <w:sz w:val="24"/>
          <w:szCs w:val="24"/>
        </w:rPr>
        <w:t>intrakraniale</w:t>
      </w:r>
      <w:proofErr w:type="spellEnd"/>
      <w:r>
        <w:rPr>
          <w:sz w:val="24"/>
          <w:szCs w:val="24"/>
        </w:rPr>
        <w:t xml:space="preserve"> forstyrrelser.  </w:t>
      </w:r>
    </w:p>
    <w:p w:rsidR="00AF3C89"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Efter ophør med administrationen af </w:t>
      </w:r>
      <w:proofErr w:type="spellStart"/>
      <w:r>
        <w:rPr>
          <w:sz w:val="24"/>
          <w:szCs w:val="24"/>
        </w:rPr>
        <w:t>Kalinox</w:t>
      </w:r>
      <w:proofErr w:type="spellEnd"/>
      <w:r>
        <w:rPr>
          <w:sz w:val="24"/>
          <w:szCs w:val="24"/>
        </w:rPr>
        <w:t xml:space="preserve"> bør patienten tilrådes at komme sig under korrekt observation, indtil de potentielle risici ved brugen af </w:t>
      </w:r>
      <w:proofErr w:type="spellStart"/>
      <w:r>
        <w:rPr>
          <w:sz w:val="24"/>
          <w:szCs w:val="24"/>
        </w:rPr>
        <w:t>Kalinox</w:t>
      </w:r>
      <w:proofErr w:type="spellEnd"/>
      <w:r>
        <w:rPr>
          <w:sz w:val="24"/>
          <w:szCs w:val="24"/>
        </w:rPr>
        <w:t xml:space="preserve"> har fortaget sig, og patienten er tilfredsstillende restitueret. Patientens restitution bør vurderes af sundhedspersonalet.</w:t>
      </w:r>
    </w:p>
    <w:p w:rsidR="00AF3C89" w:rsidRDefault="00AF3C89" w:rsidP="00AF3C89">
      <w:pPr>
        <w:suppressAutoHyphens/>
        <w:ind w:left="851" w:hanging="851"/>
        <w:rPr>
          <w:sz w:val="24"/>
          <w:szCs w:val="24"/>
        </w:rPr>
      </w:pPr>
    </w:p>
    <w:p w:rsidR="00AF3C89" w:rsidRDefault="00AF3C89" w:rsidP="00AF3C89">
      <w:pPr>
        <w:suppressAutoHyphens/>
        <w:ind w:left="851"/>
        <w:rPr>
          <w:sz w:val="24"/>
          <w:szCs w:val="24"/>
          <w:u w:val="single"/>
        </w:rPr>
      </w:pPr>
      <w:r>
        <w:rPr>
          <w:i/>
          <w:sz w:val="24"/>
          <w:szCs w:val="24"/>
        </w:rPr>
        <w:t>Pædiatrisk population</w:t>
      </w:r>
      <w:r>
        <w:rPr>
          <w:sz w:val="24"/>
          <w:szCs w:val="24"/>
        </w:rPr>
        <w:t>:</w:t>
      </w:r>
    </w:p>
    <w:p w:rsidR="00AF3C89" w:rsidRDefault="00AF3C89" w:rsidP="00AF3C89">
      <w:pPr>
        <w:suppressAutoHyphens/>
        <w:ind w:left="851"/>
        <w:rPr>
          <w:sz w:val="24"/>
          <w:szCs w:val="24"/>
          <w:u w:val="single"/>
        </w:rPr>
      </w:pPr>
    </w:p>
    <w:p w:rsidR="00AF3C89" w:rsidRDefault="00AF3C89" w:rsidP="00AF3C89">
      <w:pPr>
        <w:suppressAutoHyphens/>
        <w:ind w:left="851"/>
        <w:rPr>
          <w:sz w:val="24"/>
          <w:szCs w:val="24"/>
        </w:rPr>
      </w:pPr>
      <w:proofErr w:type="spellStart"/>
      <w:r>
        <w:rPr>
          <w:sz w:val="24"/>
          <w:szCs w:val="24"/>
        </w:rPr>
        <w:t>Dinitrogenoxid</w:t>
      </w:r>
      <w:proofErr w:type="spellEnd"/>
      <w:r>
        <w:rPr>
          <w:sz w:val="24"/>
          <w:szCs w:val="24"/>
        </w:rPr>
        <w:t xml:space="preserve"> kan i sjældne tilfælde forårsage respirations depression hos nyfødte (se pkt. 4.8). Nyfødte bør undersøges for mulig respirations depression, når KALINOX bruges i forbindelse med fødsel.</w:t>
      </w:r>
    </w:p>
    <w:p w:rsidR="00AF3C89" w:rsidRPr="006C627A" w:rsidRDefault="00AF3C89" w:rsidP="00AF3C89">
      <w:pPr>
        <w:ind w:left="851" w:hanging="851"/>
        <w:rPr>
          <w:sz w:val="24"/>
          <w:szCs w:val="24"/>
        </w:rPr>
      </w:pPr>
    </w:p>
    <w:p w:rsidR="00AF3C89" w:rsidRPr="006C627A" w:rsidRDefault="00AF3C89" w:rsidP="00AF3C89">
      <w:pPr>
        <w:numPr>
          <w:ilvl w:val="1"/>
          <w:numId w:val="1"/>
        </w:numPr>
        <w:tabs>
          <w:tab w:val="clear" w:pos="855"/>
        </w:tabs>
        <w:ind w:left="851" w:hanging="851"/>
        <w:rPr>
          <w:b/>
          <w:sz w:val="24"/>
          <w:szCs w:val="24"/>
        </w:rPr>
      </w:pPr>
      <w:r w:rsidRPr="006C627A">
        <w:rPr>
          <w:b/>
          <w:sz w:val="24"/>
          <w:szCs w:val="24"/>
        </w:rPr>
        <w:t>Interaktion med andre lægemidler og andre former for interaktion</w:t>
      </w:r>
    </w:p>
    <w:p w:rsidR="00AF3C89" w:rsidRDefault="00AF3C89" w:rsidP="00AF3C89">
      <w:pPr>
        <w:ind w:left="855"/>
        <w:rPr>
          <w:b/>
          <w:i/>
          <w:sz w:val="24"/>
          <w:szCs w:val="24"/>
        </w:rPr>
      </w:pPr>
      <w:r>
        <w:rPr>
          <w:b/>
          <w:i/>
          <w:sz w:val="24"/>
          <w:szCs w:val="24"/>
        </w:rPr>
        <w:t>Kontraindicerede kombinationer</w:t>
      </w:r>
    </w:p>
    <w:p w:rsidR="00AF3C89" w:rsidRDefault="00AF3C89" w:rsidP="00AF3C89">
      <w:pPr>
        <w:ind w:left="855"/>
        <w:rPr>
          <w:sz w:val="24"/>
          <w:szCs w:val="24"/>
        </w:rPr>
      </w:pPr>
      <w:r>
        <w:rPr>
          <w:sz w:val="24"/>
          <w:szCs w:val="24"/>
        </w:rPr>
        <w:t xml:space="preserve">Patienter, der for nyligt har modtaget </w:t>
      </w:r>
      <w:proofErr w:type="spellStart"/>
      <w:r>
        <w:rPr>
          <w:sz w:val="24"/>
          <w:szCs w:val="24"/>
        </w:rPr>
        <w:t>intraokulær</w:t>
      </w:r>
      <w:proofErr w:type="spellEnd"/>
      <w:r>
        <w:rPr>
          <w:sz w:val="24"/>
          <w:szCs w:val="24"/>
        </w:rPr>
        <w:t xml:space="preserve"> injektion af gas (som </w:t>
      </w:r>
      <w:proofErr w:type="gramStart"/>
      <w:r>
        <w:rPr>
          <w:sz w:val="24"/>
          <w:szCs w:val="24"/>
        </w:rPr>
        <w:t>f. eks.</w:t>
      </w:r>
      <w:proofErr w:type="gramEnd"/>
      <w:r>
        <w:rPr>
          <w:sz w:val="24"/>
          <w:szCs w:val="24"/>
        </w:rPr>
        <w:t xml:space="preserve"> SF6, C3F8, C2F6), så længe en </w:t>
      </w:r>
      <w:proofErr w:type="spellStart"/>
      <w:r>
        <w:rPr>
          <w:sz w:val="24"/>
          <w:szCs w:val="24"/>
        </w:rPr>
        <w:t>intraokulær</w:t>
      </w:r>
      <w:proofErr w:type="spellEnd"/>
      <w:r>
        <w:rPr>
          <w:sz w:val="24"/>
          <w:szCs w:val="24"/>
        </w:rPr>
        <w:t xml:space="preserve"> gasblære eksisterer eller indenfor 3 måneder efter sidste injektion af </w:t>
      </w:r>
      <w:proofErr w:type="spellStart"/>
      <w:r>
        <w:rPr>
          <w:sz w:val="24"/>
          <w:szCs w:val="24"/>
        </w:rPr>
        <w:t>intraokulær</w:t>
      </w:r>
      <w:proofErr w:type="spellEnd"/>
      <w:r>
        <w:rPr>
          <w:sz w:val="24"/>
          <w:szCs w:val="24"/>
        </w:rPr>
        <w:t xml:space="preserve"> gas. </w:t>
      </w:r>
      <w:proofErr w:type="spellStart"/>
      <w:r>
        <w:rPr>
          <w:sz w:val="24"/>
          <w:szCs w:val="24"/>
        </w:rPr>
        <w:t>Dinitrogenoxid</w:t>
      </w:r>
      <w:proofErr w:type="spellEnd"/>
      <w:r>
        <w:rPr>
          <w:sz w:val="24"/>
          <w:szCs w:val="24"/>
        </w:rPr>
        <w:t xml:space="preserve"> kan forårsage alvorlige synsforstyrrelser ved udvidelsen af en </w:t>
      </w:r>
      <w:proofErr w:type="spellStart"/>
      <w:r>
        <w:rPr>
          <w:sz w:val="24"/>
          <w:szCs w:val="24"/>
        </w:rPr>
        <w:t>intraokulær</w:t>
      </w:r>
      <w:proofErr w:type="spellEnd"/>
      <w:r>
        <w:rPr>
          <w:sz w:val="24"/>
          <w:szCs w:val="24"/>
        </w:rPr>
        <w:t xml:space="preserve"> gasblære (se pkt. 4.3 og 4.8). </w:t>
      </w:r>
    </w:p>
    <w:p w:rsidR="00AF3C89" w:rsidRDefault="00AF3C89" w:rsidP="00AF3C89">
      <w:pPr>
        <w:suppressAutoHyphens/>
        <w:ind w:left="851" w:hanging="851"/>
        <w:rPr>
          <w:sz w:val="24"/>
          <w:szCs w:val="24"/>
        </w:rPr>
      </w:pPr>
    </w:p>
    <w:p w:rsidR="00AF3C89" w:rsidRDefault="00AF3C89" w:rsidP="00AF3C89">
      <w:pPr>
        <w:suppressAutoHyphens/>
        <w:ind w:left="851" w:hanging="851"/>
        <w:rPr>
          <w:b/>
          <w:bCs/>
          <w:i/>
          <w:iCs/>
          <w:noProof/>
          <w:sz w:val="24"/>
          <w:szCs w:val="24"/>
        </w:rPr>
      </w:pPr>
      <w:r>
        <w:rPr>
          <w:sz w:val="24"/>
          <w:szCs w:val="24"/>
        </w:rPr>
        <w:tab/>
      </w:r>
      <w:r>
        <w:rPr>
          <w:b/>
          <w:bCs/>
          <w:i/>
          <w:iCs/>
          <w:sz w:val="24"/>
          <w:szCs w:val="24"/>
        </w:rPr>
        <w:t>Kombination med andre lægemidler, der kræver forsigtighed</w:t>
      </w:r>
    </w:p>
    <w:p w:rsidR="00AF3C89" w:rsidRDefault="00AF3C89" w:rsidP="00AF3C89">
      <w:pPr>
        <w:suppressAutoHyphens/>
        <w:ind w:left="851"/>
        <w:rPr>
          <w:noProof/>
          <w:sz w:val="24"/>
          <w:szCs w:val="24"/>
        </w:rPr>
      </w:pPr>
      <w:proofErr w:type="spellStart"/>
      <w:r>
        <w:rPr>
          <w:sz w:val="24"/>
          <w:szCs w:val="24"/>
        </w:rPr>
        <w:t>Dinitrogenoxidindholdet</w:t>
      </w:r>
      <w:proofErr w:type="spellEnd"/>
      <w:r>
        <w:rPr>
          <w:sz w:val="24"/>
          <w:szCs w:val="24"/>
        </w:rPr>
        <w:t xml:space="preserve"> i </w:t>
      </w:r>
      <w:proofErr w:type="spellStart"/>
      <w:r>
        <w:rPr>
          <w:sz w:val="24"/>
          <w:szCs w:val="24"/>
        </w:rPr>
        <w:t>Kalinox</w:t>
      </w:r>
      <w:proofErr w:type="spellEnd"/>
      <w:r>
        <w:rPr>
          <w:sz w:val="24"/>
          <w:szCs w:val="24"/>
        </w:rPr>
        <w:t xml:space="preserve"> kan virke </w:t>
      </w:r>
      <w:proofErr w:type="spellStart"/>
      <w:r>
        <w:rPr>
          <w:sz w:val="24"/>
          <w:szCs w:val="24"/>
        </w:rPr>
        <w:t>additivt</w:t>
      </w:r>
      <w:proofErr w:type="spellEnd"/>
      <w:r>
        <w:rPr>
          <w:sz w:val="24"/>
          <w:szCs w:val="24"/>
        </w:rPr>
        <w:t xml:space="preserve"> i samspil med inhalerede </w:t>
      </w:r>
      <w:proofErr w:type="spellStart"/>
      <w:r>
        <w:rPr>
          <w:sz w:val="24"/>
          <w:szCs w:val="24"/>
        </w:rPr>
        <w:t>anæstetika</w:t>
      </w:r>
      <w:proofErr w:type="spellEnd"/>
      <w:r>
        <w:rPr>
          <w:sz w:val="24"/>
          <w:szCs w:val="24"/>
        </w:rPr>
        <w:t xml:space="preserve">. Det kan potensere den hypnotiske effekt af andre aktive substanser med virkning på centralnervesystemet (f.eks. opiater, benzodiazepiner og andre </w:t>
      </w:r>
      <w:proofErr w:type="spellStart"/>
      <w:r>
        <w:rPr>
          <w:sz w:val="24"/>
          <w:szCs w:val="24"/>
        </w:rPr>
        <w:t>psykomimetika</w:t>
      </w:r>
      <w:proofErr w:type="spellEnd"/>
      <w:r>
        <w:rPr>
          <w:sz w:val="24"/>
          <w:szCs w:val="24"/>
        </w:rPr>
        <w:t xml:space="preserve">). Hvis andre lægemidler med effekt på centralnervesystemet bruges samtidig, skal risikoen for øget sedation samt refleksdepression tages under overvejelse. </w:t>
      </w:r>
    </w:p>
    <w:p w:rsidR="00AF3C89" w:rsidRDefault="00AF3C89" w:rsidP="00AF3C89">
      <w:pPr>
        <w:ind w:left="851" w:hanging="851"/>
        <w:rPr>
          <w:sz w:val="24"/>
          <w:szCs w:val="24"/>
        </w:rPr>
      </w:pPr>
    </w:p>
    <w:p w:rsidR="00AF3C89" w:rsidRDefault="00AF3C89" w:rsidP="00AF3C89">
      <w:pPr>
        <w:ind w:left="851"/>
        <w:rPr>
          <w:sz w:val="24"/>
          <w:szCs w:val="24"/>
        </w:rPr>
      </w:pPr>
      <w:proofErr w:type="spellStart"/>
      <w:r>
        <w:rPr>
          <w:sz w:val="24"/>
          <w:szCs w:val="24"/>
        </w:rPr>
        <w:t>Kalinox</w:t>
      </w:r>
      <w:proofErr w:type="spellEnd"/>
      <w:r>
        <w:rPr>
          <w:sz w:val="24"/>
          <w:szCs w:val="24"/>
        </w:rPr>
        <w:t xml:space="preserve"> øger </w:t>
      </w:r>
      <w:proofErr w:type="spellStart"/>
      <w:r>
        <w:rPr>
          <w:sz w:val="24"/>
          <w:szCs w:val="24"/>
        </w:rPr>
        <w:t>methotrexats</w:t>
      </w:r>
      <w:proofErr w:type="spellEnd"/>
      <w:r>
        <w:rPr>
          <w:sz w:val="24"/>
          <w:szCs w:val="24"/>
        </w:rPr>
        <w:t xml:space="preserve"> inhiberende virkning på </w:t>
      </w:r>
      <w:proofErr w:type="spellStart"/>
      <w:r>
        <w:rPr>
          <w:sz w:val="24"/>
          <w:szCs w:val="24"/>
        </w:rPr>
        <w:t>methioninsyntetasen</w:t>
      </w:r>
      <w:proofErr w:type="spellEnd"/>
      <w:r>
        <w:rPr>
          <w:sz w:val="24"/>
          <w:szCs w:val="24"/>
        </w:rPr>
        <w:t xml:space="preserve"> og </w:t>
      </w:r>
      <w:proofErr w:type="spellStart"/>
      <w:r>
        <w:rPr>
          <w:sz w:val="24"/>
          <w:szCs w:val="24"/>
        </w:rPr>
        <w:t>folinsyremetabolismen</w:t>
      </w:r>
      <w:proofErr w:type="spellEnd"/>
      <w:r>
        <w:rPr>
          <w:sz w:val="24"/>
          <w:szCs w:val="24"/>
        </w:rPr>
        <w:t>.</w:t>
      </w:r>
    </w:p>
    <w:p w:rsidR="00AF3C89" w:rsidRDefault="00AF3C89" w:rsidP="00AF3C89">
      <w:pPr>
        <w:suppressAutoHyphens/>
        <w:ind w:left="851"/>
        <w:rPr>
          <w:sz w:val="24"/>
          <w:szCs w:val="24"/>
        </w:rPr>
      </w:pPr>
      <w:r>
        <w:rPr>
          <w:sz w:val="24"/>
          <w:szCs w:val="24"/>
        </w:rPr>
        <w:t xml:space="preserve">Den </w:t>
      </w:r>
      <w:proofErr w:type="spellStart"/>
      <w:r>
        <w:rPr>
          <w:sz w:val="24"/>
          <w:szCs w:val="24"/>
        </w:rPr>
        <w:t>pulmonale</w:t>
      </w:r>
      <w:proofErr w:type="spellEnd"/>
      <w:r>
        <w:rPr>
          <w:sz w:val="24"/>
          <w:szCs w:val="24"/>
        </w:rPr>
        <w:t xml:space="preserve"> toksicitet, der er forbundet med lægemidler som </w:t>
      </w:r>
      <w:proofErr w:type="spellStart"/>
      <w:r>
        <w:rPr>
          <w:sz w:val="24"/>
          <w:szCs w:val="24"/>
        </w:rPr>
        <w:t>bleomycin</w:t>
      </w:r>
      <w:proofErr w:type="spellEnd"/>
      <w:r>
        <w:rPr>
          <w:sz w:val="24"/>
          <w:szCs w:val="24"/>
        </w:rPr>
        <w:t xml:space="preserve">, </w:t>
      </w:r>
      <w:proofErr w:type="spellStart"/>
      <w:r>
        <w:rPr>
          <w:sz w:val="24"/>
          <w:szCs w:val="24"/>
        </w:rPr>
        <w:t>amiodaron</w:t>
      </w:r>
      <w:proofErr w:type="spellEnd"/>
      <w:r>
        <w:rPr>
          <w:sz w:val="24"/>
          <w:szCs w:val="24"/>
        </w:rPr>
        <w:t xml:space="preserve">, </w:t>
      </w:r>
      <w:proofErr w:type="spellStart"/>
      <w:r>
        <w:rPr>
          <w:sz w:val="24"/>
          <w:szCs w:val="24"/>
        </w:rPr>
        <w:t>furadantin</w:t>
      </w:r>
      <w:proofErr w:type="spellEnd"/>
      <w:r>
        <w:rPr>
          <w:sz w:val="24"/>
          <w:szCs w:val="24"/>
        </w:rPr>
        <w:t xml:space="preserve"> og lignende antibiotika, kan forværres ved inhalation af forhøjede oxygenkoncentrationer.</w:t>
      </w:r>
    </w:p>
    <w:p w:rsidR="00AF3C89"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Indholdet af </w:t>
      </w:r>
      <w:proofErr w:type="spellStart"/>
      <w:r>
        <w:rPr>
          <w:sz w:val="24"/>
          <w:szCs w:val="24"/>
        </w:rPr>
        <w:t>dinitrogenoxid</w:t>
      </w:r>
      <w:proofErr w:type="spellEnd"/>
      <w:r>
        <w:rPr>
          <w:sz w:val="24"/>
          <w:szCs w:val="24"/>
        </w:rPr>
        <w:t xml:space="preserve"> i </w:t>
      </w:r>
      <w:proofErr w:type="spellStart"/>
      <w:r>
        <w:rPr>
          <w:sz w:val="24"/>
          <w:szCs w:val="24"/>
        </w:rPr>
        <w:t>Kalinox</w:t>
      </w:r>
      <w:proofErr w:type="spellEnd"/>
      <w:r>
        <w:rPr>
          <w:sz w:val="24"/>
          <w:szCs w:val="24"/>
        </w:rPr>
        <w:t xml:space="preserve"> inaktiverer vitamin B</w:t>
      </w:r>
      <w:r>
        <w:rPr>
          <w:sz w:val="24"/>
          <w:szCs w:val="24"/>
          <w:vertAlign w:val="subscript"/>
        </w:rPr>
        <w:t>12</w:t>
      </w:r>
      <w:r>
        <w:rPr>
          <w:sz w:val="24"/>
          <w:szCs w:val="24"/>
        </w:rPr>
        <w:t xml:space="preserve"> (en </w:t>
      </w:r>
      <w:proofErr w:type="spellStart"/>
      <w:r>
        <w:rPr>
          <w:sz w:val="24"/>
          <w:szCs w:val="24"/>
        </w:rPr>
        <w:t>cofaktor</w:t>
      </w:r>
      <w:proofErr w:type="spellEnd"/>
      <w:r>
        <w:rPr>
          <w:sz w:val="24"/>
          <w:szCs w:val="24"/>
        </w:rPr>
        <w:t xml:space="preserve"> i </w:t>
      </w:r>
      <w:proofErr w:type="spellStart"/>
      <w:r>
        <w:rPr>
          <w:sz w:val="24"/>
          <w:szCs w:val="24"/>
        </w:rPr>
        <w:t>methioninsyntesen</w:t>
      </w:r>
      <w:proofErr w:type="spellEnd"/>
      <w:r>
        <w:rPr>
          <w:sz w:val="24"/>
          <w:szCs w:val="24"/>
        </w:rPr>
        <w:t xml:space="preserve">) som interferer </w:t>
      </w:r>
      <w:proofErr w:type="spellStart"/>
      <w:r>
        <w:rPr>
          <w:sz w:val="24"/>
          <w:szCs w:val="24"/>
        </w:rPr>
        <w:t>folinsyremetabolismen</w:t>
      </w:r>
      <w:proofErr w:type="spellEnd"/>
      <w:r>
        <w:rPr>
          <w:sz w:val="24"/>
          <w:szCs w:val="24"/>
        </w:rPr>
        <w:t>. Lægemidler, som påvirker metabolismen af B</w:t>
      </w:r>
      <w:r>
        <w:rPr>
          <w:sz w:val="24"/>
          <w:szCs w:val="24"/>
          <w:vertAlign w:val="subscript"/>
        </w:rPr>
        <w:t>12</w:t>
      </w:r>
      <w:r>
        <w:rPr>
          <w:sz w:val="24"/>
          <w:szCs w:val="24"/>
        </w:rPr>
        <w:noBreakHyphen/>
        <w:t xml:space="preserve">vitamin og/eller </w:t>
      </w:r>
      <w:proofErr w:type="spellStart"/>
      <w:r>
        <w:rPr>
          <w:sz w:val="24"/>
          <w:szCs w:val="24"/>
        </w:rPr>
        <w:t>folinsyre</w:t>
      </w:r>
      <w:proofErr w:type="spellEnd"/>
      <w:r>
        <w:rPr>
          <w:sz w:val="24"/>
          <w:szCs w:val="24"/>
        </w:rPr>
        <w:t xml:space="preserve"> kan potensere </w:t>
      </w:r>
      <w:proofErr w:type="spellStart"/>
      <w:r>
        <w:rPr>
          <w:sz w:val="24"/>
          <w:szCs w:val="24"/>
        </w:rPr>
        <w:t>dinitrogenoxids</w:t>
      </w:r>
      <w:proofErr w:type="spellEnd"/>
      <w:r>
        <w:rPr>
          <w:sz w:val="24"/>
          <w:szCs w:val="24"/>
        </w:rPr>
        <w:t xml:space="preserve"> inaktivering af B</w:t>
      </w:r>
      <w:r>
        <w:rPr>
          <w:sz w:val="24"/>
          <w:szCs w:val="24"/>
          <w:vertAlign w:val="subscript"/>
        </w:rPr>
        <w:t>12</w:t>
      </w:r>
      <w:r>
        <w:rPr>
          <w:sz w:val="24"/>
          <w:szCs w:val="24"/>
        </w:rPr>
        <w:noBreakHyphen/>
        <w:t>vitamin (se pkt. 4.4 og 4.8).</w:t>
      </w:r>
    </w:p>
    <w:p w:rsidR="00AF3C89" w:rsidRPr="006C627A" w:rsidRDefault="00AF3C89" w:rsidP="00AF3C89">
      <w:pPr>
        <w:suppressAutoHyphens/>
        <w:ind w:left="851" w:hanging="851"/>
        <w:rPr>
          <w:sz w:val="24"/>
          <w:szCs w:val="24"/>
        </w:rPr>
      </w:pPr>
    </w:p>
    <w:p w:rsidR="00AF3C89" w:rsidRPr="006C627A" w:rsidRDefault="00BC5382" w:rsidP="00AF3C89">
      <w:pPr>
        <w:numPr>
          <w:ilvl w:val="1"/>
          <w:numId w:val="1"/>
        </w:numPr>
        <w:tabs>
          <w:tab w:val="clear" w:pos="855"/>
        </w:tabs>
        <w:ind w:left="851" w:hanging="851"/>
        <w:rPr>
          <w:b/>
          <w:sz w:val="24"/>
          <w:szCs w:val="24"/>
        </w:rPr>
      </w:pPr>
      <w:r>
        <w:rPr>
          <w:b/>
          <w:sz w:val="24"/>
          <w:szCs w:val="24"/>
        </w:rPr>
        <w:t>Fertilitet, g</w:t>
      </w:r>
      <w:r w:rsidR="00AF3C89" w:rsidRPr="006C627A">
        <w:rPr>
          <w:b/>
          <w:sz w:val="24"/>
          <w:szCs w:val="24"/>
        </w:rPr>
        <w:t>raviditet og amning</w:t>
      </w:r>
    </w:p>
    <w:p w:rsidR="00AF3C89" w:rsidRPr="006C627A" w:rsidRDefault="00AF3C89" w:rsidP="00AF3C89">
      <w:pPr>
        <w:suppressAutoHyphens/>
        <w:ind w:left="851" w:hanging="851"/>
        <w:rPr>
          <w:b/>
          <w:bCs/>
          <w:i/>
          <w:iCs/>
          <w:sz w:val="24"/>
          <w:szCs w:val="24"/>
        </w:rPr>
      </w:pPr>
      <w:r w:rsidRPr="006C627A">
        <w:rPr>
          <w:sz w:val="24"/>
          <w:szCs w:val="24"/>
        </w:rPr>
        <w:tab/>
      </w:r>
      <w:r w:rsidRPr="006C627A">
        <w:rPr>
          <w:b/>
          <w:bCs/>
          <w:i/>
          <w:iCs/>
          <w:sz w:val="24"/>
          <w:szCs w:val="24"/>
        </w:rPr>
        <w:t>Graviditet</w:t>
      </w:r>
    </w:p>
    <w:p w:rsidR="00AF3C89" w:rsidRDefault="00AF3C89" w:rsidP="00AF3C89">
      <w:pPr>
        <w:suppressAutoHyphens/>
        <w:ind w:left="851"/>
        <w:rPr>
          <w:sz w:val="24"/>
          <w:szCs w:val="24"/>
        </w:rPr>
      </w:pPr>
      <w:r>
        <w:rPr>
          <w:sz w:val="24"/>
          <w:szCs w:val="24"/>
        </w:rPr>
        <w:t>Store mængder data fra gravide kvinder, der har fået en enkelt administration af</w:t>
      </w:r>
      <w:r>
        <w:t xml:space="preserve"> </w:t>
      </w:r>
      <w:proofErr w:type="spellStart"/>
      <w:r>
        <w:rPr>
          <w:sz w:val="24"/>
          <w:szCs w:val="24"/>
        </w:rPr>
        <w:t>dinitrogenoxid</w:t>
      </w:r>
      <w:proofErr w:type="spellEnd"/>
      <w:r>
        <w:rPr>
          <w:sz w:val="24"/>
          <w:szCs w:val="24"/>
        </w:rPr>
        <w:t xml:space="preserve"> i første trimester (flere end 1000 udsatte) indikerer ingen misdannende </w:t>
      </w:r>
      <w:proofErr w:type="spellStart"/>
      <w:r>
        <w:rPr>
          <w:sz w:val="24"/>
          <w:szCs w:val="24"/>
        </w:rPr>
        <w:t>toxicitet</w:t>
      </w:r>
      <w:proofErr w:type="spellEnd"/>
      <w:r>
        <w:rPr>
          <w:sz w:val="24"/>
          <w:szCs w:val="24"/>
        </w:rPr>
        <w:t xml:space="preserve">. Der er desuden ikke fundet tegn på </w:t>
      </w:r>
      <w:proofErr w:type="spellStart"/>
      <w:r>
        <w:rPr>
          <w:sz w:val="24"/>
          <w:szCs w:val="24"/>
        </w:rPr>
        <w:t>føtal</w:t>
      </w:r>
      <w:proofErr w:type="spellEnd"/>
      <w:r>
        <w:rPr>
          <w:sz w:val="24"/>
          <w:szCs w:val="24"/>
        </w:rPr>
        <w:t xml:space="preserve"> eller neonatal </w:t>
      </w:r>
      <w:proofErr w:type="spellStart"/>
      <w:r>
        <w:rPr>
          <w:sz w:val="24"/>
          <w:szCs w:val="24"/>
        </w:rPr>
        <w:t>toxicitet</w:t>
      </w:r>
      <w:proofErr w:type="spellEnd"/>
      <w:r>
        <w:rPr>
          <w:sz w:val="24"/>
          <w:szCs w:val="24"/>
        </w:rPr>
        <w:t xml:space="preserve">, i forbindelse med udsættelsen for </w:t>
      </w:r>
      <w:proofErr w:type="spellStart"/>
      <w:r>
        <w:rPr>
          <w:sz w:val="24"/>
          <w:szCs w:val="24"/>
        </w:rPr>
        <w:t>dinitrogenoxid</w:t>
      </w:r>
      <w:proofErr w:type="spellEnd"/>
      <w:r>
        <w:rPr>
          <w:sz w:val="24"/>
          <w:szCs w:val="24"/>
        </w:rPr>
        <w:t xml:space="preserve"> under graviditeten. </w:t>
      </w:r>
      <w:proofErr w:type="spellStart"/>
      <w:r>
        <w:rPr>
          <w:sz w:val="24"/>
          <w:szCs w:val="24"/>
        </w:rPr>
        <w:t>Dinitrogenoxid</w:t>
      </w:r>
      <w:proofErr w:type="spellEnd"/>
      <w:r>
        <w:rPr>
          <w:sz w:val="24"/>
          <w:szCs w:val="24"/>
        </w:rPr>
        <w:t xml:space="preserve"> kan derfor anvendes under graviditeten, hvis dette er klinisk nødvendigt. Ved brug tæt på fødslen, skal den nyfødte overvåges for uønskede bivirkninger (se pkt. 4.4 og 4.8). </w:t>
      </w:r>
    </w:p>
    <w:p w:rsidR="00AF3C89" w:rsidRDefault="00AF3C89" w:rsidP="00AF3C89">
      <w:pPr>
        <w:suppressAutoHyphens/>
        <w:ind w:left="851"/>
        <w:rPr>
          <w:sz w:val="24"/>
          <w:szCs w:val="24"/>
        </w:rPr>
      </w:pPr>
    </w:p>
    <w:p w:rsidR="00AF3C89" w:rsidRDefault="00AF3C89" w:rsidP="00AF3C89">
      <w:pPr>
        <w:suppressAutoHyphens/>
        <w:ind w:left="851"/>
        <w:rPr>
          <w:sz w:val="24"/>
          <w:szCs w:val="24"/>
        </w:rPr>
      </w:pPr>
      <w:r>
        <w:rPr>
          <w:sz w:val="24"/>
          <w:szCs w:val="24"/>
        </w:rPr>
        <w:t xml:space="preserve">Hos kvinder, der arbejdsbetinget inhalerer </w:t>
      </w:r>
      <w:proofErr w:type="spellStart"/>
      <w:r>
        <w:rPr>
          <w:sz w:val="24"/>
          <w:szCs w:val="24"/>
        </w:rPr>
        <w:t>dinitrogenoxid</w:t>
      </w:r>
      <w:proofErr w:type="spellEnd"/>
      <w:r>
        <w:rPr>
          <w:sz w:val="24"/>
          <w:szCs w:val="24"/>
        </w:rPr>
        <w:t xml:space="preserve"> under graviditeten, uden brug af passende udsugnings- eller ventilationssystemer, er der konstateret en øgning af spontane aborter og misdannelser. Disse fund er dog tvivlsomme grundet metodologiske fejl og </w:t>
      </w:r>
      <w:proofErr w:type="spellStart"/>
      <w:r>
        <w:rPr>
          <w:sz w:val="24"/>
          <w:szCs w:val="24"/>
        </w:rPr>
        <w:t>exponeringsforholdene</w:t>
      </w:r>
      <w:proofErr w:type="spellEnd"/>
      <w:r>
        <w:rPr>
          <w:sz w:val="24"/>
          <w:szCs w:val="24"/>
        </w:rPr>
        <w:t xml:space="preserve">, og der er ikke observeret risici i efterfølgende studier, hvor der er brugt et passende udsugnings- eller ventilationssystem (se pkt. 4.4 vedrørende behov for et tilfredsstillende udsugnings- eller ventilationssystem). </w:t>
      </w:r>
    </w:p>
    <w:p w:rsidR="00AF3C89" w:rsidRDefault="00AF3C89" w:rsidP="00AF3C89">
      <w:pPr>
        <w:suppressAutoHyphens/>
        <w:ind w:left="851"/>
        <w:rPr>
          <w:sz w:val="24"/>
          <w:szCs w:val="24"/>
        </w:rPr>
      </w:pPr>
    </w:p>
    <w:p w:rsidR="00AF3C89" w:rsidRDefault="00AF3C89" w:rsidP="00AF3C89">
      <w:pPr>
        <w:suppressAutoHyphens/>
        <w:ind w:left="851"/>
        <w:rPr>
          <w:b/>
          <w:i/>
          <w:sz w:val="24"/>
          <w:szCs w:val="24"/>
        </w:rPr>
      </w:pPr>
      <w:r>
        <w:rPr>
          <w:b/>
          <w:i/>
          <w:sz w:val="24"/>
          <w:szCs w:val="24"/>
        </w:rPr>
        <w:t>Fertilitet</w:t>
      </w:r>
    </w:p>
    <w:p w:rsidR="00AF3C89" w:rsidRDefault="00AF3C89" w:rsidP="00AF3C89">
      <w:pPr>
        <w:suppressAutoHyphens/>
        <w:ind w:left="851"/>
        <w:rPr>
          <w:sz w:val="24"/>
          <w:szCs w:val="24"/>
        </w:rPr>
      </w:pPr>
      <w:r>
        <w:rPr>
          <w:sz w:val="24"/>
          <w:szCs w:val="24"/>
        </w:rPr>
        <w:t xml:space="preserve">Der foreligger ingen relevante data for mennesker. </w:t>
      </w:r>
    </w:p>
    <w:p w:rsidR="00AF3C89" w:rsidRDefault="00AF3C89" w:rsidP="00AF3C89">
      <w:pPr>
        <w:suppressAutoHyphens/>
        <w:ind w:left="851" w:hanging="851"/>
        <w:rPr>
          <w:sz w:val="24"/>
          <w:szCs w:val="24"/>
        </w:rPr>
      </w:pPr>
    </w:p>
    <w:p w:rsidR="00AF3C89" w:rsidRDefault="00AF3C89" w:rsidP="00AF3C89">
      <w:pPr>
        <w:suppressAutoHyphens/>
        <w:ind w:left="851"/>
        <w:rPr>
          <w:b/>
          <w:bCs/>
          <w:i/>
          <w:iCs/>
          <w:sz w:val="24"/>
          <w:szCs w:val="24"/>
        </w:rPr>
      </w:pPr>
      <w:r>
        <w:rPr>
          <w:b/>
          <w:bCs/>
          <w:i/>
          <w:iCs/>
          <w:sz w:val="24"/>
          <w:szCs w:val="24"/>
        </w:rPr>
        <w:t>Amning</w:t>
      </w:r>
    </w:p>
    <w:p w:rsidR="00AF3C89" w:rsidRDefault="00AF3C89" w:rsidP="00AF3C89">
      <w:pPr>
        <w:suppressAutoHyphens/>
        <w:ind w:left="851"/>
        <w:rPr>
          <w:bCs/>
          <w:iCs/>
          <w:sz w:val="24"/>
          <w:szCs w:val="24"/>
        </w:rPr>
      </w:pPr>
      <w:r>
        <w:rPr>
          <w:bCs/>
          <w:iCs/>
          <w:sz w:val="24"/>
          <w:szCs w:val="24"/>
        </w:rPr>
        <w:t xml:space="preserve">Der foreligger ingen data vedrørende udskillelse af </w:t>
      </w:r>
      <w:proofErr w:type="spellStart"/>
      <w:r>
        <w:rPr>
          <w:sz w:val="24"/>
          <w:szCs w:val="24"/>
        </w:rPr>
        <w:t>dinitrogenoxid</w:t>
      </w:r>
      <w:proofErr w:type="spellEnd"/>
      <w:r>
        <w:rPr>
          <w:sz w:val="24"/>
          <w:szCs w:val="24"/>
        </w:rPr>
        <w:t xml:space="preserve"> i brystmælk. Efter kortvarig administration af </w:t>
      </w:r>
      <w:proofErr w:type="spellStart"/>
      <w:r>
        <w:rPr>
          <w:sz w:val="24"/>
          <w:szCs w:val="24"/>
        </w:rPr>
        <w:t>dinitrogenoxid</w:t>
      </w:r>
      <w:proofErr w:type="spellEnd"/>
      <w:r>
        <w:rPr>
          <w:sz w:val="24"/>
          <w:szCs w:val="24"/>
        </w:rPr>
        <w:t xml:space="preserve"> er det dog ikke nødvendigt at afbryde amningen, grundet den meget korte halveringstid. </w:t>
      </w:r>
    </w:p>
    <w:p w:rsidR="00AF3C89" w:rsidRDefault="00AF3C89" w:rsidP="00AF3C89">
      <w:pPr>
        <w:suppressAutoHyphens/>
        <w:ind w:left="851"/>
        <w:rPr>
          <w:sz w:val="24"/>
          <w:szCs w:val="24"/>
        </w:rPr>
      </w:pPr>
      <w:proofErr w:type="spellStart"/>
      <w:r>
        <w:rPr>
          <w:sz w:val="24"/>
          <w:szCs w:val="24"/>
        </w:rPr>
        <w:t>Kalinox</w:t>
      </w:r>
      <w:proofErr w:type="spellEnd"/>
      <w:r>
        <w:rPr>
          <w:sz w:val="24"/>
          <w:szCs w:val="24"/>
        </w:rPr>
        <w:t xml:space="preserve"> kan bruges i amningsperioden.</w:t>
      </w:r>
    </w:p>
    <w:p w:rsidR="00AF3C89" w:rsidRPr="006C627A" w:rsidRDefault="00AF3C89" w:rsidP="00AF3C89">
      <w:pPr>
        <w:ind w:left="851" w:hanging="851"/>
        <w:rPr>
          <w:sz w:val="24"/>
          <w:szCs w:val="24"/>
        </w:rPr>
      </w:pPr>
    </w:p>
    <w:p w:rsidR="00AF3C89" w:rsidRPr="006C627A" w:rsidRDefault="00AF3C89" w:rsidP="00AF3C89">
      <w:pPr>
        <w:numPr>
          <w:ilvl w:val="1"/>
          <w:numId w:val="1"/>
        </w:numPr>
        <w:tabs>
          <w:tab w:val="clear" w:pos="855"/>
        </w:tabs>
        <w:ind w:left="851" w:hanging="851"/>
        <w:rPr>
          <w:b/>
          <w:sz w:val="24"/>
          <w:szCs w:val="24"/>
        </w:rPr>
      </w:pPr>
      <w:r w:rsidRPr="006C627A">
        <w:rPr>
          <w:b/>
          <w:sz w:val="24"/>
          <w:szCs w:val="24"/>
        </w:rPr>
        <w:t xml:space="preserve">Virkning på evnen til at føre motorkøretøj </w:t>
      </w:r>
      <w:r w:rsidR="00BC5382">
        <w:rPr>
          <w:b/>
          <w:sz w:val="24"/>
          <w:szCs w:val="24"/>
        </w:rPr>
        <w:t>og</w:t>
      </w:r>
      <w:r w:rsidRPr="006C627A">
        <w:rPr>
          <w:b/>
          <w:sz w:val="24"/>
          <w:szCs w:val="24"/>
        </w:rPr>
        <w:t xml:space="preserve"> betjene maskiner</w:t>
      </w:r>
    </w:p>
    <w:p w:rsidR="00AF3C89" w:rsidRPr="006C627A" w:rsidRDefault="00AF3C89" w:rsidP="00AF3C89">
      <w:pPr>
        <w:suppressAutoHyphens/>
        <w:ind w:left="851" w:hanging="851"/>
        <w:rPr>
          <w:sz w:val="24"/>
          <w:szCs w:val="24"/>
        </w:rPr>
      </w:pPr>
      <w:r w:rsidRPr="006C627A">
        <w:rPr>
          <w:sz w:val="24"/>
          <w:szCs w:val="24"/>
        </w:rPr>
        <w:tab/>
        <w:t>Ikke mærkning.</w:t>
      </w:r>
    </w:p>
    <w:p w:rsidR="00AF3C89" w:rsidRPr="006C627A" w:rsidRDefault="00AF3C89" w:rsidP="00AF3C89">
      <w:pPr>
        <w:suppressAutoHyphens/>
        <w:ind w:left="851"/>
        <w:rPr>
          <w:sz w:val="24"/>
          <w:szCs w:val="24"/>
        </w:rPr>
      </w:pPr>
      <w:proofErr w:type="spellStart"/>
      <w:r w:rsidRPr="006C627A">
        <w:rPr>
          <w:sz w:val="24"/>
          <w:szCs w:val="24"/>
        </w:rPr>
        <w:t>Dinitrogenoxid</w:t>
      </w:r>
      <w:proofErr w:type="spellEnd"/>
      <w:r w:rsidRPr="006C627A">
        <w:rPr>
          <w:sz w:val="24"/>
          <w:szCs w:val="24"/>
        </w:rPr>
        <w:t xml:space="preserve"> komponenten i </w:t>
      </w:r>
      <w:proofErr w:type="spellStart"/>
      <w:r w:rsidRPr="006C627A">
        <w:rPr>
          <w:sz w:val="24"/>
          <w:szCs w:val="24"/>
        </w:rPr>
        <w:t>Kalinox</w:t>
      </w:r>
      <w:proofErr w:type="spellEnd"/>
      <w:r w:rsidRPr="006C627A">
        <w:rPr>
          <w:sz w:val="24"/>
          <w:szCs w:val="24"/>
        </w:rPr>
        <w:t xml:space="preserve"> har effekt på de kognitive og </w:t>
      </w:r>
      <w:proofErr w:type="spellStart"/>
      <w:r w:rsidRPr="006C627A">
        <w:rPr>
          <w:sz w:val="24"/>
          <w:szCs w:val="24"/>
        </w:rPr>
        <w:t>psykomotoriske</w:t>
      </w:r>
      <w:proofErr w:type="spellEnd"/>
      <w:r w:rsidRPr="006C627A">
        <w:rPr>
          <w:sz w:val="24"/>
          <w:szCs w:val="24"/>
        </w:rPr>
        <w:t xml:space="preserve"> funktioner.</w:t>
      </w:r>
    </w:p>
    <w:p w:rsidR="00AF3C89" w:rsidRDefault="00AF3C89" w:rsidP="00AF3C89">
      <w:pPr>
        <w:suppressAutoHyphens/>
        <w:ind w:left="851"/>
        <w:rPr>
          <w:sz w:val="24"/>
          <w:szCs w:val="24"/>
        </w:rPr>
      </w:pPr>
      <w:proofErr w:type="spellStart"/>
      <w:r>
        <w:rPr>
          <w:sz w:val="24"/>
          <w:szCs w:val="24"/>
        </w:rPr>
        <w:t>Kalinox</w:t>
      </w:r>
      <w:proofErr w:type="spellEnd"/>
      <w:r>
        <w:rPr>
          <w:sz w:val="24"/>
          <w:szCs w:val="24"/>
        </w:rPr>
        <w:t xml:space="preserve"> elimineres hurtigt fra kroppen efter ophørt inhalation. Efter endt administration af </w:t>
      </w:r>
      <w:proofErr w:type="spellStart"/>
      <w:r>
        <w:rPr>
          <w:sz w:val="24"/>
          <w:szCs w:val="24"/>
        </w:rPr>
        <w:t>dinitrogenoxid</w:t>
      </w:r>
      <w:proofErr w:type="spellEnd"/>
      <w:r>
        <w:rPr>
          <w:sz w:val="24"/>
          <w:szCs w:val="24"/>
        </w:rPr>
        <w:t xml:space="preserve"> og især efter langvarig administration, bør ambulante patienter, som kører bil eller betjener maskiner, overvåges indtil de har genopnået samme årvågne tilstand som før administrationen. </w:t>
      </w:r>
    </w:p>
    <w:p w:rsidR="00AF3C89" w:rsidRDefault="00AF3C89" w:rsidP="00AF3C89">
      <w:pPr>
        <w:suppressAutoHyphens/>
        <w:ind w:left="851"/>
        <w:rPr>
          <w:sz w:val="24"/>
          <w:szCs w:val="24"/>
        </w:rPr>
      </w:pPr>
    </w:p>
    <w:p w:rsidR="00AF3C89" w:rsidRPr="006C627A" w:rsidRDefault="00AF3C89" w:rsidP="00AF3C89">
      <w:pPr>
        <w:keepNext/>
        <w:numPr>
          <w:ilvl w:val="1"/>
          <w:numId w:val="1"/>
        </w:numPr>
        <w:tabs>
          <w:tab w:val="clear" w:pos="855"/>
        </w:tabs>
        <w:ind w:left="851" w:hanging="851"/>
        <w:rPr>
          <w:b/>
          <w:sz w:val="24"/>
          <w:szCs w:val="24"/>
        </w:rPr>
      </w:pPr>
      <w:r w:rsidRPr="006C627A">
        <w:rPr>
          <w:b/>
          <w:sz w:val="24"/>
          <w:szCs w:val="24"/>
        </w:rPr>
        <w:t>Bivirkninger</w:t>
      </w:r>
    </w:p>
    <w:p w:rsidR="00AF3C89" w:rsidRDefault="00AF3C89" w:rsidP="00AF3C89">
      <w:pPr>
        <w:suppressAutoHyphens/>
        <w:ind w:left="851" w:hanging="851"/>
        <w:rPr>
          <w:sz w:val="24"/>
          <w:szCs w:val="24"/>
        </w:rPr>
      </w:pPr>
      <w:r w:rsidRPr="006C627A">
        <w:rPr>
          <w:sz w:val="24"/>
          <w:szCs w:val="24"/>
        </w:rPr>
        <w:tab/>
      </w:r>
      <w:proofErr w:type="spellStart"/>
      <w:r w:rsidRPr="006C627A">
        <w:rPr>
          <w:sz w:val="24"/>
          <w:szCs w:val="24"/>
        </w:rPr>
        <w:t>Megaloblastisk</w:t>
      </w:r>
      <w:proofErr w:type="spellEnd"/>
      <w:r w:rsidRPr="006C627A">
        <w:rPr>
          <w:sz w:val="24"/>
          <w:szCs w:val="24"/>
        </w:rPr>
        <w:t xml:space="preserve"> anæmi og </w:t>
      </w:r>
      <w:proofErr w:type="spellStart"/>
      <w:r w:rsidRPr="006C627A">
        <w:rPr>
          <w:sz w:val="24"/>
          <w:szCs w:val="24"/>
        </w:rPr>
        <w:t>leukopeni</w:t>
      </w:r>
      <w:proofErr w:type="spellEnd"/>
      <w:r w:rsidRPr="006C627A">
        <w:rPr>
          <w:sz w:val="24"/>
          <w:szCs w:val="24"/>
        </w:rPr>
        <w:t xml:space="preserve"> er rapporteret efter langvarig, eller gentaget eksponering med </w:t>
      </w:r>
      <w:proofErr w:type="spellStart"/>
      <w:r w:rsidRPr="006C627A">
        <w:rPr>
          <w:sz w:val="24"/>
          <w:szCs w:val="24"/>
        </w:rPr>
        <w:t>Kalinox</w:t>
      </w:r>
      <w:proofErr w:type="spellEnd"/>
      <w:r w:rsidRPr="006C627A">
        <w:rPr>
          <w:sz w:val="24"/>
          <w:szCs w:val="24"/>
        </w:rPr>
        <w:t xml:space="preserve">. Neurologiske effekter som </w:t>
      </w:r>
      <w:proofErr w:type="spellStart"/>
      <w:r w:rsidRPr="006C627A">
        <w:rPr>
          <w:sz w:val="24"/>
          <w:szCs w:val="24"/>
        </w:rPr>
        <w:t>polyneuropati</w:t>
      </w:r>
      <w:proofErr w:type="spellEnd"/>
      <w:r w:rsidRPr="006C627A">
        <w:rPr>
          <w:sz w:val="24"/>
          <w:szCs w:val="24"/>
        </w:rPr>
        <w:t xml:space="preserve"> og </w:t>
      </w:r>
      <w:proofErr w:type="spellStart"/>
      <w:r w:rsidRPr="006C627A">
        <w:rPr>
          <w:sz w:val="24"/>
          <w:szCs w:val="24"/>
        </w:rPr>
        <w:t>myelopati</w:t>
      </w:r>
      <w:proofErr w:type="spellEnd"/>
      <w:r w:rsidRPr="006C627A">
        <w:rPr>
          <w:sz w:val="24"/>
          <w:szCs w:val="24"/>
        </w:rPr>
        <w:t>, er rapporteret ved exceptionel høj og hyppig eksponering. Substitutionsbehandling bør overvejes i alle tilfælde, hvor der er mistanke om B</w:t>
      </w:r>
      <w:r w:rsidRPr="006C627A">
        <w:rPr>
          <w:sz w:val="24"/>
          <w:szCs w:val="24"/>
          <w:vertAlign w:val="subscript"/>
        </w:rPr>
        <w:t>12</w:t>
      </w:r>
      <w:r w:rsidRPr="006C627A">
        <w:rPr>
          <w:sz w:val="24"/>
          <w:szCs w:val="24"/>
        </w:rPr>
        <w:t xml:space="preserve">-vitamin- eller </w:t>
      </w:r>
      <w:proofErr w:type="spellStart"/>
      <w:r w:rsidRPr="006C627A">
        <w:rPr>
          <w:sz w:val="24"/>
          <w:szCs w:val="24"/>
        </w:rPr>
        <w:t>folatmangel</w:t>
      </w:r>
      <w:proofErr w:type="spellEnd"/>
      <w:r w:rsidRPr="006C627A">
        <w:rPr>
          <w:sz w:val="24"/>
          <w:szCs w:val="24"/>
        </w:rPr>
        <w:t xml:space="preserve">, eller hvor </w:t>
      </w:r>
      <w:r w:rsidRPr="006C627A">
        <w:rPr>
          <w:sz w:val="24"/>
          <w:szCs w:val="24"/>
        </w:rPr>
        <w:lastRenderedPageBreak/>
        <w:t xml:space="preserve">der er observeret tegn eller symptomer på </w:t>
      </w:r>
      <w:proofErr w:type="spellStart"/>
      <w:r w:rsidRPr="006C627A">
        <w:rPr>
          <w:sz w:val="24"/>
          <w:szCs w:val="24"/>
        </w:rPr>
        <w:t>dinitrogenoxidaktiverede</w:t>
      </w:r>
      <w:proofErr w:type="spellEnd"/>
      <w:r w:rsidRPr="006C627A">
        <w:rPr>
          <w:sz w:val="24"/>
          <w:szCs w:val="24"/>
        </w:rPr>
        <w:t xml:space="preserve"> virkninger på </w:t>
      </w:r>
      <w:proofErr w:type="spellStart"/>
      <w:r w:rsidRPr="006C627A">
        <w:rPr>
          <w:sz w:val="24"/>
          <w:szCs w:val="24"/>
        </w:rPr>
        <w:t>methioninsyntesen</w:t>
      </w:r>
      <w:proofErr w:type="spellEnd"/>
      <w:r w:rsidRPr="006C627A">
        <w:rPr>
          <w:sz w:val="24"/>
          <w:szCs w:val="24"/>
        </w:rPr>
        <w:t xml:space="preserve">. </w:t>
      </w:r>
    </w:p>
    <w:p w:rsidR="00AF3C89" w:rsidRDefault="00AF3C89" w:rsidP="00AF3C89">
      <w:pPr>
        <w:suppressAutoHyphens/>
        <w:ind w:left="851" w:hanging="851"/>
        <w:rPr>
          <w:sz w:val="24"/>
          <w:szCs w:val="24"/>
        </w:rPr>
      </w:pPr>
    </w:p>
    <w:p w:rsidR="00AF3C89" w:rsidRDefault="00AF3C89" w:rsidP="00AF3C89">
      <w:pPr>
        <w:suppressAutoHyphens/>
        <w:ind w:left="851"/>
        <w:rPr>
          <w:noProof/>
          <w:sz w:val="24"/>
          <w:szCs w:val="24"/>
        </w:rPr>
      </w:pPr>
      <w:proofErr w:type="spellStart"/>
      <w:r>
        <w:rPr>
          <w:sz w:val="24"/>
          <w:szCs w:val="24"/>
        </w:rPr>
        <w:t>Dinitrogenoxid</w:t>
      </w:r>
      <w:proofErr w:type="spellEnd"/>
      <w:r>
        <w:rPr>
          <w:sz w:val="24"/>
          <w:szCs w:val="24"/>
        </w:rPr>
        <w:t xml:space="preserve"> trænger hurtigere ind i alle luftfyldte hulrum i kroppen, end nitrogen trænger ud. Brugen af </w:t>
      </w:r>
      <w:proofErr w:type="spellStart"/>
      <w:r>
        <w:rPr>
          <w:sz w:val="24"/>
          <w:szCs w:val="24"/>
        </w:rPr>
        <w:t>dinitrogenoxid</w:t>
      </w:r>
      <w:proofErr w:type="spellEnd"/>
      <w:r>
        <w:rPr>
          <w:sz w:val="24"/>
          <w:szCs w:val="24"/>
        </w:rPr>
        <w:t xml:space="preserve"> kan forårsage udvidelse af lukkede hulrum. </w:t>
      </w:r>
    </w:p>
    <w:p w:rsidR="00AF3C89" w:rsidRPr="006C627A" w:rsidRDefault="00AF3C89" w:rsidP="00AF3C89">
      <w:pPr>
        <w:suppressAutoHyphens/>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0"/>
        <w:gridCol w:w="2370"/>
        <w:gridCol w:w="2517"/>
      </w:tblGrid>
      <w:tr w:rsidR="00AF3C89" w:rsidTr="003B4BCE">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i/>
                <w:sz w:val="24"/>
                <w:szCs w:val="24"/>
                <w:lang w:eastAsia="zh-CN"/>
              </w:rPr>
            </w:pPr>
            <w:r>
              <w:rPr>
                <w:i/>
                <w:sz w:val="24"/>
                <w:szCs w:val="24"/>
              </w:rPr>
              <w:t xml:space="preserve">Almindelig </w:t>
            </w:r>
          </w:p>
          <w:p w:rsidR="00AF3C89" w:rsidRDefault="00AF3C89" w:rsidP="003B4BCE">
            <w:pPr>
              <w:snapToGrid w:val="0"/>
              <w:rPr>
                <w:i/>
                <w:sz w:val="24"/>
                <w:szCs w:val="24"/>
                <w:lang w:eastAsia="zh-CN"/>
              </w:rPr>
            </w:pPr>
            <w:r>
              <w:rPr>
                <w:i/>
                <w:sz w:val="24"/>
                <w:szCs w:val="24"/>
              </w:rPr>
              <w:t>(≥ 1/100 til &lt; 1/10)</w:t>
            </w: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rPr>
                <w:i/>
                <w:sz w:val="24"/>
                <w:szCs w:val="24"/>
                <w:lang w:eastAsia="zh-CN"/>
              </w:rPr>
            </w:pPr>
            <w:r>
              <w:rPr>
                <w:i/>
                <w:sz w:val="24"/>
                <w:szCs w:val="24"/>
              </w:rPr>
              <w:t>Ikke almindelig</w:t>
            </w:r>
          </w:p>
          <w:p w:rsidR="00AF3C89" w:rsidRDefault="00AF3C89" w:rsidP="003B4BCE">
            <w:pPr>
              <w:rPr>
                <w:i/>
                <w:sz w:val="24"/>
                <w:szCs w:val="24"/>
              </w:rPr>
            </w:pPr>
            <w:r>
              <w:rPr>
                <w:i/>
                <w:sz w:val="24"/>
                <w:szCs w:val="24"/>
              </w:rPr>
              <w:t>(≥ 1/1.000 til &lt; 1/100)</w:t>
            </w:r>
          </w:p>
          <w:p w:rsidR="00AF3C89" w:rsidRDefault="00AF3C89" w:rsidP="003B4BCE">
            <w:pPr>
              <w:snapToGrid w:val="0"/>
              <w:rPr>
                <w:i/>
                <w:sz w:val="24"/>
                <w:szCs w:val="24"/>
                <w:lang w:eastAsia="zh-CN"/>
              </w:rPr>
            </w:pP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i/>
                <w:sz w:val="24"/>
                <w:szCs w:val="24"/>
                <w:lang w:eastAsia="zh-CN"/>
              </w:rPr>
            </w:pPr>
            <w:r>
              <w:rPr>
                <w:i/>
                <w:sz w:val="24"/>
                <w:szCs w:val="24"/>
              </w:rPr>
              <w:t xml:space="preserve">Meget sjælden </w:t>
            </w:r>
          </w:p>
          <w:p w:rsidR="00AF3C89" w:rsidRDefault="00AF3C89" w:rsidP="003B4BCE">
            <w:pPr>
              <w:snapToGrid w:val="0"/>
              <w:rPr>
                <w:i/>
                <w:sz w:val="24"/>
                <w:szCs w:val="24"/>
                <w:lang w:eastAsia="zh-CN"/>
              </w:rPr>
            </w:pPr>
            <w:r>
              <w:rPr>
                <w:i/>
                <w:sz w:val="24"/>
                <w:szCs w:val="24"/>
              </w:rPr>
              <w:t>(&lt; 1/10.000), ikke kendt (kan ikke estimeres ud fra forhåndenværende data)</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i/>
                <w:sz w:val="24"/>
                <w:szCs w:val="24"/>
                <w:lang w:eastAsia="zh-CN"/>
              </w:rPr>
            </w:pPr>
            <w:r>
              <w:rPr>
                <w:sz w:val="24"/>
                <w:szCs w:val="24"/>
              </w:rPr>
              <w:t>Blod og lymfesystem</w:t>
            </w: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sz w:val="24"/>
                <w:szCs w:val="24"/>
                <w:lang w:eastAsia="zh-CN"/>
              </w:rPr>
            </w:pPr>
            <w:proofErr w:type="spellStart"/>
            <w:r>
              <w:rPr>
                <w:sz w:val="24"/>
                <w:szCs w:val="24"/>
              </w:rPr>
              <w:t>Megaloblastisk</w:t>
            </w:r>
            <w:proofErr w:type="spellEnd"/>
            <w:r>
              <w:rPr>
                <w:sz w:val="24"/>
                <w:szCs w:val="24"/>
              </w:rPr>
              <w:t xml:space="preserve"> anæmi</w:t>
            </w:r>
          </w:p>
          <w:p w:rsidR="00AF3C89" w:rsidRDefault="00AF3C89" w:rsidP="003B4BCE">
            <w:pPr>
              <w:snapToGrid w:val="0"/>
              <w:rPr>
                <w:sz w:val="24"/>
                <w:szCs w:val="24"/>
              </w:rPr>
            </w:pPr>
            <w:proofErr w:type="spellStart"/>
            <w:r>
              <w:rPr>
                <w:sz w:val="24"/>
                <w:szCs w:val="24"/>
              </w:rPr>
              <w:t>Leukopeni</w:t>
            </w:r>
            <w:proofErr w:type="spellEnd"/>
            <w:r>
              <w:rPr>
                <w:sz w:val="24"/>
                <w:szCs w:val="24"/>
              </w:rPr>
              <w:t>/</w:t>
            </w:r>
            <w:r>
              <w:t xml:space="preserve"> </w:t>
            </w:r>
            <w:proofErr w:type="spellStart"/>
            <w:proofErr w:type="gramStart"/>
            <w:r>
              <w:rPr>
                <w:sz w:val="24"/>
                <w:szCs w:val="24"/>
              </w:rPr>
              <w:t>Pancytopeni</w:t>
            </w:r>
            <w:proofErr w:type="spellEnd"/>
            <w:r>
              <w:rPr>
                <w:sz w:val="24"/>
                <w:szCs w:val="24"/>
              </w:rPr>
              <w:t>(</w:t>
            </w:r>
            <w:proofErr w:type="gramEnd"/>
            <w:r>
              <w:rPr>
                <w:sz w:val="24"/>
                <w:szCs w:val="24"/>
              </w:rPr>
              <w:t xml:space="preserve">1), </w:t>
            </w:r>
          </w:p>
          <w:p w:rsidR="00AF3C89" w:rsidRDefault="00AF3C89" w:rsidP="003B4BCE">
            <w:pPr>
              <w:snapToGrid w:val="0"/>
              <w:rPr>
                <w:i/>
                <w:sz w:val="24"/>
                <w:szCs w:val="24"/>
                <w:lang w:eastAsia="zh-CN"/>
              </w:rPr>
            </w:pPr>
            <w:proofErr w:type="spellStart"/>
            <w:r>
              <w:rPr>
                <w:sz w:val="24"/>
                <w:szCs w:val="24"/>
              </w:rPr>
              <w:t>Agranulocytose</w:t>
            </w:r>
            <w:proofErr w:type="spellEnd"/>
            <w:r>
              <w:rPr>
                <w:sz w:val="24"/>
                <w:szCs w:val="24"/>
              </w:rPr>
              <w:t xml:space="preserve"> (2)</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sz w:val="24"/>
                <w:szCs w:val="24"/>
              </w:rPr>
            </w:pPr>
            <w:r>
              <w:rPr>
                <w:sz w:val="24"/>
                <w:szCs w:val="24"/>
              </w:rPr>
              <w:t>Metabolisme og ernæring</w:t>
            </w: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sz w:val="24"/>
                <w:szCs w:val="24"/>
              </w:rPr>
            </w:pPr>
            <w:r>
              <w:rPr>
                <w:sz w:val="24"/>
                <w:szCs w:val="24"/>
              </w:rPr>
              <w:t>Mangel på B12 vitamin (se pkt. 4.4 og 4.5)</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i/>
                <w:sz w:val="24"/>
                <w:szCs w:val="24"/>
                <w:lang w:eastAsia="zh-CN"/>
              </w:rPr>
            </w:pPr>
            <w:r>
              <w:rPr>
                <w:noProof/>
                <w:sz w:val="24"/>
                <w:szCs w:val="24"/>
              </w:rPr>
              <w:t>Psykiske forstyrrelser</w:t>
            </w: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sz w:val="24"/>
                <w:szCs w:val="24"/>
                <w:lang w:eastAsia="zh-CN"/>
              </w:rPr>
            </w:pPr>
            <w:r>
              <w:rPr>
                <w:sz w:val="24"/>
                <w:szCs w:val="24"/>
                <w:lang w:eastAsia="zh-CN"/>
              </w:rPr>
              <w:t>Eufori</w:t>
            </w:r>
          </w:p>
          <w:p w:rsidR="00AF3C89" w:rsidRDefault="00AF3C89" w:rsidP="003B4BCE">
            <w:pPr>
              <w:snapToGrid w:val="0"/>
              <w:rPr>
                <w:sz w:val="24"/>
                <w:szCs w:val="24"/>
                <w:lang w:eastAsia="zh-CN"/>
              </w:rPr>
            </w:pPr>
            <w:r>
              <w:rPr>
                <w:sz w:val="24"/>
                <w:szCs w:val="24"/>
                <w:lang w:eastAsia="zh-CN"/>
              </w:rPr>
              <w:t>Ophidselse*</w:t>
            </w:r>
          </w:p>
          <w:p w:rsidR="00AF3C89" w:rsidRDefault="00AF3C89" w:rsidP="003B4BCE">
            <w:pPr>
              <w:snapToGrid w:val="0"/>
              <w:rPr>
                <w:sz w:val="24"/>
                <w:szCs w:val="24"/>
                <w:lang w:eastAsia="zh-CN"/>
              </w:rPr>
            </w:pPr>
            <w:r>
              <w:rPr>
                <w:sz w:val="24"/>
                <w:szCs w:val="24"/>
                <w:lang w:eastAsia="zh-CN"/>
              </w:rPr>
              <w:t>Angst*</w:t>
            </w:r>
          </w:p>
          <w:p w:rsidR="00AF3C89" w:rsidRDefault="00AF3C89" w:rsidP="003B4BCE">
            <w:pPr>
              <w:snapToGrid w:val="0"/>
              <w:rPr>
                <w:sz w:val="24"/>
                <w:szCs w:val="24"/>
                <w:lang w:eastAsia="zh-CN"/>
              </w:rPr>
            </w:pPr>
            <w:r>
              <w:rPr>
                <w:sz w:val="24"/>
                <w:szCs w:val="24"/>
                <w:lang w:eastAsia="zh-CN"/>
              </w:rPr>
              <w:t>Drømme*</w:t>
            </w:r>
          </w:p>
          <w:p w:rsidR="00AF3C89" w:rsidRDefault="00AF3C89" w:rsidP="003B4BCE">
            <w:pPr>
              <w:snapToGrid w:val="0"/>
              <w:rPr>
                <w:sz w:val="24"/>
              </w:rPr>
            </w:pPr>
            <w:r>
              <w:rPr>
                <w:sz w:val="24"/>
                <w:szCs w:val="24"/>
                <w:lang w:eastAsia="zh-CN"/>
              </w:rPr>
              <w:t>Hallucinationer*</w:t>
            </w: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noProof/>
                <w:sz w:val="24"/>
                <w:szCs w:val="24"/>
              </w:rPr>
            </w:pPr>
            <w:r>
              <w:rPr>
                <w:noProof/>
                <w:sz w:val="24"/>
                <w:szCs w:val="24"/>
              </w:rPr>
              <w:t>Desorientering</w:t>
            </w:r>
          </w:p>
          <w:p w:rsidR="00AF3C89" w:rsidRDefault="00AF3C89" w:rsidP="003B4BCE">
            <w:pPr>
              <w:snapToGrid w:val="0"/>
              <w:rPr>
                <w:i/>
                <w:sz w:val="24"/>
                <w:szCs w:val="24"/>
                <w:lang w:eastAsia="zh-CN"/>
              </w:rPr>
            </w:pPr>
            <w:r>
              <w:rPr>
                <w:noProof/>
                <w:sz w:val="24"/>
                <w:szCs w:val="24"/>
              </w:rPr>
              <w:t>Afhængighed</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i/>
                <w:sz w:val="24"/>
                <w:szCs w:val="24"/>
                <w:lang w:eastAsia="zh-CN"/>
              </w:rPr>
            </w:pPr>
            <w:r>
              <w:rPr>
                <w:sz w:val="24"/>
                <w:szCs w:val="24"/>
              </w:rPr>
              <w:t>Nervesystemet</w:t>
            </w:r>
          </w:p>
        </w:tc>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i/>
                <w:sz w:val="24"/>
                <w:szCs w:val="24"/>
                <w:lang w:eastAsia="zh-CN"/>
              </w:rPr>
            </w:pP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bCs/>
                <w:sz w:val="24"/>
                <w:szCs w:val="24"/>
              </w:rPr>
            </w:pPr>
            <w:proofErr w:type="spellStart"/>
            <w:r>
              <w:t>Paræstesi</w:t>
            </w:r>
            <w:proofErr w:type="spellEnd"/>
          </w:p>
          <w:p w:rsidR="00AF3C89" w:rsidRDefault="00AF3C89" w:rsidP="003B4BCE">
            <w:pPr>
              <w:snapToGrid w:val="0"/>
              <w:rPr>
                <w:bCs/>
                <w:sz w:val="24"/>
                <w:szCs w:val="24"/>
              </w:rPr>
            </w:pPr>
          </w:p>
          <w:p w:rsidR="00AF3C89" w:rsidRDefault="00AF3C89" w:rsidP="003B4BCE">
            <w:pPr>
              <w:snapToGrid w:val="0"/>
              <w:rPr>
                <w:i/>
                <w:sz w:val="24"/>
                <w:szCs w:val="24"/>
                <w:lang w:eastAsia="zh-CN"/>
              </w:rPr>
            </w:pPr>
            <w:r>
              <w:rPr>
                <w:bCs/>
                <w:sz w:val="24"/>
                <w:szCs w:val="24"/>
              </w:rPr>
              <w:t>Udtalt sedation*</w:t>
            </w: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sz w:val="24"/>
                <w:szCs w:val="24"/>
              </w:rPr>
            </w:pPr>
            <w:r>
              <w:rPr>
                <w:rStyle w:val="hps"/>
              </w:rPr>
              <w:t xml:space="preserve">Svimmelhed, </w:t>
            </w:r>
          </w:p>
          <w:p w:rsidR="00AF3C89" w:rsidRDefault="00AF3C89" w:rsidP="003B4BCE">
            <w:pPr>
              <w:rPr>
                <w:sz w:val="24"/>
                <w:szCs w:val="24"/>
              </w:rPr>
            </w:pPr>
            <w:proofErr w:type="spellStart"/>
            <w:r>
              <w:rPr>
                <w:sz w:val="24"/>
                <w:szCs w:val="24"/>
              </w:rPr>
              <w:t>myelopati</w:t>
            </w:r>
            <w:proofErr w:type="spellEnd"/>
            <w:r>
              <w:rPr>
                <w:sz w:val="24"/>
                <w:szCs w:val="24"/>
              </w:rPr>
              <w:t xml:space="preserve">, </w:t>
            </w:r>
            <w:proofErr w:type="spellStart"/>
            <w:r>
              <w:rPr>
                <w:bCs/>
                <w:sz w:val="24"/>
                <w:szCs w:val="24"/>
              </w:rPr>
              <w:t>myeloneuropati</w:t>
            </w:r>
            <w:proofErr w:type="spellEnd"/>
            <w:r>
              <w:rPr>
                <w:bCs/>
                <w:sz w:val="24"/>
                <w:szCs w:val="24"/>
              </w:rPr>
              <w:t xml:space="preserve">, </w:t>
            </w:r>
          </w:p>
          <w:p w:rsidR="00AF3C89" w:rsidRDefault="00AF3C89" w:rsidP="003B4BCE">
            <w:pPr>
              <w:rPr>
                <w:sz w:val="24"/>
                <w:szCs w:val="24"/>
              </w:rPr>
            </w:pPr>
            <w:proofErr w:type="spellStart"/>
            <w:r>
              <w:rPr>
                <w:sz w:val="24"/>
                <w:szCs w:val="24"/>
              </w:rPr>
              <w:t>neuropati</w:t>
            </w:r>
            <w:proofErr w:type="spellEnd"/>
            <w:r>
              <w:rPr>
                <w:sz w:val="24"/>
                <w:szCs w:val="24"/>
              </w:rPr>
              <w:t xml:space="preserve">, </w:t>
            </w:r>
            <w:proofErr w:type="spellStart"/>
            <w:r>
              <w:rPr>
                <w:bCs/>
                <w:sz w:val="24"/>
                <w:szCs w:val="24"/>
              </w:rPr>
              <w:t>subakut</w:t>
            </w:r>
            <w:proofErr w:type="spellEnd"/>
            <w:r>
              <w:rPr>
                <w:bCs/>
                <w:sz w:val="24"/>
                <w:szCs w:val="24"/>
              </w:rPr>
              <w:t xml:space="preserve"> rygmarvsdegeneration </w:t>
            </w:r>
          </w:p>
          <w:p w:rsidR="00AF3C89" w:rsidRPr="00886B22" w:rsidRDefault="00AF3C89" w:rsidP="003B4BCE">
            <w:pPr>
              <w:snapToGrid w:val="0"/>
              <w:rPr>
                <w:iCs/>
                <w:sz w:val="24"/>
                <w:szCs w:val="24"/>
                <w:lang w:eastAsia="zh-CN"/>
              </w:rPr>
            </w:pPr>
            <w:r>
              <w:rPr>
                <w:sz w:val="24"/>
                <w:szCs w:val="24"/>
              </w:rPr>
              <w:t xml:space="preserve">hovedpine*, forøget </w:t>
            </w:r>
            <w:proofErr w:type="spellStart"/>
            <w:r>
              <w:rPr>
                <w:sz w:val="24"/>
                <w:szCs w:val="24"/>
              </w:rPr>
              <w:t>intrakranialt</w:t>
            </w:r>
            <w:proofErr w:type="spellEnd"/>
            <w:r>
              <w:rPr>
                <w:sz w:val="24"/>
                <w:szCs w:val="24"/>
              </w:rPr>
              <w:t xml:space="preserve"> tryk, generaliserende krampeanfald</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sz w:val="24"/>
                <w:szCs w:val="24"/>
              </w:rPr>
            </w:pPr>
            <w:r>
              <w:rPr>
                <w:sz w:val="24"/>
                <w:szCs w:val="24"/>
              </w:rPr>
              <w:t>Øjne</w:t>
            </w: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bCs/>
                <w:sz w:val="24"/>
                <w:szCs w:val="24"/>
              </w:rPr>
            </w:pP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rStyle w:val="hps"/>
              </w:rPr>
            </w:pPr>
            <w:r>
              <w:rPr>
                <w:rStyle w:val="hps"/>
                <w:sz w:val="24"/>
                <w:szCs w:val="24"/>
              </w:rPr>
              <w:t xml:space="preserve">Alvorlige synsforstyrrelser (forårsaget af udvidelse af en </w:t>
            </w:r>
            <w:proofErr w:type="spellStart"/>
            <w:r>
              <w:rPr>
                <w:rStyle w:val="hps"/>
                <w:sz w:val="24"/>
                <w:szCs w:val="24"/>
              </w:rPr>
              <w:t>intraokulær</w:t>
            </w:r>
            <w:proofErr w:type="spellEnd"/>
            <w:r>
              <w:rPr>
                <w:rStyle w:val="hps"/>
                <w:sz w:val="24"/>
                <w:szCs w:val="24"/>
              </w:rPr>
              <w:t xml:space="preserve"> gas, se pkt. 4.3 og 4.5)</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i/>
                <w:lang w:eastAsia="zh-CN"/>
              </w:rPr>
            </w:pPr>
            <w:r>
              <w:rPr>
                <w:sz w:val="24"/>
                <w:szCs w:val="24"/>
              </w:rPr>
              <w:t>Øre og labyrint</w:t>
            </w: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i/>
                <w:sz w:val="24"/>
                <w:szCs w:val="24"/>
                <w:lang w:eastAsia="zh-CN"/>
              </w:rPr>
            </w:pP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sz w:val="24"/>
              </w:rPr>
            </w:pPr>
            <w:r>
              <w:rPr>
                <w:sz w:val="24"/>
                <w:szCs w:val="24"/>
                <w:lang w:eastAsia="zh-CN"/>
              </w:rPr>
              <w:t>Ørepine, forstyrrelser i mellemøret, brud på trommehinden (i tilfælde af manglende gennemtrængelighed af det eustakiske rør, se pkt. 4.4)</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sz w:val="24"/>
                <w:szCs w:val="24"/>
              </w:rPr>
            </w:pPr>
            <w:r>
              <w:rPr>
                <w:noProof/>
                <w:sz w:val="24"/>
                <w:szCs w:val="24"/>
              </w:rPr>
              <w:t xml:space="preserve">Luftveje, thorax og mediastinum  </w:t>
            </w: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rPr>
                <w:sz w:val="24"/>
                <w:szCs w:val="24"/>
              </w:rPr>
            </w:pPr>
          </w:p>
        </w:tc>
        <w:tc>
          <w:tcPr>
            <w:tcW w:w="1231" w:type="pct"/>
            <w:tcBorders>
              <w:top w:val="single" w:sz="4" w:space="0" w:color="auto"/>
              <w:left w:val="single" w:sz="4" w:space="0" w:color="auto"/>
              <w:bottom w:val="single" w:sz="4" w:space="0" w:color="auto"/>
              <w:right w:val="single" w:sz="4" w:space="0" w:color="auto"/>
            </w:tcBorders>
          </w:tcPr>
          <w:p w:rsidR="00AF3C89" w:rsidRDefault="00AF3C89" w:rsidP="003B4BCE">
            <w:pPr>
              <w:rPr>
                <w:sz w:val="24"/>
                <w:szCs w:val="24"/>
              </w:rPr>
            </w:pPr>
          </w:p>
        </w:tc>
        <w:tc>
          <w:tcPr>
            <w:tcW w:w="1307"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i/>
                <w:sz w:val="24"/>
                <w:szCs w:val="24"/>
                <w:lang w:eastAsia="zh-CN"/>
              </w:rPr>
            </w:pPr>
            <w:r>
              <w:rPr>
                <w:sz w:val="24"/>
                <w:szCs w:val="24"/>
              </w:rPr>
              <w:t xml:space="preserve">Respirationsdepression (hos nyfødte, når </w:t>
            </w:r>
            <w:proofErr w:type="spellStart"/>
            <w:r>
              <w:rPr>
                <w:sz w:val="24"/>
                <w:szCs w:val="24"/>
              </w:rPr>
              <w:t>dinitrogenoxid</w:t>
            </w:r>
            <w:proofErr w:type="spellEnd"/>
            <w:r>
              <w:rPr>
                <w:sz w:val="24"/>
                <w:szCs w:val="24"/>
              </w:rPr>
              <w:t xml:space="preserve"> bruges under fødslen, se pkt. 4.4)</w:t>
            </w:r>
          </w:p>
        </w:tc>
      </w:tr>
      <w:tr w:rsidR="00AF3C89" w:rsidTr="003B4BCE">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snapToGrid w:val="0"/>
              <w:rPr>
                <w:i/>
                <w:sz w:val="24"/>
                <w:szCs w:val="24"/>
                <w:lang w:eastAsia="zh-CN"/>
              </w:rPr>
            </w:pPr>
            <w:r>
              <w:rPr>
                <w:sz w:val="24"/>
                <w:szCs w:val="24"/>
              </w:rPr>
              <w:t>Mave-tarm-kanalen</w:t>
            </w:r>
          </w:p>
        </w:tc>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sz w:val="24"/>
                <w:szCs w:val="24"/>
                <w:lang w:eastAsia="zh-CN"/>
              </w:rPr>
            </w:pPr>
            <w:r>
              <w:rPr>
                <w:sz w:val="24"/>
                <w:szCs w:val="24"/>
              </w:rPr>
              <w:t>Kvalme</w:t>
            </w:r>
          </w:p>
          <w:p w:rsidR="00AF3C89" w:rsidRDefault="00AF3C89" w:rsidP="003B4BCE">
            <w:pPr>
              <w:snapToGrid w:val="0"/>
              <w:rPr>
                <w:i/>
                <w:sz w:val="24"/>
                <w:szCs w:val="24"/>
                <w:lang w:eastAsia="zh-CN"/>
              </w:rPr>
            </w:pPr>
            <w:r>
              <w:rPr>
                <w:sz w:val="24"/>
                <w:szCs w:val="24"/>
              </w:rPr>
              <w:t>Opkastning</w:t>
            </w:r>
          </w:p>
        </w:tc>
        <w:tc>
          <w:tcPr>
            <w:tcW w:w="1231" w:type="pct"/>
            <w:tcBorders>
              <w:top w:val="single" w:sz="4" w:space="0" w:color="auto"/>
              <w:left w:val="single" w:sz="4" w:space="0" w:color="auto"/>
              <w:bottom w:val="single" w:sz="4" w:space="0" w:color="auto"/>
              <w:right w:val="single" w:sz="4" w:space="0" w:color="auto"/>
            </w:tcBorders>
            <w:hideMark/>
          </w:tcPr>
          <w:p w:rsidR="00AF3C89" w:rsidRDefault="00AF3C89" w:rsidP="003B4BCE">
            <w:pPr>
              <w:rPr>
                <w:i/>
                <w:sz w:val="24"/>
                <w:szCs w:val="24"/>
                <w:lang w:eastAsia="zh-CN"/>
              </w:rPr>
            </w:pPr>
          </w:p>
        </w:tc>
        <w:tc>
          <w:tcPr>
            <w:tcW w:w="1307" w:type="pct"/>
            <w:tcBorders>
              <w:top w:val="single" w:sz="4" w:space="0" w:color="auto"/>
              <w:left w:val="single" w:sz="4" w:space="0" w:color="auto"/>
              <w:bottom w:val="single" w:sz="4" w:space="0" w:color="auto"/>
              <w:right w:val="single" w:sz="4" w:space="0" w:color="auto"/>
            </w:tcBorders>
          </w:tcPr>
          <w:p w:rsidR="00AF3C89" w:rsidRDefault="00AF3C89" w:rsidP="003B4BCE">
            <w:pPr>
              <w:snapToGrid w:val="0"/>
              <w:rPr>
                <w:i/>
                <w:sz w:val="24"/>
                <w:szCs w:val="24"/>
                <w:lang w:eastAsia="zh-CN"/>
              </w:rPr>
            </w:pPr>
          </w:p>
        </w:tc>
      </w:tr>
    </w:tbl>
    <w:p w:rsidR="00AF3C89" w:rsidRDefault="00AF3C89" w:rsidP="00AF3C89">
      <w:pPr>
        <w:pStyle w:val="Sidehoved"/>
        <w:tabs>
          <w:tab w:val="clear" w:pos="4819"/>
          <w:tab w:val="clear" w:pos="9638"/>
        </w:tabs>
        <w:ind w:left="851" w:hanging="851"/>
        <w:rPr>
          <w:szCs w:val="24"/>
        </w:rPr>
      </w:pPr>
    </w:p>
    <w:p w:rsidR="00AF3C89" w:rsidRPr="00BB6C27" w:rsidRDefault="00AF3C89" w:rsidP="00AF3C89">
      <w:pPr>
        <w:pStyle w:val="Sidehoved"/>
        <w:ind w:left="851"/>
        <w:rPr>
          <w:szCs w:val="24"/>
        </w:rPr>
      </w:pPr>
      <w:r w:rsidRPr="00BB6C27">
        <w:rPr>
          <w:szCs w:val="24"/>
        </w:rPr>
        <w:t>*specifikt ved analgesi</w:t>
      </w:r>
    </w:p>
    <w:p w:rsidR="00AF3C89" w:rsidRDefault="00AF3C89" w:rsidP="00AF3C89">
      <w:pPr>
        <w:pStyle w:val="Sidehoved"/>
        <w:ind w:left="851"/>
        <w:rPr>
          <w:szCs w:val="24"/>
        </w:rPr>
      </w:pPr>
      <w:r>
        <w:rPr>
          <w:sz w:val="14"/>
          <w:szCs w:val="14"/>
        </w:rPr>
        <w:t xml:space="preserve">(1)  </w:t>
      </w:r>
      <w:r>
        <w:rPr>
          <w:szCs w:val="24"/>
        </w:rPr>
        <w:t xml:space="preserve">observeret ved infektionsdisponerende faktorer (mangel på </w:t>
      </w:r>
      <w:proofErr w:type="spellStart"/>
      <w:r>
        <w:rPr>
          <w:szCs w:val="24"/>
        </w:rPr>
        <w:t>cobalamin</w:t>
      </w:r>
      <w:proofErr w:type="spellEnd"/>
      <w:r>
        <w:rPr>
          <w:szCs w:val="24"/>
        </w:rPr>
        <w:t>, narkomisbrug).</w:t>
      </w:r>
    </w:p>
    <w:p w:rsidR="00AF3C89" w:rsidRDefault="00AF3C89" w:rsidP="00AF3C89">
      <w:pPr>
        <w:pStyle w:val="Sidehoved"/>
        <w:ind w:left="851"/>
        <w:rPr>
          <w:szCs w:val="24"/>
        </w:rPr>
      </w:pPr>
      <w:r>
        <w:rPr>
          <w:sz w:val="14"/>
          <w:szCs w:val="14"/>
        </w:rPr>
        <w:t xml:space="preserve">(2) </w:t>
      </w:r>
      <w:r>
        <w:rPr>
          <w:szCs w:val="24"/>
        </w:rPr>
        <w:t xml:space="preserve">observeret efter lang og intensiv stivkrampebehandling i 50erne. </w:t>
      </w:r>
    </w:p>
    <w:p w:rsidR="00AF3C89" w:rsidRDefault="00AF3C89" w:rsidP="00AF3C89">
      <w:pPr>
        <w:pStyle w:val="Sidehoved"/>
        <w:ind w:left="851"/>
        <w:rPr>
          <w:szCs w:val="24"/>
        </w:rPr>
      </w:pPr>
      <w:r>
        <w:rPr>
          <w:szCs w:val="24"/>
        </w:rPr>
        <w:t xml:space="preserve"> </w:t>
      </w:r>
    </w:p>
    <w:p w:rsidR="00AF3C89" w:rsidRDefault="00AF3C89" w:rsidP="00AF3C89">
      <w:pPr>
        <w:autoSpaceDE w:val="0"/>
        <w:autoSpaceDN w:val="0"/>
        <w:ind w:left="851"/>
        <w:rPr>
          <w:sz w:val="24"/>
          <w:szCs w:val="24"/>
          <w:u w:val="single"/>
          <w:lang w:eastAsia="da-DK"/>
        </w:rPr>
      </w:pPr>
      <w:r>
        <w:rPr>
          <w:sz w:val="24"/>
          <w:szCs w:val="24"/>
          <w:u w:val="single"/>
          <w:lang w:eastAsia="da-DK"/>
        </w:rPr>
        <w:t>Indberetning af formodede bivirkninger</w:t>
      </w:r>
    </w:p>
    <w:p w:rsidR="00AF3C89" w:rsidRDefault="00AF3C89" w:rsidP="00AF3C89">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BC5382">
        <w:rPr>
          <w:sz w:val="24"/>
          <w:szCs w:val="24"/>
          <w:lang w:eastAsia="da-DK"/>
        </w:rPr>
        <w:t>S</w:t>
      </w:r>
      <w:r>
        <w:rPr>
          <w:sz w:val="24"/>
          <w:szCs w:val="24"/>
          <w:lang w:eastAsia="da-DK"/>
        </w:rPr>
        <w:t>undhedsperson</w:t>
      </w:r>
      <w:r w:rsidR="00BC5382">
        <w:rPr>
          <w:sz w:val="24"/>
          <w:szCs w:val="24"/>
          <w:lang w:eastAsia="da-DK"/>
        </w:rPr>
        <w:t>er</w:t>
      </w:r>
      <w:r>
        <w:rPr>
          <w:sz w:val="24"/>
          <w:szCs w:val="24"/>
          <w:lang w:eastAsia="da-DK"/>
        </w:rPr>
        <w:t xml:space="preserve"> anmodes om at indberette alle formodede bivirkninger via:</w:t>
      </w:r>
    </w:p>
    <w:p w:rsidR="00AF3C89" w:rsidRDefault="00AF3C89" w:rsidP="00AF3C89">
      <w:pPr>
        <w:ind w:left="851"/>
        <w:rPr>
          <w:sz w:val="24"/>
          <w:szCs w:val="24"/>
          <w:lang w:eastAsia="da-DK"/>
        </w:rPr>
      </w:pPr>
    </w:p>
    <w:p w:rsidR="00AF3C89" w:rsidRDefault="00AF3C89" w:rsidP="00AF3C89">
      <w:pPr>
        <w:ind w:left="851"/>
        <w:rPr>
          <w:sz w:val="24"/>
          <w:szCs w:val="24"/>
          <w:lang w:eastAsia="da-DK"/>
        </w:rPr>
      </w:pPr>
      <w:r>
        <w:rPr>
          <w:sz w:val="24"/>
          <w:szCs w:val="24"/>
          <w:lang w:eastAsia="da-DK"/>
        </w:rPr>
        <w:t>Lægemiddelstyrelsen</w:t>
      </w:r>
    </w:p>
    <w:p w:rsidR="00AF3C89" w:rsidRDefault="00AF3C89" w:rsidP="00AF3C89">
      <w:pPr>
        <w:ind w:left="851"/>
        <w:rPr>
          <w:sz w:val="24"/>
          <w:szCs w:val="24"/>
          <w:lang w:eastAsia="da-DK"/>
        </w:rPr>
      </w:pPr>
      <w:r>
        <w:rPr>
          <w:sz w:val="24"/>
          <w:szCs w:val="24"/>
          <w:lang w:eastAsia="da-DK"/>
        </w:rPr>
        <w:t>Axel Heides Gade 1</w:t>
      </w:r>
    </w:p>
    <w:p w:rsidR="00AF3C89" w:rsidRDefault="00AF3C89" w:rsidP="00AF3C89">
      <w:pPr>
        <w:ind w:left="851"/>
        <w:rPr>
          <w:sz w:val="24"/>
          <w:szCs w:val="24"/>
          <w:lang w:eastAsia="da-DK"/>
        </w:rPr>
      </w:pPr>
      <w:r>
        <w:rPr>
          <w:sz w:val="24"/>
          <w:szCs w:val="24"/>
          <w:lang w:eastAsia="da-DK"/>
        </w:rPr>
        <w:t>DK-2300 København S</w:t>
      </w:r>
    </w:p>
    <w:p w:rsidR="00AF3C89" w:rsidRPr="00151808" w:rsidRDefault="00AF3C89" w:rsidP="00AF3C89">
      <w:pPr>
        <w:ind w:left="851"/>
        <w:rPr>
          <w:sz w:val="24"/>
          <w:szCs w:val="24"/>
          <w:lang w:eastAsia="da-DK"/>
        </w:rPr>
      </w:pPr>
      <w:r w:rsidRPr="00151808">
        <w:rPr>
          <w:sz w:val="24"/>
          <w:szCs w:val="24"/>
          <w:lang w:eastAsia="da-DK"/>
        </w:rPr>
        <w:t xml:space="preserve">Websted: </w:t>
      </w:r>
      <w:r w:rsidR="00151808">
        <w:fldChar w:fldCharType="begin"/>
      </w:r>
      <w:r w:rsidR="00151808">
        <w:instrText xml:space="preserve"> HYPERLINK "ht</w:instrText>
      </w:r>
      <w:r w:rsidR="00151808">
        <w:instrText xml:space="preserve">tp://www.meldenbivirkning.dk" </w:instrText>
      </w:r>
      <w:r w:rsidR="00151808">
        <w:fldChar w:fldCharType="separate"/>
      </w:r>
      <w:r w:rsidRPr="00151808">
        <w:rPr>
          <w:rStyle w:val="Hyperlink"/>
          <w:color w:val="0000FF"/>
          <w:sz w:val="24"/>
          <w:lang w:eastAsia="da-DK"/>
        </w:rPr>
        <w:t>www.meldenbivirkning.dk</w:t>
      </w:r>
      <w:r w:rsidR="00151808">
        <w:rPr>
          <w:rStyle w:val="Hyperlink"/>
          <w:color w:val="0000FF"/>
          <w:sz w:val="24"/>
          <w:lang w:val="en-US" w:eastAsia="da-DK"/>
        </w:rPr>
        <w:fldChar w:fldCharType="end"/>
      </w:r>
    </w:p>
    <w:p w:rsidR="00AF3C89" w:rsidRPr="00151808" w:rsidRDefault="00AF3C89" w:rsidP="00AF3C89">
      <w:pPr>
        <w:pStyle w:val="Sidehoved"/>
        <w:tabs>
          <w:tab w:val="clear" w:pos="4819"/>
          <w:tab w:val="clear" w:pos="9638"/>
        </w:tabs>
        <w:ind w:left="851" w:hanging="851"/>
        <w:rPr>
          <w:szCs w:val="24"/>
        </w:rPr>
      </w:pPr>
    </w:p>
    <w:p w:rsidR="00AF3C89" w:rsidRPr="006C627A" w:rsidRDefault="00AF3C89" w:rsidP="00AF3C89">
      <w:pPr>
        <w:numPr>
          <w:ilvl w:val="1"/>
          <w:numId w:val="1"/>
        </w:numPr>
        <w:tabs>
          <w:tab w:val="clear" w:pos="855"/>
        </w:tabs>
        <w:ind w:left="851" w:hanging="851"/>
        <w:rPr>
          <w:b/>
          <w:sz w:val="24"/>
          <w:szCs w:val="24"/>
        </w:rPr>
      </w:pPr>
      <w:r w:rsidRPr="006C627A">
        <w:rPr>
          <w:b/>
          <w:sz w:val="24"/>
          <w:szCs w:val="24"/>
        </w:rPr>
        <w:t>Overdosering</w:t>
      </w:r>
    </w:p>
    <w:p w:rsidR="00AF3C89" w:rsidRPr="006C627A" w:rsidRDefault="00AF3C89" w:rsidP="00AF3C89">
      <w:pPr>
        <w:suppressAutoHyphens/>
        <w:ind w:left="851" w:hanging="851"/>
        <w:rPr>
          <w:sz w:val="24"/>
          <w:szCs w:val="24"/>
        </w:rPr>
      </w:pPr>
      <w:r w:rsidRPr="006C627A">
        <w:rPr>
          <w:sz w:val="24"/>
          <w:szCs w:val="24"/>
        </w:rPr>
        <w:tab/>
        <w:t xml:space="preserve">Da administration kræver patientens deltagelse, for at gasblandingen kan tilføres, er risikoen for overdosering </w:t>
      </w:r>
      <w:r>
        <w:rPr>
          <w:sz w:val="24"/>
          <w:szCs w:val="24"/>
        </w:rPr>
        <w:t>minimeret (se pkt. 4.2).</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r w:rsidRPr="006C627A">
        <w:rPr>
          <w:sz w:val="24"/>
          <w:szCs w:val="24"/>
        </w:rPr>
        <w:t xml:space="preserve">Hvis patienten udviser tegn på nedsat opmærksomhed, ikke reagerer tilfredsstillende på kommunikation, eller på andre måder viser tegn på udtalt sedation under brugen af </w:t>
      </w:r>
      <w:proofErr w:type="spellStart"/>
      <w:r w:rsidRPr="006C627A">
        <w:rPr>
          <w:sz w:val="24"/>
          <w:szCs w:val="24"/>
        </w:rPr>
        <w:t>Kalinox</w:t>
      </w:r>
      <w:proofErr w:type="spellEnd"/>
      <w:r w:rsidRPr="006C627A">
        <w:rPr>
          <w:sz w:val="24"/>
          <w:szCs w:val="24"/>
        </w:rPr>
        <w:t xml:space="preserve">, skal administrationen standses øjeblikkeligt. Patienten må ikke modtage mere </w:t>
      </w:r>
      <w:proofErr w:type="spellStart"/>
      <w:r w:rsidRPr="006C627A">
        <w:rPr>
          <w:sz w:val="24"/>
          <w:szCs w:val="24"/>
        </w:rPr>
        <w:t>Kalinox</w:t>
      </w:r>
      <w:proofErr w:type="spellEnd"/>
      <w:r w:rsidRPr="006C627A">
        <w:rPr>
          <w:sz w:val="24"/>
          <w:szCs w:val="24"/>
        </w:rPr>
        <w:t>, før fuld bevidsthed er genetableret.</w:t>
      </w:r>
    </w:p>
    <w:p w:rsidR="00AF3C89" w:rsidRPr="006C627A" w:rsidRDefault="00AF3C89" w:rsidP="00AF3C89">
      <w:pPr>
        <w:suppressAutoHyphens/>
        <w:ind w:left="851" w:hanging="851"/>
        <w:rPr>
          <w:sz w:val="24"/>
          <w:szCs w:val="24"/>
        </w:rPr>
      </w:pPr>
    </w:p>
    <w:p w:rsidR="00AF3C89" w:rsidRDefault="00AF3C89" w:rsidP="00AF3C89">
      <w:pPr>
        <w:suppressAutoHyphens/>
        <w:ind w:left="851"/>
        <w:rPr>
          <w:sz w:val="24"/>
          <w:szCs w:val="24"/>
        </w:rPr>
      </w:pPr>
      <w:r>
        <w:rPr>
          <w:sz w:val="24"/>
          <w:szCs w:val="24"/>
        </w:rPr>
        <w:t xml:space="preserve">Hvis patienten bliver cyanotisk under brugen af </w:t>
      </w:r>
      <w:proofErr w:type="spellStart"/>
      <w:r>
        <w:rPr>
          <w:sz w:val="24"/>
          <w:szCs w:val="24"/>
        </w:rPr>
        <w:t>Kalinox</w:t>
      </w:r>
      <w:proofErr w:type="spellEnd"/>
      <w:r>
        <w:rPr>
          <w:sz w:val="24"/>
          <w:szCs w:val="24"/>
        </w:rPr>
        <w:t>, bør behandlingen standses øjeblikkeligt og passende forholdsregler bør træffes.</w:t>
      </w:r>
    </w:p>
    <w:p w:rsidR="00AF3C89" w:rsidRDefault="00AF3C89" w:rsidP="00AF3C89">
      <w:pPr>
        <w:suppressAutoHyphens/>
        <w:ind w:left="851"/>
        <w:rPr>
          <w:sz w:val="24"/>
          <w:szCs w:val="24"/>
        </w:rPr>
      </w:pPr>
      <w:r>
        <w:rPr>
          <w:sz w:val="24"/>
          <w:szCs w:val="24"/>
        </w:rPr>
        <w:t xml:space="preserve">Overdosering af </w:t>
      </w:r>
      <w:proofErr w:type="spellStart"/>
      <w:r>
        <w:rPr>
          <w:sz w:val="24"/>
          <w:szCs w:val="24"/>
        </w:rPr>
        <w:t>dinitrogenoxid</w:t>
      </w:r>
      <w:proofErr w:type="spellEnd"/>
      <w:r>
        <w:rPr>
          <w:sz w:val="24"/>
          <w:szCs w:val="24"/>
        </w:rPr>
        <w:t xml:space="preserve"> og/eller </w:t>
      </w:r>
      <w:proofErr w:type="spellStart"/>
      <w:r>
        <w:rPr>
          <w:sz w:val="24"/>
          <w:szCs w:val="24"/>
        </w:rPr>
        <w:t>hypoksisk</w:t>
      </w:r>
      <w:proofErr w:type="spellEnd"/>
      <w:r>
        <w:rPr>
          <w:sz w:val="24"/>
          <w:szCs w:val="24"/>
        </w:rPr>
        <w:t xml:space="preserve"> gasblanding kan ske, hvis udstyret udsættes for temperaturer under -5 </w:t>
      </w:r>
      <w:r>
        <w:rPr>
          <w:sz w:val="24"/>
          <w:szCs w:val="24"/>
        </w:rPr>
        <w:sym w:font="Symbol" w:char="F0B0"/>
      </w:r>
      <w:r>
        <w:rPr>
          <w:sz w:val="24"/>
          <w:szCs w:val="24"/>
        </w:rPr>
        <w:t xml:space="preserve">C. Dette kan medføre separation af gasblandingen. Udstyret kan som følge heraf tilføre en forhøjet koncentration af </w:t>
      </w:r>
      <w:proofErr w:type="spellStart"/>
      <w:r>
        <w:rPr>
          <w:sz w:val="24"/>
          <w:szCs w:val="24"/>
        </w:rPr>
        <w:t>dinitrogenoxid</w:t>
      </w:r>
      <w:proofErr w:type="spellEnd"/>
      <w:r>
        <w:rPr>
          <w:sz w:val="24"/>
          <w:szCs w:val="24"/>
        </w:rPr>
        <w:t xml:space="preserve"> med risiko for tilførsel af en </w:t>
      </w:r>
      <w:proofErr w:type="spellStart"/>
      <w:r>
        <w:rPr>
          <w:sz w:val="24"/>
          <w:szCs w:val="24"/>
        </w:rPr>
        <w:t>hypoksisk</w:t>
      </w:r>
      <w:proofErr w:type="spellEnd"/>
      <w:r>
        <w:rPr>
          <w:sz w:val="24"/>
          <w:szCs w:val="24"/>
        </w:rPr>
        <w:t xml:space="preserve"> gasblanding (se pkt. 6.4). </w:t>
      </w:r>
    </w:p>
    <w:p w:rsidR="00AF3C89" w:rsidRPr="006C627A" w:rsidRDefault="00AF3C89" w:rsidP="00AF3C89">
      <w:pPr>
        <w:ind w:left="851" w:hanging="851"/>
        <w:rPr>
          <w:sz w:val="24"/>
          <w:szCs w:val="24"/>
        </w:rPr>
      </w:pPr>
    </w:p>
    <w:p w:rsidR="00AF3C89" w:rsidRPr="006C627A" w:rsidRDefault="00AF3C89" w:rsidP="00AF3C89">
      <w:pPr>
        <w:numPr>
          <w:ilvl w:val="1"/>
          <w:numId w:val="1"/>
        </w:numPr>
        <w:tabs>
          <w:tab w:val="clear" w:pos="855"/>
        </w:tabs>
        <w:ind w:left="851" w:hanging="851"/>
        <w:rPr>
          <w:b/>
          <w:sz w:val="24"/>
          <w:szCs w:val="24"/>
        </w:rPr>
      </w:pPr>
      <w:r w:rsidRPr="006C627A">
        <w:rPr>
          <w:b/>
          <w:sz w:val="24"/>
          <w:szCs w:val="24"/>
        </w:rPr>
        <w:t>Udlevering</w:t>
      </w:r>
    </w:p>
    <w:p w:rsidR="00AF3C89" w:rsidRPr="006C627A" w:rsidRDefault="00AF3C89" w:rsidP="00AF3C89">
      <w:pPr>
        <w:ind w:left="851" w:hanging="851"/>
        <w:rPr>
          <w:sz w:val="24"/>
          <w:szCs w:val="24"/>
        </w:rPr>
      </w:pPr>
      <w:r w:rsidRPr="006C627A">
        <w:rPr>
          <w:sz w:val="24"/>
          <w:szCs w:val="24"/>
        </w:rPr>
        <w:tab/>
      </w:r>
      <w:r>
        <w:rPr>
          <w:sz w:val="24"/>
          <w:szCs w:val="24"/>
        </w:rPr>
        <w:t>GH</w:t>
      </w:r>
    </w:p>
    <w:p w:rsidR="00AF3C89" w:rsidRPr="006C627A" w:rsidRDefault="00AF3C89" w:rsidP="00AF3C89">
      <w:pPr>
        <w:ind w:left="851" w:hanging="851"/>
        <w:rPr>
          <w:sz w:val="24"/>
          <w:szCs w:val="24"/>
        </w:rPr>
      </w:pPr>
    </w:p>
    <w:p w:rsidR="00AF3C89" w:rsidRPr="006C627A" w:rsidRDefault="00AF3C89" w:rsidP="00AF3C89">
      <w:pPr>
        <w:ind w:left="851" w:hanging="851"/>
        <w:rPr>
          <w:sz w:val="24"/>
          <w:szCs w:val="24"/>
        </w:rPr>
      </w:pPr>
    </w:p>
    <w:p w:rsidR="00AF3C89" w:rsidRPr="006C627A" w:rsidRDefault="00AF3C89" w:rsidP="00AF3C89">
      <w:pPr>
        <w:numPr>
          <w:ilvl w:val="0"/>
          <w:numId w:val="1"/>
        </w:numPr>
        <w:tabs>
          <w:tab w:val="clear" w:pos="855"/>
        </w:tabs>
        <w:ind w:left="851" w:hanging="851"/>
        <w:rPr>
          <w:b/>
          <w:sz w:val="24"/>
          <w:szCs w:val="24"/>
        </w:rPr>
      </w:pPr>
      <w:r w:rsidRPr="006C627A">
        <w:rPr>
          <w:b/>
          <w:sz w:val="24"/>
          <w:szCs w:val="24"/>
        </w:rPr>
        <w:t>FARMAKOLOGISKE EGENSKABER</w:t>
      </w:r>
    </w:p>
    <w:p w:rsidR="00AF3C89" w:rsidRPr="006C627A" w:rsidRDefault="00AF3C89" w:rsidP="00AF3C89">
      <w:pPr>
        <w:ind w:left="851" w:hanging="851"/>
        <w:rPr>
          <w:sz w:val="24"/>
          <w:szCs w:val="24"/>
        </w:rPr>
      </w:pPr>
    </w:p>
    <w:p w:rsidR="00AF3C89" w:rsidRPr="006C627A" w:rsidRDefault="00AF3C89" w:rsidP="00AF3C89">
      <w:pPr>
        <w:numPr>
          <w:ilvl w:val="1"/>
          <w:numId w:val="2"/>
        </w:numPr>
        <w:tabs>
          <w:tab w:val="clear" w:pos="2159"/>
        </w:tabs>
        <w:ind w:left="851" w:hanging="851"/>
        <w:rPr>
          <w:b/>
          <w:sz w:val="24"/>
          <w:szCs w:val="24"/>
        </w:rPr>
      </w:pPr>
      <w:proofErr w:type="spellStart"/>
      <w:r w:rsidRPr="006C627A">
        <w:rPr>
          <w:b/>
          <w:sz w:val="24"/>
          <w:szCs w:val="24"/>
        </w:rPr>
        <w:t>Farmakodynamiske</w:t>
      </w:r>
      <w:proofErr w:type="spellEnd"/>
      <w:r w:rsidRPr="006C627A">
        <w:rPr>
          <w:b/>
          <w:sz w:val="24"/>
          <w:szCs w:val="24"/>
        </w:rPr>
        <w:t xml:space="preserve"> egenskaber</w:t>
      </w:r>
    </w:p>
    <w:p w:rsidR="00BC5382" w:rsidRDefault="00BC5382" w:rsidP="00BC5382">
      <w:pPr>
        <w:suppressAutoHyphens/>
        <w:ind w:left="851"/>
        <w:rPr>
          <w:sz w:val="24"/>
          <w:szCs w:val="24"/>
        </w:rPr>
      </w:pPr>
      <w:proofErr w:type="spellStart"/>
      <w:r w:rsidRPr="006C627A">
        <w:rPr>
          <w:sz w:val="24"/>
          <w:szCs w:val="24"/>
        </w:rPr>
        <w:t>Farmakoterapeutisk</w:t>
      </w:r>
      <w:proofErr w:type="spellEnd"/>
      <w:r w:rsidRPr="006C627A">
        <w:rPr>
          <w:sz w:val="24"/>
          <w:szCs w:val="24"/>
        </w:rPr>
        <w:t xml:space="preserve"> klassifikat</w:t>
      </w:r>
      <w:r>
        <w:rPr>
          <w:sz w:val="24"/>
          <w:szCs w:val="24"/>
        </w:rPr>
        <w:t xml:space="preserve">ion: Andre generelle </w:t>
      </w:r>
      <w:proofErr w:type="spellStart"/>
      <w:r>
        <w:rPr>
          <w:sz w:val="24"/>
          <w:szCs w:val="24"/>
        </w:rPr>
        <w:t>anæstetika</w:t>
      </w:r>
      <w:proofErr w:type="spellEnd"/>
      <w:r w:rsidRPr="006C627A">
        <w:rPr>
          <w:sz w:val="24"/>
          <w:szCs w:val="24"/>
        </w:rPr>
        <w:t>, ATC-kode: N01AX63</w:t>
      </w:r>
      <w:r>
        <w:rPr>
          <w:sz w:val="24"/>
          <w:szCs w:val="24"/>
        </w:rPr>
        <w:t>.</w:t>
      </w:r>
    </w:p>
    <w:p w:rsidR="00BC5382" w:rsidRDefault="00BC5382" w:rsidP="00BC5382">
      <w:pPr>
        <w:suppressAutoHyphens/>
        <w:ind w:left="851"/>
        <w:rPr>
          <w:sz w:val="24"/>
          <w:szCs w:val="24"/>
        </w:rPr>
      </w:pPr>
    </w:p>
    <w:p w:rsidR="00AF3C89" w:rsidRPr="006C627A" w:rsidRDefault="00AF3C89" w:rsidP="00BC5382">
      <w:pPr>
        <w:suppressAutoHyphens/>
        <w:ind w:left="851"/>
        <w:rPr>
          <w:sz w:val="24"/>
          <w:szCs w:val="24"/>
        </w:rPr>
      </w:pPr>
      <w:proofErr w:type="spellStart"/>
      <w:r w:rsidRPr="006C627A">
        <w:rPr>
          <w:sz w:val="24"/>
          <w:szCs w:val="24"/>
        </w:rPr>
        <w:t>Dinitrogenoxid</w:t>
      </w:r>
      <w:proofErr w:type="spellEnd"/>
      <w:r w:rsidRPr="006C627A">
        <w:rPr>
          <w:sz w:val="24"/>
          <w:szCs w:val="24"/>
        </w:rPr>
        <w:t xml:space="preserve"> i koncentrationer på 50% har analgetisk virkning, og øger smertetærsklen for diverse smertestimuli. Intensiteten af den analgetiske virkning afhænger primært af patientens psykologiske tilstand. Ved denne koncentration (50%) har </w:t>
      </w:r>
      <w:proofErr w:type="spellStart"/>
      <w:r w:rsidRPr="006C627A">
        <w:rPr>
          <w:sz w:val="24"/>
          <w:szCs w:val="24"/>
        </w:rPr>
        <w:t>dinitrogenoxid</w:t>
      </w:r>
      <w:proofErr w:type="spellEnd"/>
      <w:r w:rsidRPr="006C627A">
        <w:rPr>
          <w:sz w:val="24"/>
          <w:szCs w:val="24"/>
        </w:rPr>
        <w:t xml:space="preserve"> begrænset anæstetisk virkning. Ved disse koncentrationer har </w:t>
      </w:r>
      <w:proofErr w:type="spellStart"/>
      <w:r w:rsidRPr="006C627A">
        <w:rPr>
          <w:sz w:val="24"/>
          <w:szCs w:val="24"/>
        </w:rPr>
        <w:t>dinitrogenoxid</w:t>
      </w:r>
      <w:proofErr w:type="spellEnd"/>
      <w:r w:rsidRPr="006C627A">
        <w:rPr>
          <w:sz w:val="24"/>
          <w:szCs w:val="24"/>
        </w:rPr>
        <w:t xml:space="preserve"> en sederende og beroligende virkning. Patienten forbliver ved bevidsthed og reagerer på tale, men er i en uengageret tilstand i forhold til omgivelserne. </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r w:rsidRPr="006C627A">
        <w:rPr>
          <w:sz w:val="24"/>
          <w:szCs w:val="24"/>
        </w:rPr>
        <w:t>Oxygenkoncentrationen på 50% (mere end det dobbelte af koncentrationen i den omgivende luft) sikrer god iltning og optimal iltmætning af hæmoglobinet.</w:t>
      </w:r>
    </w:p>
    <w:p w:rsidR="00AF3C89" w:rsidRPr="006C627A" w:rsidRDefault="00AF3C89" w:rsidP="00AF3C89">
      <w:pPr>
        <w:ind w:left="851" w:hanging="851"/>
        <w:rPr>
          <w:sz w:val="24"/>
          <w:szCs w:val="24"/>
        </w:rPr>
      </w:pPr>
    </w:p>
    <w:p w:rsidR="00AF3C89" w:rsidRPr="006C627A" w:rsidRDefault="00AF3C89" w:rsidP="00AF3C89">
      <w:pPr>
        <w:keepNext/>
        <w:numPr>
          <w:ilvl w:val="1"/>
          <w:numId w:val="3"/>
        </w:numPr>
        <w:tabs>
          <w:tab w:val="clear" w:pos="855"/>
        </w:tabs>
        <w:ind w:left="851" w:hanging="851"/>
        <w:rPr>
          <w:b/>
          <w:sz w:val="24"/>
          <w:szCs w:val="24"/>
        </w:rPr>
      </w:pPr>
      <w:proofErr w:type="spellStart"/>
      <w:r w:rsidRPr="006C627A">
        <w:rPr>
          <w:b/>
          <w:sz w:val="24"/>
          <w:szCs w:val="24"/>
        </w:rPr>
        <w:lastRenderedPageBreak/>
        <w:t>Farmakokinetiske</w:t>
      </w:r>
      <w:proofErr w:type="spellEnd"/>
      <w:r w:rsidRPr="006C627A">
        <w:rPr>
          <w:b/>
          <w:sz w:val="24"/>
          <w:szCs w:val="24"/>
        </w:rPr>
        <w:t xml:space="preserve"> egenskaber</w:t>
      </w:r>
    </w:p>
    <w:p w:rsidR="00AF3C89" w:rsidRPr="006C627A" w:rsidRDefault="00AF3C89" w:rsidP="00AF3C89">
      <w:pPr>
        <w:suppressAutoHyphens/>
        <w:ind w:left="851" w:hanging="851"/>
        <w:rPr>
          <w:sz w:val="24"/>
          <w:szCs w:val="24"/>
        </w:rPr>
      </w:pPr>
      <w:r w:rsidRPr="006C627A">
        <w:rPr>
          <w:sz w:val="24"/>
          <w:szCs w:val="24"/>
        </w:rPr>
        <w:tab/>
      </w:r>
      <w:proofErr w:type="spellStart"/>
      <w:r w:rsidRPr="006C627A">
        <w:rPr>
          <w:sz w:val="24"/>
          <w:szCs w:val="24"/>
        </w:rPr>
        <w:t>Dinitrogenoxid</w:t>
      </w:r>
      <w:proofErr w:type="spellEnd"/>
      <w:r w:rsidRPr="006C627A">
        <w:rPr>
          <w:sz w:val="24"/>
          <w:szCs w:val="24"/>
        </w:rPr>
        <w:t xml:space="preserve"> optages og elimineres udelukkende via lungerne. På grund af </w:t>
      </w:r>
      <w:proofErr w:type="spellStart"/>
      <w:r w:rsidRPr="006C627A">
        <w:rPr>
          <w:sz w:val="24"/>
          <w:szCs w:val="24"/>
        </w:rPr>
        <w:t>dinitrogenoxids</w:t>
      </w:r>
      <w:proofErr w:type="spellEnd"/>
      <w:r w:rsidRPr="006C627A">
        <w:rPr>
          <w:sz w:val="24"/>
          <w:szCs w:val="24"/>
        </w:rPr>
        <w:t xml:space="preserve"> lave opløselighed i blod og andet væv opnås mætning af både blod og målorgan (CNS) hurtigt. Disse fysisk-kemiske egenskaber forklarer den hurtigt indsættende analgesi, og den kendsgerning, at </w:t>
      </w:r>
      <w:proofErr w:type="spellStart"/>
      <w:r w:rsidRPr="006C627A">
        <w:rPr>
          <w:sz w:val="24"/>
          <w:szCs w:val="24"/>
        </w:rPr>
        <w:t>dinitrogenoxids</w:t>
      </w:r>
      <w:proofErr w:type="spellEnd"/>
      <w:r w:rsidRPr="006C627A">
        <w:rPr>
          <w:sz w:val="24"/>
          <w:szCs w:val="24"/>
        </w:rPr>
        <w:t xml:space="preserve"> virkning hurtigt fortager sig efter ophør med administrationen. Gassen elimineres udelukkende ved respiration. </w:t>
      </w:r>
      <w:proofErr w:type="spellStart"/>
      <w:r w:rsidRPr="006C627A">
        <w:rPr>
          <w:sz w:val="24"/>
          <w:szCs w:val="24"/>
        </w:rPr>
        <w:t>Dinitrogenoxid</w:t>
      </w:r>
      <w:proofErr w:type="spellEnd"/>
      <w:r w:rsidRPr="006C627A">
        <w:rPr>
          <w:sz w:val="24"/>
          <w:szCs w:val="24"/>
        </w:rPr>
        <w:t xml:space="preserve"> </w:t>
      </w:r>
      <w:proofErr w:type="spellStart"/>
      <w:r w:rsidRPr="006C627A">
        <w:rPr>
          <w:sz w:val="24"/>
          <w:szCs w:val="24"/>
        </w:rPr>
        <w:t>metaboliseres</w:t>
      </w:r>
      <w:proofErr w:type="spellEnd"/>
      <w:r w:rsidRPr="006C627A">
        <w:rPr>
          <w:sz w:val="24"/>
          <w:szCs w:val="24"/>
        </w:rPr>
        <w:t xml:space="preserve"> ikke i kroppen. </w:t>
      </w:r>
    </w:p>
    <w:p w:rsidR="00AF3C89" w:rsidRPr="006C627A" w:rsidRDefault="00AF3C89" w:rsidP="00AF3C89">
      <w:pPr>
        <w:suppressAutoHyphens/>
        <w:ind w:left="851" w:hanging="851"/>
        <w:rPr>
          <w:sz w:val="24"/>
          <w:szCs w:val="24"/>
        </w:rPr>
      </w:pPr>
    </w:p>
    <w:p w:rsidR="00AF3C89" w:rsidRPr="006C627A" w:rsidRDefault="00AF3C89" w:rsidP="00AF3C89">
      <w:pPr>
        <w:suppressAutoHyphens/>
        <w:ind w:left="851"/>
        <w:rPr>
          <w:sz w:val="24"/>
          <w:szCs w:val="24"/>
        </w:rPr>
      </w:pPr>
      <w:r w:rsidRPr="006C627A">
        <w:rPr>
          <w:sz w:val="24"/>
          <w:szCs w:val="24"/>
        </w:rPr>
        <w:t xml:space="preserve">Den hurtige diffusion af </w:t>
      </w:r>
      <w:proofErr w:type="spellStart"/>
      <w:r w:rsidRPr="006C627A">
        <w:rPr>
          <w:sz w:val="24"/>
          <w:szCs w:val="24"/>
        </w:rPr>
        <w:t>dinitrogenoxid</w:t>
      </w:r>
      <w:proofErr w:type="spellEnd"/>
      <w:r w:rsidRPr="006C627A">
        <w:rPr>
          <w:sz w:val="24"/>
          <w:szCs w:val="24"/>
        </w:rPr>
        <w:t xml:space="preserve"> fra både gas og blod forklarer nogle af kontraindikationerne og de særlige forsigtighedsregler, som bør overholdes ved anvendelse af </w:t>
      </w:r>
      <w:proofErr w:type="spellStart"/>
      <w:r w:rsidRPr="006C627A">
        <w:rPr>
          <w:sz w:val="24"/>
          <w:szCs w:val="24"/>
        </w:rPr>
        <w:t>dinitrogenoxid</w:t>
      </w:r>
      <w:proofErr w:type="spellEnd"/>
      <w:r w:rsidRPr="006C627A">
        <w:rPr>
          <w:sz w:val="24"/>
          <w:szCs w:val="24"/>
        </w:rPr>
        <w:t>/</w:t>
      </w:r>
      <w:proofErr w:type="spellStart"/>
      <w:r w:rsidRPr="006C627A">
        <w:rPr>
          <w:sz w:val="24"/>
          <w:szCs w:val="24"/>
        </w:rPr>
        <w:t>Kalinox</w:t>
      </w:r>
      <w:proofErr w:type="spellEnd"/>
      <w:r w:rsidRPr="006C627A">
        <w:rPr>
          <w:sz w:val="24"/>
          <w:szCs w:val="24"/>
        </w:rPr>
        <w:t>.</w:t>
      </w:r>
    </w:p>
    <w:p w:rsidR="00AF3C89" w:rsidRPr="006C627A" w:rsidRDefault="00AF3C89" w:rsidP="00AF3C89">
      <w:pPr>
        <w:ind w:left="851" w:hanging="851"/>
        <w:rPr>
          <w:sz w:val="24"/>
          <w:szCs w:val="24"/>
        </w:rPr>
      </w:pPr>
    </w:p>
    <w:p w:rsidR="00AF3C89" w:rsidRPr="006C627A" w:rsidRDefault="00BC5382" w:rsidP="00AF3C89">
      <w:pPr>
        <w:numPr>
          <w:ilvl w:val="1"/>
          <w:numId w:val="4"/>
        </w:numPr>
        <w:tabs>
          <w:tab w:val="clear" w:pos="855"/>
        </w:tabs>
        <w:ind w:left="851" w:hanging="851"/>
        <w:rPr>
          <w:b/>
          <w:sz w:val="24"/>
          <w:szCs w:val="24"/>
        </w:rPr>
      </w:pPr>
      <w:r>
        <w:rPr>
          <w:b/>
          <w:sz w:val="24"/>
          <w:szCs w:val="24"/>
        </w:rPr>
        <w:t>Non-</w:t>
      </w:r>
      <w:r w:rsidR="00AF3C89" w:rsidRPr="006C627A">
        <w:rPr>
          <w:b/>
          <w:sz w:val="24"/>
          <w:szCs w:val="24"/>
        </w:rPr>
        <w:t>kliniske sikkerhedsdata</w:t>
      </w:r>
    </w:p>
    <w:p w:rsidR="00AF3C89" w:rsidRPr="006C627A" w:rsidRDefault="00BC5382" w:rsidP="00BC5382">
      <w:pPr>
        <w:numPr>
          <w:ilvl w:val="12"/>
          <w:numId w:val="0"/>
        </w:numPr>
        <w:ind w:left="851" w:right="11"/>
        <w:rPr>
          <w:sz w:val="24"/>
          <w:szCs w:val="24"/>
        </w:rPr>
      </w:pPr>
      <w:r>
        <w:rPr>
          <w:sz w:val="24"/>
          <w:szCs w:val="24"/>
        </w:rPr>
        <w:t>Non-</w:t>
      </w:r>
      <w:r w:rsidR="00AF3C89" w:rsidRPr="006C627A">
        <w:rPr>
          <w:sz w:val="24"/>
          <w:szCs w:val="24"/>
        </w:rPr>
        <w:t xml:space="preserve">kliniske data viser ingen speciel risiko for mennesker vurderet ud fra konventionelle studier af sikkerhedsfarmakologi, toksicitet efter gentagne doser, genotoksicitet samt </w:t>
      </w:r>
      <w:proofErr w:type="spellStart"/>
      <w:r w:rsidR="00AF3C89" w:rsidRPr="006C627A">
        <w:rPr>
          <w:sz w:val="24"/>
          <w:szCs w:val="24"/>
        </w:rPr>
        <w:t>karcinogenicitet</w:t>
      </w:r>
      <w:proofErr w:type="spellEnd"/>
      <w:r w:rsidR="00AF3C89" w:rsidRPr="006C627A">
        <w:rPr>
          <w:sz w:val="24"/>
          <w:szCs w:val="24"/>
        </w:rPr>
        <w:t xml:space="preserve">. </w:t>
      </w:r>
    </w:p>
    <w:p w:rsidR="00AF3C89" w:rsidRPr="006C627A" w:rsidRDefault="00AF3C89" w:rsidP="00AF3C89">
      <w:pPr>
        <w:suppressAutoHyphens/>
        <w:ind w:left="851"/>
        <w:rPr>
          <w:sz w:val="24"/>
          <w:szCs w:val="24"/>
        </w:rPr>
      </w:pPr>
      <w:r w:rsidRPr="006C627A">
        <w:rPr>
          <w:sz w:val="24"/>
          <w:szCs w:val="24"/>
        </w:rPr>
        <w:t xml:space="preserve">Vedvarende, konstant behandling med 5-15% </w:t>
      </w:r>
      <w:proofErr w:type="spellStart"/>
      <w:r w:rsidRPr="006C627A">
        <w:rPr>
          <w:sz w:val="24"/>
          <w:szCs w:val="24"/>
        </w:rPr>
        <w:t>dinitrogenoxid</w:t>
      </w:r>
      <w:proofErr w:type="spellEnd"/>
      <w:r w:rsidRPr="006C627A">
        <w:rPr>
          <w:sz w:val="24"/>
          <w:szCs w:val="24"/>
        </w:rPr>
        <w:t xml:space="preserve"> har vist at fremkalde </w:t>
      </w:r>
      <w:proofErr w:type="spellStart"/>
      <w:r w:rsidRPr="006C627A">
        <w:rPr>
          <w:sz w:val="24"/>
          <w:szCs w:val="24"/>
        </w:rPr>
        <w:t>neuropati</w:t>
      </w:r>
      <w:proofErr w:type="spellEnd"/>
      <w:r w:rsidRPr="006C627A">
        <w:rPr>
          <w:sz w:val="24"/>
          <w:szCs w:val="24"/>
        </w:rPr>
        <w:t xml:space="preserve"> i flagermus, grise og aber. </w:t>
      </w:r>
      <w:proofErr w:type="spellStart"/>
      <w:r w:rsidRPr="006C627A">
        <w:rPr>
          <w:sz w:val="24"/>
          <w:szCs w:val="24"/>
        </w:rPr>
        <w:t>Teratogene</w:t>
      </w:r>
      <w:proofErr w:type="spellEnd"/>
      <w:r w:rsidRPr="006C627A">
        <w:rPr>
          <w:sz w:val="24"/>
          <w:szCs w:val="24"/>
        </w:rPr>
        <w:t xml:space="preserve"> virkninger for </w:t>
      </w:r>
      <w:proofErr w:type="spellStart"/>
      <w:r w:rsidRPr="006C627A">
        <w:rPr>
          <w:sz w:val="24"/>
          <w:szCs w:val="24"/>
        </w:rPr>
        <w:t>dinitrogenoxid</w:t>
      </w:r>
      <w:proofErr w:type="spellEnd"/>
      <w:r w:rsidRPr="006C627A">
        <w:rPr>
          <w:sz w:val="24"/>
          <w:szCs w:val="24"/>
        </w:rPr>
        <w:t xml:space="preserve"> er observeret i rotter efter kronisk påvirkning i </w:t>
      </w:r>
      <w:r>
        <w:rPr>
          <w:sz w:val="24"/>
          <w:szCs w:val="24"/>
        </w:rPr>
        <w:t xml:space="preserve">koncentrationsniveauer </w:t>
      </w:r>
      <w:r w:rsidRPr="006C627A">
        <w:rPr>
          <w:sz w:val="24"/>
          <w:szCs w:val="24"/>
        </w:rPr>
        <w:t>højere end 500 ppm.</w:t>
      </w:r>
    </w:p>
    <w:p w:rsidR="00AF3C89" w:rsidRDefault="00AF3C89" w:rsidP="00AF3C89">
      <w:pPr>
        <w:suppressAutoHyphens/>
        <w:ind w:left="851"/>
        <w:rPr>
          <w:sz w:val="24"/>
          <w:szCs w:val="24"/>
        </w:rPr>
      </w:pPr>
      <w:r w:rsidRPr="006C627A">
        <w:rPr>
          <w:sz w:val="24"/>
          <w:szCs w:val="24"/>
        </w:rPr>
        <w:t xml:space="preserve">Gravide rotter udsat for 50 –75% </w:t>
      </w:r>
      <w:proofErr w:type="spellStart"/>
      <w:r w:rsidRPr="006C627A">
        <w:rPr>
          <w:sz w:val="24"/>
          <w:szCs w:val="24"/>
        </w:rPr>
        <w:t>dinidinitrogenoxid</w:t>
      </w:r>
      <w:proofErr w:type="spellEnd"/>
      <w:r w:rsidRPr="006C627A">
        <w:rPr>
          <w:sz w:val="24"/>
          <w:szCs w:val="24"/>
        </w:rPr>
        <w:t xml:space="preserve"> i 24 timer i 6 til 12 dage viser øget risiko for spontan abort og misdannelse af ribben og </w:t>
      </w:r>
      <w:proofErr w:type="spellStart"/>
      <w:r w:rsidRPr="006C627A">
        <w:rPr>
          <w:sz w:val="24"/>
          <w:szCs w:val="24"/>
        </w:rPr>
        <w:t>vertebrae</w:t>
      </w:r>
      <w:proofErr w:type="spellEnd"/>
      <w:r w:rsidRPr="006C627A">
        <w:rPr>
          <w:sz w:val="24"/>
          <w:szCs w:val="24"/>
        </w:rPr>
        <w:t>.</w:t>
      </w:r>
    </w:p>
    <w:p w:rsidR="00AF3C89" w:rsidRDefault="00AF3C89" w:rsidP="00AF3C89">
      <w:pPr>
        <w:suppressAutoHyphens/>
        <w:ind w:left="851"/>
        <w:rPr>
          <w:sz w:val="24"/>
          <w:szCs w:val="24"/>
        </w:rPr>
      </w:pPr>
    </w:p>
    <w:p w:rsidR="00AF3C89" w:rsidRDefault="00AF3C89" w:rsidP="00AF3C89">
      <w:pPr>
        <w:suppressAutoHyphens/>
        <w:ind w:left="851"/>
        <w:rPr>
          <w:sz w:val="24"/>
          <w:szCs w:val="24"/>
        </w:rPr>
      </w:pPr>
    </w:p>
    <w:p w:rsidR="00AF3C89" w:rsidRPr="006C627A" w:rsidRDefault="00AF3C89" w:rsidP="00AF3C89">
      <w:pPr>
        <w:numPr>
          <w:ilvl w:val="0"/>
          <w:numId w:val="3"/>
        </w:numPr>
        <w:tabs>
          <w:tab w:val="clear" w:pos="855"/>
        </w:tabs>
        <w:ind w:left="851" w:hanging="851"/>
        <w:rPr>
          <w:b/>
          <w:sz w:val="24"/>
          <w:szCs w:val="24"/>
        </w:rPr>
      </w:pPr>
      <w:r w:rsidRPr="006C627A">
        <w:rPr>
          <w:b/>
          <w:sz w:val="24"/>
          <w:szCs w:val="24"/>
        </w:rPr>
        <w:t>FARMACEUTISKE OPLYSNINGER</w:t>
      </w:r>
    </w:p>
    <w:p w:rsidR="00AF3C89" w:rsidRPr="006C627A" w:rsidRDefault="00AF3C89" w:rsidP="00AF3C89">
      <w:pPr>
        <w:ind w:left="851" w:hanging="851"/>
        <w:rPr>
          <w:b/>
          <w:sz w:val="24"/>
          <w:szCs w:val="24"/>
        </w:rPr>
      </w:pPr>
    </w:p>
    <w:p w:rsidR="00AF3C89" w:rsidRPr="006C627A" w:rsidRDefault="00AF3C89" w:rsidP="00AF3C89">
      <w:pPr>
        <w:numPr>
          <w:ilvl w:val="1"/>
          <w:numId w:val="5"/>
        </w:numPr>
        <w:tabs>
          <w:tab w:val="clear" w:pos="855"/>
        </w:tabs>
        <w:ind w:left="851" w:hanging="851"/>
        <w:rPr>
          <w:b/>
          <w:sz w:val="24"/>
          <w:szCs w:val="24"/>
        </w:rPr>
      </w:pPr>
      <w:r w:rsidRPr="006C627A">
        <w:rPr>
          <w:b/>
          <w:sz w:val="24"/>
          <w:szCs w:val="24"/>
        </w:rPr>
        <w:t>Hjælpestoffer</w:t>
      </w:r>
    </w:p>
    <w:p w:rsidR="00AF3C89" w:rsidRPr="006C627A" w:rsidRDefault="00AF3C89" w:rsidP="00AF3C89">
      <w:pPr>
        <w:suppressAutoHyphens/>
        <w:ind w:left="851" w:hanging="851"/>
        <w:rPr>
          <w:sz w:val="24"/>
          <w:szCs w:val="24"/>
        </w:rPr>
      </w:pPr>
      <w:r w:rsidRPr="006C627A">
        <w:rPr>
          <w:sz w:val="24"/>
          <w:szCs w:val="24"/>
        </w:rPr>
        <w:tab/>
        <w:t>Ingen.</w:t>
      </w:r>
    </w:p>
    <w:p w:rsidR="00AF3C89" w:rsidRPr="006C627A" w:rsidRDefault="00AF3C89" w:rsidP="00AF3C89">
      <w:pPr>
        <w:ind w:left="851" w:hanging="851"/>
        <w:rPr>
          <w:sz w:val="24"/>
          <w:szCs w:val="24"/>
        </w:rPr>
      </w:pPr>
    </w:p>
    <w:p w:rsidR="00AF3C89" w:rsidRPr="006C627A" w:rsidRDefault="00AF3C89" w:rsidP="00AF3C89">
      <w:pPr>
        <w:numPr>
          <w:ilvl w:val="1"/>
          <w:numId w:val="5"/>
        </w:numPr>
        <w:tabs>
          <w:tab w:val="clear" w:pos="855"/>
        </w:tabs>
        <w:ind w:left="851" w:hanging="851"/>
        <w:rPr>
          <w:b/>
          <w:sz w:val="24"/>
          <w:szCs w:val="24"/>
        </w:rPr>
      </w:pPr>
      <w:r w:rsidRPr="006C627A">
        <w:rPr>
          <w:b/>
          <w:sz w:val="24"/>
          <w:szCs w:val="24"/>
        </w:rPr>
        <w:t>Uforligeligheder</w:t>
      </w:r>
    </w:p>
    <w:p w:rsidR="00AF3C89" w:rsidRPr="006C627A" w:rsidRDefault="00AF3C89" w:rsidP="00AF3C89">
      <w:pPr>
        <w:ind w:left="851" w:hanging="851"/>
        <w:rPr>
          <w:sz w:val="24"/>
          <w:szCs w:val="24"/>
        </w:rPr>
      </w:pPr>
      <w:r w:rsidRPr="006C627A">
        <w:rPr>
          <w:sz w:val="24"/>
          <w:szCs w:val="24"/>
        </w:rPr>
        <w:tab/>
        <w:t>Ikke relevant.</w:t>
      </w:r>
    </w:p>
    <w:p w:rsidR="00AF3C89" w:rsidRPr="006C627A" w:rsidRDefault="00AF3C89" w:rsidP="00AF3C89">
      <w:pPr>
        <w:ind w:left="851" w:hanging="851"/>
        <w:rPr>
          <w:sz w:val="24"/>
          <w:szCs w:val="24"/>
        </w:rPr>
      </w:pPr>
    </w:p>
    <w:p w:rsidR="00AF3C89" w:rsidRPr="006C627A" w:rsidRDefault="00AF3C89" w:rsidP="00AF3C89">
      <w:pPr>
        <w:numPr>
          <w:ilvl w:val="1"/>
          <w:numId w:val="5"/>
        </w:numPr>
        <w:tabs>
          <w:tab w:val="clear" w:pos="855"/>
        </w:tabs>
        <w:ind w:left="851" w:hanging="851"/>
        <w:rPr>
          <w:b/>
          <w:sz w:val="24"/>
          <w:szCs w:val="24"/>
        </w:rPr>
      </w:pPr>
      <w:r w:rsidRPr="006C627A">
        <w:rPr>
          <w:b/>
          <w:sz w:val="24"/>
          <w:szCs w:val="24"/>
        </w:rPr>
        <w:t>Opbevaringstid</w:t>
      </w:r>
    </w:p>
    <w:p w:rsidR="00AF3C89" w:rsidRPr="006C627A" w:rsidRDefault="00AF3C89" w:rsidP="00AF3C89">
      <w:pPr>
        <w:ind w:left="851" w:hanging="851"/>
        <w:rPr>
          <w:sz w:val="24"/>
          <w:szCs w:val="24"/>
        </w:rPr>
      </w:pPr>
      <w:r w:rsidRPr="006C627A">
        <w:rPr>
          <w:sz w:val="24"/>
          <w:szCs w:val="24"/>
        </w:rPr>
        <w:tab/>
        <w:t>3 år</w:t>
      </w:r>
    </w:p>
    <w:p w:rsidR="00AF3C89" w:rsidRPr="006C627A" w:rsidRDefault="00AF3C89" w:rsidP="00AF3C89">
      <w:pPr>
        <w:ind w:left="851" w:hanging="851"/>
        <w:rPr>
          <w:sz w:val="24"/>
          <w:szCs w:val="24"/>
        </w:rPr>
      </w:pPr>
    </w:p>
    <w:p w:rsidR="00AF3C89" w:rsidRPr="006C627A" w:rsidRDefault="00AF3C89" w:rsidP="00AF3C89">
      <w:pPr>
        <w:numPr>
          <w:ilvl w:val="1"/>
          <w:numId w:val="5"/>
        </w:numPr>
        <w:tabs>
          <w:tab w:val="clear" w:pos="855"/>
        </w:tabs>
        <w:ind w:left="851" w:hanging="851"/>
        <w:rPr>
          <w:b/>
          <w:sz w:val="24"/>
          <w:szCs w:val="24"/>
        </w:rPr>
      </w:pPr>
      <w:r w:rsidRPr="006C627A">
        <w:rPr>
          <w:b/>
          <w:sz w:val="24"/>
          <w:szCs w:val="24"/>
        </w:rPr>
        <w:t>Særlige opbevaringsforhold</w:t>
      </w:r>
    </w:p>
    <w:p w:rsidR="00AF3C89" w:rsidRPr="006C627A" w:rsidRDefault="00AF3C89" w:rsidP="00AF3C89">
      <w:pPr>
        <w:ind w:left="851" w:hanging="851"/>
        <w:rPr>
          <w:i/>
          <w:iCs/>
          <w:sz w:val="24"/>
          <w:szCs w:val="24"/>
        </w:rPr>
      </w:pPr>
      <w:r w:rsidRPr="006C627A">
        <w:rPr>
          <w:sz w:val="24"/>
          <w:szCs w:val="24"/>
        </w:rPr>
        <w:tab/>
      </w:r>
      <w:r w:rsidRPr="006C627A">
        <w:rPr>
          <w:i/>
          <w:iCs/>
          <w:sz w:val="24"/>
          <w:szCs w:val="24"/>
        </w:rPr>
        <w:t>Forholdsregler for opbevaring af lægemidlet</w:t>
      </w:r>
    </w:p>
    <w:p w:rsidR="00AF3C89" w:rsidRPr="006C627A" w:rsidRDefault="00AF3C89" w:rsidP="00AF3C89">
      <w:pPr>
        <w:ind w:left="851"/>
        <w:rPr>
          <w:sz w:val="24"/>
          <w:szCs w:val="24"/>
        </w:rPr>
      </w:pPr>
      <w:r w:rsidRPr="006C627A">
        <w:rPr>
          <w:sz w:val="24"/>
          <w:szCs w:val="24"/>
        </w:rPr>
        <w:t>Må ikke opbevares under –5 °C.</w:t>
      </w:r>
    </w:p>
    <w:p w:rsidR="00AF3C89" w:rsidRPr="006C627A" w:rsidRDefault="00AF3C89" w:rsidP="00AF3C89">
      <w:pPr>
        <w:ind w:left="851" w:hanging="851"/>
        <w:rPr>
          <w:sz w:val="24"/>
          <w:szCs w:val="24"/>
        </w:rPr>
      </w:pPr>
    </w:p>
    <w:p w:rsidR="00AF3C89" w:rsidRPr="006C627A" w:rsidRDefault="00AF3C89" w:rsidP="00AF3C89">
      <w:pPr>
        <w:ind w:left="851"/>
        <w:rPr>
          <w:sz w:val="24"/>
          <w:szCs w:val="24"/>
        </w:rPr>
      </w:pPr>
      <w:r w:rsidRPr="006C627A">
        <w:rPr>
          <w:sz w:val="24"/>
          <w:szCs w:val="24"/>
        </w:rPr>
        <w:t xml:space="preserve">Hvis der er mistanke om, at </w:t>
      </w:r>
      <w:proofErr w:type="spellStart"/>
      <w:r w:rsidRPr="006C627A">
        <w:rPr>
          <w:sz w:val="24"/>
          <w:szCs w:val="24"/>
        </w:rPr>
        <w:t>Kalinox</w:t>
      </w:r>
      <w:proofErr w:type="spellEnd"/>
      <w:r w:rsidRPr="006C627A">
        <w:rPr>
          <w:sz w:val="24"/>
          <w:szCs w:val="24"/>
        </w:rPr>
        <w:t xml:space="preserve"> er blevet opbevaret for koldt, skal cylinderne opbevares vandret ved temperatur over +10 </w:t>
      </w:r>
      <w:r w:rsidRPr="006C627A">
        <w:rPr>
          <w:sz w:val="24"/>
          <w:szCs w:val="24"/>
        </w:rPr>
        <w:sym w:font="Symbol" w:char="00B0"/>
      </w:r>
      <w:r w:rsidRPr="006C627A">
        <w:rPr>
          <w:sz w:val="24"/>
          <w:szCs w:val="24"/>
        </w:rPr>
        <w:t>C i mindst 48 timer før brug.</w:t>
      </w:r>
    </w:p>
    <w:p w:rsidR="00AF3C89" w:rsidRPr="006C627A" w:rsidRDefault="00AF3C89" w:rsidP="00AF3C89">
      <w:pPr>
        <w:ind w:left="851" w:hanging="851"/>
        <w:rPr>
          <w:i/>
          <w:iCs/>
          <w:sz w:val="24"/>
          <w:szCs w:val="24"/>
        </w:rPr>
      </w:pPr>
    </w:p>
    <w:p w:rsidR="00AF3C89" w:rsidRPr="006C627A" w:rsidRDefault="00AF3C89" w:rsidP="00AF3C89">
      <w:pPr>
        <w:ind w:left="851"/>
        <w:rPr>
          <w:i/>
          <w:iCs/>
          <w:sz w:val="24"/>
          <w:szCs w:val="24"/>
        </w:rPr>
      </w:pPr>
      <w:r w:rsidRPr="006C627A">
        <w:rPr>
          <w:i/>
          <w:iCs/>
          <w:sz w:val="24"/>
          <w:szCs w:val="24"/>
        </w:rPr>
        <w:t>Forholdsregler for opbevaring af gasbeholdere og gasser under tryk</w:t>
      </w:r>
    </w:p>
    <w:p w:rsidR="00AF3C89" w:rsidRPr="006C627A" w:rsidRDefault="00AF3C89" w:rsidP="00AF3C89">
      <w:pPr>
        <w:autoSpaceDE w:val="0"/>
        <w:autoSpaceDN w:val="0"/>
        <w:adjustRightInd w:val="0"/>
        <w:ind w:left="851"/>
        <w:rPr>
          <w:sz w:val="24"/>
          <w:szCs w:val="24"/>
        </w:rPr>
      </w:pPr>
      <w:r w:rsidRPr="006C627A">
        <w:rPr>
          <w:sz w:val="24"/>
          <w:szCs w:val="24"/>
        </w:rPr>
        <w:t>Kontakt med brændbare stoffer kan medføre brand.</w:t>
      </w:r>
    </w:p>
    <w:p w:rsidR="00AF3C89" w:rsidRPr="006C627A" w:rsidRDefault="00AF3C89" w:rsidP="00AF3C89">
      <w:pPr>
        <w:autoSpaceDE w:val="0"/>
        <w:autoSpaceDN w:val="0"/>
        <w:adjustRightInd w:val="0"/>
        <w:ind w:left="851"/>
        <w:rPr>
          <w:sz w:val="24"/>
          <w:szCs w:val="24"/>
        </w:rPr>
      </w:pPr>
      <w:r w:rsidRPr="006C627A">
        <w:rPr>
          <w:sz w:val="24"/>
          <w:szCs w:val="24"/>
        </w:rPr>
        <w:t>Dampe kan give døsighed og svimmelhed.</w:t>
      </w:r>
    </w:p>
    <w:p w:rsidR="00AF3C89" w:rsidRPr="006C627A" w:rsidRDefault="00AF3C89" w:rsidP="00AF3C89">
      <w:pPr>
        <w:autoSpaceDE w:val="0"/>
        <w:autoSpaceDN w:val="0"/>
        <w:adjustRightInd w:val="0"/>
        <w:ind w:left="851"/>
        <w:rPr>
          <w:sz w:val="24"/>
          <w:szCs w:val="24"/>
        </w:rPr>
      </w:pPr>
      <w:r w:rsidRPr="006C627A">
        <w:rPr>
          <w:sz w:val="24"/>
          <w:szCs w:val="24"/>
        </w:rPr>
        <w:t>Holdes væk fra brændbare stoffer.</w:t>
      </w:r>
    </w:p>
    <w:p w:rsidR="00AF3C89" w:rsidRPr="006C627A" w:rsidRDefault="00AF3C89" w:rsidP="00AF3C89">
      <w:pPr>
        <w:autoSpaceDE w:val="0"/>
        <w:autoSpaceDN w:val="0"/>
        <w:adjustRightInd w:val="0"/>
        <w:ind w:left="851"/>
        <w:rPr>
          <w:sz w:val="24"/>
          <w:szCs w:val="24"/>
        </w:rPr>
      </w:pPr>
      <w:r w:rsidRPr="006C627A">
        <w:rPr>
          <w:sz w:val="24"/>
          <w:szCs w:val="24"/>
        </w:rPr>
        <w:t>Må kun bruges på steder med god ventilation.</w:t>
      </w:r>
    </w:p>
    <w:p w:rsidR="00AF3C89" w:rsidRPr="006C627A" w:rsidRDefault="00AF3C89" w:rsidP="00AF3C89">
      <w:pPr>
        <w:autoSpaceDE w:val="0"/>
        <w:autoSpaceDN w:val="0"/>
        <w:adjustRightInd w:val="0"/>
        <w:ind w:left="851"/>
        <w:rPr>
          <w:sz w:val="24"/>
          <w:szCs w:val="24"/>
        </w:rPr>
      </w:pPr>
      <w:r w:rsidRPr="006C627A">
        <w:rPr>
          <w:sz w:val="24"/>
          <w:szCs w:val="24"/>
        </w:rPr>
        <w:t xml:space="preserve">Rygning forbudt. Må ikke udsættes for stærk varme. </w:t>
      </w:r>
    </w:p>
    <w:p w:rsidR="00AF3C89" w:rsidRPr="006C627A" w:rsidRDefault="00AF3C89" w:rsidP="00AF3C89">
      <w:pPr>
        <w:autoSpaceDE w:val="0"/>
        <w:autoSpaceDN w:val="0"/>
        <w:adjustRightInd w:val="0"/>
        <w:ind w:left="851"/>
        <w:rPr>
          <w:sz w:val="24"/>
          <w:szCs w:val="24"/>
        </w:rPr>
      </w:pPr>
      <w:r w:rsidRPr="006C627A">
        <w:rPr>
          <w:sz w:val="24"/>
          <w:szCs w:val="24"/>
        </w:rPr>
        <w:t xml:space="preserve">Bringes i sikkerhed ved brandfare. </w:t>
      </w:r>
    </w:p>
    <w:p w:rsidR="00AF3C89" w:rsidRPr="006C627A" w:rsidRDefault="00AF3C89" w:rsidP="00AF3C89">
      <w:pPr>
        <w:autoSpaceDE w:val="0"/>
        <w:autoSpaceDN w:val="0"/>
        <w:adjustRightInd w:val="0"/>
        <w:ind w:left="851"/>
        <w:rPr>
          <w:sz w:val="24"/>
          <w:szCs w:val="24"/>
        </w:rPr>
      </w:pPr>
      <w:r w:rsidRPr="006C627A">
        <w:rPr>
          <w:sz w:val="24"/>
          <w:szCs w:val="24"/>
        </w:rPr>
        <w:t xml:space="preserve">Hold beholderen ren og tør samt fri for olie og fedt. </w:t>
      </w:r>
    </w:p>
    <w:p w:rsidR="00AF3C89" w:rsidRPr="006C627A" w:rsidRDefault="00AF3C89" w:rsidP="00AF3C89">
      <w:pPr>
        <w:autoSpaceDE w:val="0"/>
        <w:autoSpaceDN w:val="0"/>
        <w:adjustRightInd w:val="0"/>
        <w:ind w:left="851"/>
        <w:rPr>
          <w:sz w:val="24"/>
          <w:szCs w:val="24"/>
        </w:rPr>
      </w:pPr>
      <w:r w:rsidRPr="006C627A">
        <w:rPr>
          <w:sz w:val="24"/>
          <w:szCs w:val="24"/>
        </w:rPr>
        <w:t>Beholderen skal opbevares i aflåst rum forbeholdt medicinske gasser.</w:t>
      </w:r>
    </w:p>
    <w:p w:rsidR="00AF3C89" w:rsidRPr="006C627A" w:rsidRDefault="00AF3C89" w:rsidP="00AF3C89">
      <w:pPr>
        <w:autoSpaceDE w:val="0"/>
        <w:autoSpaceDN w:val="0"/>
        <w:adjustRightInd w:val="0"/>
        <w:ind w:left="851"/>
        <w:rPr>
          <w:sz w:val="24"/>
          <w:szCs w:val="24"/>
        </w:rPr>
      </w:pPr>
      <w:r w:rsidRPr="006C627A">
        <w:rPr>
          <w:sz w:val="24"/>
          <w:szCs w:val="24"/>
        </w:rPr>
        <w:t>Beholderne må ikke væltes eller udsættes for stød.</w:t>
      </w:r>
    </w:p>
    <w:p w:rsidR="00AF3C89" w:rsidRPr="006C627A" w:rsidRDefault="00AF3C89" w:rsidP="00AF3C89">
      <w:pPr>
        <w:pStyle w:val="Sidehoved"/>
        <w:tabs>
          <w:tab w:val="clear" w:pos="4819"/>
          <w:tab w:val="clear" w:pos="9638"/>
        </w:tabs>
        <w:ind w:left="851"/>
        <w:rPr>
          <w:szCs w:val="24"/>
        </w:rPr>
      </w:pPr>
      <w:r w:rsidRPr="006C627A">
        <w:rPr>
          <w:szCs w:val="24"/>
        </w:rPr>
        <w:lastRenderedPageBreak/>
        <w:t>Opbevares og transporteres med lukkede ventiler.</w:t>
      </w:r>
    </w:p>
    <w:p w:rsidR="00AF3C89" w:rsidRPr="006C627A" w:rsidRDefault="00AF3C89" w:rsidP="00AF3C89">
      <w:pPr>
        <w:ind w:left="851" w:hanging="851"/>
        <w:rPr>
          <w:sz w:val="24"/>
          <w:szCs w:val="24"/>
        </w:rPr>
      </w:pPr>
    </w:p>
    <w:p w:rsidR="00AF3C89" w:rsidRPr="006C627A" w:rsidRDefault="00AF3C89" w:rsidP="00AF3C89">
      <w:pPr>
        <w:numPr>
          <w:ilvl w:val="1"/>
          <w:numId w:val="5"/>
        </w:numPr>
        <w:tabs>
          <w:tab w:val="clear" w:pos="855"/>
        </w:tabs>
        <w:ind w:left="851" w:hanging="851"/>
        <w:rPr>
          <w:b/>
          <w:sz w:val="24"/>
          <w:szCs w:val="24"/>
        </w:rPr>
      </w:pPr>
      <w:r w:rsidRPr="006C627A">
        <w:rPr>
          <w:b/>
          <w:sz w:val="24"/>
          <w:szCs w:val="24"/>
        </w:rPr>
        <w:t>Emballagetype og pakningsstørrelser</w:t>
      </w:r>
    </w:p>
    <w:p w:rsidR="001A3B54" w:rsidRPr="006C627A" w:rsidRDefault="00AF3C89" w:rsidP="001A3B54">
      <w:pPr>
        <w:suppressAutoHyphens/>
        <w:ind w:left="851" w:hanging="851"/>
        <w:rPr>
          <w:sz w:val="24"/>
          <w:szCs w:val="24"/>
        </w:rPr>
      </w:pPr>
      <w:r w:rsidRPr="006C627A">
        <w:rPr>
          <w:sz w:val="24"/>
          <w:szCs w:val="24"/>
        </w:rPr>
        <w:tab/>
      </w:r>
      <w:r w:rsidR="001A3B54" w:rsidRPr="006C627A">
        <w:rPr>
          <w:sz w:val="24"/>
          <w:szCs w:val="24"/>
        </w:rPr>
        <w:t xml:space="preserve">Emballage: Gasbeholdere </w:t>
      </w:r>
      <w:r w:rsidR="001A3B54">
        <w:rPr>
          <w:sz w:val="24"/>
          <w:szCs w:val="24"/>
        </w:rPr>
        <w:t>kombineres med forskellige typer af ventiler som det fremgår nedenfor og nogen gange ydermere med ekstra integreret tryk- og flowregulator</w:t>
      </w:r>
      <w:proofErr w:type="gramStart"/>
      <w:r w:rsidR="001A3B54">
        <w:rPr>
          <w:sz w:val="24"/>
          <w:szCs w:val="24"/>
        </w:rPr>
        <w:t xml:space="preserve">. </w:t>
      </w:r>
      <w:r w:rsidR="001A3B54" w:rsidRPr="006C627A">
        <w:rPr>
          <w:sz w:val="24"/>
          <w:szCs w:val="24"/>
        </w:rPr>
        <w:t>.</w:t>
      </w:r>
      <w:proofErr w:type="gramEnd"/>
      <w:r w:rsidR="001A3B54" w:rsidRPr="006C627A">
        <w:rPr>
          <w:sz w:val="24"/>
          <w:szCs w:val="24"/>
        </w:rPr>
        <w:t xml:space="preserve"> Gasbeholderens krop er hvid (medicinsk gas). Gasbeholderens skulder er markeret med hvid og blå farve (oxygen/</w:t>
      </w:r>
      <w:proofErr w:type="spellStart"/>
      <w:r w:rsidR="001A3B54" w:rsidRPr="006C627A">
        <w:rPr>
          <w:sz w:val="24"/>
          <w:szCs w:val="24"/>
        </w:rPr>
        <w:t>dinitrogenoxid</w:t>
      </w:r>
      <w:proofErr w:type="spellEnd"/>
      <w:r w:rsidR="001A3B54" w:rsidRPr="006C627A">
        <w:rPr>
          <w:sz w:val="24"/>
          <w:szCs w:val="24"/>
        </w:rPr>
        <w:t>). Den angivne beholdervolumen er udtrykt som vandvolumen.</w:t>
      </w:r>
    </w:p>
    <w:p w:rsidR="00AF3C89" w:rsidRPr="006C627A" w:rsidRDefault="00AF3C89" w:rsidP="00AF3C89">
      <w:pPr>
        <w:ind w:left="851" w:hanging="851"/>
        <w:rPr>
          <w:sz w:val="24"/>
          <w:szCs w:val="24"/>
        </w:rPr>
      </w:pPr>
    </w:p>
    <w:p w:rsidR="00AF3C89" w:rsidRPr="006C627A" w:rsidRDefault="00AF3C89" w:rsidP="00AF3C89">
      <w:pPr>
        <w:pStyle w:val="Brdtekst"/>
        <w:spacing w:after="0"/>
        <w:ind w:left="851"/>
        <w:rPr>
          <w:b/>
          <w:bCs/>
          <w:color w:val="000000"/>
          <w:sz w:val="24"/>
          <w:szCs w:val="24"/>
        </w:rPr>
      </w:pPr>
      <w:r w:rsidRPr="006C627A">
        <w:rPr>
          <w:b/>
          <w:bCs/>
          <w:color w:val="000000"/>
          <w:sz w:val="24"/>
          <w:szCs w:val="24"/>
        </w:rPr>
        <w:t xml:space="preserve">Gasbeholder af stål med lukkeventil </w:t>
      </w:r>
    </w:p>
    <w:p w:rsidR="00AF3C89" w:rsidRDefault="00AF3C89" w:rsidP="00AF3C89">
      <w:pPr>
        <w:pStyle w:val="Brdtekst"/>
        <w:spacing w:after="0"/>
        <w:ind w:left="851"/>
        <w:rPr>
          <w:sz w:val="24"/>
          <w:szCs w:val="24"/>
        </w:rPr>
      </w:pPr>
      <w:r w:rsidRPr="006C627A">
        <w:rPr>
          <w:sz w:val="24"/>
          <w:szCs w:val="24"/>
        </w:rPr>
        <w:t>2,5 liter med fyldningstryk på 131 bar giver 0,519 m</w:t>
      </w:r>
      <w:r w:rsidRPr="006C627A">
        <w:rPr>
          <w:sz w:val="24"/>
          <w:szCs w:val="24"/>
          <w:vertAlign w:val="superscript"/>
        </w:rPr>
        <w:t>3</w:t>
      </w:r>
      <w:r w:rsidRPr="006C627A">
        <w:rPr>
          <w:sz w:val="24"/>
          <w:szCs w:val="24"/>
        </w:rPr>
        <w:t xml:space="preserve"> gas ved atmosfærisk tryk og 15</w:t>
      </w:r>
      <w:r w:rsidRPr="006C627A">
        <w:rPr>
          <w:sz w:val="24"/>
          <w:szCs w:val="24"/>
          <w:vertAlign w:val="superscript"/>
        </w:rPr>
        <w:t>o</w:t>
      </w:r>
      <w:r w:rsidRPr="006C627A">
        <w:rPr>
          <w:sz w:val="24"/>
          <w:szCs w:val="24"/>
        </w:rPr>
        <w:t>C.</w:t>
      </w:r>
    </w:p>
    <w:p w:rsidR="00AF3C89" w:rsidRDefault="00AF3C89" w:rsidP="00AF3C89">
      <w:pPr>
        <w:pStyle w:val="Brdtekst"/>
        <w:spacing w:after="0"/>
        <w:ind w:left="851"/>
        <w:rPr>
          <w:sz w:val="24"/>
          <w:szCs w:val="24"/>
        </w:rPr>
      </w:pPr>
      <w:r>
        <w:rPr>
          <w:sz w:val="24"/>
          <w:szCs w:val="24"/>
        </w:rPr>
        <w:t xml:space="preserve">5 liter med fyldningstryk på 131 bar giver 1,038 </w:t>
      </w:r>
      <w:r w:rsidRPr="006C627A">
        <w:rPr>
          <w:sz w:val="24"/>
          <w:szCs w:val="24"/>
        </w:rPr>
        <w:t>m</w:t>
      </w:r>
      <w:r w:rsidRPr="006C627A">
        <w:rPr>
          <w:sz w:val="24"/>
          <w:szCs w:val="24"/>
          <w:vertAlign w:val="superscript"/>
        </w:rPr>
        <w:t>3</w:t>
      </w:r>
      <w:r>
        <w:rPr>
          <w:sz w:val="24"/>
          <w:szCs w:val="24"/>
          <w:vertAlign w:val="superscript"/>
        </w:rPr>
        <w:t xml:space="preserve"> </w:t>
      </w:r>
      <w:r>
        <w:rPr>
          <w:sz w:val="24"/>
          <w:szCs w:val="24"/>
        </w:rPr>
        <w:t xml:space="preserve">gas ved atmosfærisk tryk og </w:t>
      </w:r>
      <w:r w:rsidRPr="006C627A">
        <w:rPr>
          <w:sz w:val="24"/>
          <w:szCs w:val="24"/>
        </w:rPr>
        <w:t>15</w:t>
      </w:r>
      <w:r w:rsidRPr="006C627A">
        <w:rPr>
          <w:sz w:val="24"/>
          <w:szCs w:val="24"/>
          <w:vertAlign w:val="superscript"/>
        </w:rPr>
        <w:t>o</w:t>
      </w:r>
      <w:r w:rsidRPr="006C627A">
        <w:rPr>
          <w:sz w:val="24"/>
          <w:szCs w:val="24"/>
        </w:rPr>
        <w:t>C.</w:t>
      </w:r>
    </w:p>
    <w:p w:rsidR="00AF3C89" w:rsidRPr="006C627A" w:rsidRDefault="00AF3C89" w:rsidP="00AF3C89">
      <w:pPr>
        <w:pStyle w:val="Brdtekst"/>
        <w:spacing w:after="0"/>
        <w:ind w:left="851"/>
        <w:rPr>
          <w:sz w:val="24"/>
          <w:szCs w:val="24"/>
        </w:rPr>
      </w:pPr>
      <w:r>
        <w:rPr>
          <w:sz w:val="24"/>
          <w:szCs w:val="24"/>
        </w:rPr>
        <w:t xml:space="preserve">11 liter med fyldningstryk på 131 bar giver 2,284 </w:t>
      </w:r>
      <w:r w:rsidRPr="006C627A">
        <w:rPr>
          <w:sz w:val="24"/>
          <w:szCs w:val="24"/>
        </w:rPr>
        <w:t>m</w:t>
      </w:r>
      <w:r w:rsidRPr="006C627A">
        <w:rPr>
          <w:sz w:val="24"/>
          <w:szCs w:val="24"/>
          <w:vertAlign w:val="superscript"/>
        </w:rPr>
        <w:t>3</w:t>
      </w:r>
      <w:r>
        <w:rPr>
          <w:sz w:val="24"/>
          <w:szCs w:val="24"/>
          <w:vertAlign w:val="superscript"/>
        </w:rPr>
        <w:t xml:space="preserve"> </w:t>
      </w:r>
      <w:r>
        <w:rPr>
          <w:sz w:val="24"/>
          <w:szCs w:val="24"/>
        </w:rPr>
        <w:t xml:space="preserve">gas ved atmosfærisk tryk og </w:t>
      </w:r>
      <w:r w:rsidRPr="006C627A">
        <w:rPr>
          <w:sz w:val="24"/>
          <w:szCs w:val="24"/>
        </w:rPr>
        <w:t>15</w:t>
      </w:r>
      <w:r w:rsidRPr="006C627A">
        <w:rPr>
          <w:sz w:val="24"/>
          <w:szCs w:val="24"/>
          <w:vertAlign w:val="superscript"/>
        </w:rPr>
        <w:t>o</w:t>
      </w:r>
      <w:r w:rsidRPr="006C627A">
        <w:rPr>
          <w:sz w:val="24"/>
          <w:szCs w:val="24"/>
        </w:rPr>
        <w:t>C.</w:t>
      </w:r>
    </w:p>
    <w:p w:rsidR="00AF3C89" w:rsidRPr="006C627A" w:rsidRDefault="00AF3C89" w:rsidP="00AF3C89">
      <w:pPr>
        <w:pStyle w:val="Brdtekst"/>
        <w:spacing w:after="0"/>
        <w:rPr>
          <w:sz w:val="24"/>
          <w:szCs w:val="24"/>
        </w:rPr>
      </w:pPr>
    </w:p>
    <w:p w:rsidR="00AF3C89" w:rsidRPr="006C627A" w:rsidRDefault="00AF3C89" w:rsidP="00AF3C89">
      <w:pPr>
        <w:pStyle w:val="Brdtekst"/>
        <w:spacing w:after="0"/>
        <w:ind w:left="851"/>
        <w:rPr>
          <w:b/>
          <w:bCs/>
          <w:color w:val="000000"/>
          <w:sz w:val="24"/>
          <w:szCs w:val="24"/>
        </w:rPr>
      </w:pPr>
      <w:r w:rsidRPr="006C627A">
        <w:rPr>
          <w:b/>
          <w:bCs/>
          <w:color w:val="000000"/>
          <w:sz w:val="24"/>
          <w:szCs w:val="24"/>
        </w:rPr>
        <w:t xml:space="preserve">Gasbeholder af aluminium med lukkeventil </w:t>
      </w:r>
    </w:p>
    <w:p w:rsidR="00AF3C89" w:rsidRDefault="00AF3C89" w:rsidP="00AF3C89">
      <w:pPr>
        <w:pStyle w:val="Brdtekst"/>
        <w:spacing w:after="0"/>
        <w:ind w:left="851"/>
        <w:rPr>
          <w:sz w:val="24"/>
          <w:szCs w:val="24"/>
        </w:rPr>
      </w:pPr>
      <w:r w:rsidRPr="006C627A">
        <w:rPr>
          <w:bCs/>
          <w:color w:val="000000"/>
          <w:sz w:val="24"/>
          <w:szCs w:val="24"/>
        </w:rPr>
        <w:t xml:space="preserve">3 liter </w:t>
      </w:r>
      <w:r w:rsidRPr="006C627A">
        <w:rPr>
          <w:sz w:val="24"/>
          <w:szCs w:val="24"/>
        </w:rPr>
        <w:t>med fyldningstryk på 131 bar giver 0,623 m</w:t>
      </w:r>
      <w:r w:rsidRPr="006C627A">
        <w:rPr>
          <w:sz w:val="24"/>
          <w:szCs w:val="24"/>
          <w:vertAlign w:val="superscript"/>
        </w:rPr>
        <w:t>3</w:t>
      </w:r>
      <w:r w:rsidRPr="006C627A">
        <w:rPr>
          <w:sz w:val="24"/>
          <w:szCs w:val="24"/>
        </w:rPr>
        <w:t xml:space="preserve"> gas ved atmosfærisk tryk og 15</w:t>
      </w:r>
      <w:r w:rsidRPr="006C627A">
        <w:rPr>
          <w:sz w:val="24"/>
          <w:szCs w:val="24"/>
          <w:vertAlign w:val="superscript"/>
        </w:rPr>
        <w:t>o</w:t>
      </w:r>
      <w:r w:rsidRPr="006C627A">
        <w:rPr>
          <w:sz w:val="24"/>
          <w:szCs w:val="24"/>
        </w:rPr>
        <w:t>C.</w:t>
      </w:r>
    </w:p>
    <w:p w:rsidR="00AF3C89" w:rsidRPr="006C627A" w:rsidRDefault="00AF3C89" w:rsidP="00AF3C89">
      <w:pPr>
        <w:pStyle w:val="Brdtekst"/>
        <w:spacing w:after="0"/>
        <w:ind w:left="851"/>
        <w:rPr>
          <w:sz w:val="24"/>
          <w:szCs w:val="24"/>
        </w:rPr>
      </w:pPr>
      <w:r>
        <w:rPr>
          <w:bCs/>
          <w:color w:val="000000"/>
          <w:sz w:val="24"/>
          <w:szCs w:val="24"/>
        </w:rPr>
        <w:t>5</w:t>
      </w:r>
      <w:r w:rsidRPr="006C627A">
        <w:rPr>
          <w:bCs/>
          <w:color w:val="000000"/>
          <w:sz w:val="24"/>
          <w:szCs w:val="24"/>
        </w:rPr>
        <w:t xml:space="preserve"> liter </w:t>
      </w:r>
      <w:r w:rsidRPr="006C627A">
        <w:rPr>
          <w:sz w:val="24"/>
          <w:szCs w:val="24"/>
        </w:rPr>
        <w:t xml:space="preserve">med fyldningstryk på 131 bar giver </w:t>
      </w:r>
      <w:r>
        <w:rPr>
          <w:sz w:val="24"/>
          <w:szCs w:val="24"/>
        </w:rPr>
        <w:t>1,038</w:t>
      </w:r>
      <w:r w:rsidRPr="006C627A">
        <w:rPr>
          <w:sz w:val="24"/>
          <w:szCs w:val="24"/>
        </w:rPr>
        <w:t xml:space="preserve"> m</w:t>
      </w:r>
      <w:r w:rsidRPr="006C627A">
        <w:rPr>
          <w:sz w:val="24"/>
          <w:szCs w:val="24"/>
          <w:vertAlign w:val="superscript"/>
        </w:rPr>
        <w:t>3</w:t>
      </w:r>
      <w:r w:rsidRPr="006C627A">
        <w:rPr>
          <w:sz w:val="24"/>
          <w:szCs w:val="24"/>
        </w:rPr>
        <w:t xml:space="preserve"> gas ved atmosfærisk tryk og 15</w:t>
      </w:r>
      <w:r w:rsidRPr="006C627A">
        <w:rPr>
          <w:sz w:val="24"/>
          <w:szCs w:val="24"/>
          <w:vertAlign w:val="superscript"/>
        </w:rPr>
        <w:t>o</w:t>
      </w:r>
      <w:r w:rsidRPr="006C627A">
        <w:rPr>
          <w:sz w:val="24"/>
          <w:szCs w:val="24"/>
        </w:rPr>
        <w:t>C.</w:t>
      </w:r>
    </w:p>
    <w:p w:rsidR="00AF3C89" w:rsidRDefault="00AF3C89" w:rsidP="00AF3C89">
      <w:pPr>
        <w:pStyle w:val="Brdtekst"/>
        <w:spacing w:after="0"/>
        <w:ind w:left="851"/>
        <w:rPr>
          <w:sz w:val="24"/>
          <w:szCs w:val="24"/>
        </w:rPr>
      </w:pPr>
      <w:r>
        <w:rPr>
          <w:bCs/>
          <w:color w:val="000000"/>
          <w:sz w:val="24"/>
          <w:szCs w:val="24"/>
        </w:rPr>
        <w:t>11</w:t>
      </w:r>
      <w:r w:rsidRPr="006C627A">
        <w:rPr>
          <w:bCs/>
          <w:color w:val="000000"/>
          <w:sz w:val="24"/>
          <w:szCs w:val="24"/>
        </w:rPr>
        <w:t xml:space="preserve"> liter </w:t>
      </w:r>
      <w:r w:rsidRPr="006C627A">
        <w:rPr>
          <w:sz w:val="24"/>
          <w:szCs w:val="24"/>
        </w:rPr>
        <w:t xml:space="preserve">med fyldningstryk på 131 bar giver </w:t>
      </w:r>
      <w:r>
        <w:rPr>
          <w:sz w:val="24"/>
          <w:szCs w:val="24"/>
        </w:rPr>
        <w:t xml:space="preserve">2,284 </w:t>
      </w:r>
      <w:r w:rsidRPr="006C627A">
        <w:rPr>
          <w:sz w:val="24"/>
          <w:szCs w:val="24"/>
        </w:rPr>
        <w:t>m</w:t>
      </w:r>
      <w:r w:rsidRPr="006C627A">
        <w:rPr>
          <w:sz w:val="24"/>
          <w:szCs w:val="24"/>
          <w:vertAlign w:val="superscript"/>
        </w:rPr>
        <w:t>3</w:t>
      </w:r>
      <w:r w:rsidRPr="006C627A">
        <w:rPr>
          <w:sz w:val="24"/>
          <w:szCs w:val="24"/>
        </w:rPr>
        <w:t xml:space="preserve"> gas ved atmosfærisk tryk og 15</w:t>
      </w:r>
      <w:r w:rsidRPr="006C627A">
        <w:rPr>
          <w:sz w:val="24"/>
          <w:szCs w:val="24"/>
          <w:vertAlign w:val="superscript"/>
        </w:rPr>
        <w:t>o</w:t>
      </w:r>
      <w:r w:rsidRPr="006C627A">
        <w:rPr>
          <w:sz w:val="24"/>
          <w:szCs w:val="24"/>
        </w:rPr>
        <w:t>C.</w:t>
      </w:r>
    </w:p>
    <w:p w:rsidR="001A3B54" w:rsidRDefault="001A3B54" w:rsidP="00AF3C89">
      <w:pPr>
        <w:pStyle w:val="Brdtekst"/>
        <w:spacing w:after="0"/>
        <w:ind w:left="851"/>
        <w:rPr>
          <w:sz w:val="24"/>
          <w:szCs w:val="24"/>
        </w:rPr>
      </w:pPr>
    </w:p>
    <w:p w:rsidR="001A3B54" w:rsidRDefault="001A3B54" w:rsidP="001A3B54">
      <w:pPr>
        <w:pStyle w:val="Brdtekst"/>
        <w:spacing w:after="0"/>
        <w:ind w:left="851"/>
        <w:rPr>
          <w:b/>
          <w:bCs/>
          <w:color w:val="000000"/>
          <w:sz w:val="24"/>
          <w:szCs w:val="24"/>
        </w:rPr>
      </w:pPr>
      <w:r w:rsidRPr="006C627A">
        <w:rPr>
          <w:b/>
          <w:bCs/>
          <w:color w:val="000000"/>
          <w:sz w:val="24"/>
          <w:szCs w:val="24"/>
        </w:rPr>
        <w:t xml:space="preserve">Gasbeholder af stål med </w:t>
      </w:r>
      <w:r>
        <w:rPr>
          <w:b/>
          <w:bCs/>
          <w:color w:val="000000"/>
          <w:sz w:val="24"/>
          <w:szCs w:val="24"/>
        </w:rPr>
        <w:t xml:space="preserve">integreret </w:t>
      </w:r>
      <w:r w:rsidRPr="006C627A">
        <w:rPr>
          <w:b/>
          <w:bCs/>
          <w:color w:val="000000"/>
          <w:sz w:val="24"/>
          <w:szCs w:val="24"/>
        </w:rPr>
        <w:t xml:space="preserve">lukkeventil </w:t>
      </w:r>
    </w:p>
    <w:p w:rsidR="001A3B54" w:rsidRPr="006C627A" w:rsidRDefault="001A3B54" w:rsidP="001A3B54">
      <w:pPr>
        <w:pStyle w:val="Brdtekst"/>
        <w:spacing w:after="0"/>
        <w:ind w:left="851"/>
        <w:rPr>
          <w:sz w:val="24"/>
          <w:szCs w:val="24"/>
        </w:rPr>
      </w:pPr>
      <w:r w:rsidRPr="006C627A">
        <w:rPr>
          <w:bCs/>
          <w:color w:val="000000"/>
          <w:sz w:val="24"/>
          <w:szCs w:val="24"/>
        </w:rPr>
        <w:t>2-liter med fyldningstryk på 170 bar giver 0,59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1A3B54" w:rsidRPr="006C627A" w:rsidRDefault="001A3B54" w:rsidP="001A3B54">
      <w:pPr>
        <w:pStyle w:val="Brdtekst"/>
        <w:spacing w:after="0"/>
        <w:ind w:left="851"/>
        <w:rPr>
          <w:sz w:val="24"/>
          <w:szCs w:val="24"/>
        </w:rPr>
      </w:pPr>
      <w:r>
        <w:rPr>
          <w:bCs/>
          <w:color w:val="000000"/>
          <w:sz w:val="24"/>
          <w:szCs w:val="24"/>
        </w:rPr>
        <w:t>3</w:t>
      </w:r>
      <w:r w:rsidRPr="006C627A">
        <w:rPr>
          <w:bCs/>
          <w:color w:val="000000"/>
          <w:sz w:val="24"/>
          <w:szCs w:val="24"/>
        </w:rPr>
        <w:t>-liter med fyldningstryk på 170 bar giver 0,</w:t>
      </w:r>
      <w:r>
        <w:rPr>
          <w:bCs/>
          <w:color w:val="000000"/>
          <w:sz w:val="24"/>
          <w:szCs w:val="24"/>
        </w:rPr>
        <w:t>8</w:t>
      </w:r>
      <w:r w:rsidRPr="006C627A">
        <w:rPr>
          <w:bCs/>
          <w:color w:val="000000"/>
          <w:sz w:val="24"/>
          <w:szCs w:val="24"/>
        </w:rPr>
        <w:t>9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1A3B54" w:rsidRPr="006C627A" w:rsidRDefault="001A3B54" w:rsidP="001A3B54">
      <w:pPr>
        <w:pStyle w:val="Brdtekst"/>
        <w:spacing w:after="0"/>
        <w:ind w:left="851"/>
        <w:rPr>
          <w:sz w:val="24"/>
          <w:szCs w:val="24"/>
        </w:rPr>
      </w:pPr>
      <w:r w:rsidRPr="006C627A">
        <w:rPr>
          <w:bCs/>
          <w:color w:val="000000"/>
          <w:sz w:val="24"/>
          <w:szCs w:val="24"/>
        </w:rPr>
        <w:t>5-liter med fyldningstryk på 170 bar giver 1,47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1A3B54" w:rsidRPr="006C627A" w:rsidRDefault="001A3B54" w:rsidP="001A3B54">
      <w:pPr>
        <w:pStyle w:val="Brdtekst"/>
        <w:spacing w:after="0"/>
        <w:ind w:left="851"/>
        <w:rPr>
          <w:sz w:val="24"/>
          <w:szCs w:val="24"/>
        </w:rPr>
      </w:pPr>
      <w:r>
        <w:rPr>
          <w:bCs/>
          <w:color w:val="000000"/>
          <w:sz w:val="24"/>
          <w:szCs w:val="24"/>
        </w:rPr>
        <w:t>10</w:t>
      </w:r>
      <w:r w:rsidRPr="006C627A">
        <w:rPr>
          <w:bCs/>
          <w:color w:val="000000"/>
          <w:sz w:val="24"/>
          <w:szCs w:val="24"/>
        </w:rPr>
        <w:t xml:space="preserve">-liter med fyldningstryk på 170 bar giver </w:t>
      </w:r>
      <w:r>
        <w:rPr>
          <w:bCs/>
          <w:color w:val="000000"/>
          <w:sz w:val="24"/>
          <w:szCs w:val="24"/>
        </w:rPr>
        <w:t>2.95</w:t>
      </w:r>
      <w:r w:rsidRPr="006C627A">
        <w:rPr>
          <w:bCs/>
          <w:color w:val="000000"/>
          <w:sz w:val="24"/>
          <w:szCs w:val="24"/>
        </w:rPr>
        <w:t xml:space="preserve">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1A3B54" w:rsidRDefault="001A3B54" w:rsidP="001A3B54">
      <w:pPr>
        <w:pStyle w:val="Brdtekst"/>
        <w:spacing w:after="0"/>
        <w:ind w:left="851"/>
        <w:rPr>
          <w:b/>
          <w:bCs/>
          <w:color w:val="000000"/>
          <w:sz w:val="24"/>
          <w:szCs w:val="24"/>
        </w:rPr>
      </w:pPr>
    </w:p>
    <w:p w:rsidR="001A3B54" w:rsidRPr="006C627A" w:rsidRDefault="001A3B54" w:rsidP="001A3B54">
      <w:pPr>
        <w:pStyle w:val="Brdtekst"/>
        <w:spacing w:after="0"/>
        <w:ind w:left="851"/>
        <w:rPr>
          <w:b/>
          <w:bCs/>
          <w:color w:val="000000"/>
          <w:sz w:val="24"/>
          <w:szCs w:val="24"/>
        </w:rPr>
      </w:pPr>
      <w:r w:rsidRPr="006C627A">
        <w:rPr>
          <w:b/>
          <w:bCs/>
          <w:color w:val="000000"/>
          <w:sz w:val="24"/>
          <w:szCs w:val="24"/>
        </w:rPr>
        <w:t xml:space="preserve">Gasbeholder af aluminium med </w:t>
      </w:r>
      <w:r>
        <w:rPr>
          <w:b/>
          <w:bCs/>
          <w:color w:val="000000"/>
          <w:sz w:val="24"/>
          <w:szCs w:val="24"/>
        </w:rPr>
        <w:t xml:space="preserve">integreret </w:t>
      </w:r>
      <w:r w:rsidRPr="006C627A">
        <w:rPr>
          <w:b/>
          <w:bCs/>
          <w:color w:val="000000"/>
          <w:sz w:val="24"/>
          <w:szCs w:val="24"/>
        </w:rPr>
        <w:t xml:space="preserve">lukkeventil </w:t>
      </w:r>
    </w:p>
    <w:p w:rsidR="001A3B54" w:rsidRPr="006C627A" w:rsidRDefault="001A3B54" w:rsidP="001A3B54">
      <w:pPr>
        <w:pStyle w:val="Brdtekst"/>
        <w:spacing w:after="0"/>
        <w:ind w:left="851"/>
        <w:rPr>
          <w:sz w:val="24"/>
          <w:szCs w:val="24"/>
        </w:rPr>
      </w:pPr>
      <w:r w:rsidRPr="006C627A">
        <w:rPr>
          <w:bCs/>
          <w:color w:val="000000"/>
          <w:sz w:val="24"/>
          <w:szCs w:val="24"/>
        </w:rPr>
        <w:t>2-liter med fyldningstryk på 170 bar giver 0,59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1A3B54" w:rsidRPr="006C627A" w:rsidRDefault="001A3B54" w:rsidP="001A3B54">
      <w:pPr>
        <w:pStyle w:val="Brdtekst"/>
        <w:spacing w:after="0"/>
        <w:ind w:left="851"/>
        <w:rPr>
          <w:sz w:val="24"/>
          <w:szCs w:val="24"/>
        </w:rPr>
      </w:pPr>
      <w:r>
        <w:rPr>
          <w:bCs/>
          <w:color w:val="000000"/>
          <w:sz w:val="24"/>
          <w:szCs w:val="24"/>
        </w:rPr>
        <w:t>3</w:t>
      </w:r>
      <w:r w:rsidRPr="006C627A">
        <w:rPr>
          <w:bCs/>
          <w:color w:val="000000"/>
          <w:sz w:val="24"/>
          <w:szCs w:val="24"/>
        </w:rPr>
        <w:t>-liter med fyldningstryk på 170 bar giver 0,</w:t>
      </w:r>
      <w:r>
        <w:rPr>
          <w:bCs/>
          <w:color w:val="000000"/>
          <w:sz w:val="24"/>
          <w:szCs w:val="24"/>
        </w:rPr>
        <w:t>8</w:t>
      </w:r>
      <w:r w:rsidRPr="006C627A">
        <w:rPr>
          <w:bCs/>
          <w:color w:val="000000"/>
          <w:sz w:val="24"/>
          <w:szCs w:val="24"/>
        </w:rPr>
        <w:t>9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1A3B54" w:rsidRPr="006C627A" w:rsidRDefault="001A3B54" w:rsidP="001A3B54">
      <w:pPr>
        <w:pStyle w:val="Brdtekst"/>
        <w:spacing w:after="0"/>
        <w:ind w:left="851"/>
        <w:rPr>
          <w:sz w:val="24"/>
          <w:szCs w:val="24"/>
        </w:rPr>
      </w:pPr>
      <w:r w:rsidRPr="006C627A">
        <w:rPr>
          <w:bCs/>
          <w:color w:val="000000"/>
          <w:sz w:val="24"/>
          <w:szCs w:val="24"/>
        </w:rPr>
        <w:t>5-liter med fyldningstryk på 170 bar giver 1,47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1A3B54" w:rsidRPr="006C627A" w:rsidRDefault="001A3B54" w:rsidP="001A3B54">
      <w:pPr>
        <w:pStyle w:val="Brdtekst"/>
        <w:spacing w:after="0"/>
        <w:ind w:left="851"/>
        <w:rPr>
          <w:sz w:val="24"/>
          <w:szCs w:val="24"/>
        </w:rPr>
      </w:pPr>
      <w:r>
        <w:rPr>
          <w:bCs/>
          <w:color w:val="000000"/>
          <w:sz w:val="24"/>
          <w:szCs w:val="24"/>
        </w:rPr>
        <w:t>10</w:t>
      </w:r>
      <w:r w:rsidRPr="006C627A">
        <w:rPr>
          <w:bCs/>
          <w:color w:val="000000"/>
          <w:sz w:val="24"/>
          <w:szCs w:val="24"/>
        </w:rPr>
        <w:t xml:space="preserve">-liter med fyldningstryk på 170 bar giver </w:t>
      </w:r>
      <w:r>
        <w:rPr>
          <w:bCs/>
          <w:color w:val="000000"/>
          <w:sz w:val="24"/>
          <w:szCs w:val="24"/>
        </w:rPr>
        <w:t>2.95</w:t>
      </w:r>
      <w:r w:rsidRPr="006C627A">
        <w:rPr>
          <w:bCs/>
          <w:color w:val="000000"/>
          <w:sz w:val="24"/>
          <w:szCs w:val="24"/>
        </w:rPr>
        <w:t xml:space="preserve">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AF3C89" w:rsidRDefault="00AF3C89" w:rsidP="00AF3C89">
      <w:pPr>
        <w:rPr>
          <w:sz w:val="24"/>
          <w:szCs w:val="24"/>
        </w:rPr>
      </w:pPr>
    </w:p>
    <w:p w:rsidR="00AF3C89" w:rsidRPr="004A2B82" w:rsidRDefault="00AF3C89" w:rsidP="00AF3C89">
      <w:pPr>
        <w:ind w:left="851"/>
        <w:rPr>
          <w:sz w:val="24"/>
          <w:szCs w:val="24"/>
          <w:lang w:eastAsia="zh-CN"/>
        </w:rPr>
      </w:pPr>
      <w:r w:rsidRPr="006C627A">
        <w:rPr>
          <w:b/>
          <w:bCs/>
          <w:color w:val="000000"/>
          <w:sz w:val="24"/>
          <w:szCs w:val="24"/>
        </w:rPr>
        <w:t xml:space="preserve">Gasbeholder af aluminium med lukkeventil med integreret tryk- og flowregulator </w:t>
      </w:r>
    </w:p>
    <w:p w:rsidR="00AF3C89" w:rsidRPr="006C627A" w:rsidRDefault="00AF3C89" w:rsidP="00AF3C89">
      <w:pPr>
        <w:pStyle w:val="Brdtekst"/>
        <w:spacing w:after="0"/>
        <w:ind w:left="851"/>
        <w:rPr>
          <w:sz w:val="24"/>
          <w:szCs w:val="24"/>
        </w:rPr>
      </w:pPr>
      <w:r w:rsidRPr="006C627A">
        <w:rPr>
          <w:bCs/>
          <w:color w:val="000000"/>
          <w:sz w:val="24"/>
          <w:szCs w:val="24"/>
        </w:rPr>
        <w:t>2-liter aluminiums-gasbeholder med fyldningstryk på 170 bar giver 0,59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AF3C89" w:rsidRPr="006C627A" w:rsidRDefault="00AF3C89" w:rsidP="00AF3C89">
      <w:pPr>
        <w:pStyle w:val="Brdtekst"/>
        <w:spacing w:after="0"/>
        <w:ind w:left="851"/>
        <w:rPr>
          <w:sz w:val="24"/>
          <w:szCs w:val="24"/>
        </w:rPr>
      </w:pPr>
      <w:r w:rsidRPr="006C627A">
        <w:rPr>
          <w:bCs/>
          <w:color w:val="000000"/>
          <w:sz w:val="24"/>
          <w:szCs w:val="24"/>
        </w:rPr>
        <w:t>5-liter aluminiums-gasbeholder med fyldningstryk på 170 bar giver 1,47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AF3C89" w:rsidRPr="006C627A" w:rsidRDefault="00AF3C89" w:rsidP="00AF3C89">
      <w:pPr>
        <w:pStyle w:val="Brdtekst"/>
        <w:ind w:left="851"/>
        <w:rPr>
          <w:sz w:val="24"/>
          <w:szCs w:val="24"/>
        </w:rPr>
      </w:pPr>
      <w:r w:rsidRPr="006C627A">
        <w:rPr>
          <w:bCs/>
          <w:color w:val="000000"/>
          <w:sz w:val="24"/>
          <w:szCs w:val="24"/>
        </w:rPr>
        <w:t>15-liter aluminiums-gasbeholder med fyldningstryk på 170 bar giver 4,4 m</w:t>
      </w:r>
      <w:r w:rsidRPr="006C627A">
        <w:rPr>
          <w:color w:val="000000"/>
          <w:sz w:val="24"/>
          <w:szCs w:val="24"/>
          <w:vertAlign w:val="superscript"/>
        </w:rPr>
        <w:t>3</w:t>
      </w:r>
      <w:r w:rsidRPr="006C627A">
        <w:rPr>
          <w:bCs/>
          <w:color w:val="000000"/>
          <w:sz w:val="24"/>
          <w:szCs w:val="24"/>
        </w:rPr>
        <w:t xml:space="preserve"> gas </w:t>
      </w:r>
      <w:r w:rsidRPr="006C627A">
        <w:rPr>
          <w:sz w:val="24"/>
          <w:szCs w:val="24"/>
        </w:rPr>
        <w:t>ved atmosfærisk tryk og 15</w:t>
      </w:r>
      <w:r w:rsidRPr="006C627A">
        <w:rPr>
          <w:sz w:val="24"/>
          <w:szCs w:val="24"/>
          <w:vertAlign w:val="superscript"/>
        </w:rPr>
        <w:t>o</w:t>
      </w:r>
      <w:r w:rsidRPr="006C627A">
        <w:rPr>
          <w:sz w:val="24"/>
          <w:szCs w:val="24"/>
        </w:rPr>
        <w:t>C.</w:t>
      </w:r>
    </w:p>
    <w:p w:rsidR="00AF3C89" w:rsidRPr="006C627A" w:rsidRDefault="00AF3C89" w:rsidP="00AF3C89">
      <w:pPr>
        <w:suppressAutoHyphens/>
        <w:ind w:left="851"/>
        <w:rPr>
          <w:sz w:val="24"/>
          <w:szCs w:val="24"/>
        </w:rPr>
      </w:pPr>
      <w:r w:rsidRPr="006C627A">
        <w:rPr>
          <w:sz w:val="24"/>
          <w:szCs w:val="24"/>
        </w:rPr>
        <w:t>Ikke alle pakningsstørrelser er nødvendigvis markedsført.</w:t>
      </w:r>
    </w:p>
    <w:p w:rsidR="00AF3C89" w:rsidRPr="006C627A" w:rsidRDefault="00AF3C89" w:rsidP="00AF3C89">
      <w:pPr>
        <w:ind w:left="851" w:hanging="851"/>
        <w:rPr>
          <w:sz w:val="24"/>
          <w:szCs w:val="24"/>
        </w:rPr>
      </w:pPr>
    </w:p>
    <w:p w:rsidR="00AF3C89" w:rsidRPr="006C627A" w:rsidRDefault="00AF3C89" w:rsidP="00AF3C89">
      <w:pPr>
        <w:numPr>
          <w:ilvl w:val="1"/>
          <w:numId w:val="5"/>
        </w:numPr>
        <w:tabs>
          <w:tab w:val="clear" w:pos="855"/>
        </w:tabs>
        <w:ind w:left="851" w:hanging="851"/>
        <w:rPr>
          <w:b/>
          <w:sz w:val="24"/>
          <w:szCs w:val="24"/>
        </w:rPr>
      </w:pPr>
      <w:r w:rsidRPr="006C627A">
        <w:rPr>
          <w:b/>
          <w:sz w:val="24"/>
          <w:szCs w:val="24"/>
        </w:rPr>
        <w:t xml:space="preserve">Regler for </w:t>
      </w:r>
      <w:r w:rsidR="00BC5382">
        <w:rPr>
          <w:b/>
          <w:sz w:val="24"/>
          <w:szCs w:val="24"/>
        </w:rPr>
        <w:t>bortskaffelse</w:t>
      </w:r>
      <w:r w:rsidRPr="006C627A">
        <w:rPr>
          <w:b/>
          <w:sz w:val="24"/>
          <w:szCs w:val="24"/>
        </w:rPr>
        <w:t xml:space="preserve"> og anden håndtering</w:t>
      </w:r>
    </w:p>
    <w:p w:rsidR="00AF3C89" w:rsidRPr="006C627A" w:rsidRDefault="00AF3C89" w:rsidP="00AF3C89">
      <w:pPr>
        <w:ind w:firstLine="851"/>
        <w:rPr>
          <w:bCs/>
          <w:i/>
          <w:iCs/>
          <w:sz w:val="24"/>
          <w:szCs w:val="24"/>
        </w:rPr>
      </w:pPr>
      <w:r w:rsidRPr="006C627A">
        <w:rPr>
          <w:b/>
          <w:bCs/>
          <w:i/>
          <w:iCs/>
          <w:sz w:val="24"/>
          <w:szCs w:val="24"/>
        </w:rPr>
        <w:t>Generelt</w:t>
      </w:r>
    </w:p>
    <w:p w:rsidR="00AF3C89" w:rsidRPr="006C627A" w:rsidRDefault="00AF3C89" w:rsidP="00AF3C89">
      <w:pPr>
        <w:ind w:firstLine="851"/>
        <w:rPr>
          <w:sz w:val="24"/>
          <w:szCs w:val="24"/>
        </w:rPr>
      </w:pPr>
      <w:r w:rsidRPr="006C627A">
        <w:rPr>
          <w:sz w:val="24"/>
          <w:szCs w:val="24"/>
        </w:rPr>
        <w:t>Medicinske gasser må kun anvendes til medicinske formål.</w:t>
      </w:r>
    </w:p>
    <w:p w:rsidR="00AF3C89" w:rsidRPr="006C627A" w:rsidRDefault="00AF3C89" w:rsidP="00AF3C89">
      <w:pPr>
        <w:ind w:left="851"/>
        <w:rPr>
          <w:sz w:val="24"/>
          <w:szCs w:val="24"/>
        </w:rPr>
      </w:pPr>
      <w:r w:rsidRPr="006C627A">
        <w:rPr>
          <w:sz w:val="24"/>
          <w:szCs w:val="24"/>
        </w:rPr>
        <w:t>Forskellige gastyper skal holdes adskilt fra hinanden. Fulde og tomme gasbeholdere skal opbevares adskilt.</w:t>
      </w:r>
    </w:p>
    <w:p w:rsidR="00AF3C89" w:rsidRPr="006C627A" w:rsidRDefault="00AF3C89" w:rsidP="00AF3C89">
      <w:pPr>
        <w:ind w:left="851"/>
        <w:rPr>
          <w:sz w:val="24"/>
          <w:szCs w:val="24"/>
        </w:rPr>
      </w:pPr>
      <w:r w:rsidRPr="006C627A">
        <w:rPr>
          <w:sz w:val="24"/>
          <w:szCs w:val="24"/>
        </w:rPr>
        <w:t xml:space="preserve">Anvend aldrig olie eller fedt, også selvom flaskeventilen er stram, eller hvis regulatoren er svær at tilslutte. </w:t>
      </w:r>
    </w:p>
    <w:p w:rsidR="00AF3C89" w:rsidRPr="006C627A" w:rsidRDefault="00AF3C89" w:rsidP="00AF3C89">
      <w:pPr>
        <w:ind w:left="851"/>
        <w:rPr>
          <w:sz w:val="24"/>
          <w:szCs w:val="24"/>
        </w:rPr>
      </w:pPr>
      <w:r w:rsidRPr="006C627A">
        <w:rPr>
          <w:sz w:val="24"/>
          <w:szCs w:val="24"/>
        </w:rPr>
        <w:t xml:space="preserve">Håndter ventiler og dertilhørende apparater med rene og fedtfrie (håndcreme osv.) hænder. </w:t>
      </w:r>
    </w:p>
    <w:p w:rsidR="00AF3C89" w:rsidRPr="006C627A" w:rsidRDefault="00AF3C89" w:rsidP="00AF3C89">
      <w:pPr>
        <w:ind w:left="851"/>
        <w:rPr>
          <w:sz w:val="24"/>
          <w:szCs w:val="24"/>
        </w:rPr>
      </w:pPr>
      <w:r w:rsidRPr="006C627A">
        <w:rPr>
          <w:sz w:val="24"/>
          <w:szCs w:val="24"/>
        </w:rPr>
        <w:t>Luk apparatet i tilfælde af brand, eller hvis det ikke anvendes. Bringes i sikkerhed ved brandfare.</w:t>
      </w:r>
    </w:p>
    <w:p w:rsidR="00AF3C89" w:rsidRPr="006C627A" w:rsidRDefault="00AF3C89" w:rsidP="00AF3C89">
      <w:pPr>
        <w:ind w:left="851"/>
        <w:rPr>
          <w:sz w:val="24"/>
          <w:szCs w:val="24"/>
        </w:rPr>
      </w:pPr>
      <w:r w:rsidRPr="006C627A">
        <w:rPr>
          <w:sz w:val="24"/>
          <w:szCs w:val="24"/>
        </w:rPr>
        <w:t>Anvend kun standardudstyr, der er beregnet til en gasblanding på 50% N</w:t>
      </w:r>
      <w:r w:rsidRPr="006C627A">
        <w:rPr>
          <w:sz w:val="24"/>
          <w:szCs w:val="24"/>
          <w:vertAlign w:val="subscript"/>
        </w:rPr>
        <w:t>2</w:t>
      </w:r>
      <w:r w:rsidRPr="006C627A">
        <w:rPr>
          <w:sz w:val="24"/>
          <w:szCs w:val="24"/>
        </w:rPr>
        <w:t>O/50% O</w:t>
      </w:r>
      <w:r w:rsidRPr="006C627A">
        <w:rPr>
          <w:sz w:val="24"/>
          <w:szCs w:val="24"/>
          <w:vertAlign w:val="subscript"/>
        </w:rPr>
        <w:t>2</w:t>
      </w:r>
      <w:r w:rsidRPr="006C627A">
        <w:rPr>
          <w:sz w:val="24"/>
          <w:szCs w:val="24"/>
        </w:rPr>
        <w:t xml:space="preserve">. </w:t>
      </w:r>
    </w:p>
    <w:p w:rsidR="00AF3C89" w:rsidRPr="006C627A" w:rsidRDefault="00AF3C89" w:rsidP="00AF3C89">
      <w:pPr>
        <w:ind w:left="851"/>
        <w:rPr>
          <w:sz w:val="24"/>
          <w:szCs w:val="24"/>
        </w:rPr>
      </w:pPr>
      <w:r w:rsidRPr="006C627A">
        <w:rPr>
          <w:sz w:val="24"/>
          <w:szCs w:val="24"/>
        </w:rPr>
        <w:lastRenderedPageBreak/>
        <w:t xml:space="preserve">Kontroller, at beholderne er forseglede, før de tages i brug. </w:t>
      </w:r>
    </w:p>
    <w:p w:rsidR="00AF3C89" w:rsidRPr="006C627A" w:rsidRDefault="00AF3C89" w:rsidP="00AF3C89">
      <w:pPr>
        <w:ind w:left="851" w:hanging="851"/>
        <w:rPr>
          <w:sz w:val="24"/>
          <w:szCs w:val="24"/>
        </w:rPr>
      </w:pPr>
    </w:p>
    <w:p w:rsidR="00AF3C89" w:rsidRPr="006C627A" w:rsidRDefault="00AF3C89" w:rsidP="00AF3C89">
      <w:pPr>
        <w:ind w:firstLine="851"/>
        <w:rPr>
          <w:b/>
          <w:i/>
          <w:sz w:val="24"/>
          <w:szCs w:val="24"/>
          <w:highlight w:val="yellow"/>
        </w:rPr>
      </w:pPr>
      <w:r w:rsidRPr="006C627A">
        <w:rPr>
          <w:b/>
          <w:i/>
          <w:sz w:val="24"/>
          <w:szCs w:val="24"/>
        </w:rPr>
        <w:t>Forberedelse til brug</w:t>
      </w:r>
    </w:p>
    <w:p w:rsidR="00AF3C89" w:rsidRPr="006C627A" w:rsidRDefault="00AF3C89" w:rsidP="00AF3C89">
      <w:pPr>
        <w:ind w:left="851"/>
        <w:rPr>
          <w:sz w:val="24"/>
          <w:szCs w:val="24"/>
        </w:rPr>
      </w:pPr>
      <w:r w:rsidRPr="006C627A">
        <w:rPr>
          <w:sz w:val="24"/>
          <w:szCs w:val="24"/>
        </w:rPr>
        <w:t xml:space="preserve">Fjern forseglingen fra ventilen og beskyttelseshætten før brug. </w:t>
      </w:r>
    </w:p>
    <w:p w:rsidR="00AF3C89" w:rsidRPr="006C627A" w:rsidRDefault="00AF3C89" w:rsidP="00AF3C89">
      <w:pPr>
        <w:ind w:left="851"/>
        <w:rPr>
          <w:sz w:val="24"/>
          <w:szCs w:val="24"/>
        </w:rPr>
      </w:pPr>
      <w:r w:rsidRPr="006C627A">
        <w:rPr>
          <w:sz w:val="24"/>
          <w:szCs w:val="24"/>
        </w:rPr>
        <w:t>Anvend kun regulatorer, der er beregnet til en gasblanding på 50% N</w:t>
      </w:r>
      <w:r w:rsidRPr="006C627A">
        <w:rPr>
          <w:sz w:val="24"/>
          <w:szCs w:val="24"/>
          <w:vertAlign w:val="subscript"/>
        </w:rPr>
        <w:t>2</w:t>
      </w:r>
      <w:r w:rsidRPr="006C627A">
        <w:rPr>
          <w:sz w:val="24"/>
          <w:szCs w:val="24"/>
        </w:rPr>
        <w:t>O/50% O</w:t>
      </w:r>
      <w:r w:rsidRPr="006C627A">
        <w:rPr>
          <w:sz w:val="24"/>
          <w:szCs w:val="24"/>
          <w:vertAlign w:val="subscript"/>
        </w:rPr>
        <w:t>2</w:t>
      </w:r>
      <w:r w:rsidRPr="006C627A">
        <w:rPr>
          <w:sz w:val="24"/>
          <w:szCs w:val="24"/>
        </w:rPr>
        <w:t>.</w:t>
      </w:r>
    </w:p>
    <w:p w:rsidR="00AF3C89" w:rsidRPr="006C627A" w:rsidRDefault="00AF3C89" w:rsidP="00AF3C89">
      <w:pPr>
        <w:ind w:left="851"/>
        <w:rPr>
          <w:sz w:val="24"/>
          <w:szCs w:val="24"/>
        </w:rPr>
      </w:pPr>
      <w:r w:rsidRPr="006C627A">
        <w:rPr>
          <w:sz w:val="24"/>
          <w:szCs w:val="24"/>
        </w:rPr>
        <w:t>Kontroller, at lynkoblingen og regulatoren er rene, samt at tilslutninger er i god stand.</w:t>
      </w:r>
    </w:p>
    <w:p w:rsidR="00AF3C89" w:rsidRPr="006C627A" w:rsidRDefault="00AF3C89" w:rsidP="00AF3C89">
      <w:pPr>
        <w:ind w:left="851"/>
        <w:rPr>
          <w:sz w:val="24"/>
          <w:szCs w:val="24"/>
        </w:rPr>
      </w:pPr>
      <w:r w:rsidRPr="006C627A">
        <w:rPr>
          <w:b/>
          <w:bCs/>
          <w:sz w:val="24"/>
          <w:szCs w:val="24"/>
        </w:rPr>
        <w:t xml:space="preserve">Anvend aldrig værktøj til at forbinde en tryk-/flowregulator, hvis denne er beregnet til at skulle tilsluttes manuelt, da dette kan beskadige koblingen. </w:t>
      </w:r>
    </w:p>
    <w:p w:rsidR="00AF3C89" w:rsidRPr="006C627A" w:rsidRDefault="00AF3C89" w:rsidP="00AF3C89">
      <w:pPr>
        <w:ind w:left="851"/>
        <w:rPr>
          <w:sz w:val="24"/>
          <w:szCs w:val="24"/>
        </w:rPr>
      </w:pPr>
      <w:r w:rsidRPr="006C627A">
        <w:rPr>
          <w:sz w:val="24"/>
          <w:szCs w:val="24"/>
        </w:rPr>
        <w:t xml:space="preserve">Åbn beholderventilen langsomt – mindst en halv omgang. </w:t>
      </w:r>
    </w:p>
    <w:p w:rsidR="00AF3C89" w:rsidRPr="006C627A" w:rsidRDefault="00AF3C89" w:rsidP="00AF3C89">
      <w:pPr>
        <w:ind w:left="851"/>
        <w:rPr>
          <w:sz w:val="24"/>
          <w:szCs w:val="24"/>
        </w:rPr>
      </w:pPr>
      <w:r w:rsidRPr="006C627A">
        <w:rPr>
          <w:sz w:val="24"/>
          <w:szCs w:val="24"/>
        </w:rPr>
        <w:t xml:space="preserve">Følg altid instruktionerne, der følger med regulatoren. Kontroller for lækage i henhold til instruktionerne, der følger med regulatoren. Forsøg ikke at udbedre lækage fra ventilen eller selve apparatet selv, ud over at udskifte pakning eller O-ring. </w:t>
      </w:r>
    </w:p>
    <w:p w:rsidR="00AF3C89" w:rsidRPr="006C627A" w:rsidRDefault="00AF3C89" w:rsidP="00AF3C89">
      <w:pPr>
        <w:ind w:left="851"/>
        <w:rPr>
          <w:sz w:val="24"/>
          <w:szCs w:val="24"/>
        </w:rPr>
      </w:pPr>
      <w:r w:rsidRPr="006C627A">
        <w:rPr>
          <w:sz w:val="24"/>
          <w:szCs w:val="24"/>
        </w:rPr>
        <w:t xml:space="preserve">I tilfælde af lækage skal ventilen lukkes og regulatoren frakobles. Hvis flasken fortsat lækker, skal den tømmes udendørs. Mærk defekte flasker, sæt dem til side i rum tilegnet reklamationer, og returner dem til leverandøren. </w:t>
      </w:r>
    </w:p>
    <w:p w:rsidR="00AF3C89" w:rsidRPr="006C627A" w:rsidRDefault="00AF3C89" w:rsidP="00AF3C89">
      <w:pPr>
        <w:ind w:left="851"/>
        <w:rPr>
          <w:sz w:val="24"/>
          <w:szCs w:val="24"/>
        </w:rPr>
      </w:pPr>
      <w:r w:rsidRPr="006C627A">
        <w:rPr>
          <w:color w:val="000000"/>
          <w:sz w:val="24"/>
          <w:szCs w:val="24"/>
        </w:rPr>
        <w:t xml:space="preserve">Beholder med Compact-ventil har en indbygget trykregulator i ventilen, og en separat trykregulator er derfor unødvendig. Compact-ventilen har en lynkobling til tilslutning af ”on-demand” masker, men også separat udgang til konstant </w:t>
      </w:r>
      <w:proofErr w:type="spellStart"/>
      <w:r w:rsidRPr="006C627A">
        <w:rPr>
          <w:color w:val="000000"/>
          <w:sz w:val="24"/>
          <w:szCs w:val="24"/>
        </w:rPr>
        <w:t>gasflow</w:t>
      </w:r>
      <w:proofErr w:type="spellEnd"/>
      <w:r w:rsidRPr="006C627A">
        <w:rPr>
          <w:color w:val="000000"/>
          <w:sz w:val="24"/>
          <w:szCs w:val="24"/>
        </w:rPr>
        <w:t>, hvor flowet kan reguleres inden for 0</w:t>
      </w:r>
      <w:r w:rsidRPr="006C627A">
        <w:rPr>
          <w:color w:val="000000"/>
          <w:sz w:val="24"/>
          <w:szCs w:val="24"/>
        </w:rPr>
        <w:noBreakHyphen/>
        <w:t>15 liter/min.</w:t>
      </w:r>
    </w:p>
    <w:p w:rsidR="00AF3C89" w:rsidRPr="006C627A" w:rsidRDefault="00AF3C89" w:rsidP="00AF3C89">
      <w:pPr>
        <w:ind w:left="851" w:hanging="851"/>
        <w:rPr>
          <w:sz w:val="24"/>
          <w:szCs w:val="24"/>
        </w:rPr>
      </w:pPr>
    </w:p>
    <w:p w:rsidR="00AF3C89" w:rsidRPr="006C627A" w:rsidRDefault="00AF3C89" w:rsidP="00AF3C89">
      <w:pPr>
        <w:ind w:left="851"/>
        <w:rPr>
          <w:i/>
          <w:iCs/>
          <w:sz w:val="24"/>
          <w:szCs w:val="24"/>
        </w:rPr>
      </w:pPr>
      <w:r w:rsidRPr="006C627A">
        <w:rPr>
          <w:i/>
          <w:iCs/>
          <w:sz w:val="24"/>
          <w:szCs w:val="24"/>
        </w:rPr>
        <w:t>Anvendelse af gasbeholderen</w:t>
      </w:r>
    </w:p>
    <w:p w:rsidR="00AF3C89" w:rsidRPr="006C627A" w:rsidRDefault="00AF3C89" w:rsidP="00AF3C89">
      <w:pPr>
        <w:ind w:left="851"/>
        <w:rPr>
          <w:sz w:val="24"/>
          <w:szCs w:val="24"/>
        </w:rPr>
      </w:pPr>
      <w:r w:rsidRPr="006C627A">
        <w:rPr>
          <w:sz w:val="24"/>
          <w:szCs w:val="24"/>
        </w:rPr>
        <w:t>Større gasbeholdere skal transporteres på en vogn af passende type. Vær specielt opmærksom på, at tilsluttede apparater ikke løsnes utilsigtet.</w:t>
      </w:r>
      <w:r w:rsidRPr="006C627A">
        <w:rPr>
          <w:sz w:val="24"/>
          <w:szCs w:val="24"/>
          <w:highlight w:val="yellow"/>
        </w:rPr>
        <w:t xml:space="preserve"> </w:t>
      </w:r>
    </w:p>
    <w:p w:rsidR="00AF3C89" w:rsidRPr="006C627A" w:rsidRDefault="00AF3C89" w:rsidP="00AF3C89">
      <w:pPr>
        <w:ind w:left="851"/>
        <w:rPr>
          <w:sz w:val="24"/>
          <w:szCs w:val="24"/>
        </w:rPr>
      </w:pPr>
      <w:r w:rsidRPr="006C627A">
        <w:rPr>
          <w:sz w:val="24"/>
          <w:szCs w:val="24"/>
        </w:rPr>
        <w:t xml:space="preserve">Rygning og brug af åben ild er strengt forbudt i rum, hvor der udføres behandling med </w:t>
      </w:r>
      <w:proofErr w:type="spellStart"/>
      <w:r w:rsidRPr="006C627A">
        <w:rPr>
          <w:sz w:val="24"/>
          <w:szCs w:val="24"/>
        </w:rPr>
        <w:t>Kalinox</w:t>
      </w:r>
      <w:proofErr w:type="spellEnd"/>
      <w:r w:rsidRPr="006C627A">
        <w:rPr>
          <w:sz w:val="24"/>
          <w:szCs w:val="24"/>
        </w:rPr>
        <w:t>.</w:t>
      </w:r>
    </w:p>
    <w:p w:rsidR="00AF3C89" w:rsidRPr="006C627A" w:rsidRDefault="00AF3C89" w:rsidP="00AF3C89">
      <w:pPr>
        <w:ind w:left="851"/>
        <w:rPr>
          <w:sz w:val="24"/>
          <w:szCs w:val="24"/>
        </w:rPr>
      </w:pPr>
      <w:r w:rsidRPr="006C627A">
        <w:rPr>
          <w:sz w:val="24"/>
          <w:szCs w:val="24"/>
        </w:rPr>
        <w:t>Når beholderen er i brug, skal den sidde fast i en passende holder.</w:t>
      </w:r>
    </w:p>
    <w:p w:rsidR="00AF3C89" w:rsidRPr="006C627A" w:rsidRDefault="00AF3C89" w:rsidP="00AF3C89">
      <w:pPr>
        <w:ind w:left="851"/>
        <w:rPr>
          <w:sz w:val="24"/>
          <w:szCs w:val="24"/>
        </w:rPr>
      </w:pPr>
      <w:r w:rsidRPr="006C627A">
        <w:rPr>
          <w:sz w:val="24"/>
          <w:szCs w:val="24"/>
        </w:rPr>
        <w:t>Det bør overvejes at udskifte gasbeholderen, når trykket i flasken er faldet til et punkt, hvor indikatoren på ventilen er inden for det gule felt.</w:t>
      </w:r>
    </w:p>
    <w:p w:rsidR="00AF3C89" w:rsidRPr="006C627A" w:rsidRDefault="00AF3C89" w:rsidP="00AF3C89">
      <w:pPr>
        <w:ind w:left="851"/>
        <w:rPr>
          <w:sz w:val="24"/>
          <w:szCs w:val="24"/>
        </w:rPr>
      </w:pPr>
      <w:r w:rsidRPr="006C627A">
        <w:rPr>
          <w:sz w:val="24"/>
          <w:szCs w:val="24"/>
        </w:rPr>
        <w:t>Når der er en lille mængde gas tilbage i gasbeholderen, skal beholderventilen lukkes. Det er vigtigt at efterlade et lille tryk i beholderen for at beskytte denne imod kontaminering.</w:t>
      </w:r>
    </w:p>
    <w:p w:rsidR="00AF3C89" w:rsidRPr="006C627A" w:rsidRDefault="00AF3C89" w:rsidP="00AF3C89">
      <w:pPr>
        <w:ind w:left="851"/>
        <w:rPr>
          <w:sz w:val="24"/>
          <w:szCs w:val="24"/>
        </w:rPr>
      </w:pPr>
      <w:r w:rsidRPr="006C627A">
        <w:rPr>
          <w:sz w:val="24"/>
          <w:szCs w:val="24"/>
        </w:rPr>
        <w:t>Efter brug skal beholderventilen lukkes med håndkraft. Fjern trykket fra regulatoren eller tilslutningen.</w:t>
      </w:r>
    </w:p>
    <w:p w:rsidR="00AF3C89" w:rsidRPr="006C627A" w:rsidRDefault="00AF3C89" w:rsidP="00AF3C89">
      <w:pPr>
        <w:ind w:left="851" w:hanging="851"/>
        <w:jc w:val="both"/>
        <w:rPr>
          <w:sz w:val="24"/>
          <w:szCs w:val="24"/>
        </w:rPr>
      </w:pPr>
    </w:p>
    <w:p w:rsidR="00AF3C89" w:rsidRPr="006C627A" w:rsidRDefault="00AF3C89" w:rsidP="00AF3C89">
      <w:pPr>
        <w:ind w:left="851" w:hanging="851"/>
        <w:rPr>
          <w:b/>
          <w:sz w:val="24"/>
          <w:szCs w:val="24"/>
        </w:rPr>
      </w:pPr>
      <w:r w:rsidRPr="006C627A">
        <w:rPr>
          <w:b/>
          <w:sz w:val="24"/>
          <w:szCs w:val="24"/>
        </w:rPr>
        <w:t>7.</w:t>
      </w:r>
      <w:r w:rsidRPr="006C627A">
        <w:rPr>
          <w:b/>
          <w:sz w:val="24"/>
          <w:szCs w:val="24"/>
        </w:rPr>
        <w:tab/>
        <w:t>INDEHAVER AF MARKEDSFØRINGSTILLADELSEN</w:t>
      </w:r>
    </w:p>
    <w:p w:rsidR="00AF3C89" w:rsidRPr="006C627A" w:rsidRDefault="00AF3C89" w:rsidP="00AF3C89">
      <w:pPr>
        <w:ind w:left="851" w:hanging="851"/>
        <w:rPr>
          <w:sz w:val="24"/>
          <w:szCs w:val="24"/>
        </w:rPr>
      </w:pPr>
      <w:r w:rsidRPr="006C627A">
        <w:rPr>
          <w:sz w:val="24"/>
          <w:szCs w:val="24"/>
        </w:rPr>
        <w:tab/>
        <w:t xml:space="preserve">AIR LIQUIDE </w:t>
      </w:r>
      <w:proofErr w:type="spellStart"/>
      <w:r w:rsidRPr="006C627A">
        <w:rPr>
          <w:sz w:val="24"/>
          <w:szCs w:val="24"/>
        </w:rPr>
        <w:t>Santé</w:t>
      </w:r>
      <w:proofErr w:type="spellEnd"/>
      <w:r w:rsidRPr="006C627A">
        <w:rPr>
          <w:sz w:val="24"/>
          <w:szCs w:val="24"/>
        </w:rPr>
        <w:t xml:space="preserve"> INTERNATIONAL</w:t>
      </w:r>
    </w:p>
    <w:p w:rsidR="00AF3C89" w:rsidRPr="006C627A" w:rsidRDefault="00AF3C89" w:rsidP="00AF3C89">
      <w:pPr>
        <w:ind w:left="851"/>
        <w:rPr>
          <w:sz w:val="24"/>
          <w:szCs w:val="24"/>
        </w:rPr>
      </w:pPr>
      <w:r w:rsidRPr="006C627A">
        <w:rPr>
          <w:sz w:val="24"/>
          <w:szCs w:val="24"/>
        </w:rPr>
        <w:t xml:space="preserve">75 </w:t>
      </w:r>
      <w:proofErr w:type="spellStart"/>
      <w:r w:rsidRPr="006C627A">
        <w:rPr>
          <w:sz w:val="24"/>
          <w:szCs w:val="24"/>
        </w:rPr>
        <w:t>Quai</w:t>
      </w:r>
      <w:proofErr w:type="spellEnd"/>
      <w:r w:rsidRPr="006C627A">
        <w:rPr>
          <w:sz w:val="24"/>
          <w:szCs w:val="24"/>
        </w:rPr>
        <w:t xml:space="preserve"> d’Orsay</w:t>
      </w:r>
    </w:p>
    <w:p w:rsidR="00AF3C89" w:rsidRPr="00383FCD" w:rsidRDefault="00AF3C89" w:rsidP="00AF3C89">
      <w:pPr>
        <w:ind w:left="851"/>
        <w:rPr>
          <w:sz w:val="24"/>
          <w:szCs w:val="24"/>
        </w:rPr>
      </w:pPr>
      <w:r w:rsidRPr="00383FCD">
        <w:rPr>
          <w:sz w:val="24"/>
          <w:szCs w:val="24"/>
        </w:rPr>
        <w:t>F-75007 Paris</w:t>
      </w:r>
    </w:p>
    <w:p w:rsidR="00AF3C89" w:rsidRPr="00383FCD" w:rsidRDefault="00AF3C89" w:rsidP="00AF3C89">
      <w:pPr>
        <w:ind w:left="851"/>
        <w:rPr>
          <w:sz w:val="24"/>
          <w:szCs w:val="24"/>
        </w:rPr>
      </w:pPr>
      <w:r w:rsidRPr="00383FCD">
        <w:rPr>
          <w:sz w:val="24"/>
          <w:szCs w:val="24"/>
        </w:rPr>
        <w:t>Frankrig</w:t>
      </w:r>
    </w:p>
    <w:p w:rsidR="00AF3C89" w:rsidRPr="00383FCD" w:rsidRDefault="00AF3C89" w:rsidP="00AF3C89">
      <w:pPr>
        <w:ind w:left="851" w:hanging="851"/>
        <w:rPr>
          <w:sz w:val="24"/>
          <w:szCs w:val="24"/>
        </w:rPr>
      </w:pPr>
    </w:p>
    <w:p w:rsidR="00AF3C89" w:rsidRPr="00383FCD" w:rsidRDefault="00AF3C89" w:rsidP="00AF3C89">
      <w:pPr>
        <w:ind w:left="851"/>
        <w:rPr>
          <w:b/>
          <w:sz w:val="24"/>
          <w:szCs w:val="24"/>
        </w:rPr>
      </w:pPr>
      <w:r w:rsidRPr="00383FCD">
        <w:rPr>
          <w:b/>
          <w:sz w:val="24"/>
          <w:szCs w:val="24"/>
        </w:rPr>
        <w:t>Repræsentant</w:t>
      </w:r>
    </w:p>
    <w:p w:rsidR="00AF3C89" w:rsidRPr="006C627A" w:rsidRDefault="00AF3C89" w:rsidP="00AF3C89">
      <w:pPr>
        <w:autoSpaceDE w:val="0"/>
        <w:autoSpaceDN w:val="0"/>
        <w:adjustRightInd w:val="0"/>
        <w:ind w:left="851"/>
        <w:rPr>
          <w:sz w:val="24"/>
          <w:szCs w:val="24"/>
          <w:lang w:val="en-US" w:eastAsia="da-DK"/>
        </w:rPr>
      </w:pPr>
      <w:r w:rsidRPr="006C627A">
        <w:rPr>
          <w:sz w:val="24"/>
          <w:szCs w:val="24"/>
          <w:lang w:val="en-US" w:eastAsia="da-DK"/>
        </w:rPr>
        <w:t>AIR LIQUIDE Gas AB</w:t>
      </w:r>
    </w:p>
    <w:p w:rsidR="00BC5382" w:rsidRPr="00BC5382" w:rsidRDefault="00BC5382" w:rsidP="00BC5382">
      <w:pPr>
        <w:ind w:left="851"/>
        <w:rPr>
          <w:sz w:val="24"/>
          <w:szCs w:val="24"/>
          <w:lang w:val="en-US" w:eastAsia="da-DK"/>
        </w:rPr>
      </w:pPr>
      <w:proofErr w:type="spellStart"/>
      <w:r w:rsidRPr="00BC5382">
        <w:rPr>
          <w:sz w:val="24"/>
          <w:szCs w:val="24"/>
          <w:lang w:val="en-US" w:eastAsia="da-DK"/>
        </w:rPr>
        <w:t>Pulpetgatan</w:t>
      </w:r>
      <w:proofErr w:type="spellEnd"/>
      <w:r w:rsidRPr="00BC5382">
        <w:rPr>
          <w:sz w:val="24"/>
          <w:szCs w:val="24"/>
          <w:lang w:val="en-US" w:eastAsia="da-DK"/>
        </w:rPr>
        <w:t xml:space="preserve"> 20</w:t>
      </w:r>
    </w:p>
    <w:p w:rsidR="00BC5382" w:rsidRPr="00151808" w:rsidRDefault="00BC5382" w:rsidP="00BC5382">
      <w:pPr>
        <w:ind w:left="851"/>
        <w:rPr>
          <w:sz w:val="24"/>
          <w:szCs w:val="24"/>
          <w:lang w:eastAsia="da-DK"/>
        </w:rPr>
      </w:pPr>
      <w:r w:rsidRPr="00151808">
        <w:rPr>
          <w:sz w:val="24"/>
          <w:szCs w:val="24"/>
          <w:lang w:eastAsia="da-DK"/>
        </w:rPr>
        <w:t>215 37 Malmø</w:t>
      </w:r>
    </w:p>
    <w:p w:rsidR="00AF3C89" w:rsidRPr="006C627A" w:rsidRDefault="00AF3C89" w:rsidP="00BC5382">
      <w:pPr>
        <w:ind w:left="851"/>
        <w:rPr>
          <w:sz w:val="24"/>
          <w:szCs w:val="24"/>
        </w:rPr>
      </w:pPr>
      <w:r w:rsidRPr="00383FCD">
        <w:rPr>
          <w:sz w:val="24"/>
          <w:szCs w:val="24"/>
          <w:lang w:eastAsia="da-DK"/>
        </w:rPr>
        <w:t>Sverige</w:t>
      </w:r>
    </w:p>
    <w:p w:rsidR="00AF3C89" w:rsidRPr="006C627A" w:rsidRDefault="00AF3C89" w:rsidP="00AF3C89">
      <w:pPr>
        <w:ind w:left="851" w:hanging="851"/>
        <w:rPr>
          <w:sz w:val="24"/>
          <w:szCs w:val="24"/>
        </w:rPr>
      </w:pPr>
    </w:p>
    <w:p w:rsidR="00AF3C89" w:rsidRPr="006C627A" w:rsidRDefault="00AF3C89" w:rsidP="00AF3C89">
      <w:pPr>
        <w:ind w:left="851" w:hanging="851"/>
        <w:rPr>
          <w:b/>
          <w:sz w:val="24"/>
          <w:szCs w:val="24"/>
        </w:rPr>
      </w:pPr>
      <w:r w:rsidRPr="006C627A">
        <w:rPr>
          <w:b/>
          <w:sz w:val="24"/>
          <w:szCs w:val="24"/>
        </w:rPr>
        <w:t>8.</w:t>
      </w:r>
      <w:r w:rsidRPr="006C627A">
        <w:rPr>
          <w:b/>
          <w:sz w:val="24"/>
          <w:szCs w:val="24"/>
        </w:rPr>
        <w:tab/>
        <w:t>MARKEDSFØRINGSTILLADELSESNUMMER (NUMRE)</w:t>
      </w:r>
    </w:p>
    <w:p w:rsidR="00AF3C89" w:rsidRPr="006C627A" w:rsidRDefault="00AF3C89" w:rsidP="00AF3C89">
      <w:pPr>
        <w:ind w:left="851" w:hanging="851"/>
        <w:rPr>
          <w:sz w:val="24"/>
          <w:szCs w:val="24"/>
        </w:rPr>
      </w:pPr>
      <w:r w:rsidRPr="006C627A">
        <w:rPr>
          <w:sz w:val="24"/>
          <w:szCs w:val="24"/>
        </w:rPr>
        <w:tab/>
        <w:t>49418</w:t>
      </w:r>
    </w:p>
    <w:p w:rsidR="00AF3C89" w:rsidRPr="006C627A" w:rsidRDefault="00AF3C89" w:rsidP="00AF3C89">
      <w:pPr>
        <w:ind w:left="851" w:hanging="851"/>
        <w:jc w:val="both"/>
        <w:rPr>
          <w:sz w:val="24"/>
          <w:szCs w:val="24"/>
        </w:rPr>
      </w:pPr>
    </w:p>
    <w:p w:rsidR="00AF3C89" w:rsidRPr="006C627A" w:rsidRDefault="00AF3C89" w:rsidP="00AF3C89">
      <w:pPr>
        <w:ind w:left="851" w:hanging="851"/>
        <w:rPr>
          <w:b/>
          <w:sz w:val="24"/>
          <w:szCs w:val="24"/>
        </w:rPr>
      </w:pPr>
      <w:r w:rsidRPr="006C627A">
        <w:rPr>
          <w:b/>
          <w:sz w:val="24"/>
          <w:szCs w:val="24"/>
        </w:rPr>
        <w:t>9.</w:t>
      </w:r>
      <w:r w:rsidRPr="006C627A">
        <w:rPr>
          <w:b/>
          <w:sz w:val="24"/>
          <w:szCs w:val="24"/>
        </w:rPr>
        <w:tab/>
        <w:t>DATO FOR FØRSTE MARKEDSFØRINGSTILLADELSE</w:t>
      </w:r>
    </w:p>
    <w:p w:rsidR="00AF3C89" w:rsidRPr="006C627A" w:rsidRDefault="00AF3C89" w:rsidP="00AF3C89">
      <w:pPr>
        <w:ind w:left="851" w:hanging="851"/>
        <w:rPr>
          <w:sz w:val="24"/>
          <w:szCs w:val="24"/>
        </w:rPr>
      </w:pPr>
      <w:r w:rsidRPr="006C627A">
        <w:rPr>
          <w:sz w:val="24"/>
          <w:szCs w:val="24"/>
        </w:rPr>
        <w:tab/>
        <w:t>2</w:t>
      </w:r>
      <w:r>
        <w:rPr>
          <w:sz w:val="24"/>
          <w:szCs w:val="24"/>
        </w:rPr>
        <w:t>1</w:t>
      </w:r>
      <w:r w:rsidRPr="006C627A">
        <w:rPr>
          <w:sz w:val="24"/>
          <w:szCs w:val="24"/>
        </w:rPr>
        <w:t>. oktober 2011</w:t>
      </w:r>
    </w:p>
    <w:p w:rsidR="00AF3C89" w:rsidRPr="006C627A" w:rsidRDefault="00AF3C89" w:rsidP="00AF3C89">
      <w:pPr>
        <w:ind w:left="851" w:hanging="851"/>
        <w:rPr>
          <w:sz w:val="24"/>
          <w:szCs w:val="24"/>
        </w:rPr>
      </w:pPr>
    </w:p>
    <w:p w:rsidR="00AF3C89" w:rsidRPr="006C627A" w:rsidRDefault="00AF3C89" w:rsidP="00AF3C89">
      <w:pPr>
        <w:ind w:left="851" w:hanging="851"/>
        <w:rPr>
          <w:b/>
          <w:sz w:val="24"/>
          <w:szCs w:val="24"/>
        </w:rPr>
      </w:pPr>
      <w:r w:rsidRPr="006C627A">
        <w:rPr>
          <w:b/>
          <w:sz w:val="24"/>
          <w:szCs w:val="24"/>
        </w:rPr>
        <w:lastRenderedPageBreak/>
        <w:t>10.</w:t>
      </w:r>
      <w:r w:rsidRPr="006C627A">
        <w:rPr>
          <w:b/>
          <w:sz w:val="24"/>
          <w:szCs w:val="24"/>
        </w:rPr>
        <w:tab/>
        <w:t>DATO FOR ÆNDRING AF TEKSTEN</w:t>
      </w:r>
    </w:p>
    <w:p w:rsidR="00AF3C89" w:rsidRPr="006C627A" w:rsidRDefault="00AF3C89" w:rsidP="00AF3C89">
      <w:pPr>
        <w:ind w:left="851" w:hanging="851"/>
        <w:rPr>
          <w:sz w:val="24"/>
          <w:szCs w:val="24"/>
        </w:rPr>
      </w:pPr>
      <w:r w:rsidRPr="006C627A">
        <w:rPr>
          <w:sz w:val="24"/>
          <w:szCs w:val="24"/>
        </w:rPr>
        <w:tab/>
      </w:r>
      <w:r w:rsidR="00BC5382">
        <w:rPr>
          <w:sz w:val="24"/>
          <w:szCs w:val="24"/>
        </w:rPr>
        <w:t>23</w:t>
      </w:r>
      <w:r>
        <w:rPr>
          <w:sz w:val="24"/>
          <w:szCs w:val="24"/>
        </w:rPr>
        <w:t xml:space="preserve">. </w:t>
      </w:r>
      <w:r w:rsidR="00BC5382">
        <w:rPr>
          <w:sz w:val="24"/>
          <w:szCs w:val="24"/>
        </w:rPr>
        <w:t>december</w:t>
      </w:r>
      <w:r w:rsidRPr="00E15550">
        <w:rPr>
          <w:sz w:val="24"/>
          <w:szCs w:val="24"/>
        </w:rPr>
        <w:t xml:space="preserve"> 20</w:t>
      </w:r>
      <w:r w:rsidR="001A3B54">
        <w:rPr>
          <w:sz w:val="24"/>
          <w:szCs w:val="24"/>
        </w:rPr>
        <w:t>2</w:t>
      </w:r>
      <w:r w:rsidR="00BC5382">
        <w:rPr>
          <w:sz w:val="24"/>
          <w:szCs w:val="24"/>
        </w:rPr>
        <w:t>4</w:t>
      </w:r>
    </w:p>
    <w:p w:rsidR="00AF3C89" w:rsidRPr="00772BF4" w:rsidRDefault="00AF3C89" w:rsidP="00AF3C89"/>
    <w:p w:rsidR="00AF3C89" w:rsidRPr="008E3203" w:rsidRDefault="00AF3C89" w:rsidP="00AF3C89"/>
    <w:p w:rsidR="009260DE" w:rsidRPr="00AF3C89" w:rsidRDefault="009260DE" w:rsidP="00AF3C89"/>
    <w:sectPr w:rsidR="009260DE" w:rsidRPr="00AF3C8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C89" w:rsidRDefault="00AF3C89">
      <w:r>
        <w:separator/>
      </w:r>
    </w:p>
  </w:endnote>
  <w:endnote w:type="continuationSeparator" w:id="0">
    <w:p w:rsidR="00AF3C89" w:rsidRDefault="00AF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151808" w:rsidP="00C42586">
    <w:pPr>
      <w:pStyle w:val="Sidefod"/>
      <w:tabs>
        <w:tab w:val="clear" w:pos="4819"/>
        <w:tab w:val="left" w:pos="8505"/>
      </w:tabs>
      <w:rPr>
        <w:i/>
        <w:sz w:val="18"/>
        <w:szCs w:val="18"/>
      </w:rPr>
    </w:pPr>
    <w:proofErr w:type="spellStart"/>
    <w:r w:rsidRPr="00151808">
      <w:rPr>
        <w:i/>
        <w:sz w:val="18"/>
        <w:szCs w:val="18"/>
      </w:rPr>
      <w:t>Kalinox</w:t>
    </w:r>
    <w:proofErr w:type="spellEnd"/>
    <w:r w:rsidRPr="00151808">
      <w:rPr>
        <w:i/>
        <w:sz w:val="18"/>
        <w:szCs w:val="18"/>
      </w:rPr>
      <w:t>, medicinsk gas, komprimeret 50%+50%</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C89" w:rsidRDefault="00AF3C89">
      <w:r>
        <w:separator/>
      </w:r>
    </w:p>
  </w:footnote>
  <w:footnote w:type="continuationSeparator" w:id="0">
    <w:p w:rsidR="00AF3C89" w:rsidRDefault="00AF3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8A851D4"/>
    <w:multiLevelType w:val="hybridMultilevel"/>
    <w:tmpl w:val="F5BA991A"/>
    <w:lvl w:ilvl="0" w:tplc="FFFFFFFF">
      <w:numFmt w:val="bullet"/>
      <w:lvlText w:val="-"/>
      <w:lvlJc w:val="left"/>
      <w:pPr>
        <w:tabs>
          <w:tab w:val="num" w:pos="207"/>
        </w:tabs>
        <w:ind w:left="207"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89"/>
    <w:rsid w:val="000259B9"/>
    <w:rsid w:val="00041491"/>
    <w:rsid w:val="00050D16"/>
    <w:rsid w:val="00074F2A"/>
    <w:rsid w:val="000A1CA8"/>
    <w:rsid w:val="000A466B"/>
    <w:rsid w:val="000B058C"/>
    <w:rsid w:val="000E4EE6"/>
    <w:rsid w:val="001454E2"/>
    <w:rsid w:val="00151808"/>
    <w:rsid w:val="001A3B54"/>
    <w:rsid w:val="00206CE8"/>
    <w:rsid w:val="0021526C"/>
    <w:rsid w:val="00283A2B"/>
    <w:rsid w:val="002B30AD"/>
    <w:rsid w:val="002C2C01"/>
    <w:rsid w:val="003A29AE"/>
    <w:rsid w:val="003A32D7"/>
    <w:rsid w:val="003B4074"/>
    <w:rsid w:val="003C26BE"/>
    <w:rsid w:val="003C769A"/>
    <w:rsid w:val="003F1838"/>
    <w:rsid w:val="0045746C"/>
    <w:rsid w:val="00465774"/>
    <w:rsid w:val="0049104B"/>
    <w:rsid w:val="004E3B12"/>
    <w:rsid w:val="00532310"/>
    <w:rsid w:val="00560ECC"/>
    <w:rsid w:val="00565F0F"/>
    <w:rsid w:val="00594A86"/>
    <w:rsid w:val="00596D86"/>
    <w:rsid w:val="00637F5A"/>
    <w:rsid w:val="006560B1"/>
    <w:rsid w:val="006756DD"/>
    <w:rsid w:val="00705179"/>
    <w:rsid w:val="00737275"/>
    <w:rsid w:val="00740EEC"/>
    <w:rsid w:val="0074456B"/>
    <w:rsid w:val="0078011A"/>
    <w:rsid w:val="00782AF4"/>
    <w:rsid w:val="00790EE7"/>
    <w:rsid w:val="007B6649"/>
    <w:rsid w:val="0081546F"/>
    <w:rsid w:val="0082576E"/>
    <w:rsid w:val="00907F75"/>
    <w:rsid w:val="009260DE"/>
    <w:rsid w:val="0093258A"/>
    <w:rsid w:val="009C7BA3"/>
    <w:rsid w:val="009D1F5A"/>
    <w:rsid w:val="00AF3C89"/>
    <w:rsid w:val="00B003BF"/>
    <w:rsid w:val="00B373D7"/>
    <w:rsid w:val="00BC5382"/>
    <w:rsid w:val="00C36276"/>
    <w:rsid w:val="00C42586"/>
    <w:rsid w:val="00C60CCD"/>
    <w:rsid w:val="00C84483"/>
    <w:rsid w:val="00C95551"/>
    <w:rsid w:val="00CB20D7"/>
    <w:rsid w:val="00CE3CDF"/>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84F966-688D-4CC3-8B96-DA78C647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AF3C89"/>
    <w:pPr>
      <w:snapToGrid w:val="0"/>
      <w:spacing w:after="120"/>
    </w:pPr>
    <w:rPr>
      <w:sz w:val="22"/>
      <w:lang w:eastAsia="zh-CN"/>
    </w:rPr>
  </w:style>
  <w:style w:type="character" w:customStyle="1" w:styleId="BrdtekstTegn">
    <w:name w:val="Brødtekst Tegn"/>
    <w:basedOn w:val="Standardskrifttypeiafsnit"/>
    <w:link w:val="Brdtekst"/>
    <w:semiHidden/>
    <w:rsid w:val="00AF3C89"/>
    <w:rPr>
      <w:sz w:val="22"/>
      <w:lang w:eastAsia="zh-CN"/>
    </w:rPr>
  </w:style>
  <w:style w:type="character" w:customStyle="1" w:styleId="hps">
    <w:name w:val="hps"/>
    <w:rsid w:val="00AF3C89"/>
  </w:style>
  <w:style w:type="character" w:styleId="Hyperlink">
    <w:name w:val="Hyperlink"/>
    <w:basedOn w:val="Standardskrifttypeiafsnit"/>
    <w:uiPriority w:val="99"/>
    <w:semiHidden/>
    <w:unhideWhenUsed/>
    <w:rsid w:val="00AF3C89"/>
    <w:rPr>
      <w:color w:val="0563C1" w:themeColor="hyperlink"/>
      <w:u w:val="single"/>
    </w:rPr>
  </w:style>
  <w:style w:type="paragraph" w:customStyle="1" w:styleId="Default">
    <w:name w:val="Default"/>
    <w:rsid w:val="00AF3C8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3666</Words>
  <Characters>23391</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2024102656_x000d_
Ændring af repræsentant adresse</dc:description>
  <cp:lastModifiedBy>Marianne Ott Jensen</cp:lastModifiedBy>
  <cp:revision>4</cp:revision>
  <cp:lastPrinted>2012-08-22T08:53:00Z</cp:lastPrinted>
  <dcterms:created xsi:type="dcterms:W3CDTF">2024-12-16T10:16:00Z</dcterms:created>
  <dcterms:modified xsi:type="dcterms:W3CDTF">2024-12-16T10:26:00Z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