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E46D9" w14:textId="28E07076" w:rsidR="009260DE" w:rsidRPr="00EA7678" w:rsidRDefault="0021526C" w:rsidP="00EA7678">
      <w:pPr>
        <w:rPr>
          <w:b/>
          <w:sz w:val="24"/>
          <w:szCs w:val="24"/>
        </w:rPr>
      </w:pPr>
      <w:bookmarkStart w:id="0" w:name="_GoBack"/>
      <w:bookmarkEnd w:id="0"/>
      <w:r w:rsidRPr="00EA7678">
        <w:rPr>
          <w:noProof/>
          <w:sz w:val="24"/>
          <w:szCs w:val="24"/>
          <w:lang w:eastAsia="da-DK"/>
        </w:rPr>
        <w:drawing>
          <wp:anchor distT="0" distB="0" distL="114300" distR="114300" simplePos="0" relativeHeight="251658240" behindDoc="0" locked="0" layoutInCell="1" allowOverlap="1" wp14:anchorId="0B179FE8" wp14:editId="245E37C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A7678">
        <w:rPr>
          <w:sz w:val="24"/>
          <w:szCs w:val="24"/>
        </w:rPr>
        <w:br w:type="textWrapping" w:clear="all"/>
      </w:r>
    </w:p>
    <w:p w14:paraId="66A0BB36" w14:textId="4991EBDE" w:rsidR="009260DE" w:rsidRPr="00EA7678" w:rsidRDefault="009260DE" w:rsidP="009260DE">
      <w:pPr>
        <w:pStyle w:val="Titel"/>
        <w:tabs>
          <w:tab w:val="right" w:pos="9356"/>
        </w:tabs>
        <w:jc w:val="left"/>
        <w:rPr>
          <w:b w:val="0"/>
          <w:szCs w:val="24"/>
          <w:lang w:eastAsia="en-US"/>
        </w:rPr>
      </w:pPr>
      <w:r w:rsidRPr="00EA7678">
        <w:rPr>
          <w:b w:val="0"/>
          <w:szCs w:val="24"/>
          <w:lang w:eastAsia="en-US"/>
        </w:rPr>
        <w:tab/>
      </w:r>
      <w:r w:rsidR="006236A5">
        <w:rPr>
          <w:szCs w:val="24"/>
        </w:rPr>
        <w:t>8. april 2025</w:t>
      </w:r>
    </w:p>
    <w:p w14:paraId="3F3AF24A" w14:textId="77777777" w:rsidR="009260DE" w:rsidRPr="00EA7678" w:rsidRDefault="009260DE" w:rsidP="009260DE">
      <w:pPr>
        <w:pStyle w:val="Titel"/>
        <w:tabs>
          <w:tab w:val="left" w:pos="8222"/>
        </w:tabs>
        <w:jc w:val="left"/>
        <w:rPr>
          <w:b w:val="0"/>
          <w:szCs w:val="24"/>
        </w:rPr>
      </w:pPr>
    </w:p>
    <w:p w14:paraId="536DDB65" w14:textId="77777777" w:rsidR="009260DE" w:rsidRPr="00EA7678" w:rsidRDefault="009260DE" w:rsidP="009260DE">
      <w:pPr>
        <w:pStyle w:val="Titel"/>
        <w:jc w:val="left"/>
        <w:rPr>
          <w:b w:val="0"/>
          <w:szCs w:val="24"/>
        </w:rPr>
      </w:pPr>
    </w:p>
    <w:p w14:paraId="38869BB7" w14:textId="77777777" w:rsidR="009260DE" w:rsidRPr="00EA7678" w:rsidRDefault="009260DE" w:rsidP="009260DE">
      <w:pPr>
        <w:pStyle w:val="Titel"/>
        <w:jc w:val="left"/>
        <w:rPr>
          <w:b w:val="0"/>
          <w:szCs w:val="24"/>
        </w:rPr>
      </w:pPr>
    </w:p>
    <w:p w14:paraId="1F109625" w14:textId="77777777" w:rsidR="009260DE" w:rsidRPr="00EA7678" w:rsidRDefault="009260DE" w:rsidP="009260DE">
      <w:pPr>
        <w:jc w:val="center"/>
        <w:rPr>
          <w:b/>
          <w:sz w:val="24"/>
          <w:szCs w:val="24"/>
        </w:rPr>
      </w:pPr>
      <w:r w:rsidRPr="00EA7678">
        <w:rPr>
          <w:b/>
          <w:sz w:val="24"/>
          <w:szCs w:val="24"/>
        </w:rPr>
        <w:t>PRODUKTRESUMÉ</w:t>
      </w:r>
    </w:p>
    <w:p w14:paraId="5A5CDB09" w14:textId="77777777" w:rsidR="009260DE" w:rsidRPr="00EA7678" w:rsidRDefault="009260DE" w:rsidP="009260DE">
      <w:pPr>
        <w:jc w:val="center"/>
        <w:rPr>
          <w:b/>
          <w:sz w:val="24"/>
          <w:szCs w:val="24"/>
        </w:rPr>
      </w:pPr>
    </w:p>
    <w:p w14:paraId="374BE10E" w14:textId="77777777" w:rsidR="009260DE" w:rsidRPr="00EA7678" w:rsidRDefault="009260DE" w:rsidP="009260DE">
      <w:pPr>
        <w:jc w:val="center"/>
        <w:rPr>
          <w:b/>
          <w:sz w:val="24"/>
          <w:szCs w:val="24"/>
        </w:rPr>
      </w:pPr>
      <w:r w:rsidRPr="00EA7678">
        <w:rPr>
          <w:b/>
          <w:sz w:val="24"/>
          <w:szCs w:val="24"/>
        </w:rPr>
        <w:t>for</w:t>
      </w:r>
    </w:p>
    <w:p w14:paraId="7505A86E" w14:textId="77777777" w:rsidR="000B058C" w:rsidRPr="00EA7678" w:rsidRDefault="000B058C" w:rsidP="009260DE">
      <w:pPr>
        <w:jc w:val="center"/>
        <w:rPr>
          <w:b/>
          <w:sz w:val="24"/>
          <w:szCs w:val="24"/>
        </w:rPr>
      </w:pPr>
    </w:p>
    <w:p w14:paraId="751B75B3" w14:textId="1BC93AB1" w:rsidR="009260DE" w:rsidRPr="00EA7678" w:rsidRDefault="000F3158" w:rsidP="009260DE">
      <w:pPr>
        <w:jc w:val="center"/>
        <w:rPr>
          <w:b/>
          <w:sz w:val="24"/>
          <w:szCs w:val="24"/>
        </w:rPr>
      </w:pPr>
      <w:proofErr w:type="spellStart"/>
      <w:r w:rsidRPr="00EA7678">
        <w:rPr>
          <w:b/>
          <w:sz w:val="24"/>
          <w:szCs w:val="24"/>
        </w:rPr>
        <w:t>Labigat</w:t>
      </w:r>
      <w:proofErr w:type="spellEnd"/>
      <w:r w:rsidRPr="00EA7678">
        <w:rPr>
          <w:b/>
          <w:sz w:val="24"/>
          <w:szCs w:val="24"/>
        </w:rPr>
        <w:t>, depottabletter 75</w:t>
      </w:r>
      <w:r w:rsidR="009D49AC" w:rsidRPr="00EA7678">
        <w:rPr>
          <w:b/>
          <w:sz w:val="24"/>
          <w:szCs w:val="24"/>
        </w:rPr>
        <w:t>0</w:t>
      </w:r>
      <w:r w:rsidRPr="00EA7678">
        <w:rPr>
          <w:b/>
          <w:sz w:val="24"/>
          <w:szCs w:val="24"/>
        </w:rPr>
        <w:t xml:space="preserve"> mg</w:t>
      </w:r>
    </w:p>
    <w:p w14:paraId="397F4A0A" w14:textId="77777777" w:rsidR="009260DE" w:rsidRPr="00EA7678" w:rsidRDefault="009260DE" w:rsidP="009260DE">
      <w:pPr>
        <w:jc w:val="both"/>
        <w:rPr>
          <w:sz w:val="24"/>
          <w:szCs w:val="24"/>
        </w:rPr>
      </w:pPr>
    </w:p>
    <w:p w14:paraId="63483EC4" w14:textId="77777777" w:rsidR="009260DE" w:rsidRPr="00EA7678" w:rsidRDefault="009260DE" w:rsidP="009260DE">
      <w:pPr>
        <w:jc w:val="both"/>
        <w:rPr>
          <w:sz w:val="24"/>
          <w:szCs w:val="24"/>
        </w:rPr>
      </w:pPr>
    </w:p>
    <w:p w14:paraId="659CDCF0" w14:textId="77777777" w:rsidR="009260DE" w:rsidRPr="00EA7678" w:rsidRDefault="009260DE" w:rsidP="009260DE">
      <w:pPr>
        <w:tabs>
          <w:tab w:val="left" w:pos="851"/>
        </w:tabs>
        <w:ind w:left="851" w:hanging="851"/>
        <w:rPr>
          <w:b/>
          <w:sz w:val="24"/>
          <w:szCs w:val="24"/>
        </w:rPr>
      </w:pPr>
      <w:r w:rsidRPr="00EA7678">
        <w:rPr>
          <w:b/>
          <w:sz w:val="24"/>
          <w:szCs w:val="24"/>
        </w:rPr>
        <w:t>0.</w:t>
      </w:r>
      <w:r w:rsidRPr="00EA7678">
        <w:rPr>
          <w:b/>
          <w:sz w:val="24"/>
          <w:szCs w:val="24"/>
        </w:rPr>
        <w:tab/>
        <w:t>D.SP.NR.</w:t>
      </w:r>
    </w:p>
    <w:p w14:paraId="4DD4C711" w14:textId="4EF82301" w:rsidR="009260DE" w:rsidRPr="00EA7678" w:rsidRDefault="000F3158" w:rsidP="009260DE">
      <w:pPr>
        <w:tabs>
          <w:tab w:val="left" w:pos="851"/>
        </w:tabs>
        <w:ind w:left="851"/>
        <w:rPr>
          <w:sz w:val="24"/>
          <w:szCs w:val="24"/>
        </w:rPr>
      </w:pPr>
      <w:r w:rsidRPr="00EA7678">
        <w:rPr>
          <w:sz w:val="24"/>
          <w:szCs w:val="24"/>
        </w:rPr>
        <w:t>33500</w:t>
      </w:r>
    </w:p>
    <w:p w14:paraId="76E5B5E2" w14:textId="77777777" w:rsidR="009260DE" w:rsidRPr="00EA7678" w:rsidRDefault="009260DE" w:rsidP="009260DE">
      <w:pPr>
        <w:tabs>
          <w:tab w:val="left" w:pos="851"/>
        </w:tabs>
        <w:ind w:left="851"/>
        <w:rPr>
          <w:sz w:val="24"/>
          <w:szCs w:val="24"/>
        </w:rPr>
      </w:pPr>
    </w:p>
    <w:p w14:paraId="657F8FB8" w14:textId="77777777" w:rsidR="009260DE" w:rsidRPr="00EA7678" w:rsidRDefault="009260DE" w:rsidP="009260DE">
      <w:pPr>
        <w:tabs>
          <w:tab w:val="left" w:pos="851"/>
        </w:tabs>
        <w:ind w:left="851" w:hanging="851"/>
        <w:rPr>
          <w:b/>
          <w:sz w:val="24"/>
          <w:szCs w:val="24"/>
        </w:rPr>
      </w:pPr>
      <w:r w:rsidRPr="00EA7678">
        <w:rPr>
          <w:b/>
          <w:sz w:val="24"/>
          <w:szCs w:val="24"/>
        </w:rPr>
        <w:t>1.</w:t>
      </w:r>
      <w:r w:rsidRPr="00EA7678">
        <w:rPr>
          <w:b/>
          <w:sz w:val="24"/>
          <w:szCs w:val="24"/>
        </w:rPr>
        <w:tab/>
        <w:t>LÆGEMIDLETS NAVN</w:t>
      </w:r>
    </w:p>
    <w:p w14:paraId="69B95FFB" w14:textId="5AE995F7" w:rsidR="009260DE" w:rsidRPr="00EA7678" w:rsidRDefault="000F3158" w:rsidP="009260DE">
      <w:pPr>
        <w:tabs>
          <w:tab w:val="left" w:pos="851"/>
        </w:tabs>
        <w:ind w:left="851"/>
        <w:rPr>
          <w:sz w:val="24"/>
          <w:szCs w:val="24"/>
        </w:rPr>
      </w:pPr>
      <w:proofErr w:type="spellStart"/>
      <w:r w:rsidRPr="00EA7678">
        <w:rPr>
          <w:sz w:val="24"/>
          <w:szCs w:val="24"/>
        </w:rPr>
        <w:t>Labigat</w:t>
      </w:r>
      <w:proofErr w:type="spellEnd"/>
    </w:p>
    <w:p w14:paraId="07A40DBC" w14:textId="77777777" w:rsidR="009260DE" w:rsidRPr="00EA7678" w:rsidRDefault="009260DE" w:rsidP="009260DE">
      <w:pPr>
        <w:tabs>
          <w:tab w:val="left" w:pos="851"/>
        </w:tabs>
        <w:ind w:left="851"/>
        <w:rPr>
          <w:sz w:val="24"/>
          <w:szCs w:val="24"/>
        </w:rPr>
      </w:pPr>
    </w:p>
    <w:p w14:paraId="3BAF87D7" w14:textId="77777777" w:rsidR="009260DE" w:rsidRPr="00EA7678" w:rsidRDefault="009260DE" w:rsidP="009260DE">
      <w:pPr>
        <w:tabs>
          <w:tab w:val="left" w:pos="851"/>
        </w:tabs>
        <w:ind w:left="851" w:hanging="851"/>
        <w:rPr>
          <w:b/>
          <w:sz w:val="24"/>
          <w:szCs w:val="24"/>
        </w:rPr>
      </w:pPr>
      <w:r w:rsidRPr="00EA7678">
        <w:rPr>
          <w:b/>
          <w:sz w:val="24"/>
          <w:szCs w:val="24"/>
        </w:rPr>
        <w:t>2.</w:t>
      </w:r>
      <w:r w:rsidRPr="00EA7678">
        <w:rPr>
          <w:b/>
          <w:sz w:val="24"/>
          <w:szCs w:val="24"/>
        </w:rPr>
        <w:tab/>
        <w:t>KVALITATIV OG KVANTITATIV SAMMENSÆTNING</w:t>
      </w:r>
    </w:p>
    <w:p w14:paraId="6D68D304" w14:textId="77777777" w:rsidR="009D49AC" w:rsidRPr="00EA7678" w:rsidRDefault="009D49AC" w:rsidP="00EA7678">
      <w:pPr>
        <w:ind w:left="851"/>
        <w:rPr>
          <w:sz w:val="24"/>
          <w:szCs w:val="24"/>
        </w:rPr>
      </w:pPr>
      <w:r w:rsidRPr="00EA7678">
        <w:rPr>
          <w:sz w:val="24"/>
          <w:szCs w:val="24"/>
        </w:rPr>
        <w:t xml:space="preserve">Hver tablet indeholder 750 mg </w:t>
      </w:r>
      <w:proofErr w:type="spellStart"/>
      <w:r w:rsidRPr="00EA7678">
        <w:rPr>
          <w:sz w:val="24"/>
          <w:szCs w:val="24"/>
        </w:rPr>
        <w:t>ranolazin</w:t>
      </w:r>
      <w:proofErr w:type="spellEnd"/>
      <w:r w:rsidRPr="00EA7678">
        <w:rPr>
          <w:sz w:val="24"/>
          <w:szCs w:val="24"/>
        </w:rPr>
        <w:t>.</w:t>
      </w:r>
    </w:p>
    <w:p w14:paraId="69744479" w14:textId="77777777" w:rsidR="009D49AC" w:rsidRPr="00EA7678" w:rsidRDefault="009D49AC" w:rsidP="00EA7678">
      <w:pPr>
        <w:ind w:left="851"/>
        <w:rPr>
          <w:sz w:val="24"/>
          <w:szCs w:val="24"/>
        </w:rPr>
      </w:pPr>
    </w:p>
    <w:p w14:paraId="2C73D842" w14:textId="77777777" w:rsidR="009D49AC" w:rsidRPr="00EA7678" w:rsidRDefault="009D49AC" w:rsidP="00EA7678">
      <w:pPr>
        <w:ind w:left="851"/>
        <w:rPr>
          <w:sz w:val="24"/>
          <w:szCs w:val="24"/>
        </w:rPr>
      </w:pPr>
      <w:r w:rsidRPr="00EA7678">
        <w:rPr>
          <w:sz w:val="24"/>
          <w:szCs w:val="24"/>
        </w:rPr>
        <w:t xml:space="preserve">Hjælpestoffer: Hver tablet indeholder 0,042 mg </w:t>
      </w:r>
      <w:proofErr w:type="spellStart"/>
      <w:r w:rsidRPr="00EA7678">
        <w:rPr>
          <w:sz w:val="24"/>
          <w:szCs w:val="24"/>
        </w:rPr>
        <w:t>azofarvestof</w:t>
      </w:r>
      <w:proofErr w:type="spellEnd"/>
      <w:r w:rsidRPr="00EA7678">
        <w:rPr>
          <w:sz w:val="24"/>
          <w:szCs w:val="24"/>
        </w:rPr>
        <w:t xml:space="preserve"> E102 og 8,4 mg </w:t>
      </w:r>
      <w:proofErr w:type="spellStart"/>
      <w:r w:rsidRPr="00EA7678">
        <w:rPr>
          <w:sz w:val="24"/>
          <w:szCs w:val="24"/>
        </w:rPr>
        <w:t>lactosemonohydrat</w:t>
      </w:r>
      <w:proofErr w:type="spellEnd"/>
      <w:r w:rsidRPr="00EA7678">
        <w:rPr>
          <w:sz w:val="24"/>
          <w:szCs w:val="24"/>
        </w:rPr>
        <w:t>.</w:t>
      </w:r>
    </w:p>
    <w:p w14:paraId="733C30F1" w14:textId="77777777" w:rsidR="009D49AC" w:rsidRPr="00EA7678" w:rsidRDefault="009D49AC" w:rsidP="00EA7678">
      <w:pPr>
        <w:ind w:left="851"/>
        <w:rPr>
          <w:sz w:val="24"/>
          <w:szCs w:val="24"/>
        </w:rPr>
      </w:pPr>
    </w:p>
    <w:p w14:paraId="672E8D00" w14:textId="77777777" w:rsidR="009D49AC" w:rsidRPr="00EA7678" w:rsidRDefault="009D49AC" w:rsidP="00EA7678">
      <w:pPr>
        <w:ind w:left="851"/>
        <w:rPr>
          <w:sz w:val="24"/>
          <w:szCs w:val="24"/>
        </w:rPr>
      </w:pPr>
      <w:r w:rsidRPr="00EA7678">
        <w:rPr>
          <w:sz w:val="24"/>
          <w:szCs w:val="24"/>
        </w:rPr>
        <w:t>For den fulde liste over hjælpestoffer se pkt. 6.1.</w:t>
      </w:r>
    </w:p>
    <w:p w14:paraId="560E330B" w14:textId="77777777" w:rsidR="009260DE" w:rsidRPr="00EA7678" w:rsidRDefault="009260DE" w:rsidP="009260DE">
      <w:pPr>
        <w:tabs>
          <w:tab w:val="left" w:pos="851"/>
        </w:tabs>
        <w:ind w:left="851"/>
        <w:rPr>
          <w:sz w:val="24"/>
          <w:szCs w:val="24"/>
        </w:rPr>
      </w:pPr>
    </w:p>
    <w:p w14:paraId="79C919A4" w14:textId="77777777" w:rsidR="009260DE" w:rsidRPr="00EA7678" w:rsidRDefault="009260DE" w:rsidP="009260DE">
      <w:pPr>
        <w:tabs>
          <w:tab w:val="left" w:pos="851"/>
        </w:tabs>
        <w:ind w:left="851" w:hanging="851"/>
        <w:rPr>
          <w:b/>
          <w:sz w:val="24"/>
          <w:szCs w:val="24"/>
        </w:rPr>
      </w:pPr>
      <w:r w:rsidRPr="00EA7678">
        <w:rPr>
          <w:b/>
          <w:sz w:val="24"/>
          <w:szCs w:val="24"/>
        </w:rPr>
        <w:t>3.</w:t>
      </w:r>
      <w:r w:rsidRPr="00EA7678">
        <w:rPr>
          <w:b/>
          <w:sz w:val="24"/>
          <w:szCs w:val="24"/>
        </w:rPr>
        <w:tab/>
        <w:t>LÆGEMIDDELFORM</w:t>
      </w:r>
    </w:p>
    <w:p w14:paraId="0F3C4FDE" w14:textId="4AC80783" w:rsidR="009D49AC" w:rsidRPr="00EA7678" w:rsidRDefault="009D49AC" w:rsidP="00EA7678">
      <w:pPr>
        <w:ind w:left="851"/>
        <w:rPr>
          <w:rFonts w:eastAsia="Calibri"/>
          <w:sz w:val="24"/>
          <w:szCs w:val="24"/>
        </w:rPr>
      </w:pPr>
      <w:r w:rsidRPr="00EA7678">
        <w:rPr>
          <w:rFonts w:eastAsia="Calibri"/>
          <w:sz w:val="24"/>
          <w:szCs w:val="24"/>
        </w:rPr>
        <w:t>Depottablet</w:t>
      </w:r>
      <w:r w:rsidR="00EA7678">
        <w:rPr>
          <w:rFonts w:eastAsia="Calibri"/>
          <w:sz w:val="24"/>
          <w:szCs w:val="24"/>
        </w:rPr>
        <w:t>ter</w:t>
      </w:r>
    </w:p>
    <w:p w14:paraId="17D0B491" w14:textId="77777777" w:rsidR="009D49AC" w:rsidRPr="00EA7678" w:rsidRDefault="009D49AC" w:rsidP="00EA7678">
      <w:pPr>
        <w:ind w:left="851"/>
        <w:rPr>
          <w:sz w:val="24"/>
          <w:szCs w:val="24"/>
        </w:rPr>
      </w:pPr>
      <w:r w:rsidRPr="00EA7678">
        <w:rPr>
          <w:rFonts w:eastAsia="Calibri"/>
          <w:sz w:val="24"/>
          <w:szCs w:val="24"/>
        </w:rPr>
        <w:t>Bleggrøn oval tablet, med længde: ca. 19 mm, bredde: ca. 9 mm, tykkelse: ca. 8 mm, indgraveret med "750" på den ene side.</w:t>
      </w:r>
    </w:p>
    <w:p w14:paraId="32E990F4" w14:textId="1F154D1F" w:rsidR="009260DE" w:rsidRPr="00EA7678" w:rsidRDefault="009260DE" w:rsidP="009260DE">
      <w:pPr>
        <w:tabs>
          <w:tab w:val="left" w:pos="851"/>
        </w:tabs>
        <w:ind w:left="851"/>
        <w:rPr>
          <w:sz w:val="24"/>
          <w:szCs w:val="24"/>
        </w:rPr>
      </w:pPr>
    </w:p>
    <w:p w14:paraId="2AA9108C" w14:textId="77777777" w:rsidR="009260DE" w:rsidRPr="00EA7678" w:rsidRDefault="009260DE" w:rsidP="009260DE">
      <w:pPr>
        <w:tabs>
          <w:tab w:val="left" w:pos="851"/>
        </w:tabs>
        <w:ind w:left="851"/>
        <w:rPr>
          <w:sz w:val="24"/>
          <w:szCs w:val="24"/>
        </w:rPr>
      </w:pPr>
    </w:p>
    <w:p w14:paraId="32EC90EB" w14:textId="77777777" w:rsidR="009260DE" w:rsidRPr="00EA7678" w:rsidRDefault="009260DE" w:rsidP="009260DE">
      <w:pPr>
        <w:tabs>
          <w:tab w:val="left" w:pos="851"/>
        </w:tabs>
        <w:ind w:left="851" w:hanging="851"/>
        <w:rPr>
          <w:b/>
          <w:sz w:val="24"/>
          <w:szCs w:val="24"/>
        </w:rPr>
      </w:pPr>
      <w:r w:rsidRPr="00EA7678">
        <w:rPr>
          <w:b/>
          <w:sz w:val="24"/>
          <w:szCs w:val="24"/>
        </w:rPr>
        <w:t>4.</w:t>
      </w:r>
      <w:r w:rsidRPr="00EA7678">
        <w:rPr>
          <w:b/>
          <w:sz w:val="24"/>
          <w:szCs w:val="24"/>
        </w:rPr>
        <w:tab/>
        <w:t>KLINISKE OPLYSNINGER</w:t>
      </w:r>
    </w:p>
    <w:p w14:paraId="38805AD8" w14:textId="77777777" w:rsidR="009260DE" w:rsidRPr="00EA7678" w:rsidRDefault="009260DE" w:rsidP="009260DE">
      <w:pPr>
        <w:tabs>
          <w:tab w:val="left" w:pos="851"/>
        </w:tabs>
        <w:ind w:left="851"/>
        <w:rPr>
          <w:b/>
          <w:sz w:val="24"/>
          <w:szCs w:val="24"/>
        </w:rPr>
      </w:pPr>
    </w:p>
    <w:p w14:paraId="2F29D148" w14:textId="77777777" w:rsidR="009260DE" w:rsidRPr="00EA7678" w:rsidRDefault="009260DE" w:rsidP="009260DE">
      <w:pPr>
        <w:tabs>
          <w:tab w:val="left" w:pos="851"/>
        </w:tabs>
        <w:ind w:left="851" w:hanging="851"/>
        <w:rPr>
          <w:b/>
          <w:sz w:val="24"/>
          <w:szCs w:val="24"/>
          <w:u w:val="single"/>
        </w:rPr>
      </w:pPr>
      <w:r w:rsidRPr="00EA7678">
        <w:rPr>
          <w:b/>
          <w:sz w:val="24"/>
          <w:szCs w:val="24"/>
        </w:rPr>
        <w:t>4.1</w:t>
      </w:r>
      <w:r w:rsidRPr="00EA7678">
        <w:rPr>
          <w:b/>
          <w:sz w:val="24"/>
          <w:szCs w:val="24"/>
        </w:rPr>
        <w:tab/>
        <w:t>Terapeutiske indikationer</w:t>
      </w:r>
    </w:p>
    <w:p w14:paraId="57CECE47" w14:textId="454155BE" w:rsidR="009D49AC" w:rsidRPr="00EA7678" w:rsidRDefault="009D49AC" w:rsidP="00EA7678">
      <w:pPr>
        <w:ind w:left="851"/>
        <w:rPr>
          <w:sz w:val="24"/>
          <w:szCs w:val="24"/>
        </w:rPr>
      </w:pPr>
      <w:proofErr w:type="spellStart"/>
      <w:r w:rsidRPr="00EA7678">
        <w:rPr>
          <w:sz w:val="24"/>
          <w:szCs w:val="24"/>
        </w:rPr>
        <w:t>L</w:t>
      </w:r>
      <w:r w:rsidR="00EA7678">
        <w:rPr>
          <w:sz w:val="24"/>
          <w:szCs w:val="24"/>
        </w:rPr>
        <w:t>abigat</w:t>
      </w:r>
      <w:proofErr w:type="spellEnd"/>
      <w:r w:rsidRPr="00EA7678">
        <w:rPr>
          <w:sz w:val="24"/>
          <w:szCs w:val="24"/>
        </w:rPr>
        <w:t xml:space="preserve"> er indiceret som supplement til symptomatisk behandling af stabil angina pectoris hos voksne patienter, der ikke er tilstrækkeligt kontrolleret, eller som ikke tåler førstevalgsbehandling af angina pectoris (såsom betablokkere og/eller calciumantagonister).</w:t>
      </w:r>
    </w:p>
    <w:p w14:paraId="4BCCB06B" w14:textId="77777777" w:rsidR="009260DE" w:rsidRPr="00EA7678" w:rsidRDefault="009260DE" w:rsidP="009260DE">
      <w:pPr>
        <w:tabs>
          <w:tab w:val="left" w:pos="851"/>
        </w:tabs>
        <w:ind w:left="851"/>
        <w:rPr>
          <w:sz w:val="24"/>
          <w:szCs w:val="24"/>
        </w:rPr>
      </w:pPr>
    </w:p>
    <w:p w14:paraId="0698E37F" w14:textId="77777777" w:rsidR="009260DE" w:rsidRPr="00EA7678" w:rsidRDefault="009260DE" w:rsidP="009260DE">
      <w:pPr>
        <w:tabs>
          <w:tab w:val="left" w:pos="851"/>
        </w:tabs>
        <w:ind w:left="851" w:hanging="851"/>
        <w:rPr>
          <w:b/>
          <w:sz w:val="24"/>
          <w:szCs w:val="24"/>
        </w:rPr>
      </w:pPr>
      <w:r w:rsidRPr="00EA7678">
        <w:rPr>
          <w:b/>
          <w:sz w:val="24"/>
          <w:szCs w:val="24"/>
        </w:rPr>
        <w:t>4.2</w:t>
      </w:r>
      <w:r w:rsidRPr="00EA7678">
        <w:rPr>
          <w:b/>
          <w:sz w:val="24"/>
          <w:szCs w:val="24"/>
        </w:rPr>
        <w:tab/>
        <w:t xml:space="preserve">Dosering og </w:t>
      </w:r>
      <w:r w:rsidR="002C1EC0" w:rsidRPr="00EA7678">
        <w:rPr>
          <w:b/>
          <w:sz w:val="24"/>
          <w:szCs w:val="24"/>
        </w:rPr>
        <w:t>administration</w:t>
      </w:r>
    </w:p>
    <w:p w14:paraId="4B3E58EE" w14:textId="77777777" w:rsidR="00EA7678" w:rsidRPr="00EA7678" w:rsidRDefault="00EA7678" w:rsidP="00EA7678">
      <w:pPr>
        <w:ind w:left="851"/>
        <w:rPr>
          <w:sz w:val="24"/>
          <w:szCs w:val="24"/>
          <w:u w:val="single"/>
        </w:rPr>
      </w:pPr>
    </w:p>
    <w:p w14:paraId="2B857DAF" w14:textId="41649895" w:rsidR="009D49AC" w:rsidRPr="00EA7678" w:rsidRDefault="009D49AC" w:rsidP="00EA7678">
      <w:pPr>
        <w:ind w:left="851"/>
        <w:rPr>
          <w:sz w:val="24"/>
          <w:szCs w:val="24"/>
          <w:u w:val="single"/>
        </w:rPr>
      </w:pPr>
      <w:r w:rsidRPr="00EA7678">
        <w:rPr>
          <w:sz w:val="24"/>
          <w:szCs w:val="24"/>
          <w:u w:val="single"/>
        </w:rPr>
        <w:t>Dosering</w:t>
      </w:r>
    </w:p>
    <w:p w14:paraId="3B336F27" w14:textId="2B39D4EC" w:rsidR="009D49AC" w:rsidRPr="00EA7678" w:rsidRDefault="00EA7678" w:rsidP="00EA7678">
      <w:pPr>
        <w:ind w:left="851"/>
        <w:rPr>
          <w:sz w:val="24"/>
          <w:szCs w:val="24"/>
        </w:rPr>
      </w:pPr>
      <w:proofErr w:type="spellStart"/>
      <w:r w:rsidRPr="00EA7678">
        <w:rPr>
          <w:sz w:val="24"/>
          <w:szCs w:val="24"/>
        </w:rPr>
        <w:t>L</w:t>
      </w:r>
      <w:r>
        <w:rPr>
          <w:sz w:val="24"/>
          <w:szCs w:val="24"/>
        </w:rPr>
        <w:t>abigat</w:t>
      </w:r>
      <w:proofErr w:type="spellEnd"/>
      <w:r w:rsidR="009D49AC" w:rsidRPr="00EA7678">
        <w:rPr>
          <w:sz w:val="24"/>
          <w:szCs w:val="24"/>
        </w:rPr>
        <w:t xml:space="preserve"> fås som depottabletter med 375 mg, 500 mg og 750 mg.</w:t>
      </w:r>
    </w:p>
    <w:p w14:paraId="3F3BF712" w14:textId="77777777" w:rsidR="009D49AC" w:rsidRPr="00EA7678" w:rsidRDefault="009D49AC" w:rsidP="00EA7678">
      <w:pPr>
        <w:ind w:left="851"/>
        <w:rPr>
          <w:sz w:val="24"/>
          <w:szCs w:val="24"/>
        </w:rPr>
      </w:pPr>
    </w:p>
    <w:p w14:paraId="7A824773" w14:textId="71466D60" w:rsidR="009D49AC" w:rsidRPr="00EA7678" w:rsidRDefault="009D49AC" w:rsidP="00EA7678">
      <w:pPr>
        <w:ind w:left="851"/>
        <w:rPr>
          <w:sz w:val="24"/>
          <w:szCs w:val="24"/>
        </w:rPr>
      </w:pPr>
      <w:r w:rsidRPr="00EA7678">
        <w:rPr>
          <w:sz w:val="24"/>
          <w:szCs w:val="24"/>
          <w:u w:val="single"/>
        </w:rPr>
        <w:lastRenderedPageBreak/>
        <w:t>Voksne:</w:t>
      </w:r>
      <w:r w:rsidRPr="00EA7678">
        <w:rPr>
          <w:sz w:val="24"/>
          <w:szCs w:val="24"/>
        </w:rPr>
        <w:t xml:space="preserve"> Den anbefalede startdosis </w:t>
      </w:r>
      <w:proofErr w:type="spellStart"/>
      <w:r w:rsidR="00EA7678" w:rsidRPr="00EA7678">
        <w:rPr>
          <w:sz w:val="24"/>
          <w:szCs w:val="24"/>
        </w:rPr>
        <w:t>L</w:t>
      </w:r>
      <w:r w:rsidR="00EA7678">
        <w:rPr>
          <w:sz w:val="24"/>
          <w:szCs w:val="24"/>
        </w:rPr>
        <w:t>abigat</w:t>
      </w:r>
      <w:proofErr w:type="spellEnd"/>
      <w:r w:rsidRPr="00EA7678">
        <w:rPr>
          <w:sz w:val="24"/>
          <w:szCs w:val="24"/>
        </w:rPr>
        <w:t xml:space="preserve"> er 375 mg to gange dagligt. Efter 2–4 uger bør dosis titreres til 500 mg to gange dagligt, og afhængigt af patientens respons kan der titreres op til en anbefalet maksimal dosis på 750 mg to gange dagligt (se pkt. 5.1).</w:t>
      </w:r>
    </w:p>
    <w:p w14:paraId="72FC05C7" w14:textId="77777777" w:rsidR="009D49AC" w:rsidRPr="00EA7678" w:rsidRDefault="009D49AC" w:rsidP="00EA7678">
      <w:pPr>
        <w:ind w:left="851"/>
        <w:rPr>
          <w:sz w:val="24"/>
          <w:szCs w:val="24"/>
        </w:rPr>
      </w:pPr>
    </w:p>
    <w:p w14:paraId="49769F00" w14:textId="42FB6528" w:rsidR="009D49AC" w:rsidRPr="00EA7678" w:rsidRDefault="009D49AC" w:rsidP="00EA7678">
      <w:pPr>
        <w:ind w:left="851"/>
        <w:rPr>
          <w:sz w:val="24"/>
          <w:szCs w:val="24"/>
        </w:rPr>
      </w:pPr>
      <w:r w:rsidRPr="00EA7678">
        <w:rPr>
          <w:sz w:val="24"/>
          <w:szCs w:val="24"/>
        </w:rPr>
        <w:t xml:space="preserve">Hvis en patient oplever behandlingsrelaterede bivirkninger, f.eks. svimmelhed, kvalme eller opkastning, kan en nedtitrering af </w:t>
      </w:r>
      <w:proofErr w:type="spellStart"/>
      <w:r w:rsidR="00EA7678" w:rsidRPr="00EA7678">
        <w:rPr>
          <w:sz w:val="24"/>
          <w:szCs w:val="24"/>
        </w:rPr>
        <w:t>L</w:t>
      </w:r>
      <w:r w:rsidR="00EA7678">
        <w:rPr>
          <w:sz w:val="24"/>
          <w:szCs w:val="24"/>
        </w:rPr>
        <w:t>abigat</w:t>
      </w:r>
      <w:proofErr w:type="spellEnd"/>
      <w:r w:rsidRPr="00EA7678">
        <w:rPr>
          <w:sz w:val="24"/>
          <w:szCs w:val="24"/>
        </w:rPr>
        <w:t xml:space="preserve"> til 500 mg eller 375 mg to gange dagligt være nødvendig. Hvis symptomerne ikke forsvinder efter dosisreduktion, bør behandlingen seponeres.</w:t>
      </w:r>
    </w:p>
    <w:p w14:paraId="66BE98A4" w14:textId="77777777" w:rsidR="009D49AC" w:rsidRPr="00EA7678" w:rsidRDefault="009D49AC" w:rsidP="00EA7678">
      <w:pPr>
        <w:ind w:left="851"/>
        <w:rPr>
          <w:sz w:val="24"/>
          <w:szCs w:val="24"/>
        </w:rPr>
      </w:pPr>
    </w:p>
    <w:p w14:paraId="38F2BD05" w14:textId="77777777" w:rsidR="009D49AC" w:rsidRPr="00EA7678" w:rsidRDefault="009D49AC" w:rsidP="00EA7678">
      <w:pPr>
        <w:ind w:left="851"/>
        <w:rPr>
          <w:sz w:val="24"/>
          <w:szCs w:val="24"/>
        </w:rPr>
      </w:pPr>
      <w:r w:rsidRPr="00EA7678">
        <w:rPr>
          <w:sz w:val="24"/>
          <w:szCs w:val="24"/>
          <w:u w:val="single"/>
        </w:rPr>
        <w:t>Samtidig behandling med CYP3A4- og P-</w:t>
      </w:r>
      <w:proofErr w:type="spellStart"/>
      <w:r w:rsidRPr="00EA7678">
        <w:rPr>
          <w:sz w:val="24"/>
          <w:szCs w:val="24"/>
          <w:u w:val="single"/>
        </w:rPr>
        <w:t>glykoproteinhæmmere</w:t>
      </w:r>
      <w:proofErr w:type="spellEnd"/>
      <w:r w:rsidRPr="00EA7678">
        <w:rPr>
          <w:sz w:val="24"/>
          <w:szCs w:val="24"/>
          <w:u w:val="single"/>
        </w:rPr>
        <w:t>:</w:t>
      </w:r>
      <w:r w:rsidRPr="00EA7678">
        <w:rPr>
          <w:sz w:val="24"/>
          <w:szCs w:val="24"/>
        </w:rPr>
        <w:t xml:space="preserve"> Forsigtig dosistitrering anbefales hos patienter i behandling med moderate CYP3A4-hæmmere, f.eks. </w:t>
      </w:r>
      <w:proofErr w:type="spellStart"/>
      <w:r w:rsidRPr="00EA7678">
        <w:rPr>
          <w:sz w:val="24"/>
          <w:szCs w:val="24"/>
        </w:rPr>
        <w:t>diltiazem</w:t>
      </w:r>
      <w:proofErr w:type="spellEnd"/>
      <w:r w:rsidRPr="00EA7678">
        <w:rPr>
          <w:sz w:val="24"/>
          <w:szCs w:val="24"/>
        </w:rPr>
        <w:t xml:space="preserve">, </w:t>
      </w:r>
      <w:proofErr w:type="spellStart"/>
      <w:r w:rsidRPr="00EA7678">
        <w:rPr>
          <w:sz w:val="24"/>
          <w:szCs w:val="24"/>
        </w:rPr>
        <w:t>fluconazol</w:t>
      </w:r>
      <w:proofErr w:type="spellEnd"/>
      <w:r w:rsidRPr="00EA7678">
        <w:rPr>
          <w:sz w:val="24"/>
          <w:szCs w:val="24"/>
        </w:rPr>
        <w:t xml:space="preserve"> og </w:t>
      </w:r>
      <w:proofErr w:type="spellStart"/>
      <w:r w:rsidRPr="00EA7678">
        <w:rPr>
          <w:sz w:val="24"/>
          <w:szCs w:val="24"/>
        </w:rPr>
        <w:t>erythromycin</w:t>
      </w:r>
      <w:proofErr w:type="spellEnd"/>
      <w:r w:rsidRPr="00EA7678">
        <w:rPr>
          <w:sz w:val="24"/>
          <w:szCs w:val="24"/>
        </w:rPr>
        <w:t>, eller P-</w:t>
      </w:r>
      <w:proofErr w:type="spellStart"/>
      <w:r w:rsidRPr="00EA7678">
        <w:rPr>
          <w:sz w:val="24"/>
          <w:szCs w:val="24"/>
        </w:rPr>
        <w:t>glykoproteinhæmmere</w:t>
      </w:r>
      <w:proofErr w:type="spellEnd"/>
      <w:r w:rsidRPr="00EA7678">
        <w:rPr>
          <w:sz w:val="24"/>
          <w:szCs w:val="24"/>
        </w:rPr>
        <w:t xml:space="preserve">, f.eks. </w:t>
      </w:r>
      <w:proofErr w:type="spellStart"/>
      <w:r w:rsidRPr="00EA7678">
        <w:rPr>
          <w:sz w:val="24"/>
          <w:szCs w:val="24"/>
        </w:rPr>
        <w:t>verapamil</w:t>
      </w:r>
      <w:proofErr w:type="spellEnd"/>
      <w:r w:rsidRPr="00EA7678">
        <w:rPr>
          <w:sz w:val="24"/>
          <w:szCs w:val="24"/>
        </w:rPr>
        <w:t xml:space="preserve"> og </w:t>
      </w:r>
      <w:proofErr w:type="spellStart"/>
      <w:r w:rsidRPr="00EA7678">
        <w:rPr>
          <w:sz w:val="24"/>
          <w:szCs w:val="24"/>
        </w:rPr>
        <w:t>ciclosporin</w:t>
      </w:r>
      <w:proofErr w:type="spellEnd"/>
      <w:r w:rsidRPr="00EA7678">
        <w:rPr>
          <w:sz w:val="24"/>
          <w:szCs w:val="24"/>
        </w:rPr>
        <w:t xml:space="preserve"> (se pkt. 4.4 og 4.5).</w:t>
      </w:r>
    </w:p>
    <w:p w14:paraId="534A42CE" w14:textId="77777777" w:rsidR="009D49AC" w:rsidRPr="00EA7678" w:rsidRDefault="009D49AC" w:rsidP="00EA7678">
      <w:pPr>
        <w:ind w:left="851"/>
        <w:rPr>
          <w:sz w:val="24"/>
          <w:szCs w:val="24"/>
        </w:rPr>
      </w:pPr>
    </w:p>
    <w:p w14:paraId="62F1B871" w14:textId="77777777" w:rsidR="009D49AC" w:rsidRPr="00EA7678" w:rsidRDefault="009D49AC" w:rsidP="00EA7678">
      <w:pPr>
        <w:ind w:left="851"/>
        <w:rPr>
          <w:sz w:val="24"/>
          <w:szCs w:val="24"/>
        </w:rPr>
      </w:pPr>
      <w:r w:rsidRPr="00EA7678">
        <w:rPr>
          <w:sz w:val="24"/>
          <w:szCs w:val="24"/>
        </w:rPr>
        <w:t>Samtidig administration af potente CYP3A4-hæmmere er kontraindiceret (se pkt. 4.3 og 4.5).</w:t>
      </w:r>
    </w:p>
    <w:p w14:paraId="6E3DBE8F" w14:textId="77777777" w:rsidR="009D49AC" w:rsidRPr="00EA7678" w:rsidRDefault="009D49AC" w:rsidP="00EA7678">
      <w:pPr>
        <w:ind w:left="851"/>
        <w:rPr>
          <w:sz w:val="24"/>
          <w:szCs w:val="24"/>
        </w:rPr>
      </w:pPr>
    </w:p>
    <w:p w14:paraId="51C46949" w14:textId="7346BB9D" w:rsidR="009D49AC" w:rsidRPr="00EA7678" w:rsidRDefault="009D49AC" w:rsidP="00EA7678">
      <w:pPr>
        <w:ind w:left="851"/>
        <w:rPr>
          <w:sz w:val="24"/>
          <w:szCs w:val="24"/>
        </w:rPr>
      </w:pPr>
      <w:r w:rsidRPr="00EA7678">
        <w:rPr>
          <w:sz w:val="24"/>
          <w:szCs w:val="24"/>
          <w:u w:val="single"/>
        </w:rPr>
        <w:t>Nedsat nyrefunktion:</w:t>
      </w:r>
      <w:r w:rsidRPr="00EA7678">
        <w:rPr>
          <w:sz w:val="24"/>
          <w:szCs w:val="24"/>
        </w:rPr>
        <w:t xml:space="preserve"> Forsigtig dosistitrering anbefales hos patienter med let til moderat nedsat nyrefunktion (</w:t>
      </w:r>
      <w:proofErr w:type="spellStart"/>
      <w:r w:rsidRPr="00EA7678">
        <w:rPr>
          <w:sz w:val="24"/>
          <w:szCs w:val="24"/>
        </w:rPr>
        <w:t>kreatininclearance</w:t>
      </w:r>
      <w:proofErr w:type="spellEnd"/>
      <w:r w:rsidRPr="00EA7678">
        <w:rPr>
          <w:sz w:val="24"/>
          <w:szCs w:val="24"/>
        </w:rPr>
        <w:t xml:space="preserve"> 30-80 ml/min) (se pkt. 4.4, 4.8 og 5.2). </w:t>
      </w:r>
      <w:proofErr w:type="spellStart"/>
      <w:r w:rsidR="00EA7678" w:rsidRPr="00EA7678">
        <w:rPr>
          <w:sz w:val="24"/>
          <w:szCs w:val="24"/>
        </w:rPr>
        <w:t>L</w:t>
      </w:r>
      <w:r w:rsidR="00EA7678">
        <w:rPr>
          <w:sz w:val="24"/>
          <w:szCs w:val="24"/>
        </w:rPr>
        <w:t>abigat</w:t>
      </w:r>
      <w:proofErr w:type="spellEnd"/>
      <w:r w:rsidRPr="00EA7678">
        <w:rPr>
          <w:sz w:val="24"/>
          <w:szCs w:val="24"/>
        </w:rPr>
        <w:t xml:space="preserve"> er kontraindiceret hos patienter med svært nedsat nyrefunktion (</w:t>
      </w:r>
      <w:proofErr w:type="spellStart"/>
      <w:r w:rsidRPr="00EA7678">
        <w:rPr>
          <w:sz w:val="24"/>
          <w:szCs w:val="24"/>
        </w:rPr>
        <w:t>kreatininclearance</w:t>
      </w:r>
      <w:proofErr w:type="spellEnd"/>
      <w:r w:rsidRPr="00EA7678">
        <w:rPr>
          <w:sz w:val="24"/>
          <w:szCs w:val="24"/>
        </w:rPr>
        <w:t xml:space="preserve"> &lt; 30 ml/min) (se pkt. 4.3 og 5.2).</w:t>
      </w:r>
    </w:p>
    <w:p w14:paraId="770800BD" w14:textId="77777777" w:rsidR="009D49AC" w:rsidRPr="00EA7678" w:rsidRDefault="009D49AC" w:rsidP="00EA7678">
      <w:pPr>
        <w:ind w:left="851"/>
        <w:rPr>
          <w:sz w:val="24"/>
          <w:szCs w:val="24"/>
        </w:rPr>
      </w:pPr>
    </w:p>
    <w:p w14:paraId="09115018" w14:textId="22F9F41D" w:rsidR="009D49AC" w:rsidRPr="00EA7678" w:rsidRDefault="009D49AC" w:rsidP="00EA7678">
      <w:pPr>
        <w:ind w:left="851"/>
        <w:rPr>
          <w:sz w:val="24"/>
          <w:szCs w:val="24"/>
        </w:rPr>
      </w:pPr>
      <w:r w:rsidRPr="00EA7678">
        <w:rPr>
          <w:sz w:val="24"/>
          <w:szCs w:val="24"/>
          <w:u w:val="single"/>
        </w:rPr>
        <w:t>Nedsat leverfunktion:</w:t>
      </w:r>
      <w:r w:rsidRPr="00EA7678">
        <w:rPr>
          <w:sz w:val="24"/>
          <w:szCs w:val="24"/>
        </w:rPr>
        <w:t xml:space="preserve"> Forsigtig dosistitrering anbefales hos patienter med let nedsat leverfunktion (se pkt. 4.4 og 5.2). </w:t>
      </w:r>
      <w:proofErr w:type="spellStart"/>
      <w:r w:rsidR="00EA7678" w:rsidRPr="00EA7678">
        <w:rPr>
          <w:sz w:val="24"/>
          <w:szCs w:val="24"/>
        </w:rPr>
        <w:t>L</w:t>
      </w:r>
      <w:r w:rsidR="00EA7678">
        <w:rPr>
          <w:sz w:val="24"/>
          <w:szCs w:val="24"/>
        </w:rPr>
        <w:t>abigat</w:t>
      </w:r>
      <w:proofErr w:type="spellEnd"/>
      <w:r w:rsidRPr="00EA7678">
        <w:rPr>
          <w:sz w:val="24"/>
          <w:szCs w:val="24"/>
        </w:rPr>
        <w:t xml:space="preserve"> er kontraindiceret hos patienter med moderat eller svært nedsat leverfunktion (se pkt. 4.3 og 5.2).</w:t>
      </w:r>
    </w:p>
    <w:p w14:paraId="783A5EE4" w14:textId="77777777" w:rsidR="009D49AC" w:rsidRPr="00EA7678" w:rsidRDefault="009D49AC" w:rsidP="00EA7678">
      <w:pPr>
        <w:ind w:left="851"/>
        <w:rPr>
          <w:sz w:val="24"/>
          <w:szCs w:val="24"/>
        </w:rPr>
      </w:pPr>
    </w:p>
    <w:p w14:paraId="7257372D" w14:textId="77777777" w:rsidR="009D49AC" w:rsidRPr="00EA7678" w:rsidRDefault="009D49AC" w:rsidP="00EA7678">
      <w:pPr>
        <w:ind w:left="851"/>
        <w:rPr>
          <w:sz w:val="24"/>
          <w:szCs w:val="24"/>
        </w:rPr>
      </w:pPr>
      <w:r w:rsidRPr="00EA7678">
        <w:rPr>
          <w:sz w:val="24"/>
          <w:szCs w:val="24"/>
          <w:u w:val="single"/>
        </w:rPr>
        <w:t>Ældre:</w:t>
      </w:r>
      <w:r w:rsidRPr="00EA7678">
        <w:rPr>
          <w:sz w:val="24"/>
          <w:szCs w:val="24"/>
        </w:rPr>
        <w:t xml:space="preserve"> Dosistitrering hos ældre patienter skal gennemføres med forsigtighed (se pkt. 4.4). Ældre kan have øget eksponering for </w:t>
      </w:r>
      <w:proofErr w:type="spellStart"/>
      <w:r w:rsidRPr="00EA7678">
        <w:rPr>
          <w:sz w:val="24"/>
          <w:szCs w:val="24"/>
        </w:rPr>
        <w:t>ranolazin</w:t>
      </w:r>
      <w:proofErr w:type="spellEnd"/>
      <w:r w:rsidRPr="00EA7678">
        <w:rPr>
          <w:sz w:val="24"/>
          <w:szCs w:val="24"/>
        </w:rPr>
        <w:t xml:space="preserve"> på grund af aldersrelateret nedsat nyrefunktionen (se pkt. 5.2). </w:t>
      </w:r>
      <w:proofErr w:type="spellStart"/>
      <w:r w:rsidRPr="00EA7678">
        <w:rPr>
          <w:sz w:val="24"/>
          <w:szCs w:val="24"/>
        </w:rPr>
        <w:t>Bivirkningsincidensen</w:t>
      </w:r>
      <w:proofErr w:type="spellEnd"/>
      <w:r w:rsidRPr="00EA7678">
        <w:rPr>
          <w:sz w:val="24"/>
          <w:szCs w:val="24"/>
        </w:rPr>
        <w:t xml:space="preserve"> var højere hos ældre patienter (se pkt. 4.8).</w:t>
      </w:r>
    </w:p>
    <w:p w14:paraId="16ECBE59" w14:textId="77777777" w:rsidR="009D49AC" w:rsidRPr="00EA7678" w:rsidRDefault="009D49AC" w:rsidP="00EA7678">
      <w:pPr>
        <w:ind w:left="851"/>
        <w:rPr>
          <w:sz w:val="24"/>
          <w:szCs w:val="24"/>
        </w:rPr>
      </w:pPr>
    </w:p>
    <w:p w14:paraId="134F1FB2" w14:textId="084E43B6" w:rsidR="009D49AC" w:rsidRPr="00EA7678" w:rsidRDefault="009D49AC" w:rsidP="00EA7678">
      <w:pPr>
        <w:ind w:left="851"/>
        <w:rPr>
          <w:sz w:val="24"/>
          <w:szCs w:val="24"/>
        </w:rPr>
      </w:pPr>
      <w:r w:rsidRPr="00EA7678">
        <w:rPr>
          <w:sz w:val="24"/>
          <w:szCs w:val="24"/>
          <w:u w:val="single"/>
        </w:rPr>
        <w:t>Patienter med lav kropsvægt:</w:t>
      </w:r>
      <w:r w:rsidRPr="00EA7678">
        <w:rPr>
          <w:sz w:val="24"/>
          <w:szCs w:val="24"/>
        </w:rPr>
        <w:t xml:space="preserve"> </w:t>
      </w:r>
      <w:proofErr w:type="spellStart"/>
      <w:r w:rsidRPr="00EA7678">
        <w:rPr>
          <w:sz w:val="24"/>
          <w:szCs w:val="24"/>
        </w:rPr>
        <w:t>Bivirkningsincidensen</w:t>
      </w:r>
      <w:proofErr w:type="spellEnd"/>
      <w:r w:rsidRPr="00EA7678">
        <w:rPr>
          <w:sz w:val="24"/>
          <w:szCs w:val="24"/>
        </w:rPr>
        <w:t xml:space="preserve"> var højere hos patienter med en lav kropsvægt (</w:t>
      </w:r>
      <w:r w:rsidR="00AD62B2">
        <w:rPr>
          <w:sz w:val="24"/>
          <w:szCs w:val="24"/>
        </w:rPr>
        <w:t>≤</w:t>
      </w:r>
      <w:r w:rsidRPr="00EA7678">
        <w:rPr>
          <w:sz w:val="24"/>
          <w:szCs w:val="24"/>
        </w:rPr>
        <w:t xml:space="preserve"> 60 kg). Dosistitrering hos patienter med lav kropsvægt skal gennemføres med forsigtighed (se pkt. 4.4, 4.8 og 5.2).</w:t>
      </w:r>
    </w:p>
    <w:p w14:paraId="5D7FAE74" w14:textId="77777777" w:rsidR="009D49AC" w:rsidRPr="00EA7678" w:rsidRDefault="009D49AC" w:rsidP="00EA7678">
      <w:pPr>
        <w:ind w:left="851"/>
        <w:rPr>
          <w:sz w:val="24"/>
          <w:szCs w:val="24"/>
        </w:rPr>
      </w:pPr>
    </w:p>
    <w:p w14:paraId="06547A3A" w14:textId="77777777" w:rsidR="009D49AC" w:rsidRPr="00EA7678" w:rsidRDefault="009D49AC" w:rsidP="00EA7678">
      <w:pPr>
        <w:ind w:left="851"/>
        <w:rPr>
          <w:sz w:val="24"/>
          <w:szCs w:val="24"/>
        </w:rPr>
      </w:pPr>
      <w:r w:rsidRPr="00EA7678">
        <w:rPr>
          <w:sz w:val="24"/>
          <w:szCs w:val="24"/>
          <w:u w:val="single"/>
        </w:rPr>
        <w:t>Patienter med kronisk hjerteinsufficiens (CHF):</w:t>
      </w:r>
      <w:r w:rsidRPr="00EA7678">
        <w:rPr>
          <w:sz w:val="24"/>
          <w:szCs w:val="24"/>
        </w:rPr>
        <w:t xml:space="preserve"> Dosistitrering hos patienter med moderat til svær CHF (NYHA-klasse III-IV) skal gennemføres med forsigtighed (se pkt. 4.4 og 5.2).</w:t>
      </w:r>
    </w:p>
    <w:p w14:paraId="71E1ADA0" w14:textId="77777777" w:rsidR="009D49AC" w:rsidRPr="00EA7678" w:rsidRDefault="009D49AC" w:rsidP="00EA7678">
      <w:pPr>
        <w:ind w:left="851"/>
        <w:rPr>
          <w:sz w:val="24"/>
          <w:szCs w:val="24"/>
        </w:rPr>
      </w:pPr>
    </w:p>
    <w:p w14:paraId="79CED9EB" w14:textId="77777777" w:rsidR="009D49AC" w:rsidRPr="00EA7678" w:rsidRDefault="009D49AC" w:rsidP="00EA7678">
      <w:pPr>
        <w:ind w:left="851"/>
        <w:rPr>
          <w:i/>
          <w:sz w:val="24"/>
          <w:szCs w:val="24"/>
        </w:rPr>
      </w:pPr>
      <w:r w:rsidRPr="00EA7678">
        <w:rPr>
          <w:i/>
          <w:sz w:val="24"/>
          <w:szCs w:val="24"/>
        </w:rPr>
        <w:t>Pædiatrisk population</w:t>
      </w:r>
    </w:p>
    <w:p w14:paraId="0F8B03E3" w14:textId="77777777" w:rsidR="009D49AC" w:rsidRPr="00EA7678" w:rsidRDefault="009D49AC" w:rsidP="00EA7678">
      <w:pPr>
        <w:ind w:left="851"/>
        <w:rPr>
          <w:sz w:val="24"/>
          <w:szCs w:val="24"/>
        </w:rPr>
      </w:pPr>
    </w:p>
    <w:p w14:paraId="6320C426" w14:textId="62F3F383" w:rsidR="009D49AC" w:rsidRPr="00EA7678" w:rsidRDefault="00EA7678" w:rsidP="00EA7678">
      <w:pPr>
        <w:ind w:left="851"/>
        <w:rPr>
          <w:sz w:val="24"/>
          <w:szCs w:val="24"/>
        </w:rPr>
      </w:pPr>
      <w:proofErr w:type="spellStart"/>
      <w:r w:rsidRPr="00EA7678">
        <w:rPr>
          <w:sz w:val="24"/>
          <w:szCs w:val="24"/>
        </w:rPr>
        <w:t>L</w:t>
      </w:r>
      <w:r>
        <w:rPr>
          <w:sz w:val="24"/>
          <w:szCs w:val="24"/>
        </w:rPr>
        <w:t>abigat</w:t>
      </w:r>
      <w:r w:rsidR="009D49AC" w:rsidRPr="00EA7678">
        <w:rPr>
          <w:sz w:val="24"/>
          <w:szCs w:val="24"/>
        </w:rPr>
        <w:t>s</w:t>
      </w:r>
      <w:proofErr w:type="spellEnd"/>
      <w:r w:rsidR="009D49AC" w:rsidRPr="00EA7678">
        <w:rPr>
          <w:sz w:val="24"/>
          <w:szCs w:val="24"/>
        </w:rPr>
        <w:t xml:space="preserve"> sikkerhed og virkning hos børn under 18 år er ikke klarlagt. Der foreligger ingen data.</w:t>
      </w:r>
    </w:p>
    <w:p w14:paraId="7B11D7D8" w14:textId="77777777" w:rsidR="009D49AC" w:rsidRPr="00EA7678" w:rsidRDefault="009D49AC" w:rsidP="00EA7678">
      <w:pPr>
        <w:ind w:left="851"/>
        <w:rPr>
          <w:sz w:val="24"/>
          <w:szCs w:val="24"/>
        </w:rPr>
      </w:pPr>
    </w:p>
    <w:p w14:paraId="769264D7" w14:textId="77777777" w:rsidR="009D49AC" w:rsidRPr="00EA7678" w:rsidRDefault="009D49AC" w:rsidP="00EA7678">
      <w:pPr>
        <w:ind w:left="851"/>
        <w:rPr>
          <w:sz w:val="24"/>
          <w:szCs w:val="24"/>
          <w:u w:val="single"/>
        </w:rPr>
      </w:pPr>
      <w:r w:rsidRPr="00EA7678">
        <w:rPr>
          <w:sz w:val="24"/>
          <w:szCs w:val="24"/>
          <w:u w:val="single"/>
        </w:rPr>
        <w:t>Indgivelsesmåde</w:t>
      </w:r>
    </w:p>
    <w:p w14:paraId="6933712E" w14:textId="77777777" w:rsidR="009D49AC" w:rsidRPr="00EA7678" w:rsidRDefault="009D49AC" w:rsidP="00EA7678">
      <w:pPr>
        <w:ind w:left="851"/>
        <w:rPr>
          <w:sz w:val="24"/>
          <w:szCs w:val="24"/>
        </w:rPr>
      </w:pPr>
    </w:p>
    <w:p w14:paraId="7589F342" w14:textId="3FB58E56" w:rsidR="009D49AC" w:rsidRPr="00EA7678" w:rsidRDefault="00EA7678" w:rsidP="00EA7678">
      <w:pPr>
        <w:ind w:left="851"/>
        <w:rPr>
          <w:sz w:val="24"/>
          <w:szCs w:val="24"/>
        </w:rPr>
      </w:pPr>
      <w:proofErr w:type="spellStart"/>
      <w:r w:rsidRPr="00EA7678">
        <w:rPr>
          <w:sz w:val="24"/>
          <w:szCs w:val="24"/>
        </w:rPr>
        <w:t>L</w:t>
      </w:r>
      <w:r>
        <w:rPr>
          <w:sz w:val="24"/>
          <w:szCs w:val="24"/>
        </w:rPr>
        <w:t>abigat</w:t>
      </w:r>
      <w:proofErr w:type="spellEnd"/>
      <w:r w:rsidR="009D49AC" w:rsidRPr="00EA7678">
        <w:rPr>
          <w:sz w:val="24"/>
          <w:szCs w:val="24"/>
        </w:rPr>
        <w:t xml:space="preserve">-tabletter bør synkes hele og må ikke knuses, brækkes eller tygges. </w:t>
      </w:r>
      <w:proofErr w:type="spellStart"/>
      <w:r w:rsidRPr="00EA7678">
        <w:rPr>
          <w:sz w:val="24"/>
          <w:szCs w:val="24"/>
        </w:rPr>
        <w:t>L</w:t>
      </w:r>
      <w:r>
        <w:rPr>
          <w:sz w:val="24"/>
          <w:szCs w:val="24"/>
        </w:rPr>
        <w:t>abigat</w:t>
      </w:r>
      <w:proofErr w:type="spellEnd"/>
      <w:r w:rsidR="009D49AC" w:rsidRPr="00EA7678">
        <w:rPr>
          <w:sz w:val="24"/>
          <w:szCs w:val="24"/>
        </w:rPr>
        <w:t xml:space="preserve"> kan tages med eller uden mad.</w:t>
      </w:r>
    </w:p>
    <w:p w14:paraId="18C90349" w14:textId="3D8849C6" w:rsidR="00AD62B2" w:rsidRDefault="00AD62B2">
      <w:pPr>
        <w:rPr>
          <w:sz w:val="24"/>
          <w:szCs w:val="24"/>
        </w:rPr>
      </w:pPr>
      <w:r>
        <w:rPr>
          <w:sz w:val="24"/>
          <w:szCs w:val="24"/>
        </w:rPr>
        <w:br w:type="page"/>
      </w:r>
    </w:p>
    <w:p w14:paraId="308314A9" w14:textId="77777777" w:rsidR="009260DE" w:rsidRPr="00EA7678" w:rsidRDefault="009260DE" w:rsidP="009260DE">
      <w:pPr>
        <w:tabs>
          <w:tab w:val="left" w:pos="851"/>
        </w:tabs>
        <w:ind w:left="851"/>
        <w:rPr>
          <w:sz w:val="24"/>
          <w:szCs w:val="24"/>
        </w:rPr>
      </w:pPr>
    </w:p>
    <w:p w14:paraId="728FB692" w14:textId="77777777" w:rsidR="009260DE" w:rsidRPr="00EA7678" w:rsidRDefault="009260DE" w:rsidP="009260DE">
      <w:pPr>
        <w:tabs>
          <w:tab w:val="left" w:pos="851"/>
        </w:tabs>
        <w:ind w:left="851" w:hanging="851"/>
        <w:rPr>
          <w:b/>
          <w:sz w:val="24"/>
          <w:szCs w:val="24"/>
        </w:rPr>
      </w:pPr>
      <w:r w:rsidRPr="00EA7678">
        <w:rPr>
          <w:b/>
          <w:sz w:val="24"/>
          <w:szCs w:val="24"/>
        </w:rPr>
        <w:t>4.3</w:t>
      </w:r>
      <w:r w:rsidRPr="00EA7678">
        <w:rPr>
          <w:b/>
          <w:sz w:val="24"/>
          <w:szCs w:val="24"/>
        </w:rPr>
        <w:tab/>
        <w:t>Kontraindikationer</w:t>
      </w:r>
    </w:p>
    <w:p w14:paraId="4486C5C7" w14:textId="77777777" w:rsidR="00EC0CF1" w:rsidRDefault="009D49AC" w:rsidP="00EA7678">
      <w:pPr>
        <w:ind w:left="851"/>
        <w:rPr>
          <w:sz w:val="24"/>
          <w:szCs w:val="24"/>
        </w:rPr>
      </w:pPr>
      <w:r w:rsidRPr="00EA7678">
        <w:rPr>
          <w:sz w:val="24"/>
          <w:szCs w:val="24"/>
        </w:rPr>
        <w:t xml:space="preserve">Overfølsomhed over for det aktive stof eller over for et eller flere af hjælpestofferne anført i pkt. 6.1. </w:t>
      </w:r>
    </w:p>
    <w:p w14:paraId="1764C9A4" w14:textId="77777777" w:rsidR="00EC0CF1" w:rsidRDefault="009D49AC" w:rsidP="00EA7678">
      <w:pPr>
        <w:ind w:left="851"/>
        <w:rPr>
          <w:sz w:val="24"/>
          <w:szCs w:val="24"/>
        </w:rPr>
      </w:pPr>
      <w:r w:rsidRPr="00EA7678">
        <w:rPr>
          <w:sz w:val="24"/>
          <w:szCs w:val="24"/>
        </w:rPr>
        <w:t xml:space="preserve">Svært nedsat nyrefunktion defineret som </w:t>
      </w:r>
      <w:proofErr w:type="spellStart"/>
      <w:r w:rsidRPr="00EA7678">
        <w:rPr>
          <w:sz w:val="24"/>
          <w:szCs w:val="24"/>
        </w:rPr>
        <w:t>kreatininclearance</w:t>
      </w:r>
      <w:proofErr w:type="spellEnd"/>
      <w:r w:rsidRPr="00EA7678">
        <w:rPr>
          <w:sz w:val="24"/>
          <w:szCs w:val="24"/>
        </w:rPr>
        <w:t xml:space="preserve"> på &lt; 30 ml/min (se pkt. 4.2 og 5.2). </w:t>
      </w:r>
    </w:p>
    <w:p w14:paraId="4022F5CF" w14:textId="77777777" w:rsidR="00EC0CF1" w:rsidRDefault="009D49AC" w:rsidP="00EA7678">
      <w:pPr>
        <w:ind w:left="851"/>
        <w:rPr>
          <w:sz w:val="24"/>
          <w:szCs w:val="24"/>
        </w:rPr>
      </w:pPr>
      <w:r w:rsidRPr="00EA7678">
        <w:rPr>
          <w:sz w:val="24"/>
          <w:szCs w:val="24"/>
        </w:rPr>
        <w:t xml:space="preserve">Moderat eller svært nedsat leverfunktion (se pkt. 4.2 og 5.2). </w:t>
      </w:r>
    </w:p>
    <w:p w14:paraId="70E912BC" w14:textId="77777777" w:rsidR="00EC0CF1" w:rsidRDefault="009D49AC" w:rsidP="00EA7678">
      <w:pPr>
        <w:ind w:left="851"/>
        <w:rPr>
          <w:sz w:val="24"/>
          <w:szCs w:val="24"/>
        </w:rPr>
      </w:pPr>
      <w:r w:rsidRPr="00EA7678">
        <w:rPr>
          <w:sz w:val="24"/>
          <w:szCs w:val="24"/>
        </w:rPr>
        <w:t xml:space="preserve">Samtidig administration af potente CYP3A4-hæmmere, f.eks. </w:t>
      </w:r>
      <w:proofErr w:type="spellStart"/>
      <w:r w:rsidRPr="00EA7678">
        <w:rPr>
          <w:sz w:val="24"/>
          <w:szCs w:val="24"/>
        </w:rPr>
        <w:t>itraconazol</w:t>
      </w:r>
      <w:proofErr w:type="spellEnd"/>
      <w:r w:rsidRPr="00EA7678">
        <w:rPr>
          <w:sz w:val="24"/>
          <w:szCs w:val="24"/>
        </w:rPr>
        <w:t xml:space="preserve">, </w:t>
      </w:r>
      <w:proofErr w:type="spellStart"/>
      <w:r w:rsidRPr="00EA7678">
        <w:rPr>
          <w:sz w:val="24"/>
          <w:szCs w:val="24"/>
        </w:rPr>
        <w:t>ketoconazol</w:t>
      </w:r>
      <w:proofErr w:type="spellEnd"/>
      <w:r w:rsidRPr="00EA7678">
        <w:rPr>
          <w:sz w:val="24"/>
          <w:szCs w:val="24"/>
        </w:rPr>
        <w:t xml:space="preserve">, </w:t>
      </w:r>
      <w:proofErr w:type="spellStart"/>
      <w:r w:rsidRPr="00EA7678">
        <w:rPr>
          <w:sz w:val="24"/>
          <w:szCs w:val="24"/>
        </w:rPr>
        <w:t>voriconazol</w:t>
      </w:r>
      <w:proofErr w:type="spellEnd"/>
      <w:r w:rsidRPr="00EA7678">
        <w:rPr>
          <w:sz w:val="24"/>
          <w:szCs w:val="24"/>
        </w:rPr>
        <w:t xml:space="preserve">, </w:t>
      </w:r>
      <w:proofErr w:type="spellStart"/>
      <w:r w:rsidRPr="00EA7678">
        <w:rPr>
          <w:sz w:val="24"/>
          <w:szCs w:val="24"/>
        </w:rPr>
        <w:t>posaconazol</w:t>
      </w:r>
      <w:proofErr w:type="spellEnd"/>
      <w:r w:rsidRPr="00EA7678">
        <w:rPr>
          <w:sz w:val="24"/>
          <w:szCs w:val="24"/>
        </w:rPr>
        <w:t>, hiv-</w:t>
      </w:r>
      <w:proofErr w:type="spellStart"/>
      <w:r w:rsidRPr="00EA7678">
        <w:rPr>
          <w:sz w:val="24"/>
          <w:szCs w:val="24"/>
        </w:rPr>
        <w:t>proteasehæmmere</w:t>
      </w:r>
      <w:proofErr w:type="spellEnd"/>
      <w:r w:rsidRPr="00EA7678">
        <w:rPr>
          <w:sz w:val="24"/>
          <w:szCs w:val="24"/>
        </w:rPr>
        <w:t xml:space="preserve">, </w:t>
      </w:r>
      <w:proofErr w:type="spellStart"/>
      <w:r w:rsidRPr="00EA7678">
        <w:rPr>
          <w:sz w:val="24"/>
          <w:szCs w:val="24"/>
        </w:rPr>
        <w:t>clarithromycin</w:t>
      </w:r>
      <w:proofErr w:type="spellEnd"/>
      <w:r w:rsidRPr="00EA7678">
        <w:rPr>
          <w:sz w:val="24"/>
          <w:szCs w:val="24"/>
        </w:rPr>
        <w:t xml:space="preserve">, </w:t>
      </w:r>
      <w:proofErr w:type="spellStart"/>
      <w:r w:rsidRPr="00EA7678">
        <w:rPr>
          <w:sz w:val="24"/>
          <w:szCs w:val="24"/>
        </w:rPr>
        <w:t>telithromycin</w:t>
      </w:r>
      <w:proofErr w:type="spellEnd"/>
      <w:r w:rsidRPr="00EA7678">
        <w:rPr>
          <w:sz w:val="24"/>
          <w:szCs w:val="24"/>
        </w:rPr>
        <w:t xml:space="preserve"> og </w:t>
      </w:r>
      <w:proofErr w:type="spellStart"/>
      <w:r w:rsidRPr="00EA7678">
        <w:rPr>
          <w:sz w:val="24"/>
          <w:szCs w:val="24"/>
        </w:rPr>
        <w:t>nefazodon</w:t>
      </w:r>
      <w:proofErr w:type="spellEnd"/>
      <w:r w:rsidRPr="00EA7678">
        <w:rPr>
          <w:sz w:val="24"/>
          <w:szCs w:val="24"/>
        </w:rPr>
        <w:t xml:space="preserve"> (se pkt. 4.2 og 4.5). </w:t>
      </w:r>
    </w:p>
    <w:p w14:paraId="74BF9BDB" w14:textId="183CD5F7" w:rsidR="009D49AC" w:rsidRPr="00EA7678" w:rsidRDefault="009D49AC" w:rsidP="00EA7678">
      <w:pPr>
        <w:ind w:left="851"/>
        <w:rPr>
          <w:sz w:val="24"/>
          <w:szCs w:val="24"/>
        </w:rPr>
      </w:pPr>
      <w:r w:rsidRPr="00EA7678">
        <w:rPr>
          <w:sz w:val="24"/>
          <w:szCs w:val="24"/>
        </w:rPr>
        <w:t xml:space="preserve">Samtidig administration af </w:t>
      </w:r>
      <w:proofErr w:type="spellStart"/>
      <w:r w:rsidRPr="00EA7678">
        <w:rPr>
          <w:sz w:val="24"/>
          <w:szCs w:val="24"/>
        </w:rPr>
        <w:t>antiarytmika</w:t>
      </w:r>
      <w:proofErr w:type="spellEnd"/>
      <w:r w:rsidRPr="00EA7678">
        <w:rPr>
          <w:sz w:val="24"/>
          <w:szCs w:val="24"/>
        </w:rPr>
        <w:t xml:space="preserve"> af klasse Ia, f.eks. </w:t>
      </w:r>
      <w:proofErr w:type="spellStart"/>
      <w:r w:rsidRPr="00EA7678">
        <w:rPr>
          <w:sz w:val="24"/>
          <w:szCs w:val="24"/>
        </w:rPr>
        <w:t>quinidin</w:t>
      </w:r>
      <w:proofErr w:type="spellEnd"/>
      <w:r w:rsidRPr="00EA7678">
        <w:rPr>
          <w:sz w:val="24"/>
          <w:szCs w:val="24"/>
        </w:rPr>
        <w:t xml:space="preserve">, eller klasse III, f.eks. </w:t>
      </w:r>
      <w:proofErr w:type="spellStart"/>
      <w:r w:rsidRPr="00EA7678">
        <w:rPr>
          <w:sz w:val="24"/>
          <w:szCs w:val="24"/>
        </w:rPr>
        <w:t>dofetilid</w:t>
      </w:r>
      <w:proofErr w:type="spellEnd"/>
      <w:r w:rsidRPr="00EA7678">
        <w:rPr>
          <w:sz w:val="24"/>
          <w:szCs w:val="24"/>
        </w:rPr>
        <w:t xml:space="preserve"> og </w:t>
      </w:r>
      <w:proofErr w:type="spellStart"/>
      <w:r w:rsidRPr="00EA7678">
        <w:rPr>
          <w:sz w:val="24"/>
          <w:szCs w:val="24"/>
        </w:rPr>
        <w:t>sotalol</w:t>
      </w:r>
      <w:proofErr w:type="spellEnd"/>
      <w:r w:rsidRPr="00EA7678">
        <w:rPr>
          <w:sz w:val="24"/>
          <w:szCs w:val="24"/>
        </w:rPr>
        <w:t xml:space="preserve">, </w:t>
      </w:r>
      <w:proofErr w:type="spellStart"/>
      <w:r w:rsidRPr="00EA7678">
        <w:rPr>
          <w:sz w:val="24"/>
          <w:szCs w:val="24"/>
        </w:rPr>
        <w:t>amiodaron</w:t>
      </w:r>
      <w:proofErr w:type="spellEnd"/>
      <w:r w:rsidRPr="00EA7678">
        <w:rPr>
          <w:sz w:val="24"/>
          <w:szCs w:val="24"/>
        </w:rPr>
        <w:t xml:space="preserve"> dog undtaget.</w:t>
      </w:r>
    </w:p>
    <w:p w14:paraId="7AC33A9C" w14:textId="77777777" w:rsidR="009260DE" w:rsidRPr="00EA7678" w:rsidRDefault="009260DE" w:rsidP="009260DE">
      <w:pPr>
        <w:tabs>
          <w:tab w:val="left" w:pos="851"/>
        </w:tabs>
        <w:ind w:left="851"/>
        <w:rPr>
          <w:sz w:val="24"/>
          <w:szCs w:val="24"/>
        </w:rPr>
      </w:pPr>
    </w:p>
    <w:p w14:paraId="2EAC7E7D" w14:textId="77777777" w:rsidR="009260DE" w:rsidRPr="00EA7678" w:rsidRDefault="009260DE" w:rsidP="009260DE">
      <w:pPr>
        <w:tabs>
          <w:tab w:val="left" w:pos="851"/>
        </w:tabs>
        <w:ind w:left="851" w:hanging="851"/>
        <w:rPr>
          <w:b/>
          <w:sz w:val="24"/>
          <w:szCs w:val="24"/>
        </w:rPr>
      </w:pPr>
      <w:r w:rsidRPr="00EA7678">
        <w:rPr>
          <w:b/>
          <w:sz w:val="24"/>
          <w:szCs w:val="24"/>
        </w:rPr>
        <w:t>4.4</w:t>
      </w:r>
      <w:r w:rsidRPr="00EA7678">
        <w:rPr>
          <w:b/>
          <w:sz w:val="24"/>
          <w:szCs w:val="24"/>
        </w:rPr>
        <w:tab/>
        <w:t>Særlige advarsler og forsigtighedsregler vedrørende brugen</w:t>
      </w:r>
    </w:p>
    <w:p w14:paraId="4AB16F83" w14:textId="77777777" w:rsidR="009D49AC" w:rsidRPr="00EA7678" w:rsidRDefault="009D49AC" w:rsidP="00EA7678">
      <w:pPr>
        <w:ind w:left="851"/>
        <w:rPr>
          <w:sz w:val="24"/>
          <w:szCs w:val="24"/>
        </w:rPr>
      </w:pPr>
      <w:r w:rsidRPr="00EA7678">
        <w:rPr>
          <w:sz w:val="24"/>
          <w:szCs w:val="24"/>
        </w:rPr>
        <w:t xml:space="preserve">Det tilrådes at være forsigtig ved ordination eller </w:t>
      </w:r>
      <w:proofErr w:type="spellStart"/>
      <w:r w:rsidRPr="00EA7678">
        <w:rPr>
          <w:sz w:val="24"/>
          <w:szCs w:val="24"/>
        </w:rPr>
        <w:t>optitrering</w:t>
      </w:r>
      <w:proofErr w:type="spellEnd"/>
      <w:r w:rsidRPr="00EA7678">
        <w:rPr>
          <w:sz w:val="24"/>
          <w:szCs w:val="24"/>
        </w:rPr>
        <w:t xml:space="preserve"> af </w:t>
      </w:r>
      <w:proofErr w:type="spellStart"/>
      <w:r w:rsidRPr="00EA7678">
        <w:rPr>
          <w:sz w:val="24"/>
          <w:szCs w:val="24"/>
        </w:rPr>
        <w:t>ranolazin</w:t>
      </w:r>
      <w:proofErr w:type="spellEnd"/>
      <w:r w:rsidRPr="00EA7678">
        <w:rPr>
          <w:sz w:val="24"/>
          <w:szCs w:val="24"/>
        </w:rPr>
        <w:t xml:space="preserve"> til patienter, hos hvem der forventes en øget eksponering:</w:t>
      </w:r>
    </w:p>
    <w:p w14:paraId="140FDF84" w14:textId="77777777" w:rsidR="009D49AC" w:rsidRPr="00EA7678" w:rsidRDefault="009D49AC" w:rsidP="00EA7678">
      <w:pPr>
        <w:pStyle w:val="Listeafsnit"/>
        <w:numPr>
          <w:ilvl w:val="0"/>
          <w:numId w:val="7"/>
        </w:numPr>
        <w:ind w:left="1276" w:hanging="425"/>
        <w:rPr>
          <w:sz w:val="24"/>
          <w:szCs w:val="24"/>
        </w:rPr>
      </w:pPr>
      <w:r w:rsidRPr="00EA7678">
        <w:rPr>
          <w:sz w:val="24"/>
          <w:szCs w:val="24"/>
        </w:rPr>
        <w:t>Samtidig administration af moderate CYP3A4-hæmmere (se pkt. 4.2 og 4.5).</w:t>
      </w:r>
    </w:p>
    <w:p w14:paraId="3FFE8626" w14:textId="77777777" w:rsidR="009D49AC" w:rsidRPr="00EA7678" w:rsidRDefault="009D49AC" w:rsidP="00EA7678">
      <w:pPr>
        <w:pStyle w:val="Listeafsnit"/>
        <w:numPr>
          <w:ilvl w:val="0"/>
          <w:numId w:val="7"/>
        </w:numPr>
        <w:ind w:left="1276" w:hanging="425"/>
        <w:rPr>
          <w:sz w:val="24"/>
          <w:szCs w:val="24"/>
        </w:rPr>
      </w:pPr>
      <w:r w:rsidRPr="00EA7678">
        <w:rPr>
          <w:sz w:val="24"/>
          <w:szCs w:val="24"/>
        </w:rPr>
        <w:t>Samtidig administration af P-</w:t>
      </w:r>
      <w:proofErr w:type="spellStart"/>
      <w:r w:rsidRPr="00EA7678">
        <w:rPr>
          <w:sz w:val="24"/>
          <w:szCs w:val="24"/>
        </w:rPr>
        <w:t>glykoproteinhæmmere</w:t>
      </w:r>
      <w:proofErr w:type="spellEnd"/>
      <w:r w:rsidRPr="00EA7678">
        <w:rPr>
          <w:sz w:val="24"/>
          <w:szCs w:val="24"/>
        </w:rPr>
        <w:t xml:space="preserve"> (se pkt. 4.2 og 4.5).</w:t>
      </w:r>
    </w:p>
    <w:p w14:paraId="226D2650" w14:textId="77777777" w:rsidR="009D49AC" w:rsidRPr="00EA7678" w:rsidRDefault="009D49AC" w:rsidP="00EA7678">
      <w:pPr>
        <w:pStyle w:val="Listeafsnit"/>
        <w:numPr>
          <w:ilvl w:val="0"/>
          <w:numId w:val="7"/>
        </w:numPr>
        <w:ind w:left="1276" w:hanging="425"/>
        <w:rPr>
          <w:sz w:val="24"/>
          <w:szCs w:val="24"/>
        </w:rPr>
      </w:pPr>
      <w:r w:rsidRPr="00EA7678">
        <w:rPr>
          <w:sz w:val="24"/>
          <w:szCs w:val="24"/>
        </w:rPr>
        <w:t>Let nedsat leverfunktion (se pkt. 4.2 og 5.2).</w:t>
      </w:r>
    </w:p>
    <w:p w14:paraId="5063A1FB" w14:textId="77777777" w:rsidR="009D49AC" w:rsidRPr="00EA7678" w:rsidRDefault="009D49AC" w:rsidP="00EA7678">
      <w:pPr>
        <w:pStyle w:val="Listeafsnit"/>
        <w:numPr>
          <w:ilvl w:val="0"/>
          <w:numId w:val="7"/>
        </w:numPr>
        <w:ind w:left="1276" w:hanging="425"/>
        <w:rPr>
          <w:sz w:val="24"/>
          <w:szCs w:val="24"/>
        </w:rPr>
      </w:pPr>
      <w:r w:rsidRPr="00EA7678">
        <w:rPr>
          <w:sz w:val="24"/>
          <w:szCs w:val="24"/>
        </w:rPr>
        <w:t>Let til moderat nedsat nyrefunktion (</w:t>
      </w:r>
      <w:proofErr w:type="spellStart"/>
      <w:r w:rsidRPr="00EA7678">
        <w:rPr>
          <w:sz w:val="24"/>
          <w:szCs w:val="24"/>
        </w:rPr>
        <w:t>kreatininclearance</w:t>
      </w:r>
      <w:proofErr w:type="spellEnd"/>
      <w:r w:rsidRPr="00EA7678">
        <w:rPr>
          <w:sz w:val="24"/>
          <w:szCs w:val="24"/>
        </w:rPr>
        <w:t xml:space="preserve"> 30–80 ml/min) (se pkt. 4.2, 4.8 og 5.2).</w:t>
      </w:r>
    </w:p>
    <w:p w14:paraId="1949E8A3" w14:textId="77777777" w:rsidR="009D49AC" w:rsidRPr="00EA7678" w:rsidRDefault="009D49AC" w:rsidP="00EA7678">
      <w:pPr>
        <w:pStyle w:val="Listeafsnit"/>
        <w:numPr>
          <w:ilvl w:val="0"/>
          <w:numId w:val="7"/>
        </w:numPr>
        <w:ind w:left="1276" w:hanging="425"/>
        <w:rPr>
          <w:sz w:val="24"/>
          <w:szCs w:val="24"/>
        </w:rPr>
      </w:pPr>
      <w:r w:rsidRPr="00EA7678">
        <w:rPr>
          <w:sz w:val="24"/>
          <w:szCs w:val="24"/>
        </w:rPr>
        <w:t>Ældre (se pkt. 4.2, 4.8 og 5.2).</w:t>
      </w:r>
    </w:p>
    <w:p w14:paraId="436E6F82" w14:textId="69F50C1D" w:rsidR="009D49AC" w:rsidRPr="00EA7678" w:rsidRDefault="009D49AC" w:rsidP="00EA7678">
      <w:pPr>
        <w:pStyle w:val="Listeafsnit"/>
        <w:numPr>
          <w:ilvl w:val="0"/>
          <w:numId w:val="7"/>
        </w:numPr>
        <w:ind w:left="1276" w:hanging="425"/>
        <w:rPr>
          <w:sz w:val="24"/>
          <w:szCs w:val="24"/>
        </w:rPr>
      </w:pPr>
      <w:r w:rsidRPr="00EA7678">
        <w:rPr>
          <w:sz w:val="24"/>
          <w:szCs w:val="24"/>
        </w:rPr>
        <w:t xml:space="preserve">Patienter med lav kropsvægt, dvs. </w:t>
      </w:r>
      <w:r w:rsidR="00AD62B2">
        <w:rPr>
          <w:sz w:val="24"/>
          <w:szCs w:val="24"/>
        </w:rPr>
        <w:t>≤</w:t>
      </w:r>
      <w:r w:rsidRPr="00EA7678">
        <w:rPr>
          <w:sz w:val="24"/>
          <w:szCs w:val="24"/>
        </w:rPr>
        <w:t xml:space="preserve"> 60 kg (se pkt. 4.2, 4.8 og 5.2).</w:t>
      </w:r>
    </w:p>
    <w:p w14:paraId="7EB8B433" w14:textId="77777777" w:rsidR="009D49AC" w:rsidRPr="00EA7678" w:rsidRDefault="009D49AC" w:rsidP="00EA7678">
      <w:pPr>
        <w:pStyle w:val="Listeafsnit"/>
        <w:numPr>
          <w:ilvl w:val="0"/>
          <w:numId w:val="7"/>
        </w:numPr>
        <w:ind w:left="1276" w:hanging="425"/>
        <w:rPr>
          <w:sz w:val="24"/>
          <w:szCs w:val="24"/>
        </w:rPr>
      </w:pPr>
      <w:r w:rsidRPr="00EA7678">
        <w:rPr>
          <w:sz w:val="24"/>
          <w:szCs w:val="24"/>
        </w:rPr>
        <w:t>Patienter med moderat til svært hjertesvigt, dvs. NYHA-klasse III-IV (se pkt. 4.2 og 5.2).</w:t>
      </w:r>
    </w:p>
    <w:p w14:paraId="0EE610E6" w14:textId="77777777" w:rsidR="009D49AC" w:rsidRPr="00EA7678" w:rsidRDefault="009D49AC" w:rsidP="00EA7678">
      <w:pPr>
        <w:ind w:left="851"/>
        <w:rPr>
          <w:sz w:val="24"/>
          <w:szCs w:val="24"/>
        </w:rPr>
      </w:pPr>
    </w:p>
    <w:p w14:paraId="2B231183" w14:textId="0FD01B3B" w:rsidR="009D49AC" w:rsidRPr="00EA7678" w:rsidRDefault="009D49AC" w:rsidP="00EA7678">
      <w:pPr>
        <w:ind w:left="851"/>
        <w:rPr>
          <w:sz w:val="24"/>
          <w:szCs w:val="24"/>
        </w:rPr>
      </w:pPr>
      <w:r w:rsidRPr="00EA7678">
        <w:rPr>
          <w:sz w:val="24"/>
          <w:szCs w:val="24"/>
        </w:rPr>
        <w:t xml:space="preserve">Hos patienter med en kombination af disse faktorer forventes der yderligere stigninger i eksponering. Dosisafhængige bivirkninger vil sandsynligvis forekomme. Hvis </w:t>
      </w:r>
      <w:proofErr w:type="spellStart"/>
      <w:r w:rsidRPr="00EA7678">
        <w:rPr>
          <w:sz w:val="24"/>
          <w:szCs w:val="24"/>
        </w:rPr>
        <w:t>L</w:t>
      </w:r>
      <w:r w:rsidR="00EC0CF1">
        <w:rPr>
          <w:sz w:val="24"/>
          <w:szCs w:val="24"/>
        </w:rPr>
        <w:t>abigat</w:t>
      </w:r>
      <w:proofErr w:type="spellEnd"/>
      <w:r w:rsidRPr="00EA7678">
        <w:rPr>
          <w:sz w:val="24"/>
          <w:szCs w:val="24"/>
        </w:rPr>
        <w:t xml:space="preserve"> anvendes hos patienter med en kombination af flere af disse faktorer, bør monitoreringen af bivirkninger være hyppig, dosis bør reduceres, og behandlingen bør om nødvendigt seponeres.</w:t>
      </w:r>
    </w:p>
    <w:p w14:paraId="7B638CC7" w14:textId="77777777" w:rsidR="009D49AC" w:rsidRPr="00EA7678" w:rsidRDefault="009D49AC" w:rsidP="00EA7678">
      <w:pPr>
        <w:ind w:left="851"/>
        <w:rPr>
          <w:sz w:val="24"/>
          <w:szCs w:val="24"/>
        </w:rPr>
      </w:pPr>
    </w:p>
    <w:p w14:paraId="351CA55B" w14:textId="6467A11D" w:rsidR="009D49AC" w:rsidRPr="00EA7678" w:rsidRDefault="009D49AC" w:rsidP="00EA7678">
      <w:pPr>
        <w:ind w:left="851"/>
        <w:rPr>
          <w:sz w:val="24"/>
          <w:szCs w:val="24"/>
        </w:rPr>
      </w:pPr>
      <w:r w:rsidRPr="00EA7678">
        <w:rPr>
          <w:sz w:val="24"/>
          <w:szCs w:val="24"/>
        </w:rPr>
        <w:t xml:space="preserve">Risikoen for øget eksponering, der medfører bivirkninger i disse undergrupper, er højere hos patienter med manglende CYP2D6-aktivitet (de såkaldte </w:t>
      </w:r>
      <w:proofErr w:type="spellStart"/>
      <w:r w:rsidRPr="00EC0CF1">
        <w:rPr>
          <w:i/>
          <w:sz w:val="24"/>
          <w:szCs w:val="24"/>
        </w:rPr>
        <w:t>poor</w:t>
      </w:r>
      <w:proofErr w:type="spellEnd"/>
      <w:r w:rsidRPr="00EC0CF1">
        <w:rPr>
          <w:i/>
          <w:sz w:val="24"/>
          <w:szCs w:val="24"/>
        </w:rPr>
        <w:t xml:space="preserve"> </w:t>
      </w:r>
      <w:proofErr w:type="spellStart"/>
      <w:r w:rsidRPr="00EC0CF1">
        <w:rPr>
          <w:i/>
          <w:sz w:val="24"/>
          <w:szCs w:val="24"/>
        </w:rPr>
        <w:t>metabolisers</w:t>
      </w:r>
      <w:proofErr w:type="spellEnd"/>
      <w:r w:rsidRPr="00EA7678">
        <w:rPr>
          <w:sz w:val="24"/>
          <w:szCs w:val="24"/>
        </w:rPr>
        <w:t xml:space="preserve">, PM) end hos patienter med kapacitet til at </w:t>
      </w:r>
      <w:proofErr w:type="spellStart"/>
      <w:r w:rsidRPr="00EA7678">
        <w:rPr>
          <w:sz w:val="24"/>
          <w:szCs w:val="24"/>
        </w:rPr>
        <w:t>metabolisere</w:t>
      </w:r>
      <w:proofErr w:type="spellEnd"/>
      <w:r w:rsidRPr="00EA7678">
        <w:rPr>
          <w:sz w:val="24"/>
          <w:szCs w:val="24"/>
        </w:rPr>
        <w:t xml:space="preserve"> CYP2D6 (de såkaldte </w:t>
      </w:r>
      <w:proofErr w:type="spellStart"/>
      <w:r w:rsidRPr="00EC0CF1">
        <w:rPr>
          <w:i/>
          <w:sz w:val="24"/>
          <w:szCs w:val="24"/>
        </w:rPr>
        <w:t>extensive</w:t>
      </w:r>
      <w:proofErr w:type="spellEnd"/>
      <w:r w:rsidRPr="00EC0CF1">
        <w:rPr>
          <w:i/>
          <w:sz w:val="24"/>
          <w:szCs w:val="24"/>
        </w:rPr>
        <w:t xml:space="preserve"> </w:t>
      </w:r>
      <w:proofErr w:type="spellStart"/>
      <w:r w:rsidRPr="00EC0CF1">
        <w:rPr>
          <w:i/>
          <w:sz w:val="24"/>
          <w:szCs w:val="24"/>
        </w:rPr>
        <w:t>metabolisers</w:t>
      </w:r>
      <w:proofErr w:type="spellEnd"/>
      <w:r w:rsidRPr="00EA7678">
        <w:rPr>
          <w:sz w:val="24"/>
          <w:szCs w:val="24"/>
        </w:rPr>
        <w:t xml:space="preserve">, EM) (se pkt. 5.2). De ovennævnte forholdsregler er baseret på en CYP2D6 PM-patient og skal følges, når CYP2D6-status ikke kendes. Behovet for at følge forholdsreglerne er mindre hos patienter med CYP2D6 EM-status. Hvis patientens CYP2D6-status er blevet bestemt, f.eks. ved </w:t>
      </w:r>
      <w:proofErr w:type="spellStart"/>
      <w:r w:rsidRPr="00EA7678">
        <w:rPr>
          <w:sz w:val="24"/>
          <w:szCs w:val="24"/>
        </w:rPr>
        <w:t>genotypning</w:t>
      </w:r>
      <w:proofErr w:type="spellEnd"/>
      <w:r w:rsidRPr="00EA7678">
        <w:rPr>
          <w:sz w:val="24"/>
          <w:szCs w:val="24"/>
        </w:rPr>
        <w:t xml:space="preserve">, eller hvis det vides fra tidligere, at patienten er EM, kan </w:t>
      </w:r>
      <w:proofErr w:type="spellStart"/>
      <w:r w:rsidRPr="00EA7678">
        <w:rPr>
          <w:sz w:val="24"/>
          <w:szCs w:val="24"/>
        </w:rPr>
        <w:t>L</w:t>
      </w:r>
      <w:r w:rsidR="00EC0CF1">
        <w:rPr>
          <w:sz w:val="24"/>
          <w:szCs w:val="24"/>
        </w:rPr>
        <w:t>abigat</w:t>
      </w:r>
      <w:proofErr w:type="spellEnd"/>
      <w:r w:rsidRPr="00EA7678">
        <w:rPr>
          <w:sz w:val="24"/>
          <w:szCs w:val="24"/>
        </w:rPr>
        <w:t xml:space="preserve"> anvendes med forsigtighed hos sådanne patienter, hos hvem en kombination af flere af ovennævnte risikofaktorer gør sig gældende.</w:t>
      </w:r>
    </w:p>
    <w:p w14:paraId="27005FAA" w14:textId="77777777" w:rsidR="009D49AC" w:rsidRPr="00EA7678" w:rsidRDefault="009D49AC" w:rsidP="00EA7678">
      <w:pPr>
        <w:ind w:left="851"/>
        <w:rPr>
          <w:sz w:val="24"/>
          <w:szCs w:val="24"/>
        </w:rPr>
      </w:pPr>
    </w:p>
    <w:p w14:paraId="5462BACC" w14:textId="77777777" w:rsidR="009D49AC" w:rsidRPr="00EA7678" w:rsidRDefault="009D49AC" w:rsidP="00EA7678">
      <w:pPr>
        <w:ind w:left="851"/>
        <w:rPr>
          <w:sz w:val="24"/>
          <w:szCs w:val="24"/>
        </w:rPr>
      </w:pPr>
      <w:r w:rsidRPr="00EA7678">
        <w:rPr>
          <w:sz w:val="24"/>
          <w:szCs w:val="24"/>
          <w:u w:val="single"/>
        </w:rPr>
        <w:t>QT-forlængelse:</w:t>
      </w:r>
      <w:r w:rsidRPr="00EA7678">
        <w:rPr>
          <w:sz w:val="24"/>
          <w:szCs w:val="24"/>
        </w:rPr>
        <w:t xml:space="preserve"> </w:t>
      </w:r>
      <w:proofErr w:type="spellStart"/>
      <w:r w:rsidRPr="00EA7678">
        <w:rPr>
          <w:sz w:val="24"/>
          <w:szCs w:val="24"/>
        </w:rPr>
        <w:t>Ranolazin</w:t>
      </w:r>
      <w:proofErr w:type="spellEnd"/>
      <w:r w:rsidRPr="00EA7678">
        <w:rPr>
          <w:sz w:val="24"/>
          <w:szCs w:val="24"/>
        </w:rPr>
        <w:t xml:space="preserve"> blokerer </w:t>
      </w:r>
      <w:proofErr w:type="spellStart"/>
      <w:r w:rsidRPr="00EA7678">
        <w:rPr>
          <w:sz w:val="24"/>
          <w:szCs w:val="24"/>
        </w:rPr>
        <w:t>IKr</w:t>
      </w:r>
      <w:proofErr w:type="spellEnd"/>
      <w:r w:rsidRPr="00EA7678">
        <w:rPr>
          <w:sz w:val="24"/>
          <w:szCs w:val="24"/>
        </w:rPr>
        <w:t xml:space="preserve"> og forlænger </w:t>
      </w:r>
      <w:proofErr w:type="spellStart"/>
      <w:r w:rsidRPr="00EA7678">
        <w:rPr>
          <w:sz w:val="24"/>
          <w:szCs w:val="24"/>
        </w:rPr>
        <w:t>QTc</w:t>
      </w:r>
      <w:proofErr w:type="spellEnd"/>
      <w:r w:rsidRPr="00EA7678">
        <w:rPr>
          <w:sz w:val="24"/>
          <w:szCs w:val="24"/>
        </w:rPr>
        <w:t>-intervallet på en dosisrelateret måde. En populationsanalyse af kombinerede data fra patienter og raske frivillige forsøgspersoner påviste, at hældningskoefficienten for plasmakoncentration/</w:t>
      </w:r>
      <w:proofErr w:type="spellStart"/>
      <w:r w:rsidRPr="00EA7678">
        <w:rPr>
          <w:sz w:val="24"/>
          <w:szCs w:val="24"/>
        </w:rPr>
        <w:t>QTc</w:t>
      </w:r>
      <w:proofErr w:type="spellEnd"/>
      <w:r w:rsidRPr="00EA7678">
        <w:rPr>
          <w:sz w:val="24"/>
          <w:szCs w:val="24"/>
        </w:rPr>
        <w:t xml:space="preserve">-forholdet vurderedes at være 2,4 millisekund pr. 1.000 </w:t>
      </w:r>
      <w:proofErr w:type="spellStart"/>
      <w:r w:rsidRPr="00EA7678">
        <w:rPr>
          <w:sz w:val="24"/>
          <w:szCs w:val="24"/>
        </w:rPr>
        <w:t>ng</w:t>
      </w:r>
      <w:proofErr w:type="spellEnd"/>
      <w:r w:rsidRPr="00EA7678">
        <w:rPr>
          <w:sz w:val="24"/>
          <w:szCs w:val="24"/>
        </w:rPr>
        <w:t xml:space="preserve">/ml, hvilket ca. svarer til en stigning på 2 til 7 millisekunder i plasmakoncentrationsområdet for </w:t>
      </w:r>
      <w:proofErr w:type="spellStart"/>
      <w:r w:rsidRPr="00EA7678">
        <w:rPr>
          <w:sz w:val="24"/>
          <w:szCs w:val="24"/>
        </w:rPr>
        <w:t>ranolazin</w:t>
      </w:r>
      <w:proofErr w:type="spellEnd"/>
      <w:r w:rsidRPr="00EA7678">
        <w:rPr>
          <w:sz w:val="24"/>
          <w:szCs w:val="24"/>
        </w:rPr>
        <w:t xml:space="preserve"> 500 til 1.000 mg administreret to gange dagligt. Der skal derfor udvises forsigtighed ved behandling af patienter med </w:t>
      </w:r>
      <w:proofErr w:type="spellStart"/>
      <w:r w:rsidRPr="00EA7678">
        <w:rPr>
          <w:sz w:val="24"/>
          <w:szCs w:val="24"/>
        </w:rPr>
        <w:t>anamnestisk</w:t>
      </w:r>
      <w:proofErr w:type="spellEnd"/>
      <w:r w:rsidRPr="00EA7678">
        <w:rPr>
          <w:sz w:val="24"/>
          <w:szCs w:val="24"/>
        </w:rPr>
        <w:t xml:space="preserve"> langt QT-syndrom (medfødt eller i familien), patienter med kendt erhvervet forlængelse af QT-intervallet og patienter i behandling med lægemidler, der påvirker </w:t>
      </w:r>
      <w:proofErr w:type="spellStart"/>
      <w:r w:rsidRPr="00EA7678">
        <w:rPr>
          <w:sz w:val="24"/>
          <w:szCs w:val="24"/>
        </w:rPr>
        <w:t>QTc</w:t>
      </w:r>
      <w:proofErr w:type="spellEnd"/>
      <w:r w:rsidRPr="00EA7678">
        <w:rPr>
          <w:sz w:val="24"/>
          <w:szCs w:val="24"/>
        </w:rPr>
        <w:t>-intervallet (se også pkt. 4.5).</w:t>
      </w:r>
    </w:p>
    <w:p w14:paraId="6AA50D3B" w14:textId="77777777" w:rsidR="009D49AC" w:rsidRPr="00EA7678" w:rsidRDefault="009D49AC" w:rsidP="00EA7678">
      <w:pPr>
        <w:ind w:left="851"/>
        <w:rPr>
          <w:sz w:val="24"/>
          <w:szCs w:val="24"/>
        </w:rPr>
      </w:pPr>
    </w:p>
    <w:p w14:paraId="7845B95C" w14:textId="5BD4DA45" w:rsidR="009D49AC" w:rsidRPr="00EA7678" w:rsidRDefault="009D49AC" w:rsidP="00EA7678">
      <w:pPr>
        <w:ind w:left="851"/>
        <w:rPr>
          <w:sz w:val="24"/>
          <w:szCs w:val="24"/>
        </w:rPr>
      </w:pPr>
      <w:r w:rsidRPr="00EA7678">
        <w:rPr>
          <w:sz w:val="24"/>
          <w:szCs w:val="24"/>
          <w:u w:val="single"/>
        </w:rPr>
        <w:t>Interaktion med andre lægemidler:</w:t>
      </w:r>
      <w:r w:rsidRPr="00EA7678">
        <w:rPr>
          <w:sz w:val="24"/>
          <w:szCs w:val="24"/>
        </w:rPr>
        <w:t xml:space="preserve"> Samtidig administration af CYP3A4-induktorer forventes at føre til manglende virkning. </w:t>
      </w:r>
      <w:proofErr w:type="spellStart"/>
      <w:r w:rsidRPr="00EA7678">
        <w:rPr>
          <w:sz w:val="24"/>
          <w:szCs w:val="24"/>
        </w:rPr>
        <w:t>L</w:t>
      </w:r>
      <w:r w:rsidR="00AD62B2">
        <w:rPr>
          <w:sz w:val="24"/>
          <w:szCs w:val="24"/>
        </w:rPr>
        <w:t>abigat</w:t>
      </w:r>
      <w:proofErr w:type="spellEnd"/>
      <w:r w:rsidRPr="00EA7678">
        <w:rPr>
          <w:sz w:val="24"/>
          <w:szCs w:val="24"/>
        </w:rPr>
        <w:t xml:space="preserve"> bør ikke anvendes hos patienter, der er i behandling med CYP3A4- induktorer, f.eks. </w:t>
      </w:r>
      <w:proofErr w:type="spellStart"/>
      <w:r w:rsidRPr="00EA7678">
        <w:rPr>
          <w:sz w:val="24"/>
          <w:szCs w:val="24"/>
        </w:rPr>
        <w:t>rifampicin</w:t>
      </w:r>
      <w:proofErr w:type="spellEnd"/>
      <w:r w:rsidRPr="00EA7678">
        <w:rPr>
          <w:sz w:val="24"/>
          <w:szCs w:val="24"/>
        </w:rPr>
        <w:t xml:space="preserve">, </w:t>
      </w:r>
      <w:proofErr w:type="spellStart"/>
      <w:r w:rsidRPr="00EA7678">
        <w:rPr>
          <w:sz w:val="24"/>
          <w:szCs w:val="24"/>
        </w:rPr>
        <w:t>phenytoin</w:t>
      </w:r>
      <w:proofErr w:type="spellEnd"/>
      <w:r w:rsidRPr="00EA7678">
        <w:rPr>
          <w:sz w:val="24"/>
          <w:szCs w:val="24"/>
        </w:rPr>
        <w:t xml:space="preserve">, </w:t>
      </w:r>
      <w:proofErr w:type="spellStart"/>
      <w:r w:rsidRPr="00EA7678">
        <w:rPr>
          <w:sz w:val="24"/>
          <w:szCs w:val="24"/>
        </w:rPr>
        <w:t>phenobarbital</w:t>
      </w:r>
      <w:proofErr w:type="spellEnd"/>
      <w:r w:rsidRPr="00EA7678">
        <w:rPr>
          <w:sz w:val="24"/>
          <w:szCs w:val="24"/>
        </w:rPr>
        <w:t xml:space="preserve">, </w:t>
      </w:r>
      <w:proofErr w:type="spellStart"/>
      <w:r w:rsidRPr="00EA7678">
        <w:rPr>
          <w:sz w:val="24"/>
          <w:szCs w:val="24"/>
        </w:rPr>
        <w:t>carbamazepin</w:t>
      </w:r>
      <w:proofErr w:type="spellEnd"/>
      <w:r w:rsidRPr="00EA7678">
        <w:rPr>
          <w:sz w:val="24"/>
          <w:szCs w:val="24"/>
        </w:rPr>
        <w:t xml:space="preserve"> og prikbladet perikon (se pkt.</w:t>
      </w:r>
      <w:r w:rsidR="00AD62B2">
        <w:rPr>
          <w:sz w:val="24"/>
          <w:szCs w:val="24"/>
        </w:rPr>
        <w:t xml:space="preserve"> </w:t>
      </w:r>
      <w:r w:rsidRPr="00EA7678">
        <w:rPr>
          <w:sz w:val="24"/>
          <w:szCs w:val="24"/>
        </w:rPr>
        <w:t>4.5).</w:t>
      </w:r>
    </w:p>
    <w:p w14:paraId="25E4F2B6" w14:textId="77777777" w:rsidR="009D49AC" w:rsidRPr="00EA7678" w:rsidRDefault="009D49AC" w:rsidP="00EA7678">
      <w:pPr>
        <w:ind w:left="851"/>
        <w:rPr>
          <w:sz w:val="24"/>
          <w:szCs w:val="24"/>
        </w:rPr>
      </w:pPr>
    </w:p>
    <w:p w14:paraId="5B40065C" w14:textId="77777777" w:rsidR="009D49AC" w:rsidRPr="00EA7678" w:rsidRDefault="009D49AC" w:rsidP="00EA7678">
      <w:pPr>
        <w:ind w:left="851"/>
        <w:rPr>
          <w:sz w:val="24"/>
          <w:szCs w:val="24"/>
        </w:rPr>
      </w:pPr>
      <w:r w:rsidRPr="00EA7678">
        <w:rPr>
          <w:sz w:val="24"/>
          <w:szCs w:val="24"/>
          <w:u w:val="single"/>
        </w:rPr>
        <w:t>Nedsat nyrefunktion:</w:t>
      </w:r>
      <w:r w:rsidRPr="00EA7678">
        <w:rPr>
          <w:sz w:val="24"/>
          <w:szCs w:val="24"/>
        </w:rPr>
        <w:t xml:space="preserve"> Nyrefunktionen mindskes med alderen, og det er derfor vigtigt at kontrollere nyrefunktionen regelmæssigt under behandling med </w:t>
      </w:r>
      <w:proofErr w:type="spellStart"/>
      <w:r w:rsidRPr="00EA7678">
        <w:rPr>
          <w:sz w:val="24"/>
          <w:szCs w:val="24"/>
        </w:rPr>
        <w:t>ranolazin</w:t>
      </w:r>
      <w:proofErr w:type="spellEnd"/>
      <w:r w:rsidRPr="00EA7678">
        <w:rPr>
          <w:sz w:val="24"/>
          <w:szCs w:val="24"/>
        </w:rPr>
        <w:t xml:space="preserve"> (se pkt. 4.2, 4.3, 4.8 og 5.2).</w:t>
      </w:r>
    </w:p>
    <w:p w14:paraId="4240D3E2" w14:textId="77777777" w:rsidR="009D49AC" w:rsidRPr="00EA7678" w:rsidRDefault="009D49AC" w:rsidP="00EA7678">
      <w:pPr>
        <w:ind w:left="851"/>
        <w:rPr>
          <w:sz w:val="24"/>
          <w:szCs w:val="24"/>
        </w:rPr>
      </w:pPr>
    </w:p>
    <w:p w14:paraId="4C0D647C" w14:textId="77777777" w:rsidR="009D49AC" w:rsidRPr="00EA7678" w:rsidRDefault="009D49AC" w:rsidP="00EA7678">
      <w:pPr>
        <w:ind w:left="851"/>
        <w:rPr>
          <w:sz w:val="24"/>
          <w:szCs w:val="24"/>
        </w:rPr>
      </w:pPr>
      <w:r w:rsidRPr="00EA7678">
        <w:rPr>
          <w:sz w:val="24"/>
          <w:szCs w:val="24"/>
          <w:u w:val="single"/>
        </w:rPr>
        <w:t>Laktose:</w:t>
      </w:r>
      <w:r w:rsidRPr="00EA7678">
        <w:rPr>
          <w:sz w:val="24"/>
          <w:szCs w:val="24"/>
        </w:rPr>
        <w:t xml:space="preserve"> Dette lægemiddel indeholder laktose. Bør ikke anvendes til patienter med arvelig </w:t>
      </w:r>
      <w:proofErr w:type="spellStart"/>
      <w:r w:rsidRPr="00EA7678">
        <w:rPr>
          <w:sz w:val="24"/>
          <w:szCs w:val="24"/>
        </w:rPr>
        <w:t>galactose</w:t>
      </w:r>
      <w:proofErr w:type="spellEnd"/>
      <w:r w:rsidRPr="00EA7678">
        <w:rPr>
          <w:sz w:val="24"/>
          <w:szCs w:val="24"/>
        </w:rPr>
        <w:t xml:space="preserve">- </w:t>
      </w:r>
      <w:proofErr w:type="spellStart"/>
      <w:r w:rsidRPr="00EA7678">
        <w:rPr>
          <w:sz w:val="24"/>
          <w:szCs w:val="24"/>
        </w:rPr>
        <w:t>intolerans</w:t>
      </w:r>
      <w:proofErr w:type="spellEnd"/>
      <w:r w:rsidRPr="00EA7678">
        <w:rPr>
          <w:sz w:val="24"/>
          <w:szCs w:val="24"/>
        </w:rPr>
        <w:t xml:space="preserve">, en særlig form af hereditær </w:t>
      </w:r>
      <w:proofErr w:type="spellStart"/>
      <w:r w:rsidRPr="00EA7678">
        <w:rPr>
          <w:sz w:val="24"/>
          <w:szCs w:val="24"/>
        </w:rPr>
        <w:t>lactasemangel</w:t>
      </w:r>
      <w:proofErr w:type="spellEnd"/>
      <w:r w:rsidRPr="00EA7678">
        <w:rPr>
          <w:sz w:val="24"/>
          <w:szCs w:val="24"/>
        </w:rPr>
        <w:t xml:space="preserve"> (Lapp </w:t>
      </w:r>
      <w:proofErr w:type="spellStart"/>
      <w:r w:rsidRPr="00EA7678">
        <w:rPr>
          <w:sz w:val="24"/>
          <w:szCs w:val="24"/>
        </w:rPr>
        <w:t>lactase</w:t>
      </w:r>
      <w:proofErr w:type="spellEnd"/>
      <w:r w:rsidRPr="00EA7678">
        <w:rPr>
          <w:sz w:val="24"/>
          <w:szCs w:val="24"/>
        </w:rPr>
        <w:t xml:space="preserve"> </w:t>
      </w:r>
      <w:proofErr w:type="spellStart"/>
      <w:r w:rsidRPr="00EA7678">
        <w:rPr>
          <w:sz w:val="24"/>
          <w:szCs w:val="24"/>
        </w:rPr>
        <w:t>deficiency</w:t>
      </w:r>
      <w:proofErr w:type="spellEnd"/>
      <w:r w:rsidRPr="00EA7678">
        <w:rPr>
          <w:sz w:val="24"/>
          <w:szCs w:val="24"/>
        </w:rPr>
        <w:t xml:space="preserve">) eller </w:t>
      </w:r>
      <w:proofErr w:type="spellStart"/>
      <w:r w:rsidRPr="00EA7678">
        <w:rPr>
          <w:sz w:val="24"/>
          <w:szCs w:val="24"/>
        </w:rPr>
        <w:t>glucose</w:t>
      </w:r>
      <w:proofErr w:type="spellEnd"/>
      <w:r w:rsidRPr="00EA7678">
        <w:rPr>
          <w:sz w:val="24"/>
          <w:szCs w:val="24"/>
        </w:rPr>
        <w:t>/</w:t>
      </w:r>
      <w:proofErr w:type="spellStart"/>
      <w:r w:rsidRPr="00EA7678">
        <w:rPr>
          <w:sz w:val="24"/>
          <w:szCs w:val="24"/>
        </w:rPr>
        <w:t>galactosemalabsorption</w:t>
      </w:r>
      <w:proofErr w:type="spellEnd"/>
      <w:r w:rsidRPr="00EA7678">
        <w:rPr>
          <w:sz w:val="24"/>
          <w:szCs w:val="24"/>
        </w:rPr>
        <w:t>.</w:t>
      </w:r>
    </w:p>
    <w:p w14:paraId="38D4CBA7" w14:textId="77777777" w:rsidR="009D49AC" w:rsidRPr="00EA7678" w:rsidRDefault="009D49AC" w:rsidP="00EA7678">
      <w:pPr>
        <w:ind w:left="851"/>
        <w:rPr>
          <w:sz w:val="24"/>
          <w:szCs w:val="24"/>
        </w:rPr>
      </w:pPr>
    </w:p>
    <w:p w14:paraId="5695A101" w14:textId="77777777" w:rsidR="009D49AC" w:rsidRPr="00EA7678" w:rsidRDefault="009D49AC" w:rsidP="00EA7678">
      <w:pPr>
        <w:ind w:left="851"/>
        <w:rPr>
          <w:sz w:val="24"/>
          <w:szCs w:val="24"/>
        </w:rPr>
      </w:pPr>
      <w:proofErr w:type="spellStart"/>
      <w:r w:rsidRPr="00EA7678">
        <w:rPr>
          <w:sz w:val="24"/>
          <w:szCs w:val="24"/>
          <w:u w:val="single"/>
        </w:rPr>
        <w:t>Azo</w:t>
      </w:r>
      <w:proofErr w:type="spellEnd"/>
      <w:r w:rsidRPr="00EA7678">
        <w:rPr>
          <w:sz w:val="24"/>
          <w:szCs w:val="24"/>
          <w:u w:val="single"/>
        </w:rPr>
        <w:t xml:space="preserve"> farvestof E102:</w:t>
      </w:r>
      <w:r w:rsidRPr="00EA7678">
        <w:rPr>
          <w:sz w:val="24"/>
          <w:szCs w:val="24"/>
        </w:rPr>
        <w:t xml:space="preserve"> Dette lægemiddel indeholder </w:t>
      </w:r>
      <w:proofErr w:type="spellStart"/>
      <w:r w:rsidRPr="00EA7678">
        <w:rPr>
          <w:sz w:val="24"/>
          <w:szCs w:val="24"/>
        </w:rPr>
        <w:t>azo</w:t>
      </w:r>
      <w:proofErr w:type="spellEnd"/>
      <w:r w:rsidRPr="00EA7678">
        <w:rPr>
          <w:sz w:val="24"/>
          <w:szCs w:val="24"/>
        </w:rPr>
        <w:t xml:space="preserve"> farvestoffet E102, som kan medføre allergiske reaktioner.</w:t>
      </w:r>
    </w:p>
    <w:p w14:paraId="454E8D50" w14:textId="77777777" w:rsidR="009D49AC" w:rsidRPr="00EA7678" w:rsidRDefault="009D49AC" w:rsidP="00EA7678">
      <w:pPr>
        <w:ind w:left="851"/>
        <w:rPr>
          <w:sz w:val="24"/>
          <w:szCs w:val="24"/>
        </w:rPr>
      </w:pPr>
    </w:p>
    <w:p w14:paraId="719009C1" w14:textId="77777777" w:rsidR="009D49AC" w:rsidRPr="00EA7678" w:rsidRDefault="009D49AC" w:rsidP="00EA7678">
      <w:pPr>
        <w:ind w:left="851"/>
        <w:rPr>
          <w:sz w:val="24"/>
          <w:szCs w:val="24"/>
        </w:rPr>
      </w:pPr>
      <w:r w:rsidRPr="00EA7678">
        <w:rPr>
          <w:sz w:val="24"/>
          <w:szCs w:val="24"/>
          <w:u w:val="single"/>
        </w:rPr>
        <w:t>Natrium:</w:t>
      </w:r>
      <w:r w:rsidRPr="00EA7678">
        <w:rPr>
          <w:sz w:val="24"/>
          <w:szCs w:val="24"/>
        </w:rPr>
        <w:t xml:space="preserve"> Dette lægemiddel indeholder mindre end 1 mmol (23 mg) natrium pr. depottablet, dvs. det er i det væsentlige natriumfrit.</w:t>
      </w:r>
    </w:p>
    <w:p w14:paraId="25D1FB8B" w14:textId="77777777" w:rsidR="009260DE" w:rsidRPr="00EA7678" w:rsidRDefault="009260DE" w:rsidP="009260DE">
      <w:pPr>
        <w:tabs>
          <w:tab w:val="left" w:pos="851"/>
        </w:tabs>
        <w:ind w:left="851"/>
        <w:rPr>
          <w:sz w:val="24"/>
          <w:szCs w:val="24"/>
        </w:rPr>
      </w:pPr>
    </w:p>
    <w:p w14:paraId="03ABDD30" w14:textId="77777777" w:rsidR="009260DE" w:rsidRPr="00EA7678" w:rsidRDefault="009260DE" w:rsidP="009260DE">
      <w:pPr>
        <w:tabs>
          <w:tab w:val="left" w:pos="851"/>
        </w:tabs>
        <w:ind w:left="851" w:hanging="851"/>
        <w:rPr>
          <w:b/>
          <w:sz w:val="24"/>
          <w:szCs w:val="24"/>
        </w:rPr>
      </w:pPr>
      <w:r w:rsidRPr="00EA7678">
        <w:rPr>
          <w:b/>
          <w:sz w:val="24"/>
          <w:szCs w:val="24"/>
        </w:rPr>
        <w:t>4.5</w:t>
      </w:r>
      <w:r w:rsidRPr="00EA7678">
        <w:rPr>
          <w:b/>
          <w:sz w:val="24"/>
          <w:szCs w:val="24"/>
        </w:rPr>
        <w:tab/>
        <w:t>Interaktion med andre lægemidler og andre former for interaktion</w:t>
      </w:r>
    </w:p>
    <w:p w14:paraId="23C1705C" w14:textId="77777777" w:rsidR="00EA7678" w:rsidRDefault="00EA7678" w:rsidP="00EA7678">
      <w:pPr>
        <w:ind w:left="851"/>
        <w:rPr>
          <w:sz w:val="24"/>
          <w:szCs w:val="24"/>
        </w:rPr>
      </w:pPr>
    </w:p>
    <w:p w14:paraId="16A2CF66" w14:textId="5D410DF6" w:rsidR="009D49AC" w:rsidRPr="00EA7678" w:rsidRDefault="009D49AC" w:rsidP="00EA7678">
      <w:pPr>
        <w:ind w:left="851"/>
        <w:rPr>
          <w:sz w:val="24"/>
          <w:szCs w:val="24"/>
          <w:u w:val="single"/>
        </w:rPr>
      </w:pPr>
      <w:r w:rsidRPr="00EA7678">
        <w:rPr>
          <w:sz w:val="24"/>
          <w:szCs w:val="24"/>
          <w:u w:val="single"/>
        </w:rPr>
        <w:t xml:space="preserve">Andre lægemidlers indvirkning på </w:t>
      </w:r>
      <w:proofErr w:type="spellStart"/>
      <w:r w:rsidRPr="00EA7678">
        <w:rPr>
          <w:sz w:val="24"/>
          <w:szCs w:val="24"/>
          <w:u w:val="single"/>
        </w:rPr>
        <w:t>ranolazin</w:t>
      </w:r>
      <w:proofErr w:type="spellEnd"/>
    </w:p>
    <w:p w14:paraId="7EFB2F9A" w14:textId="77777777" w:rsidR="009D49AC" w:rsidRPr="00EA7678" w:rsidRDefault="009D49AC" w:rsidP="00EA7678">
      <w:pPr>
        <w:ind w:left="851"/>
        <w:rPr>
          <w:sz w:val="24"/>
          <w:szCs w:val="24"/>
        </w:rPr>
      </w:pPr>
    </w:p>
    <w:p w14:paraId="055E25F4" w14:textId="77777777" w:rsidR="009D49AC" w:rsidRPr="00EA7678" w:rsidRDefault="009D49AC" w:rsidP="00EA7678">
      <w:pPr>
        <w:ind w:left="851"/>
        <w:rPr>
          <w:sz w:val="24"/>
          <w:szCs w:val="24"/>
        </w:rPr>
      </w:pPr>
      <w:r w:rsidRPr="00EA7678">
        <w:rPr>
          <w:sz w:val="24"/>
          <w:szCs w:val="24"/>
          <w:u w:val="single"/>
        </w:rPr>
        <w:t>CYP3A4- eller P-</w:t>
      </w:r>
      <w:proofErr w:type="spellStart"/>
      <w:r w:rsidRPr="00EA7678">
        <w:rPr>
          <w:sz w:val="24"/>
          <w:szCs w:val="24"/>
          <w:u w:val="single"/>
        </w:rPr>
        <w:t>glykoproteinhæmmere</w:t>
      </w:r>
      <w:proofErr w:type="spellEnd"/>
      <w:r w:rsidRPr="00EA7678">
        <w:rPr>
          <w:sz w:val="24"/>
          <w:szCs w:val="24"/>
          <w:u w:val="single"/>
        </w:rPr>
        <w:t>:</w:t>
      </w:r>
      <w:r w:rsidRPr="00EA7678">
        <w:rPr>
          <w:sz w:val="24"/>
          <w:szCs w:val="24"/>
        </w:rPr>
        <w:t xml:space="preserve"> </w:t>
      </w:r>
      <w:proofErr w:type="spellStart"/>
      <w:r w:rsidRPr="00EA7678">
        <w:rPr>
          <w:sz w:val="24"/>
          <w:szCs w:val="24"/>
        </w:rPr>
        <w:t>Ranolazin</w:t>
      </w:r>
      <w:proofErr w:type="spellEnd"/>
      <w:r w:rsidRPr="00EA7678">
        <w:rPr>
          <w:sz w:val="24"/>
          <w:szCs w:val="24"/>
        </w:rPr>
        <w:t xml:space="preserve"> er et substrat for </w:t>
      </w:r>
      <w:proofErr w:type="spellStart"/>
      <w:r w:rsidRPr="00EA7678">
        <w:rPr>
          <w:sz w:val="24"/>
          <w:szCs w:val="24"/>
        </w:rPr>
        <w:t>cytokrom</w:t>
      </w:r>
      <w:proofErr w:type="spellEnd"/>
      <w:r w:rsidRPr="00EA7678">
        <w:rPr>
          <w:sz w:val="24"/>
          <w:szCs w:val="24"/>
        </w:rPr>
        <w:t xml:space="preserve"> CYP3A4. CYP3A4- </w:t>
      </w:r>
      <w:proofErr w:type="spellStart"/>
      <w:r w:rsidRPr="00EA7678">
        <w:rPr>
          <w:sz w:val="24"/>
          <w:szCs w:val="24"/>
        </w:rPr>
        <w:t>hæmmere</w:t>
      </w:r>
      <w:proofErr w:type="spellEnd"/>
      <w:r w:rsidRPr="00EA7678">
        <w:rPr>
          <w:sz w:val="24"/>
          <w:szCs w:val="24"/>
        </w:rPr>
        <w:t xml:space="preserve"> øger plasmakoncentrationen af </w:t>
      </w:r>
      <w:proofErr w:type="spellStart"/>
      <w:r w:rsidRPr="00EA7678">
        <w:rPr>
          <w:sz w:val="24"/>
          <w:szCs w:val="24"/>
        </w:rPr>
        <w:t>ranolazin</w:t>
      </w:r>
      <w:proofErr w:type="spellEnd"/>
      <w:r w:rsidRPr="00EA7678">
        <w:rPr>
          <w:sz w:val="24"/>
          <w:szCs w:val="24"/>
        </w:rPr>
        <w:t xml:space="preserve">. </w:t>
      </w:r>
      <w:proofErr w:type="spellStart"/>
      <w:r w:rsidRPr="00EA7678">
        <w:rPr>
          <w:sz w:val="24"/>
          <w:szCs w:val="24"/>
        </w:rPr>
        <w:t>Incidensen</w:t>
      </w:r>
      <w:proofErr w:type="spellEnd"/>
      <w:r w:rsidRPr="00EA7678">
        <w:rPr>
          <w:sz w:val="24"/>
          <w:szCs w:val="24"/>
        </w:rPr>
        <w:t xml:space="preserve"> af dosisrelaterede bivirkninger, f.eks. kvalme og svimmelhed, kan også stige med øget plasmakoncentration. Samtidig behandling med </w:t>
      </w:r>
      <w:proofErr w:type="spellStart"/>
      <w:r w:rsidRPr="00EA7678">
        <w:rPr>
          <w:sz w:val="24"/>
          <w:szCs w:val="24"/>
        </w:rPr>
        <w:t>ketoconazol</w:t>
      </w:r>
      <w:proofErr w:type="spellEnd"/>
      <w:r w:rsidRPr="00EA7678">
        <w:rPr>
          <w:sz w:val="24"/>
          <w:szCs w:val="24"/>
        </w:rPr>
        <w:t xml:space="preserve"> 200 mg to gange dagligt fik </w:t>
      </w:r>
      <w:proofErr w:type="spellStart"/>
      <w:r w:rsidRPr="00EA7678">
        <w:rPr>
          <w:sz w:val="24"/>
          <w:szCs w:val="24"/>
        </w:rPr>
        <w:t>ranolazins</w:t>
      </w:r>
      <w:proofErr w:type="spellEnd"/>
      <w:r w:rsidRPr="00EA7678">
        <w:rPr>
          <w:sz w:val="24"/>
          <w:szCs w:val="24"/>
        </w:rPr>
        <w:t xml:space="preserve"> AUC til at stige 3,0-3,9 gange under </w:t>
      </w:r>
      <w:proofErr w:type="spellStart"/>
      <w:r w:rsidRPr="00EA7678">
        <w:rPr>
          <w:sz w:val="24"/>
          <w:szCs w:val="24"/>
        </w:rPr>
        <w:t>ranolazinbehandlingen</w:t>
      </w:r>
      <w:proofErr w:type="spellEnd"/>
      <w:r w:rsidRPr="00EA7678">
        <w:rPr>
          <w:sz w:val="24"/>
          <w:szCs w:val="24"/>
        </w:rPr>
        <w:t xml:space="preserve">. Samtidig administration af </w:t>
      </w:r>
      <w:proofErr w:type="spellStart"/>
      <w:r w:rsidRPr="00EA7678">
        <w:rPr>
          <w:sz w:val="24"/>
          <w:szCs w:val="24"/>
        </w:rPr>
        <w:t>ranolazin</w:t>
      </w:r>
      <w:proofErr w:type="spellEnd"/>
      <w:r w:rsidRPr="00EA7678">
        <w:rPr>
          <w:sz w:val="24"/>
          <w:szCs w:val="24"/>
        </w:rPr>
        <w:t xml:space="preserve"> og potente CYP3A4-hæmmere, f.eks. </w:t>
      </w:r>
      <w:proofErr w:type="spellStart"/>
      <w:r w:rsidRPr="00EA7678">
        <w:rPr>
          <w:sz w:val="24"/>
          <w:szCs w:val="24"/>
        </w:rPr>
        <w:t>itraconazol</w:t>
      </w:r>
      <w:proofErr w:type="spellEnd"/>
      <w:r w:rsidRPr="00EA7678">
        <w:rPr>
          <w:sz w:val="24"/>
          <w:szCs w:val="24"/>
        </w:rPr>
        <w:t xml:space="preserve">, </w:t>
      </w:r>
      <w:proofErr w:type="spellStart"/>
      <w:r w:rsidRPr="00EA7678">
        <w:rPr>
          <w:sz w:val="24"/>
          <w:szCs w:val="24"/>
        </w:rPr>
        <w:t>ketoconazol</w:t>
      </w:r>
      <w:proofErr w:type="spellEnd"/>
      <w:r w:rsidRPr="00EA7678">
        <w:rPr>
          <w:sz w:val="24"/>
          <w:szCs w:val="24"/>
        </w:rPr>
        <w:t xml:space="preserve">, </w:t>
      </w:r>
      <w:proofErr w:type="spellStart"/>
      <w:r w:rsidRPr="00EA7678">
        <w:rPr>
          <w:sz w:val="24"/>
          <w:szCs w:val="24"/>
        </w:rPr>
        <w:t>voriconazol</w:t>
      </w:r>
      <w:proofErr w:type="spellEnd"/>
      <w:r w:rsidRPr="00EA7678">
        <w:rPr>
          <w:sz w:val="24"/>
          <w:szCs w:val="24"/>
        </w:rPr>
        <w:t xml:space="preserve">, </w:t>
      </w:r>
      <w:proofErr w:type="spellStart"/>
      <w:r w:rsidRPr="00EA7678">
        <w:rPr>
          <w:sz w:val="24"/>
          <w:szCs w:val="24"/>
        </w:rPr>
        <w:t>posaconazol</w:t>
      </w:r>
      <w:proofErr w:type="spellEnd"/>
      <w:r w:rsidRPr="00EA7678">
        <w:rPr>
          <w:sz w:val="24"/>
          <w:szCs w:val="24"/>
        </w:rPr>
        <w:t>, hiv-</w:t>
      </w:r>
      <w:proofErr w:type="spellStart"/>
      <w:r w:rsidRPr="00EA7678">
        <w:rPr>
          <w:sz w:val="24"/>
          <w:szCs w:val="24"/>
        </w:rPr>
        <w:t>proteasehæmmere</w:t>
      </w:r>
      <w:proofErr w:type="spellEnd"/>
      <w:r w:rsidRPr="00EA7678">
        <w:rPr>
          <w:sz w:val="24"/>
          <w:szCs w:val="24"/>
        </w:rPr>
        <w:t xml:space="preserve">, </w:t>
      </w:r>
      <w:proofErr w:type="spellStart"/>
      <w:r w:rsidRPr="00EA7678">
        <w:rPr>
          <w:sz w:val="24"/>
          <w:szCs w:val="24"/>
        </w:rPr>
        <w:t>clarithromycin</w:t>
      </w:r>
      <w:proofErr w:type="spellEnd"/>
      <w:r w:rsidRPr="00EA7678">
        <w:rPr>
          <w:sz w:val="24"/>
          <w:szCs w:val="24"/>
        </w:rPr>
        <w:t xml:space="preserve">, </w:t>
      </w:r>
      <w:proofErr w:type="spellStart"/>
      <w:r w:rsidRPr="00EA7678">
        <w:rPr>
          <w:sz w:val="24"/>
          <w:szCs w:val="24"/>
        </w:rPr>
        <w:t>telithromycin</w:t>
      </w:r>
      <w:proofErr w:type="spellEnd"/>
      <w:r w:rsidRPr="00EA7678">
        <w:rPr>
          <w:sz w:val="24"/>
          <w:szCs w:val="24"/>
        </w:rPr>
        <w:t xml:space="preserve"> og </w:t>
      </w:r>
      <w:proofErr w:type="spellStart"/>
      <w:r w:rsidRPr="00EA7678">
        <w:rPr>
          <w:sz w:val="24"/>
          <w:szCs w:val="24"/>
        </w:rPr>
        <w:t>nefazodon</w:t>
      </w:r>
      <w:proofErr w:type="spellEnd"/>
      <w:r w:rsidRPr="00EA7678">
        <w:rPr>
          <w:sz w:val="24"/>
          <w:szCs w:val="24"/>
        </w:rPr>
        <w:t>, er kontraindiceret (se pkt. 4.3). Grapefrugtjuice er også en potent CYP3A4-hæmmer.</w:t>
      </w:r>
    </w:p>
    <w:p w14:paraId="07E2B0A0" w14:textId="77777777" w:rsidR="009D49AC" w:rsidRPr="00EA7678" w:rsidRDefault="009D49AC" w:rsidP="00EA7678">
      <w:pPr>
        <w:ind w:left="851"/>
        <w:rPr>
          <w:sz w:val="24"/>
          <w:szCs w:val="24"/>
        </w:rPr>
      </w:pPr>
    </w:p>
    <w:p w14:paraId="1E9E9955" w14:textId="7CE73E94" w:rsidR="009D49AC" w:rsidRPr="00EA7678" w:rsidRDefault="009D49AC" w:rsidP="00EA7678">
      <w:pPr>
        <w:ind w:left="851"/>
        <w:rPr>
          <w:sz w:val="24"/>
          <w:szCs w:val="24"/>
        </w:rPr>
      </w:pPr>
      <w:proofErr w:type="spellStart"/>
      <w:r w:rsidRPr="00EA7678">
        <w:rPr>
          <w:sz w:val="24"/>
          <w:szCs w:val="24"/>
        </w:rPr>
        <w:t>Diltiazem</w:t>
      </w:r>
      <w:proofErr w:type="spellEnd"/>
      <w:r w:rsidRPr="00EA7678">
        <w:rPr>
          <w:sz w:val="24"/>
          <w:szCs w:val="24"/>
        </w:rPr>
        <w:t xml:space="preserve"> (180 til 360 mg én gang dagligt), der er en moderat potent CYP3A4-hæmmer, fremkalder dosisafhængige stigninger i de gennemsnitlige </w:t>
      </w:r>
      <w:proofErr w:type="spellStart"/>
      <w:r w:rsidRPr="00EA7678">
        <w:rPr>
          <w:sz w:val="24"/>
          <w:szCs w:val="24"/>
        </w:rPr>
        <w:t>steady</w:t>
      </w:r>
      <w:proofErr w:type="spellEnd"/>
      <w:r w:rsidRPr="00EA7678">
        <w:rPr>
          <w:sz w:val="24"/>
          <w:szCs w:val="24"/>
        </w:rPr>
        <w:t xml:space="preserve"> state-koncentrationer af </w:t>
      </w:r>
      <w:proofErr w:type="spellStart"/>
      <w:r w:rsidRPr="00EA7678">
        <w:rPr>
          <w:sz w:val="24"/>
          <w:szCs w:val="24"/>
        </w:rPr>
        <w:t>ranolazin</w:t>
      </w:r>
      <w:proofErr w:type="spellEnd"/>
      <w:r w:rsidRPr="00EA7678">
        <w:rPr>
          <w:sz w:val="24"/>
          <w:szCs w:val="24"/>
        </w:rPr>
        <w:t xml:space="preserve"> på 1,5 til 2,4 gange. Der anbefales at udvise forsigtighed ved dosistitrering af </w:t>
      </w:r>
      <w:proofErr w:type="spellStart"/>
      <w:r w:rsidRPr="00EA7678">
        <w:rPr>
          <w:sz w:val="24"/>
          <w:szCs w:val="24"/>
        </w:rPr>
        <w:t>L</w:t>
      </w:r>
      <w:r w:rsidR="00EC0CF1">
        <w:rPr>
          <w:sz w:val="24"/>
          <w:szCs w:val="24"/>
        </w:rPr>
        <w:t>abigat</w:t>
      </w:r>
      <w:proofErr w:type="spellEnd"/>
      <w:r w:rsidRPr="00EA7678">
        <w:rPr>
          <w:sz w:val="24"/>
          <w:szCs w:val="24"/>
        </w:rPr>
        <w:t xml:space="preserve"> hos patienter, der er i behandling med </w:t>
      </w:r>
      <w:proofErr w:type="spellStart"/>
      <w:r w:rsidRPr="00EA7678">
        <w:rPr>
          <w:sz w:val="24"/>
          <w:szCs w:val="24"/>
        </w:rPr>
        <w:t>diltiazem</w:t>
      </w:r>
      <w:proofErr w:type="spellEnd"/>
      <w:r w:rsidRPr="00EA7678">
        <w:rPr>
          <w:sz w:val="24"/>
          <w:szCs w:val="24"/>
        </w:rPr>
        <w:t xml:space="preserve"> og andre moderat potente CYP3A4-hæmmere, f.eks. </w:t>
      </w:r>
      <w:proofErr w:type="spellStart"/>
      <w:r w:rsidRPr="00EA7678">
        <w:rPr>
          <w:sz w:val="24"/>
          <w:szCs w:val="24"/>
        </w:rPr>
        <w:t>erythromycin</w:t>
      </w:r>
      <w:proofErr w:type="spellEnd"/>
      <w:r w:rsidRPr="00EA7678">
        <w:rPr>
          <w:sz w:val="24"/>
          <w:szCs w:val="24"/>
        </w:rPr>
        <w:t xml:space="preserve"> og </w:t>
      </w:r>
      <w:proofErr w:type="spellStart"/>
      <w:r w:rsidRPr="00EA7678">
        <w:rPr>
          <w:sz w:val="24"/>
          <w:szCs w:val="24"/>
        </w:rPr>
        <w:t>fluconazol</w:t>
      </w:r>
      <w:proofErr w:type="spellEnd"/>
      <w:r w:rsidRPr="00EA7678">
        <w:rPr>
          <w:sz w:val="24"/>
          <w:szCs w:val="24"/>
        </w:rPr>
        <w:t xml:space="preserve">. Nedtitrering af </w:t>
      </w:r>
      <w:proofErr w:type="spellStart"/>
      <w:r w:rsidRPr="00EA7678">
        <w:rPr>
          <w:sz w:val="24"/>
          <w:szCs w:val="24"/>
        </w:rPr>
        <w:t>L</w:t>
      </w:r>
      <w:r w:rsidR="00EC0CF1">
        <w:rPr>
          <w:sz w:val="24"/>
          <w:szCs w:val="24"/>
        </w:rPr>
        <w:t>abigat</w:t>
      </w:r>
      <w:proofErr w:type="spellEnd"/>
      <w:r w:rsidRPr="00EA7678">
        <w:rPr>
          <w:sz w:val="24"/>
          <w:szCs w:val="24"/>
        </w:rPr>
        <w:t xml:space="preserve"> kan være nødvendigt (se pkt. 4.2 og 4.4).</w:t>
      </w:r>
    </w:p>
    <w:p w14:paraId="456D15FD" w14:textId="77777777" w:rsidR="009D49AC" w:rsidRPr="00EA7678" w:rsidRDefault="009D49AC" w:rsidP="00EA7678">
      <w:pPr>
        <w:ind w:left="851"/>
        <w:rPr>
          <w:sz w:val="24"/>
          <w:szCs w:val="24"/>
        </w:rPr>
      </w:pPr>
    </w:p>
    <w:p w14:paraId="04F16906" w14:textId="64B5C8BE" w:rsidR="009D49AC" w:rsidRPr="00EA7678" w:rsidRDefault="009D49AC" w:rsidP="00EA7678">
      <w:pPr>
        <w:ind w:left="851"/>
        <w:rPr>
          <w:sz w:val="24"/>
          <w:szCs w:val="24"/>
        </w:rPr>
      </w:pPr>
      <w:proofErr w:type="spellStart"/>
      <w:r w:rsidRPr="00EA7678">
        <w:rPr>
          <w:sz w:val="24"/>
          <w:szCs w:val="24"/>
        </w:rPr>
        <w:t>Ranolazin</w:t>
      </w:r>
      <w:proofErr w:type="spellEnd"/>
      <w:r w:rsidRPr="00EA7678">
        <w:rPr>
          <w:sz w:val="24"/>
          <w:szCs w:val="24"/>
        </w:rPr>
        <w:t xml:space="preserve"> er et substrat for P-</w:t>
      </w:r>
      <w:proofErr w:type="spellStart"/>
      <w:r w:rsidRPr="00EA7678">
        <w:rPr>
          <w:sz w:val="24"/>
          <w:szCs w:val="24"/>
        </w:rPr>
        <w:t>glykoprotein</w:t>
      </w:r>
      <w:proofErr w:type="spellEnd"/>
      <w:r w:rsidRPr="00EA7678">
        <w:rPr>
          <w:sz w:val="24"/>
          <w:szCs w:val="24"/>
        </w:rPr>
        <w:t>. P-</w:t>
      </w:r>
      <w:proofErr w:type="spellStart"/>
      <w:r w:rsidRPr="00EA7678">
        <w:rPr>
          <w:sz w:val="24"/>
          <w:szCs w:val="24"/>
        </w:rPr>
        <w:t>glykoproteinhæmmere</w:t>
      </w:r>
      <w:proofErr w:type="spellEnd"/>
      <w:r w:rsidRPr="00EA7678">
        <w:rPr>
          <w:sz w:val="24"/>
          <w:szCs w:val="24"/>
        </w:rPr>
        <w:t xml:space="preserve">, f.eks. </w:t>
      </w:r>
      <w:proofErr w:type="spellStart"/>
      <w:r w:rsidRPr="00EA7678">
        <w:rPr>
          <w:sz w:val="24"/>
          <w:szCs w:val="24"/>
        </w:rPr>
        <w:t>ciclosporin</w:t>
      </w:r>
      <w:proofErr w:type="spellEnd"/>
      <w:r w:rsidRPr="00EA7678">
        <w:rPr>
          <w:sz w:val="24"/>
          <w:szCs w:val="24"/>
        </w:rPr>
        <w:t xml:space="preserve"> og </w:t>
      </w:r>
      <w:proofErr w:type="spellStart"/>
      <w:r w:rsidRPr="00EA7678">
        <w:rPr>
          <w:sz w:val="24"/>
          <w:szCs w:val="24"/>
        </w:rPr>
        <w:t>verapamil</w:t>
      </w:r>
      <w:proofErr w:type="spellEnd"/>
      <w:r w:rsidRPr="00EA7678">
        <w:rPr>
          <w:sz w:val="24"/>
          <w:szCs w:val="24"/>
        </w:rPr>
        <w:t xml:space="preserve">, øger plasmaniveauet af </w:t>
      </w:r>
      <w:proofErr w:type="spellStart"/>
      <w:r w:rsidRPr="00EA7678">
        <w:rPr>
          <w:sz w:val="24"/>
          <w:szCs w:val="24"/>
        </w:rPr>
        <w:t>ranolazin</w:t>
      </w:r>
      <w:proofErr w:type="spellEnd"/>
      <w:r w:rsidRPr="00EA7678">
        <w:rPr>
          <w:sz w:val="24"/>
          <w:szCs w:val="24"/>
        </w:rPr>
        <w:t xml:space="preserve">. </w:t>
      </w:r>
      <w:proofErr w:type="spellStart"/>
      <w:r w:rsidRPr="00EA7678">
        <w:rPr>
          <w:sz w:val="24"/>
          <w:szCs w:val="24"/>
        </w:rPr>
        <w:t>Verapamil</w:t>
      </w:r>
      <w:proofErr w:type="spellEnd"/>
      <w:r w:rsidRPr="00EA7678">
        <w:rPr>
          <w:sz w:val="24"/>
          <w:szCs w:val="24"/>
        </w:rPr>
        <w:t xml:space="preserve"> (120 mg tre gange dagligt) øger </w:t>
      </w:r>
      <w:proofErr w:type="spellStart"/>
      <w:r w:rsidRPr="00EA7678">
        <w:rPr>
          <w:sz w:val="24"/>
          <w:szCs w:val="24"/>
        </w:rPr>
        <w:t>steady</w:t>
      </w:r>
      <w:proofErr w:type="spellEnd"/>
      <w:r w:rsidRPr="00EA7678">
        <w:rPr>
          <w:sz w:val="24"/>
          <w:szCs w:val="24"/>
        </w:rPr>
        <w:t xml:space="preserve"> state- koncentrationen af </w:t>
      </w:r>
      <w:proofErr w:type="spellStart"/>
      <w:r w:rsidRPr="00EA7678">
        <w:rPr>
          <w:sz w:val="24"/>
          <w:szCs w:val="24"/>
        </w:rPr>
        <w:t>ranolazin</w:t>
      </w:r>
      <w:proofErr w:type="spellEnd"/>
      <w:r w:rsidRPr="00EA7678">
        <w:rPr>
          <w:sz w:val="24"/>
          <w:szCs w:val="24"/>
        </w:rPr>
        <w:t xml:space="preserve"> 2,2 gange. Der anbefales at udvise forsigtighed ved dosistitrering af </w:t>
      </w:r>
      <w:proofErr w:type="spellStart"/>
      <w:r w:rsidRPr="00EA7678">
        <w:rPr>
          <w:sz w:val="24"/>
          <w:szCs w:val="24"/>
        </w:rPr>
        <w:t>L</w:t>
      </w:r>
      <w:r w:rsidR="00EC0CF1">
        <w:rPr>
          <w:sz w:val="24"/>
          <w:szCs w:val="24"/>
        </w:rPr>
        <w:t>abigat</w:t>
      </w:r>
      <w:proofErr w:type="spellEnd"/>
      <w:r w:rsidR="00EC0CF1">
        <w:rPr>
          <w:sz w:val="24"/>
          <w:szCs w:val="24"/>
        </w:rPr>
        <w:t xml:space="preserve"> </w:t>
      </w:r>
      <w:r w:rsidRPr="00EA7678">
        <w:rPr>
          <w:sz w:val="24"/>
          <w:szCs w:val="24"/>
        </w:rPr>
        <w:t>hos patienter, der er i behandling med P-</w:t>
      </w:r>
      <w:proofErr w:type="spellStart"/>
      <w:r w:rsidRPr="00EA7678">
        <w:rPr>
          <w:sz w:val="24"/>
          <w:szCs w:val="24"/>
        </w:rPr>
        <w:t>glykoproteinhæmmere</w:t>
      </w:r>
      <w:proofErr w:type="spellEnd"/>
      <w:r w:rsidRPr="00EA7678">
        <w:rPr>
          <w:sz w:val="24"/>
          <w:szCs w:val="24"/>
        </w:rPr>
        <w:t xml:space="preserve">. Nedtitrering af </w:t>
      </w:r>
      <w:proofErr w:type="spellStart"/>
      <w:r w:rsidRPr="00EA7678">
        <w:rPr>
          <w:sz w:val="24"/>
          <w:szCs w:val="24"/>
        </w:rPr>
        <w:t>L</w:t>
      </w:r>
      <w:r w:rsidR="00AD62B2">
        <w:rPr>
          <w:sz w:val="24"/>
          <w:szCs w:val="24"/>
        </w:rPr>
        <w:t>abigat</w:t>
      </w:r>
      <w:proofErr w:type="spellEnd"/>
      <w:r w:rsidRPr="00EA7678">
        <w:rPr>
          <w:sz w:val="24"/>
          <w:szCs w:val="24"/>
        </w:rPr>
        <w:t xml:space="preserve"> kan være nødvendigt (se pkt. 4.2 og 4.4).</w:t>
      </w:r>
    </w:p>
    <w:p w14:paraId="3C56C40D" w14:textId="77777777" w:rsidR="009D49AC" w:rsidRPr="00EA7678" w:rsidRDefault="009D49AC" w:rsidP="00EA7678">
      <w:pPr>
        <w:ind w:left="851"/>
        <w:rPr>
          <w:sz w:val="24"/>
          <w:szCs w:val="24"/>
        </w:rPr>
      </w:pPr>
    </w:p>
    <w:p w14:paraId="67ABFB64" w14:textId="19E5F7CC" w:rsidR="009D49AC" w:rsidRPr="00EA7678" w:rsidRDefault="009D49AC" w:rsidP="00EA7678">
      <w:pPr>
        <w:ind w:left="851"/>
        <w:rPr>
          <w:sz w:val="24"/>
          <w:szCs w:val="24"/>
        </w:rPr>
      </w:pPr>
      <w:r w:rsidRPr="00EA7678">
        <w:rPr>
          <w:sz w:val="24"/>
          <w:szCs w:val="24"/>
          <w:u w:val="single"/>
        </w:rPr>
        <w:t>CYP3A4-induktorer:</w:t>
      </w:r>
      <w:r w:rsidRPr="00EA7678">
        <w:rPr>
          <w:sz w:val="24"/>
          <w:szCs w:val="24"/>
        </w:rPr>
        <w:t xml:space="preserve"> </w:t>
      </w:r>
      <w:proofErr w:type="spellStart"/>
      <w:r w:rsidRPr="00EA7678">
        <w:rPr>
          <w:sz w:val="24"/>
          <w:szCs w:val="24"/>
        </w:rPr>
        <w:t>Rifampicin</w:t>
      </w:r>
      <w:proofErr w:type="spellEnd"/>
      <w:r w:rsidRPr="00EA7678">
        <w:rPr>
          <w:sz w:val="24"/>
          <w:szCs w:val="24"/>
        </w:rPr>
        <w:t xml:space="preserve"> (600 mg én gang dagligt) nedsætter </w:t>
      </w:r>
      <w:proofErr w:type="spellStart"/>
      <w:r w:rsidRPr="00EA7678">
        <w:rPr>
          <w:sz w:val="24"/>
          <w:szCs w:val="24"/>
        </w:rPr>
        <w:t>steady</w:t>
      </w:r>
      <w:proofErr w:type="spellEnd"/>
      <w:r w:rsidRPr="00EA7678">
        <w:rPr>
          <w:sz w:val="24"/>
          <w:szCs w:val="24"/>
        </w:rPr>
        <w:t xml:space="preserve"> state-koncentrationen af </w:t>
      </w:r>
      <w:proofErr w:type="spellStart"/>
      <w:r w:rsidRPr="00EA7678">
        <w:rPr>
          <w:sz w:val="24"/>
          <w:szCs w:val="24"/>
        </w:rPr>
        <w:t>ranolazin</w:t>
      </w:r>
      <w:proofErr w:type="spellEnd"/>
      <w:r w:rsidRPr="00EA7678">
        <w:rPr>
          <w:sz w:val="24"/>
          <w:szCs w:val="24"/>
        </w:rPr>
        <w:t xml:space="preserve"> med ca. 95 %. Behandling med </w:t>
      </w:r>
      <w:proofErr w:type="spellStart"/>
      <w:r w:rsidR="00AD62B2" w:rsidRPr="00EA7678">
        <w:rPr>
          <w:sz w:val="24"/>
          <w:szCs w:val="24"/>
        </w:rPr>
        <w:t>L</w:t>
      </w:r>
      <w:r w:rsidR="00AD62B2">
        <w:rPr>
          <w:sz w:val="24"/>
          <w:szCs w:val="24"/>
        </w:rPr>
        <w:t>abigat</w:t>
      </w:r>
      <w:proofErr w:type="spellEnd"/>
      <w:r w:rsidRPr="00EA7678">
        <w:rPr>
          <w:sz w:val="24"/>
          <w:szCs w:val="24"/>
        </w:rPr>
        <w:t xml:space="preserve"> bør ikke initieres ved samtidig administration af CYP3A4-induktorer, f.eks. </w:t>
      </w:r>
      <w:proofErr w:type="spellStart"/>
      <w:r w:rsidRPr="00EA7678">
        <w:rPr>
          <w:sz w:val="24"/>
          <w:szCs w:val="24"/>
        </w:rPr>
        <w:t>rifampicin</w:t>
      </w:r>
      <w:proofErr w:type="spellEnd"/>
      <w:r w:rsidRPr="00EA7678">
        <w:rPr>
          <w:sz w:val="24"/>
          <w:szCs w:val="24"/>
        </w:rPr>
        <w:t xml:space="preserve">, </w:t>
      </w:r>
      <w:proofErr w:type="spellStart"/>
      <w:r w:rsidRPr="00EA7678">
        <w:rPr>
          <w:sz w:val="24"/>
          <w:szCs w:val="24"/>
        </w:rPr>
        <w:t>phenytoin</w:t>
      </w:r>
      <w:proofErr w:type="spellEnd"/>
      <w:r w:rsidRPr="00EA7678">
        <w:rPr>
          <w:sz w:val="24"/>
          <w:szCs w:val="24"/>
        </w:rPr>
        <w:t xml:space="preserve">, </w:t>
      </w:r>
      <w:proofErr w:type="spellStart"/>
      <w:r w:rsidRPr="00EA7678">
        <w:rPr>
          <w:sz w:val="24"/>
          <w:szCs w:val="24"/>
        </w:rPr>
        <w:t>phenobarbital</w:t>
      </w:r>
      <w:proofErr w:type="spellEnd"/>
      <w:r w:rsidRPr="00EA7678">
        <w:rPr>
          <w:sz w:val="24"/>
          <w:szCs w:val="24"/>
        </w:rPr>
        <w:t xml:space="preserve">, </w:t>
      </w:r>
      <w:proofErr w:type="spellStart"/>
      <w:r w:rsidRPr="00EA7678">
        <w:rPr>
          <w:sz w:val="24"/>
          <w:szCs w:val="24"/>
        </w:rPr>
        <w:t>carbamazepin</w:t>
      </w:r>
      <w:proofErr w:type="spellEnd"/>
      <w:r w:rsidRPr="00EA7678">
        <w:rPr>
          <w:sz w:val="24"/>
          <w:szCs w:val="24"/>
        </w:rPr>
        <w:t xml:space="preserve"> og prikbladet perikon (se pkt. 4.4).</w:t>
      </w:r>
    </w:p>
    <w:p w14:paraId="4BD80EE8" w14:textId="77777777" w:rsidR="009D49AC" w:rsidRPr="00EA7678" w:rsidRDefault="009D49AC" w:rsidP="00EA7678">
      <w:pPr>
        <w:ind w:left="851"/>
        <w:rPr>
          <w:sz w:val="24"/>
          <w:szCs w:val="24"/>
        </w:rPr>
      </w:pPr>
    </w:p>
    <w:p w14:paraId="3AC0C37B" w14:textId="26600B14" w:rsidR="009D49AC" w:rsidRPr="00EA7678" w:rsidRDefault="009D49AC" w:rsidP="00EA7678">
      <w:pPr>
        <w:ind w:left="851"/>
        <w:rPr>
          <w:sz w:val="24"/>
          <w:szCs w:val="24"/>
        </w:rPr>
      </w:pPr>
      <w:r w:rsidRPr="00EA7678">
        <w:rPr>
          <w:sz w:val="24"/>
          <w:szCs w:val="24"/>
          <w:u w:val="single"/>
        </w:rPr>
        <w:t>CYP2D6-hæmmere:</w:t>
      </w:r>
      <w:r w:rsidRPr="00EA7678">
        <w:rPr>
          <w:sz w:val="24"/>
          <w:szCs w:val="24"/>
        </w:rPr>
        <w:t xml:space="preserve"> </w:t>
      </w:r>
      <w:proofErr w:type="spellStart"/>
      <w:r w:rsidRPr="00EA7678">
        <w:rPr>
          <w:sz w:val="24"/>
          <w:szCs w:val="24"/>
        </w:rPr>
        <w:t>Ranolazin</w:t>
      </w:r>
      <w:proofErr w:type="spellEnd"/>
      <w:r w:rsidRPr="00EA7678">
        <w:rPr>
          <w:sz w:val="24"/>
          <w:szCs w:val="24"/>
        </w:rPr>
        <w:t xml:space="preserve"> </w:t>
      </w:r>
      <w:proofErr w:type="spellStart"/>
      <w:r w:rsidRPr="00EA7678">
        <w:rPr>
          <w:sz w:val="24"/>
          <w:szCs w:val="24"/>
        </w:rPr>
        <w:t>metaboliseres</w:t>
      </w:r>
      <w:proofErr w:type="spellEnd"/>
      <w:r w:rsidRPr="00EA7678">
        <w:rPr>
          <w:sz w:val="24"/>
          <w:szCs w:val="24"/>
        </w:rPr>
        <w:t xml:space="preserve"> delvist af CYP2D6. Derfor kan </w:t>
      </w:r>
      <w:proofErr w:type="spellStart"/>
      <w:r w:rsidRPr="00EA7678">
        <w:rPr>
          <w:sz w:val="24"/>
          <w:szCs w:val="24"/>
        </w:rPr>
        <w:t>hæmmere</w:t>
      </w:r>
      <w:proofErr w:type="spellEnd"/>
      <w:r w:rsidRPr="00EA7678">
        <w:rPr>
          <w:sz w:val="24"/>
          <w:szCs w:val="24"/>
        </w:rPr>
        <w:t xml:space="preserve"> af dette enzym få plasmakoncentrationen af </w:t>
      </w:r>
      <w:proofErr w:type="spellStart"/>
      <w:r w:rsidRPr="00EA7678">
        <w:rPr>
          <w:sz w:val="24"/>
          <w:szCs w:val="24"/>
        </w:rPr>
        <w:t>ranolazin</w:t>
      </w:r>
      <w:proofErr w:type="spellEnd"/>
      <w:r w:rsidRPr="00EA7678">
        <w:rPr>
          <w:sz w:val="24"/>
          <w:szCs w:val="24"/>
        </w:rPr>
        <w:t xml:space="preserve"> til at stige. Ved en dosis på 20 mg én gang dagligt fik den potente CYP2D6-hæmmer, </w:t>
      </w:r>
      <w:proofErr w:type="spellStart"/>
      <w:r w:rsidRPr="00EA7678">
        <w:rPr>
          <w:sz w:val="24"/>
          <w:szCs w:val="24"/>
        </w:rPr>
        <w:t>paroxetin</w:t>
      </w:r>
      <w:proofErr w:type="spellEnd"/>
      <w:r w:rsidRPr="00EA7678">
        <w:rPr>
          <w:sz w:val="24"/>
          <w:szCs w:val="24"/>
        </w:rPr>
        <w:t xml:space="preserve">, </w:t>
      </w:r>
      <w:proofErr w:type="spellStart"/>
      <w:r w:rsidRPr="00EA7678">
        <w:rPr>
          <w:sz w:val="24"/>
          <w:szCs w:val="24"/>
        </w:rPr>
        <w:t>steady</w:t>
      </w:r>
      <w:proofErr w:type="spellEnd"/>
      <w:r w:rsidRPr="00EA7678">
        <w:rPr>
          <w:sz w:val="24"/>
          <w:szCs w:val="24"/>
        </w:rPr>
        <w:t xml:space="preserve"> </w:t>
      </w:r>
      <w:proofErr w:type="spellStart"/>
      <w:r w:rsidRPr="00EA7678">
        <w:rPr>
          <w:sz w:val="24"/>
          <w:szCs w:val="24"/>
        </w:rPr>
        <w:t>state</w:t>
      </w:r>
      <w:proofErr w:type="spellEnd"/>
      <w:r w:rsidRPr="00EA7678">
        <w:rPr>
          <w:sz w:val="24"/>
          <w:szCs w:val="24"/>
        </w:rPr>
        <w:t xml:space="preserve">-plasmakoncentrationen af </w:t>
      </w:r>
      <w:proofErr w:type="spellStart"/>
      <w:r w:rsidRPr="00EA7678">
        <w:rPr>
          <w:sz w:val="24"/>
          <w:szCs w:val="24"/>
        </w:rPr>
        <w:t>ranolazin</w:t>
      </w:r>
      <w:proofErr w:type="spellEnd"/>
      <w:r w:rsidRPr="00EA7678">
        <w:rPr>
          <w:sz w:val="24"/>
          <w:szCs w:val="24"/>
        </w:rPr>
        <w:t xml:space="preserve"> 1.000 mg administreret to gange dagligt til gennemsnitligt at stige 1,2 gange. Det er ikke nødvendigt at justere dosis. Ved en dosis på 500 mg to gange dagligt kan samtidig administration af en potent CYP2D6-hæmmer medføre en øgning af </w:t>
      </w:r>
      <w:proofErr w:type="spellStart"/>
      <w:r w:rsidRPr="00EA7678">
        <w:rPr>
          <w:sz w:val="24"/>
          <w:szCs w:val="24"/>
        </w:rPr>
        <w:t>ranolazins</w:t>
      </w:r>
      <w:proofErr w:type="spellEnd"/>
      <w:r w:rsidRPr="00EA7678">
        <w:rPr>
          <w:sz w:val="24"/>
          <w:szCs w:val="24"/>
        </w:rPr>
        <w:t xml:space="preserve"> AUC på ca. 62 %.</w:t>
      </w:r>
    </w:p>
    <w:p w14:paraId="1018206D" w14:textId="77777777" w:rsidR="009D49AC" w:rsidRPr="00EA7678" w:rsidRDefault="009D49AC" w:rsidP="00EA7678">
      <w:pPr>
        <w:ind w:left="851"/>
        <w:rPr>
          <w:sz w:val="24"/>
          <w:szCs w:val="24"/>
        </w:rPr>
      </w:pPr>
    </w:p>
    <w:p w14:paraId="08A0A7CE" w14:textId="77777777" w:rsidR="009D49AC" w:rsidRPr="00EA7678" w:rsidRDefault="009D49AC" w:rsidP="00EA7678">
      <w:pPr>
        <w:ind w:left="851"/>
        <w:rPr>
          <w:sz w:val="24"/>
          <w:szCs w:val="24"/>
          <w:u w:val="single"/>
        </w:rPr>
      </w:pPr>
      <w:proofErr w:type="spellStart"/>
      <w:r w:rsidRPr="00EA7678">
        <w:rPr>
          <w:sz w:val="24"/>
          <w:szCs w:val="24"/>
          <w:u w:val="single"/>
        </w:rPr>
        <w:t>Ranolazins</w:t>
      </w:r>
      <w:proofErr w:type="spellEnd"/>
      <w:r w:rsidRPr="00EA7678">
        <w:rPr>
          <w:sz w:val="24"/>
          <w:szCs w:val="24"/>
          <w:u w:val="single"/>
        </w:rPr>
        <w:t xml:space="preserve"> indvirkning på andre lægemidler</w:t>
      </w:r>
    </w:p>
    <w:p w14:paraId="165231C7" w14:textId="77777777" w:rsidR="009D49AC" w:rsidRPr="00EA7678" w:rsidRDefault="009D49AC" w:rsidP="00EA7678">
      <w:pPr>
        <w:ind w:left="851"/>
        <w:rPr>
          <w:sz w:val="24"/>
          <w:szCs w:val="24"/>
        </w:rPr>
      </w:pPr>
    </w:p>
    <w:p w14:paraId="6A4C4BA6" w14:textId="77777777" w:rsidR="009D49AC" w:rsidRPr="00EA7678" w:rsidRDefault="009D49AC" w:rsidP="00EA7678">
      <w:pPr>
        <w:ind w:left="851"/>
        <w:rPr>
          <w:sz w:val="24"/>
          <w:szCs w:val="24"/>
        </w:rPr>
      </w:pPr>
      <w:proofErr w:type="spellStart"/>
      <w:r w:rsidRPr="00EA7678">
        <w:rPr>
          <w:sz w:val="24"/>
          <w:szCs w:val="24"/>
        </w:rPr>
        <w:t>Ranolazin</w:t>
      </w:r>
      <w:proofErr w:type="spellEnd"/>
      <w:r w:rsidRPr="00EA7678">
        <w:rPr>
          <w:sz w:val="24"/>
          <w:szCs w:val="24"/>
        </w:rPr>
        <w:t xml:space="preserve"> er en moderat til potent P-</w:t>
      </w:r>
      <w:proofErr w:type="spellStart"/>
      <w:r w:rsidRPr="00EA7678">
        <w:rPr>
          <w:sz w:val="24"/>
          <w:szCs w:val="24"/>
        </w:rPr>
        <w:t>glykoproteinhæmmer</w:t>
      </w:r>
      <w:proofErr w:type="spellEnd"/>
      <w:r w:rsidRPr="00EA7678">
        <w:rPr>
          <w:sz w:val="24"/>
          <w:szCs w:val="24"/>
        </w:rPr>
        <w:t xml:space="preserve"> og en mild CYP3A4-hæmmer, og stoffet kan øge plasmakoncentrationen af P-</w:t>
      </w:r>
      <w:proofErr w:type="spellStart"/>
      <w:r w:rsidRPr="00EA7678">
        <w:rPr>
          <w:sz w:val="24"/>
          <w:szCs w:val="24"/>
        </w:rPr>
        <w:t>glykoprotein</w:t>
      </w:r>
      <w:proofErr w:type="spellEnd"/>
      <w:r w:rsidRPr="00EA7678">
        <w:rPr>
          <w:sz w:val="24"/>
          <w:szCs w:val="24"/>
        </w:rPr>
        <w:t xml:space="preserve"> eller CYP3A4-substrater. Fordelingen af lægemidler, der transporteres af P-</w:t>
      </w:r>
      <w:proofErr w:type="spellStart"/>
      <w:r w:rsidRPr="00EA7678">
        <w:rPr>
          <w:sz w:val="24"/>
          <w:szCs w:val="24"/>
        </w:rPr>
        <w:t>glykoprotein</w:t>
      </w:r>
      <w:proofErr w:type="spellEnd"/>
      <w:r w:rsidRPr="00EA7678">
        <w:rPr>
          <w:sz w:val="24"/>
          <w:szCs w:val="24"/>
        </w:rPr>
        <w:t>, til væv kan øges.</w:t>
      </w:r>
    </w:p>
    <w:p w14:paraId="0BFF0D87" w14:textId="77777777" w:rsidR="009D49AC" w:rsidRPr="00EA7678" w:rsidRDefault="009D49AC" w:rsidP="00EA7678">
      <w:pPr>
        <w:ind w:left="851"/>
        <w:rPr>
          <w:sz w:val="24"/>
          <w:szCs w:val="24"/>
        </w:rPr>
      </w:pPr>
    </w:p>
    <w:p w14:paraId="52B6AEF0" w14:textId="040FA958" w:rsidR="009D49AC" w:rsidRPr="00EA7678" w:rsidRDefault="009D49AC" w:rsidP="00EA7678">
      <w:pPr>
        <w:ind w:left="851"/>
        <w:rPr>
          <w:sz w:val="24"/>
          <w:szCs w:val="24"/>
        </w:rPr>
      </w:pPr>
      <w:r w:rsidRPr="00EA7678">
        <w:rPr>
          <w:sz w:val="24"/>
          <w:szCs w:val="24"/>
        </w:rPr>
        <w:t xml:space="preserve">Dosisjustering af følsomme CYP3A4-substrater (f.eks. </w:t>
      </w:r>
      <w:proofErr w:type="spellStart"/>
      <w:r w:rsidRPr="00EA7678">
        <w:rPr>
          <w:sz w:val="24"/>
          <w:szCs w:val="24"/>
        </w:rPr>
        <w:t>simvastatin</w:t>
      </w:r>
      <w:proofErr w:type="spellEnd"/>
      <w:r w:rsidRPr="00EA7678">
        <w:rPr>
          <w:sz w:val="24"/>
          <w:szCs w:val="24"/>
        </w:rPr>
        <w:t xml:space="preserve">, </w:t>
      </w:r>
      <w:proofErr w:type="spellStart"/>
      <w:r w:rsidRPr="00EA7678">
        <w:rPr>
          <w:sz w:val="24"/>
          <w:szCs w:val="24"/>
        </w:rPr>
        <w:t>lovastatin</w:t>
      </w:r>
      <w:proofErr w:type="spellEnd"/>
      <w:r w:rsidRPr="00EA7678">
        <w:rPr>
          <w:sz w:val="24"/>
          <w:szCs w:val="24"/>
        </w:rPr>
        <w:t xml:space="preserve">) og CYP3A4-substrater med et snævert terapeutisk indeks (f.eks. </w:t>
      </w:r>
      <w:proofErr w:type="spellStart"/>
      <w:r w:rsidRPr="00EA7678">
        <w:rPr>
          <w:sz w:val="24"/>
          <w:szCs w:val="24"/>
        </w:rPr>
        <w:t>ciclosporin</w:t>
      </w:r>
      <w:proofErr w:type="spellEnd"/>
      <w:r w:rsidRPr="00EA7678">
        <w:rPr>
          <w:sz w:val="24"/>
          <w:szCs w:val="24"/>
        </w:rPr>
        <w:t xml:space="preserve">, </w:t>
      </w:r>
      <w:proofErr w:type="spellStart"/>
      <w:r w:rsidRPr="00EA7678">
        <w:rPr>
          <w:sz w:val="24"/>
          <w:szCs w:val="24"/>
        </w:rPr>
        <w:t>tacrolimus</w:t>
      </w:r>
      <w:proofErr w:type="spellEnd"/>
      <w:r w:rsidRPr="00EA7678">
        <w:rPr>
          <w:sz w:val="24"/>
          <w:szCs w:val="24"/>
        </w:rPr>
        <w:t xml:space="preserve">, </w:t>
      </w:r>
      <w:proofErr w:type="spellStart"/>
      <w:r w:rsidRPr="00EA7678">
        <w:rPr>
          <w:sz w:val="24"/>
          <w:szCs w:val="24"/>
        </w:rPr>
        <w:t>sirolimus</w:t>
      </w:r>
      <w:proofErr w:type="spellEnd"/>
      <w:r w:rsidRPr="00EA7678">
        <w:rPr>
          <w:sz w:val="24"/>
          <w:szCs w:val="24"/>
        </w:rPr>
        <w:t xml:space="preserve">, </w:t>
      </w:r>
      <w:proofErr w:type="spellStart"/>
      <w:r w:rsidRPr="00EA7678">
        <w:rPr>
          <w:sz w:val="24"/>
          <w:szCs w:val="24"/>
        </w:rPr>
        <w:t>everolimus</w:t>
      </w:r>
      <w:proofErr w:type="spellEnd"/>
      <w:r w:rsidRPr="00EA7678">
        <w:rPr>
          <w:sz w:val="24"/>
          <w:szCs w:val="24"/>
        </w:rPr>
        <w:t xml:space="preserve">) kan være nødvendig, eftersom </w:t>
      </w:r>
      <w:proofErr w:type="spellStart"/>
      <w:r w:rsidR="00AD62B2" w:rsidRPr="00EA7678">
        <w:rPr>
          <w:sz w:val="24"/>
          <w:szCs w:val="24"/>
        </w:rPr>
        <w:t>L</w:t>
      </w:r>
      <w:r w:rsidR="00AD62B2">
        <w:rPr>
          <w:sz w:val="24"/>
          <w:szCs w:val="24"/>
        </w:rPr>
        <w:t>abigat</w:t>
      </w:r>
      <w:proofErr w:type="spellEnd"/>
      <w:r w:rsidRPr="00EA7678">
        <w:rPr>
          <w:sz w:val="24"/>
          <w:szCs w:val="24"/>
        </w:rPr>
        <w:t xml:space="preserve"> kan øge plasmakoncentrationen af disse lægemidler.</w:t>
      </w:r>
    </w:p>
    <w:p w14:paraId="4561FE2F" w14:textId="77777777" w:rsidR="009D49AC" w:rsidRPr="00EA7678" w:rsidRDefault="009D49AC" w:rsidP="00EA7678">
      <w:pPr>
        <w:ind w:left="851"/>
        <w:rPr>
          <w:sz w:val="24"/>
          <w:szCs w:val="24"/>
        </w:rPr>
      </w:pPr>
    </w:p>
    <w:p w14:paraId="5B613879" w14:textId="0E70FE8B" w:rsidR="009D49AC" w:rsidRPr="00EA7678" w:rsidRDefault="009D49AC" w:rsidP="00EA7678">
      <w:pPr>
        <w:ind w:left="851"/>
        <w:rPr>
          <w:sz w:val="24"/>
          <w:szCs w:val="24"/>
        </w:rPr>
      </w:pPr>
      <w:r w:rsidRPr="00EA7678">
        <w:rPr>
          <w:sz w:val="24"/>
          <w:szCs w:val="24"/>
        </w:rPr>
        <w:t xml:space="preserve">De tilgængelige data tyder på, at </w:t>
      </w:r>
      <w:proofErr w:type="spellStart"/>
      <w:r w:rsidRPr="00EA7678">
        <w:rPr>
          <w:sz w:val="24"/>
          <w:szCs w:val="24"/>
        </w:rPr>
        <w:t>ranolazin</w:t>
      </w:r>
      <w:proofErr w:type="spellEnd"/>
      <w:r w:rsidRPr="00EA7678">
        <w:rPr>
          <w:sz w:val="24"/>
          <w:szCs w:val="24"/>
        </w:rPr>
        <w:t xml:space="preserve"> er en mild CYP2D6-hæmmer. </w:t>
      </w:r>
      <w:proofErr w:type="spellStart"/>
      <w:r w:rsidRPr="00EA7678">
        <w:rPr>
          <w:sz w:val="24"/>
          <w:szCs w:val="24"/>
        </w:rPr>
        <w:t>Ranolazin</w:t>
      </w:r>
      <w:proofErr w:type="spellEnd"/>
      <w:r w:rsidRPr="00EA7678">
        <w:rPr>
          <w:sz w:val="24"/>
          <w:szCs w:val="24"/>
        </w:rPr>
        <w:t xml:space="preserve"> 750</w:t>
      </w:r>
      <w:r w:rsidR="00AD62B2">
        <w:rPr>
          <w:sz w:val="24"/>
          <w:szCs w:val="24"/>
        </w:rPr>
        <w:t> </w:t>
      </w:r>
      <w:r w:rsidRPr="00EA7678">
        <w:rPr>
          <w:sz w:val="24"/>
          <w:szCs w:val="24"/>
        </w:rPr>
        <w:t xml:space="preserve">mg to gange dagligt øgede plasmakoncentrationen af </w:t>
      </w:r>
      <w:proofErr w:type="spellStart"/>
      <w:r w:rsidRPr="00EA7678">
        <w:rPr>
          <w:sz w:val="24"/>
          <w:szCs w:val="24"/>
        </w:rPr>
        <w:t>metoprolol</w:t>
      </w:r>
      <w:proofErr w:type="spellEnd"/>
      <w:r w:rsidRPr="00EA7678">
        <w:rPr>
          <w:sz w:val="24"/>
          <w:szCs w:val="24"/>
        </w:rPr>
        <w:t xml:space="preserve"> med faktor 1,8. Derfor kan eksponeringen for </w:t>
      </w:r>
      <w:proofErr w:type="spellStart"/>
      <w:r w:rsidRPr="00EA7678">
        <w:rPr>
          <w:sz w:val="24"/>
          <w:szCs w:val="24"/>
        </w:rPr>
        <w:t>metoprolol</w:t>
      </w:r>
      <w:proofErr w:type="spellEnd"/>
      <w:r w:rsidRPr="00EA7678">
        <w:rPr>
          <w:sz w:val="24"/>
          <w:szCs w:val="24"/>
        </w:rPr>
        <w:t xml:space="preserve"> eller andre CYP2D6-substrater (f.eks. </w:t>
      </w:r>
      <w:proofErr w:type="spellStart"/>
      <w:r w:rsidRPr="00EA7678">
        <w:rPr>
          <w:sz w:val="24"/>
          <w:szCs w:val="24"/>
        </w:rPr>
        <w:t>propafenon</w:t>
      </w:r>
      <w:proofErr w:type="spellEnd"/>
      <w:r w:rsidRPr="00EA7678">
        <w:rPr>
          <w:sz w:val="24"/>
          <w:szCs w:val="24"/>
        </w:rPr>
        <w:t xml:space="preserve"> og </w:t>
      </w:r>
      <w:proofErr w:type="spellStart"/>
      <w:r w:rsidRPr="00EA7678">
        <w:rPr>
          <w:sz w:val="24"/>
          <w:szCs w:val="24"/>
        </w:rPr>
        <w:t>flecainid</w:t>
      </w:r>
      <w:proofErr w:type="spellEnd"/>
      <w:r w:rsidRPr="00EA7678">
        <w:rPr>
          <w:sz w:val="24"/>
          <w:szCs w:val="24"/>
        </w:rPr>
        <w:t xml:space="preserve"> eller i et mindre omfang tricykliske </w:t>
      </w:r>
      <w:proofErr w:type="spellStart"/>
      <w:r w:rsidRPr="00EA7678">
        <w:rPr>
          <w:sz w:val="24"/>
          <w:szCs w:val="24"/>
        </w:rPr>
        <w:t>antidepressiva</w:t>
      </w:r>
      <w:proofErr w:type="spellEnd"/>
      <w:r w:rsidRPr="00EA7678">
        <w:rPr>
          <w:sz w:val="24"/>
          <w:szCs w:val="24"/>
        </w:rPr>
        <w:t xml:space="preserve"> og antipsykotika) blive forøget ved samtidig administration af </w:t>
      </w:r>
      <w:proofErr w:type="spellStart"/>
      <w:r w:rsidRPr="00EA7678">
        <w:rPr>
          <w:sz w:val="24"/>
          <w:szCs w:val="24"/>
        </w:rPr>
        <w:t>L</w:t>
      </w:r>
      <w:r w:rsidR="00EC0CF1">
        <w:rPr>
          <w:sz w:val="24"/>
          <w:szCs w:val="24"/>
        </w:rPr>
        <w:t>abigat</w:t>
      </w:r>
      <w:proofErr w:type="spellEnd"/>
      <w:r w:rsidRPr="00EA7678">
        <w:rPr>
          <w:sz w:val="24"/>
          <w:szCs w:val="24"/>
        </w:rPr>
        <w:t>, og det kan blive nødvendigt at nedjustere dosis af disse lægemidler.</w:t>
      </w:r>
    </w:p>
    <w:p w14:paraId="3BC06D46" w14:textId="77777777" w:rsidR="009D49AC" w:rsidRPr="00EA7678" w:rsidRDefault="009D49AC" w:rsidP="00EA7678">
      <w:pPr>
        <w:ind w:left="851"/>
        <w:rPr>
          <w:sz w:val="24"/>
          <w:szCs w:val="24"/>
        </w:rPr>
      </w:pPr>
    </w:p>
    <w:p w14:paraId="602CDECF" w14:textId="77777777" w:rsidR="009D49AC" w:rsidRPr="00EA7678" w:rsidRDefault="009D49AC" w:rsidP="00EA7678">
      <w:pPr>
        <w:ind w:left="851"/>
        <w:rPr>
          <w:sz w:val="24"/>
          <w:szCs w:val="24"/>
        </w:rPr>
      </w:pPr>
      <w:r w:rsidRPr="00EA7678">
        <w:rPr>
          <w:sz w:val="24"/>
          <w:szCs w:val="24"/>
        </w:rPr>
        <w:t xml:space="preserve">Potentialet for hæmning af CYP2B6 er ikke blevet evalueret. Det tilrådes at udvise forsigtighed ved samtidig administration af CYP2B6-substrater, f.eks. </w:t>
      </w:r>
      <w:proofErr w:type="spellStart"/>
      <w:r w:rsidRPr="00EA7678">
        <w:rPr>
          <w:sz w:val="24"/>
          <w:szCs w:val="24"/>
        </w:rPr>
        <w:t>bupropion</w:t>
      </w:r>
      <w:proofErr w:type="spellEnd"/>
      <w:r w:rsidRPr="00EA7678">
        <w:rPr>
          <w:sz w:val="24"/>
          <w:szCs w:val="24"/>
        </w:rPr>
        <w:t xml:space="preserve">, </w:t>
      </w:r>
      <w:proofErr w:type="spellStart"/>
      <w:r w:rsidRPr="00EA7678">
        <w:rPr>
          <w:sz w:val="24"/>
          <w:szCs w:val="24"/>
        </w:rPr>
        <w:t>efavirenz</w:t>
      </w:r>
      <w:proofErr w:type="spellEnd"/>
      <w:r w:rsidRPr="00EA7678">
        <w:rPr>
          <w:sz w:val="24"/>
          <w:szCs w:val="24"/>
        </w:rPr>
        <w:t xml:space="preserve"> og </w:t>
      </w:r>
      <w:proofErr w:type="spellStart"/>
      <w:r w:rsidRPr="00EA7678">
        <w:rPr>
          <w:sz w:val="24"/>
          <w:szCs w:val="24"/>
        </w:rPr>
        <w:t>cyclophosphamid</w:t>
      </w:r>
      <w:proofErr w:type="spellEnd"/>
      <w:r w:rsidRPr="00EA7678">
        <w:rPr>
          <w:sz w:val="24"/>
          <w:szCs w:val="24"/>
        </w:rPr>
        <w:t>.</w:t>
      </w:r>
    </w:p>
    <w:p w14:paraId="346C96DF" w14:textId="77777777" w:rsidR="009D49AC" w:rsidRPr="00EA7678" w:rsidRDefault="009D49AC" w:rsidP="00EA7678">
      <w:pPr>
        <w:ind w:left="851"/>
        <w:rPr>
          <w:sz w:val="24"/>
          <w:szCs w:val="24"/>
        </w:rPr>
      </w:pPr>
    </w:p>
    <w:p w14:paraId="44E4C386" w14:textId="55A49B44" w:rsidR="009D49AC" w:rsidRPr="00EA7678" w:rsidRDefault="009D49AC" w:rsidP="00EA7678">
      <w:pPr>
        <w:ind w:left="851"/>
        <w:rPr>
          <w:sz w:val="24"/>
          <w:szCs w:val="24"/>
        </w:rPr>
      </w:pPr>
      <w:proofErr w:type="spellStart"/>
      <w:r w:rsidRPr="00EA7678">
        <w:rPr>
          <w:sz w:val="24"/>
          <w:szCs w:val="24"/>
          <w:u w:val="single"/>
        </w:rPr>
        <w:t>Digoxin</w:t>
      </w:r>
      <w:proofErr w:type="spellEnd"/>
      <w:r w:rsidRPr="00EA7678">
        <w:rPr>
          <w:sz w:val="24"/>
          <w:szCs w:val="24"/>
          <w:u w:val="single"/>
        </w:rPr>
        <w:t>:</w:t>
      </w:r>
      <w:r w:rsidRPr="00EA7678">
        <w:rPr>
          <w:sz w:val="24"/>
          <w:szCs w:val="24"/>
        </w:rPr>
        <w:t xml:space="preserve"> Der er rapporteret om en stigning i plasmakoncentrationen af </w:t>
      </w:r>
      <w:proofErr w:type="spellStart"/>
      <w:r w:rsidRPr="00EA7678">
        <w:rPr>
          <w:sz w:val="24"/>
          <w:szCs w:val="24"/>
        </w:rPr>
        <w:t>digoxin</w:t>
      </w:r>
      <w:proofErr w:type="spellEnd"/>
      <w:r w:rsidRPr="00EA7678">
        <w:rPr>
          <w:sz w:val="24"/>
          <w:szCs w:val="24"/>
        </w:rPr>
        <w:t xml:space="preserve"> på gennemsnitligt 1,5 gange, når</w:t>
      </w:r>
      <w:bookmarkStart w:id="1" w:name="_Hlk190097770"/>
      <w:r w:rsidRPr="00EA7678">
        <w:rPr>
          <w:sz w:val="24"/>
          <w:szCs w:val="24"/>
        </w:rPr>
        <w:t xml:space="preserve"> </w:t>
      </w:r>
      <w:proofErr w:type="spellStart"/>
      <w:r w:rsidRPr="00EA7678">
        <w:rPr>
          <w:sz w:val="24"/>
          <w:szCs w:val="24"/>
        </w:rPr>
        <w:t>ranolazin</w:t>
      </w:r>
      <w:proofErr w:type="spellEnd"/>
      <w:r w:rsidRPr="00EA7678">
        <w:rPr>
          <w:sz w:val="24"/>
          <w:szCs w:val="24"/>
        </w:rPr>
        <w:t xml:space="preserve"> </w:t>
      </w:r>
      <w:bookmarkEnd w:id="1"/>
      <w:r w:rsidRPr="00EA7678">
        <w:rPr>
          <w:sz w:val="24"/>
          <w:szCs w:val="24"/>
        </w:rPr>
        <w:t xml:space="preserve">og </w:t>
      </w:r>
      <w:proofErr w:type="spellStart"/>
      <w:r w:rsidRPr="00EA7678">
        <w:rPr>
          <w:sz w:val="24"/>
          <w:szCs w:val="24"/>
        </w:rPr>
        <w:t>digoxin</w:t>
      </w:r>
      <w:proofErr w:type="spellEnd"/>
      <w:r w:rsidRPr="00EA7678">
        <w:rPr>
          <w:sz w:val="24"/>
          <w:szCs w:val="24"/>
        </w:rPr>
        <w:t xml:space="preserve"> er blevet administreret samtidigt. </w:t>
      </w:r>
      <w:proofErr w:type="spellStart"/>
      <w:r w:rsidRPr="00EA7678">
        <w:rPr>
          <w:sz w:val="24"/>
          <w:szCs w:val="24"/>
        </w:rPr>
        <w:t>Digoxin</w:t>
      </w:r>
      <w:proofErr w:type="spellEnd"/>
      <w:r w:rsidRPr="00EA7678">
        <w:rPr>
          <w:sz w:val="24"/>
          <w:szCs w:val="24"/>
        </w:rPr>
        <w:t xml:space="preserve">-niveauet bør derfor følges nøje efter opstart og afslutning af behandling med </w:t>
      </w:r>
      <w:proofErr w:type="spellStart"/>
      <w:r w:rsidR="00EA7678" w:rsidRPr="00EA7678">
        <w:rPr>
          <w:sz w:val="24"/>
          <w:szCs w:val="24"/>
        </w:rPr>
        <w:t>L</w:t>
      </w:r>
      <w:r w:rsidR="00EA7678">
        <w:rPr>
          <w:sz w:val="24"/>
          <w:szCs w:val="24"/>
        </w:rPr>
        <w:t>abigat</w:t>
      </w:r>
      <w:proofErr w:type="spellEnd"/>
      <w:r w:rsidRPr="00EA7678">
        <w:rPr>
          <w:sz w:val="24"/>
          <w:szCs w:val="24"/>
        </w:rPr>
        <w:t>.</w:t>
      </w:r>
    </w:p>
    <w:p w14:paraId="172DD5B5" w14:textId="77777777" w:rsidR="009D49AC" w:rsidRPr="00EA7678" w:rsidRDefault="009D49AC" w:rsidP="00EA7678">
      <w:pPr>
        <w:ind w:left="851"/>
        <w:rPr>
          <w:sz w:val="24"/>
          <w:szCs w:val="24"/>
        </w:rPr>
      </w:pPr>
    </w:p>
    <w:p w14:paraId="546C350E" w14:textId="52C3EA5E" w:rsidR="009D49AC" w:rsidRPr="00EA7678" w:rsidRDefault="009D49AC" w:rsidP="00EA7678">
      <w:pPr>
        <w:ind w:left="851"/>
        <w:rPr>
          <w:sz w:val="24"/>
          <w:szCs w:val="24"/>
        </w:rPr>
      </w:pPr>
      <w:proofErr w:type="spellStart"/>
      <w:r w:rsidRPr="00EA7678">
        <w:rPr>
          <w:sz w:val="24"/>
          <w:szCs w:val="24"/>
          <w:u w:val="single"/>
        </w:rPr>
        <w:t>Simvastatin</w:t>
      </w:r>
      <w:proofErr w:type="spellEnd"/>
      <w:r w:rsidRPr="00EA7678">
        <w:rPr>
          <w:sz w:val="24"/>
          <w:szCs w:val="24"/>
          <w:u w:val="single"/>
        </w:rPr>
        <w:t>:</w:t>
      </w:r>
      <w:r w:rsidRPr="00EA7678">
        <w:rPr>
          <w:sz w:val="24"/>
          <w:szCs w:val="24"/>
        </w:rPr>
        <w:t xml:space="preserve"> Metabolismen og </w:t>
      </w:r>
      <w:proofErr w:type="spellStart"/>
      <w:r w:rsidRPr="00EA7678">
        <w:rPr>
          <w:sz w:val="24"/>
          <w:szCs w:val="24"/>
        </w:rPr>
        <w:t>simvastatinclearance</w:t>
      </w:r>
      <w:proofErr w:type="spellEnd"/>
      <w:r w:rsidRPr="00EA7678">
        <w:rPr>
          <w:sz w:val="24"/>
          <w:szCs w:val="24"/>
        </w:rPr>
        <w:t xml:space="preserve"> afhænger i høj grad af CYP3A4. </w:t>
      </w:r>
      <w:proofErr w:type="spellStart"/>
      <w:r w:rsidRPr="00EA7678">
        <w:rPr>
          <w:sz w:val="24"/>
          <w:szCs w:val="24"/>
        </w:rPr>
        <w:t>Ranolazin</w:t>
      </w:r>
      <w:proofErr w:type="spellEnd"/>
      <w:r w:rsidRPr="00EA7678">
        <w:rPr>
          <w:sz w:val="24"/>
          <w:szCs w:val="24"/>
        </w:rPr>
        <w:t xml:space="preserve"> 1.000 mg to gange dagligt fik plasmakoncentrationen af </w:t>
      </w:r>
      <w:proofErr w:type="spellStart"/>
      <w:r w:rsidRPr="00EA7678">
        <w:rPr>
          <w:sz w:val="24"/>
          <w:szCs w:val="24"/>
        </w:rPr>
        <w:t>simvastatinlacton</w:t>
      </w:r>
      <w:proofErr w:type="spellEnd"/>
      <w:r w:rsidRPr="00EA7678">
        <w:rPr>
          <w:sz w:val="24"/>
          <w:szCs w:val="24"/>
        </w:rPr>
        <w:t xml:space="preserve"> og </w:t>
      </w:r>
      <w:proofErr w:type="spellStart"/>
      <w:r w:rsidRPr="00EA7678">
        <w:rPr>
          <w:sz w:val="24"/>
          <w:szCs w:val="24"/>
        </w:rPr>
        <w:t>simvastatinsyre</w:t>
      </w:r>
      <w:proofErr w:type="spellEnd"/>
      <w:r w:rsidRPr="00EA7678">
        <w:rPr>
          <w:sz w:val="24"/>
          <w:szCs w:val="24"/>
        </w:rPr>
        <w:t xml:space="preserve"> til at stige med faktor 2. </w:t>
      </w:r>
      <w:proofErr w:type="spellStart"/>
      <w:r w:rsidRPr="00EA7678">
        <w:rPr>
          <w:sz w:val="24"/>
          <w:szCs w:val="24"/>
        </w:rPr>
        <w:t>Rabdomyolyse</w:t>
      </w:r>
      <w:proofErr w:type="spellEnd"/>
      <w:r w:rsidRPr="00EA7678">
        <w:rPr>
          <w:sz w:val="24"/>
          <w:szCs w:val="24"/>
        </w:rPr>
        <w:t xml:space="preserve"> er sat i forbindelse med høje </w:t>
      </w:r>
      <w:proofErr w:type="spellStart"/>
      <w:r w:rsidRPr="00EA7678">
        <w:rPr>
          <w:sz w:val="24"/>
          <w:szCs w:val="24"/>
        </w:rPr>
        <w:t>simvastatindoser</w:t>
      </w:r>
      <w:proofErr w:type="spellEnd"/>
      <w:r w:rsidRPr="00EA7678">
        <w:rPr>
          <w:sz w:val="24"/>
          <w:szCs w:val="24"/>
        </w:rPr>
        <w:t xml:space="preserve">, og efter markedsføring af </w:t>
      </w:r>
      <w:proofErr w:type="spellStart"/>
      <w:r w:rsidRPr="00EA7678">
        <w:rPr>
          <w:sz w:val="24"/>
          <w:szCs w:val="24"/>
        </w:rPr>
        <w:t>ranolazin</w:t>
      </w:r>
      <w:proofErr w:type="spellEnd"/>
      <w:r w:rsidRPr="00EA7678">
        <w:rPr>
          <w:sz w:val="24"/>
          <w:szCs w:val="24"/>
        </w:rPr>
        <w:t xml:space="preserve"> er der observeret tilfælde af </w:t>
      </w:r>
      <w:proofErr w:type="spellStart"/>
      <w:r w:rsidRPr="00EA7678">
        <w:rPr>
          <w:sz w:val="24"/>
          <w:szCs w:val="24"/>
        </w:rPr>
        <w:t>rabdomyolyse</w:t>
      </w:r>
      <w:proofErr w:type="spellEnd"/>
      <w:r w:rsidRPr="00EA7678">
        <w:rPr>
          <w:sz w:val="24"/>
          <w:szCs w:val="24"/>
        </w:rPr>
        <w:t xml:space="preserve"> hos patienter, der fik </w:t>
      </w:r>
      <w:proofErr w:type="spellStart"/>
      <w:r w:rsidRPr="00EA7678">
        <w:rPr>
          <w:sz w:val="24"/>
          <w:szCs w:val="24"/>
        </w:rPr>
        <w:t>ranolazin</w:t>
      </w:r>
      <w:proofErr w:type="spellEnd"/>
      <w:r w:rsidRPr="00EA7678">
        <w:rPr>
          <w:sz w:val="24"/>
          <w:szCs w:val="24"/>
        </w:rPr>
        <w:t xml:space="preserve"> og </w:t>
      </w:r>
      <w:proofErr w:type="spellStart"/>
      <w:r w:rsidRPr="00EA7678">
        <w:rPr>
          <w:sz w:val="24"/>
          <w:szCs w:val="24"/>
        </w:rPr>
        <w:t>simvastatin</w:t>
      </w:r>
      <w:proofErr w:type="spellEnd"/>
      <w:r w:rsidRPr="00EA7678">
        <w:rPr>
          <w:sz w:val="24"/>
          <w:szCs w:val="24"/>
        </w:rPr>
        <w:t xml:space="preserve">. </w:t>
      </w:r>
      <w:proofErr w:type="spellStart"/>
      <w:r w:rsidRPr="00EA7678">
        <w:rPr>
          <w:sz w:val="24"/>
          <w:szCs w:val="24"/>
        </w:rPr>
        <w:t>Simvastatindosis</w:t>
      </w:r>
      <w:proofErr w:type="spellEnd"/>
      <w:r w:rsidRPr="00EA7678">
        <w:rPr>
          <w:sz w:val="24"/>
          <w:szCs w:val="24"/>
        </w:rPr>
        <w:t xml:space="preserve"> bør højst være 20 mg en gang dagligt hos disse patienter uanset </w:t>
      </w:r>
      <w:proofErr w:type="spellStart"/>
      <w:r w:rsidR="00AD62B2" w:rsidRPr="00EA7678">
        <w:rPr>
          <w:sz w:val="24"/>
          <w:szCs w:val="24"/>
        </w:rPr>
        <w:t>L</w:t>
      </w:r>
      <w:r w:rsidR="00AD62B2">
        <w:rPr>
          <w:sz w:val="24"/>
          <w:szCs w:val="24"/>
        </w:rPr>
        <w:t>abigat</w:t>
      </w:r>
      <w:proofErr w:type="spellEnd"/>
      <w:r w:rsidR="00AD62B2">
        <w:rPr>
          <w:sz w:val="24"/>
          <w:szCs w:val="24"/>
        </w:rPr>
        <w:t>-</w:t>
      </w:r>
      <w:r w:rsidRPr="00EA7678">
        <w:rPr>
          <w:sz w:val="24"/>
          <w:szCs w:val="24"/>
        </w:rPr>
        <w:t>dosis.</w:t>
      </w:r>
    </w:p>
    <w:p w14:paraId="563C2BAF" w14:textId="77777777" w:rsidR="009D49AC" w:rsidRPr="00EA7678" w:rsidRDefault="009D49AC" w:rsidP="00EA7678">
      <w:pPr>
        <w:ind w:left="851"/>
        <w:rPr>
          <w:sz w:val="24"/>
          <w:szCs w:val="24"/>
        </w:rPr>
      </w:pPr>
    </w:p>
    <w:p w14:paraId="5D64AAFE" w14:textId="1CE692F8" w:rsidR="009D49AC" w:rsidRPr="00EA7678" w:rsidRDefault="009D49AC" w:rsidP="00EA7678">
      <w:pPr>
        <w:ind w:left="851"/>
        <w:rPr>
          <w:sz w:val="24"/>
          <w:szCs w:val="24"/>
        </w:rPr>
      </w:pPr>
      <w:proofErr w:type="spellStart"/>
      <w:r w:rsidRPr="00EA7678">
        <w:rPr>
          <w:sz w:val="24"/>
          <w:szCs w:val="24"/>
          <w:u w:val="single"/>
        </w:rPr>
        <w:t>Atorvastatin</w:t>
      </w:r>
      <w:proofErr w:type="spellEnd"/>
      <w:r w:rsidRPr="00EA7678">
        <w:rPr>
          <w:sz w:val="24"/>
          <w:szCs w:val="24"/>
          <w:u w:val="single"/>
        </w:rPr>
        <w:t>:</w:t>
      </w:r>
      <w:r w:rsidRPr="00EA7678">
        <w:rPr>
          <w:sz w:val="24"/>
          <w:szCs w:val="24"/>
        </w:rPr>
        <w:t xml:space="preserve"> </w:t>
      </w:r>
      <w:proofErr w:type="spellStart"/>
      <w:r w:rsidRPr="00EA7678">
        <w:rPr>
          <w:sz w:val="24"/>
          <w:szCs w:val="24"/>
        </w:rPr>
        <w:t>Ranolazin</w:t>
      </w:r>
      <w:proofErr w:type="spellEnd"/>
      <w:r w:rsidRPr="00EA7678">
        <w:rPr>
          <w:sz w:val="24"/>
          <w:szCs w:val="24"/>
        </w:rPr>
        <w:t xml:space="preserve"> 1000 mg to gange dagligt øgede </w:t>
      </w:r>
      <w:proofErr w:type="spellStart"/>
      <w:r w:rsidRPr="00EA7678">
        <w:rPr>
          <w:sz w:val="24"/>
          <w:szCs w:val="24"/>
        </w:rPr>
        <w:t>C</w:t>
      </w:r>
      <w:r w:rsidRPr="00AD62B2">
        <w:rPr>
          <w:sz w:val="24"/>
          <w:szCs w:val="24"/>
          <w:vertAlign w:val="subscript"/>
        </w:rPr>
        <w:t>max</w:t>
      </w:r>
      <w:proofErr w:type="spellEnd"/>
      <w:r w:rsidRPr="00EA7678">
        <w:rPr>
          <w:sz w:val="24"/>
          <w:szCs w:val="24"/>
        </w:rPr>
        <w:t xml:space="preserve"> og AUC for </w:t>
      </w:r>
      <w:proofErr w:type="spellStart"/>
      <w:r w:rsidRPr="00EA7678">
        <w:rPr>
          <w:sz w:val="24"/>
          <w:szCs w:val="24"/>
        </w:rPr>
        <w:t>atorvastatin</w:t>
      </w:r>
      <w:proofErr w:type="spellEnd"/>
      <w:r w:rsidRPr="00EA7678">
        <w:rPr>
          <w:sz w:val="24"/>
          <w:szCs w:val="24"/>
        </w:rPr>
        <w:t xml:space="preserve"> 80</w:t>
      </w:r>
      <w:r w:rsidR="00AD62B2">
        <w:rPr>
          <w:sz w:val="24"/>
          <w:szCs w:val="24"/>
        </w:rPr>
        <w:t> </w:t>
      </w:r>
      <w:r w:rsidRPr="00EA7678">
        <w:rPr>
          <w:sz w:val="24"/>
          <w:szCs w:val="24"/>
        </w:rPr>
        <w:t xml:space="preserve">mg en gang dagligt med henholdsvis faktor 1,4 og 1,3 og ændre </w:t>
      </w:r>
      <w:proofErr w:type="spellStart"/>
      <w:r w:rsidRPr="00EA7678">
        <w:rPr>
          <w:sz w:val="24"/>
          <w:szCs w:val="24"/>
        </w:rPr>
        <w:t>C</w:t>
      </w:r>
      <w:r w:rsidRPr="00AD62B2">
        <w:rPr>
          <w:sz w:val="24"/>
          <w:szCs w:val="24"/>
          <w:vertAlign w:val="subscript"/>
        </w:rPr>
        <w:t>max</w:t>
      </w:r>
      <w:proofErr w:type="spellEnd"/>
      <w:r w:rsidRPr="00EA7678">
        <w:rPr>
          <w:sz w:val="24"/>
          <w:szCs w:val="24"/>
        </w:rPr>
        <w:t xml:space="preserve"> og AUC for </w:t>
      </w:r>
      <w:proofErr w:type="spellStart"/>
      <w:r w:rsidRPr="00EA7678">
        <w:rPr>
          <w:sz w:val="24"/>
          <w:szCs w:val="24"/>
        </w:rPr>
        <w:t>atorvastatins</w:t>
      </w:r>
      <w:proofErr w:type="spellEnd"/>
      <w:r w:rsidRPr="00EA7678">
        <w:rPr>
          <w:sz w:val="24"/>
          <w:szCs w:val="24"/>
        </w:rPr>
        <w:t xml:space="preserve"> metabolitter med mindre end 35 %. Hos patienter, der får </w:t>
      </w:r>
      <w:proofErr w:type="spellStart"/>
      <w:r w:rsidR="00FD5CA0" w:rsidRPr="00EA7678">
        <w:rPr>
          <w:sz w:val="24"/>
          <w:szCs w:val="24"/>
        </w:rPr>
        <w:t>L</w:t>
      </w:r>
      <w:r w:rsidR="00FD5CA0">
        <w:rPr>
          <w:sz w:val="24"/>
          <w:szCs w:val="24"/>
        </w:rPr>
        <w:t>abigat</w:t>
      </w:r>
      <w:proofErr w:type="spellEnd"/>
      <w:r w:rsidRPr="00EA7678">
        <w:rPr>
          <w:sz w:val="24"/>
          <w:szCs w:val="24"/>
        </w:rPr>
        <w:t xml:space="preserve">, bør det overvejes at begrænse doseringen af </w:t>
      </w:r>
      <w:proofErr w:type="spellStart"/>
      <w:r w:rsidRPr="00EA7678">
        <w:rPr>
          <w:sz w:val="24"/>
          <w:szCs w:val="24"/>
        </w:rPr>
        <w:t>atorvastatin</w:t>
      </w:r>
      <w:proofErr w:type="spellEnd"/>
      <w:r w:rsidRPr="00EA7678">
        <w:rPr>
          <w:sz w:val="24"/>
          <w:szCs w:val="24"/>
        </w:rPr>
        <w:t>, og de bør have passende klinisk monitorering.</w:t>
      </w:r>
    </w:p>
    <w:p w14:paraId="7A00CAFB" w14:textId="77777777" w:rsidR="009D49AC" w:rsidRPr="00EA7678" w:rsidRDefault="009D49AC" w:rsidP="00EA7678">
      <w:pPr>
        <w:ind w:left="851"/>
        <w:rPr>
          <w:sz w:val="24"/>
          <w:szCs w:val="24"/>
        </w:rPr>
      </w:pPr>
    </w:p>
    <w:p w14:paraId="0B77F0EE" w14:textId="3F39372C" w:rsidR="009D49AC" w:rsidRPr="00EA7678" w:rsidRDefault="009D49AC" w:rsidP="00EA7678">
      <w:pPr>
        <w:ind w:left="851"/>
        <w:rPr>
          <w:sz w:val="24"/>
          <w:szCs w:val="24"/>
        </w:rPr>
      </w:pPr>
      <w:r w:rsidRPr="00EA7678">
        <w:rPr>
          <w:sz w:val="24"/>
          <w:szCs w:val="24"/>
        </w:rPr>
        <w:t xml:space="preserve">Hos patienter, der får </w:t>
      </w:r>
      <w:proofErr w:type="spellStart"/>
      <w:r w:rsidR="00FD5CA0" w:rsidRPr="00EA7678">
        <w:rPr>
          <w:sz w:val="24"/>
          <w:szCs w:val="24"/>
        </w:rPr>
        <w:t>L</w:t>
      </w:r>
      <w:r w:rsidR="00FD5CA0">
        <w:rPr>
          <w:sz w:val="24"/>
          <w:szCs w:val="24"/>
        </w:rPr>
        <w:t>abigat</w:t>
      </w:r>
      <w:proofErr w:type="spellEnd"/>
      <w:r w:rsidRPr="00EA7678">
        <w:rPr>
          <w:sz w:val="24"/>
          <w:szCs w:val="24"/>
        </w:rPr>
        <w:t xml:space="preserve">, bør det overvejes at begrænses doseringen af andre </w:t>
      </w:r>
      <w:proofErr w:type="spellStart"/>
      <w:r w:rsidRPr="00EA7678">
        <w:rPr>
          <w:sz w:val="24"/>
          <w:szCs w:val="24"/>
        </w:rPr>
        <w:t>statiner</w:t>
      </w:r>
      <w:proofErr w:type="spellEnd"/>
      <w:r w:rsidRPr="00EA7678">
        <w:rPr>
          <w:sz w:val="24"/>
          <w:szCs w:val="24"/>
        </w:rPr>
        <w:t xml:space="preserve">, der </w:t>
      </w:r>
      <w:proofErr w:type="spellStart"/>
      <w:r w:rsidRPr="00EA7678">
        <w:rPr>
          <w:sz w:val="24"/>
          <w:szCs w:val="24"/>
        </w:rPr>
        <w:t>metaboliseres</w:t>
      </w:r>
      <w:proofErr w:type="spellEnd"/>
      <w:r w:rsidRPr="00EA7678">
        <w:rPr>
          <w:sz w:val="24"/>
          <w:szCs w:val="24"/>
        </w:rPr>
        <w:t xml:space="preserve"> af CYP3A4 (f.eks. </w:t>
      </w:r>
      <w:proofErr w:type="spellStart"/>
      <w:r w:rsidRPr="00EA7678">
        <w:rPr>
          <w:sz w:val="24"/>
          <w:szCs w:val="24"/>
        </w:rPr>
        <w:t>lovastatin</w:t>
      </w:r>
      <w:proofErr w:type="spellEnd"/>
      <w:r w:rsidRPr="00EA7678">
        <w:rPr>
          <w:sz w:val="24"/>
          <w:szCs w:val="24"/>
        </w:rPr>
        <w:t>).</w:t>
      </w:r>
    </w:p>
    <w:p w14:paraId="136283C0" w14:textId="77777777" w:rsidR="009D49AC" w:rsidRPr="00EA7678" w:rsidRDefault="009D49AC" w:rsidP="00EA7678">
      <w:pPr>
        <w:ind w:left="851"/>
        <w:rPr>
          <w:sz w:val="24"/>
          <w:szCs w:val="24"/>
        </w:rPr>
      </w:pPr>
    </w:p>
    <w:p w14:paraId="45651373" w14:textId="6BE79E20" w:rsidR="009D49AC" w:rsidRPr="00EA7678" w:rsidRDefault="009D49AC" w:rsidP="00EA7678">
      <w:pPr>
        <w:ind w:left="851"/>
        <w:rPr>
          <w:sz w:val="24"/>
          <w:szCs w:val="24"/>
        </w:rPr>
      </w:pPr>
      <w:proofErr w:type="spellStart"/>
      <w:r w:rsidRPr="00EA7678">
        <w:rPr>
          <w:sz w:val="24"/>
          <w:szCs w:val="24"/>
          <w:u w:val="single"/>
        </w:rPr>
        <w:t>Tacrolimus</w:t>
      </w:r>
      <w:proofErr w:type="spellEnd"/>
      <w:r w:rsidRPr="00EA7678">
        <w:rPr>
          <w:sz w:val="24"/>
          <w:szCs w:val="24"/>
          <w:u w:val="single"/>
        </w:rPr>
        <w:t xml:space="preserve">, </w:t>
      </w:r>
      <w:proofErr w:type="spellStart"/>
      <w:r w:rsidRPr="00EA7678">
        <w:rPr>
          <w:sz w:val="24"/>
          <w:szCs w:val="24"/>
          <w:u w:val="single"/>
        </w:rPr>
        <w:t>ciclosporin</w:t>
      </w:r>
      <w:proofErr w:type="spellEnd"/>
      <w:r w:rsidRPr="00EA7678">
        <w:rPr>
          <w:sz w:val="24"/>
          <w:szCs w:val="24"/>
          <w:u w:val="single"/>
        </w:rPr>
        <w:t xml:space="preserve">, </w:t>
      </w:r>
      <w:proofErr w:type="spellStart"/>
      <w:r w:rsidRPr="00EA7678">
        <w:rPr>
          <w:sz w:val="24"/>
          <w:szCs w:val="24"/>
          <w:u w:val="single"/>
        </w:rPr>
        <w:t>sirolimus</w:t>
      </w:r>
      <w:proofErr w:type="spellEnd"/>
      <w:r w:rsidRPr="00EA7678">
        <w:rPr>
          <w:sz w:val="24"/>
          <w:szCs w:val="24"/>
          <w:u w:val="single"/>
        </w:rPr>
        <w:t xml:space="preserve">, </w:t>
      </w:r>
      <w:proofErr w:type="spellStart"/>
      <w:r w:rsidRPr="00EA7678">
        <w:rPr>
          <w:sz w:val="24"/>
          <w:szCs w:val="24"/>
          <w:u w:val="single"/>
        </w:rPr>
        <w:t>everolimus</w:t>
      </w:r>
      <w:proofErr w:type="spellEnd"/>
      <w:r w:rsidRPr="00EA7678">
        <w:rPr>
          <w:sz w:val="24"/>
          <w:szCs w:val="24"/>
          <w:u w:val="single"/>
        </w:rPr>
        <w:t>:</w:t>
      </w:r>
      <w:r w:rsidRPr="00EA7678">
        <w:rPr>
          <w:sz w:val="24"/>
          <w:szCs w:val="24"/>
        </w:rPr>
        <w:t xml:space="preserve"> Efter administration af </w:t>
      </w:r>
      <w:proofErr w:type="spellStart"/>
      <w:r w:rsidRPr="00EA7678">
        <w:rPr>
          <w:sz w:val="24"/>
          <w:szCs w:val="24"/>
        </w:rPr>
        <w:t>ranolazin</w:t>
      </w:r>
      <w:proofErr w:type="spellEnd"/>
      <w:r w:rsidRPr="00EA7678">
        <w:rPr>
          <w:sz w:val="24"/>
          <w:szCs w:val="24"/>
        </w:rPr>
        <w:t xml:space="preserve"> er der observeret øget plasmakoncentration af </w:t>
      </w:r>
      <w:proofErr w:type="spellStart"/>
      <w:r w:rsidRPr="00EA7678">
        <w:rPr>
          <w:sz w:val="24"/>
          <w:szCs w:val="24"/>
        </w:rPr>
        <w:t>tacrolimus</w:t>
      </w:r>
      <w:proofErr w:type="spellEnd"/>
      <w:r w:rsidRPr="00EA7678">
        <w:rPr>
          <w:sz w:val="24"/>
          <w:szCs w:val="24"/>
        </w:rPr>
        <w:t xml:space="preserve">, som er et CYP3A4-substrat. Det anbefales at monitorere </w:t>
      </w:r>
      <w:proofErr w:type="spellStart"/>
      <w:r w:rsidRPr="00EA7678">
        <w:rPr>
          <w:sz w:val="24"/>
          <w:szCs w:val="24"/>
        </w:rPr>
        <w:t>tacrolimuskoncentrationen</w:t>
      </w:r>
      <w:proofErr w:type="spellEnd"/>
      <w:r w:rsidRPr="00EA7678">
        <w:rPr>
          <w:sz w:val="24"/>
          <w:szCs w:val="24"/>
        </w:rPr>
        <w:t xml:space="preserve"> i blodet ved samtidig administration af </w:t>
      </w:r>
      <w:proofErr w:type="spellStart"/>
      <w:r w:rsidRPr="00EA7678">
        <w:rPr>
          <w:sz w:val="24"/>
          <w:szCs w:val="24"/>
        </w:rPr>
        <w:t>L</w:t>
      </w:r>
      <w:r w:rsidR="00EC0CF1">
        <w:rPr>
          <w:sz w:val="24"/>
          <w:szCs w:val="24"/>
        </w:rPr>
        <w:t>abigat</w:t>
      </w:r>
      <w:proofErr w:type="spellEnd"/>
      <w:r w:rsidRPr="00EA7678">
        <w:rPr>
          <w:sz w:val="24"/>
          <w:szCs w:val="24"/>
        </w:rPr>
        <w:t xml:space="preserve"> og </w:t>
      </w:r>
      <w:proofErr w:type="spellStart"/>
      <w:r w:rsidRPr="00EA7678">
        <w:rPr>
          <w:sz w:val="24"/>
          <w:szCs w:val="24"/>
        </w:rPr>
        <w:t>tacrolimus</w:t>
      </w:r>
      <w:proofErr w:type="spellEnd"/>
      <w:r w:rsidRPr="00EA7678">
        <w:rPr>
          <w:sz w:val="24"/>
          <w:szCs w:val="24"/>
        </w:rPr>
        <w:t xml:space="preserve"> og at justere </w:t>
      </w:r>
      <w:proofErr w:type="spellStart"/>
      <w:r w:rsidRPr="00EA7678">
        <w:rPr>
          <w:sz w:val="24"/>
          <w:szCs w:val="24"/>
        </w:rPr>
        <w:t>tacrolimusdosis</w:t>
      </w:r>
      <w:proofErr w:type="spellEnd"/>
      <w:r w:rsidRPr="00EA7678">
        <w:rPr>
          <w:sz w:val="24"/>
          <w:szCs w:val="24"/>
        </w:rPr>
        <w:t xml:space="preserve"> i henhold hertil. Dette anbefales ligeledes for andre CYP3A4-substrater med et snævert terapeutisk indeks (f.eks. </w:t>
      </w:r>
      <w:proofErr w:type="spellStart"/>
      <w:r w:rsidRPr="00EA7678">
        <w:rPr>
          <w:sz w:val="24"/>
          <w:szCs w:val="24"/>
        </w:rPr>
        <w:t>ciclosporin</w:t>
      </w:r>
      <w:proofErr w:type="spellEnd"/>
      <w:r w:rsidRPr="00EA7678">
        <w:rPr>
          <w:sz w:val="24"/>
          <w:szCs w:val="24"/>
        </w:rPr>
        <w:t xml:space="preserve">, </w:t>
      </w:r>
      <w:proofErr w:type="spellStart"/>
      <w:r w:rsidRPr="00EA7678">
        <w:rPr>
          <w:sz w:val="24"/>
          <w:szCs w:val="24"/>
        </w:rPr>
        <w:t>sirolimus</w:t>
      </w:r>
      <w:proofErr w:type="spellEnd"/>
      <w:r w:rsidRPr="00EA7678">
        <w:rPr>
          <w:sz w:val="24"/>
          <w:szCs w:val="24"/>
        </w:rPr>
        <w:t xml:space="preserve">, </w:t>
      </w:r>
      <w:proofErr w:type="spellStart"/>
      <w:r w:rsidRPr="00EA7678">
        <w:rPr>
          <w:sz w:val="24"/>
          <w:szCs w:val="24"/>
        </w:rPr>
        <w:t>everolimus</w:t>
      </w:r>
      <w:proofErr w:type="spellEnd"/>
      <w:r w:rsidRPr="00EA7678">
        <w:rPr>
          <w:sz w:val="24"/>
          <w:szCs w:val="24"/>
        </w:rPr>
        <w:t>).</w:t>
      </w:r>
    </w:p>
    <w:p w14:paraId="51A7ED2E" w14:textId="77777777" w:rsidR="009D49AC" w:rsidRPr="00EA7678" w:rsidRDefault="009D49AC" w:rsidP="00EA7678">
      <w:pPr>
        <w:ind w:left="851"/>
        <w:rPr>
          <w:sz w:val="24"/>
          <w:szCs w:val="24"/>
        </w:rPr>
      </w:pPr>
    </w:p>
    <w:p w14:paraId="3242E5B6" w14:textId="77777777" w:rsidR="009D49AC" w:rsidRPr="00EA7678" w:rsidRDefault="009D49AC" w:rsidP="00EA7678">
      <w:pPr>
        <w:ind w:left="851"/>
        <w:rPr>
          <w:sz w:val="24"/>
          <w:szCs w:val="24"/>
        </w:rPr>
      </w:pPr>
      <w:r w:rsidRPr="00EA7678">
        <w:rPr>
          <w:sz w:val="24"/>
          <w:szCs w:val="24"/>
          <w:u w:val="single"/>
        </w:rPr>
        <w:t>Lægemidler der transporteres af organisk kationtransportør-2 (OCT2):</w:t>
      </w:r>
      <w:r w:rsidRPr="00EA7678">
        <w:rPr>
          <w:sz w:val="24"/>
          <w:szCs w:val="24"/>
        </w:rPr>
        <w:t xml:space="preserve"> Eksponeringen for </w:t>
      </w:r>
      <w:proofErr w:type="spellStart"/>
      <w:r w:rsidRPr="00EA7678">
        <w:rPr>
          <w:sz w:val="24"/>
          <w:szCs w:val="24"/>
        </w:rPr>
        <w:t>metformin</w:t>
      </w:r>
      <w:proofErr w:type="spellEnd"/>
      <w:r w:rsidRPr="00EA7678">
        <w:rPr>
          <w:sz w:val="24"/>
          <w:szCs w:val="24"/>
        </w:rPr>
        <w:t xml:space="preserve"> i plasma (1000 mg to gange dagligt) steg med henholdsvis faktor 1,4 og 1,8 hos forsøgspersoner med type 2-diabetes mellitus, når det blev administreret sammen med </w:t>
      </w:r>
      <w:proofErr w:type="spellStart"/>
      <w:r w:rsidRPr="00EA7678">
        <w:rPr>
          <w:sz w:val="24"/>
          <w:szCs w:val="24"/>
        </w:rPr>
        <w:t>ranolazin</w:t>
      </w:r>
      <w:proofErr w:type="spellEnd"/>
      <w:r w:rsidRPr="00EA7678">
        <w:rPr>
          <w:sz w:val="24"/>
          <w:szCs w:val="24"/>
        </w:rPr>
        <w:t xml:space="preserve"> 500 mg og 1000 mg to gange dagligt. Eksponeringen for andre OCT2-substrater inklusive, men ikke begrænset til, </w:t>
      </w:r>
      <w:proofErr w:type="spellStart"/>
      <w:r w:rsidRPr="00EA7678">
        <w:rPr>
          <w:sz w:val="24"/>
          <w:szCs w:val="24"/>
        </w:rPr>
        <w:t>pindolol</w:t>
      </w:r>
      <w:proofErr w:type="spellEnd"/>
      <w:r w:rsidRPr="00EA7678">
        <w:rPr>
          <w:sz w:val="24"/>
          <w:szCs w:val="24"/>
        </w:rPr>
        <w:t xml:space="preserve"> og </w:t>
      </w:r>
      <w:proofErr w:type="spellStart"/>
      <w:r w:rsidRPr="00EA7678">
        <w:rPr>
          <w:sz w:val="24"/>
          <w:szCs w:val="24"/>
        </w:rPr>
        <w:t>vareniclin</w:t>
      </w:r>
      <w:proofErr w:type="spellEnd"/>
      <w:r w:rsidRPr="00EA7678">
        <w:rPr>
          <w:sz w:val="24"/>
          <w:szCs w:val="24"/>
        </w:rPr>
        <w:t>, kan blive påvirket tilsvarende.</w:t>
      </w:r>
    </w:p>
    <w:p w14:paraId="4B735574" w14:textId="77777777" w:rsidR="009D49AC" w:rsidRPr="00EA7678" w:rsidRDefault="009D49AC" w:rsidP="00EA7678">
      <w:pPr>
        <w:ind w:left="851"/>
        <w:rPr>
          <w:sz w:val="24"/>
          <w:szCs w:val="24"/>
        </w:rPr>
      </w:pPr>
    </w:p>
    <w:p w14:paraId="22A210EB" w14:textId="77777777" w:rsidR="009D49AC" w:rsidRPr="00EA7678" w:rsidRDefault="009D49AC" w:rsidP="00EA7678">
      <w:pPr>
        <w:ind w:left="851"/>
        <w:rPr>
          <w:sz w:val="24"/>
          <w:szCs w:val="24"/>
        </w:rPr>
      </w:pPr>
      <w:r w:rsidRPr="00EA7678">
        <w:rPr>
          <w:sz w:val="24"/>
          <w:szCs w:val="24"/>
        </w:rPr>
        <w:t xml:space="preserve">Der er en teoretisk risiko for, at behandling med </w:t>
      </w:r>
      <w:proofErr w:type="spellStart"/>
      <w:r w:rsidRPr="00EA7678">
        <w:rPr>
          <w:sz w:val="24"/>
          <w:szCs w:val="24"/>
        </w:rPr>
        <w:t>ranolazin</w:t>
      </w:r>
      <w:proofErr w:type="spellEnd"/>
      <w:r w:rsidRPr="00EA7678">
        <w:rPr>
          <w:sz w:val="24"/>
          <w:szCs w:val="24"/>
        </w:rPr>
        <w:t xml:space="preserve"> samtidig med andre lægemidler, der vides at forlænge </w:t>
      </w:r>
      <w:proofErr w:type="spellStart"/>
      <w:r w:rsidRPr="00EA7678">
        <w:rPr>
          <w:sz w:val="24"/>
          <w:szCs w:val="24"/>
        </w:rPr>
        <w:t>QTc</w:t>
      </w:r>
      <w:proofErr w:type="spellEnd"/>
      <w:r w:rsidRPr="00EA7678">
        <w:rPr>
          <w:sz w:val="24"/>
          <w:szCs w:val="24"/>
        </w:rPr>
        <w:t xml:space="preserve">-intervallet, kan medføre en </w:t>
      </w:r>
      <w:proofErr w:type="spellStart"/>
      <w:r w:rsidRPr="00EA7678">
        <w:rPr>
          <w:sz w:val="24"/>
          <w:szCs w:val="24"/>
        </w:rPr>
        <w:t>farmakodynamisk</w:t>
      </w:r>
      <w:proofErr w:type="spellEnd"/>
      <w:r w:rsidRPr="00EA7678">
        <w:rPr>
          <w:sz w:val="24"/>
          <w:szCs w:val="24"/>
        </w:rPr>
        <w:t xml:space="preserve"> interaktion og øge risikoen for </w:t>
      </w:r>
      <w:proofErr w:type="spellStart"/>
      <w:r w:rsidRPr="00EA7678">
        <w:rPr>
          <w:sz w:val="24"/>
          <w:szCs w:val="24"/>
        </w:rPr>
        <w:t>ventrikulære</w:t>
      </w:r>
      <w:proofErr w:type="spellEnd"/>
      <w:r w:rsidRPr="00EA7678">
        <w:rPr>
          <w:sz w:val="24"/>
          <w:szCs w:val="24"/>
        </w:rPr>
        <w:t xml:space="preserve"> </w:t>
      </w:r>
      <w:proofErr w:type="spellStart"/>
      <w:r w:rsidRPr="00EA7678">
        <w:rPr>
          <w:sz w:val="24"/>
          <w:szCs w:val="24"/>
        </w:rPr>
        <w:t>arytmier</w:t>
      </w:r>
      <w:proofErr w:type="spellEnd"/>
      <w:r w:rsidRPr="00EA7678">
        <w:rPr>
          <w:sz w:val="24"/>
          <w:szCs w:val="24"/>
        </w:rPr>
        <w:t xml:space="preserve">. Eksempler på sådanne lægemidler omfatter visse antihistaminer (f.eks. </w:t>
      </w:r>
      <w:proofErr w:type="spellStart"/>
      <w:r w:rsidRPr="00EA7678">
        <w:rPr>
          <w:sz w:val="24"/>
          <w:szCs w:val="24"/>
        </w:rPr>
        <w:t>terfenadin</w:t>
      </w:r>
      <w:proofErr w:type="spellEnd"/>
      <w:r w:rsidRPr="00EA7678">
        <w:rPr>
          <w:sz w:val="24"/>
          <w:szCs w:val="24"/>
        </w:rPr>
        <w:t xml:space="preserve">, </w:t>
      </w:r>
      <w:proofErr w:type="spellStart"/>
      <w:r w:rsidRPr="00EA7678">
        <w:rPr>
          <w:sz w:val="24"/>
          <w:szCs w:val="24"/>
        </w:rPr>
        <w:t>astemizol</w:t>
      </w:r>
      <w:proofErr w:type="spellEnd"/>
      <w:r w:rsidRPr="00EA7678">
        <w:rPr>
          <w:sz w:val="24"/>
          <w:szCs w:val="24"/>
        </w:rPr>
        <w:t xml:space="preserve"> og </w:t>
      </w:r>
      <w:proofErr w:type="spellStart"/>
      <w:r w:rsidRPr="00EA7678">
        <w:rPr>
          <w:sz w:val="24"/>
          <w:szCs w:val="24"/>
        </w:rPr>
        <w:t>mizolastin</w:t>
      </w:r>
      <w:proofErr w:type="spellEnd"/>
      <w:r w:rsidRPr="00EA7678">
        <w:rPr>
          <w:sz w:val="24"/>
          <w:szCs w:val="24"/>
        </w:rPr>
        <w:t xml:space="preserve">), visse </w:t>
      </w:r>
      <w:proofErr w:type="spellStart"/>
      <w:r w:rsidRPr="00EA7678">
        <w:rPr>
          <w:sz w:val="24"/>
          <w:szCs w:val="24"/>
        </w:rPr>
        <w:t>antiarytmika</w:t>
      </w:r>
      <w:proofErr w:type="spellEnd"/>
      <w:r w:rsidRPr="00EA7678">
        <w:rPr>
          <w:sz w:val="24"/>
          <w:szCs w:val="24"/>
        </w:rPr>
        <w:t xml:space="preserve"> (f.eks. </w:t>
      </w:r>
      <w:proofErr w:type="spellStart"/>
      <w:r w:rsidRPr="00EA7678">
        <w:rPr>
          <w:sz w:val="24"/>
          <w:szCs w:val="24"/>
        </w:rPr>
        <w:t>quinidin</w:t>
      </w:r>
      <w:proofErr w:type="spellEnd"/>
      <w:r w:rsidRPr="00EA7678">
        <w:rPr>
          <w:sz w:val="24"/>
          <w:szCs w:val="24"/>
        </w:rPr>
        <w:t xml:space="preserve">, </w:t>
      </w:r>
      <w:proofErr w:type="spellStart"/>
      <w:r w:rsidRPr="00EA7678">
        <w:rPr>
          <w:sz w:val="24"/>
          <w:szCs w:val="24"/>
        </w:rPr>
        <w:t>disopyramid</w:t>
      </w:r>
      <w:proofErr w:type="spellEnd"/>
      <w:r w:rsidRPr="00EA7678">
        <w:rPr>
          <w:sz w:val="24"/>
          <w:szCs w:val="24"/>
        </w:rPr>
        <w:t xml:space="preserve"> og </w:t>
      </w:r>
      <w:proofErr w:type="spellStart"/>
      <w:r w:rsidRPr="00EA7678">
        <w:rPr>
          <w:sz w:val="24"/>
          <w:szCs w:val="24"/>
        </w:rPr>
        <w:t>procainamid</w:t>
      </w:r>
      <w:proofErr w:type="spellEnd"/>
      <w:r w:rsidRPr="00EA7678">
        <w:rPr>
          <w:sz w:val="24"/>
          <w:szCs w:val="24"/>
        </w:rPr>
        <w:t xml:space="preserve">), </w:t>
      </w:r>
      <w:proofErr w:type="spellStart"/>
      <w:r w:rsidRPr="00EA7678">
        <w:rPr>
          <w:sz w:val="24"/>
          <w:szCs w:val="24"/>
        </w:rPr>
        <w:t>erythromycin</w:t>
      </w:r>
      <w:proofErr w:type="spellEnd"/>
      <w:r w:rsidRPr="00EA7678">
        <w:rPr>
          <w:sz w:val="24"/>
          <w:szCs w:val="24"/>
        </w:rPr>
        <w:t xml:space="preserve"> og tricykliske </w:t>
      </w:r>
      <w:proofErr w:type="spellStart"/>
      <w:r w:rsidRPr="00EA7678">
        <w:rPr>
          <w:sz w:val="24"/>
          <w:szCs w:val="24"/>
        </w:rPr>
        <w:t>antidepressiva</w:t>
      </w:r>
      <w:proofErr w:type="spellEnd"/>
      <w:r w:rsidRPr="00EA7678">
        <w:rPr>
          <w:sz w:val="24"/>
          <w:szCs w:val="24"/>
        </w:rPr>
        <w:t xml:space="preserve"> (f.eks. </w:t>
      </w:r>
      <w:proofErr w:type="spellStart"/>
      <w:r w:rsidRPr="00EA7678">
        <w:rPr>
          <w:sz w:val="24"/>
          <w:szCs w:val="24"/>
        </w:rPr>
        <w:t>imipramin</w:t>
      </w:r>
      <w:proofErr w:type="spellEnd"/>
      <w:r w:rsidRPr="00EA7678">
        <w:rPr>
          <w:sz w:val="24"/>
          <w:szCs w:val="24"/>
        </w:rPr>
        <w:t xml:space="preserve">, </w:t>
      </w:r>
      <w:proofErr w:type="spellStart"/>
      <w:r w:rsidRPr="00EA7678">
        <w:rPr>
          <w:sz w:val="24"/>
          <w:szCs w:val="24"/>
        </w:rPr>
        <w:t>doxepin</w:t>
      </w:r>
      <w:proofErr w:type="spellEnd"/>
      <w:r w:rsidRPr="00EA7678">
        <w:rPr>
          <w:sz w:val="24"/>
          <w:szCs w:val="24"/>
        </w:rPr>
        <w:t xml:space="preserve"> og </w:t>
      </w:r>
      <w:proofErr w:type="spellStart"/>
      <w:r w:rsidRPr="00EA7678">
        <w:rPr>
          <w:sz w:val="24"/>
          <w:szCs w:val="24"/>
        </w:rPr>
        <w:t>amitriptylin</w:t>
      </w:r>
      <w:proofErr w:type="spellEnd"/>
      <w:r w:rsidRPr="00EA7678">
        <w:rPr>
          <w:sz w:val="24"/>
          <w:szCs w:val="24"/>
        </w:rPr>
        <w:t>).</w:t>
      </w:r>
    </w:p>
    <w:p w14:paraId="0ECAFF9F" w14:textId="77777777" w:rsidR="009260DE" w:rsidRPr="00EA7678" w:rsidRDefault="009260DE" w:rsidP="009260DE">
      <w:pPr>
        <w:tabs>
          <w:tab w:val="left" w:pos="851"/>
        </w:tabs>
        <w:ind w:left="851"/>
        <w:rPr>
          <w:sz w:val="24"/>
          <w:szCs w:val="24"/>
        </w:rPr>
      </w:pPr>
    </w:p>
    <w:p w14:paraId="1CBD1DF4" w14:textId="77777777" w:rsidR="009260DE" w:rsidRPr="00EA7678" w:rsidRDefault="009260DE" w:rsidP="009260DE">
      <w:pPr>
        <w:tabs>
          <w:tab w:val="left" w:pos="851"/>
        </w:tabs>
        <w:ind w:left="851" w:hanging="851"/>
        <w:rPr>
          <w:b/>
          <w:sz w:val="24"/>
          <w:szCs w:val="24"/>
        </w:rPr>
      </w:pPr>
      <w:r w:rsidRPr="00EA7678">
        <w:rPr>
          <w:b/>
          <w:sz w:val="24"/>
          <w:szCs w:val="24"/>
        </w:rPr>
        <w:t>4.6</w:t>
      </w:r>
      <w:r w:rsidRPr="00EA7678">
        <w:rPr>
          <w:b/>
          <w:sz w:val="24"/>
          <w:szCs w:val="24"/>
        </w:rPr>
        <w:tab/>
      </w:r>
      <w:r w:rsidR="0071241E" w:rsidRPr="00EA7678">
        <w:rPr>
          <w:b/>
          <w:sz w:val="24"/>
          <w:szCs w:val="24"/>
        </w:rPr>
        <w:t>Fertilitet, g</w:t>
      </w:r>
      <w:r w:rsidRPr="00EA7678">
        <w:rPr>
          <w:b/>
          <w:sz w:val="24"/>
          <w:szCs w:val="24"/>
        </w:rPr>
        <w:t>raviditet og amning</w:t>
      </w:r>
    </w:p>
    <w:p w14:paraId="52948DBB" w14:textId="77777777" w:rsidR="00EA7678" w:rsidRDefault="00EA7678" w:rsidP="00EA7678">
      <w:pPr>
        <w:ind w:left="851"/>
        <w:rPr>
          <w:sz w:val="24"/>
          <w:szCs w:val="24"/>
        </w:rPr>
      </w:pPr>
    </w:p>
    <w:p w14:paraId="3F85D95A" w14:textId="77777777" w:rsidR="00EA7678" w:rsidRDefault="009D49AC" w:rsidP="00EA7678">
      <w:pPr>
        <w:ind w:left="851"/>
        <w:rPr>
          <w:sz w:val="24"/>
          <w:szCs w:val="24"/>
        </w:rPr>
      </w:pPr>
      <w:r w:rsidRPr="00EA7678">
        <w:rPr>
          <w:sz w:val="24"/>
          <w:szCs w:val="24"/>
          <w:u w:val="single"/>
        </w:rPr>
        <w:t>Graviditet:</w:t>
      </w:r>
      <w:r w:rsidRPr="00EA7678">
        <w:rPr>
          <w:sz w:val="24"/>
          <w:szCs w:val="24"/>
        </w:rPr>
        <w:t xml:space="preserve"> </w:t>
      </w:r>
    </w:p>
    <w:p w14:paraId="57078BB3" w14:textId="71838CA8" w:rsidR="009D49AC" w:rsidRPr="00EA7678" w:rsidRDefault="009D49AC" w:rsidP="00EA7678">
      <w:pPr>
        <w:ind w:left="851"/>
        <w:rPr>
          <w:sz w:val="24"/>
          <w:szCs w:val="24"/>
        </w:rPr>
      </w:pPr>
      <w:r w:rsidRPr="00EA7678">
        <w:rPr>
          <w:sz w:val="24"/>
          <w:szCs w:val="24"/>
        </w:rPr>
        <w:t xml:space="preserve">Der er utilstrækkelige data fra anvendelse af </w:t>
      </w:r>
      <w:proofErr w:type="spellStart"/>
      <w:r w:rsidRPr="00EA7678">
        <w:rPr>
          <w:sz w:val="24"/>
          <w:szCs w:val="24"/>
        </w:rPr>
        <w:t>ranolazin</w:t>
      </w:r>
      <w:proofErr w:type="spellEnd"/>
      <w:r w:rsidRPr="00EA7678">
        <w:rPr>
          <w:sz w:val="24"/>
          <w:szCs w:val="24"/>
        </w:rPr>
        <w:t xml:space="preserve"> til gravide kvinder. Dyreforsøg viser embryotoksicitet (se pkt. 5.3). Den potentielle risiko for mennesker er ukendt. </w:t>
      </w:r>
      <w:proofErr w:type="spellStart"/>
      <w:r w:rsidR="00EA7678" w:rsidRPr="00EA7678">
        <w:rPr>
          <w:sz w:val="24"/>
          <w:szCs w:val="24"/>
        </w:rPr>
        <w:t>L</w:t>
      </w:r>
      <w:r w:rsidR="00EA7678">
        <w:rPr>
          <w:sz w:val="24"/>
          <w:szCs w:val="24"/>
        </w:rPr>
        <w:t>abigat</w:t>
      </w:r>
      <w:proofErr w:type="spellEnd"/>
      <w:r w:rsidRPr="00EA7678">
        <w:rPr>
          <w:sz w:val="24"/>
          <w:szCs w:val="24"/>
        </w:rPr>
        <w:t xml:space="preserve"> bør ikke anvendes under graviditet, medmindre det er klart nødvendigt.</w:t>
      </w:r>
    </w:p>
    <w:p w14:paraId="5787251F" w14:textId="77777777" w:rsidR="009D49AC" w:rsidRPr="00EA7678" w:rsidRDefault="009D49AC" w:rsidP="00EA7678">
      <w:pPr>
        <w:ind w:left="851"/>
        <w:rPr>
          <w:sz w:val="24"/>
          <w:szCs w:val="24"/>
        </w:rPr>
      </w:pPr>
    </w:p>
    <w:p w14:paraId="755B5196" w14:textId="77777777" w:rsidR="00EA7678" w:rsidRPr="00EA7678" w:rsidRDefault="009D49AC" w:rsidP="00EA7678">
      <w:pPr>
        <w:ind w:left="851"/>
        <w:rPr>
          <w:sz w:val="24"/>
          <w:szCs w:val="24"/>
          <w:u w:val="single"/>
        </w:rPr>
      </w:pPr>
      <w:r w:rsidRPr="00EA7678">
        <w:rPr>
          <w:sz w:val="24"/>
          <w:szCs w:val="24"/>
          <w:u w:val="single"/>
        </w:rPr>
        <w:t xml:space="preserve">Amning: </w:t>
      </w:r>
    </w:p>
    <w:p w14:paraId="76A800F5" w14:textId="5413824E" w:rsidR="009D49AC" w:rsidRPr="00EA7678" w:rsidRDefault="009D49AC" w:rsidP="00EA7678">
      <w:pPr>
        <w:ind w:left="851"/>
        <w:rPr>
          <w:sz w:val="24"/>
          <w:szCs w:val="24"/>
        </w:rPr>
      </w:pPr>
      <w:r w:rsidRPr="00EA7678">
        <w:rPr>
          <w:sz w:val="24"/>
          <w:szCs w:val="24"/>
        </w:rPr>
        <w:t xml:space="preserve">Det vides ikke, om </w:t>
      </w:r>
      <w:proofErr w:type="spellStart"/>
      <w:r w:rsidRPr="00EA7678">
        <w:rPr>
          <w:sz w:val="24"/>
          <w:szCs w:val="24"/>
        </w:rPr>
        <w:t>ranolazin</w:t>
      </w:r>
      <w:proofErr w:type="spellEnd"/>
      <w:r w:rsidRPr="00EA7678">
        <w:rPr>
          <w:sz w:val="24"/>
          <w:szCs w:val="24"/>
        </w:rPr>
        <w:t xml:space="preserve"> udskilles i human brystmælk. De tilgængelige </w:t>
      </w:r>
      <w:proofErr w:type="spellStart"/>
      <w:r w:rsidRPr="00EA7678">
        <w:rPr>
          <w:sz w:val="24"/>
          <w:szCs w:val="24"/>
        </w:rPr>
        <w:t>farmakodynamiske</w:t>
      </w:r>
      <w:proofErr w:type="spellEnd"/>
      <w:r w:rsidRPr="00EA7678">
        <w:rPr>
          <w:sz w:val="24"/>
          <w:szCs w:val="24"/>
        </w:rPr>
        <w:t xml:space="preserve">/toksikologiske data fra rotter viser, at </w:t>
      </w:r>
      <w:proofErr w:type="spellStart"/>
      <w:r w:rsidRPr="00EA7678">
        <w:rPr>
          <w:sz w:val="24"/>
          <w:szCs w:val="24"/>
        </w:rPr>
        <w:t>ranolazin</w:t>
      </w:r>
      <w:proofErr w:type="spellEnd"/>
      <w:r w:rsidRPr="00EA7678">
        <w:rPr>
          <w:sz w:val="24"/>
          <w:szCs w:val="24"/>
        </w:rPr>
        <w:t xml:space="preserve"> udskilles i mælk (se pkt. 5.3 for detaljer). En risiko for det ammede barn kan ikke udelukkes. </w:t>
      </w:r>
      <w:proofErr w:type="spellStart"/>
      <w:r w:rsidR="00EA7678" w:rsidRPr="00EA7678">
        <w:rPr>
          <w:sz w:val="24"/>
          <w:szCs w:val="24"/>
        </w:rPr>
        <w:t>L</w:t>
      </w:r>
      <w:r w:rsidR="00EA7678">
        <w:rPr>
          <w:sz w:val="24"/>
          <w:szCs w:val="24"/>
        </w:rPr>
        <w:t>abigat</w:t>
      </w:r>
      <w:proofErr w:type="spellEnd"/>
      <w:r w:rsidRPr="00EA7678">
        <w:rPr>
          <w:sz w:val="24"/>
          <w:szCs w:val="24"/>
        </w:rPr>
        <w:t xml:space="preserve"> bør ikke anvendes af ammende kvinder.</w:t>
      </w:r>
    </w:p>
    <w:p w14:paraId="2639AA05" w14:textId="77777777" w:rsidR="009D49AC" w:rsidRPr="00EA7678" w:rsidRDefault="009D49AC" w:rsidP="00EA7678">
      <w:pPr>
        <w:ind w:left="851"/>
        <w:rPr>
          <w:sz w:val="24"/>
          <w:szCs w:val="24"/>
        </w:rPr>
      </w:pPr>
    </w:p>
    <w:p w14:paraId="3598B82C" w14:textId="77777777" w:rsidR="00EA7678" w:rsidRPr="00EA7678" w:rsidRDefault="009D49AC" w:rsidP="00EA7678">
      <w:pPr>
        <w:ind w:left="851"/>
        <w:rPr>
          <w:sz w:val="24"/>
          <w:szCs w:val="24"/>
          <w:u w:val="single"/>
        </w:rPr>
      </w:pPr>
      <w:r w:rsidRPr="00EA7678">
        <w:rPr>
          <w:sz w:val="24"/>
          <w:szCs w:val="24"/>
          <w:u w:val="single"/>
        </w:rPr>
        <w:t xml:space="preserve">Fertilitet: </w:t>
      </w:r>
    </w:p>
    <w:p w14:paraId="0D3C54C4" w14:textId="4B55CCA5" w:rsidR="009D49AC" w:rsidRPr="00EA7678" w:rsidRDefault="009D49AC" w:rsidP="00EA7678">
      <w:pPr>
        <w:ind w:left="851"/>
        <w:rPr>
          <w:sz w:val="24"/>
          <w:szCs w:val="24"/>
        </w:rPr>
      </w:pPr>
      <w:r w:rsidRPr="00EA7678">
        <w:rPr>
          <w:sz w:val="24"/>
          <w:szCs w:val="24"/>
        </w:rPr>
        <w:t xml:space="preserve">Reproduktionsstudier hos dyr indikerede ikke skadelige virkninger på fertiliteten (se pkt. 5.3). Det er ukendt, om </w:t>
      </w:r>
      <w:proofErr w:type="spellStart"/>
      <w:r w:rsidRPr="00EA7678">
        <w:rPr>
          <w:sz w:val="24"/>
          <w:szCs w:val="24"/>
        </w:rPr>
        <w:t>ranolazin</w:t>
      </w:r>
      <w:proofErr w:type="spellEnd"/>
      <w:r w:rsidRPr="00EA7678">
        <w:rPr>
          <w:sz w:val="24"/>
          <w:szCs w:val="24"/>
        </w:rPr>
        <w:t xml:space="preserve"> påvirker human fertilitet.</w:t>
      </w:r>
    </w:p>
    <w:p w14:paraId="1DF0E9B4" w14:textId="77777777" w:rsidR="009260DE" w:rsidRPr="00EA7678" w:rsidRDefault="009260DE" w:rsidP="009260DE">
      <w:pPr>
        <w:tabs>
          <w:tab w:val="left" w:pos="851"/>
        </w:tabs>
        <w:ind w:left="851"/>
        <w:rPr>
          <w:sz w:val="24"/>
          <w:szCs w:val="24"/>
        </w:rPr>
      </w:pPr>
    </w:p>
    <w:p w14:paraId="3E42558A" w14:textId="77777777" w:rsidR="009260DE" w:rsidRPr="00EA7678" w:rsidRDefault="009260DE" w:rsidP="009260DE">
      <w:pPr>
        <w:tabs>
          <w:tab w:val="left" w:pos="851"/>
        </w:tabs>
        <w:ind w:left="851" w:hanging="851"/>
        <w:rPr>
          <w:b/>
          <w:sz w:val="24"/>
          <w:szCs w:val="24"/>
        </w:rPr>
      </w:pPr>
      <w:r w:rsidRPr="00EA7678">
        <w:rPr>
          <w:b/>
          <w:sz w:val="24"/>
          <w:szCs w:val="24"/>
        </w:rPr>
        <w:t>4.7</w:t>
      </w:r>
      <w:r w:rsidRPr="00EA7678">
        <w:rPr>
          <w:b/>
          <w:sz w:val="24"/>
          <w:szCs w:val="24"/>
        </w:rPr>
        <w:tab/>
        <w:t xml:space="preserve">Virkning på evnen til at føre motorkøretøj </w:t>
      </w:r>
      <w:r w:rsidR="0071241E" w:rsidRPr="00EA7678">
        <w:rPr>
          <w:b/>
          <w:sz w:val="24"/>
          <w:szCs w:val="24"/>
        </w:rPr>
        <w:t>og</w:t>
      </w:r>
      <w:r w:rsidRPr="00EA7678">
        <w:rPr>
          <w:b/>
          <w:sz w:val="24"/>
          <w:szCs w:val="24"/>
        </w:rPr>
        <w:t xml:space="preserve"> betjene maskiner</w:t>
      </w:r>
    </w:p>
    <w:p w14:paraId="3AD4AE0B" w14:textId="77777777" w:rsidR="00F76938" w:rsidRPr="00EA7678" w:rsidRDefault="00F76938" w:rsidP="00EA7678">
      <w:pPr>
        <w:ind w:left="851"/>
        <w:rPr>
          <w:sz w:val="24"/>
          <w:szCs w:val="24"/>
        </w:rPr>
      </w:pPr>
      <w:r w:rsidRPr="00EA7678">
        <w:rPr>
          <w:sz w:val="24"/>
          <w:szCs w:val="24"/>
        </w:rPr>
        <w:t>Ikke mærkning.</w:t>
      </w:r>
    </w:p>
    <w:p w14:paraId="25A7E3E3" w14:textId="1757CEDB" w:rsidR="009D49AC" w:rsidRPr="00EA7678" w:rsidRDefault="009D49AC" w:rsidP="00EA7678">
      <w:pPr>
        <w:ind w:left="851"/>
        <w:rPr>
          <w:sz w:val="24"/>
          <w:szCs w:val="24"/>
        </w:rPr>
      </w:pPr>
      <w:r w:rsidRPr="00EA7678">
        <w:rPr>
          <w:sz w:val="24"/>
          <w:szCs w:val="24"/>
        </w:rPr>
        <w:t xml:space="preserve">Der er ikke foretaget undersøgelser af virkningen af </w:t>
      </w:r>
      <w:proofErr w:type="spellStart"/>
      <w:r w:rsidRPr="00EA7678">
        <w:rPr>
          <w:sz w:val="24"/>
          <w:szCs w:val="24"/>
        </w:rPr>
        <w:t>ranolazin</w:t>
      </w:r>
      <w:proofErr w:type="spellEnd"/>
      <w:r w:rsidRPr="00EA7678">
        <w:rPr>
          <w:sz w:val="24"/>
          <w:szCs w:val="24"/>
        </w:rPr>
        <w:t xml:space="preserve"> på evnen til at føre motorkøretøj eller betjene maskiner. </w:t>
      </w:r>
      <w:proofErr w:type="spellStart"/>
      <w:r w:rsidR="00FD5CA0" w:rsidRPr="00EA7678">
        <w:rPr>
          <w:sz w:val="24"/>
          <w:szCs w:val="24"/>
        </w:rPr>
        <w:t>L</w:t>
      </w:r>
      <w:r w:rsidR="00FD5CA0">
        <w:rPr>
          <w:sz w:val="24"/>
          <w:szCs w:val="24"/>
        </w:rPr>
        <w:t>abigat</w:t>
      </w:r>
      <w:proofErr w:type="spellEnd"/>
      <w:r w:rsidRPr="00EA7678">
        <w:rPr>
          <w:sz w:val="24"/>
          <w:szCs w:val="24"/>
        </w:rPr>
        <w:t xml:space="preserve"> kan medføre svimmelhed, sløret syn, </w:t>
      </w:r>
      <w:proofErr w:type="spellStart"/>
      <w:r w:rsidRPr="00EA7678">
        <w:rPr>
          <w:sz w:val="24"/>
          <w:szCs w:val="24"/>
        </w:rPr>
        <w:t>diplopi</w:t>
      </w:r>
      <w:proofErr w:type="spellEnd"/>
      <w:r w:rsidRPr="00EA7678">
        <w:rPr>
          <w:sz w:val="24"/>
          <w:szCs w:val="24"/>
        </w:rPr>
        <w:t>, konfusion, koordinations-forstyrrelser og hallucinationer (se pkt. 4.8), og det kan påvirke evnen til at føre motorkøretøj og betjene maskiner.</w:t>
      </w:r>
    </w:p>
    <w:p w14:paraId="3473FED2" w14:textId="77777777" w:rsidR="009260DE" w:rsidRPr="00EA7678" w:rsidRDefault="009260DE" w:rsidP="009260DE">
      <w:pPr>
        <w:tabs>
          <w:tab w:val="left" w:pos="851"/>
        </w:tabs>
        <w:ind w:left="851"/>
        <w:rPr>
          <w:sz w:val="24"/>
          <w:szCs w:val="24"/>
        </w:rPr>
      </w:pPr>
    </w:p>
    <w:p w14:paraId="61039EDF" w14:textId="77777777" w:rsidR="009260DE" w:rsidRPr="00EA7678" w:rsidRDefault="009260DE" w:rsidP="009260DE">
      <w:pPr>
        <w:tabs>
          <w:tab w:val="left" w:pos="851"/>
        </w:tabs>
        <w:ind w:left="851" w:hanging="851"/>
        <w:rPr>
          <w:b/>
          <w:sz w:val="24"/>
          <w:szCs w:val="24"/>
        </w:rPr>
      </w:pPr>
      <w:r w:rsidRPr="00EA7678">
        <w:rPr>
          <w:b/>
          <w:sz w:val="24"/>
          <w:szCs w:val="24"/>
        </w:rPr>
        <w:t>4.8</w:t>
      </w:r>
      <w:r w:rsidRPr="00EA7678">
        <w:rPr>
          <w:b/>
          <w:sz w:val="24"/>
          <w:szCs w:val="24"/>
        </w:rPr>
        <w:tab/>
        <w:t>Bivirkninger</w:t>
      </w:r>
    </w:p>
    <w:p w14:paraId="1C654598" w14:textId="1EA7714A" w:rsidR="009D49AC" w:rsidRPr="00EA7678" w:rsidRDefault="009D49AC" w:rsidP="00EA7678">
      <w:pPr>
        <w:ind w:left="851"/>
        <w:rPr>
          <w:sz w:val="24"/>
          <w:szCs w:val="24"/>
        </w:rPr>
      </w:pPr>
      <w:r w:rsidRPr="00EA7678">
        <w:rPr>
          <w:sz w:val="24"/>
          <w:szCs w:val="24"/>
        </w:rPr>
        <w:t xml:space="preserve">Bivirkninger hos patienter, der behandles med </w:t>
      </w:r>
      <w:proofErr w:type="spellStart"/>
      <w:r w:rsidRPr="00EA7678">
        <w:rPr>
          <w:sz w:val="24"/>
          <w:szCs w:val="24"/>
        </w:rPr>
        <w:t>ranolazin</w:t>
      </w:r>
      <w:proofErr w:type="spellEnd"/>
      <w:r w:rsidRPr="00EA7678">
        <w:rPr>
          <w:sz w:val="24"/>
          <w:szCs w:val="24"/>
        </w:rPr>
        <w:t xml:space="preserve">, er normalt milde til moderate og optræder ofte i de første to uger af behandlingen. De blev indberettet i løbet af det kliniske fase 3-udviklingsprogram, der omfattede 1.030 patienter med kronisk angina pectoris, der blev behandlet med </w:t>
      </w:r>
      <w:proofErr w:type="spellStart"/>
      <w:r w:rsidR="00EA7678" w:rsidRPr="00EA7678">
        <w:rPr>
          <w:sz w:val="24"/>
          <w:szCs w:val="24"/>
        </w:rPr>
        <w:t>L</w:t>
      </w:r>
      <w:r w:rsidR="00EA7678">
        <w:rPr>
          <w:sz w:val="24"/>
          <w:szCs w:val="24"/>
        </w:rPr>
        <w:t>abigat</w:t>
      </w:r>
      <w:proofErr w:type="spellEnd"/>
      <w:r w:rsidRPr="00EA7678">
        <w:rPr>
          <w:sz w:val="24"/>
          <w:szCs w:val="24"/>
        </w:rPr>
        <w:t>.</w:t>
      </w:r>
    </w:p>
    <w:p w14:paraId="742B9DF9" w14:textId="77777777" w:rsidR="009D49AC" w:rsidRPr="00EA7678" w:rsidRDefault="009D49AC" w:rsidP="00EA7678">
      <w:pPr>
        <w:ind w:left="851"/>
        <w:rPr>
          <w:sz w:val="24"/>
          <w:szCs w:val="24"/>
        </w:rPr>
      </w:pPr>
    </w:p>
    <w:p w14:paraId="48585DC8" w14:textId="7FDCC7C0" w:rsidR="009D49AC" w:rsidRPr="00EA7678" w:rsidRDefault="009D49AC" w:rsidP="00EA7678">
      <w:pPr>
        <w:ind w:left="851"/>
        <w:rPr>
          <w:sz w:val="24"/>
          <w:szCs w:val="24"/>
        </w:rPr>
      </w:pPr>
      <w:r w:rsidRPr="00EA7678">
        <w:rPr>
          <w:sz w:val="24"/>
          <w:szCs w:val="24"/>
        </w:rPr>
        <w:t>De bivirkninger, der blev vurderet til i hvert fald muligvis at være relateret til behandlingen, er kategoriseret nedenfor efter kropssystem, organklasse og absolut hyppighed. Hyppigheden defineres som meget almindelig (</w:t>
      </w:r>
      <w:r w:rsidR="00FD5CA0">
        <w:rPr>
          <w:sz w:val="24"/>
          <w:szCs w:val="24"/>
        </w:rPr>
        <w:t>≥</w:t>
      </w:r>
      <w:r w:rsidRPr="00EA7678">
        <w:rPr>
          <w:sz w:val="24"/>
          <w:szCs w:val="24"/>
        </w:rPr>
        <w:t xml:space="preserve"> 1/10), almindelig (</w:t>
      </w:r>
      <w:r w:rsidR="00FD5CA0">
        <w:rPr>
          <w:sz w:val="24"/>
          <w:szCs w:val="24"/>
        </w:rPr>
        <w:t xml:space="preserve">≥ </w:t>
      </w:r>
      <w:r w:rsidRPr="00EA7678">
        <w:rPr>
          <w:sz w:val="24"/>
          <w:szCs w:val="24"/>
        </w:rPr>
        <w:t xml:space="preserve">1/100 til </w:t>
      </w:r>
      <w:r w:rsidR="00FD5CA0">
        <w:rPr>
          <w:sz w:val="24"/>
          <w:szCs w:val="24"/>
        </w:rPr>
        <w:t>≥</w:t>
      </w:r>
      <w:r w:rsidRPr="00EA7678">
        <w:rPr>
          <w:sz w:val="24"/>
          <w:szCs w:val="24"/>
        </w:rPr>
        <w:t xml:space="preserve"> 1/10), ikke almindelig (</w:t>
      </w:r>
      <w:r w:rsidR="00FD5CA0">
        <w:rPr>
          <w:sz w:val="24"/>
          <w:szCs w:val="24"/>
        </w:rPr>
        <w:t>≥</w:t>
      </w:r>
      <w:r w:rsidRPr="00EA7678">
        <w:rPr>
          <w:sz w:val="24"/>
          <w:szCs w:val="24"/>
        </w:rPr>
        <w:t xml:space="preserve"> 1/1.000 til &lt; 1/100), sjælden (</w:t>
      </w:r>
      <w:r w:rsidR="00FD5CA0">
        <w:rPr>
          <w:sz w:val="24"/>
          <w:szCs w:val="24"/>
        </w:rPr>
        <w:t>≥</w:t>
      </w:r>
      <w:r w:rsidRPr="00EA7678">
        <w:rPr>
          <w:sz w:val="24"/>
          <w:szCs w:val="24"/>
        </w:rPr>
        <w:t xml:space="preserve"> 1/10.000 til &lt; 1/1.000) og meget sjælden (&lt; 1/10.000).</w:t>
      </w:r>
    </w:p>
    <w:p w14:paraId="0112931C" w14:textId="77777777" w:rsidR="009D49AC" w:rsidRPr="00EA7678" w:rsidRDefault="009D49AC" w:rsidP="00EA7678">
      <w:pPr>
        <w:ind w:left="851"/>
        <w:rPr>
          <w:sz w:val="24"/>
          <w:szCs w:val="24"/>
        </w:rPr>
      </w:pPr>
    </w:p>
    <w:p w14:paraId="40A2374B" w14:textId="77777777" w:rsidR="009D49AC" w:rsidRPr="00EA7678" w:rsidRDefault="009D49AC" w:rsidP="00EA7678">
      <w:pPr>
        <w:ind w:left="851"/>
        <w:rPr>
          <w:sz w:val="24"/>
          <w:szCs w:val="24"/>
          <w:u w:val="single"/>
        </w:rPr>
      </w:pPr>
      <w:r w:rsidRPr="00EA7678">
        <w:rPr>
          <w:sz w:val="24"/>
          <w:szCs w:val="24"/>
          <w:u w:val="single"/>
        </w:rPr>
        <w:t>Metabolisme og ernæring</w:t>
      </w:r>
    </w:p>
    <w:p w14:paraId="2A3012D6" w14:textId="77777777" w:rsidR="009D49AC" w:rsidRPr="00EA7678" w:rsidRDefault="009D49AC" w:rsidP="00EA7678">
      <w:pPr>
        <w:ind w:left="851"/>
        <w:rPr>
          <w:sz w:val="24"/>
          <w:szCs w:val="24"/>
        </w:rPr>
      </w:pPr>
      <w:r w:rsidRPr="00EA7678">
        <w:rPr>
          <w:sz w:val="24"/>
          <w:szCs w:val="24"/>
        </w:rPr>
        <w:t>Ikke almindelig: anoreksi, nedsat appetit, dehydrering.</w:t>
      </w:r>
    </w:p>
    <w:p w14:paraId="114F71D7" w14:textId="77777777" w:rsidR="009D49AC" w:rsidRPr="00EA7678" w:rsidRDefault="009D49AC" w:rsidP="00EA7678">
      <w:pPr>
        <w:ind w:left="851"/>
        <w:rPr>
          <w:sz w:val="24"/>
          <w:szCs w:val="24"/>
        </w:rPr>
      </w:pPr>
      <w:r w:rsidRPr="00EA7678">
        <w:rPr>
          <w:sz w:val="24"/>
          <w:szCs w:val="24"/>
        </w:rPr>
        <w:t xml:space="preserve">Sjælden: </w:t>
      </w:r>
      <w:proofErr w:type="spellStart"/>
      <w:r w:rsidRPr="00EA7678">
        <w:rPr>
          <w:sz w:val="24"/>
          <w:szCs w:val="24"/>
        </w:rPr>
        <w:t>hyponatriæmi</w:t>
      </w:r>
      <w:proofErr w:type="spellEnd"/>
      <w:r w:rsidRPr="00EA7678">
        <w:rPr>
          <w:sz w:val="24"/>
          <w:szCs w:val="24"/>
        </w:rPr>
        <w:t>.</w:t>
      </w:r>
    </w:p>
    <w:p w14:paraId="2FCEED45" w14:textId="77777777" w:rsidR="009D49AC" w:rsidRPr="00EA7678" w:rsidRDefault="009D49AC" w:rsidP="00EA7678">
      <w:pPr>
        <w:ind w:left="851"/>
        <w:rPr>
          <w:sz w:val="24"/>
          <w:szCs w:val="24"/>
        </w:rPr>
      </w:pPr>
    </w:p>
    <w:p w14:paraId="30713155" w14:textId="77777777" w:rsidR="009D49AC" w:rsidRPr="00EA7678" w:rsidRDefault="009D49AC" w:rsidP="00EA7678">
      <w:pPr>
        <w:ind w:left="851"/>
        <w:rPr>
          <w:sz w:val="24"/>
          <w:szCs w:val="24"/>
          <w:u w:val="single"/>
        </w:rPr>
      </w:pPr>
      <w:r w:rsidRPr="00EA7678">
        <w:rPr>
          <w:sz w:val="24"/>
          <w:szCs w:val="24"/>
          <w:u w:val="single"/>
        </w:rPr>
        <w:t>Psykiske forstyrrelser</w:t>
      </w:r>
    </w:p>
    <w:p w14:paraId="017E4560" w14:textId="77777777" w:rsidR="009D49AC" w:rsidRPr="00EA7678" w:rsidRDefault="009D49AC" w:rsidP="00EA7678">
      <w:pPr>
        <w:ind w:left="851"/>
        <w:rPr>
          <w:sz w:val="24"/>
          <w:szCs w:val="24"/>
        </w:rPr>
      </w:pPr>
      <w:r w:rsidRPr="00EA7678">
        <w:rPr>
          <w:sz w:val="24"/>
          <w:szCs w:val="24"/>
        </w:rPr>
        <w:t>Ikke almindelig: angst, søvnløshed, konfusion, hallucinationer.</w:t>
      </w:r>
    </w:p>
    <w:p w14:paraId="64382FE4" w14:textId="77777777" w:rsidR="009D49AC" w:rsidRPr="00EA7678" w:rsidRDefault="009D49AC" w:rsidP="00EA7678">
      <w:pPr>
        <w:ind w:left="851"/>
        <w:rPr>
          <w:sz w:val="24"/>
          <w:szCs w:val="24"/>
        </w:rPr>
      </w:pPr>
      <w:r w:rsidRPr="00EA7678">
        <w:rPr>
          <w:sz w:val="24"/>
          <w:szCs w:val="24"/>
        </w:rPr>
        <w:t>Sjælden: desorientering.</w:t>
      </w:r>
    </w:p>
    <w:p w14:paraId="5A922AA0" w14:textId="77777777" w:rsidR="009D49AC" w:rsidRPr="00EA7678" w:rsidRDefault="009D49AC" w:rsidP="00EA7678">
      <w:pPr>
        <w:ind w:left="851"/>
        <w:rPr>
          <w:sz w:val="24"/>
          <w:szCs w:val="24"/>
        </w:rPr>
      </w:pPr>
    </w:p>
    <w:p w14:paraId="347A178A" w14:textId="77777777" w:rsidR="009D49AC" w:rsidRPr="00EA7678" w:rsidRDefault="009D49AC" w:rsidP="00EA7678">
      <w:pPr>
        <w:ind w:left="851"/>
        <w:rPr>
          <w:sz w:val="24"/>
          <w:szCs w:val="24"/>
          <w:u w:val="single"/>
        </w:rPr>
      </w:pPr>
      <w:r w:rsidRPr="00EA7678">
        <w:rPr>
          <w:sz w:val="24"/>
          <w:szCs w:val="24"/>
          <w:u w:val="single"/>
        </w:rPr>
        <w:t>Nervesystemet</w:t>
      </w:r>
    </w:p>
    <w:p w14:paraId="4AE5D3B0" w14:textId="77777777" w:rsidR="009D49AC" w:rsidRPr="00EA7678" w:rsidRDefault="009D49AC" w:rsidP="00EA7678">
      <w:pPr>
        <w:ind w:left="851"/>
        <w:rPr>
          <w:sz w:val="24"/>
          <w:szCs w:val="24"/>
        </w:rPr>
      </w:pPr>
      <w:r w:rsidRPr="00EA7678">
        <w:rPr>
          <w:sz w:val="24"/>
          <w:szCs w:val="24"/>
        </w:rPr>
        <w:t>Almindelig: svimmelhed, hovedpine.</w:t>
      </w:r>
    </w:p>
    <w:p w14:paraId="6DF6D682" w14:textId="77777777" w:rsidR="009D49AC" w:rsidRPr="00EA7678" w:rsidRDefault="009D49AC" w:rsidP="00EA7678">
      <w:pPr>
        <w:ind w:left="851"/>
        <w:rPr>
          <w:sz w:val="24"/>
          <w:szCs w:val="24"/>
        </w:rPr>
      </w:pPr>
      <w:r w:rsidRPr="00EA7678">
        <w:rPr>
          <w:sz w:val="24"/>
          <w:szCs w:val="24"/>
        </w:rPr>
        <w:t xml:space="preserve">Ikke almindelig: letargi, synkope, </w:t>
      </w:r>
      <w:proofErr w:type="spellStart"/>
      <w:r w:rsidRPr="00EA7678">
        <w:rPr>
          <w:sz w:val="24"/>
          <w:szCs w:val="24"/>
        </w:rPr>
        <w:t>hypæstesi</w:t>
      </w:r>
      <w:proofErr w:type="spellEnd"/>
      <w:r w:rsidRPr="00EA7678">
        <w:rPr>
          <w:sz w:val="24"/>
          <w:szCs w:val="24"/>
        </w:rPr>
        <w:t xml:space="preserve">, døsighed, </w:t>
      </w:r>
      <w:proofErr w:type="spellStart"/>
      <w:r w:rsidRPr="00EA7678">
        <w:rPr>
          <w:sz w:val="24"/>
          <w:szCs w:val="24"/>
        </w:rPr>
        <w:t>tremor</w:t>
      </w:r>
      <w:proofErr w:type="spellEnd"/>
      <w:r w:rsidRPr="00EA7678">
        <w:rPr>
          <w:sz w:val="24"/>
          <w:szCs w:val="24"/>
        </w:rPr>
        <w:t xml:space="preserve">, </w:t>
      </w:r>
      <w:proofErr w:type="spellStart"/>
      <w:r w:rsidRPr="00EA7678">
        <w:rPr>
          <w:sz w:val="24"/>
          <w:szCs w:val="24"/>
        </w:rPr>
        <w:t>postural</w:t>
      </w:r>
      <w:proofErr w:type="spellEnd"/>
      <w:r w:rsidRPr="00EA7678">
        <w:rPr>
          <w:sz w:val="24"/>
          <w:szCs w:val="24"/>
        </w:rPr>
        <w:t xml:space="preserve"> svimmelhed, </w:t>
      </w:r>
      <w:proofErr w:type="spellStart"/>
      <w:r w:rsidRPr="00EA7678">
        <w:rPr>
          <w:sz w:val="24"/>
          <w:szCs w:val="24"/>
        </w:rPr>
        <w:t>paræstesi</w:t>
      </w:r>
      <w:proofErr w:type="spellEnd"/>
      <w:r w:rsidRPr="00EA7678">
        <w:rPr>
          <w:sz w:val="24"/>
          <w:szCs w:val="24"/>
        </w:rPr>
        <w:t xml:space="preserve">. Sjælden: amnesi, nedsat bevidsthedsniveau, bevidsthedstab, koordinationsforstyrrelser, gang- forstyrrelser, </w:t>
      </w:r>
      <w:proofErr w:type="spellStart"/>
      <w:r w:rsidRPr="00EA7678">
        <w:rPr>
          <w:sz w:val="24"/>
          <w:szCs w:val="24"/>
        </w:rPr>
        <w:t>parosmi</w:t>
      </w:r>
      <w:proofErr w:type="spellEnd"/>
      <w:r w:rsidRPr="00EA7678">
        <w:rPr>
          <w:sz w:val="24"/>
          <w:szCs w:val="24"/>
        </w:rPr>
        <w:t>.</w:t>
      </w:r>
    </w:p>
    <w:p w14:paraId="319035AF" w14:textId="77777777" w:rsidR="009D49AC" w:rsidRPr="00EA7678" w:rsidRDefault="009D49AC" w:rsidP="00EA7678">
      <w:pPr>
        <w:ind w:left="851"/>
        <w:rPr>
          <w:sz w:val="24"/>
          <w:szCs w:val="24"/>
        </w:rPr>
      </w:pPr>
      <w:r w:rsidRPr="00EA7678">
        <w:rPr>
          <w:sz w:val="24"/>
          <w:szCs w:val="24"/>
        </w:rPr>
        <w:t xml:space="preserve">Ikke kendt: </w:t>
      </w:r>
      <w:proofErr w:type="spellStart"/>
      <w:r w:rsidRPr="00EA7678">
        <w:rPr>
          <w:sz w:val="24"/>
          <w:szCs w:val="24"/>
        </w:rPr>
        <w:t>myoklonus</w:t>
      </w:r>
      <w:proofErr w:type="spellEnd"/>
    </w:p>
    <w:p w14:paraId="0468492E" w14:textId="77777777" w:rsidR="009D49AC" w:rsidRPr="00EA7678" w:rsidRDefault="009D49AC" w:rsidP="00EA7678">
      <w:pPr>
        <w:ind w:left="851"/>
        <w:rPr>
          <w:sz w:val="24"/>
          <w:szCs w:val="24"/>
        </w:rPr>
      </w:pPr>
    </w:p>
    <w:p w14:paraId="2FCC0B94" w14:textId="77777777" w:rsidR="009D49AC" w:rsidRPr="00EA7678" w:rsidRDefault="009D49AC" w:rsidP="00EA7678">
      <w:pPr>
        <w:ind w:left="851"/>
        <w:rPr>
          <w:sz w:val="24"/>
          <w:szCs w:val="24"/>
          <w:u w:val="single"/>
        </w:rPr>
      </w:pPr>
      <w:r w:rsidRPr="00EA7678">
        <w:rPr>
          <w:sz w:val="24"/>
          <w:szCs w:val="24"/>
          <w:u w:val="single"/>
        </w:rPr>
        <w:t>Øjne</w:t>
      </w:r>
    </w:p>
    <w:p w14:paraId="41E50A80" w14:textId="77777777" w:rsidR="009D49AC" w:rsidRPr="00EA7678" w:rsidRDefault="009D49AC" w:rsidP="00EA7678">
      <w:pPr>
        <w:ind w:left="851"/>
        <w:rPr>
          <w:sz w:val="24"/>
          <w:szCs w:val="24"/>
        </w:rPr>
      </w:pPr>
      <w:r w:rsidRPr="00EA7678">
        <w:rPr>
          <w:sz w:val="24"/>
          <w:szCs w:val="24"/>
        </w:rPr>
        <w:t xml:space="preserve">Ikke almindelig: sløret syn, synsforstyrrelse, </w:t>
      </w:r>
      <w:proofErr w:type="spellStart"/>
      <w:r w:rsidRPr="00EA7678">
        <w:rPr>
          <w:sz w:val="24"/>
          <w:szCs w:val="24"/>
        </w:rPr>
        <w:t>diplopi</w:t>
      </w:r>
      <w:proofErr w:type="spellEnd"/>
      <w:r w:rsidRPr="00EA7678">
        <w:rPr>
          <w:sz w:val="24"/>
          <w:szCs w:val="24"/>
        </w:rPr>
        <w:t>.</w:t>
      </w:r>
    </w:p>
    <w:p w14:paraId="0AD0B342" w14:textId="77777777" w:rsidR="009D49AC" w:rsidRPr="00EA7678" w:rsidRDefault="009D49AC" w:rsidP="00EA7678">
      <w:pPr>
        <w:ind w:left="851"/>
        <w:rPr>
          <w:sz w:val="24"/>
          <w:szCs w:val="24"/>
        </w:rPr>
      </w:pPr>
    </w:p>
    <w:p w14:paraId="0379ADE4" w14:textId="77777777" w:rsidR="009D49AC" w:rsidRPr="00EA7678" w:rsidRDefault="009D49AC" w:rsidP="00EA7678">
      <w:pPr>
        <w:ind w:left="851"/>
        <w:rPr>
          <w:sz w:val="24"/>
          <w:szCs w:val="24"/>
          <w:u w:val="single"/>
        </w:rPr>
      </w:pPr>
      <w:r w:rsidRPr="00EA7678">
        <w:rPr>
          <w:sz w:val="24"/>
          <w:szCs w:val="24"/>
          <w:u w:val="single"/>
        </w:rPr>
        <w:t>Øre og labyrint</w:t>
      </w:r>
    </w:p>
    <w:p w14:paraId="6E10BF2B" w14:textId="77777777" w:rsidR="009D49AC" w:rsidRPr="00EA7678" w:rsidRDefault="009D49AC" w:rsidP="00EA7678">
      <w:pPr>
        <w:ind w:left="851"/>
        <w:rPr>
          <w:sz w:val="24"/>
          <w:szCs w:val="24"/>
        </w:rPr>
      </w:pPr>
      <w:r w:rsidRPr="00EA7678">
        <w:rPr>
          <w:sz w:val="24"/>
          <w:szCs w:val="24"/>
        </w:rPr>
        <w:t xml:space="preserve">Ikke almindelig: </w:t>
      </w:r>
      <w:proofErr w:type="spellStart"/>
      <w:r w:rsidRPr="00EA7678">
        <w:rPr>
          <w:sz w:val="24"/>
          <w:szCs w:val="24"/>
        </w:rPr>
        <w:t>vertigo</w:t>
      </w:r>
      <w:proofErr w:type="spellEnd"/>
      <w:r w:rsidRPr="00EA7678">
        <w:rPr>
          <w:sz w:val="24"/>
          <w:szCs w:val="24"/>
        </w:rPr>
        <w:t>, tinnitus.</w:t>
      </w:r>
    </w:p>
    <w:p w14:paraId="1382CF6E" w14:textId="77777777" w:rsidR="009D49AC" w:rsidRPr="00EA7678" w:rsidRDefault="009D49AC" w:rsidP="00EA7678">
      <w:pPr>
        <w:ind w:left="851"/>
        <w:rPr>
          <w:sz w:val="24"/>
          <w:szCs w:val="24"/>
        </w:rPr>
      </w:pPr>
      <w:r w:rsidRPr="00EA7678">
        <w:rPr>
          <w:sz w:val="24"/>
          <w:szCs w:val="24"/>
        </w:rPr>
        <w:t>Sjælden: nedsat hørelse.</w:t>
      </w:r>
    </w:p>
    <w:p w14:paraId="1C5C7DB7" w14:textId="77777777" w:rsidR="009D49AC" w:rsidRPr="00EA7678" w:rsidRDefault="009D49AC" w:rsidP="00EA7678">
      <w:pPr>
        <w:ind w:left="851"/>
        <w:rPr>
          <w:sz w:val="24"/>
          <w:szCs w:val="24"/>
        </w:rPr>
      </w:pPr>
    </w:p>
    <w:p w14:paraId="234F8549" w14:textId="77777777" w:rsidR="009D49AC" w:rsidRPr="00EA7678" w:rsidRDefault="009D49AC" w:rsidP="00EA7678">
      <w:pPr>
        <w:ind w:left="851"/>
        <w:rPr>
          <w:sz w:val="24"/>
          <w:szCs w:val="24"/>
          <w:u w:val="single"/>
        </w:rPr>
      </w:pPr>
      <w:proofErr w:type="spellStart"/>
      <w:r w:rsidRPr="00EA7678">
        <w:rPr>
          <w:sz w:val="24"/>
          <w:szCs w:val="24"/>
          <w:u w:val="single"/>
        </w:rPr>
        <w:t>Vaskulære</w:t>
      </w:r>
      <w:proofErr w:type="spellEnd"/>
      <w:r w:rsidRPr="00EA7678">
        <w:rPr>
          <w:sz w:val="24"/>
          <w:szCs w:val="24"/>
          <w:u w:val="single"/>
        </w:rPr>
        <w:t xml:space="preserve"> sygdomme</w:t>
      </w:r>
    </w:p>
    <w:p w14:paraId="3CB91703" w14:textId="77777777" w:rsidR="009D49AC" w:rsidRPr="00EA7678" w:rsidRDefault="009D49AC" w:rsidP="00EA7678">
      <w:pPr>
        <w:ind w:left="851"/>
        <w:rPr>
          <w:sz w:val="24"/>
          <w:szCs w:val="24"/>
        </w:rPr>
      </w:pPr>
      <w:r w:rsidRPr="00EA7678">
        <w:rPr>
          <w:sz w:val="24"/>
          <w:szCs w:val="24"/>
        </w:rPr>
        <w:t>Ikke almindelig: hedetur, hypotension.</w:t>
      </w:r>
    </w:p>
    <w:p w14:paraId="23B4B199" w14:textId="77777777" w:rsidR="009D49AC" w:rsidRPr="00EA7678" w:rsidRDefault="009D49AC" w:rsidP="00EA7678">
      <w:pPr>
        <w:ind w:left="851"/>
        <w:rPr>
          <w:sz w:val="24"/>
          <w:szCs w:val="24"/>
        </w:rPr>
      </w:pPr>
      <w:r w:rsidRPr="00EA7678">
        <w:rPr>
          <w:sz w:val="24"/>
          <w:szCs w:val="24"/>
        </w:rPr>
        <w:t xml:space="preserve">Sjælden: perifer kuldefølelse, </w:t>
      </w:r>
      <w:proofErr w:type="spellStart"/>
      <w:r w:rsidRPr="00EA7678">
        <w:rPr>
          <w:sz w:val="24"/>
          <w:szCs w:val="24"/>
        </w:rPr>
        <w:t>ortostatisk</w:t>
      </w:r>
      <w:proofErr w:type="spellEnd"/>
      <w:r w:rsidRPr="00EA7678">
        <w:rPr>
          <w:sz w:val="24"/>
          <w:szCs w:val="24"/>
        </w:rPr>
        <w:t xml:space="preserve"> hypotension.</w:t>
      </w:r>
    </w:p>
    <w:p w14:paraId="660DF673" w14:textId="77777777" w:rsidR="009D49AC" w:rsidRPr="00EA7678" w:rsidRDefault="009D49AC" w:rsidP="00EA7678">
      <w:pPr>
        <w:ind w:left="851"/>
        <w:rPr>
          <w:sz w:val="24"/>
          <w:szCs w:val="24"/>
        </w:rPr>
      </w:pPr>
    </w:p>
    <w:p w14:paraId="40B478A3" w14:textId="77777777" w:rsidR="009D49AC" w:rsidRPr="00EA7678" w:rsidRDefault="009D49AC" w:rsidP="00EA7678">
      <w:pPr>
        <w:ind w:left="851"/>
        <w:rPr>
          <w:sz w:val="24"/>
          <w:szCs w:val="24"/>
          <w:u w:val="single"/>
        </w:rPr>
      </w:pPr>
      <w:r w:rsidRPr="00EA7678">
        <w:rPr>
          <w:sz w:val="24"/>
          <w:szCs w:val="24"/>
          <w:u w:val="single"/>
        </w:rPr>
        <w:t xml:space="preserve">Luftveje, thorax og </w:t>
      </w:r>
      <w:proofErr w:type="spellStart"/>
      <w:r w:rsidRPr="00EA7678">
        <w:rPr>
          <w:sz w:val="24"/>
          <w:szCs w:val="24"/>
          <w:u w:val="single"/>
        </w:rPr>
        <w:t>mediastinum</w:t>
      </w:r>
      <w:proofErr w:type="spellEnd"/>
    </w:p>
    <w:p w14:paraId="6684DD67" w14:textId="77777777" w:rsidR="009D49AC" w:rsidRPr="00EA7678" w:rsidRDefault="009D49AC" w:rsidP="00EA7678">
      <w:pPr>
        <w:ind w:left="851"/>
        <w:rPr>
          <w:sz w:val="24"/>
          <w:szCs w:val="24"/>
        </w:rPr>
      </w:pPr>
      <w:r w:rsidRPr="00EA7678">
        <w:rPr>
          <w:sz w:val="24"/>
          <w:szCs w:val="24"/>
        </w:rPr>
        <w:t xml:space="preserve">Ikke almindelig: dyspnø, hoste, </w:t>
      </w:r>
      <w:proofErr w:type="spellStart"/>
      <w:r w:rsidRPr="00EA7678">
        <w:rPr>
          <w:sz w:val="24"/>
          <w:szCs w:val="24"/>
        </w:rPr>
        <w:t>epistaxis</w:t>
      </w:r>
      <w:proofErr w:type="spellEnd"/>
      <w:r w:rsidRPr="00EA7678">
        <w:rPr>
          <w:sz w:val="24"/>
          <w:szCs w:val="24"/>
        </w:rPr>
        <w:t>.</w:t>
      </w:r>
    </w:p>
    <w:p w14:paraId="122EB09B" w14:textId="77777777" w:rsidR="009D49AC" w:rsidRPr="00EA7678" w:rsidRDefault="009D49AC" w:rsidP="00EA7678">
      <w:pPr>
        <w:ind w:left="851"/>
        <w:rPr>
          <w:sz w:val="24"/>
          <w:szCs w:val="24"/>
        </w:rPr>
      </w:pPr>
      <w:r w:rsidRPr="00EA7678">
        <w:rPr>
          <w:sz w:val="24"/>
          <w:szCs w:val="24"/>
        </w:rPr>
        <w:t>Sjælden: sammensnøring af strube.</w:t>
      </w:r>
    </w:p>
    <w:p w14:paraId="2439EB46" w14:textId="77777777" w:rsidR="009D49AC" w:rsidRPr="00EA7678" w:rsidRDefault="009D49AC" w:rsidP="00EA7678">
      <w:pPr>
        <w:ind w:left="851"/>
        <w:rPr>
          <w:sz w:val="24"/>
          <w:szCs w:val="24"/>
        </w:rPr>
      </w:pPr>
    </w:p>
    <w:p w14:paraId="5D03A269" w14:textId="77777777" w:rsidR="009D49AC" w:rsidRPr="00EA7678" w:rsidRDefault="009D49AC" w:rsidP="00EA7678">
      <w:pPr>
        <w:ind w:left="851"/>
        <w:rPr>
          <w:sz w:val="24"/>
          <w:szCs w:val="24"/>
          <w:u w:val="single"/>
        </w:rPr>
      </w:pPr>
      <w:r w:rsidRPr="00EA7678">
        <w:rPr>
          <w:sz w:val="24"/>
          <w:szCs w:val="24"/>
          <w:u w:val="single"/>
        </w:rPr>
        <w:t>Mave-tarm-kanalen</w:t>
      </w:r>
    </w:p>
    <w:p w14:paraId="6F7A8902" w14:textId="77777777" w:rsidR="009D49AC" w:rsidRPr="00EA7678" w:rsidRDefault="009D49AC" w:rsidP="00EA7678">
      <w:pPr>
        <w:ind w:left="851"/>
        <w:rPr>
          <w:sz w:val="24"/>
          <w:szCs w:val="24"/>
        </w:rPr>
      </w:pPr>
      <w:r w:rsidRPr="00EA7678">
        <w:rPr>
          <w:sz w:val="24"/>
          <w:szCs w:val="24"/>
        </w:rPr>
        <w:t>Almindelig: forstoppelse, opkastning, kvalme.</w:t>
      </w:r>
    </w:p>
    <w:p w14:paraId="4AE6FD06" w14:textId="77777777" w:rsidR="009D49AC" w:rsidRPr="00EA7678" w:rsidRDefault="009D49AC" w:rsidP="00EA7678">
      <w:pPr>
        <w:ind w:left="851"/>
        <w:rPr>
          <w:sz w:val="24"/>
          <w:szCs w:val="24"/>
        </w:rPr>
      </w:pPr>
      <w:r w:rsidRPr="00EA7678">
        <w:rPr>
          <w:sz w:val="24"/>
          <w:szCs w:val="24"/>
        </w:rPr>
        <w:t xml:space="preserve">Ikke almindelig: mavesmerter, tør mund, dyspepsi, </w:t>
      </w:r>
      <w:proofErr w:type="spellStart"/>
      <w:r w:rsidRPr="00EA7678">
        <w:rPr>
          <w:sz w:val="24"/>
          <w:szCs w:val="24"/>
        </w:rPr>
        <w:t>flatulens</w:t>
      </w:r>
      <w:proofErr w:type="spellEnd"/>
      <w:r w:rsidRPr="00EA7678">
        <w:rPr>
          <w:sz w:val="24"/>
          <w:szCs w:val="24"/>
        </w:rPr>
        <w:t>, mavekneb.</w:t>
      </w:r>
    </w:p>
    <w:p w14:paraId="1A85AD38" w14:textId="77777777" w:rsidR="009D49AC" w:rsidRPr="00EA7678" w:rsidRDefault="009D49AC" w:rsidP="00EA7678">
      <w:pPr>
        <w:ind w:left="851"/>
        <w:rPr>
          <w:sz w:val="24"/>
          <w:szCs w:val="24"/>
        </w:rPr>
      </w:pPr>
      <w:r w:rsidRPr="00EA7678">
        <w:rPr>
          <w:sz w:val="24"/>
          <w:szCs w:val="24"/>
        </w:rPr>
        <w:t xml:space="preserve">Sjælden: </w:t>
      </w:r>
      <w:proofErr w:type="spellStart"/>
      <w:r w:rsidRPr="00EA7678">
        <w:rPr>
          <w:sz w:val="24"/>
          <w:szCs w:val="24"/>
        </w:rPr>
        <w:t>pankreatitis</w:t>
      </w:r>
      <w:proofErr w:type="spellEnd"/>
      <w:r w:rsidRPr="00EA7678">
        <w:rPr>
          <w:sz w:val="24"/>
          <w:szCs w:val="24"/>
        </w:rPr>
        <w:t xml:space="preserve">, </w:t>
      </w:r>
      <w:proofErr w:type="spellStart"/>
      <w:r w:rsidRPr="00EA7678">
        <w:rPr>
          <w:sz w:val="24"/>
          <w:szCs w:val="24"/>
        </w:rPr>
        <w:t>erosiv</w:t>
      </w:r>
      <w:proofErr w:type="spellEnd"/>
      <w:r w:rsidRPr="00EA7678">
        <w:rPr>
          <w:sz w:val="24"/>
          <w:szCs w:val="24"/>
        </w:rPr>
        <w:t xml:space="preserve"> </w:t>
      </w:r>
      <w:proofErr w:type="spellStart"/>
      <w:r w:rsidRPr="00EA7678">
        <w:rPr>
          <w:sz w:val="24"/>
          <w:szCs w:val="24"/>
        </w:rPr>
        <w:t>duodenitis</w:t>
      </w:r>
      <w:proofErr w:type="spellEnd"/>
      <w:r w:rsidRPr="00EA7678">
        <w:rPr>
          <w:sz w:val="24"/>
          <w:szCs w:val="24"/>
        </w:rPr>
        <w:t xml:space="preserve">, oral </w:t>
      </w:r>
      <w:proofErr w:type="spellStart"/>
      <w:r w:rsidRPr="00EA7678">
        <w:rPr>
          <w:sz w:val="24"/>
          <w:szCs w:val="24"/>
        </w:rPr>
        <w:t>hypæstesi</w:t>
      </w:r>
      <w:proofErr w:type="spellEnd"/>
      <w:r w:rsidRPr="00EA7678">
        <w:rPr>
          <w:sz w:val="24"/>
          <w:szCs w:val="24"/>
        </w:rPr>
        <w:t>.</w:t>
      </w:r>
    </w:p>
    <w:p w14:paraId="1552EF40" w14:textId="77777777" w:rsidR="009D49AC" w:rsidRPr="00EA7678" w:rsidRDefault="009D49AC" w:rsidP="00EA7678">
      <w:pPr>
        <w:ind w:left="851"/>
        <w:rPr>
          <w:sz w:val="24"/>
          <w:szCs w:val="24"/>
        </w:rPr>
      </w:pPr>
    </w:p>
    <w:p w14:paraId="29B11CAE" w14:textId="77777777" w:rsidR="009D49AC" w:rsidRPr="004B197A" w:rsidRDefault="009D49AC" w:rsidP="00EA7678">
      <w:pPr>
        <w:ind w:left="851"/>
        <w:rPr>
          <w:sz w:val="24"/>
          <w:szCs w:val="24"/>
          <w:u w:val="single"/>
        </w:rPr>
      </w:pPr>
      <w:r w:rsidRPr="004B197A">
        <w:rPr>
          <w:sz w:val="24"/>
          <w:szCs w:val="24"/>
          <w:u w:val="single"/>
        </w:rPr>
        <w:t>Hud og subkutane væv</w:t>
      </w:r>
    </w:p>
    <w:p w14:paraId="0AA5FC0E" w14:textId="77777777" w:rsidR="009D49AC" w:rsidRPr="00EA7678" w:rsidRDefault="009D49AC" w:rsidP="00EA7678">
      <w:pPr>
        <w:ind w:left="851"/>
        <w:rPr>
          <w:sz w:val="24"/>
          <w:szCs w:val="24"/>
        </w:rPr>
      </w:pPr>
      <w:r w:rsidRPr="00EA7678">
        <w:rPr>
          <w:sz w:val="24"/>
          <w:szCs w:val="24"/>
        </w:rPr>
        <w:t xml:space="preserve">Ikke almindelig: </w:t>
      </w:r>
      <w:proofErr w:type="spellStart"/>
      <w:r w:rsidRPr="00EA7678">
        <w:rPr>
          <w:sz w:val="24"/>
          <w:szCs w:val="24"/>
        </w:rPr>
        <w:t>pruritus</w:t>
      </w:r>
      <w:proofErr w:type="spellEnd"/>
      <w:r w:rsidRPr="00EA7678">
        <w:rPr>
          <w:sz w:val="24"/>
          <w:szCs w:val="24"/>
        </w:rPr>
        <w:t xml:space="preserve">, </w:t>
      </w:r>
      <w:proofErr w:type="spellStart"/>
      <w:r w:rsidRPr="00EA7678">
        <w:rPr>
          <w:sz w:val="24"/>
          <w:szCs w:val="24"/>
        </w:rPr>
        <w:t>hyperhidrosis</w:t>
      </w:r>
      <w:proofErr w:type="spellEnd"/>
      <w:r w:rsidRPr="00EA7678">
        <w:rPr>
          <w:sz w:val="24"/>
          <w:szCs w:val="24"/>
        </w:rPr>
        <w:t>.</w:t>
      </w:r>
    </w:p>
    <w:p w14:paraId="1CC36B72" w14:textId="77777777" w:rsidR="009D49AC" w:rsidRPr="00EA7678" w:rsidRDefault="009D49AC" w:rsidP="00EA7678">
      <w:pPr>
        <w:ind w:left="851"/>
        <w:rPr>
          <w:sz w:val="24"/>
          <w:szCs w:val="24"/>
        </w:rPr>
      </w:pPr>
      <w:r w:rsidRPr="00EA7678">
        <w:rPr>
          <w:sz w:val="24"/>
          <w:szCs w:val="24"/>
        </w:rPr>
        <w:t xml:space="preserve">Sjælden: </w:t>
      </w:r>
      <w:proofErr w:type="spellStart"/>
      <w:r w:rsidRPr="00EA7678">
        <w:rPr>
          <w:sz w:val="24"/>
          <w:szCs w:val="24"/>
        </w:rPr>
        <w:t>angioødem</w:t>
      </w:r>
      <w:proofErr w:type="spellEnd"/>
      <w:r w:rsidRPr="00EA7678">
        <w:rPr>
          <w:sz w:val="24"/>
          <w:szCs w:val="24"/>
        </w:rPr>
        <w:t xml:space="preserve">, allergisk </w:t>
      </w:r>
      <w:proofErr w:type="spellStart"/>
      <w:r w:rsidRPr="00EA7678">
        <w:rPr>
          <w:sz w:val="24"/>
          <w:szCs w:val="24"/>
        </w:rPr>
        <w:t>dermatitis</w:t>
      </w:r>
      <w:proofErr w:type="spellEnd"/>
      <w:r w:rsidRPr="00EA7678">
        <w:rPr>
          <w:sz w:val="24"/>
          <w:szCs w:val="24"/>
        </w:rPr>
        <w:t xml:space="preserve">, </w:t>
      </w:r>
      <w:proofErr w:type="spellStart"/>
      <w:r w:rsidRPr="00EA7678">
        <w:rPr>
          <w:sz w:val="24"/>
          <w:szCs w:val="24"/>
        </w:rPr>
        <w:t>urticaria</w:t>
      </w:r>
      <w:proofErr w:type="spellEnd"/>
      <w:r w:rsidRPr="00EA7678">
        <w:rPr>
          <w:sz w:val="24"/>
          <w:szCs w:val="24"/>
        </w:rPr>
        <w:t>, koldsved, udslæt.</w:t>
      </w:r>
    </w:p>
    <w:p w14:paraId="0FFDBD66" w14:textId="77777777" w:rsidR="009D49AC" w:rsidRPr="00EA7678" w:rsidRDefault="009D49AC" w:rsidP="00EA7678">
      <w:pPr>
        <w:ind w:left="851"/>
        <w:rPr>
          <w:sz w:val="24"/>
          <w:szCs w:val="24"/>
        </w:rPr>
      </w:pPr>
    </w:p>
    <w:p w14:paraId="1457A263" w14:textId="77777777" w:rsidR="009D49AC" w:rsidRPr="004B197A" w:rsidRDefault="009D49AC" w:rsidP="00EA7678">
      <w:pPr>
        <w:ind w:left="851"/>
        <w:rPr>
          <w:sz w:val="24"/>
          <w:szCs w:val="24"/>
          <w:u w:val="single"/>
        </w:rPr>
      </w:pPr>
      <w:r w:rsidRPr="004B197A">
        <w:rPr>
          <w:sz w:val="24"/>
          <w:szCs w:val="24"/>
          <w:u w:val="single"/>
        </w:rPr>
        <w:t>Knogler, led, muskler og bindevæv</w:t>
      </w:r>
    </w:p>
    <w:p w14:paraId="00FD6984" w14:textId="77777777" w:rsidR="009D49AC" w:rsidRPr="00EA7678" w:rsidRDefault="009D49AC" w:rsidP="00EA7678">
      <w:pPr>
        <w:ind w:left="851"/>
        <w:rPr>
          <w:sz w:val="24"/>
          <w:szCs w:val="24"/>
        </w:rPr>
      </w:pPr>
      <w:r w:rsidRPr="00EA7678">
        <w:rPr>
          <w:sz w:val="24"/>
          <w:szCs w:val="24"/>
        </w:rPr>
        <w:t xml:space="preserve">Ikke almindelig: smerter i ekstremiteterne, muskelkramper, </w:t>
      </w:r>
      <w:proofErr w:type="spellStart"/>
      <w:r w:rsidRPr="00EA7678">
        <w:rPr>
          <w:sz w:val="24"/>
          <w:szCs w:val="24"/>
        </w:rPr>
        <w:t>ledhævelse</w:t>
      </w:r>
      <w:proofErr w:type="spellEnd"/>
      <w:r w:rsidRPr="00EA7678">
        <w:rPr>
          <w:sz w:val="24"/>
          <w:szCs w:val="24"/>
        </w:rPr>
        <w:t>, muskelsvaghed.</w:t>
      </w:r>
    </w:p>
    <w:p w14:paraId="14C58D40" w14:textId="77777777" w:rsidR="009D49AC" w:rsidRPr="00EA7678" w:rsidRDefault="009D49AC" w:rsidP="00EA7678">
      <w:pPr>
        <w:ind w:left="851"/>
        <w:rPr>
          <w:sz w:val="24"/>
          <w:szCs w:val="24"/>
        </w:rPr>
      </w:pPr>
    </w:p>
    <w:p w14:paraId="79C88EBD" w14:textId="77777777" w:rsidR="009D49AC" w:rsidRPr="004B197A" w:rsidRDefault="009D49AC" w:rsidP="00EA7678">
      <w:pPr>
        <w:ind w:left="851"/>
        <w:rPr>
          <w:sz w:val="24"/>
          <w:szCs w:val="24"/>
          <w:u w:val="single"/>
        </w:rPr>
      </w:pPr>
      <w:r w:rsidRPr="004B197A">
        <w:rPr>
          <w:sz w:val="24"/>
          <w:szCs w:val="24"/>
          <w:u w:val="single"/>
        </w:rPr>
        <w:t>Nyrer og urinveje</w:t>
      </w:r>
    </w:p>
    <w:p w14:paraId="1E18E0BC" w14:textId="77777777" w:rsidR="009D49AC" w:rsidRPr="00EA7678" w:rsidRDefault="009D49AC" w:rsidP="00EA7678">
      <w:pPr>
        <w:ind w:left="851"/>
        <w:rPr>
          <w:sz w:val="24"/>
          <w:szCs w:val="24"/>
        </w:rPr>
      </w:pPr>
      <w:r w:rsidRPr="00EA7678">
        <w:rPr>
          <w:sz w:val="24"/>
          <w:szCs w:val="24"/>
        </w:rPr>
        <w:t xml:space="preserve">Ikke almindelig: </w:t>
      </w:r>
      <w:proofErr w:type="spellStart"/>
      <w:r w:rsidRPr="00EA7678">
        <w:rPr>
          <w:sz w:val="24"/>
          <w:szCs w:val="24"/>
        </w:rPr>
        <w:t>dysuri</w:t>
      </w:r>
      <w:proofErr w:type="spellEnd"/>
      <w:r w:rsidRPr="00EA7678">
        <w:rPr>
          <w:sz w:val="24"/>
          <w:szCs w:val="24"/>
        </w:rPr>
        <w:t xml:space="preserve">, hæmaturi, </w:t>
      </w:r>
      <w:proofErr w:type="spellStart"/>
      <w:r w:rsidRPr="00EA7678">
        <w:rPr>
          <w:sz w:val="24"/>
          <w:szCs w:val="24"/>
        </w:rPr>
        <w:t>kromaturi</w:t>
      </w:r>
      <w:proofErr w:type="spellEnd"/>
      <w:r w:rsidRPr="00EA7678">
        <w:rPr>
          <w:sz w:val="24"/>
          <w:szCs w:val="24"/>
        </w:rPr>
        <w:t>.</w:t>
      </w:r>
    </w:p>
    <w:p w14:paraId="3B72561A" w14:textId="77777777" w:rsidR="009D49AC" w:rsidRPr="00EA7678" w:rsidRDefault="009D49AC" w:rsidP="00EA7678">
      <w:pPr>
        <w:ind w:left="851"/>
        <w:rPr>
          <w:sz w:val="24"/>
          <w:szCs w:val="24"/>
        </w:rPr>
      </w:pPr>
      <w:r w:rsidRPr="00EA7678">
        <w:rPr>
          <w:sz w:val="24"/>
          <w:szCs w:val="24"/>
        </w:rPr>
        <w:t>Sjælden: akut nyresvigt, urinretention.</w:t>
      </w:r>
    </w:p>
    <w:p w14:paraId="2C5DFA10" w14:textId="77777777" w:rsidR="009D49AC" w:rsidRPr="00EA7678" w:rsidRDefault="009D49AC" w:rsidP="00EA7678">
      <w:pPr>
        <w:ind w:left="851"/>
        <w:rPr>
          <w:sz w:val="24"/>
          <w:szCs w:val="24"/>
        </w:rPr>
      </w:pPr>
    </w:p>
    <w:p w14:paraId="2C4F10C1" w14:textId="77777777" w:rsidR="009D49AC" w:rsidRPr="004B197A" w:rsidRDefault="009D49AC" w:rsidP="00EA7678">
      <w:pPr>
        <w:ind w:left="851"/>
        <w:rPr>
          <w:sz w:val="24"/>
          <w:szCs w:val="24"/>
          <w:u w:val="single"/>
        </w:rPr>
      </w:pPr>
      <w:r w:rsidRPr="004B197A">
        <w:rPr>
          <w:sz w:val="24"/>
          <w:szCs w:val="24"/>
          <w:u w:val="single"/>
        </w:rPr>
        <w:t>Det reproduktive system og mammae</w:t>
      </w:r>
    </w:p>
    <w:p w14:paraId="704286E4" w14:textId="77777777" w:rsidR="009D49AC" w:rsidRPr="00EA7678" w:rsidRDefault="009D49AC" w:rsidP="00EA7678">
      <w:pPr>
        <w:ind w:left="851"/>
        <w:rPr>
          <w:sz w:val="24"/>
          <w:szCs w:val="24"/>
        </w:rPr>
      </w:pPr>
      <w:r w:rsidRPr="00EA7678">
        <w:rPr>
          <w:sz w:val="24"/>
          <w:szCs w:val="24"/>
        </w:rPr>
        <w:t xml:space="preserve">Sjælden: </w:t>
      </w:r>
      <w:proofErr w:type="spellStart"/>
      <w:r w:rsidRPr="00EA7678">
        <w:rPr>
          <w:sz w:val="24"/>
          <w:szCs w:val="24"/>
        </w:rPr>
        <w:t>erektil</w:t>
      </w:r>
      <w:proofErr w:type="spellEnd"/>
      <w:r w:rsidRPr="00EA7678">
        <w:rPr>
          <w:sz w:val="24"/>
          <w:szCs w:val="24"/>
        </w:rPr>
        <w:t xml:space="preserve"> dysfunktion.</w:t>
      </w:r>
    </w:p>
    <w:p w14:paraId="433DBD4F" w14:textId="77777777" w:rsidR="009D49AC" w:rsidRPr="00EA7678" w:rsidRDefault="009D49AC" w:rsidP="00EA7678">
      <w:pPr>
        <w:ind w:left="851"/>
        <w:rPr>
          <w:sz w:val="24"/>
          <w:szCs w:val="24"/>
        </w:rPr>
      </w:pPr>
    </w:p>
    <w:p w14:paraId="32944981" w14:textId="77777777" w:rsidR="009D49AC" w:rsidRPr="004B197A" w:rsidRDefault="009D49AC" w:rsidP="00EA7678">
      <w:pPr>
        <w:ind w:left="851"/>
        <w:rPr>
          <w:sz w:val="24"/>
          <w:szCs w:val="24"/>
          <w:u w:val="single"/>
        </w:rPr>
      </w:pPr>
      <w:r w:rsidRPr="004B197A">
        <w:rPr>
          <w:sz w:val="24"/>
          <w:szCs w:val="24"/>
          <w:u w:val="single"/>
        </w:rPr>
        <w:t>Almene symptomer og reaktioner på administrationsstedet</w:t>
      </w:r>
    </w:p>
    <w:p w14:paraId="7DD4B07A" w14:textId="77777777" w:rsidR="009D49AC" w:rsidRPr="00EA7678" w:rsidRDefault="009D49AC" w:rsidP="00EA7678">
      <w:pPr>
        <w:ind w:left="851"/>
        <w:rPr>
          <w:sz w:val="24"/>
          <w:szCs w:val="24"/>
        </w:rPr>
      </w:pPr>
      <w:r w:rsidRPr="00EA7678">
        <w:rPr>
          <w:sz w:val="24"/>
          <w:szCs w:val="24"/>
        </w:rPr>
        <w:t>Almindelig: asteni.</w:t>
      </w:r>
    </w:p>
    <w:p w14:paraId="6383379F" w14:textId="77777777" w:rsidR="009D49AC" w:rsidRPr="00EA7678" w:rsidRDefault="009D49AC" w:rsidP="00EA7678">
      <w:pPr>
        <w:ind w:left="851"/>
        <w:rPr>
          <w:sz w:val="24"/>
          <w:szCs w:val="24"/>
        </w:rPr>
      </w:pPr>
      <w:r w:rsidRPr="00EA7678">
        <w:rPr>
          <w:sz w:val="24"/>
          <w:szCs w:val="24"/>
        </w:rPr>
        <w:t>Ikke almindelig: udmattelse, perifere ødemer.</w:t>
      </w:r>
    </w:p>
    <w:p w14:paraId="3BF9BFFB" w14:textId="77777777" w:rsidR="009D49AC" w:rsidRPr="00EA7678" w:rsidRDefault="009D49AC" w:rsidP="00EA7678">
      <w:pPr>
        <w:ind w:left="851"/>
        <w:rPr>
          <w:sz w:val="24"/>
          <w:szCs w:val="24"/>
        </w:rPr>
      </w:pPr>
    </w:p>
    <w:p w14:paraId="7746C544" w14:textId="77777777" w:rsidR="009D49AC" w:rsidRPr="004B197A" w:rsidRDefault="009D49AC" w:rsidP="00EA7678">
      <w:pPr>
        <w:ind w:left="851"/>
        <w:rPr>
          <w:sz w:val="24"/>
          <w:szCs w:val="24"/>
          <w:u w:val="single"/>
        </w:rPr>
      </w:pPr>
      <w:r w:rsidRPr="004B197A">
        <w:rPr>
          <w:sz w:val="24"/>
          <w:szCs w:val="24"/>
          <w:u w:val="single"/>
        </w:rPr>
        <w:t>Undersøgelser</w:t>
      </w:r>
    </w:p>
    <w:p w14:paraId="710AADAC" w14:textId="77777777" w:rsidR="009D49AC" w:rsidRPr="00EA7678" w:rsidRDefault="009D49AC" w:rsidP="00EA7678">
      <w:pPr>
        <w:ind w:left="851"/>
        <w:rPr>
          <w:sz w:val="24"/>
          <w:szCs w:val="24"/>
        </w:rPr>
      </w:pPr>
      <w:r w:rsidRPr="00EA7678">
        <w:rPr>
          <w:sz w:val="24"/>
          <w:szCs w:val="24"/>
        </w:rPr>
        <w:t xml:space="preserve">Ikke almindelig: forhøjet </w:t>
      </w:r>
      <w:proofErr w:type="spellStart"/>
      <w:r w:rsidRPr="00EA7678">
        <w:rPr>
          <w:sz w:val="24"/>
          <w:szCs w:val="24"/>
        </w:rPr>
        <w:t>kreatinin</w:t>
      </w:r>
      <w:proofErr w:type="spellEnd"/>
      <w:r w:rsidRPr="00EA7678">
        <w:rPr>
          <w:sz w:val="24"/>
          <w:szCs w:val="24"/>
        </w:rPr>
        <w:t xml:space="preserve">, forhøjet </w:t>
      </w:r>
      <w:proofErr w:type="spellStart"/>
      <w:r w:rsidRPr="00EA7678">
        <w:rPr>
          <w:sz w:val="24"/>
          <w:szCs w:val="24"/>
        </w:rPr>
        <w:t>carbamid</w:t>
      </w:r>
      <w:proofErr w:type="spellEnd"/>
      <w:r w:rsidRPr="00EA7678">
        <w:rPr>
          <w:sz w:val="24"/>
          <w:szCs w:val="24"/>
        </w:rPr>
        <w:t xml:space="preserve">, forlænget QT-korrigeret interval, forhøjet </w:t>
      </w:r>
      <w:proofErr w:type="spellStart"/>
      <w:r w:rsidRPr="00EA7678">
        <w:rPr>
          <w:sz w:val="24"/>
          <w:szCs w:val="24"/>
        </w:rPr>
        <w:t>trombocyt</w:t>
      </w:r>
      <w:proofErr w:type="spellEnd"/>
      <w:r w:rsidRPr="00EA7678">
        <w:rPr>
          <w:sz w:val="24"/>
          <w:szCs w:val="24"/>
        </w:rPr>
        <w:t>- eller leukocyttal, vægttab.</w:t>
      </w:r>
    </w:p>
    <w:p w14:paraId="41B595F2" w14:textId="77777777" w:rsidR="009D49AC" w:rsidRPr="00EA7678" w:rsidRDefault="009D49AC" w:rsidP="00EA7678">
      <w:pPr>
        <w:ind w:left="851"/>
        <w:rPr>
          <w:sz w:val="24"/>
          <w:szCs w:val="24"/>
        </w:rPr>
      </w:pPr>
      <w:r w:rsidRPr="00EA7678">
        <w:rPr>
          <w:sz w:val="24"/>
          <w:szCs w:val="24"/>
        </w:rPr>
        <w:t>Sjælden: forhøjede leverenzymtal.</w:t>
      </w:r>
    </w:p>
    <w:p w14:paraId="6E46457E" w14:textId="77777777" w:rsidR="009D49AC" w:rsidRPr="00EA7678" w:rsidRDefault="009D49AC" w:rsidP="00EA7678">
      <w:pPr>
        <w:ind w:left="851"/>
        <w:rPr>
          <w:sz w:val="24"/>
          <w:szCs w:val="24"/>
        </w:rPr>
      </w:pPr>
    </w:p>
    <w:p w14:paraId="18E4F826" w14:textId="16F2DB9B" w:rsidR="009D49AC" w:rsidRPr="00EA7678" w:rsidRDefault="009D49AC" w:rsidP="00EA7678">
      <w:pPr>
        <w:ind w:left="851"/>
        <w:rPr>
          <w:sz w:val="24"/>
          <w:szCs w:val="24"/>
        </w:rPr>
      </w:pPr>
      <w:r w:rsidRPr="00EA7678">
        <w:rPr>
          <w:sz w:val="24"/>
          <w:szCs w:val="24"/>
        </w:rPr>
        <w:t>Bivirkningsprofilen var overvejende den samme i MERLIN-TIMI 36-bivirknings</w:t>
      </w:r>
      <w:r w:rsidR="004B197A">
        <w:rPr>
          <w:sz w:val="24"/>
          <w:szCs w:val="24"/>
        </w:rPr>
        <w:softHyphen/>
      </w:r>
      <w:r w:rsidRPr="00EA7678">
        <w:rPr>
          <w:sz w:val="24"/>
          <w:szCs w:val="24"/>
        </w:rPr>
        <w:t>incidensen.</w:t>
      </w:r>
    </w:p>
    <w:p w14:paraId="23108992" w14:textId="77777777" w:rsidR="009D49AC" w:rsidRPr="00EA7678" w:rsidRDefault="009D49AC" w:rsidP="00EA7678">
      <w:pPr>
        <w:ind w:left="851"/>
        <w:rPr>
          <w:sz w:val="24"/>
          <w:szCs w:val="24"/>
        </w:rPr>
      </w:pPr>
    </w:p>
    <w:p w14:paraId="4C7A6F9E" w14:textId="0A3B02AB" w:rsidR="009D49AC" w:rsidRPr="00EA7678" w:rsidRDefault="009D49AC" w:rsidP="00EA7678">
      <w:pPr>
        <w:ind w:left="851"/>
        <w:rPr>
          <w:sz w:val="24"/>
          <w:szCs w:val="24"/>
        </w:rPr>
      </w:pPr>
      <w:r w:rsidRPr="00EA7678">
        <w:rPr>
          <w:sz w:val="24"/>
          <w:szCs w:val="24"/>
        </w:rPr>
        <w:t xml:space="preserve">Der blev set flere tilfælde med bivirkninger blandt patienter, der blev behandlet med </w:t>
      </w:r>
      <w:proofErr w:type="spellStart"/>
      <w:r w:rsidRPr="00EA7678">
        <w:rPr>
          <w:sz w:val="24"/>
          <w:szCs w:val="24"/>
        </w:rPr>
        <w:t>ranolazin</w:t>
      </w:r>
      <w:proofErr w:type="spellEnd"/>
      <w:r w:rsidRPr="00EA7678">
        <w:rPr>
          <w:sz w:val="24"/>
          <w:szCs w:val="24"/>
        </w:rPr>
        <w:t xml:space="preserve"> i </w:t>
      </w:r>
      <w:proofErr w:type="gramStart"/>
      <w:r w:rsidRPr="00EA7678">
        <w:rPr>
          <w:sz w:val="24"/>
          <w:szCs w:val="24"/>
        </w:rPr>
        <w:t>RIVER-PCI forsøget</w:t>
      </w:r>
      <w:proofErr w:type="gramEnd"/>
      <w:r w:rsidRPr="00EA7678">
        <w:rPr>
          <w:sz w:val="24"/>
          <w:szCs w:val="24"/>
        </w:rPr>
        <w:t xml:space="preserve"> (se pkt. 5.1), hvor patienter med ufuldstændig </w:t>
      </w:r>
      <w:proofErr w:type="spellStart"/>
      <w:r w:rsidRPr="00EA7678">
        <w:rPr>
          <w:sz w:val="24"/>
          <w:szCs w:val="24"/>
        </w:rPr>
        <w:t>revaskularisering</w:t>
      </w:r>
      <w:proofErr w:type="spellEnd"/>
      <w:r w:rsidRPr="00EA7678">
        <w:rPr>
          <w:sz w:val="24"/>
          <w:szCs w:val="24"/>
        </w:rPr>
        <w:t xml:space="preserve"> efter PCI fik op til 1000 mg </w:t>
      </w:r>
      <w:proofErr w:type="spellStart"/>
      <w:r w:rsidRPr="00EA7678">
        <w:rPr>
          <w:sz w:val="24"/>
          <w:szCs w:val="24"/>
        </w:rPr>
        <w:t>ranolazin</w:t>
      </w:r>
      <w:proofErr w:type="spellEnd"/>
      <w:r w:rsidRPr="00EA7678">
        <w:rPr>
          <w:sz w:val="24"/>
          <w:szCs w:val="24"/>
        </w:rPr>
        <w:t xml:space="preserve"> to gange dagligt eller placebo i ca. 70 uger. Der blev i dette studie indberettet flere tilfælde af kronisk hjerteinsufficiens i den gruppe, der fik </w:t>
      </w:r>
      <w:proofErr w:type="spellStart"/>
      <w:r w:rsidRPr="00EA7678">
        <w:rPr>
          <w:sz w:val="24"/>
          <w:szCs w:val="24"/>
        </w:rPr>
        <w:t>ranolazin</w:t>
      </w:r>
      <w:proofErr w:type="spellEnd"/>
      <w:r w:rsidRPr="00EA7678">
        <w:rPr>
          <w:sz w:val="24"/>
          <w:szCs w:val="24"/>
        </w:rPr>
        <w:t xml:space="preserve"> (2,2 % dvs. 1,0 % for placebo). Transitorisk iskæmisk anfald forekom oftere hos patienter, der blev behandlet forsøget. Under dette langtidsforsøg blev der også indberettet akut nyresvigt med en </w:t>
      </w:r>
      <w:proofErr w:type="spellStart"/>
      <w:r w:rsidRPr="00EA7678">
        <w:rPr>
          <w:sz w:val="24"/>
          <w:szCs w:val="24"/>
        </w:rPr>
        <w:t>incidens</w:t>
      </w:r>
      <w:proofErr w:type="spellEnd"/>
      <w:r w:rsidRPr="00EA7678">
        <w:rPr>
          <w:sz w:val="24"/>
          <w:szCs w:val="24"/>
        </w:rPr>
        <w:t xml:space="preserve"> på mindre end 1 % hos patienter, der fik placebo eller </w:t>
      </w:r>
      <w:proofErr w:type="spellStart"/>
      <w:r w:rsidRPr="00EA7678">
        <w:rPr>
          <w:sz w:val="24"/>
          <w:szCs w:val="24"/>
        </w:rPr>
        <w:t>ranolazin</w:t>
      </w:r>
      <w:proofErr w:type="spellEnd"/>
      <w:r w:rsidRPr="00EA7678">
        <w:rPr>
          <w:sz w:val="24"/>
          <w:szCs w:val="24"/>
        </w:rPr>
        <w:t xml:space="preserve">. Det blev bekræftet gennem evalueringer af patienter, der formodes at have en større risiko for bivirkninger, hvis de behandles med andre lægemidler mod angina pectoris, f.eks. patienter med diabetes, klasse I- og II-hjertesvigt eller obstruktive luftvejslidelser, at disse lidelser ikke var forbundet med klinisk relevante stigninger i med 1000 mg </w:t>
      </w:r>
      <w:proofErr w:type="spellStart"/>
      <w:r w:rsidRPr="00EA7678">
        <w:rPr>
          <w:sz w:val="24"/>
          <w:szCs w:val="24"/>
        </w:rPr>
        <w:t>ranolazin</w:t>
      </w:r>
      <w:proofErr w:type="spellEnd"/>
      <w:r w:rsidRPr="00EA7678">
        <w:rPr>
          <w:sz w:val="24"/>
          <w:szCs w:val="24"/>
        </w:rPr>
        <w:t xml:space="preserve"> to gange dagligt sammenlignet med placebo (hhv. 1,0</w:t>
      </w:r>
      <w:r w:rsidR="00FD5CA0">
        <w:rPr>
          <w:sz w:val="24"/>
          <w:szCs w:val="24"/>
        </w:rPr>
        <w:t> </w:t>
      </w:r>
      <w:r w:rsidRPr="00EA7678">
        <w:rPr>
          <w:sz w:val="24"/>
          <w:szCs w:val="24"/>
        </w:rPr>
        <w:t>% vs. 0,2 %). Antal tilfælde af apopleksi er sammenligneligt for forskellige behandlingsgrupper (</w:t>
      </w:r>
      <w:proofErr w:type="spellStart"/>
      <w:r w:rsidRPr="00EA7678">
        <w:rPr>
          <w:sz w:val="24"/>
          <w:szCs w:val="24"/>
        </w:rPr>
        <w:t>ranolazin</w:t>
      </w:r>
      <w:proofErr w:type="spellEnd"/>
      <w:r w:rsidRPr="00EA7678">
        <w:rPr>
          <w:sz w:val="24"/>
          <w:szCs w:val="24"/>
        </w:rPr>
        <w:t xml:space="preserve"> 1,7 % vs. placebo 1,5 %).</w:t>
      </w:r>
    </w:p>
    <w:p w14:paraId="1018E87A" w14:textId="77777777" w:rsidR="009D49AC" w:rsidRPr="00EA7678" w:rsidRDefault="009D49AC" w:rsidP="00EA7678">
      <w:pPr>
        <w:ind w:left="851"/>
        <w:rPr>
          <w:sz w:val="24"/>
          <w:szCs w:val="24"/>
        </w:rPr>
      </w:pPr>
    </w:p>
    <w:p w14:paraId="269B4F43" w14:textId="3F2218E7" w:rsidR="009D49AC" w:rsidRPr="00EA7678" w:rsidRDefault="009D49AC" w:rsidP="00EA7678">
      <w:pPr>
        <w:ind w:left="851"/>
        <w:rPr>
          <w:sz w:val="24"/>
          <w:szCs w:val="24"/>
        </w:rPr>
      </w:pPr>
      <w:r w:rsidRPr="004B197A">
        <w:rPr>
          <w:sz w:val="24"/>
          <w:szCs w:val="24"/>
          <w:u w:val="single"/>
        </w:rPr>
        <w:t>Ældre og patienter med nedsat nyrefunktion eller lav vægt:</w:t>
      </w:r>
      <w:r w:rsidRPr="00EA7678">
        <w:rPr>
          <w:sz w:val="24"/>
          <w:szCs w:val="24"/>
        </w:rPr>
        <w:t xml:space="preserve"> Generelt optrådte bivirkningerne hyppigere blandt ældre patienter og patienter med nedsat nyrefunktion, men bivirkningerne var de samme i disse undergrupper som dem, der ses i den almindelige befolkning. Blandt de hyppigst forekommende bivirkninger (korrigeret for placebo) optrådte følgende hyppigere ved behandling med </w:t>
      </w:r>
      <w:proofErr w:type="spellStart"/>
      <w:r w:rsidRPr="00EA7678">
        <w:rPr>
          <w:sz w:val="24"/>
          <w:szCs w:val="24"/>
        </w:rPr>
        <w:t>ranolazin</w:t>
      </w:r>
      <w:proofErr w:type="spellEnd"/>
      <w:r w:rsidRPr="00EA7678">
        <w:rPr>
          <w:sz w:val="24"/>
          <w:szCs w:val="24"/>
        </w:rPr>
        <w:t xml:space="preserve"> hos ældre (</w:t>
      </w:r>
      <w:r w:rsidR="00FD5CA0">
        <w:rPr>
          <w:sz w:val="24"/>
          <w:szCs w:val="24"/>
        </w:rPr>
        <w:t>≥</w:t>
      </w:r>
      <w:r w:rsidRPr="00EA7678">
        <w:rPr>
          <w:sz w:val="24"/>
          <w:szCs w:val="24"/>
        </w:rPr>
        <w:t xml:space="preserve"> 75 år) end hos yngre patienter (&lt; 75 år): forstoppelse (8 % mod 5 %), kvalme (6 % mod 3 %), hypotension (5 % mod 1 %) og opkastning (4 % mod 1 %).</w:t>
      </w:r>
    </w:p>
    <w:p w14:paraId="2F3C86FF" w14:textId="77777777" w:rsidR="009D49AC" w:rsidRPr="00EA7678" w:rsidRDefault="009D49AC" w:rsidP="00EA7678">
      <w:pPr>
        <w:ind w:left="851"/>
        <w:rPr>
          <w:sz w:val="24"/>
          <w:szCs w:val="24"/>
        </w:rPr>
      </w:pPr>
    </w:p>
    <w:p w14:paraId="4013AD51" w14:textId="1C60C674" w:rsidR="009D49AC" w:rsidRPr="00EA7678" w:rsidRDefault="009D49AC" w:rsidP="00EA7678">
      <w:pPr>
        <w:ind w:left="851"/>
        <w:rPr>
          <w:sz w:val="24"/>
          <w:szCs w:val="24"/>
        </w:rPr>
      </w:pPr>
      <w:r w:rsidRPr="00EA7678">
        <w:rPr>
          <w:sz w:val="24"/>
          <w:szCs w:val="24"/>
        </w:rPr>
        <w:t>Hos patienter med let til moderat nedsat nyrefunktion (</w:t>
      </w:r>
      <w:proofErr w:type="spellStart"/>
      <w:r w:rsidRPr="00EA7678">
        <w:rPr>
          <w:sz w:val="24"/>
          <w:szCs w:val="24"/>
        </w:rPr>
        <w:t>kreatininclearance</w:t>
      </w:r>
      <w:proofErr w:type="spellEnd"/>
      <w:r w:rsidRPr="00EA7678">
        <w:rPr>
          <w:sz w:val="24"/>
          <w:szCs w:val="24"/>
        </w:rPr>
        <w:t xml:space="preserve"> på </w:t>
      </w:r>
      <w:r w:rsidR="00FD5CA0">
        <w:rPr>
          <w:sz w:val="24"/>
          <w:szCs w:val="24"/>
        </w:rPr>
        <w:t>≥ </w:t>
      </w:r>
      <w:r w:rsidRPr="00EA7678">
        <w:rPr>
          <w:sz w:val="24"/>
          <w:szCs w:val="24"/>
        </w:rPr>
        <w:t>30–80</w:t>
      </w:r>
      <w:r w:rsidR="00FD5CA0">
        <w:rPr>
          <w:sz w:val="24"/>
          <w:szCs w:val="24"/>
        </w:rPr>
        <w:t> </w:t>
      </w:r>
      <w:r w:rsidRPr="00EA7678">
        <w:rPr>
          <w:sz w:val="24"/>
          <w:szCs w:val="24"/>
        </w:rPr>
        <w:t>ml/min) sammenlignet med dem, der havde normal nyrefunktion (</w:t>
      </w:r>
      <w:proofErr w:type="spellStart"/>
      <w:r w:rsidRPr="00EA7678">
        <w:rPr>
          <w:sz w:val="24"/>
          <w:szCs w:val="24"/>
        </w:rPr>
        <w:t>kreatininclearance</w:t>
      </w:r>
      <w:proofErr w:type="spellEnd"/>
      <w:r w:rsidRPr="00EA7678">
        <w:rPr>
          <w:sz w:val="24"/>
          <w:szCs w:val="24"/>
        </w:rPr>
        <w:t xml:space="preserve"> &gt;</w:t>
      </w:r>
      <w:r w:rsidR="00FD5CA0">
        <w:rPr>
          <w:sz w:val="24"/>
          <w:szCs w:val="24"/>
        </w:rPr>
        <w:t> </w:t>
      </w:r>
      <w:r w:rsidRPr="00EA7678">
        <w:rPr>
          <w:sz w:val="24"/>
          <w:szCs w:val="24"/>
        </w:rPr>
        <w:t>80 ml/min), var de hyppigst indberettede bivirkninger korrigeret for placebo: forstoppelse (8 % mod 4 %), svimmelhed (7 % mod 5 %) og kvalme (4 % mod 2 %).</w:t>
      </w:r>
    </w:p>
    <w:p w14:paraId="4DECDD9B" w14:textId="77777777" w:rsidR="009D49AC" w:rsidRPr="00EA7678" w:rsidRDefault="009D49AC" w:rsidP="00EA7678">
      <w:pPr>
        <w:ind w:left="851"/>
        <w:rPr>
          <w:sz w:val="24"/>
          <w:szCs w:val="24"/>
        </w:rPr>
      </w:pPr>
    </w:p>
    <w:p w14:paraId="12FE73B4" w14:textId="62116248" w:rsidR="009D49AC" w:rsidRPr="00EA7678" w:rsidRDefault="009D49AC" w:rsidP="00EA7678">
      <w:pPr>
        <w:ind w:left="851"/>
        <w:rPr>
          <w:sz w:val="24"/>
          <w:szCs w:val="24"/>
        </w:rPr>
      </w:pPr>
      <w:r w:rsidRPr="00EA7678">
        <w:rPr>
          <w:sz w:val="24"/>
          <w:szCs w:val="24"/>
        </w:rPr>
        <w:t>Generelt var typen og hyppigheden af bivirkninger rapporteret hos patienter med en lav kropsvægt (</w:t>
      </w:r>
      <w:r w:rsidR="00FD5CA0">
        <w:rPr>
          <w:sz w:val="24"/>
          <w:szCs w:val="24"/>
        </w:rPr>
        <w:t>≥</w:t>
      </w:r>
      <w:r w:rsidRPr="00EA7678">
        <w:rPr>
          <w:sz w:val="24"/>
          <w:szCs w:val="24"/>
        </w:rPr>
        <w:t xml:space="preserve"> 60 kg) de samme som hos dem med en højere vægt (&gt; 60 kg), men korrigeret for placebo var hyppigheden af følgende almindelige bivirkninger højere i gruppen af patienter med lav kropsvægt end hos de øvrige patienter: kvalme (14 % mod 2 %), opkastning (6 % mod 1 %) og hypotension (4 % mod 2 %).</w:t>
      </w:r>
    </w:p>
    <w:p w14:paraId="46A9858D" w14:textId="77777777" w:rsidR="009D49AC" w:rsidRPr="00EA7678" w:rsidRDefault="009D49AC" w:rsidP="00EA7678">
      <w:pPr>
        <w:ind w:left="851"/>
        <w:rPr>
          <w:sz w:val="24"/>
          <w:szCs w:val="24"/>
        </w:rPr>
      </w:pPr>
    </w:p>
    <w:p w14:paraId="70753ECC" w14:textId="77777777" w:rsidR="009D49AC" w:rsidRPr="00EA7678" w:rsidRDefault="009D49AC" w:rsidP="00EA7678">
      <w:pPr>
        <w:ind w:left="851"/>
        <w:rPr>
          <w:sz w:val="24"/>
          <w:szCs w:val="24"/>
        </w:rPr>
      </w:pPr>
      <w:r w:rsidRPr="004B197A">
        <w:rPr>
          <w:sz w:val="24"/>
          <w:szCs w:val="24"/>
          <w:u w:val="single"/>
        </w:rPr>
        <w:t>Laboratoriefund:</w:t>
      </w:r>
      <w:r w:rsidRPr="00EA7678">
        <w:rPr>
          <w:sz w:val="24"/>
          <w:szCs w:val="24"/>
        </w:rPr>
        <w:t xml:space="preserve"> Små, klinisk ubetydelige, reversible forhøjelser i </w:t>
      </w:r>
      <w:proofErr w:type="spellStart"/>
      <w:r w:rsidRPr="00EA7678">
        <w:rPr>
          <w:sz w:val="24"/>
          <w:szCs w:val="24"/>
        </w:rPr>
        <w:t>serumkreatininniveauet</w:t>
      </w:r>
      <w:proofErr w:type="spellEnd"/>
      <w:r w:rsidRPr="00EA7678">
        <w:rPr>
          <w:sz w:val="24"/>
          <w:szCs w:val="24"/>
        </w:rPr>
        <w:t xml:space="preserve"> er observeret hos raske forsøgspersoner og patienter, der er behandlet med </w:t>
      </w:r>
      <w:proofErr w:type="spellStart"/>
      <w:r w:rsidRPr="00EA7678">
        <w:rPr>
          <w:sz w:val="24"/>
          <w:szCs w:val="24"/>
        </w:rPr>
        <w:t>ranolazin</w:t>
      </w:r>
      <w:proofErr w:type="spellEnd"/>
      <w:r w:rsidRPr="00EA7678">
        <w:rPr>
          <w:sz w:val="24"/>
          <w:szCs w:val="24"/>
        </w:rPr>
        <w:t xml:space="preserve">. Der blev ikke konstateret nogen </w:t>
      </w:r>
      <w:proofErr w:type="spellStart"/>
      <w:r w:rsidRPr="00EA7678">
        <w:rPr>
          <w:sz w:val="24"/>
          <w:szCs w:val="24"/>
        </w:rPr>
        <w:t>renal</w:t>
      </w:r>
      <w:proofErr w:type="spellEnd"/>
      <w:r w:rsidRPr="00EA7678">
        <w:rPr>
          <w:sz w:val="24"/>
          <w:szCs w:val="24"/>
        </w:rPr>
        <w:t xml:space="preserve"> toksicitet i forbindelse med disse fund. I en undersøgelse af nyrefunktionen hos raske frivillige forsøgspersoner blev der konstateret en reduktion af </w:t>
      </w:r>
      <w:proofErr w:type="spellStart"/>
      <w:r w:rsidRPr="00EA7678">
        <w:rPr>
          <w:sz w:val="24"/>
          <w:szCs w:val="24"/>
        </w:rPr>
        <w:t>kreatininclearance</w:t>
      </w:r>
      <w:proofErr w:type="spellEnd"/>
      <w:r w:rsidRPr="00EA7678">
        <w:rPr>
          <w:sz w:val="24"/>
          <w:szCs w:val="24"/>
        </w:rPr>
        <w:t xml:space="preserve"> uden ændring af den </w:t>
      </w:r>
      <w:proofErr w:type="spellStart"/>
      <w:r w:rsidRPr="00EA7678">
        <w:rPr>
          <w:sz w:val="24"/>
          <w:szCs w:val="24"/>
        </w:rPr>
        <w:t>glomerulære</w:t>
      </w:r>
      <w:proofErr w:type="spellEnd"/>
      <w:r w:rsidRPr="00EA7678">
        <w:rPr>
          <w:sz w:val="24"/>
          <w:szCs w:val="24"/>
        </w:rPr>
        <w:t xml:space="preserve"> filtrationshastighed svarende til hæmningen af </w:t>
      </w:r>
      <w:proofErr w:type="spellStart"/>
      <w:r w:rsidRPr="00EA7678">
        <w:rPr>
          <w:sz w:val="24"/>
          <w:szCs w:val="24"/>
        </w:rPr>
        <w:t>kreatininudskillelse</w:t>
      </w:r>
      <w:proofErr w:type="spellEnd"/>
      <w:r w:rsidRPr="00EA7678">
        <w:rPr>
          <w:sz w:val="24"/>
          <w:szCs w:val="24"/>
        </w:rPr>
        <w:t xml:space="preserve"> gennem </w:t>
      </w:r>
      <w:proofErr w:type="spellStart"/>
      <w:r w:rsidRPr="00EA7678">
        <w:rPr>
          <w:sz w:val="24"/>
          <w:szCs w:val="24"/>
        </w:rPr>
        <w:t>nyretubuli</w:t>
      </w:r>
      <w:proofErr w:type="spellEnd"/>
      <w:r w:rsidRPr="00EA7678">
        <w:rPr>
          <w:sz w:val="24"/>
          <w:szCs w:val="24"/>
        </w:rPr>
        <w:t>.</w:t>
      </w:r>
    </w:p>
    <w:p w14:paraId="5CF70A60" w14:textId="77777777" w:rsidR="009D49AC" w:rsidRPr="00EA7678" w:rsidRDefault="009D49AC" w:rsidP="00EA7678">
      <w:pPr>
        <w:ind w:left="851"/>
        <w:rPr>
          <w:sz w:val="24"/>
          <w:szCs w:val="24"/>
        </w:rPr>
      </w:pPr>
    </w:p>
    <w:p w14:paraId="5485A5D2" w14:textId="77777777" w:rsidR="004B197A" w:rsidRPr="00FD1824" w:rsidRDefault="004B197A" w:rsidP="004B197A">
      <w:pPr>
        <w:autoSpaceDE w:val="0"/>
        <w:autoSpaceDN w:val="0"/>
        <w:ind w:left="851"/>
        <w:rPr>
          <w:sz w:val="24"/>
          <w:szCs w:val="24"/>
          <w:u w:val="single"/>
        </w:rPr>
      </w:pPr>
      <w:r w:rsidRPr="00FD1824">
        <w:rPr>
          <w:sz w:val="24"/>
          <w:szCs w:val="24"/>
          <w:u w:val="single"/>
        </w:rPr>
        <w:t>Indberetning af formodede bivirkninger</w:t>
      </w:r>
    </w:p>
    <w:p w14:paraId="26375E41" w14:textId="77777777" w:rsidR="004B197A" w:rsidRPr="00FD1824" w:rsidRDefault="004B197A" w:rsidP="004B197A">
      <w:pPr>
        <w:ind w:left="851"/>
        <w:rPr>
          <w:sz w:val="24"/>
          <w:szCs w:val="24"/>
        </w:rPr>
      </w:pPr>
      <w:r w:rsidRPr="00FD1824">
        <w:rPr>
          <w:sz w:val="24"/>
          <w:szCs w:val="24"/>
        </w:rPr>
        <w:t>Når lægemidlet er godkendt, er indberetning af formodede bivirkninger vigtig. Det muliggør løbende overvågning af benefit/</w:t>
      </w:r>
      <w:proofErr w:type="spellStart"/>
      <w:r w:rsidRPr="00FD1824">
        <w:rPr>
          <w:sz w:val="24"/>
          <w:szCs w:val="24"/>
        </w:rPr>
        <w:t>risk</w:t>
      </w:r>
      <w:proofErr w:type="spellEnd"/>
      <w:r w:rsidRPr="00FD1824">
        <w:rPr>
          <w:sz w:val="24"/>
          <w:szCs w:val="24"/>
        </w:rPr>
        <w:t>-forholdet for lægemidlet. Sundhedspersoner anmodes om at indberette alle formodede bivirkninger via:</w:t>
      </w:r>
    </w:p>
    <w:p w14:paraId="3527ABD8" w14:textId="77777777" w:rsidR="004B197A" w:rsidRPr="00FD1824" w:rsidRDefault="004B197A" w:rsidP="004B197A">
      <w:pPr>
        <w:tabs>
          <w:tab w:val="left" w:pos="2440"/>
        </w:tabs>
        <w:ind w:left="851"/>
        <w:rPr>
          <w:sz w:val="24"/>
          <w:szCs w:val="24"/>
        </w:rPr>
      </w:pPr>
    </w:p>
    <w:p w14:paraId="4DF85B34" w14:textId="77777777" w:rsidR="004B197A" w:rsidRPr="00FD1824" w:rsidRDefault="004B197A" w:rsidP="004B197A">
      <w:pPr>
        <w:ind w:left="851"/>
        <w:rPr>
          <w:sz w:val="24"/>
          <w:szCs w:val="24"/>
        </w:rPr>
      </w:pPr>
      <w:r w:rsidRPr="00FD1824">
        <w:rPr>
          <w:sz w:val="24"/>
          <w:szCs w:val="24"/>
        </w:rPr>
        <w:t>Lægemiddelstyrelsen</w:t>
      </w:r>
    </w:p>
    <w:p w14:paraId="4BCFBCA5" w14:textId="77777777" w:rsidR="004B197A" w:rsidRPr="00FD1824" w:rsidRDefault="004B197A" w:rsidP="004B197A">
      <w:pPr>
        <w:ind w:left="851"/>
        <w:rPr>
          <w:sz w:val="24"/>
          <w:szCs w:val="24"/>
        </w:rPr>
      </w:pPr>
      <w:r w:rsidRPr="00FD1824">
        <w:rPr>
          <w:sz w:val="24"/>
          <w:szCs w:val="24"/>
        </w:rPr>
        <w:t>Axel Heides Gade 1</w:t>
      </w:r>
    </w:p>
    <w:p w14:paraId="7B84EF36" w14:textId="77777777" w:rsidR="004B197A" w:rsidRPr="00FD1824" w:rsidRDefault="004B197A" w:rsidP="004B197A">
      <w:pPr>
        <w:ind w:left="851"/>
        <w:rPr>
          <w:sz w:val="24"/>
          <w:szCs w:val="24"/>
        </w:rPr>
      </w:pPr>
      <w:r w:rsidRPr="00FD1824">
        <w:rPr>
          <w:sz w:val="24"/>
          <w:szCs w:val="24"/>
        </w:rPr>
        <w:t>DK-2300 København S</w:t>
      </w:r>
    </w:p>
    <w:p w14:paraId="35D9F2B0" w14:textId="77777777" w:rsidR="004B197A" w:rsidRPr="00FD1824" w:rsidRDefault="004B197A" w:rsidP="004B197A">
      <w:pPr>
        <w:ind w:left="851"/>
        <w:rPr>
          <w:sz w:val="24"/>
          <w:szCs w:val="24"/>
        </w:rPr>
      </w:pPr>
      <w:r w:rsidRPr="00FD1824">
        <w:rPr>
          <w:sz w:val="24"/>
          <w:szCs w:val="24"/>
        </w:rPr>
        <w:t xml:space="preserve">Websted: </w:t>
      </w:r>
      <w:hyperlink r:id="rId8" w:history="1">
        <w:r w:rsidRPr="00FD1824">
          <w:rPr>
            <w:rStyle w:val="Hyperlink"/>
            <w:sz w:val="24"/>
            <w:szCs w:val="24"/>
          </w:rPr>
          <w:t>www.meldenbivirkning.dk</w:t>
        </w:r>
      </w:hyperlink>
    </w:p>
    <w:p w14:paraId="135795F2" w14:textId="77777777" w:rsidR="009260DE" w:rsidRPr="00EA7678" w:rsidRDefault="009260DE" w:rsidP="00A10294">
      <w:pPr>
        <w:tabs>
          <w:tab w:val="left" w:pos="851"/>
        </w:tabs>
        <w:ind w:left="851"/>
        <w:rPr>
          <w:sz w:val="24"/>
          <w:szCs w:val="24"/>
        </w:rPr>
      </w:pPr>
    </w:p>
    <w:p w14:paraId="22202E7F" w14:textId="77777777" w:rsidR="009260DE" w:rsidRPr="00EA7678" w:rsidRDefault="009260DE" w:rsidP="009260DE">
      <w:pPr>
        <w:tabs>
          <w:tab w:val="left" w:pos="851"/>
        </w:tabs>
        <w:ind w:left="851" w:hanging="851"/>
        <w:rPr>
          <w:b/>
          <w:sz w:val="24"/>
          <w:szCs w:val="24"/>
        </w:rPr>
      </w:pPr>
      <w:r w:rsidRPr="00EA7678">
        <w:rPr>
          <w:b/>
          <w:sz w:val="24"/>
          <w:szCs w:val="24"/>
        </w:rPr>
        <w:t>4.9</w:t>
      </w:r>
      <w:r w:rsidRPr="00EA7678">
        <w:rPr>
          <w:b/>
          <w:sz w:val="24"/>
          <w:szCs w:val="24"/>
        </w:rPr>
        <w:tab/>
        <w:t>Overdosering</w:t>
      </w:r>
    </w:p>
    <w:p w14:paraId="3F083DB4" w14:textId="77777777" w:rsidR="009D49AC" w:rsidRPr="00EA7678" w:rsidRDefault="009D49AC" w:rsidP="00EA7678">
      <w:pPr>
        <w:ind w:left="851"/>
        <w:rPr>
          <w:sz w:val="24"/>
          <w:szCs w:val="24"/>
        </w:rPr>
      </w:pPr>
      <w:r w:rsidRPr="00EA7678">
        <w:rPr>
          <w:sz w:val="24"/>
          <w:szCs w:val="24"/>
        </w:rPr>
        <w:t xml:space="preserve">I et </w:t>
      </w:r>
      <w:proofErr w:type="spellStart"/>
      <w:r w:rsidRPr="00EA7678">
        <w:rPr>
          <w:sz w:val="24"/>
          <w:szCs w:val="24"/>
        </w:rPr>
        <w:t>tolerabilitetsforsøg</w:t>
      </w:r>
      <w:proofErr w:type="spellEnd"/>
      <w:r w:rsidRPr="00EA7678">
        <w:rPr>
          <w:sz w:val="24"/>
          <w:szCs w:val="24"/>
        </w:rPr>
        <w:t xml:space="preserve"> med en høj oral dosis hos patienter med angina pectoris sås der en dosisafhængig stigning i hyppigheden af svimmelhed, kvalme og opkastning. Ud over disse bivirkninger observeredes der </w:t>
      </w:r>
      <w:proofErr w:type="spellStart"/>
      <w:r w:rsidRPr="00EA7678">
        <w:rPr>
          <w:sz w:val="24"/>
          <w:szCs w:val="24"/>
        </w:rPr>
        <w:t>diplopi</w:t>
      </w:r>
      <w:proofErr w:type="spellEnd"/>
      <w:r w:rsidRPr="00EA7678">
        <w:rPr>
          <w:sz w:val="24"/>
          <w:szCs w:val="24"/>
        </w:rPr>
        <w:t>, letargi og synkope i et forsøg med en intravenøs overdosis hos raske frivillige forsøgspersoner. I tilfælde af overdosis bør patienten følges nøje, og behandlingen bør være symptomatisk og understøttende.</w:t>
      </w:r>
    </w:p>
    <w:p w14:paraId="3A3402D3" w14:textId="77777777" w:rsidR="009D49AC" w:rsidRPr="00EA7678" w:rsidRDefault="009D49AC" w:rsidP="00EA7678">
      <w:pPr>
        <w:ind w:left="851"/>
        <w:rPr>
          <w:sz w:val="24"/>
          <w:szCs w:val="24"/>
        </w:rPr>
      </w:pPr>
    </w:p>
    <w:p w14:paraId="785D29B9" w14:textId="77777777" w:rsidR="009D49AC" w:rsidRPr="00EA7678" w:rsidRDefault="009D49AC" w:rsidP="00EA7678">
      <w:pPr>
        <w:ind w:left="851"/>
        <w:rPr>
          <w:sz w:val="24"/>
          <w:szCs w:val="24"/>
        </w:rPr>
      </w:pPr>
      <w:r w:rsidRPr="00EA7678">
        <w:rPr>
          <w:sz w:val="24"/>
          <w:szCs w:val="24"/>
        </w:rPr>
        <w:t xml:space="preserve">Ca. 62 % af </w:t>
      </w:r>
      <w:proofErr w:type="spellStart"/>
      <w:r w:rsidRPr="00EA7678">
        <w:rPr>
          <w:sz w:val="24"/>
          <w:szCs w:val="24"/>
        </w:rPr>
        <w:t>ranolazin</w:t>
      </w:r>
      <w:proofErr w:type="spellEnd"/>
      <w:r w:rsidRPr="00EA7678">
        <w:rPr>
          <w:sz w:val="24"/>
          <w:szCs w:val="24"/>
        </w:rPr>
        <w:t xml:space="preserve"> bindes til plasmaproteiner, og derfor er det sandsynligvis ikke muligt at opnå fuldstændig </w:t>
      </w:r>
      <w:proofErr w:type="spellStart"/>
      <w:r w:rsidRPr="00EA7678">
        <w:rPr>
          <w:sz w:val="24"/>
          <w:szCs w:val="24"/>
        </w:rPr>
        <w:t>clearance</w:t>
      </w:r>
      <w:proofErr w:type="spellEnd"/>
      <w:r w:rsidRPr="00EA7678">
        <w:rPr>
          <w:sz w:val="24"/>
          <w:szCs w:val="24"/>
        </w:rPr>
        <w:t xml:space="preserve"> ved hæmodialyse.</w:t>
      </w:r>
    </w:p>
    <w:p w14:paraId="29168C94" w14:textId="77777777" w:rsidR="009D49AC" w:rsidRPr="00EA7678" w:rsidRDefault="009D49AC" w:rsidP="00EA7678">
      <w:pPr>
        <w:ind w:left="851"/>
        <w:rPr>
          <w:sz w:val="24"/>
          <w:szCs w:val="24"/>
        </w:rPr>
      </w:pPr>
    </w:p>
    <w:p w14:paraId="611BD2AB" w14:textId="77777777" w:rsidR="009D49AC" w:rsidRPr="00EA7678" w:rsidRDefault="009D49AC" w:rsidP="00EA7678">
      <w:pPr>
        <w:ind w:left="851"/>
        <w:rPr>
          <w:sz w:val="24"/>
          <w:szCs w:val="24"/>
        </w:rPr>
      </w:pPr>
      <w:r w:rsidRPr="00EA7678">
        <w:rPr>
          <w:sz w:val="24"/>
          <w:szCs w:val="24"/>
        </w:rPr>
        <w:t xml:space="preserve">Efter markedsføringen har der været indberetninger om bevidst indtagelse af en overdosis </w:t>
      </w:r>
      <w:proofErr w:type="spellStart"/>
      <w:r w:rsidRPr="00EA7678">
        <w:rPr>
          <w:sz w:val="24"/>
          <w:szCs w:val="24"/>
        </w:rPr>
        <w:t>ranolazin</w:t>
      </w:r>
      <w:proofErr w:type="spellEnd"/>
      <w:r w:rsidRPr="00EA7678">
        <w:rPr>
          <w:sz w:val="24"/>
          <w:szCs w:val="24"/>
        </w:rPr>
        <w:t xml:space="preserve"> enten alene eller sammen med andre lægemidler med dødeligt udfald.</w:t>
      </w:r>
    </w:p>
    <w:p w14:paraId="0CC98D23" w14:textId="77777777" w:rsidR="009260DE" w:rsidRPr="00EA7678" w:rsidRDefault="009260DE" w:rsidP="009260DE">
      <w:pPr>
        <w:tabs>
          <w:tab w:val="left" w:pos="851"/>
        </w:tabs>
        <w:ind w:left="851"/>
        <w:rPr>
          <w:sz w:val="24"/>
          <w:szCs w:val="24"/>
        </w:rPr>
      </w:pPr>
    </w:p>
    <w:p w14:paraId="2B38415F" w14:textId="77777777" w:rsidR="009260DE" w:rsidRPr="00EA7678" w:rsidRDefault="009260DE" w:rsidP="009260DE">
      <w:pPr>
        <w:tabs>
          <w:tab w:val="left" w:pos="851"/>
        </w:tabs>
        <w:ind w:left="851" w:hanging="851"/>
        <w:rPr>
          <w:b/>
          <w:sz w:val="24"/>
          <w:szCs w:val="24"/>
        </w:rPr>
      </w:pPr>
      <w:r w:rsidRPr="00EA7678">
        <w:rPr>
          <w:b/>
          <w:sz w:val="24"/>
          <w:szCs w:val="24"/>
        </w:rPr>
        <w:t>4.10</w:t>
      </w:r>
      <w:r w:rsidRPr="00EA7678">
        <w:rPr>
          <w:b/>
          <w:sz w:val="24"/>
          <w:szCs w:val="24"/>
        </w:rPr>
        <w:tab/>
        <w:t>Udlevering</w:t>
      </w:r>
    </w:p>
    <w:p w14:paraId="2830A232" w14:textId="21C60580" w:rsidR="009260DE" w:rsidRPr="00EA7678" w:rsidRDefault="00F76938" w:rsidP="009260DE">
      <w:pPr>
        <w:tabs>
          <w:tab w:val="left" w:pos="851"/>
        </w:tabs>
        <w:ind w:left="851"/>
        <w:rPr>
          <w:sz w:val="24"/>
          <w:szCs w:val="24"/>
        </w:rPr>
      </w:pPr>
      <w:r w:rsidRPr="00EA7678">
        <w:rPr>
          <w:sz w:val="24"/>
          <w:szCs w:val="24"/>
        </w:rPr>
        <w:t>B</w:t>
      </w:r>
    </w:p>
    <w:p w14:paraId="6CCB12FB" w14:textId="77777777" w:rsidR="009260DE" w:rsidRPr="00EA7678" w:rsidRDefault="009260DE" w:rsidP="009260DE">
      <w:pPr>
        <w:tabs>
          <w:tab w:val="left" w:pos="851"/>
        </w:tabs>
        <w:ind w:left="851"/>
        <w:rPr>
          <w:sz w:val="24"/>
          <w:szCs w:val="24"/>
        </w:rPr>
      </w:pPr>
    </w:p>
    <w:p w14:paraId="45A41793" w14:textId="77777777" w:rsidR="009260DE" w:rsidRPr="00EA7678" w:rsidRDefault="009260DE" w:rsidP="009260DE">
      <w:pPr>
        <w:tabs>
          <w:tab w:val="left" w:pos="851"/>
        </w:tabs>
        <w:ind w:left="851"/>
        <w:rPr>
          <w:sz w:val="24"/>
          <w:szCs w:val="24"/>
        </w:rPr>
      </w:pPr>
    </w:p>
    <w:p w14:paraId="43294DED" w14:textId="77777777" w:rsidR="009260DE" w:rsidRPr="00EA7678" w:rsidRDefault="009260DE" w:rsidP="009260DE">
      <w:pPr>
        <w:tabs>
          <w:tab w:val="left" w:pos="851"/>
        </w:tabs>
        <w:ind w:left="851" w:hanging="851"/>
        <w:rPr>
          <w:b/>
          <w:sz w:val="24"/>
          <w:szCs w:val="24"/>
        </w:rPr>
      </w:pPr>
      <w:r w:rsidRPr="00EA7678">
        <w:rPr>
          <w:b/>
          <w:sz w:val="24"/>
          <w:szCs w:val="24"/>
        </w:rPr>
        <w:t>5.</w:t>
      </w:r>
      <w:r w:rsidRPr="00EA7678">
        <w:rPr>
          <w:b/>
          <w:sz w:val="24"/>
          <w:szCs w:val="24"/>
        </w:rPr>
        <w:tab/>
        <w:t>FARMAKOLOGISKE EGENSKABER</w:t>
      </w:r>
    </w:p>
    <w:p w14:paraId="229F49AD" w14:textId="77777777" w:rsidR="009260DE" w:rsidRPr="00EA7678" w:rsidRDefault="009260DE" w:rsidP="009260DE">
      <w:pPr>
        <w:tabs>
          <w:tab w:val="left" w:pos="851"/>
        </w:tabs>
        <w:ind w:left="851"/>
        <w:rPr>
          <w:sz w:val="24"/>
          <w:szCs w:val="24"/>
        </w:rPr>
      </w:pPr>
    </w:p>
    <w:p w14:paraId="53DA3DC0" w14:textId="77777777" w:rsidR="009260DE" w:rsidRPr="00EA7678" w:rsidRDefault="009260DE" w:rsidP="009260DE">
      <w:pPr>
        <w:tabs>
          <w:tab w:val="num" w:pos="851"/>
        </w:tabs>
        <w:ind w:left="851" w:hanging="851"/>
        <w:rPr>
          <w:b/>
          <w:sz w:val="24"/>
          <w:szCs w:val="24"/>
        </w:rPr>
      </w:pPr>
      <w:r w:rsidRPr="00EA7678">
        <w:rPr>
          <w:b/>
          <w:sz w:val="24"/>
          <w:szCs w:val="24"/>
        </w:rPr>
        <w:t>5.1</w:t>
      </w:r>
      <w:r w:rsidRPr="00EA7678">
        <w:rPr>
          <w:b/>
          <w:sz w:val="24"/>
          <w:szCs w:val="24"/>
        </w:rPr>
        <w:tab/>
      </w:r>
      <w:proofErr w:type="spellStart"/>
      <w:r w:rsidRPr="00EA7678">
        <w:rPr>
          <w:b/>
          <w:sz w:val="24"/>
          <w:szCs w:val="24"/>
        </w:rPr>
        <w:t>Farmakodynamiske</w:t>
      </w:r>
      <w:proofErr w:type="spellEnd"/>
      <w:r w:rsidRPr="00EA7678">
        <w:rPr>
          <w:b/>
          <w:sz w:val="24"/>
          <w:szCs w:val="24"/>
        </w:rPr>
        <w:t xml:space="preserve"> egenskaber</w:t>
      </w:r>
    </w:p>
    <w:p w14:paraId="6E212D2A" w14:textId="77777777" w:rsidR="009D49AC" w:rsidRPr="00EA7678" w:rsidRDefault="009D49AC" w:rsidP="00EA7678">
      <w:pPr>
        <w:ind w:left="851"/>
        <w:rPr>
          <w:sz w:val="24"/>
          <w:szCs w:val="24"/>
        </w:rPr>
      </w:pPr>
      <w:proofErr w:type="spellStart"/>
      <w:r w:rsidRPr="00EA7678">
        <w:rPr>
          <w:sz w:val="24"/>
          <w:szCs w:val="24"/>
        </w:rPr>
        <w:t>Farmakoterapeutisk</w:t>
      </w:r>
      <w:proofErr w:type="spellEnd"/>
      <w:r w:rsidRPr="00EA7678">
        <w:rPr>
          <w:sz w:val="24"/>
          <w:szCs w:val="24"/>
        </w:rPr>
        <w:t xml:space="preserve"> klassifikation: Andre hjertemidler, ATC-kode: C01EB18</w:t>
      </w:r>
    </w:p>
    <w:p w14:paraId="09CE9B2C" w14:textId="77777777" w:rsidR="009D49AC" w:rsidRPr="00EA7678" w:rsidRDefault="009D49AC" w:rsidP="00EA7678">
      <w:pPr>
        <w:ind w:left="851"/>
        <w:rPr>
          <w:sz w:val="24"/>
          <w:szCs w:val="24"/>
        </w:rPr>
      </w:pPr>
    </w:p>
    <w:p w14:paraId="5623A4A6" w14:textId="77777777" w:rsidR="009D49AC" w:rsidRPr="00EA7678" w:rsidRDefault="009D49AC" w:rsidP="00EA7678">
      <w:pPr>
        <w:ind w:left="851"/>
        <w:rPr>
          <w:sz w:val="24"/>
          <w:szCs w:val="24"/>
        </w:rPr>
      </w:pPr>
      <w:r w:rsidRPr="004B197A">
        <w:rPr>
          <w:sz w:val="24"/>
          <w:szCs w:val="24"/>
          <w:u w:val="single"/>
        </w:rPr>
        <w:t>Virkningsmekanisme:</w:t>
      </w:r>
      <w:r w:rsidRPr="00EA7678">
        <w:rPr>
          <w:sz w:val="24"/>
          <w:szCs w:val="24"/>
        </w:rPr>
        <w:t xml:space="preserve"> </w:t>
      </w:r>
      <w:proofErr w:type="spellStart"/>
      <w:r w:rsidRPr="00EA7678">
        <w:rPr>
          <w:sz w:val="24"/>
          <w:szCs w:val="24"/>
        </w:rPr>
        <w:t>Ranolazins</w:t>
      </w:r>
      <w:proofErr w:type="spellEnd"/>
      <w:r w:rsidRPr="00EA7678">
        <w:rPr>
          <w:sz w:val="24"/>
          <w:szCs w:val="24"/>
        </w:rPr>
        <w:t xml:space="preserve"> virkningsmekanisme er overvejende ukendt. </w:t>
      </w:r>
      <w:proofErr w:type="spellStart"/>
      <w:r w:rsidRPr="00EA7678">
        <w:rPr>
          <w:sz w:val="24"/>
          <w:szCs w:val="24"/>
        </w:rPr>
        <w:t>Ranolazin</w:t>
      </w:r>
      <w:proofErr w:type="spellEnd"/>
      <w:r w:rsidRPr="00EA7678">
        <w:rPr>
          <w:sz w:val="24"/>
          <w:szCs w:val="24"/>
        </w:rPr>
        <w:t xml:space="preserve"> kan have nogen </w:t>
      </w:r>
      <w:proofErr w:type="spellStart"/>
      <w:r w:rsidRPr="00EA7678">
        <w:rPr>
          <w:sz w:val="24"/>
          <w:szCs w:val="24"/>
        </w:rPr>
        <w:t>antianginøs</w:t>
      </w:r>
      <w:proofErr w:type="spellEnd"/>
      <w:r w:rsidRPr="00EA7678">
        <w:rPr>
          <w:sz w:val="24"/>
          <w:szCs w:val="24"/>
        </w:rPr>
        <w:t xml:space="preserve"> virkning gennem hæmning af den sene natriumstrøm i hjerteceller. Dermed reduceres den intracellulære natriumakkumulation og som følge heraf falder det intracellulære calcium-</w:t>
      </w:r>
      <w:proofErr w:type="spellStart"/>
      <w:r w:rsidRPr="00EA7678">
        <w:rPr>
          <w:sz w:val="24"/>
          <w:szCs w:val="24"/>
        </w:rPr>
        <w:t>overload</w:t>
      </w:r>
      <w:proofErr w:type="spellEnd"/>
      <w:r w:rsidRPr="00EA7678">
        <w:rPr>
          <w:sz w:val="24"/>
          <w:szCs w:val="24"/>
        </w:rPr>
        <w:t xml:space="preserve">. </w:t>
      </w:r>
      <w:proofErr w:type="spellStart"/>
      <w:r w:rsidRPr="00EA7678">
        <w:rPr>
          <w:sz w:val="24"/>
          <w:szCs w:val="24"/>
        </w:rPr>
        <w:t>Ranolazin</w:t>
      </w:r>
      <w:proofErr w:type="spellEnd"/>
      <w:r w:rsidRPr="00EA7678">
        <w:rPr>
          <w:sz w:val="24"/>
          <w:szCs w:val="24"/>
        </w:rPr>
        <w:t xml:space="preserve"> menes at reducere disse intracellulære ion-ubalancer ved iskæmi qua dets evne til at reducere den sene natriumstrøm. Reduktionen i cellulært calcium-</w:t>
      </w:r>
      <w:proofErr w:type="spellStart"/>
      <w:r w:rsidRPr="00EA7678">
        <w:rPr>
          <w:sz w:val="24"/>
          <w:szCs w:val="24"/>
        </w:rPr>
        <w:t>overload</w:t>
      </w:r>
      <w:proofErr w:type="spellEnd"/>
      <w:r w:rsidRPr="00EA7678">
        <w:rPr>
          <w:sz w:val="24"/>
          <w:szCs w:val="24"/>
        </w:rPr>
        <w:t xml:space="preserve"> forventes at forbedre den </w:t>
      </w:r>
      <w:proofErr w:type="spellStart"/>
      <w:r w:rsidRPr="00EA7678">
        <w:rPr>
          <w:sz w:val="24"/>
          <w:szCs w:val="24"/>
        </w:rPr>
        <w:t>myokardielle</w:t>
      </w:r>
      <w:proofErr w:type="spellEnd"/>
      <w:r w:rsidRPr="00EA7678">
        <w:rPr>
          <w:sz w:val="24"/>
          <w:szCs w:val="24"/>
        </w:rPr>
        <w:t xml:space="preserve"> relaksation og derigennem mindske den venstre ventrikels diastoliske dysfunktion. Den kliniske påvisning af </w:t>
      </w:r>
      <w:proofErr w:type="spellStart"/>
      <w:r w:rsidRPr="00EA7678">
        <w:rPr>
          <w:sz w:val="24"/>
          <w:szCs w:val="24"/>
        </w:rPr>
        <w:t>ranolazins</w:t>
      </w:r>
      <w:proofErr w:type="spellEnd"/>
      <w:r w:rsidRPr="00EA7678">
        <w:rPr>
          <w:sz w:val="24"/>
          <w:szCs w:val="24"/>
        </w:rPr>
        <w:t xml:space="preserve"> hæmning af den sene natriumstrøm er fundet ved en signifikant forkortelse af </w:t>
      </w:r>
      <w:proofErr w:type="spellStart"/>
      <w:r w:rsidRPr="00EA7678">
        <w:rPr>
          <w:sz w:val="24"/>
          <w:szCs w:val="24"/>
        </w:rPr>
        <w:t>QTc</w:t>
      </w:r>
      <w:proofErr w:type="spellEnd"/>
      <w:r w:rsidRPr="00EA7678">
        <w:rPr>
          <w:sz w:val="24"/>
          <w:szCs w:val="24"/>
        </w:rPr>
        <w:t>-intervallet og en forbedring af den diastoliske relaksation i et åbent forsøg med 5 patienter med langt QT-syndrom (LQT3 med SCN5A ∆KPQ-genmutationen).</w:t>
      </w:r>
    </w:p>
    <w:p w14:paraId="07DA6448" w14:textId="7E129264" w:rsidR="007668EA" w:rsidRDefault="009D49AC" w:rsidP="006236A5">
      <w:pPr>
        <w:ind w:left="851"/>
        <w:rPr>
          <w:sz w:val="24"/>
          <w:szCs w:val="24"/>
        </w:rPr>
      </w:pPr>
      <w:r w:rsidRPr="00EA7678">
        <w:rPr>
          <w:sz w:val="24"/>
          <w:szCs w:val="24"/>
        </w:rPr>
        <w:t xml:space="preserve">Denne virkning afhænger ikke af ændringer i hjertefrekvens, blodtryk eller vasodilatation. </w:t>
      </w:r>
      <w:r w:rsidR="007668EA">
        <w:rPr>
          <w:sz w:val="24"/>
          <w:szCs w:val="24"/>
        </w:rPr>
        <w:br w:type="page"/>
      </w:r>
    </w:p>
    <w:p w14:paraId="2B5E949A" w14:textId="77777777" w:rsidR="004B197A" w:rsidRDefault="004B197A" w:rsidP="00EA7678">
      <w:pPr>
        <w:ind w:left="851"/>
        <w:rPr>
          <w:sz w:val="24"/>
          <w:szCs w:val="24"/>
        </w:rPr>
      </w:pPr>
    </w:p>
    <w:p w14:paraId="624432A7" w14:textId="05401E63" w:rsidR="009D49AC" w:rsidRPr="004B197A" w:rsidRDefault="009D49AC" w:rsidP="00EA7678">
      <w:pPr>
        <w:ind w:left="851"/>
        <w:rPr>
          <w:sz w:val="24"/>
          <w:szCs w:val="24"/>
          <w:u w:val="single"/>
        </w:rPr>
      </w:pPr>
      <w:proofErr w:type="spellStart"/>
      <w:r w:rsidRPr="004B197A">
        <w:rPr>
          <w:sz w:val="24"/>
          <w:szCs w:val="24"/>
          <w:u w:val="single"/>
        </w:rPr>
        <w:t>Farmakodynamisk</w:t>
      </w:r>
      <w:proofErr w:type="spellEnd"/>
      <w:r w:rsidRPr="004B197A">
        <w:rPr>
          <w:sz w:val="24"/>
          <w:szCs w:val="24"/>
          <w:u w:val="single"/>
        </w:rPr>
        <w:t xml:space="preserve"> virkning</w:t>
      </w:r>
    </w:p>
    <w:p w14:paraId="6FEFD7E3" w14:textId="77777777" w:rsidR="004B197A" w:rsidRDefault="004B197A" w:rsidP="00EA7678">
      <w:pPr>
        <w:ind w:left="851"/>
        <w:rPr>
          <w:sz w:val="24"/>
          <w:szCs w:val="24"/>
        </w:rPr>
      </w:pPr>
    </w:p>
    <w:p w14:paraId="6D580B7B" w14:textId="6045C6FE" w:rsidR="009D49AC" w:rsidRPr="00EA7678" w:rsidRDefault="009D49AC" w:rsidP="00EA7678">
      <w:pPr>
        <w:ind w:left="851"/>
        <w:rPr>
          <w:sz w:val="24"/>
          <w:szCs w:val="24"/>
        </w:rPr>
      </w:pPr>
      <w:proofErr w:type="spellStart"/>
      <w:r w:rsidRPr="004B197A">
        <w:rPr>
          <w:sz w:val="24"/>
          <w:szCs w:val="24"/>
          <w:u w:val="single"/>
        </w:rPr>
        <w:t>Hæmodynamisk</w:t>
      </w:r>
      <w:proofErr w:type="spellEnd"/>
      <w:r w:rsidRPr="004B197A">
        <w:rPr>
          <w:sz w:val="24"/>
          <w:szCs w:val="24"/>
          <w:u w:val="single"/>
        </w:rPr>
        <w:t xml:space="preserve"> virkning:</w:t>
      </w:r>
      <w:r w:rsidRPr="00EA7678">
        <w:rPr>
          <w:sz w:val="24"/>
          <w:szCs w:val="24"/>
        </w:rPr>
        <w:t xml:space="preserve"> Der blev i kontrollerede forsøg observeret minimale fald i den gennemsnitlige hjertefrekvens (&lt; 2 slag pr. minut) og det gennemsnitlige systoliske blodtryk (&lt; 3 mm Hg) hos patienter, der blev behandlet med </w:t>
      </w:r>
      <w:proofErr w:type="spellStart"/>
      <w:r w:rsidRPr="00EA7678">
        <w:rPr>
          <w:sz w:val="24"/>
          <w:szCs w:val="24"/>
        </w:rPr>
        <w:t>ranolazin</w:t>
      </w:r>
      <w:proofErr w:type="spellEnd"/>
      <w:r w:rsidRPr="00EA7678">
        <w:rPr>
          <w:sz w:val="24"/>
          <w:szCs w:val="24"/>
        </w:rPr>
        <w:t xml:space="preserve"> enten alene eller i kombination med andre </w:t>
      </w:r>
      <w:proofErr w:type="spellStart"/>
      <w:r w:rsidRPr="00EA7678">
        <w:rPr>
          <w:sz w:val="24"/>
          <w:szCs w:val="24"/>
        </w:rPr>
        <w:t>antianginøse</w:t>
      </w:r>
      <w:proofErr w:type="spellEnd"/>
      <w:r w:rsidRPr="00EA7678">
        <w:rPr>
          <w:sz w:val="24"/>
          <w:szCs w:val="24"/>
        </w:rPr>
        <w:t xml:space="preserve"> lægemidler.</w:t>
      </w:r>
    </w:p>
    <w:p w14:paraId="65BD4D37" w14:textId="77777777" w:rsidR="009D49AC" w:rsidRPr="00EA7678" w:rsidRDefault="009D49AC" w:rsidP="00EA7678">
      <w:pPr>
        <w:ind w:left="851"/>
        <w:rPr>
          <w:sz w:val="24"/>
          <w:szCs w:val="24"/>
        </w:rPr>
      </w:pPr>
    </w:p>
    <w:p w14:paraId="2A482799" w14:textId="77777777" w:rsidR="009D49AC" w:rsidRPr="00EA7678" w:rsidRDefault="009D49AC" w:rsidP="00EA7678">
      <w:pPr>
        <w:ind w:left="851"/>
        <w:rPr>
          <w:sz w:val="24"/>
          <w:szCs w:val="24"/>
        </w:rPr>
      </w:pPr>
      <w:r w:rsidRPr="004B197A">
        <w:rPr>
          <w:sz w:val="24"/>
          <w:szCs w:val="24"/>
          <w:u w:val="single"/>
        </w:rPr>
        <w:t>Elektrokardiografisk virkning:</w:t>
      </w:r>
      <w:r w:rsidRPr="00EA7678">
        <w:rPr>
          <w:sz w:val="24"/>
          <w:szCs w:val="24"/>
        </w:rPr>
        <w:t xml:space="preserve"> Der er observeret dosis- og plasmakoncentrationsrelaterede stigninger i </w:t>
      </w:r>
      <w:proofErr w:type="spellStart"/>
      <w:r w:rsidRPr="00EA7678">
        <w:rPr>
          <w:sz w:val="24"/>
          <w:szCs w:val="24"/>
        </w:rPr>
        <w:t>QTc</w:t>
      </w:r>
      <w:proofErr w:type="spellEnd"/>
      <w:r w:rsidRPr="00EA7678">
        <w:rPr>
          <w:sz w:val="24"/>
          <w:szCs w:val="24"/>
        </w:rPr>
        <w:t xml:space="preserve">-intervallet (ca. 6 </w:t>
      </w:r>
      <w:proofErr w:type="spellStart"/>
      <w:r w:rsidRPr="00EA7678">
        <w:rPr>
          <w:sz w:val="24"/>
          <w:szCs w:val="24"/>
        </w:rPr>
        <w:t>msek</w:t>
      </w:r>
      <w:proofErr w:type="spellEnd"/>
      <w:r w:rsidRPr="00EA7678">
        <w:rPr>
          <w:sz w:val="24"/>
          <w:szCs w:val="24"/>
        </w:rPr>
        <w:t xml:space="preserve">. ved 1.000 mg to gange dagligt), reduktion af T-takkens amplitude og i nogle tilfælde </w:t>
      </w:r>
      <w:proofErr w:type="spellStart"/>
      <w:r w:rsidRPr="00EA7678">
        <w:rPr>
          <w:sz w:val="24"/>
          <w:szCs w:val="24"/>
        </w:rPr>
        <w:t>difasiske</w:t>
      </w:r>
      <w:proofErr w:type="spellEnd"/>
      <w:r w:rsidRPr="00EA7678">
        <w:rPr>
          <w:sz w:val="24"/>
          <w:szCs w:val="24"/>
        </w:rPr>
        <w:t xml:space="preserve"> T-takker hos patienter i behandling med </w:t>
      </w:r>
      <w:proofErr w:type="spellStart"/>
      <w:r w:rsidRPr="00EA7678">
        <w:rPr>
          <w:sz w:val="24"/>
          <w:szCs w:val="24"/>
        </w:rPr>
        <w:t>ranolazin</w:t>
      </w:r>
      <w:proofErr w:type="spellEnd"/>
      <w:r w:rsidRPr="00EA7678">
        <w:rPr>
          <w:sz w:val="24"/>
          <w:szCs w:val="24"/>
        </w:rPr>
        <w:t xml:space="preserve">. Disse virkninger af </w:t>
      </w:r>
      <w:proofErr w:type="spellStart"/>
      <w:r w:rsidRPr="00EA7678">
        <w:rPr>
          <w:sz w:val="24"/>
          <w:szCs w:val="24"/>
        </w:rPr>
        <w:t>ranolazin</w:t>
      </w:r>
      <w:proofErr w:type="spellEnd"/>
      <w:r w:rsidRPr="00EA7678">
        <w:rPr>
          <w:sz w:val="24"/>
          <w:szCs w:val="24"/>
        </w:rPr>
        <w:t xml:space="preserve"> på </w:t>
      </w:r>
      <w:proofErr w:type="spellStart"/>
      <w:r w:rsidRPr="00EA7678">
        <w:rPr>
          <w:sz w:val="24"/>
          <w:szCs w:val="24"/>
        </w:rPr>
        <w:t>overflade-EKG'et</w:t>
      </w:r>
      <w:proofErr w:type="spellEnd"/>
      <w:r w:rsidRPr="00EA7678">
        <w:rPr>
          <w:sz w:val="24"/>
          <w:szCs w:val="24"/>
        </w:rPr>
        <w:t xml:space="preserve"> formodes at være fremkaldt af hæmningen af den hurtigt korrigerende kaliumstrøm, hvilket forlænger det </w:t>
      </w:r>
      <w:proofErr w:type="spellStart"/>
      <w:r w:rsidRPr="00EA7678">
        <w:rPr>
          <w:sz w:val="24"/>
          <w:szCs w:val="24"/>
        </w:rPr>
        <w:t>ventrikulære</w:t>
      </w:r>
      <w:proofErr w:type="spellEnd"/>
      <w:r w:rsidRPr="00EA7678">
        <w:rPr>
          <w:sz w:val="24"/>
          <w:szCs w:val="24"/>
        </w:rPr>
        <w:t xml:space="preserve"> aktionspotentiale, og af hæmningen af den sene natriumstrøm, der forkorter det </w:t>
      </w:r>
      <w:proofErr w:type="spellStart"/>
      <w:r w:rsidRPr="00EA7678">
        <w:rPr>
          <w:sz w:val="24"/>
          <w:szCs w:val="24"/>
        </w:rPr>
        <w:t>ventrikulære</w:t>
      </w:r>
      <w:proofErr w:type="spellEnd"/>
      <w:r w:rsidRPr="00EA7678">
        <w:rPr>
          <w:sz w:val="24"/>
          <w:szCs w:val="24"/>
        </w:rPr>
        <w:t xml:space="preserve"> aktionspotentiale. I en populationsanalyse af kombinerede data fra 1.308 patienter og raske frivillige forsøgspersoner påvistes en gennemsnitlig stigning i </w:t>
      </w:r>
      <w:proofErr w:type="spellStart"/>
      <w:r w:rsidRPr="00EA7678">
        <w:rPr>
          <w:sz w:val="24"/>
          <w:szCs w:val="24"/>
        </w:rPr>
        <w:t>QTc</w:t>
      </w:r>
      <w:proofErr w:type="spellEnd"/>
      <w:r w:rsidRPr="00EA7678">
        <w:rPr>
          <w:sz w:val="24"/>
          <w:szCs w:val="24"/>
        </w:rPr>
        <w:t xml:space="preserve"> fra baseline på 2,4 </w:t>
      </w:r>
      <w:proofErr w:type="spellStart"/>
      <w:r w:rsidRPr="00EA7678">
        <w:rPr>
          <w:sz w:val="24"/>
          <w:szCs w:val="24"/>
        </w:rPr>
        <w:t>msek</w:t>
      </w:r>
      <w:proofErr w:type="spellEnd"/>
      <w:r w:rsidRPr="00EA7678">
        <w:rPr>
          <w:sz w:val="24"/>
          <w:szCs w:val="24"/>
        </w:rPr>
        <w:t xml:space="preserve">. pr. 1.000 </w:t>
      </w:r>
      <w:proofErr w:type="spellStart"/>
      <w:r w:rsidRPr="00EA7678">
        <w:rPr>
          <w:sz w:val="24"/>
          <w:szCs w:val="24"/>
        </w:rPr>
        <w:t>ng</w:t>
      </w:r>
      <w:proofErr w:type="spellEnd"/>
      <w:r w:rsidRPr="00EA7678">
        <w:rPr>
          <w:sz w:val="24"/>
          <w:szCs w:val="24"/>
        </w:rPr>
        <w:t xml:space="preserve">/ml plasmakoncentration af </w:t>
      </w:r>
      <w:proofErr w:type="spellStart"/>
      <w:r w:rsidRPr="00EA7678">
        <w:rPr>
          <w:sz w:val="24"/>
          <w:szCs w:val="24"/>
        </w:rPr>
        <w:t>ranolazin</w:t>
      </w:r>
      <w:proofErr w:type="spellEnd"/>
      <w:r w:rsidRPr="00EA7678">
        <w:rPr>
          <w:sz w:val="24"/>
          <w:szCs w:val="24"/>
        </w:rPr>
        <w:t xml:space="preserve">. Denne værdi stemmer overens med data fra afgørende kliniske forsøg, hvor der sås en gennemsnitlig ændring fra baseline af </w:t>
      </w:r>
      <w:proofErr w:type="spellStart"/>
      <w:r w:rsidRPr="00EA7678">
        <w:rPr>
          <w:sz w:val="24"/>
          <w:szCs w:val="24"/>
        </w:rPr>
        <w:t>QTcF</w:t>
      </w:r>
      <w:proofErr w:type="spellEnd"/>
      <w:r w:rsidRPr="00EA7678">
        <w:rPr>
          <w:sz w:val="24"/>
          <w:szCs w:val="24"/>
        </w:rPr>
        <w:t xml:space="preserve"> (</w:t>
      </w:r>
      <w:proofErr w:type="spellStart"/>
      <w:r w:rsidRPr="00EA7678">
        <w:rPr>
          <w:sz w:val="24"/>
          <w:szCs w:val="24"/>
        </w:rPr>
        <w:t>Fridericias</w:t>
      </w:r>
      <w:proofErr w:type="spellEnd"/>
      <w:r w:rsidRPr="00EA7678">
        <w:rPr>
          <w:sz w:val="24"/>
          <w:szCs w:val="24"/>
        </w:rPr>
        <w:t xml:space="preserve"> korrektion) efter doser på 500 og 750 mg to gange dagligt på henholdsvis 1,9 og 4,9 </w:t>
      </w:r>
      <w:proofErr w:type="spellStart"/>
      <w:r w:rsidRPr="00EA7678">
        <w:rPr>
          <w:sz w:val="24"/>
          <w:szCs w:val="24"/>
        </w:rPr>
        <w:t>msek</w:t>
      </w:r>
      <w:proofErr w:type="spellEnd"/>
      <w:r w:rsidRPr="00EA7678">
        <w:rPr>
          <w:sz w:val="24"/>
          <w:szCs w:val="24"/>
        </w:rPr>
        <w:t>. Hældningskoefficienten er højere hos patienter med klinisk signifikant nedsat leverfunktion.</w:t>
      </w:r>
    </w:p>
    <w:p w14:paraId="2D23F2A6" w14:textId="77777777" w:rsidR="009D49AC" w:rsidRPr="00EA7678" w:rsidRDefault="009D49AC" w:rsidP="00EA7678">
      <w:pPr>
        <w:ind w:left="851"/>
        <w:rPr>
          <w:sz w:val="24"/>
          <w:szCs w:val="24"/>
        </w:rPr>
      </w:pPr>
    </w:p>
    <w:p w14:paraId="57208A84" w14:textId="77777777" w:rsidR="009D49AC" w:rsidRPr="00EA7678" w:rsidRDefault="009D49AC" w:rsidP="00EA7678">
      <w:pPr>
        <w:ind w:left="851"/>
        <w:rPr>
          <w:sz w:val="24"/>
          <w:szCs w:val="24"/>
        </w:rPr>
      </w:pPr>
      <w:r w:rsidRPr="00EA7678">
        <w:rPr>
          <w:sz w:val="24"/>
          <w:szCs w:val="24"/>
        </w:rPr>
        <w:t xml:space="preserve">I et stort forsøg (MERLIN-TIMI 36), hvori 6.560 patienter med ustabil angina pectoris/NSTEMI-AKS deltog, var der ingen forskel mellem </w:t>
      </w:r>
      <w:proofErr w:type="spellStart"/>
      <w:r w:rsidRPr="00EA7678">
        <w:rPr>
          <w:sz w:val="24"/>
          <w:szCs w:val="24"/>
        </w:rPr>
        <w:t>ranolazin</w:t>
      </w:r>
      <w:proofErr w:type="spellEnd"/>
      <w:r w:rsidRPr="00EA7678">
        <w:rPr>
          <w:sz w:val="24"/>
          <w:szCs w:val="24"/>
        </w:rPr>
        <w:t xml:space="preserve"> og placebo med hensyn til mortalitetsrisiko uanset årsag (relativ risiko </w:t>
      </w:r>
      <w:proofErr w:type="spellStart"/>
      <w:r w:rsidRPr="00EA7678">
        <w:rPr>
          <w:sz w:val="24"/>
          <w:szCs w:val="24"/>
        </w:rPr>
        <w:t>ranolazin:placebo</w:t>
      </w:r>
      <w:proofErr w:type="spellEnd"/>
      <w:r w:rsidRPr="00EA7678">
        <w:rPr>
          <w:sz w:val="24"/>
          <w:szCs w:val="24"/>
        </w:rPr>
        <w:t xml:space="preserve"> 0,99), pludselig hjertedød (relativ risiko </w:t>
      </w:r>
      <w:proofErr w:type="spellStart"/>
      <w:r w:rsidRPr="00EA7678">
        <w:rPr>
          <w:sz w:val="24"/>
          <w:szCs w:val="24"/>
        </w:rPr>
        <w:t>ranolazin:placebo</w:t>
      </w:r>
      <w:proofErr w:type="spellEnd"/>
      <w:r w:rsidRPr="00EA7678">
        <w:rPr>
          <w:sz w:val="24"/>
          <w:szCs w:val="24"/>
        </w:rPr>
        <w:t xml:space="preserve"> 0,87) eller hyppigheden af symptomatiske dokumenterede </w:t>
      </w:r>
      <w:proofErr w:type="spellStart"/>
      <w:r w:rsidRPr="00EA7678">
        <w:rPr>
          <w:sz w:val="24"/>
          <w:szCs w:val="24"/>
        </w:rPr>
        <w:t>arytmier</w:t>
      </w:r>
      <w:proofErr w:type="spellEnd"/>
      <w:r w:rsidRPr="00EA7678">
        <w:rPr>
          <w:sz w:val="24"/>
          <w:szCs w:val="24"/>
        </w:rPr>
        <w:t xml:space="preserve"> (3,0 % mod 3,1 %).</w:t>
      </w:r>
    </w:p>
    <w:p w14:paraId="166EDD58" w14:textId="77777777" w:rsidR="009D49AC" w:rsidRPr="00EA7678" w:rsidRDefault="009D49AC" w:rsidP="00EA7678">
      <w:pPr>
        <w:ind w:left="851"/>
        <w:rPr>
          <w:sz w:val="24"/>
          <w:szCs w:val="24"/>
        </w:rPr>
      </w:pPr>
    </w:p>
    <w:p w14:paraId="362E4852" w14:textId="18EF1D91" w:rsidR="009D49AC" w:rsidRPr="00EA7678" w:rsidRDefault="009D49AC" w:rsidP="00EA7678">
      <w:pPr>
        <w:ind w:left="851"/>
        <w:rPr>
          <w:sz w:val="24"/>
          <w:szCs w:val="24"/>
        </w:rPr>
      </w:pPr>
      <w:r w:rsidRPr="00EA7678">
        <w:rPr>
          <w:sz w:val="24"/>
          <w:szCs w:val="24"/>
        </w:rPr>
        <w:t>Der blev ikke observeret nogen pro-</w:t>
      </w:r>
      <w:proofErr w:type="spellStart"/>
      <w:r w:rsidRPr="00EA7678">
        <w:rPr>
          <w:sz w:val="24"/>
          <w:szCs w:val="24"/>
        </w:rPr>
        <w:t>arytmisk</w:t>
      </w:r>
      <w:proofErr w:type="spellEnd"/>
      <w:r w:rsidRPr="00EA7678">
        <w:rPr>
          <w:sz w:val="24"/>
          <w:szCs w:val="24"/>
        </w:rPr>
        <w:t xml:space="preserve"> virkning hos 3.162 patienter, der blev behandlet med </w:t>
      </w:r>
      <w:proofErr w:type="spellStart"/>
      <w:r w:rsidRPr="00EA7678">
        <w:rPr>
          <w:sz w:val="24"/>
          <w:szCs w:val="24"/>
        </w:rPr>
        <w:t>ranolazin</w:t>
      </w:r>
      <w:proofErr w:type="spellEnd"/>
      <w:r w:rsidRPr="00EA7678">
        <w:rPr>
          <w:sz w:val="24"/>
          <w:szCs w:val="24"/>
        </w:rPr>
        <w:t xml:space="preserve">, baseret på 7-dages-Holter-monitorering i MERLIN-TIMI 36-forsøget. Der var en signifikant lavere forekomst af </w:t>
      </w:r>
      <w:proofErr w:type="spellStart"/>
      <w:r w:rsidRPr="00EA7678">
        <w:rPr>
          <w:sz w:val="24"/>
          <w:szCs w:val="24"/>
        </w:rPr>
        <w:t>arytmier</w:t>
      </w:r>
      <w:proofErr w:type="spellEnd"/>
      <w:r w:rsidRPr="00EA7678">
        <w:rPr>
          <w:sz w:val="24"/>
          <w:szCs w:val="24"/>
        </w:rPr>
        <w:t xml:space="preserve"> hos patienter i behandling med </w:t>
      </w:r>
      <w:proofErr w:type="spellStart"/>
      <w:r w:rsidRPr="00EA7678">
        <w:rPr>
          <w:sz w:val="24"/>
          <w:szCs w:val="24"/>
        </w:rPr>
        <w:t>ranolazin</w:t>
      </w:r>
      <w:proofErr w:type="spellEnd"/>
      <w:r w:rsidRPr="00EA7678">
        <w:rPr>
          <w:sz w:val="24"/>
          <w:szCs w:val="24"/>
        </w:rPr>
        <w:t xml:space="preserve"> (80 %) sammenlignet med placebo (87 %), herunder </w:t>
      </w:r>
      <w:proofErr w:type="spellStart"/>
      <w:r w:rsidRPr="00EA7678">
        <w:rPr>
          <w:sz w:val="24"/>
          <w:szCs w:val="24"/>
        </w:rPr>
        <w:t>ventrikulær</w:t>
      </w:r>
      <w:proofErr w:type="spellEnd"/>
      <w:r w:rsidRPr="00EA7678">
        <w:rPr>
          <w:sz w:val="24"/>
          <w:szCs w:val="24"/>
        </w:rPr>
        <w:t xml:space="preserve"> </w:t>
      </w:r>
      <w:proofErr w:type="spellStart"/>
      <w:r w:rsidRPr="00EA7678">
        <w:rPr>
          <w:sz w:val="24"/>
          <w:szCs w:val="24"/>
        </w:rPr>
        <w:t>takykardi</w:t>
      </w:r>
      <w:proofErr w:type="spellEnd"/>
      <w:r w:rsidRPr="00EA7678">
        <w:rPr>
          <w:sz w:val="24"/>
          <w:szCs w:val="24"/>
        </w:rPr>
        <w:t xml:space="preserve"> </w:t>
      </w:r>
      <w:r w:rsidR="007668EA">
        <w:rPr>
          <w:sz w:val="24"/>
          <w:szCs w:val="24"/>
        </w:rPr>
        <w:t>≥</w:t>
      </w:r>
      <w:r w:rsidRPr="00EA7678">
        <w:rPr>
          <w:sz w:val="24"/>
          <w:szCs w:val="24"/>
        </w:rPr>
        <w:t xml:space="preserve"> 8 slag (5 % mod 8 %).</w:t>
      </w:r>
    </w:p>
    <w:p w14:paraId="289932FA" w14:textId="77777777" w:rsidR="009D49AC" w:rsidRPr="00EA7678" w:rsidRDefault="009D49AC" w:rsidP="00EA7678">
      <w:pPr>
        <w:ind w:left="851"/>
        <w:rPr>
          <w:sz w:val="24"/>
          <w:szCs w:val="24"/>
        </w:rPr>
      </w:pPr>
    </w:p>
    <w:p w14:paraId="18457BB6" w14:textId="77777777" w:rsidR="009D49AC" w:rsidRPr="00EA7678" w:rsidRDefault="009D49AC" w:rsidP="00EA7678">
      <w:pPr>
        <w:ind w:left="851"/>
        <w:rPr>
          <w:sz w:val="24"/>
          <w:szCs w:val="24"/>
        </w:rPr>
      </w:pPr>
      <w:r w:rsidRPr="004B197A">
        <w:rPr>
          <w:sz w:val="24"/>
          <w:szCs w:val="24"/>
          <w:u w:val="single"/>
        </w:rPr>
        <w:t>Klinisk virkning og sikkerhed:</w:t>
      </w:r>
      <w:r w:rsidRPr="00EA7678">
        <w:rPr>
          <w:sz w:val="24"/>
          <w:szCs w:val="24"/>
        </w:rPr>
        <w:t xml:space="preserve"> Det er i kliniske forsøg påvist, at </w:t>
      </w:r>
      <w:proofErr w:type="spellStart"/>
      <w:r w:rsidRPr="00EA7678">
        <w:rPr>
          <w:sz w:val="24"/>
          <w:szCs w:val="24"/>
        </w:rPr>
        <w:t>ranolazin</w:t>
      </w:r>
      <w:proofErr w:type="spellEnd"/>
      <w:r w:rsidRPr="00EA7678">
        <w:rPr>
          <w:sz w:val="24"/>
          <w:szCs w:val="24"/>
        </w:rPr>
        <w:t xml:space="preserve"> er effektivt og sikkert til behandling af patienter med kronisk angina pectoris enten som monoterapi, eller når behandling med andre lægemidler mod angina pectoris ikke har været helt optimal.</w:t>
      </w:r>
    </w:p>
    <w:p w14:paraId="3CA7B542" w14:textId="77777777" w:rsidR="009D49AC" w:rsidRPr="00EA7678" w:rsidRDefault="009D49AC" w:rsidP="00EA7678">
      <w:pPr>
        <w:ind w:left="851"/>
        <w:rPr>
          <w:sz w:val="24"/>
          <w:szCs w:val="24"/>
        </w:rPr>
      </w:pPr>
    </w:p>
    <w:p w14:paraId="08E16B0A" w14:textId="48BF6AFE" w:rsidR="009D49AC" w:rsidRPr="00EA7678" w:rsidRDefault="009D49AC" w:rsidP="00EA7678">
      <w:pPr>
        <w:ind w:left="851"/>
        <w:rPr>
          <w:sz w:val="24"/>
          <w:szCs w:val="24"/>
        </w:rPr>
      </w:pPr>
      <w:r w:rsidRPr="00EA7678">
        <w:rPr>
          <w:sz w:val="24"/>
          <w:szCs w:val="24"/>
        </w:rPr>
        <w:t xml:space="preserve">I det afgørende CARISA-forsøg blev </w:t>
      </w:r>
      <w:proofErr w:type="spellStart"/>
      <w:r w:rsidRPr="00EA7678">
        <w:rPr>
          <w:sz w:val="24"/>
          <w:szCs w:val="24"/>
        </w:rPr>
        <w:t>ranolazin</w:t>
      </w:r>
      <w:proofErr w:type="spellEnd"/>
      <w:r w:rsidRPr="00EA7678">
        <w:rPr>
          <w:sz w:val="24"/>
          <w:szCs w:val="24"/>
        </w:rPr>
        <w:t xml:space="preserve"> givet sammen med </w:t>
      </w:r>
      <w:proofErr w:type="spellStart"/>
      <w:r w:rsidRPr="00EA7678">
        <w:rPr>
          <w:sz w:val="24"/>
          <w:szCs w:val="24"/>
        </w:rPr>
        <w:t>atenolol</w:t>
      </w:r>
      <w:proofErr w:type="spellEnd"/>
      <w:r w:rsidRPr="00EA7678">
        <w:rPr>
          <w:sz w:val="24"/>
          <w:szCs w:val="24"/>
        </w:rPr>
        <w:t xml:space="preserve"> 50 mg én gang dagligt, </w:t>
      </w:r>
      <w:proofErr w:type="spellStart"/>
      <w:r w:rsidRPr="00EA7678">
        <w:rPr>
          <w:sz w:val="24"/>
          <w:szCs w:val="24"/>
        </w:rPr>
        <w:t>amlodipin</w:t>
      </w:r>
      <w:proofErr w:type="spellEnd"/>
      <w:r w:rsidRPr="00EA7678">
        <w:rPr>
          <w:sz w:val="24"/>
          <w:szCs w:val="24"/>
        </w:rPr>
        <w:t xml:space="preserve"> 5 mg én gang dagligt eller </w:t>
      </w:r>
      <w:proofErr w:type="spellStart"/>
      <w:r w:rsidRPr="00EA7678">
        <w:rPr>
          <w:sz w:val="24"/>
          <w:szCs w:val="24"/>
        </w:rPr>
        <w:t>diltiazem</w:t>
      </w:r>
      <w:proofErr w:type="spellEnd"/>
      <w:r w:rsidRPr="00EA7678">
        <w:rPr>
          <w:sz w:val="24"/>
          <w:szCs w:val="24"/>
        </w:rPr>
        <w:t xml:space="preserve"> 180 mg én gang dagligt. 823 patienter (heraf 23 % kvinder) blev randomiseret til 12 ugers behandling med </w:t>
      </w:r>
      <w:proofErr w:type="spellStart"/>
      <w:r w:rsidRPr="00EA7678">
        <w:rPr>
          <w:sz w:val="24"/>
          <w:szCs w:val="24"/>
        </w:rPr>
        <w:t>ranolazin</w:t>
      </w:r>
      <w:proofErr w:type="spellEnd"/>
      <w:r w:rsidRPr="00EA7678">
        <w:rPr>
          <w:sz w:val="24"/>
          <w:szCs w:val="24"/>
        </w:rPr>
        <w:t xml:space="preserve"> 750 mg to gange dagligt, 1.000 mg to gange dagligt eller placebo. </w:t>
      </w:r>
      <w:proofErr w:type="spellStart"/>
      <w:r w:rsidRPr="00EA7678">
        <w:rPr>
          <w:sz w:val="24"/>
          <w:szCs w:val="24"/>
        </w:rPr>
        <w:t>Ranolazin</w:t>
      </w:r>
      <w:proofErr w:type="spellEnd"/>
      <w:r w:rsidRPr="00EA7678">
        <w:rPr>
          <w:sz w:val="24"/>
          <w:szCs w:val="24"/>
        </w:rPr>
        <w:t xml:space="preserve"> havde en større virkning end placebo med hensyn til at forlænge arbejdsvarighed ved dalværdi efter 12 uger ved begge undersøgte doser, når stoffet blev anvendt som tillægsbehandling. Der var imidlertid ingen forskel i arbejdsvarighed mellem de to doser (24 sekunder sammenlignet med placebo; p </w:t>
      </w:r>
      <w:r w:rsidR="007668EA">
        <w:rPr>
          <w:sz w:val="24"/>
          <w:szCs w:val="24"/>
        </w:rPr>
        <w:t>≤</w:t>
      </w:r>
      <w:r w:rsidRPr="00EA7678">
        <w:rPr>
          <w:sz w:val="24"/>
          <w:szCs w:val="24"/>
        </w:rPr>
        <w:t xml:space="preserve"> 0,03</w:t>
      </w:r>
      <w:r w:rsidR="007668EA">
        <w:rPr>
          <w:sz w:val="24"/>
          <w:szCs w:val="24"/>
        </w:rPr>
        <w:t>)</w:t>
      </w:r>
      <w:r w:rsidRPr="00EA7678">
        <w:rPr>
          <w:sz w:val="24"/>
          <w:szCs w:val="24"/>
        </w:rPr>
        <w:t>.</w:t>
      </w:r>
    </w:p>
    <w:p w14:paraId="4AD40BBD" w14:textId="77777777" w:rsidR="009D49AC" w:rsidRPr="00EA7678" w:rsidRDefault="009D49AC" w:rsidP="00EA7678">
      <w:pPr>
        <w:ind w:left="851"/>
        <w:rPr>
          <w:sz w:val="24"/>
          <w:szCs w:val="24"/>
        </w:rPr>
      </w:pPr>
    </w:p>
    <w:p w14:paraId="43D338D6" w14:textId="77777777" w:rsidR="009D49AC" w:rsidRPr="00EA7678" w:rsidRDefault="009D49AC" w:rsidP="00EA7678">
      <w:pPr>
        <w:ind w:left="851"/>
        <w:rPr>
          <w:sz w:val="24"/>
          <w:szCs w:val="24"/>
        </w:rPr>
      </w:pPr>
      <w:proofErr w:type="spellStart"/>
      <w:r w:rsidRPr="00EA7678">
        <w:rPr>
          <w:sz w:val="24"/>
          <w:szCs w:val="24"/>
        </w:rPr>
        <w:t>Ranolazin</w:t>
      </w:r>
      <w:proofErr w:type="spellEnd"/>
      <w:r w:rsidRPr="00EA7678">
        <w:rPr>
          <w:sz w:val="24"/>
          <w:szCs w:val="24"/>
        </w:rPr>
        <w:t xml:space="preserve"> medførte signifikante fald i antallet af angina-anfald pr. uge og i forbruget af korttidsvirkende nitroglycerin sammenlignet med placebo. Forsøgspersonerne udviklede ikke tolerance over for </w:t>
      </w:r>
      <w:proofErr w:type="spellStart"/>
      <w:r w:rsidRPr="00EA7678">
        <w:rPr>
          <w:sz w:val="24"/>
          <w:szCs w:val="24"/>
        </w:rPr>
        <w:t>ranolazin</w:t>
      </w:r>
      <w:proofErr w:type="spellEnd"/>
      <w:r w:rsidRPr="00EA7678">
        <w:rPr>
          <w:sz w:val="24"/>
          <w:szCs w:val="24"/>
        </w:rPr>
        <w:t xml:space="preserve"> i løbet af behandlingen, og der blev ikke observeret nogen </w:t>
      </w:r>
      <w:proofErr w:type="spellStart"/>
      <w:r w:rsidRPr="00EA7678">
        <w:rPr>
          <w:sz w:val="24"/>
          <w:szCs w:val="24"/>
        </w:rPr>
        <w:t>rebound</w:t>
      </w:r>
      <w:proofErr w:type="spellEnd"/>
      <w:r w:rsidRPr="00EA7678">
        <w:rPr>
          <w:sz w:val="24"/>
          <w:szCs w:val="24"/>
        </w:rPr>
        <w:t xml:space="preserve">-stigning i angina-anfald efter pludselig </w:t>
      </w:r>
      <w:proofErr w:type="spellStart"/>
      <w:r w:rsidRPr="00EA7678">
        <w:rPr>
          <w:sz w:val="24"/>
          <w:szCs w:val="24"/>
        </w:rPr>
        <w:t>seponering</w:t>
      </w:r>
      <w:proofErr w:type="spellEnd"/>
      <w:r w:rsidRPr="00EA7678">
        <w:rPr>
          <w:sz w:val="24"/>
          <w:szCs w:val="24"/>
        </w:rPr>
        <w:t>. Forbedringen i arbejdsvarighed hos kvinder var ca. 33 % af forbedringen for mænds vedkommende ved en dosis på 1.000 mg to gange dagligt. Reduktionen i hyppigheden af angina-anfald og nitroglycerin-forbruget var dog ens for både kvinder og mænd. I betragtning af de dosisafhængige bivirkninger og samme virkning ved 750 mg og 1.000 mg administreret to gange dagligt anbefales en maksimal dosis på 750 mg to gange dagligt.</w:t>
      </w:r>
    </w:p>
    <w:p w14:paraId="19384828" w14:textId="77777777" w:rsidR="009D49AC" w:rsidRPr="00EA7678" w:rsidRDefault="009D49AC" w:rsidP="00EA7678">
      <w:pPr>
        <w:ind w:left="851"/>
        <w:rPr>
          <w:sz w:val="24"/>
          <w:szCs w:val="24"/>
        </w:rPr>
      </w:pPr>
    </w:p>
    <w:p w14:paraId="1F34D4EA" w14:textId="77777777" w:rsidR="009D49AC" w:rsidRPr="00EA7678" w:rsidRDefault="009D49AC" w:rsidP="00EA7678">
      <w:pPr>
        <w:ind w:left="851"/>
        <w:rPr>
          <w:sz w:val="24"/>
          <w:szCs w:val="24"/>
        </w:rPr>
      </w:pPr>
      <w:r w:rsidRPr="00EA7678">
        <w:rPr>
          <w:sz w:val="24"/>
          <w:szCs w:val="24"/>
        </w:rPr>
        <w:t xml:space="preserve">I et andet forsøg, ERICA, blev </w:t>
      </w:r>
      <w:proofErr w:type="spellStart"/>
      <w:r w:rsidRPr="00EA7678">
        <w:rPr>
          <w:sz w:val="24"/>
          <w:szCs w:val="24"/>
        </w:rPr>
        <w:t>ranolazin</w:t>
      </w:r>
      <w:proofErr w:type="spellEnd"/>
      <w:r w:rsidRPr="00EA7678">
        <w:rPr>
          <w:sz w:val="24"/>
          <w:szCs w:val="24"/>
        </w:rPr>
        <w:t xml:space="preserve"> givet sammen med </w:t>
      </w:r>
      <w:proofErr w:type="spellStart"/>
      <w:r w:rsidRPr="00EA7678">
        <w:rPr>
          <w:sz w:val="24"/>
          <w:szCs w:val="24"/>
        </w:rPr>
        <w:t>amlodipin</w:t>
      </w:r>
      <w:proofErr w:type="spellEnd"/>
      <w:r w:rsidRPr="00EA7678">
        <w:rPr>
          <w:sz w:val="24"/>
          <w:szCs w:val="24"/>
        </w:rPr>
        <w:t xml:space="preserve"> 10 mg én gang dagligt (den maksimale godkendte dosis). 565 patienter blev randomiseret til behandling med en startdosis </w:t>
      </w:r>
      <w:proofErr w:type="spellStart"/>
      <w:r w:rsidRPr="00EA7678">
        <w:rPr>
          <w:sz w:val="24"/>
          <w:szCs w:val="24"/>
        </w:rPr>
        <w:t>ranolazin</w:t>
      </w:r>
      <w:proofErr w:type="spellEnd"/>
      <w:r w:rsidRPr="00EA7678">
        <w:rPr>
          <w:sz w:val="24"/>
          <w:szCs w:val="24"/>
        </w:rPr>
        <w:t xml:space="preserve"> 500 mg to gange dagligt eller placebo i 1 uge efterfulgt af 6 uger med </w:t>
      </w:r>
      <w:proofErr w:type="spellStart"/>
      <w:r w:rsidRPr="00EA7678">
        <w:rPr>
          <w:sz w:val="24"/>
          <w:szCs w:val="24"/>
        </w:rPr>
        <w:t>ranolazin</w:t>
      </w:r>
      <w:proofErr w:type="spellEnd"/>
      <w:r w:rsidRPr="00EA7678">
        <w:rPr>
          <w:sz w:val="24"/>
          <w:szCs w:val="24"/>
        </w:rPr>
        <w:t xml:space="preserve"> 1.000 mg to gange dagligt eller placebo i tillæg til samtidig behandling med </w:t>
      </w:r>
      <w:proofErr w:type="spellStart"/>
      <w:r w:rsidRPr="00EA7678">
        <w:rPr>
          <w:sz w:val="24"/>
          <w:szCs w:val="24"/>
        </w:rPr>
        <w:t>amlodipin</w:t>
      </w:r>
      <w:proofErr w:type="spellEnd"/>
      <w:r w:rsidRPr="00EA7678">
        <w:rPr>
          <w:sz w:val="24"/>
          <w:szCs w:val="24"/>
        </w:rPr>
        <w:t xml:space="preserve"> 10 mg én gang dagligt. Derudover behandledes 45 % af forsøgspopulationen med langtidsvirkende nitrater. </w:t>
      </w:r>
      <w:proofErr w:type="spellStart"/>
      <w:r w:rsidRPr="00EA7678">
        <w:rPr>
          <w:sz w:val="24"/>
          <w:szCs w:val="24"/>
        </w:rPr>
        <w:t>Ranolazin</w:t>
      </w:r>
      <w:proofErr w:type="spellEnd"/>
      <w:r w:rsidRPr="00EA7678">
        <w:rPr>
          <w:sz w:val="24"/>
          <w:szCs w:val="24"/>
        </w:rPr>
        <w:t xml:space="preserve"> medførte signifikante fald i antallet af angina-anfald pr. uge (p = 0,028) og i forbruget af hurtigvirkende nitroglycerin (p = 0,014) sammenlignet med placebo. Såvel det gennemsnitlige antal angina-anfald som forbruget af nitroglycerin-tabletter faldt med ca. ét anfald/én tablet pr. uge.</w:t>
      </w:r>
    </w:p>
    <w:p w14:paraId="48D8D931" w14:textId="77777777" w:rsidR="009D49AC" w:rsidRPr="00EA7678" w:rsidRDefault="009D49AC" w:rsidP="00EA7678">
      <w:pPr>
        <w:ind w:left="851"/>
        <w:rPr>
          <w:sz w:val="24"/>
          <w:szCs w:val="24"/>
        </w:rPr>
      </w:pPr>
    </w:p>
    <w:p w14:paraId="421111E1" w14:textId="77777777" w:rsidR="009D49AC" w:rsidRPr="00EA7678" w:rsidRDefault="009D49AC" w:rsidP="00EA7678">
      <w:pPr>
        <w:ind w:left="851"/>
        <w:rPr>
          <w:sz w:val="24"/>
          <w:szCs w:val="24"/>
        </w:rPr>
      </w:pPr>
      <w:r w:rsidRPr="00EA7678">
        <w:rPr>
          <w:sz w:val="24"/>
          <w:szCs w:val="24"/>
        </w:rPr>
        <w:t xml:space="preserve">I det primære doseringsforsøg, MARISA, blev </w:t>
      </w:r>
      <w:proofErr w:type="spellStart"/>
      <w:r w:rsidRPr="00EA7678">
        <w:rPr>
          <w:sz w:val="24"/>
          <w:szCs w:val="24"/>
        </w:rPr>
        <w:t>ranolazin</w:t>
      </w:r>
      <w:proofErr w:type="spellEnd"/>
      <w:r w:rsidRPr="00EA7678">
        <w:rPr>
          <w:sz w:val="24"/>
          <w:szCs w:val="24"/>
        </w:rPr>
        <w:t xml:space="preserve"> anvendt som monoterapi. 191 patienter blev randomiseret til behandling med </w:t>
      </w:r>
      <w:proofErr w:type="spellStart"/>
      <w:r w:rsidRPr="00EA7678">
        <w:rPr>
          <w:sz w:val="24"/>
          <w:szCs w:val="24"/>
        </w:rPr>
        <w:t>ranolazin</w:t>
      </w:r>
      <w:proofErr w:type="spellEnd"/>
      <w:r w:rsidRPr="00EA7678">
        <w:rPr>
          <w:sz w:val="24"/>
          <w:szCs w:val="24"/>
        </w:rPr>
        <w:t xml:space="preserve"> 500 mg to gange dagligt, 1.000 mg to gange dagligt, 1.500 mg to gange dagligt og matchende placebo, alle i 1 uge i et overkrydsningsdesign. </w:t>
      </w:r>
      <w:proofErr w:type="spellStart"/>
      <w:r w:rsidRPr="00EA7678">
        <w:rPr>
          <w:sz w:val="24"/>
          <w:szCs w:val="24"/>
        </w:rPr>
        <w:t>Ranolazin</w:t>
      </w:r>
      <w:proofErr w:type="spellEnd"/>
      <w:r w:rsidRPr="00EA7678">
        <w:rPr>
          <w:sz w:val="24"/>
          <w:szCs w:val="24"/>
        </w:rPr>
        <w:t xml:space="preserve"> var signifikant bedre end placebo til at forlænge arbejdsvarigheden, tid til angina-anfald og tid til 1 mm- ST-segment-depression ved alle undersøgte doser med et observeret dosis-respons-forhold. Forbedringen i arbejdsvarighed var statistisk signifikant sammenlignet med placebo ved alle tre doser </w:t>
      </w:r>
      <w:proofErr w:type="spellStart"/>
      <w:r w:rsidRPr="00EA7678">
        <w:rPr>
          <w:sz w:val="24"/>
          <w:szCs w:val="24"/>
        </w:rPr>
        <w:t>ranolazin</w:t>
      </w:r>
      <w:proofErr w:type="spellEnd"/>
      <w:r w:rsidRPr="00EA7678">
        <w:rPr>
          <w:sz w:val="24"/>
          <w:szCs w:val="24"/>
        </w:rPr>
        <w:t xml:space="preserve"> fra 24 sekunder ved 500 mg administreret to gange dagligt til 46 sekunder ved 1.500 mg administreret to gange dagligt, og der blev dermed påvist et dosisrelateret respons. I dette forsøg var arbejdsvarigheden længst hos 1.500 mg-gruppen, men der blev konstateret en uforholdsmæssig stigning i bivirkninger, og 1.500 mg-dosen blev derfor ikke undersøgt yderligere.</w:t>
      </w:r>
    </w:p>
    <w:p w14:paraId="23E7BFDA" w14:textId="77777777" w:rsidR="009D49AC" w:rsidRPr="00EA7678" w:rsidRDefault="009D49AC" w:rsidP="00EA7678">
      <w:pPr>
        <w:ind w:left="851"/>
        <w:rPr>
          <w:sz w:val="24"/>
          <w:szCs w:val="24"/>
        </w:rPr>
      </w:pPr>
    </w:p>
    <w:p w14:paraId="0CB7E33E" w14:textId="77777777" w:rsidR="009D49AC" w:rsidRPr="00EA7678" w:rsidRDefault="009D49AC" w:rsidP="00EA7678">
      <w:pPr>
        <w:ind w:left="851"/>
        <w:rPr>
          <w:sz w:val="24"/>
          <w:szCs w:val="24"/>
        </w:rPr>
      </w:pPr>
      <w:r w:rsidRPr="00EA7678">
        <w:rPr>
          <w:sz w:val="24"/>
          <w:szCs w:val="24"/>
        </w:rPr>
        <w:t xml:space="preserve">I et stort forsøg (MERLIN-TIMI 36) med 6.560 patienter med UA/NSTEMI-AKS var der ingen forskel i mortalitetsrisikoen uanset årsag (relativ risiko </w:t>
      </w:r>
      <w:proofErr w:type="spellStart"/>
      <w:r w:rsidRPr="00EA7678">
        <w:rPr>
          <w:sz w:val="24"/>
          <w:szCs w:val="24"/>
        </w:rPr>
        <w:t>ranolazin:placebo</w:t>
      </w:r>
      <w:proofErr w:type="spellEnd"/>
      <w:r w:rsidRPr="00EA7678">
        <w:rPr>
          <w:sz w:val="24"/>
          <w:szCs w:val="24"/>
        </w:rPr>
        <w:t xml:space="preserve"> 0,99), pludselig hjertedød (relativ risiko </w:t>
      </w:r>
      <w:proofErr w:type="spellStart"/>
      <w:r w:rsidRPr="00EA7678">
        <w:rPr>
          <w:sz w:val="24"/>
          <w:szCs w:val="24"/>
        </w:rPr>
        <w:t>ranolazin:placebo</w:t>
      </w:r>
      <w:proofErr w:type="spellEnd"/>
      <w:r w:rsidRPr="00EA7678">
        <w:rPr>
          <w:sz w:val="24"/>
          <w:szCs w:val="24"/>
        </w:rPr>
        <w:t xml:space="preserve"> 0,87) eller hyppigheden af symptomatiske dokumenterede </w:t>
      </w:r>
      <w:proofErr w:type="spellStart"/>
      <w:r w:rsidRPr="00EA7678">
        <w:rPr>
          <w:sz w:val="24"/>
          <w:szCs w:val="24"/>
        </w:rPr>
        <w:t>arytmier</w:t>
      </w:r>
      <w:proofErr w:type="spellEnd"/>
      <w:r w:rsidRPr="00EA7678">
        <w:rPr>
          <w:sz w:val="24"/>
          <w:szCs w:val="24"/>
        </w:rPr>
        <w:t xml:space="preserve"> (3,0 % mod 3,1 %) mellem </w:t>
      </w:r>
      <w:proofErr w:type="spellStart"/>
      <w:r w:rsidRPr="00EA7678">
        <w:rPr>
          <w:sz w:val="24"/>
          <w:szCs w:val="24"/>
        </w:rPr>
        <w:t>ranolazin</w:t>
      </w:r>
      <w:proofErr w:type="spellEnd"/>
      <w:r w:rsidRPr="00EA7678">
        <w:rPr>
          <w:sz w:val="24"/>
          <w:szCs w:val="24"/>
        </w:rPr>
        <w:t xml:space="preserve"> og placebo, når de blev føjet til den medicinske standardbehandling, herunder betablokkere, calciumkanalblokkere, nitrater, </w:t>
      </w:r>
      <w:proofErr w:type="spellStart"/>
      <w:r w:rsidRPr="00EA7678">
        <w:rPr>
          <w:sz w:val="24"/>
          <w:szCs w:val="24"/>
        </w:rPr>
        <w:t>trombocytfunktionshæmmere</w:t>
      </w:r>
      <w:proofErr w:type="spellEnd"/>
      <w:r w:rsidRPr="00EA7678">
        <w:rPr>
          <w:sz w:val="24"/>
          <w:szCs w:val="24"/>
        </w:rPr>
        <w:t>, lipidsænkende lægemidler og ACE-</w:t>
      </w:r>
      <w:proofErr w:type="spellStart"/>
      <w:r w:rsidRPr="00EA7678">
        <w:rPr>
          <w:sz w:val="24"/>
          <w:szCs w:val="24"/>
        </w:rPr>
        <w:t>hæmmere</w:t>
      </w:r>
      <w:proofErr w:type="spellEnd"/>
      <w:r w:rsidRPr="00EA7678">
        <w:rPr>
          <w:sz w:val="24"/>
          <w:szCs w:val="24"/>
        </w:rPr>
        <w:t xml:space="preserve">. Ca. halvdelen af patienterne i MERLIN-TIMI 36 havde en anamnese med angina. Resultaterne viste, at arbejdsvarigheden var 31 sekunder længere hos </w:t>
      </w:r>
      <w:proofErr w:type="spellStart"/>
      <w:r w:rsidRPr="00EA7678">
        <w:rPr>
          <w:sz w:val="24"/>
          <w:szCs w:val="24"/>
        </w:rPr>
        <w:t>ranolazin</w:t>
      </w:r>
      <w:proofErr w:type="spellEnd"/>
      <w:r w:rsidRPr="00EA7678">
        <w:rPr>
          <w:sz w:val="24"/>
          <w:szCs w:val="24"/>
        </w:rPr>
        <w:t xml:space="preserve">-patienterne sammenlignet med placebo- patienterne (p = 0,002). I spørgeskemaet Seattle Angina </w:t>
      </w:r>
      <w:proofErr w:type="spellStart"/>
      <w:r w:rsidRPr="00EA7678">
        <w:rPr>
          <w:sz w:val="24"/>
          <w:szCs w:val="24"/>
        </w:rPr>
        <w:t>Questionnaire</w:t>
      </w:r>
      <w:proofErr w:type="spellEnd"/>
      <w:r w:rsidRPr="00EA7678">
        <w:rPr>
          <w:sz w:val="24"/>
          <w:szCs w:val="24"/>
        </w:rPr>
        <w:t xml:space="preserve"> sås signifikant virkning på flere niveauer, herunder hyppigheden af angina (p &lt; 0,001) sammenlignet med placebobehandlede patienter.</w:t>
      </w:r>
    </w:p>
    <w:p w14:paraId="123156B1" w14:textId="77777777" w:rsidR="007668EA" w:rsidRDefault="007668EA" w:rsidP="00EA7678">
      <w:pPr>
        <w:ind w:left="851"/>
        <w:rPr>
          <w:sz w:val="24"/>
          <w:szCs w:val="24"/>
        </w:rPr>
      </w:pPr>
    </w:p>
    <w:p w14:paraId="05957B39" w14:textId="7278751A" w:rsidR="009D49AC" w:rsidRPr="00EA7678" w:rsidRDefault="009D49AC" w:rsidP="00EA7678">
      <w:pPr>
        <w:ind w:left="851"/>
        <w:rPr>
          <w:sz w:val="24"/>
          <w:szCs w:val="24"/>
        </w:rPr>
      </w:pPr>
      <w:r w:rsidRPr="00EA7678">
        <w:rPr>
          <w:sz w:val="24"/>
          <w:szCs w:val="24"/>
        </w:rPr>
        <w:t>Kun en mindre del ikke-kaukasiere var inkluderet i de kontrollerede kliniske forsøg, og der kan derfor ikke drages nogen konklusion om virkningen og sikkerheden hos ikke-kaukasiere.</w:t>
      </w:r>
    </w:p>
    <w:p w14:paraId="52A4E7F0" w14:textId="77777777" w:rsidR="009D49AC" w:rsidRPr="00EA7678" w:rsidRDefault="009D49AC" w:rsidP="00EA7678">
      <w:pPr>
        <w:ind w:left="851"/>
        <w:rPr>
          <w:sz w:val="24"/>
          <w:szCs w:val="24"/>
        </w:rPr>
      </w:pPr>
    </w:p>
    <w:p w14:paraId="1B62BECD" w14:textId="77777777" w:rsidR="009D49AC" w:rsidRPr="00EA7678" w:rsidRDefault="009D49AC" w:rsidP="00EA7678">
      <w:pPr>
        <w:ind w:left="851"/>
        <w:rPr>
          <w:sz w:val="24"/>
          <w:szCs w:val="24"/>
        </w:rPr>
      </w:pPr>
      <w:r w:rsidRPr="00EA7678">
        <w:rPr>
          <w:sz w:val="24"/>
          <w:szCs w:val="24"/>
        </w:rPr>
        <w:t xml:space="preserve">I et fase 3, dobbeltblindet, placebokontrolleret, hændelsesbaseret forsøg (RIVER-PCI) omfattende 2604 patienter i alderen ≥18 år med kronisk angina og ufuldstændig </w:t>
      </w:r>
      <w:proofErr w:type="spellStart"/>
      <w:r w:rsidRPr="00EA7678">
        <w:rPr>
          <w:sz w:val="24"/>
          <w:szCs w:val="24"/>
        </w:rPr>
        <w:t>revaskularisering</w:t>
      </w:r>
      <w:proofErr w:type="spellEnd"/>
      <w:r w:rsidRPr="00EA7678">
        <w:rPr>
          <w:sz w:val="24"/>
          <w:szCs w:val="24"/>
        </w:rPr>
        <w:t xml:space="preserve"> efter </w:t>
      </w:r>
      <w:proofErr w:type="spellStart"/>
      <w:r w:rsidRPr="00EA7678">
        <w:rPr>
          <w:sz w:val="24"/>
          <w:szCs w:val="24"/>
        </w:rPr>
        <w:t>perkutan</w:t>
      </w:r>
      <w:proofErr w:type="spellEnd"/>
      <w:r w:rsidRPr="00EA7678">
        <w:rPr>
          <w:sz w:val="24"/>
          <w:szCs w:val="24"/>
        </w:rPr>
        <w:t xml:space="preserve"> </w:t>
      </w:r>
      <w:proofErr w:type="spellStart"/>
      <w:r w:rsidRPr="00EA7678">
        <w:rPr>
          <w:sz w:val="24"/>
          <w:szCs w:val="24"/>
        </w:rPr>
        <w:t>koronar</w:t>
      </w:r>
      <w:proofErr w:type="spellEnd"/>
      <w:r w:rsidRPr="00EA7678">
        <w:rPr>
          <w:sz w:val="24"/>
          <w:szCs w:val="24"/>
        </w:rPr>
        <w:t xml:space="preserve"> intervention (PCI) blev patienterne </w:t>
      </w:r>
      <w:proofErr w:type="spellStart"/>
      <w:r w:rsidRPr="00EA7678">
        <w:rPr>
          <w:sz w:val="24"/>
          <w:szCs w:val="24"/>
        </w:rPr>
        <w:t>optitreret</w:t>
      </w:r>
      <w:proofErr w:type="spellEnd"/>
      <w:r w:rsidRPr="00EA7678">
        <w:rPr>
          <w:sz w:val="24"/>
          <w:szCs w:val="24"/>
        </w:rPr>
        <w:t xml:space="preserve"> til 1000 mg to gange dagligt (en dosis, der ikke er godkendt i det gældende produktresumé). Der forekom ingen signifikant forskel i det sammensatte primære endepunkt (tid til første forekomst af iskæmirelateret </w:t>
      </w:r>
      <w:proofErr w:type="spellStart"/>
      <w:r w:rsidRPr="00EA7678">
        <w:rPr>
          <w:sz w:val="24"/>
          <w:szCs w:val="24"/>
        </w:rPr>
        <w:t>revaskularisering</w:t>
      </w:r>
      <w:proofErr w:type="spellEnd"/>
      <w:r w:rsidRPr="00EA7678">
        <w:rPr>
          <w:sz w:val="24"/>
          <w:szCs w:val="24"/>
        </w:rPr>
        <w:t xml:space="preserve"> eller iskæmirelateret indlæggelse uden </w:t>
      </w:r>
      <w:proofErr w:type="spellStart"/>
      <w:r w:rsidRPr="00EA7678">
        <w:rPr>
          <w:sz w:val="24"/>
          <w:szCs w:val="24"/>
        </w:rPr>
        <w:t>revaskularisering</w:t>
      </w:r>
      <w:proofErr w:type="spellEnd"/>
      <w:r w:rsidRPr="00EA7678">
        <w:rPr>
          <w:sz w:val="24"/>
          <w:szCs w:val="24"/>
        </w:rPr>
        <w:t xml:space="preserve">) i den gruppe, der fik </w:t>
      </w:r>
      <w:proofErr w:type="spellStart"/>
      <w:r w:rsidRPr="00EA7678">
        <w:rPr>
          <w:sz w:val="24"/>
          <w:szCs w:val="24"/>
        </w:rPr>
        <w:t>ranolazin</w:t>
      </w:r>
      <w:proofErr w:type="spellEnd"/>
      <w:r w:rsidRPr="00EA7678">
        <w:rPr>
          <w:sz w:val="24"/>
          <w:szCs w:val="24"/>
        </w:rPr>
        <w:t xml:space="preserve"> (26,2 %), sammenlignet med placebogruppen (28,3 %), </w:t>
      </w:r>
      <w:proofErr w:type="spellStart"/>
      <w:r w:rsidRPr="00EA7678">
        <w:rPr>
          <w:sz w:val="24"/>
          <w:szCs w:val="24"/>
        </w:rPr>
        <w:t>hazard</w:t>
      </w:r>
      <w:proofErr w:type="spellEnd"/>
      <w:r w:rsidRPr="00EA7678">
        <w:rPr>
          <w:sz w:val="24"/>
          <w:szCs w:val="24"/>
        </w:rPr>
        <w:t xml:space="preserve"> ratio 0,95, 95 % CI 0,82-1,10 p= 0,48. Risikoen for mortalitet uanset årsag, hjerte-karrelaterede dødsfald eller alvorlige </w:t>
      </w:r>
      <w:proofErr w:type="spellStart"/>
      <w:r w:rsidRPr="00EA7678">
        <w:rPr>
          <w:sz w:val="24"/>
          <w:szCs w:val="24"/>
        </w:rPr>
        <w:t>kardiovaskulære</w:t>
      </w:r>
      <w:proofErr w:type="spellEnd"/>
      <w:r w:rsidRPr="00EA7678">
        <w:rPr>
          <w:sz w:val="24"/>
          <w:szCs w:val="24"/>
        </w:rPr>
        <w:t xml:space="preserve"> hændelser (MACE) samt indlæggelse som følge af hjerteinsufficiens er sammenlignelig for forskellige behandlingsgrupper i den samlede population. Der blev dog indberettet flere tilfælde af alvorlige </w:t>
      </w:r>
      <w:proofErr w:type="spellStart"/>
      <w:r w:rsidRPr="00EA7678">
        <w:rPr>
          <w:sz w:val="24"/>
          <w:szCs w:val="24"/>
        </w:rPr>
        <w:t>kardiovaskulære</w:t>
      </w:r>
      <w:proofErr w:type="spellEnd"/>
      <w:r w:rsidRPr="00EA7678">
        <w:rPr>
          <w:sz w:val="24"/>
          <w:szCs w:val="24"/>
        </w:rPr>
        <w:t xml:space="preserve"> hændelser (MACE) for patienter ≥ 75 år, der blev behandlet med </w:t>
      </w:r>
      <w:proofErr w:type="spellStart"/>
      <w:r w:rsidRPr="00EA7678">
        <w:rPr>
          <w:sz w:val="24"/>
          <w:szCs w:val="24"/>
        </w:rPr>
        <w:t>ranolazin</w:t>
      </w:r>
      <w:proofErr w:type="spellEnd"/>
      <w:r w:rsidRPr="00EA7678">
        <w:rPr>
          <w:sz w:val="24"/>
          <w:szCs w:val="24"/>
        </w:rPr>
        <w:t xml:space="preserve"> sammenlignet med placebo (hhv. 17,0 % vs. 11,3 %). Der var desuden en numerisk stigning i antallet af dødsfald uanset årsag for patienter ≥ 75 år (9,2 % vs. 5,1 %, p = 0,074).</w:t>
      </w:r>
    </w:p>
    <w:p w14:paraId="1F41FA66" w14:textId="77777777" w:rsidR="009260DE" w:rsidRPr="00EA7678" w:rsidRDefault="009260DE" w:rsidP="009260DE">
      <w:pPr>
        <w:tabs>
          <w:tab w:val="left" w:pos="851"/>
        </w:tabs>
        <w:ind w:left="851"/>
        <w:rPr>
          <w:sz w:val="24"/>
          <w:szCs w:val="24"/>
        </w:rPr>
      </w:pPr>
    </w:p>
    <w:p w14:paraId="412FF066" w14:textId="77777777" w:rsidR="009260DE" w:rsidRPr="00EA7678" w:rsidRDefault="009260DE" w:rsidP="009260DE">
      <w:pPr>
        <w:tabs>
          <w:tab w:val="left" w:pos="851"/>
        </w:tabs>
        <w:ind w:left="851" w:hanging="851"/>
        <w:rPr>
          <w:b/>
          <w:sz w:val="24"/>
          <w:szCs w:val="24"/>
        </w:rPr>
      </w:pPr>
      <w:r w:rsidRPr="00EA7678">
        <w:rPr>
          <w:b/>
          <w:sz w:val="24"/>
          <w:szCs w:val="24"/>
        </w:rPr>
        <w:t>5.2</w:t>
      </w:r>
      <w:r w:rsidRPr="00EA7678">
        <w:rPr>
          <w:b/>
          <w:sz w:val="24"/>
          <w:szCs w:val="24"/>
        </w:rPr>
        <w:tab/>
      </w:r>
      <w:proofErr w:type="spellStart"/>
      <w:r w:rsidRPr="00EA7678">
        <w:rPr>
          <w:b/>
          <w:sz w:val="24"/>
          <w:szCs w:val="24"/>
        </w:rPr>
        <w:t>Farmakokinetiske</w:t>
      </w:r>
      <w:proofErr w:type="spellEnd"/>
      <w:r w:rsidRPr="00EA7678">
        <w:rPr>
          <w:b/>
          <w:sz w:val="24"/>
          <w:szCs w:val="24"/>
        </w:rPr>
        <w:t xml:space="preserve"> egenskaber</w:t>
      </w:r>
    </w:p>
    <w:p w14:paraId="4FB5F958" w14:textId="77777777" w:rsidR="009D49AC" w:rsidRPr="00EA7678" w:rsidRDefault="009D49AC" w:rsidP="00EA7678">
      <w:pPr>
        <w:ind w:left="851"/>
        <w:rPr>
          <w:sz w:val="24"/>
          <w:szCs w:val="24"/>
        </w:rPr>
      </w:pPr>
      <w:r w:rsidRPr="00EA7678">
        <w:rPr>
          <w:sz w:val="24"/>
          <w:szCs w:val="24"/>
        </w:rPr>
        <w:t>Den maksimale plasmakoncentration (</w:t>
      </w:r>
      <w:proofErr w:type="spellStart"/>
      <w:r w:rsidRPr="00EA7678">
        <w:rPr>
          <w:sz w:val="24"/>
          <w:szCs w:val="24"/>
        </w:rPr>
        <w:t>C</w:t>
      </w:r>
      <w:r w:rsidRPr="007668EA">
        <w:rPr>
          <w:sz w:val="24"/>
          <w:szCs w:val="24"/>
          <w:vertAlign w:val="subscript"/>
        </w:rPr>
        <w:t>max</w:t>
      </w:r>
      <w:proofErr w:type="spellEnd"/>
      <w:r w:rsidRPr="00EA7678">
        <w:rPr>
          <w:sz w:val="24"/>
          <w:szCs w:val="24"/>
        </w:rPr>
        <w:t xml:space="preserve">) efter oral administration af </w:t>
      </w:r>
      <w:proofErr w:type="spellStart"/>
      <w:r w:rsidRPr="00EA7678">
        <w:rPr>
          <w:sz w:val="24"/>
          <w:szCs w:val="24"/>
        </w:rPr>
        <w:t>ranolazin</w:t>
      </w:r>
      <w:proofErr w:type="spellEnd"/>
      <w:r w:rsidRPr="00EA7678">
        <w:rPr>
          <w:sz w:val="24"/>
          <w:szCs w:val="24"/>
        </w:rPr>
        <w:t xml:space="preserve"> ses som regel efter 2 til 6 timer. </w:t>
      </w:r>
      <w:proofErr w:type="spellStart"/>
      <w:r w:rsidRPr="00EA7678">
        <w:rPr>
          <w:sz w:val="24"/>
          <w:szCs w:val="24"/>
        </w:rPr>
        <w:t>Steady</w:t>
      </w:r>
      <w:proofErr w:type="spellEnd"/>
      <w:r w:rsidRPr="00EA7678">
        <w:rPr>
          <w:sz w:val="24"/>
          <w:szCs w:val="24"/>
        </w:rPr>
        <w:t xml:space="preserve"> </w:t>
      </w:r>
      <w:proofErr w:type="spellStart"/>
      <w:r w:rsidRPr="00EA7678">
        <w:rPr>
          <w:sz w:val="24"/>
          <w:szCs w:val="24"/>
        </w:rPr>
        <w:t>state</w:t>
      </w:r>
      <w:proofErr w:type="spellEnd"/>
      <w:r w:rsidRPr="00EA7678">
        <w:rPr>
          <w:sz w:val="24"/>
          <w:szCs w:val="24"/>
        </w:rPr>
        <w:t xml:space="preserve"> opnås generelt inden for 3 dage ved to daglige doser.</w:t>
      </w:r>
    </w:p>
    <w:p w14:paraId="132B84F4" w14:textId="77777777" w:rsidR="009D49AC" w:rsidRPr="00EA7678" w:rsidRDefault="009D49AC" w:rsidP="00EA7678">
      <w:pPr>
        <w:ind w:left="851"/>
        <w:rPr>
          <w:sz w:val="24"/>
          <w:szCs w:val="24"/>
        </w:rPr>
      </w:pPr>
    </w:p>
    <w:p w14:paraId="07985245" w14:textId="77777777" w:rsidR="009D49AC" w:rsidRPr="00EA7678" w:rsidRDefault="009D49AC" w:rsidP="00EA7678">
      <w:pPr>
        <w:ind w:left="851"/>
        <w:rPr>
          <w:sz w:val="24"/>
          <w:szCs w:val="24"/>
        </w:rPr>
      </w:pPr>
      <w:r w:rsidRPr="004B197A">
        <w:rPr>
          <w:sz w:val="24"/>
          <w:szCs w:val="24"/>
          <w:u w:val="single"/>
        </w:rPr>
        <w:t>Absorption:</w:t>
      </w:r>
      <w:r w:rsidRPr="00EA7678">
        <w:rPr>
          <w:sz w:val="24"/>
          <w:szCs w:val="24"/>
        </w:rPr>
        <w:t xml:space="preserve"> </w:t>
      </w:r>
      <w:proofErr w:type="spellStart"/>
      <w:r w:rsidRPr="00EA7678">
        <w:rPr>
          <w:sz w:val="24"/>
          <w:szCs w:val="24"/>
        </w:rPr>
        <w:t>Ranolazins</w:t>
      </w:r>
      <w:proofErr w:type="spellEnd"/>
      <w:r w:rsidRPr="00EA7678">
        <w:rPr>
          <w:sz w:val="24"/>
          <w:szCs w:val="24"/>
        </w:rPr>
        <w:t xml:space="preserve"> gennemsnitlige absolutte biotilgængelighed efter oral administration af </w:t>
      </w:r>
      <w:proofErr w:type="spellStart"/>
      <w:r w:rsidRPr="00EA7678">
        <w:rPr>
          <w:sz w:val="24"/>
          <w:szCs w:val="24"/>
        </w:rPr>
        <w:t>ranolazin</w:t>
      </w:r>
      <w:proofErr w:type="spellEnd"/>
      <w:r w:rsidRPr="00EA7678">
        <w:rPr>
          <w:sz w:val="24"/>
          <w:szCs w:val="24"/>
        </w:rPr>
        <w:t xml:space="preserve">-tabletter med øjeblikkelig frigivelse var 35–50 % med store </w:t>
      </w:r>
      <w:proofErr w:type="spellStart"/>
      <w:r w:rsidRPr="00EA7678">
        <w:rPr>
          <w:sz w:val="24"/>
          <w:szCs w:val="24"/>
        </w:rPr>
        <w:t>interindividuelle</w:t>
      </w:r>
      <w:proofErr w:type="spellEnd"/>
      <w:r w:rsidRPr="00EA7678">
        <w:rPr>
          <w:sz w:val="24"/>
          <w:szCs w:val="24"/>
        </w:rPr>
        <w:t xml:space="preserve"> forskelle. Eksponering for </w:t>
      </w:r>
      <w:proofErr w:type="spellStart"/>
      <w:r w:rsidRPr="00EA7678">
        <w:rPr>
          <w:sz w:val="24"/>
          <w:szCs w:val="24"/>
        </w:rPr>
        <w:t>ranolazin</w:t>
      </w:r>
      <w:proofErr w:type="spellEnd"/>
      <w:r w:rsidRPr="00EA7678">
        <w:rPr>
          <w:sz w:val="24"/>
          <w:szCs w:val="24"/>
        </w:rPr>
        <w:t xml:space="preserve"> øges mere end proportionalt med dosis. </w:t>
      </w:r>
      <w:proofErr w:type="spellStart"/>
      <w:r w:rsidRPr="00EA7678">
        <w:rPr>
          <w:sz w:val="24"/>
          <w:szCs w:val="24"/>
        </w:rPr>
        <w:t>Steady</w:t>
      </w:r>
      <w:proofErr w:type="spellEnd"/>
      <w:r w:rsidRPr="00EA7678">
        <w:rPr>
          <w:sz w:val="24"/>
          <w:szCs w:val="24"/>
        </w:rPr>
        <w:t xml:space="preserve"> </w:t>
      </w:r>
      <w:proofErr w:type="spellStart"/>
      <w:r w:rsidRPr="00EA7678">
        <w:rPr>
          <w:sz w:val="24"/>
          <w:szCs w:val="24"/>
        </w:rPr>
        <w:t>state</w:t>
      </w:r>
      <w:proofErr w:type="spellEnd"/>
      <w:r w:rsidRPr="00EA7678">
        <w:rPr>
          <w:sz w:val="24"/>
          <w:szCs w:val="24"/>
        </w:rPr>
        <w:t xml:space="preserve">-AUC steg 2,5–3 gange, da dosis blev øget fra 500 mg til 1.000 mg to gange dagligt. I et </w:t>
      </w:r>
      <w:proofErr w:type="spellStart"/>
      <w:r w:rsidRPr="00EA7678">
        <w:rPr>
          <w:sz w:val="24"/>
          <w:szCs w:val="24"/>
        </w:rPr>
        <w:t>farmakokinetisk</w:t>
      </w:r>
      <w:proofErr w:type="spellEnd"/>
      <w:r w:rsidRPr="00EA7678">
        <w:rPr>
          <w:sz w:val="24"/>
          <w:szCs w:val="24"/>
        </w:rPr>
        <w:t xml:space="preserve"> forsøg med raske frivillige forsøgspersoner var </w:t>
      </w:r>
      <w:proofErr w:type="spellStart"/>
      <w:r w:rsidRPr="00EA7678">
        <w:rPr>
          <w:sz w:val="24"/>
          <w:szCs w:val="24"/>
        </w:rPr>
        <w:t>steady</w:t>
      </w:r>
      <w:proofErr w:type="spellEnd"/>
      <w:r w:rsidRPr="00EA7678">
        <w:rPr>
          <w:sz w:val="24"/>
          <w:szCs w:val="24"/>
        </w:rPr>
        <w:t xml:space="preserve"> </w:t>
      </w:r>
      <w:proofErr w:type="spellStart"/>
      <w:r w:rsidRPr="00EA7678">
        <w:rPr>
          <w:sz w:val="24"/>
          <w:szCs w:val="24"/>
        </w:rPr>
        <w:t>state</w:t>
      </w:r>
      <w:proofErr w:type="spellEnd"/>
      <w:r w:rsidRPr="00EA7678">
        <w:rPr>
          <w:sz w:val="24"/>
          <w:szCs w:val="24"/>
        </w:rPr>
        <w:t xml:space="preserve"> </w:t>
      </w:r>
      <w:proofErr w:type="spellStart"/>
      <w:r w:rsidRPr="00EA7678">
        <w:rPr>
          <w:sz w:val="24"/>
          <w:szCs w:val="24"/>
        </w:rPr>
        <w:t>Cmax</w:t>
      </w:r>
      <w:proofErr w:type="spellEnd"/>
      <w:r w:rsidRPr="00EA7678">
        <w:rPr>
          <w:sz w:val="24"/>
          <w:szCs w:val="24"/>
        </w:rPr>
        <w:t xml:space="preserve"> i gennemsnit ca. 1.770 </w:t>
      </w:r>
      <w:proofErr w:type="spellStart"/>
      <w:r w:rsidRPr="00EA7678">
        <w:rPr>
          <w:sz w:val="24"/>
          <w:szCs w:val="24"/>
        </w:rPr>
        <w:t>ng</w:t>
      </w:r>
      <w:proofErr w:type="spellEnd"/>
      <w:r w:rsidRPr="00EA7678">
        <w:rPr>
          <w:sz w:val="24"/>
          <w:szCs w:val="24"/>
        </w:rPr>
        <w:t xml:space="preserve">/ml (SD 1.040), og </w:t>
      </w:r>
      <w:proofErr w:type="spellStart"/>
      <w:r w:rsidRPr="00EA7678">
        <w:rPr>
          <w:sz w:val="24"/>
          <w:szCs w:val="24"/>
        </w:rPr>
        <w:t>steady</w:t>
      </w:r>
      <w:proofErr w:type="spellEnd"/>
      <w:r w:rsidRPr="00EA7678">
        <w:rPr>
          <w:sz w:val="24"/>
          <w:szCs w:val="24"/>
        </w:rPr>
        <w:t xml:space="preserve"> </w:t>
      </w:r>
      <w:proofErr w:type="spellStart"/>
      <w:r w:rsidRPr="00EA7678">
        <w:rPr>
          <w:sz w:val="24"/>
          <w:szCs w:val="24"/>
        </w:rPr>
        <w:t>state</w:t>
      </w:r>
      <w:proofErr w:type="spellEnd"/>
      <w:r w:rsidRPr="00EA7678">
        <w:rPr>
          <w:sz w:val="24"/>
          <w:szCs w:val="24"/>
        </w:rPr>
        <w:t xml:space="preserve"> AUC0-12 var i gennemsnit 13.700 </w:t>
      </w:r>
      <w:proofErr w:type="spellStart"/>
      <w:r w:rsidRPr="00EA7678">
        <w:rPr>
          <w:sz w:val="24"/>
          <w:szCs w:val="24"/>
        </w:rPr>
        <w:t>ng</w:t>
      </w:r>
      <w:proofErr w:type="spellEnd"/>
      <w:r w:rsidRPr="00EA7678">
        <w:rPr>
          <w:sz w:val="24"/>
          <w:szCs w:val="24"/>
        </w:rPr>
        <w:t xml:space="preserve"> x timer/ml (SD 8.290) efter en dosis på 500 mg to gange dagligt. Indtagelse af mad har ingen indvirkning på hastigheden og omfanget af absorptionen af </w:t>
      </w:r>
      <w:proofErr w:type="spellStart"/>
      <w:r w:rsidRPr="00EA7678">
        <w:rPr>
          <w:sz w:val="24"/>
          <w:szCs w:val="24"/>
        </w:rPr>
        <w:t>ranolazin</w:t>
      </w:r>
      <w:proofErr w:type="spellEnd"/>
      <w:r w:rsidRPr="00EA7678">
        <w:rPr>
          <w:sz w:val="24"/>
          <w:szCs w:val="24"/>
        </w:rPr>
        <w:t>.</w:t>
      </w:r>
    </w:p>
    <w:p w14:paraId="7998DB6F" w14:textId="77777777" w:rsidR="009D49AC" w:rsidRPr="00EA7678" w:rsidRDefault="009D49AC" w:rsidP="00EA7678">
      <w:pPr>
        <w:ind w:left="851"/>
        <w:rPr>
          <w:sz w:val="24"/>
          <w:szCs w:val="24"/>
        </w:rPr>
      </w:pPr>
    </w:p>
    <w:p w14:paraId="78271E44" w14:textId="77777777" w:rsidR="009D49AC" w:rsidRPr="00EA7678" w:rsidRDefault="009D49AC" w:rsidP="00EA7678">
      <w:pPr>
        <w:ind w:left="851"/>
        <w:rPr>
          <w:sz w:val="24"/>
          <w:szCs w:val="24"/>
        </w:rPr>
      </w:pPr>
      <w:r w:rsidRPr="004B197A">
        <w:rPr>
          <w:sz w:val="24"/>
          <w:szCs w:val="24"/>
          <w:u w:val="single"/>
        </w:rPr>
        <w:t>Fordeling:</w:t>
      </w:r>
      <w:r w:rsidRPr="00EA7678">
        <w:rPr>
          <w:sz w:val="24"/>
          <w:szCs w:val="24"/>
        </w:rPr>
        <w:t xml:space="preserve"> Ca. 62 % af </w:t>
      </w:r>
      <w:proofErr w:type="spellStart"/>
      <w:r w:rsidRPr="00EA7678">
        <w:rPr>
          <w:sz w:val="24"/>
          <w:szCs w:val="24"/>
        </w:rPr>
        <w:t>ranolazin</w:t>
      </w:r>
      <w:proofErr w:type="spellEnd"/>
      <w:r w:rsidRPr="00EA7678">
        <w:rPr>
          <w:sz w:val="24"/>
          <w:szCs w:val="24"/>
        </w:rPr>
        <w:t xml:space="preserve"> er bundet til plasmaproteiner, især til alfa-1-syre-glykoprotein og svagt til albumin. Det gennemsnitlige </w:t>
      </w:r>
      <w:proofErr w:type="spellStart"/>
      <w:r w:rsidRPr="00EA7678">
        <w:rPr>
          <w:sz w:val="24"/>
          <w:szCs w:val="24"/>
        </w:rPr>
        <w:t>steady</w:t>
      </w:r>
      <w:proofErr w:type="spellEnd"/>
      <w:r w:rsidRPr="00EA7678">
        <w:rPr>
          <w:sz w:val="24"/>
          <w:szCs w:val="24"/>
        </w:rPr>
        <w:t xml:space="preserve"> </w:t>
      </w:r>
      <w:proofErr w:type="spellStart"/>
      <w:r w:rsidRPr="00EA7678">
        <w:rPr>
          <w:sz w:val="24"/>
          <w:szCs w:val="24"/>
        </w:rPr>
        <w:t>state</w:t>
      </w:r>
      <w:proofErr w:type="spellEnd"/>
      <w:r w:rsidRPr="00EA7678">
        <w:rPr>
          <w:sz w:val="24"/>
          <w:szCs w:val="24"/>
        </w:rPr>
        <w:t>-fordelingsvolumen (</w:t>
      </w:r>
      <w:proofErr w:type="spellStart"/>
      <w:r w:rsidRPr="00EA7678">
        <w:rPr>
          <w:sz w:val="24"/>
          <w:szCs w:val="24"/>
        </w:rPr>
        <w:t>Vss</w:t>
      </w:r>
      <w:proofErr w:type="spellEnd"/>
      <w:r w:rsidRPr="00EA7678">
        <w:rPr>
          <w:sz w:val="24"/>
          <w:szCs w:val="24"/>
        </w:rPr>
        <w:t>) er ca. 180 l.</w:t>
      </w:r>
    </w:p>
    <w:p w14:paraId="0FC11B1B" w14:textId="77777777" w:rsidR="009D49AC" w:rsidRPr="00EA7678" w:rsidRDefault="009D49AC" w:rsidP="00EA7678">
      <w:pPr>
        <w:ind w:left="851"/>
        <w:rPr>
          <w:sz w:val="24"/>
          <w:szCs w:val="24"/>
        </w:rPr>
      </w:pPr>
    </w:p>
    <w:p w14:paraId="7E398CC8" w14:textId="2AB0583E" w:rsidR="009D49AC" w:rsidRPr="00EA7678" w:rsidRDefault="009D49AC" w:rsidP="00EA7678">
      <w:pPr>
        <w:ind w:left="851"/>
        <w:rPr>
          <w:sz w:val="24"/>
          <w:szCs w:val="24"/>
        </w:rPr>
      </w:pPr>
      <w:r w:rsidRPr="004B197A">
        <w:rPr>
          <w:sz w:val="24"/>
          <w:szCs w:val="24"/>
          <w:u w:val="single"/>
        </w:rPr>
        <w:t>Elimination:</w:t>
      </w:r>
      <w:r w:rsidRPr="00EA7678">
        <w:rPr>
          <w:sz w:val="24"/>
          <w:szCs w:val="24"/>
        </w:rPr>
        <w:t xml:space="preserve"> </w:t>
      </w:r>
      <w:proofErr w:type="spellStart"/>
      <w:r w:rsidRPr="00EA7678">
        <w:rPr>
          <w:sz w:val="24"/>
          <w:szCs w:val="24"/>
        </w:rPr>
        <w:t>Ranolazin</w:t>
      </w:r>
      <w:proofErr w:type="spellEnd"/>
      <w:r w:rsidRPr="00EA7678">
        <w:rPr>
          <w:sz w:val="24"/>
          <w:szCs w:val="24"/>
        </w:rPr>
        <w:t xml:space="preserve"> elimineres primært ved metabolisme. Mindre end 5 % af dosis udskilles uforandret i urin og fæces. Efter oral administration af en enkeltdosis på 500 mg [14</w:t>
      </w:r>
      <w:proofErr w:type="gramStart"/>
      <w:r w:rsidRPr="00EA7678">
        <w:rPr>
          <w:sz w:val="24"/>
          <w:szCs w:val="24"/>
        </w:rPr>
        <w:t>C]-</w:t>
      </w:r>
      <w:proofErr w:type="spellStart"/>
      <w:proofErr w:type="gramEnd"/>
      <w:r w:rsidRPr="00EA7678">
        <w:rPr>
          <w:sz w:val="24"/>
          <w:szCs w:val="24"/>
        </w:rPr>
        <w:t>ranolazin</w:t>
      </w:r>
      <w:proofErr w:type="spellEnd"/>
      <w:r w:rsidRPr="00EA7678">
        <w:rPr>
          <w:sz w:val="24"/>
          <w:szCs w:val="24"/>
        </w:rPr>
        <w:t xml:space="preserve"> til raske forsøgspersoner blev 73 % af radioaktiviteten udskilt i urin og 25</w:t>
      </w:r>
      <w:r w:rsidR="007668EA">
        <w:rPr>
          <w:sz w:val="24"/>
          <w:szCs w:val="24"/>
        </w:rPr>
        <w:t> </w:t>
      </w:r>
      <w:r w:rsidRPr="00EA7678">
        <w:rPr>
          <w:sz w:val="24"/>
          <w:szCs w:val="24"/>
        </w:rPr>
        <w:t>% i fæces.</w:t>
      </w:r>
    </w:p>
    <w:p w14:paraId="00DADAC8" w14:textId="77777777" w:rsidR="009D49AC" w:rsidRPr="00EA7678" w:rsidRDefault="009D49AC" w:rsidP="00EA7678">
      <w:pPr>
        <w:ind w:left="851"/>
        <w:rPr>
          <w:sz w:val="24"/>
          <w:szCs w:val="24"/>
        </w:rPr>
      </w:pPr>
    </w:p>
    <w:p w14:paraId="6707E386" w14:textId="77777777" w:rsidR="009D49AC" w:rsidRPr="00EA7678" w:rsidRDefault="009D49AC" w:rsidP="00EA7678">
      <w:pPr>
        <w:ind w:left="851"/>
        <w:rPr>
          <w:sz w:val="24"/>
          <w:szCs w:val="24"/>
        </w:rPr>
      </w:pPr>
      <w:proofErr w:type="spellStart"/>
      <w:r w:rsidRPr="00EA7678">
        <w:rPr>
          <w:sz w:val="24"/>
          <w:szCs w:val="24"/>
        </w:rPr>
        <w:t>Ranolazinclearance</w:t>
      </w:r>
      <w:proofErr w:type="spellEnd"/>
      <w:r w:rsidRPr="00EA7678">
        <w:rPr>
          <w:sz w:val="24"/>
          <w:szCs w:val="24"/>
        </w:rPr>
        <w:t xml:space="preserve"> er dosisafhængig og falder med stigende doser. Halveringstiden er ca. 2–3 timer efter intravenøs administration. Den terminale halveringstid ved </w:t>
      </w:r>
      <w:proofErr w:type="spellStart"/>
      <w:r w:rsidRPr="00EA7678">
        <w:rPr>
          <w:sz w:val="24"/>
          <w:szCs w:val="24"/>
        </w:rPr>
        <w:t>steady</w:t>
      </w:r>
      <w:proofErr w:type="spellEnd"/>
      <w:r w:rsidRPr="00EA7678">
        <w:rPr>
          <w:sz w:val="24"/>
          <w:szCs w:val="24"/>
        </w:rPr>
        <w:t xml:space="preserve"> </w:t>
      </w:r>
      <w:proofErr w:type="spellStart"/>
      <w:r w:rsidRPr="00EA7678">
        <w:rPr>
          <w:sz w:val="24"/>
          <w:szCs w:val="24"/>
        </w:rPr>
        <w:t>state</w:t>
      </w:r>
      <w:proofErr w:type="spellEnd"/>
      <w:r w:rsidRPr="00EA7678">
        <w:rPr>
          <w:sz w:val="24"/>
          <w:szCs w:val="24"/>
        </w:rPr>
        <w:t xml:space="preserve"> efter oral administration af </w:t>
      </w:r>
      <w:proofErr w:type="spellStart"/>
      <w:r w:rsidRPr="00EA7678">
        <w:rPr>
          <w:sz w:val="24"/>
          <w:szCs w:val="24"/>
        </w:rPr>
        <w:t>ranolazin</w:t>
      </w:r>
      <w:proofErr w:type="spellEnd"/>
      <w:r w:rsidRPr="00EA7678">
        <w:rPr>
          <w:sz w:val="24"/>
          <w:szCs w:val="24"/>
        </w:rPr>
        <w:t xml:space="preserve"> er ca. 7 timer, da eliminationen begrænses af absorptionshastigheden.</w:t>
      </w:r>
    </w:p>
    <w:p w14:paraId="34B086B7" w14:textId="77777777" w:rsidR="009D49AC" w:rsidRPr="00EA7678" w:rsidRDefault="009D49AC" w:rsidP="00EA7678">
      <w:pPr>
        <w:ind w:left="851"/>
        <w:rPr>
          <w:sz w:val="24"/>
          <w:szCs w:val="24"/>
        </w:rPr>
      </w:pPr>
    </w:p>
    <w:p w14:paraId="732CE328" w14:textId="5F3A0298" w:rsidR="009D49AC" w:rsidRPr="00EA7678" w:rsidRDefault="009D49AC" w:rsidP="00EA7678">
      <w:pPr>
        <w:ind w:left="851"/>
        <w:rPr>
          <w:sz w:val="24"/>
          <w:szCs w:val="24"/>
        </w:rPr>
      </w:pPr>
      <w:r w:rsidRPr="007668EA">
        <w:rPr>
          <w:sz w:val="24"/>
          <w:szCs w:val="24"/>
          <w:u w:val="single"/>
        </w:rPr>
        <w:t>Biotransformation:</w:t>
      </w:r>
      <w:r w:rsidRPr="00EA7678">
        <w:rPr>
          <w:sz w:val="24"/>
          <w:szCs w:val="24"/>
        </w:rPr>
        <w:t xml:space="preserve"> </w:t>
      </w:r>
      <w:proofErr w:type="spellStart"/>
      <w:r w:rsidRPr="00EA7678">
        <w:rPr>
          <w:sz w:val="24"/>
          <w:szCs w:val="24"/>
        </w:rPr>
        <w:t>Ranolazin</w:t>
      </w:r>
      <w:proofErr w:type="spellEnd"/>
      <w:r w:rsidRPr="00EA7678">
        <w:rPr>
          <w:sz w:val="24"/>
          <w:szCs w:val="24"/>
        </w:rPr>
        <w:t xml:space="preserve"> gennemgår en hurtig og omfattende metabolisme. Hos raske yngre voksne stod </w:t>
      </w:r>
      <w:proofErr w:type="spellStart"/>
      <w:r w:rsidRPr="00EA7678">
        <w:rPr>
          <w:sz w:val="24"/>
          <w:szCs w:val="24"/>
        </w:rPr>
        <w:t>ranolazin</w:t>
      </w:r>
      <w:proofErr w:type="spellEnd"/>
      <w:r w:rsidRPr="00EA7678">
        <w:rPr>
          <w:sz w:val="24"/>
          <w:szCs w:val="24"/>
        </w:rPr>
        <w:t xml:space="preserve"> for ca. 13 % af radioaktiviteten i plasma efter en enkelt, oral dosis på 500 mg [14</w:t>
      </w:r>
      <w:proofErr w:type="gramStart"/>
      <w:r w:rsidRPr="00EA7678">
        <w:rPr>
          <w:sz w:val="24"/>
          <w:szCs w:val="24"/>
        </w:rPr>
        <w:t>C]-</w:t>
      </w:r>
      <w:proofErr w:type="spellStart"/>
      <w:proofErr w:type="gramEnd"/>
      <w:r w:rsidRPr="00EA7678">
        <w:rPr>
          <w:sz w:val="24"/>
          <w:szCs w:val="24"/>
        </w:rPr>
        <w:t>ranolazin</w:t>
      </w:r>
      <w:proofErr w:type="spellEnd"/>
      <w:r w:rsidRPr="00EA7678">
        <w:rPr>
          <w:sz w:val="24"/>
          <w:szCs w:val="24"/>
        </w:rPr>
        <w:t>. Et stort antal metabolitter er blevet identificeret i humant plasma (47 metabolitter), urin (&gt; 100 metabolitter) og fæces (25 metabolitter). Der er identificeret 14 primære reaktionsmekanismer, hvoraf O-</w:t>
      </w:r>
      <w:proofErr w:type="spellStart"/>
      <w:r w:rsidRPr="00EA7678">
        <w:rPr>
          <w:sz w:val="24"/>
          <w:szCs w:val="24"/>
        </w:rPr>
        <w:t>demethylering</w:t>
      </w:r>
      <w:proofErr w:type="spellEnd"/>
      <w:r w:rsidRPr="00EA7678">
        <w:rPr>
          <w:sz w:val="24"/>
          <w:szCs w:val="24"/>
        </w:rPr>
        <w:t xml:space="preserve"> og N-</w:t>
      </w:r>
      <w:proofErr w:type="spellStart"/>
      <w:r w:rsidRPr="00EA7678">
        <w:rPr>
          <w:sz w:val="24"/>
          <w:szCs w:val="24"/>
        </w:rPr>
        <w:t>dealkylering</w:t>
      </w:r>
      <w:proofErr w:type="spellEnd"/>
      <w:r w:rsidRPr="00EA7678">
        <w:rPr>
          <w:sz w:val="24"/>
          <w:szCs w:val="24"/>
        </w:rPr>
        <w:t xml:space="preserve"> er de vigtigste. In </w:t>
      </w:r>
      <w:proofErr w:type="spellStart"/>
      <w:r w:rsidRPr="00EA7678">
        <w:rPr>
          <w:sz w:val="24"/>
          <w:szCs w:val="24"/>
        </w:rPr>
        <w:t>vitro</w:t>
      </w:r>
      <w:proofErr w:type="spellEnd"/>
      <w:r w:rsidRPr="00EA7678">
        <w:rPr>
          <w:sz w:val="24"/>
          <w:szCs w:val="24"/>
        </w:rPr>
        <w:t xml:space="preserve">-forsøg med humane </w:t>
      </w:r>
      <w:proofErr w:type="spellStart"/>
      <w:r w:rsidRPr="00EA7678">
        <w:rPr>
          <w:sz w:val="24"/>
          <w:szCs w:val="24"/>
        </w:rPr>
        <w:t>levermikrosomer</w:t>
      </w:r>
      <w:proofErr w:type="spellEnd"/>
      <w:r w:rsidRPr="00EA7678">
        <w:rPr>
          <w:sz w:val="24"/>
          <w:szCs w:val="24"/>
        </w:rPr>
        <w:t xml:space="preserve"> tyder på, at </w:t>
      </w:r>
      <w:proofErr w:type="spellStart"/>
      <w:r w:rsidRPr="00EA7678">
        <w:rPr>
          <w:sz w:val="24"/>
          <w:szCs w:val="24"/>
        </w:rPr>
        <w:t>ranolazin</w:t>
      </w:r>
      <w:proofErr w:type="spellEnd"/>
      <w:r w:rsidRPr="00EA7678">
        <w:rPr>
          <w:sz w:val="24"/>
          <w:szCs w:val="24"/>
        </w:rPr>
        <w:t xml:space="preserve"> primært </w:t>
      </w:r>
      <w:proofErr w:type="spellStart"/>
      <w:r w:rsidRPr="00EA7678">
        <w:rPr>
          <w:sz w:val="24"/>
          <w:szCs w:val="24"/>
        </w:rPr>
        <w:t>metaboliseres</w:t>
      </w:r>
      <w:proofErr w:type="spellEnd"/>
      <w:r w:rsidRPr="00EA7678">
        <w:rPr>
          <w:sz w:val="24"/>
          <w:szCs w:val="24"/>
        </w:rPr>
        <w:t xml:space="preserve"> gennem CYP3A4, men også gennem CYP2D6. Ved en dosis på 500 mg to gange dagligt havde forsøgspersoner med manglende CYP2D6-aktivitet (de såkaldte </w:t>
      </w:r>
      <w:proofErr w:type="spellStart"/>
      <w:r w:rsidRPr="00EA7678">
        <w:rPr>
          <w:sz w:val="24"/>
          <w:szCs w:val="24"/>
        </w:rPr>
        <w:t>poor</w:t>
      </w:r>
      <w:proofErr w:type="spellEnd"/>
      <w:r w:rsidRPr="00EA7678">
        <w:rPr>
          <w:sz w:val="24"/>
          <w:szCs w:val="24"/>
        </w:rPr>
        <w:t xml:space="preserve"> </w:t>
      </w:r>
      <w:proofErr w:type="spellStart"/>
      <w:r w:rsidRPr="00EA7678">
        <w:rPr>
          <w:sz w:val="24"/>
          <w:szCs w:val="24"/>
        </w:rPr>
        <w:t>metabolisers</w:t>
      </w:r>
      <w:proofErr w:type="spellEnd"/>
      <w:r w:rsidRPr="00EA7678">
        <w:rPr>
          <w:sz w:val="24"/>
          <w:szCs w:val="24"/>
        </w:rPr>
        <w:t>) 62 % højere AUC end forsøgspersoner med CYP2D6-metaboliserings</w:t>
      </w:r>
      <w:r w:rsidR="004B197A">
        <w:rPr>
          <w:sz w:val="24"/>
          <w:szCs w:val="24"/>
        </w:rPr>
        <w:softHyphen/>
      </w:r>
      <w:r w:rsidRPr="00EA7678">
        <w:rPr>
          <w:sz w:val="24"/>
          <w:szCs w:val="24"/>
        </w:rPr>
        <w:t xml:space="preserve">kapacitet (de såkaldte </w:t>
      </w:r>
      <w:proofErr w:type="spellStart"/>
      <w:r w:rsidRPr="00EC0CF1">
        <w:rPr>
          <w:i/>
          <w:sz w:val="24"/>
          <w:szCs w:val="24"/>
        </w:rPr>
        <w:t>extensive</w:t>
      </w:r>
      <w:proofErr w:type="spellEnd"/>
      <w:r w:rsidRPr="00EC0CF1">
        <w:rPr>
          <w:i/>
          <w:sz w:val="24"/>
          <w:szCs w:val="24"/>
        </w:rPr>
        <w:t xml:space="preserve"> </w:t>
      </w:r>
      <w:proofErr w:type="spellStart"/>
      <w:r w:rsidRPr="00EC0CF1">
        <w:rPr>
          <w:i/>
          <w:sz w:val="24"/>
          <w:szCs w:val="24"/>
        </w:rPr>
        <w:t>metabolisers</w:t>
      </w:r>
      <w:proofErr w:type="spellEnd"/>
      <w:r w:rsidRPr="00EA7678">
        <w:rPr>
          <w:sz w:val="24"/>
          <w:szCs w:val="24"/>
        </w:rPr>
        <w:t>). Den tilsvarende forskel ved en dosis på 1.000 mg to gange dagligt var 25 %.</w:t>
      </w:r>
    </w:p>
    <w:p w14:paraId="1C137D14" w14:textId="4A36056F" w:rsidR="007668EA" w:rsidRDefault="007668EA">
      <w:pPr>
        <w:rPr>
          <w:sz w:val="24"/>
          <w:szCs w:val="24"/>
        </w:rPr>
      </w:pPr>
      <w:r>
        <w:rPr>
          <w:sz w:val="24"/>
          <w:szCs w:val="24"/>
        </w:rPr>
        <w:br w:type="page"/>
      </w:r>
    </w:p>
    <w:p w14:paraId="157B5509" w14:textId="77777777" w:rsidR="009D49AC" w:rsidRPr="00EA7678" w:rsidRDefault="009D49AC" w:rsidP="00EA7678">
      <w:pPr>
        <w:ind w:left="851"/>
        <w:rPr>
          <w:sz w:val="24"/>
          <w:szCs w:val="24"/>
        </w:rPr>
      </w:pPr>
    </w:p>
    <w:p w14:paraId="32B2325F" w14:textId="77777777" w:rsidR="009D49AC" w:rsidRPr="004B197A" w:rsidRDefault="009D49AC" w:rsidP="00EA7678">
      <w:pPr>
        <w:ind w:left="851"/>
        <w:rPr>
          <w:sz w:val="24"/>
          <w:szCs w:val="24"/>
          <w:u w:val="single"/>
        </w:rPr>
      </w:pPr>
      <w:r w:rsidRPr="004B197A">
        <w:rPr>
          <w:sz w:val="24"/>
          <w:szCs w:val="24"/>
          <w:u w:val="single"/>
        </w:rPr>
        <w:t>Særlige populationer</w:t>
      </w:r>
    </w:p>
    <w:p w14:paraId="794332A3" w14:textId="77777777" w:rsidR="009D49AC" w:rsidRPr="00EA7678" w:rsidRDefault="009D49AC" w:rsidP="00EA7678">
      <w:pPr>
        <w:ind w:left="851"/>
        <w:rPr>
          <w:sz w:val="24"/>
          <w:szCs w:val="24"/>
        </w:rPr>
      </w:pPr>
    </w:p>
    <w:p w14:paraId="21FA8609" w14:textId="77777777" w:rsidR="009D49AC" w:rsidRPr="00EA7678" w:rsidRDefault="009D49AC" w:rsidP="00EA7678">
      <w:pPr>
        <w:ind w:left="851"/>
        <w:rPr>
          <w:sz w:val="24"/>
          <w:szCs w:val="24"/>
        </w:rPr>
      </w:pPr>
      <w:r w:rsidRPr="00EA7678">
        <w:rPr>
          <w:sz w:val="24"/>
          <w:szCs w:val="24"/>
        </w:rPr>
        <w:t xml:space="preserve">I en </w:t>
      </w:r>
      <w:proofErr w:type="spellStart"/>
      <w:r w:rsidRPr="00EA7678">
        <w:rPr>
          <w:sz w:val="24"/>
          <w:szCs w:val="24"/>
        </w:rPr>
        <w:t>farmakokinetisk</w:t>
      </w:r>
      <w:proofErr w:type="spellEnd"/>
      <w:r w:rsidRPr="00EA7678">
        <w:rPr>
          <w:sz w:val="24"/>
          <w:szCs w:val="24"/>
        </w:rPr>
        <w:t xml:space="preserve"> populationsundersøgelse af 928 patienter med angina pectoris og raske forsøgspersoner vurderedes indflydelsen af forskellige faktorer på </w:t>
      </w:r>
      <w:proofErr w:type="spellStart"/>
      <w:r w:rsidRPr="00EA7678">
        <w:rPr>
          <w:sz w:val="24"/>
          <w:szCs w:val="24"/>
        </w:rPr>
        <w:t>ranolazins</w:t>
      </w:r>
      <w:proofErr w:type="spellEnd"/>
      <w:r w:rsidRPr="00EA7678">
        <w:rPr>
          <w:sz w:val="24"/>
          <w:szCs w:val="24"/>
        </w:rPr>
        <w:t xml:space="preserve"> farmakokinetik.</w:t>
      </w:r>
    </w:p>
    <w:p w14:paraId="22F4D3A0" w14:textId="77777777" w:rsidR="009D49AC" w:rsidRPr="00EA7678" w:rsidRDefault="009D49AC" w:rsidP="00EA7678">
      <w:pPr>
        <w:ind w:left="851"/>
        <w:rPr>
          <w:sz w:val="24"/>
          <w:szCs w:val="24"/>
        </w:rPr>
      </w:pPr>
    </w:p>
    <w:p w14:paraId="25675820" w14:textId="77777777" w:rsidR="009D49AC" w:rsidRPr="00EA7678" w:rsidRDefault="009D49AC" w:rsidP="00EA7678">
      <w:pPr>
        <w:ind w:left="851"/>
        <w:rPr>
          <w:sz w:val="24"/>
          <w:szCs w:val="24"/>
        </w:rPr>
      </w:pPr>
      <w:r w:rsidRPr="004B197A">
        <w:rPr>
          <w:sz w:val="24"/>
          <w:szCs w:val="24"/>
          <w:u w:val="single"/>
        </w:rPr>
        <w:t>Køn:</w:t>
      </w:r>
      <w:r w:rsidRPr="00EA7678">
        <w:rPr>
          <w:sz w:val="24"/>
          <w:szCs w:val="24"/>
        </w:rPr>
        <w:t xml:space="preserve"> Kønnet havde ingen klinisk relevant indvirkning på de </w:t>
      </w:r>
      <w:proofErr w:type="spellStart"/>
      <w:r w:rsidRPr="00EA7678">
        <w:rPr>
          <w:sz w:val="24"/>
          <w:szCs w:val="24"/>
        </w:rPr>
        <w:t>farmakokinetiske</w:t>
      </w:r>
      <w:proofErr w:type="spellEnd"/>
      <w:r w:rsidRPr="00EA7678">
        <w:rPr>
          <w:sz w:val="24"/>
          <w:szCs w:val="24"/>
        </w:rPr>
        <w:t xml:space="preserve"> parametre.</w:t>
      </w:r>
    </w:p>
    <w:p w14:paraId="08AC838B" w14:textId="77777777" w:rsidR="009D49AC" w:rsidRPr="00EA7678" w:rsidRDefault="009D49AC" w:rsidP="00EA7678">
      <w:pPr>
        <w:ind w:left="851"/>
        <w:rPr>
          <w:sz w:val="24"/>
          <w:szCs w:val="24"/>
        </w:rPr>
      </w:pPr>
    </w:p>
    <w:p w14:paraId="5D3F1CA6" w14:textId="77777777" w:rsidR="009D49AC" w:rsidRPr="00EA7678" w:rsidRDefault="009D49AC" w:rsidP="00EA7678">
      <w:pPr>
        <w:ind w:left="851"/>
        <w:rPr>
          <w:sz w:val="24"/>
          <w:szCs w:val="24"/>
        </w:rPr>
      </w:pPr>
      <w:r w:rsidRPr="004B197A">
        <w:rPr>
          <w:sz w:val="24"/>
          <w:szCs w:val="24"/>
          <w:u w:val="single"/>
        </w:rPr>
        <w:t>Ældre patienter:</w:t>
      </w:r>
      <w:r w:rsidRPr="00EA7678">
        <w:rPr>
          <w:sz w:val="24"/>
          <w:szCs w:val="24"/>
        </w:rPr>
        <w:t xml:space="preserve"> Alder alene havde ingen klinisk relevant indvirkning på de </w:t>
      </w:r>
      <w:proofErr w:type="spellStart"/>
      <w:r w:rsidRPr="00EA7678">
        <w:rPr>
          <w:sz w:val="24"/>
          <w:szCs w:val="24"/>
        </w:rPr>
        <w:t>farmakokinetiske</w:t>
      </w:r>
      <w:proofErr w:type="spellEnd"/>
      <w:r w:rsidRPr="00EA7678">
        <w:rPr>
          <w:sz w:val="24"/>
          <w:szCs w:val="24"/>
        </w:rPr>
        <w:t xml:space="preserve"> parametre. Ældre kan imidlertid have en øget eksponering for </w:t>
      </w:r>
      <w:proofErr w:type="spellStart"/>
      <w:r w:rsidRPr="00EA7678">
        <w:rPr>
          <w:sz w:val="24"/>
          <w:szCs w:val="24"/>
        </w:rPr>
        <w:t>ranolazin</w:t>
      </w:r>
      <w:proofErr w:type="spellEnd"/>
      <w:r w:rsidRPr="00EA7678">
        <w:rPr>
          <w:sz w:val="24"/>
          <w:szCs w:val="24"/>
        </w:rPr>
        <w:t xml:space="preserve"> på grund af aldersrelateret nedsat nyrefunktion.</w:t>
      </w:r>
    </w:p>
    <w:p w14:paraId="593AEC23" w14:textId="77777777" w:rsidR="009D49AC" w:rsidRPr="00EA7678" w:rsidRDefault="009D49AC" w:rsidP="00EA7678">
      <w:pPr>
        <w:ind w:left="851"/>
        <w:rPr>
          <w:sz w:val="24"/>
          <w:szCs w:val="24"/>
        </w:rPr>
      </w:pPr>
    </w:p>
    <w:p w14:paraId="4481E0C4" w14:textId="77777777" w:rsidR="009D49AC" w:rsidRPr="00EA7678" w:rsidRDefault="009D49AC" w:rsidP="00EA7678">
      <w:pPr>
        <w:ind w:left="851"/>
        <w:rPr>
          <w:sz w:val="24"/>
          <w:szCs w:val="24"/>
        </w:rPr>
      </w:pPr>
      <w:r w:rsidRPr="004B197A">
        <w:rPr>
          <w:sz w:val="24"/>
          <w:szCs w:val="24"/>
          <w:u w:val="single"/>
        </w:rPr>
        <w:t>Kropsvægt:</w:t>
      </w:r>
      <w:r w:rsidRPr="00EA7678">
        <w:rPr>
          <w:sz w:val="24"/>
          <w:szCs w:val="24"/>
        </w:rPr>
        <w:t xml:space="preserve"> Eksponeringen hos forsøgspersoner med en kropsvægt på 40 kg vurderedes at være ca. 1,4 gange højere end hos forsøgspersoner med en kropsvægt på 70 kg.</w:t>
      </w:r>
    </w:p>
    <w:p w14:paraId="4598A82D" w14:textId="77777777" w:rsidR="009D49AC" w:rsidRPr="00EA7678" w:rsidRDefault="009D49AC" w:rsidP="00EA7678">
      <w:pPr>
        <w:ind w:left="851"/>
        <w:rPr>
          <w:sz w:val="24"/>
          <w:szCs w:val="24"/>
        </w:rPr>
      </w:pPr>
    </w:p>
    <w:p w14:paraId="0C78B28C" w14:textId="77777777" w:rsidR="009D49AC" w:rsidRPr="00EA7678" w:rsidRDefault="009D49AC" w:rsidP="00EA7678">
      <w:pPr>
        <w:ind w:left="851"/>
        <w:rPr>
          <w:sz w:val="24"/>
          <w:szCs w:val="24"/>
        </w:rPr>
      </w:pPr>
      <w:r w:rsidRPr="004B197A">
        <w:rPr>
          <w:sz w:val="24"/>
          <w:szCs w:val="24"/>
          <w:u w:val="single"/>
        </w:rPr>
        <w:t>Kronisk hjerteinsufficiens:</w:t>
      </w:r>
      <w:r w:rsidRPr="00EA7678">
        <w:rPr>
          <w:sz w:val="24"/>
          <w:szCs w:val="24"/>
        </w:rPr>
        <w:t xml:space="preserve"> Patienter med kronisk hjerteinsufficiens (NYHA-klasse III og IV) vurderedes at have en 1,3 gange højere plasmakoncentration.</w:t>
      </w:r>
    </w:p>
    <w:p w14:paraId="0D66636E" w14:textId="77777777" w:rsidR="009D49AC" w:rsidRPr="00EA7678" w:rsidRDefault="009D49AC" w:rsidP="00EA7678">
      <w:pPr>
        <w:ind w:left="851"/>
        <w:rPr>
          <w:sz w:val="24"/>
          <w:szCs w:val="24"/>
        </w:rPr>
      </w:pPr>
    </w:p>
    <w:p w14:paraId="2C0119C6" w14:textId="77777777" w:rsidR="009D49AC" w:rsidRPr="00EA7678" w:rsidRDefault="009D49AC" w:rsidP="00EA7678">
      <w:pPr>
        <w:ind w:left="851"/>
        <w:rPr>
          <w:sz w:val="24"/>
          <w:szCs w:val="24"/>
        </w:rPr>
      </w:pPr>
      <w:r w:rsidRPr="004B197A">
        <w:rPr>
          <w:sz w:val="24"/>
          <w:szCs w:val="24"/>
          <w:u w:val="single"/>
        </w:rPr>
        <w:t>Nedsat nyrefunktion:</w:t>
      </w:r>
      <w:r w:rsidRPr="00EA7678">
        <w:rPr>
          <w:sz w:val="24"/>
          <w:szCs w:val="24"/>
        </w:rPr>
        <w:t xml:space="preserve"> I en undersøgelse af nyrefunktionens indvirkning på </w:t>
      </w:r>
      <w:proofErr w:type="spellStart"/>
      <w:r w:rsidRPr="00EA7678">
        <w:rPr>
          <w:sz w:val="24"/>
          <w:szCs w:val="24"/>
        </w:rPr>
        <w:t>ranolazins</w:t>
      </w:r>
      <w:proofErr w:type="spellEnd"/>
      <w:r w:rsidRPr="00EA7678">
        <w:rPr>
          <w:sz w:val="24"/>
          <w:szCs w:val="24"/>
        </w:rPr>
        <w:t xml:space="preserve"> farmakokinetik, var </w:t>
      </w:r>
      <w:proofErr w:type="spellStart"/>
      <w:r w:rsidRPr="00EA7678">
        <w:rPr>
          <w:sz w:val="24"/>
          <w:szCs w:val="24"/>
        </w:rPr>
        <w:t>ranolazins</w:t>
      </w:r>
      <w:proofErr w:type="spellEnd"/>
      <w:r w:rsidRPr="00EA7678">
        <w:rPr>
          <w:sz w:val="24"/>
          <w:szCs w:val="24"/>
        </w:rPr>
        <w:t xml:space="preserve"> AUC gennemsnitligt 1,7 til 2 gange højere hos forsøgspersoner med let, moderat og svært nedsat nyrefunktion sammenlignet med forsøgspersoner med normal nyrefunktion. Der var en stor </w:t>
      </w:r>
      <w:proofErr w:type="spellStart"/>
      <w:r w:rsidRPr="00EA7678">
        <w:rPr>
          <w:sz w:val="24"/>
          <w:szCs w:val="24"/>
        </w:rPr>
        <w:t>interindividuel</w:t>
      </w:r>
      <w:proofErr w:type="spellEnd"/>
      <w:r w:rsidRPr="00EA7678">
        <w:rPr>
          <w:sz w:val="24"/>
          <w:szCs w:val="24"/>
        </w:rPr>
        <w:t xml:space="preserve"> forskel i AUC hos forsøgspersoner med nedsat nyrefunktion. AUC for metabolitterne steg med nedsat nyrefunktion. AUC for én farmakologisk aktiv </w:t>
      </w:r>
      <w:proofErr w:type="spellStart"/>
      <w:r w:rsidRPr="00EA7678">
        <w:rPr>
          <w:sz w:val="24"/>
          <w:szCs w:val="24"/>
        </w:rPr>
        <w:t>ranolazin</w:t>
      </w:r>
      <w:proofErr w:type="spellEnd"/>
      <w:r w:rsidRPr="00EA7678">
        <w:rPr>
          <w:sz w:val="24"/>
          <w:szCs w:val="24"/>
        </w:rPr>
        <w:t>-metabolit var 5 gange højere hos patienter med svært nedsat nyrefunktion.</w:t>
      </w:r>
    </w:p>
    <w:p w14:paraId="41469E37" w14:textId="77777777" w:rsidR="009D49AC" w:rsidRPr="00EA7678" w:rsidRDefault="009D49AC" w:rsidP="00EA7678">
      <w:pPr>
        <w:ind w:left="851"/>
        <w:rPr>
          <w:sz w:val="24"/>
          <w:szCs w:val="24"/>
        </w:rPr>
      </w:pPr>
    </w:p>
    <w:p w14:paraId="4D30834A" w14:textId="5AD3935E" w:rsidR="009D49AC" w:rsidRPr="00EA7678" w:rsidRDefault="009D49AC" w:rsidP="00EA7678">
      <w:pPr>
        <w:ind w:left="851"/>
        <w:rPr>
          <w:sz w:val="24"/>
          <w:szCs w:val="24"/>
        </w:rPr>
      </w:pPr>
      <w:r w:rsidRPr="00EA7678">
        <w:rPr>
          <w:sz w:val="24"/>
          <w:szCs w:val="24"/>
        </w:rPr>
        <w:t xml:space="preserve">I den </w:t>
      </w:r>
      <w:proofErr w:type="spellStart"/>
      <w:r w:rsidRPr="00EA7678">
        <w:rPr>
          <w:sz w:val="24"/>
          <w:szCs w:val="24"/>
        </w:rPr>
        <w:t>farmakokinetiske</w:t>
      </w:r>
      <w:proofErr w:type="spellEnd"/>
      <w:r w:rsidRPr="00EA7678">
        <w:rPr>
          <w:sz w:val="24"/>
          <w:szCs w:val="24"/>
        </w:rPr>
        <w:t xml:space="preserve"> populationsanalyse blev det skønnet, at </w:t>
      </w:r>
      <w:proofErr w:type="spellStart"/>
      <w:r w:rsidRPr="00EA7678">
        <w:rPr>
          <w:sz w:val="24"/>
          <w:szCs w:val="24"/>
        </w:rPr>
        <w:t>ranolazineksponering</w:t>
      </w:r>
      <w:proofErr w:type="spellEnd"/>
      <w:r w:rsidRPr="00EA7678">
        <w:rPr>
          <w:sz w:val="24"/>
          <w:szCs w:val="24"/>
        </w:rPr>
        <w:t xml:space="preserve"> hos forsøgspersoner med moderat nedsat nyrefunktion (</w:t>
      </w:r>
      <w:proofErr w:type="spellStart"/>
      <w:r w:rsidRPr="00EA7678">
        <w:rPr>
          <w:sz w:val="24"/>
          <w:szCs w:val="24"/>
        </w:rPr>
        <w:t>kreatininclearance</w:t>
      </w:r>
      <w:proofErr w:type="spellEnd"/>
      <w:r w:rsidRPr="00EA7678">
        <w:rPr>
          <w:sz w:val="24"/>
          <w:szCs w:val="24"/>
        </w:rPr>
        <w:t xml:space="preserve"> 40 ml/min) steg 1,2 gange. Hos forsøgspersoner med svært nedsat nyrefunktion (</w:t>
      </w:r>
      <w:proofErr w:type="spellStart"/>
      <w:r w:rsidRPr="00EA7678">
        <w:rPr>
          <w:sz w:val="24"/>
          <w:szCs w:val="24"/>
        </w:rPr>
        <w:t>kreatininclearance</w:t>
      </w:r>
      <w:proofErr w:type="spellEnd"/>
      <w:r w:rsidRPr="00EA7678">
        <w:rPr>
          <w:sz w:val="24"/>
          <w:szCs w:val="24"/>
        </w:rPr>
        <w:t xml:space="preserve"> 10–30</w:t>
      </w:r>
      <w:r w:rsidR="007668EA">
        <w:rPr>
          <w:sz w:val="24"/>
          <w:szCs w:val="24"/>
        </w:rPr>
        <w:t> </w:t>
      </w:r>
      <w:r w:rsidRPr="00EA7678">
        <w:rPr>
          <w:sz w:val="24"/>
          <w:szCs w:val="24"/>
        </w:rPr>
        <w:t xml:space="preserve">ml/min) skønnedes det, at </w:t>
      </w:r>
      <w:proofErr w:type="spellStart"/>
      <w:r w:rsidRPr="00EA7678">
        <w:rPr>
          <w:sz w:val="24"/>
          <w:szCs w:val="24"/>
        </w:rPr>
        <w:t>ranolazineksponeringen</w:t>
      </w:r>
      <w:proofErr w:type="spellEnd"/>
      <w:r w:rsidRPr="00EA7678">
        <w:rPr>
          <w:sz w:val="24"/>
          <w:szCs w:val="24"/>
        </w:rPr>
        <w:t xml:space="preserve"> steg 1,3–1,8 gange.</w:t>
      </w:r>
    </w:p>
    <w:p w14:paraId="59298985" w14:textId="77777777" w:rsidR="009D49AC" w:rsidRPr="00EA7678" w:rsidRDefault="009D49AC" w:rsidP="00EA7678">
      <w:pPr>
        <w:ind w:left="851"/>
        <w:rPr>
          <w:sz w:val="24"/>
          <w:szCs w:val="24"/>
        </w:rPr>
      </w:pPr>
    </w:p>
    <w:p w14:paraId="298D92C7" w14:textId="77777777" w:rsidR="009D49AC" w:rsidRPr="00EA7678" w:rsidRDefault="009D49AC" w:rsidP="00EA7678">
      <w:pPr>
        <w:ind w:left="851"/>
        <w:rPr>
          <w:sz w:val="24"/>
          <w:szCs w:val="24"/>
        </w:rPr>
      </w:pPr>
      <w:r w:rsidRPr="00EA7678">
        <w:rPr>
          <w:sz w:val="24"/>
          <w:szCs w:val="24"/>
        </w:rPr>
        <w:t xml:space="preserve">Indvirkningen af dialyse på </w:t>
      </w:r>
      <w:proofErr w:type="spellStart"/>
      <w:r w:rsidRPr="00EA7678">
        <w:rPr>
          <w:sz w:val="24"/>
          <w:szCs w:val="24"/>
        </w:rPr>
        <w:t>ranolazins</w:t>
      </w:r>
      <w:proofErr w:type="spellEnd"/>
      <w:r w:rsidRPr="00EA7678">
        <w:rPr>
          <w:sz w:val="24"/>
          <w:szCs w:val="24"/>
        </w:rPr>
        <w:t xml:space="preserve"> farmakokinetik er ikke blevet evalueret.</w:t>
      </w:r>
    </w:p>
    <w:p w14:paraId="37449F81" w14:textId="77777777" w:rsidR="009D49AC" w:rsidRPr="00EA7678" w:rsidRDefault="009D49AC" w:rsidP="00EA7678">
      <w:pPr>
        <w:ind w:left="851"/>
        <w:rPr>
          <w:sz w:val="24"/>
          <w:szCs w:val="24"/>
        </w:rPr>
      </w:pPr>
    </w:p>
    <w:p w14:paraId="5EA7EF14" w14:textId="77777777" w:rsidR="009D49AC" w:rsidRPr="00EA7678" w:rsidRDefault="009D49AC" w:rsidP="00EA7678">
      <w:pPr>
        <w:ind w:left="851"/>
        <w:rPr>
          <w:sz w:val="24"/>
          <w:szCs w:val="24"/>
        </w:rPr>
      </w:pPr>
      <w:r w:rsidRPr="004B197A">
        <w:rPr>
          <w:sz w:val="24"/>
          <w:szCs w:val="24"/>
          <w:u w:val="single"/>
        </w:rPr>
        <w:t>Nedsat leverfunktion:</w:t>
      </w:r>
      <w:r w:rsidRPr="00EA7678">
        <w:rPr>
          <w:sz w:val="24"/>
          <w:szCs w:val="24"/>
        </w:rPr>
        <w:t xml:space="preserve"> </w:t>
      </w:r>
      <w:proofErr w:type="spellStart"/>
      <w:r w:rsidRPr="00EA7678">
        <w:rPr>
          <w:sz w:val="24"/>
          <w:szCs w:val="24"/>
        </w:rPr>
        <w:t>Ranolazins</w:t>
      </w:r>
      <w:proofErr w:type="spellEnd"/>
      <w:r w:rsidRPr="00EA7678">
        <w:rPr>
          <w:sz w:val="24"/>
          <w:szCs w:val="24"/>
        </w:rPr>
        <w:t xml:space="preserve"> farmakokinetik er blevet evalueret hos patienter med let til moderat nedsat leverfunktion. Der foreligger ingen data for patienter med svært nedsat leverfunktion. AUC for </w:t>
      </w:r>
      <w:proofErr w:type="spellStart"/>
      <w:r w:rsidRPr="00EA7678">
        <w:rPr>
          <w:sz w:val="24"/>
          <w:szCs w:val="24"/>
        </w:rPr>
        <w:t>ranolazin</w:t>
      </w:r>
      <w:proofErr w:type="spellEnd"/>
      <w:r w:rsidRPr="00EA7678">
        <w:rPr>
          <w:sz w:val="24"/>
          <w:szCs w:val="24"/>
        </w:rPr>
        <w:t xml:space="preserve"> var uforandret hos patienter med let nedsat leverfunktion, men steg 1,8 gange hos patienter med moderat nedsat leverfunktion. QT-forlængelse var mere udtalt hos disse patienter.</w:t>
      </w:r>
    </w:p>
    <w:p w14:paraId="6B8BBC96" w14:textId="77777777" w:rsidR="009D49AC" w:rsidRPr="00EA7678" w:rsidRDefault="009D49AC" w:rsidP="00EA7678">
      <w:pPr>
        <w:ind w:left="851"/>
        <w:rPr>
          <w:sz w:val="24"/>
          <w:szCs w:val="24"/>
        </w:rPr>
      </w:pPr>
    </w:p>
    <w:p w14:paraId="6ACEBD07" w14:textId="77777777" w:rsidR="009D49AC" w:rsidRPr="00EA7678" w:rsidRDefault="009D49AC" w:rsidP="00EA7678">
      <w:pPr>
        <w:ind w:left="851"/>
        <w:rPr>
          <w:sz w:val="24"/>
          <w:szCs w:val="24"/>
        </w:rPr>
      </w:pPr>
      <w:r w:rsidRPr="004B197A">
        <w:rPr>
          <w:sz w:val="24"/>
          <w:szCs w:val="24"/>
          <w:u w:val="single"/>
        </w:rPr>
        <w:t>Pædiatrisk population:</w:t>
      </w:r>
      <w:r w:rsidRPr="00EA7678">
        <w:rPr>
          <w:sz w:val="24"/>
          <w:szCs w:val="24"/>
        </w:rPr>
        <w:t xml:space="preserve"> </w:t>
      </w:r>
      <w:proofErr w:type="spellStart"/>
      <w:r w:rsidRPr="00EA7678">
        <w:rPr>
          <w:sz w:val="24"/>
          <w:szCs w:val="24"/>
        </w:rPr>
        <w:t>Ranolazins</w:t>
      </w:r>
      <w:proofErr w:type="spellEnd"/>
      <w:r w:rsidRPr="00EA7678">
        <w:rPr>
          <w:sz w:val="24"/>
          <w:szCs w:val="24"/>
        </w:rPr>
        <w:t xml:space="preserve"> farmakokinetik er ikke blevet undersøgt i den pædiatriske population (&lt; 18 år).</w:t>
      </w:r>
    </w:p>
    <w:p w14:paraId="43A3143C" w14:textId="77777777" w:rsidR="009260DE" w:rsidRPr="00EA7678" w:rsidRDefault="009260DE" w:rsidP="009260DE">
      <w:pPr>
        <w:tabs>
          <w:tab w:val="left" w:pos="851"/>
        </w:tabs>
        <w:ind w:left="851"/>
        <w:rPr>
          <w:sz w:val="24"/>
          <w:szCs w:val="24"/>
        </w:rPr>
      </w:pPr>
    </w:p>
    <w:p w14:paraId="624C1FE8" w14:textId="77777777" w:rsidR="009260DE" w:rsidRPr="00EA7678" w:rsidRDefault="009260DE" w:rsidP="009260DE">
      <w:pPr>
        <w:tabs>
          <w:tab w:val="left" w:pos="851"/>
        </w:tabs>
        <w:ind w:left="851" w:hanging="851"/>
        <w:rPr>
          <w:b/>
          <w:sz w:val="24"/>
          <w:szCs w:val="24"/>
        </w:rPr>
      </w:pPr>
      <w:r w:rsidRPr="00EA7678">
        <w:rPr>
          <w:b/>
          <w:sz w:val="24"/>
          <w:szCs w:val="24"/>
        </w:rPr>
        <w:t>5.3</w:t>
      </w:r>
      <w:r w:rsidRPr="00EA7678">
        <w:rPr>
          <w:b/>
          <w:sz w:val="24"/>
          <w:szCs w:val="24"/>
        </w:rPr>
        <w:tab/>
      </w:r>
      <w:r w:rsidR="00BD7931" w:rsidRPr="00EA7678">
        <w:rPr>
          <w:b/>
          <w:sz w:val="24"/>
          <w:szCs w:val="24"/>
        </w:rPr>
        <w:t>Non-</w:t>
      </w:r>
      <w:r w:rsidRPr="00EA7678">
        <w:rPr>
          <w:b/>
          <w:sz w:val="24"/>
          <w:szCs w:val="24"/>
        </w:rPr>
        <w:t>kliniske sikkerhedsdata</w:t>
      </w:r>
    </w:p>
    <w:p w14:paraId="5A60A189" w14:textId="77777777" w:rsidR="009D49AC" w:rsidRPr="00EA7678" w:rsidRDefault="009D49AC" w:rsidP="00EA7678">
      <w:pPr>
        <w:ind w:left="851"/>
        <w:rPr>
          <w:sz w:val="24"/>
          <w:szCs w:val="24"/>
        </w:rPr>
      </w:pPr>
      <w:r w:rsidRPr="00EA7678">
        <w:rPr>
          <w:sz w:val="24"/>
          <w:szCs w:val="24"/>
        </w:rPr>
        <w:t xml:space="preserve">Bivirkninger, der ikke blev set i de kliniske forsøg, men i dyreforsøg ved doser svarende til den kliniske eksponering, var som følger: </w:t>
      </w:r>
      <w:proofErr w:type="spellStart"/>
      <w:r w:rsidRPr="00EA7678">
        <w:rPr>
          <w:sz w:val="24"/>
          <w:szCs w:val="24"/>
        </w:rPr>
        <w:t>Ranolazin</w:t>
      </w:r>
      <w:proofErr w:type="spellEnd"/>
      <w:r w:rsidRPr="00EA7678">
        <w:rPr>
          <w:sz w:val="24"/>
          <w:szCs w:val="24"/>
        </w:rPr>
        <w:t xml:space="preserve"> blev forbundet med kramper og øget mortalitet hos rotter og hunde ved plasmakoncentrationer, der var ca. 3 gange højere end ved den foreslåede maksimale kliniske dosis.</w:t>
      </w:r>
    </w:p>
    <w:p w14:paraId="4821D937" w14:textId="77777777" w:rsidR="009D49AC" w:rsidRPr="00EA7678" w:rsidRDefault="009D49AC" w:rsidP="00EA7678">
      <w:pPr>
        <w:ind w:left="851"/>
        <w:rPr>
          <w:sz w:val="24"/>
          <w:szCs w:val="24"/>
        </w:rPr>
      </w:pPr>
    </w:p>
    <w:p w14:paraId="5596E1A7" w14:textId="77777777" w:rsidR="009D49AC" w:rsidRPr="00EA7678" w:rsidRDefault="009D49AC" w:rsidP="00EA7678">
      <w:pPr>
        <w:ind w:left="851"/>
        <w:rPr>
          <w:sz w:val="24"/>
          <w:szCs w:val="24"/>
        </w:rPr>
      </w:pPr>
      <w:r w:rsidRPr="00EA7678">
        <w:rPr>
          <w:sz w:val="24"/>
          <w:szCs w:val="24"/>
        </w:rPr>
        <w:t>Forsøg med kronisk toksicitet hos rotter tydede på, at behandlingen var forbundet med binyreforandringer ved en eksponering, der var en lille smule højere end den, der fandtes hos patienterne. Denne virkning er forbundet med en øget koncentration af plasmakolesterol. Der er ikke fundet lignende forandringer i mennesker. Der blev ikke konstateret nogen virkning på binyrebark- aksen for menneskers vedkommende.</w:t>
      </w:r>
    </w:p>
    <w:p w14:paraId="185BB93C" w14:textId="77777777" w:rsidR="009D49AC" w:rsidRPr="00EA7678" w:rsidRDefault="009D49AC" w:rsidP="00EA7678">
      <w:pPr>
        <w:ind w:left="851"/>
        <w:rPr>
          <w:sz w:val="24"/>
          <w:szCs w:val="24"/>
        </w:rPr>
      </w:pPr>
    </w:p>
    <w:p w14:paraId="11DDE60D" w14:textId="284289BC" w:rsidR="009D49AC" w:rsidRPr="00EA7678" w:rsidRDefault="009D49AC" w:rsidP="00EA7678">
      <w:pPr>
        <w:ind w:left="851"/>
        <w:rPr>
          <w:sz w:val="24"/>
          <w:szCs w:val="24"/>
        </w:rPr>
      </w:pPr>
      <w:r w:rsidRPr="00EA7678">
        <w:rPr>
          <w:sz w:val="24"/>
          <w:szCs w:val="24"/>
        </w:rPr>
        <w:t xml:space="preserve">I </w:t>
      </w:r>
      <w:proofErr w:type="spellStart"/>
      <w:r w:rsidRPr="00EA7678">
        <w:rPr>
          <w:sz w:val="24"/>
          <w:szCs w:val="24"/>
        </w:rPr>
        <w:t>karcinogenicitetsforsøg</w:t>
      </w:r>
      <w:proofErr w:type="spellEnd"/>
      <w:r w:rsidRPr="00EA7678">
        <w:rPr>
          <w:sz w:val="24"/>
          <w:szCs w:val="24"/>
        </w:rPr>
        <w:t xml:space="preserve"> over lang tid med </w:t>
      </w:r>
      <w:proofErr w:type="spellStart"/>
      <w:r w:rsidRPr="00EA7678">
        <w:rPr>
          <w:sz w:val="24"/>
          <w:szCs w:val="24"/>
        </w:rPr>
        <w:t>ranolazindoser</w:t>
      </w:r>
      <w:proofErr w:type="spellEnd"/>
      <w:r w:rsidRPr="00EA7678">
        <w:rPr>
          <w:sz w:val="24"/>
          <w:szCs w:val="24"/>
        </w:rPr>
        <w:t xml:space="preserve"> på op til 50 mg/kg/dag (150</w:t>
      </w:r>
      <w:r w:rsidR="007668EA">
        <w:rPr>
          <w:sz w:val="24"/>
          <w:szCs w:val="24"/>
        </w:rPr>
        <w:t> </w:t>
      </w:r>
      <w:r w:rsidRPr="00EA7678">
        <w:rPr>
          <w:sz w:val="24"/>
          <w:szCs w:val="24"/>
        </w:rPr>
        <w:t>mg/m</w:t>
      </w:r>
      <w:r w:rsidRPr="007668EA">
        <w:rPr>
          <w:sz w:val="24"/>
          <w:szCs w:val="24"/>
          <w:vertAlign w:val="superscript"/>
        </w:rPr>
        <w:t>2</w:t>
      </w:r>
      <w:r w:rsidRPr="00EA7678">
        <w:rPr>
          <w:sz w:val="24"/>
          <w:szCs w:val="24"/>
        </w:rPr>
        <w:t>/dag) hos mus og 150 mg/kg/dag (900 mg/m</w:t>
      </w:r>
      <w:r w:rsidRPr="007668EA">
        <w:rPr>
          <w:sz w:val="24"/>
          <w:szCs w:val="24"/>
          <w:vertAlign w:val="superscript"/>
        </w:rPr>
        <w:t>2</w:t>
      </w:r>
      <w:r w:rsidRPr="00EA7678">
        <w:rPr>
          <w:sz w:val="24"/>
          <w:szCs w:val="24"/>
        </w:rPr>
        <w:t>/dag) hos rotter sås der ingen relevant stigning i forekomsten af tumor uanset type. Disse doser svarer til hhv. 0,1 og 0,8 gange den maksimale anbefalede humane dosis på 2 g baseret på mg/m</w:t>
      </w:r>
      <w:r w:rsidRPr="00EC0CF1">
        <w:rPr>
          <w:sz w:val="24"/>
          <w:szCs w:val="24"/>
          <w:vertAlign w:val="superscript"/>
        </w:rPr>
        <w:t>2</w:t>
      </w:r>
      <w:r w:rsidRPr="00EA7678">
        <w:rPr>
          <w:sz w:val="24"/>
          <w:szCs w:val="24"/>
        </w:rPr>
        <w:t xml:space="preserve"> og er den maksimalt tolererede dosis hos disse arter.</w:t>
      </w:r>
    </w:p>
    <w:p w14:paraId="08CF3D7E" w14:textId="77777777" w:rsidR="009D49AC" w:rsidRPr="00EA7678" w:rsidRDefault="009D49AC" w:rsidP="00EA7678">
      <w:pPr>
        <w:ind w:left="851"/>
        <w:rPr>
          <w:sz w:val="24"/>
          <w:szCs w:val="24"/>
        </w:rPr>
      </w:pPr>
    </w:p>
    <w:p w14:paraId="1176CA2A" w14:textId="77777777" w:rsidR="009D49AC" w:rsidRPr="00EA7678" w:rsidRDefault="009D49AC" w:rsidP="00EA7678">
      <w:pPr>
        <w:ind w:left="851"/>
        <w:rPr>
          <w:sz w:val="24"/>
          <w:szCs w:val="24"/>
        </w:rPr>
      </w:pPr>
      <w:r w:rsidRPr="00EA7678">
        <w:rPr>
          <w:sz w:val="24"/>
          <w:szCs w:val="24"/>
        </w:rPr>
        <w:t xml:space="preserve">Hos han- og hunrotter havde oral administration af </w:t>
      </w:r>
      <w:proofErr w:type="spellStart"/>
      <w:r w:rsidRPr="00EA7678">
        <w:rPr>
          <w:sz w:val="24"/>
          <w:szCs w:val="24"/>
        </w:rPr>
        <w:t>ranolazin</w:t>
      </w:r>
      <w:proofErr w:type="spellEnd"/>
      <w:r w:rsidRPr="00EA7678">
        <w:rPr>
          <w:sz w:val="24"/>
          <w:szCs w:val="24"/>
        </w:rPr>
        <w:t>, der resulterede i eksponeringer (AUC) henholdsvis 3,6 og 6,6 gange højere end forventet hos mennesker, ikke nogen effekt på fertiliteten.</w:t>
      </w:r>
    </w:p>
    <w:p w14:paraId="15367A5D" w14:textId="77777777" w:rsidR="009D49AC" w:rsidRPr="00EA7678" w:rsidRDefault="009D49AC" w:rsidP="00EA7678">
      <w:pPr>
        <w:ind w:left="851"/>
        <w:rPr>
          <w:sz w:val="24"/>
          <w:szCs w:val="24"/>
        </w:rPr>
      </w:pPr>
    </w:p>
    <w:p w14:paraId="6600F1BD" w14:textId="77777777" w:rsidR="009D49AC" w:rsidRPr="00EA7678" w:rsidRDefault="009D49AC" w:rsidP="00EA7678">
      <w:pPr>
        <w:ind w:left="851"/>
        <w:rPr>
          <w:sz w:val="24"/>
          <w:szCs w:val="24"/>
        </w:rPr>
      </w:pPr>
      <w:r w:rsidRPr="00EA7678">
        <w:rPr>
          <w:sz w:val="24"/>
          <w:szCs w:val="24"/>
        </w:rPr>
        <w:t>Der er gennemført embryo-/</w:t>
      </w:r>
      <w:proofErr w:type="spellStart"/>
      <w:r w:rsidRPr="00EA7678">
        <w:rPr>
          <w:sz w:val="24"/>
          <w:szCs w:val="24"/>
        </w:rPr>
        <w:t>føtotoksicitetsstudier</w:t>
      </w:r>
      <w:proofErr w:type="spellEnd"/>
      <w:r w:rsidRPr="00EA7678">
        <w:rPr>
          <w:sz w:val="24"/>
          <w:szCs w:val="24"/>
        </w:rPr>
        <w:t xml:space="preserve"> med rotter og kaniner: Der blev ikke bemærket nogen effekt hos kaninfostre, hvis mødre havde været eksponeret for niveauer (AUC) af plasmakoncentrationer for </w:t>
      </w:r>
      <w:proofErr w:type="spellStart"/>
      <w:r w:rsidRPr="00EA7678">
        <w:rPr>
          <w:sz w:val="24"/>
          <w:szCs w:val="24"/>
        </w:rPr>
        <w:t>ranolazin</w:t>
      </w:r>
      <w:proofErr w:type="spellEnd"/>
      <w:r w:rsidRPr="00EA7678">
        <w:rPr>
          <w:sz w:val="24"/>
          <w:szCs w:val="24"/>
        </w:rPr>
        <w:t xml:space="preserve"> svarende til de forventede niveauer for mennesker. Hos rotter blev der ikke bemærket nogen effekt hos fostre, når mødrene blev eksponeret for dobbelt så store niveauer (AUC) som forventet for mennesker, hvorimod der blev observeret lavere </w:t>
      </w:r>
      <w:proofErr w:type="spellStart"/>
      <w:r w:rsidRPr="00EA7678">
        <w:rPr>
          <w:sz w:val="24"/>
          <w:szCs w:val="24"/>
        </w:rPr>
        <w:t>føtal</w:t>
      </w:r>
      <w:proofErr w:type="spellEnd"/>
      <w:r w:rsidRPr="00EA7678">
        <w:rPr>
          <w:sz w:val="24"/>
          <w:szCs w:val="24"/>
        </w:rPr>
        <w:t xml:space="preserve"> vægt og nedsat </w:t>
      </w:r>
      <w:proofErr w:type="spellStart"/>
      <w:r w:rsidRPr="00EA7678">
        <w:rPr>
          <w:sz w:val="24"/>
          <w:szCs w:val="24"/>
        </w:rPr>
        <w:t>ossificering</w:t>
      </w:r>
      <w:proofErr w:type="spellEnd"/>
      <w:r w:rsidRPr="00EA7678">
        <w:rPr>
          <w:sz w:val="24"/>
          <w:szCs w:val="24"/>
        </w:rPr>
        <w:t xml:space="preserve">, hvis mødrenes eksponering var 7,5 gange så stor som den, der blev opnået hos mennesker. Ungernes </w:t>
      </w:r>
      <w:proofErr w:type="spellStart"/>
      <w:r w:rsidRPr="00EA7678">
        <w:rPr>
          <w:sz w:val="24"/>
          <w:szCs w:val="24"/>
        </w:rPr>
        <w:t>postnatale</w:t>
      </w:r>
      <w:proofErr w:type="spellEnd"/>
      <w:r w:rsidRPr="00EA7678">
        <w:rPr>
          <w:sz w:val="24"/>
          <w:szCs w:val="24"/>
        </w:rPr>
        <w:t xml:space="preserve"> mortalitet blev ikke registreret, når eksponeringen for diegivende mødre var 1,3 gange højere end forventet hos mennesker, hvorimod der ved en 3 gange så stor eksponering blev registreret </w:t>
      </w:r>
      <w:proofErr w:type="spellStart"/>
      <w:r w:rsidRPr="00EA7678">
        <w:rPr>
          <w:sz w:val="24"/>
          <w:szCs w:val="24"/>
        </w:rPr>
        <w:t>postnatal</w:t>
      </w:r>
      <w:proofErr w:type="spellEnd"/>
      <w:r w:rsidRPr="00EA7678">
        <w:rPr>
          <w:sz w:val="24"/>
          <w:szCs w:val="24"/>
        </w:rPr>
        <w:t xml:space="preserve"> mortalitet samtidigt med bevis på udskillelse af </w:t>
      </w:r>
      <w:proofErr w:type="spellStart"/>
      <w:r w:rsidRPr="00EA7678">
        <w:rPr>
          <w:sz w:val="24"/>
          <w:szCs w:val="24"/>
        </w:rPr>
        <w:t>ranolazin</w:t>
      </w:r>
      <w:proofErr w:type="spellEnd"/>
      <w:r w:rsidRPr="00EA7678">
        <w:rPr>
          <w:sz w:val="24"/>
          <w:szCs w:val="24"/>
        </w:rPr>
        <w:t xml:space="preserve"> i mælken hos rotter. Der blev ikke observeret bivirkninger hos nyfødte rotter ved eksponeringsniveauer svarende til dem, der er observeret hos mennesker.</w:t>
      </w:r>
    </w:p>
    <w:p w14:paraId="0F482AA0" w14:textId="77777777" w:rsidR="009260DE" w:rsidRPr="00EA7678" w:rsidRDefault="009260DE" w:rsidP="009260DE">
      <w:pPr>
        <w:tabs>
          <w:tab w:val="left" w:pos="851"/>
        </w:tabs>
        <w:ind w:left="851"/>
        <w:rPr>
          <w:sz w:val="24"/>
          <w:szCs w:val="24"/>
        </w:rPr>
      </w:pPr>
    </w:p>
    <w:p w14:paraId="5E97F957" w14:textId="77777777" w:rsidR="009260DE" w:rsidRPr="00EA7678" w:rsidRDefault="009260DE" w:rsidP="009260DE">
      <w:pPr>
        <w:tabs>
          <w:tab w:val="left" w:pos="851"/>
        </w:tabs>
        <w:ind w:left="851"/>
        <w:rPr>
          <w:sz w:val="24"/>
          <w:szCs w:val="24"/>
        </w:rPr>
      </w:pPr>
    </w:p>
    <w:p w14:paraId="074567CF" w14:textId="77777777" w:rsidR="009260DE" w:rsidRPr="00EA7678" w:rsidRDefault="009260DE" w:rsidP="009260DE">
      <w:pPr>
        <w:tabs>
          <w:tab w:val="left" w:pos="851"/>
        </w:tabs>
        <w:ind w:left="851" w:hanging="851"/>
        <w:rPr>
          <w:b/>
          <w:sz w:val="24"/>
          <w:szCs w:val="24"/>
        </w:rPr>
      </w:pPr>
      <w:r w:rsidRPr="00EA7678">
        <w:rPr>
          <w:b/>
          <w:sz w:val="24"/>
          <w:szCs w:val="24"/>
        </w:rPr>
        <w:t>6.</w:t>
      </w:r>
      <w:r w:rsidRPr="00EA7678">
        <w:rPr>
          <w:b/>
          <w:sz w:val="24"/>
          <w:szCs w:val="24"/>
        </w:rPr>
        <w:tab/>
        <w:t>FARMACEUTISKE OPLYSNINGER</w:t>
      </w:r>
    </w:p>
    <w:p w14:paraId="0CAC2494" w14:textId="77777777" w:rsidR="009260DE" w:rsidRPr="00EA7678" w:rsidRDefault="009260DE" w:rsidP="009260DE">
      <w:pPr>
        <w:tabs>
          <w:tab w:val="left" w:pos="851"/>
        </w:tabs>
        <w:ind w:left="851"/>
        <w:rPr>
          <w:sz w:val="24"/>
          <w:szCs w:val="24"/>
        </w:rPr>
      </w:pPr>
    </w:p>
    <w:p w14:paraId="4303F3F8" w14:textId="77777777" w:rsidR="009260DE" w:rsidRPr="00EA7678" w:rsidRDefault="009260DE" w:rsidP="009260DE">
      <w:pPr>
        <w:tabs>
          <w:tab w:val="left" w:pos="851"/>
        </w:tabs>
        <w:ind w:left="851" w:hanging="851"/>
        <w:rPr>
          <w:b/>
          <w:sz w:val="24"/>
          <w:szCs w:val="24"/>
        </w:rPr>
      </w:pPr>
      <w:r w:rsidRPr="00EA7678">
        <w:rPr>
          <w:b/>
          <w:sz w:val="24"/>
          <w:szCs w:val="24"/>
        </w:rPr>
        <w:t>6.1</w:t>
      </w:r>
      <w:r w:rsidRPr="00EA7678">
        <w:rPr>
          <w:b/>
          <w:sz w:val="24"/>
          <w:szCs w:val="24"/>
        </w:rPr>
        <w:tab/>
        <w:t>Hjælpestoffer</w:t>
      </w:r>
    </w:p>
    <w:p w14:paraId="58B80B6E" w14:textId="77777777" w:rsidR="004B197A" w:rsidRDefault="004B197A" w:rsidP="00EA7678">
      <w:pPr>
        <w:ind w:left="851"/>
        <w:rPr>
          <w:sz w:val="24"/>
          <w:szCs w:val="24"/>
        </w:rPr>
      </w:pPr>
    </w:p>
    <w:p w14:paraId="69B98BE6" w14:textId="4F82670C" w:rsidR="009D49AC" w:rsidRPr="004B197A" w:rsidRDefault="009D49AC" w:rsidP="00EA7678">
      <w:pPr>
        <w:ind w:left="851"/>
        <w:rPr>
          <w:sz w:val="24"/>
          <w:szCs w:val="24"/>
          <w:u w:val="single"/>
        </w:rPr>
      </w:pPr>
      <w:r w:rsidRPr="004B197A">
        <w:rPr>
          <w:sz w:val="24"/>
          <w:szCs w:val="24"/>
          <w:u w:val="single"/>
        </w:rPr>
        <w:t xml:space="preserve">Hjælpestoffer for alle </w:t>
      </w:r>
      <w:proofErr w:type="spellStart"/>
      <w:r w:rsidRPr="004B197A">
        <w:rPr>
          <w:sz w:val="24"/>
          <w:szCs w:val="24"/>
          <w:u w:val="single"/>
        </w:rPr>
        <w:t>ranolazin</w:t>
      </w:r>
      <w:proofErr w:type="spellEnd"/>
      <w:r w:rsidRPr="004B197A">
        <w:rPr>
          <w:sz w:val="24"/>
          <w:szCs w:val="24"/>
          <w:u w:val="single"/>
        </w:rPr>
        <w:t xml:space="preserve">-depottabletter: </w:t>
      </w:r>
    </w:p>
    <w:p w14:paraId="0E38E334" w14:textId="77777777" w:rsidR="009D49AC" w:rsidRPr="00EA7678" w:rsidRDefault="009D49AC" w:rsidP="00EA7678">
      <w:pPr>
        <w:ind w:left="851"/>
        <w:rPr>
          <w:sz w:val="24"/>
          <w:szCs w:val="24"/>
        </w:rPr>
      </w:pPr>
      <w:proofErr w:type="spellStart"/>
      <w:r w:rsidRPr="00EA7678">
        <w:rPr>
          <w:sz w:val="24"/>
          <w:szCs w:val="24"/>
        </w:rPr>
        <w:t>Hypromellose</w:t>
      </w:r>
      <w:proofErr w:type="spellEnd"/>
    </w:p>
    <w:p w14:paraId="377103E7" w14:textId="77777777" w:rsidR="009D49AC" w:rsidRPr="00EA7678" w:rsidRDefault="009D49AC" w:rsidP="00EA7678">
      <w:pPr>
        <w:ind w:left="851"/>
        <w:rPr>
          <w:sz w:val="24"/>
          <w:szCs w:val="24"/>
        </w:rPr>
      </w:pPr>
      <w:proofErr w:type="spellStart"/>
      <w:r w:rsidRPr="00EA7678">
        <w:rPr>
          <w:sz w:val="24"/>
          <w:szCs w:val="24"/>
        </w:rPr>
        <w:t>Methacrylsyre-ethylacrylat</w:t>
      </w:r>
      <w:proofErr w:type="spellEnd"/>
      <w:r w:rsidRPr="00EA7678">
        <w:rPr>
          <w:sz w:val="24"/>
          <w:szCs w:val="24"/>
        </w:rPr>
        <w:t xml:space="preserve"> </w:t>
      </w:r>
      <w:proofErr w:type="spellStart"/>
      <w:r w:rsidRPr="00EA7678">
        <w:rPr>
          <w:sz w:val="24"/>
          <w:szCs w:val="24"/>
        </w:rPr>
        <w:t>copolymer</w:t>
      </w:r>
      <w:proofErr w:type="spellEnd"/>
      <w:r w:rsidRPr="00EA7678">
        <w:rPr>
          <w:sz w:val="24"/>
          <w:szCs w:val="24"/>
        </w:rPr>
        <w:t xml:space="preserve"> 1:1</w:t>
      </w:r>
    </w:p>
    <w:p w14:paraId="05AF8FBC" w14:textId="77777777" w:rsidR="009D49AC" w:rsidRPr="00EA7678" w:rsidRDefault="009D49AC" w:rsidP="00EA7678">
      <w:pPr>
        <w:ind w:left="851"/>
        <w:rPr>
          <w:sz w:val="24"/>
          <w:szCs w:val="24"/>
        </w:rPr>
      </w:pPr>
      <w:r w:rsidRPr="00EA7678">
        <w:rPr>
          <w:sz w:val="24"/>
          <w:szCs w:val="24"/>
        </w:rPr>
        <w:t>Natriumhydroxid</w:t>
      </w:r>
    </w:p>
    <w:p w14:paraId="3B29D878" w14:textId="77777777" w:rsidR="009D49AC" w:rsidRPr="00EA7678" w:rsidRDefault="009D49AC" w:rsidP="00EA7678">
      <w:pPr>
        <w:ind w:left="851"/>
        <w:rPr>
          <w:sz w:val="24"/>
          <w:szCs w:val="24"/>
        </w:rPr>
      </w:pPr>
      <w:r w:rsidRPr="00EA7678">
        <w:rPr>
          <w:sz w:val="24"/>
          <w:szCs w:val="24"/>
        </w:rPr>
        <w:t>Mikrokrystallinsk cellulose</w:t>
      </w:r>
    </w:p>
    <w:p w14:paraId="4F623DC6" w14:textId="77777777" w:rsidR="009D49AC" w:rsidRPr="00EA7678" w:rsidRDefault="009D49AC" w:rsidP="00EA7678">
      <w:pPr>
        <w:ind w:left="851"/>
        <w:rPr>
          <w:sz w:val="24"/>
          <w:szCs w:val="24"/>
        </w:rPr>
      </w:pPr>
      <w:proofErr w:type="spellStart"/>
      <w:r w:rsidRPr="00EA7678">
        <w:rPr>
          <w:sz w:val="24"/>
          <w:szCs w:val="24"/>
        </w:rPr>
        <w:t>Magnesiumstearat</w:t>
      </w:r>
      <w:proofErr w:type="spellEnd"/>
    </w:p>
    <w:p w14:paraId="06E8A807" w14:textId="77777777" w:rsidR="009D49AC" w:rsidRPr="00EA7678" w:rsidRDefault="009D49AC" w:rsidP="00EA7678">
      <w:pPr>
        <w:ind w:left="851"/>
        <w:rPr>
          <w:sz w:val="24"/>
          <w:szCs w:val="24"/>
        </w:rPr>
      </w:pPr>
    </w:p>
    <w:p w14:paraId="2682D8E1" w14:textId="77777777" w:rsidR="009D49AC" w:rsidRPr="004B197A" w:rsidRDefault="009D49AC" w:rsidP="00EA7678">
      <w:pPr>
        <w:ind w:left="851"/>
        <w:rPr>
          <w:sz w:val="24"/>
          <w:szCs w:val="24"/>
          <w:u w:val="single"/>
        </w:rPr>
      </w:pPr>
      <w:r w:rsidRPr="004B197A">
        <w:rPr>
          <w:sz w:val="24"/>
          <w:szCs w:val="24"/>
          <w:u w:val="single"/>
        </w:rPr>
        <w:t xml:space="preserve">Øvrige hjælpestoffer i 750 mg-tabletter: </w:t>
      </w:r>
    </w:p>
    <w:p w14:paraId="04C6FC65" w14:textId="77777777" w:rsidR="009D49AC" w:rsidRPr="00EC0CF1" w:rsidRDefault="009D49AC" w:rsidP="00EA7678">
      <w:pPr>
        <w:ind w:left="851"/>
        <w:rPr>
          <w:sz w:val="24"/>
          <w:szCs w:val="24"/>
          <w:lang w:val="en-US"/>
        </w:rPr>
      </w:pPr>
      <w:r w:rsidRPr="00EC0CF1">
        <w:rPr>
          <w:sz w:val="24"/>
          <w:szCs w:val="24"/>
          <w:lang w:val="en-US"/>
        </w:rPr>
        <w:t>Hypromellose (E 464)</w:t>
      </w:r>
    </w:p>
    <w:p w14:paraId="60CD5B32" w14:textId="77777777" w:rsidR="009D49AC" w:rsidRPr="00EC0CF1" w:rsidRDefault="009D49AC" w:rsidP="00EA7678">
      <w:pPr>
        <w:ind w:left="851"/>
        <w:rPr>
          <w:sz w:val="24"/>
          <w:szCs w:val="24"/>
          <w:lang w:val="en-US"/>
        </w:rPr>
      </w:pPr>
      <w:proofErr w:type="spellStart"/>
      <w:r w:rsidRPr="00EC0CF1">
        <w:rPr>
          <w:sz w:val="24"/>
          <w:szCs w:val="24"/>
          <w:lang w:val="en-US"/>
        </w:rPr>
        <w:t>Lactosemonohydrat</w:t>
      </w:r>
      <w:proofErr w:type="spellEnd"/>
    </w:p>
    <w:p w14:paraId="41308952" w14:textId="77777777" w:rsidR="009D49AC" w:rsidRPr="00EC0CF1" w:rsidRDefault="009D49AC" w:rsidP="00EA7678">
      <w:pPr>
        <w:ind w:left="851"/>
        <w:rPr>
          <w:sz w:val="24"/>
          <w:szCs w:val="24"/>
          <w:lang w:val="en-US"/>
        </w:rPr>
      </w:pPr>
      <w:proofErr w:type="spellStart"/>
      <w:r w:rsidRPr="00EC0CF1">
        <w:rPr>
          <w:sz w:val="24"/>
          <w:szCs w:val="24"/>
          <w:lang w:val="en-US"/>
        </w:rPr>
        <w:t>Titandioxid</w:t>
      </w:r>
      <w:proofErr w:type="spellEnd"/>
      <w:r w:rsidRPr="00EC0CF1">
        <w:rPr>
          <w:sz w:val="24"/>
          <w:szCs w:val="24"/>
          <w:lang w:val="en-US"/>
        </w:rPr>
        <w:t xml:space="preserve"> (E 171)</w:t>
      </w:r>
    </w:p>
    <w:p w14:paraId="7E10E7CD" w14:textId="77777777" w:rsidR="009D49AC" w:rsidRPr="00EC0CF1" w:rsidRDefault="009D49AC" w:rsidP="00EA7678">
      <w:pPr>
        <w:ind w:left="851"/>
        <w:rPr>
          <w:sz w:val="24"/>
          <w:szCs w:val="24"/>
          <w:lang w:val="en-US"/>
        </w:rPr>
      </w:pPr>
      <w:r w:rsidRPr="00EC0CF1">
        <w:rPr>
          <w:sz w:val="24"/>
          <w:szCs w:val="24"/>
          <w:lang w:val="en-US"/>
        </w:rPr>
        <w:t>Triacetin</w:t>
      </w:r>
    </w:p>
    <w:p w14:paraId="69999B95" w14:textId="77777777" w:rsidR="009D49AC" w:rsidRPr="00EC0CF1" w:rsidRDefault="009D49AC" w:rsidP="00EA7678">
      <w:pPr>
        <w:ind w:left="851"/>
        <w:rPr>
          <w:sz w:val="24"/>
          <w:szCs w:val="24"/>
          <w:lang w:val="en-US"/>
        </w:rPr>
      </w:pPr>
      <w:r w:rsidRPr="00EC0CF1">
        <w:rPr>
          <w:sz w:val="24"/>
          <w:szCs w:val="24"/>
          <w:lang w:val="en-US"/>
        </w:rPr>
        <w:t xml:space="preserve">FD&amp;C Blue #1/Brilliant Blue FCF </w:t>
      </w:r>
      <w:proofErr w:type="spellStart"/>
      <w:r w:rsidRPr="00EC0CF1">
        <w:rPr>
          <w:sz w:val="24"/>
          <w:szCs w:val="24"/>
          <w:lang w:val="en-US"/>
        </w:rPr>
        <w:t>Aluminium</w:t>
      </w:r>
      <w:proofErr w:type="spellEnd"/>
      <w:r w:rsidRPr="00EC0CF1">
        <w:rPr>
          <w:sz w:val="24"/>
          <w:szCs w:val="24"/>
          <w:lang w:val="en-US"/>
        </w:rPr>
        <w:t xml:space="preserve"> Lake (E 133)</w:t>
      </w:r>
    </w:p>
    <w:p w14:paraId="44F28390" w14:textId="77777777" w:rsidR="009D49AC" w:rsidRPr="00EC0CF1" w:rsidRDefault="009D49AC" w:rsidP="00EA7678">
      <w:pPr>
        <w:ind w:left="851"/>
        <w:rPr>
          <w:sz w:val="24"/>
          <w:szCs w:val="24"/>
          <w:lang w:val="en-US"/>
        </w:rPr>
      </w:pPr>
      <w:r w:rsidRPr="00EC0CF1">
        <w:rPr>
          <w:sz w:val="24"/>
          <w:szCs w:val="24"/>
          <w:lang w:val="en-US"/>
        </w:rPr>
        <w:t xml:space="preserve">FD&amp;C Yellow #5/Tartrazine </w:t>
      </w:r>
      <w:proofErr w:type="spellStart"/>
      <w:r w:rsidRPr="00EC0CF1">
        <w:rPr>
          <w:sz w:val="24"/>
          <w:szCs w:val="24"/>
          <w:lang w:val="en-US"/>
        </w:rPr>
        <w:t>Aluminium</w:t>
      </w:r>
      <w:proofErr w:type="spellEnd"/>
      <w:r w:rsidRPr="00EC0CF1">
        <w:rPr>
          <w:sz w:val="24"/>
          <w:szCs w:val="24"/>
          <w:lang w:val="en-US"/>
        </w:rPr>
        <w:t xml:space="preserve"> Lake (E 102)</w:t>
      </w:r>
    </w:p>
    <w:p w14:paraId="3C93D86A" w14:textId="77777777" w:rsidR="009260DE" w:rsidRPr="00EA7678" w:rsidRDefault="009260DE" w:rsidP="009260DE">
      <w:pPr>
        <w:tabs>
          <w:tab w:val="left" w:pos="851"/>
        </w:tabs>
        <w:ind w:left="851"/>
        <w:rPr>
          <w:sz w:val="24"/>
          <w:szCs w:val="24"/>
          <w:lang w:val="en-US"/>
        </w:rPr>
      </w:pPr>
    </w:p>
    <w:p w14:paraId="0EE2225E" w14:textId="77777777" w:rsidR="009260DE" w:rsidRPr="00EA7678" w:rsidRDefault="009260DE" w:rsidP="009260DE">
      <w:pPr>
        <w:tabs>
          <w:tab w:val="left" w:pos="851"/>
        </w:tabs>
        <w:ind w:left="851" w:hanging="851"/>
        <w:rPr>
          <w:b/>
          <w:sz w:val="24"/>
          <w:szCs w:val="24"/>
        </w:rPr>
      </w:pPr>
      <w:r w:rsidRPr="00EA7678">
        <w:rPr>
          <w:b/>
          <w:sz w:val="24"/>
          <w:szCs w:val="24"/>
        </w:rPr>
        <w:t>6.2</w:t>
      </w:r>
      <w:r w:rsidRPr="00EA7678">
        <w:rPr>
          <w:b/>
          <w:sz w:val="24"/>
          <w:szCs w:val="24"/>
        </w:rPr>
        <w:tab/>
        <w:t>Uforligeligheder</w:t>
      </w:r>
    </w:p>
    <w:p w14:paraId="3E239A9A" w14:textId="77777777" w:rsidR="009D49AC" w:rsidRPr="00EA7678" w:rsidRDefault="009D49AC" w:rsidP="00EA7678">
      <w:pPr>
        <w:ind w:left="851"/>
        <w:rPr>
          <w:sz w:val="24"/>
          <w:szCs w:val="24"/>
        </w:rPr>
      </w:pPr>
      <w:r w:rsidRPr="00EA7678">
        <w:rPr>
          <w:sz w:val="24"/>
          <w:szCs w:val="24"/>
        </w:rPr>
        <w:t>Ikke relevant.</w:t>
      </w:r>
    </w:p>
    <w:p w14:paraId="6F7915FE" w14:textId="1BAAAE12" w:rsidR="007668EA" w:rsidRDefault="007668EA">
      <w:pPr>
        <w:rPr>
          <w:sz w:val="24"/>
          <w:szCs w:val="24"/>
        </w:rPr>
      </w:pPr>
      <w:r>
        <w:rPr>
          <w:sz w:val="24"/>
          <w:szCs w:val="24"/>
        </w:rPr>
        <w:br w:type="page"/>
      </w:r>
    </w:p>
    <w:p w14:paraId="7DE49891" w14:textId="77777777" w:rsidR="009260DE" w:rsidRPr="00EA7678" w:rsidRDefault="009260DE" w:rsidP="009260DE">
      <w:pPr>
        <w:tabs>
          <w:tab w:val="left" w:pos="851"/>
        </w:tabs>
        <w:ind w:left="851"/>
        <w:rPr>
          <w:sz w:val="24"/>
          <w:szCs w:val="24"/>
        </w:rPr>
      </w:pPr>
    </w:p>
    <w:p w14:paraId="134D98AD" w14:textId="77777777" w:rsidR="009260DE" w:rsidRPr="00EA7678" w:rsidRDefault="009260DE" w:rsidP="009260DE">
      <w:pPr>
        <w:tabs>
          <w:tab w:val="left" w:pos="851"/>
        </w:tabs>
        <w:ind w:left="851" w:hanging="851"/>
        <w:rPr>
          <w:b/>
          <w:sz w:val="24"/>
          <w:szCs w:val="24"/>
        </w:rPr>
      </w:pPr>
      <w:r w:rsidRPr="00EA7678">
        <w:rPr>
          <w:b/>
          <w:sz w:val="24"/>
          <w:szCs w:val="24"/>
        </w:rPr>
        <w:t>6.3</w:t>
      </w:r>
      <w:r w:rsidRPr="00EA7678">
        <w:rPr>
          <w:b/>
          <w:sz w:val="24"/>
          <w:szCs w:val="24"/>
        </w:rPr>
        <w:tab/>
        <w:t>Opbevaringstid</w:t>
      </w:r>
    </w:p>
    <w:p w14:paraId="5A2A521F" w14:textId="77777777" w:rsidR="009D49AC" w:rsidRPr="00EA7678" w:rsidRDefault="009D49AC" w:rsidP="00EA7678">
      <w:pPr>
        <w:ind w:left="851"/>
        <w:rPr>
          <w:sz w:val="24"/>
          <w:szCs w:val="24"/>
        </w:rPr>
      </w:pPr>
      <w:r w:rsidRPr="00EA7678">
        <w:rPr>
          <w:sz w:val="24"/>
          <w:szCs w:val="24"/>
        </w:rPr>
        <w:t>36 måneder</w:t>
      </w:r>
    </w:p>
    <w:p w14:paraId="10D70DDB" w14:textId="77777777" w:rsidR="009260DE" w:rsidRPr="00EA7678" w:rsidRDefault="009260DE" w:rsidP="009260DE">
      <w:pPr>
        <w:tabs>
          <w:tab w:val="left" w:pos="851"/>
        </w:tabs>
        <w:ind w:left="851"/>
        <w:rPr>
          <w:sz w:val="24"/>
          <w:szCs w:val="24"/>
        </w:rPr>
      </w:pPr>
    </w:p>
    <w:p w14:paraId="253B4FDF" w14:textId="77777777" w:rsidR="009260DE" w:rsidRPr="00EA7678" w:rsidRDefault="009260DE" w:rsidP="009260DE">
      <w:pPr>
        <w:tabs>
          <w:tab w:val="left" w:pos="851"/>
        </w:tabs>
        <w:ind w:left="851" w:hanging="851"/>
        <w:rPr>
          <w:b/>
          <w:sz w:val="24"/>
          <w:szCs w:val="24"/>
        </w:rPr>
      </w:pPr>
      <w:r w:rsidRPr="00EA7678">
        <w:rPr>
          <w:b/>
          <w:sz w:val="24"/>
          <w:szCs w:val="24"/>
        </w:rPr>
        <w:t>6.4</w:t>
      </w:r>
      <w:r w:rsidRPr="00EA7678">
        <w:rPr>
          <w:b/>
          <w:sz w:val="24"/>
          <w:szCs w:val="24"/>
        </w:rPr>
        <w:tab/>
        <w:t>Særlige opbevaringsforhold</w:t>
      </w:r>
    </w:p>
    <w:p w14:paraId="0BAEC54D" w14:textId="77777777" w:rsidR="009D49AC" w:rsidRPr="00EA7678" w:rsidRDefault="009D49AC" w:rsidP="00EA7678">
      <w:pPr>
        <w:ind w:left="851"/>
        <w:rPr>
          <w:sz w:val="24"/>
          <w:szCs w:val="24"/>
        </w:rPr>
      </w:pPr>
      <w:r w:rsidRPr="00EA7678">
        <w:rPr>
          <w:sz w:val="24"/>
          <w:szCs w:val="24"/>
        </w:rPr>
        <w:t>Dette lægemiddel kræver ingen særlige forholdsregler vedrørende opbevaringen.</w:t>
      </w:r>
    </w:p>
    <w:p w14:paraId="495258EB" w14:textId="77777777" w:rsidR="009260DE" w:rsidRPr="00EA7678" w:rsidRDefault="009260DE" w:rsidP="009260DE">
      <w:pPr>
        <w:tabs>
          <w:tab w:val="left" w:pos="851"/>
        </w:tabs>
        <w:ind w:left="851"/>
        <w:rPr>
          <w:sz w:val="24"/>
          <w:szCs w:val="24"/>
        </w:rPr>
      </w:pPr>
    </w:p>
    <w:p w14:paraId="772A0A1B" w14:textId="77777777" w:rsidR="009260DE" w:rsidRPr="00EA7678" w:rsidRDefault="009260DE" w:rsidP="009260DE">
      <w:pPr>
        <w:tabs>
          <w:tab w:val="left" w:pos="851"/>
        </w:tabs>
        <w:ind w:left="851" w:hanging="851"/>
        <w:rPr>
          <w:b/>
          <w:sz w:val="24"/>
          <w:szCs w:val="24"/>
        </w:rPr>
      </w:pPr>
      <w:r w:rsidRPr="00EA7678">
        <w:rPr>
          <w:b/>
          <w:sz w:val="24"/>
          <w:szCs w:val="24"/>
        </w:rPr>
        <w:t>6.5</w:t>
      </w:r>
      <w:r w:rsidRPr="00EA7678">
        <w:rPr>
          <w:b/>
          <w:sz w:val="24"/>
          <w:szCs w:val="24"/>
        </w:rPr>
        <w:tab/>
        <w:t>Emballagetype og pakningsstørrelser</w:t>
      </w:r>
    </w:p>
    <w:p w14:paraId="3C452095" w14:textId="145696FE" w:rsidR="009D49AC" w:rsidRPr="00EA7678" w:rsidRDefault="009D49AC" w:rsidP="00EA7678">
      <w:pPr>
        <w:ind w:left="851"/>
        <w:rPr>
          <w:sz w:val="24"/>
          <w:szCs w:val="24"/>
        </w:rPr>
      </w:pPr>
      <w:r w:rsidRPr="00EA7678">
        <w:rPr>
          <w:sz w:val="24"/>
          <w:szCs w:val="24"/>
        </w:rPr>
        <w:t>PVC/PVDC 250/90 HVID-aluminiumsfolieblister. Hver karton indeholder 30, 60 eller 100</w:t>
      </w:r>
      <w:r w:rsidR="007668EA">
        <w:rPr>
          <w:sz w:val="24"/>
          <w:szCs w:val="24"/>
        </w:rPr>
        <w:t> </w:t>
      </w:r>
      <w:r w:rsidRPr="00EA7678">
        <w:rPr>
          <w:sz w:val="24"/>
          <w:szCs w:val="24"/>
        </w:rPr>
        <w:t>tabletter eller en hvid HDPE-flaske forseglet med en plastikskruelåg indeholdende 60</w:t>
      </w:r>
      <w:r w:rsidR="007668EA">
        <w:rPr>
          <w:sz w:val="24"/>
          <w:szCs w:val="24"/>
        </w:rPr>
        <w:t> </w:t>
      </w:r>
      <w:r w:rsidRPr="00EA7678">
        <w:rPr>
          <w:sz w:val="24"/>
          <w:szCs w:val="24"/>
        </w:rPr>
        <w:t>tabletter.</w:t>
      </w:r>
    </w:p>
    <w:p w14:paraId="42FFD071" w14:textId="77777777" w:rsidR="009D49AC" w:rsidRPr="00EA7678" w:rsidRDefault="009D49AC" w:rsidP="00EA7678">
      <w:pPr>
        <w:ind w:left="851"/>
        <w:rPr>
          <w:sz w:val="24"/>
          <w:szCs w:val="24"/>
        </w:rPr>
      </w:pPr>
    </w:p>
    <w:p w14:paraId="6AEC507F" w14:textId="279B4D29" w:rsidR="009D49AC" w:rsidRDefault="009D49AC" w:rsidP="00EA7678">
      <w:pPr>
        <w:ind w:left="851"/>
        <w:rPr>
          <w:sz w:val="24"/>
          <w:szCs w:val="24"/>
        </w:rPr>
      </w:pPr>
      <w:r w:rsidRPr="00EA7678">
        <w:rPr>
          <w:sz w:val="24"/>
          <w:szCs w:val="24"/>
        </w:rPr>
        <w:t>Ikke alle pakningsstørrelser er nødvendigvis markedsført.</w:t>
      </w:r>
    </w:p>
    <w:p w14:paraId="0BEBDB57" w14:textId="77777777" w:rsidR="004B197A" w:rsidRPr="00EA7678" w:rsidRDefault="004B197A" w:rsidP="00EA7678">
      <w:pPr>
        <w:ind w:left="851"/>
        <w:rPr>
          <w:sz w:val="24"/>
          <w:szCs w:val="24"/>
        </w:rPr>
      </w:pPr>
    </w:p>
    <w:p w14:paraId="484D1BD4" w14:textId="77777777" w:rsidR="009260DE" w:rsidRPr="00EA7678" w:rsidRDefault="009260DE" w:rsidP="009260DE">
      <w:pPr>
        <w:tabs>
          <w:tab w:val="left" w:pos="851"/>
        </w:tabs>
        <w:ind w:left="851" w:hanging="851"/>
        <w:rPr>
          <w:b/>
          <w:sz w:val="24"/>
          <w:szCs w:val="24"/>
        </w:rPr>
      </w:pPr>
      <w:r w:rsidRPr="00EA7678">
        <w:rPr>
          <w:b/>
          <w:sz w:val="24"/>
          <w:szCs w:val="24"/>
        </w:rPr>
        <w:t>6.6</w:t>
      </w:r>
      <w:r w:rsidRPr="00EA7678">
        <w:rPr>
          <w:b/>
          <w:sz w:val="24"/>
          <w:szCs w:val="24"/>
        </w:rPr>
        <w:tab/>
        <w:t xml:space="preserve">Regler for </w:t>
      </w:r>
      <w:r w:rsidR="00BD7931" w:rsidRPr="00EA7678">
        <w:rPr>
          <w:b/>
          <w:sz w:val="24"/>
          <w:szCs w:val="24"/>
        </w:rPr>
        <w:t>bortskaffelse</w:t>
      </w:r>
      <w:r w:rsidRPr="00EA7678">
        <w:rPr>
          <w:b/>
          <w:sz w:val="24"/>
          <w:szCs w:val="24"/>
        </w:rPr>
        <w:t xml:space="preserve"> og anden håndtering</w:t>
      </w:r>
    </w:p>
    <w:p w14:paraId="687802C4" w14:textId="77777777" w:rsidR="009D49AC" w:rsidRPr="00EA7678" w:rsidRDefault="009D49AC" w:rsidP="00EA7678">
      <w:pPr>
        <w:ind w:left="851"/>
        <w:rPr>
          <w:sz w:val="24"/>
          <w:szCs w:val="24"/>
        </w:rPr>
      </w:pPr>
      <w:r w:rsidRPr="00EA7678">
        <w:rPr>
          <w:sz w:val="24"/>
          <w:szCs w:val="24"/>
        </w:rPr>
        <w:t>Ingen særlige forholdsregler.</w:t>
      </w:r>
    </w:p>
    <w:p w14:paraId="7221E747" w14:textId="77777777" w:rsidR="009260DE" w:rsidRPr="00EA7678" w:rsidRDefault="009260DE" w:rsidP="000730CA">
      <w:pPr>
        <w:tabs>
          <w:tab w:val="left" w:pos="851"/>
        </w:tabs>
        <w:ind w:left="851"/>
        <w:rPr>
          <w:sz w:val="24"/>
          <w:szCs w:val="24"/>
        </w:rPr>
      </w:pPr>
    </w:p>
    <w:p w14:paraId="19B27F1D" w14:textId="77777777" w:rsidR="009260DE" w:rsidRPr="00EA7678" w:rsidRDefault="009260DE" w:rsidP="009260DE">
      <w:pPr>
        <w:tabs>
          <w:tab w:val="left" w:pos="851"/>
        </w:tabs>
        <w:ind w:left="851" w:hanging="851"/>
        <w:rPr>
          <w:b/>
          <w:sz w:val="24"/>
          <w:szCs w:val="24"/>
        </w:rPr>
      </w:pPr>
      <w:r w:rsidRPr="00EA7678">
        <w:rPr>
          <w:b/>
          <w:sz w:val="24"/>
          <w:szCs w:val="24"/>
        </w:rPr>
        <w:t>7.</w:t>
      </w:r>
      <w:r w:rsidRPr="00EA7678">
        <w:rPr>
          <w:b/>
          <w:sz w:val="24"/>
          <w:szCs w:val="24"/>
        </w:rPr>
        <w:tab/>
        <w:t>INDEHAVER AF MARKEDSFØRINGSTILLADELSEN</w:t>
      </w:r>
    </w:p>
    <w:p w14:paraId="7FDA1B18" w14:textId="754772B1" w:rsidR="009D49AC" w:rsidRPr="00EA7678" w:rsidRDefault="009D49AC" w:rsidP="00EA7678">
      <w:pPr>
        <w:ind w:left="851"/>
        <w:rPr>
          <w:sz w:val="24"/>
          <w:szCs w:val="24"/>
        </w:rPr>
      </w:pPr>
      <w:proofErr w:type="spellStart"/>
      <w:r w:rsidRPr="00EA7678">
        <w:rPr>
          <w:sz w:val="24"/>
          <w:szCs w:val="24"/>
        </w:rPr>
        <w:t>Pharmathen</w:t>
      </w:r>
      <w:proofErr w:type="spellEnd"/>
      <w:r w:rsidRPr="00EA7678">
        <w:rPr>
          <w:sz w:val="24"/>
          <w:szCs w:val="24"/>
        </w:rPr>
        <w:t xml:space="preserve"> S.A.</w:t>
      </w:r>
    </w:p>
    <w:p w14:paraId="6D4E5975" w14:textId="7E965654" w:rsidR="009D49AC" w:rsidRPr="00EA7678" w:rsidRDefault="009D49AC" w:rsidP="00EA7678">
      <w:pPr>
        <w:ind w:left="851"/>
        <w:rPr>
          <w:sz w:val="24"/>
          <w:szCs w:val="24"/>
        </w:rPr>
      </w:pPr>
      <w:proofErr w:type="spellStart"/>
      <w:r w:rsidRPr="00EA7678">
        <w:rPr>
          <w:sz w:val="24"/>
          <w:szCs w:val="24"/>
        </w:rPr>
        <w:t>Dervenakion</w:t>
      </w:r>
      <w:proofErr w:type="spellEnd"/>
      <w:r w:rsidRPr="00EA7678">
        <w:rPr>
          <w:sz w:val="24"/>
          <w:szCs w:val="24"/>
        </w:rPr>
        <w:t xml:space="preserve"> 6</w:t>
      </w:r>
    </w:p>
    <w:p w14:paraId="71CAD383" w14:textId="438B5E3C" w:rsidR="009D49AC" w:rsidRPr="00EA7678" w:rsidRDefault="009D49AC" w:rsidP="00EA7678">
      <w:pPr>
        <w:ind w:left="851"/>
        <w:rPr>
          <w:sz w:val="24"/>
          <w:szCs w:val="24"/>
        </w:rPr>
      </w:pPr>
      <w:r w:rsidRPr="00EA7678">
        <w:rPr>
          <w:sz w:val="24"/>
          <w:szCs w:val="24"/>
        </w:rPr>
        <w:t xml:space="preserve">15351 </w:t>
      </w:r>
      <w:proofErr w:type="spellStart"/>
      <w:r w:rsidRPr="00EA7678">
        <w:rPr>
          <w:sz w:val="24"/>
          <w:szCs w:val="24"/>
        </w:rPr>
        <w:t>Pallini</w:t>
      </w:r>
      <w:proofErr w:type="spellEnd"/>
      <w:r w:rsidRPr="00EA7678">
        <w:rPr>
          <w:sz w:val="24"/>
          <w:szCs w:val="24"/>
        </w:rPr>
        <w:t xml:space="preserve">, </w:t>
      </w:r>
      <w:proofErr w:type="spellStart"/>
      <w:r w:rsidRPr="00EA7678">
        <w:rPr>
          <w:sz w:val="24"/>
          <w:szCs w:val="24"/>
        </w:rPr>
        <w:t>Attiki</w:t>
      </w:r>
      <w:proofErr w:type="spellEnd"/>
    </w:p>
    <w:p w14:paraId="0D214C18" w14:textId="3657ECF9" w:rsidR="009D49AC" w:rsidRPr="00EA7678" w:rsidRDefault="009D49AC" w:rsidP="00EA7678">
      <w:pPr>
        <w:ind w:left="851"/>
        <w:rPr>
          <w:sz w:val="24"/>
          <w:szCs w:val="24"/>
        </w:rPr>
      </w:pPr>
      <w:r w:rsidRPr="00EA7678">
        <w:rPr>
          <w:sz w:val="24"/>
          <w:szCs w:val="24"/>
        </w:rPr>
        <w:t>Grækenland</w:t>
      </w:r>
    </w:p>
    <w:p w14:paraId="277DDE11" w14:textId="77777777" w:rsidR="00641C65" w:rsidRPr="00EA7678" w:rsidRDefault="00641C65" w:rsidP="009260DE">
      <w:pPr>
        <w:tabs>
          <w:tab w:val="left" w:pos="851"/>
        </w:tabs>
        <w:ind w:left="851"/>
        <w:rPr>
          <w:sz w:val="24"/>
          <w:szCs w:val="24"/>
        </w:rPr>
      </w:pPr>
    </w:p>
    <w:p w14:paraId="22BCF1B8" w14:textId="77777777" w:rsidR="009260DE" w:rsidRPr="00EA7678" w:rsidRDefault="009260DE" w:rsidP="009260DE">
      <w:pPr>
        <w:tabs>
          <w:tab w:val="left" w:pos="851"/>
        </w:tabs>
        <w:ind w:left="851" w:hanging="851"/>
        <w:rPr>
          <w:b/>
          <w:sz w:val="24"/>
          <w:szCs w:val="24"/>
        </w:rPr>
      </w:pPr>
      <w:r w:rsidRPr="00EA7678">
        <w:rPr>
          <w:b/>
          <w:sz w:val="24"/>
          <w:szCs w:val="24"/>
        </w:rPr>
        <w:t>8.</w:t>
      </w:r>
      <w:r w:rsidRPr="00EA7678">
        <w:rPr>
          <w:b/>
          <w:sz w:val="24"/>
          <w:szCs w:val="24"/>
        </w:rPr>
        <w:tab/>
        <w:t>MARKEDSFØRINGSTILLADELSESNUMMER (</w:t>
      </w:r>
      <w:r w:rsidR="00BF6243" w:rsidRPr="00EA7678">
        <w:rPr>
          <w:b/>
          <w:sz w:val="24"/>
          <w:szCs w:val="24"/>
        </w:rPr>
        <w:t>-</w:t>
      </w:r>
      <w:r w:rsidRPr="00EA7678">
        <w:rPr>
          <w:b/>
          <w:sz w:val="24"/>
          <w:szCs w:val="24"/>
        </w:rPr>
        <w:t>NUMRE)</w:t>
      </w:r>
    </w:p>
    <w:p w14:paraId="4591D485" w14:textId="72ECC7A9" w:rsidR="009260DE" w:rsidRPr="00EA7678" w:rsidRDefault="009D49AC" w:rsidP="009260DE">
      <w:pPr>
        <w:tabs>
          <w:tab w:val="left" w:pos="851"/>
        </w:tabs>
        <w:ind w:left="851"/>
        <w:rPr>
          <w:sz w:val="24"/>
          <w:szCs w:val="24"/>
        </w:rPr>
      </w:pPr>
      <w:r w:rsidRPr="00EA7678">
        <w:rPr>
          <w:sz w:val="24"/>
          <w:szCs w:val="24"/>
        </w:rPr>
        <w:t>69710</w:t>
      </w:r>
    </w:p>
    <w:p w14:paraId="0692C065" w14:textId="77777777" w:rsidR="009260DE" w:rsidRPr="00EA7678" w:rsidRDefault="009260DE" w:rsidP="009260DE">
      <w:pPr>
        <w:tabs>
          <w:tab w:val="left" w:pos="851"/>
        </w:tabs>
        <w:ind w:left="851"/>
        <w:jc w:val="both"/>
        <w:rPr>
          <w:sz w:val="24"/>
          <w:szCs w:val="24"/>
        </w:rPr>
      </w:pPr>
    </w:p>
    <w:p w14:paraId="46EBA082" w14:textId="77777777" w:rsidR="009260DE" w:rsidRPr="00EA7678" w:rsidRDefault="009260DE" w:rsidP="009260DE">
      <w:pPr>
        <w:tabs>
          <w:tab w:val="left" w:pos="851"/>
        </w:tabs>
        <w:ind w:left="851" w:hanging="851"/>
        <w:rPr>
          <w:b/>
          <w:sz w:val="24"/>
          <w:szCs w:val="24"/>
        </w:rPr>
      </w:pPr>
      <w:r w:rsidRPr="00EA7678">
        <w:rPr>
          <w:b/>
          <w:sz w:val="24"/>
          <w:szCs w:val="24"/>
        </w:rPr>
        <w:t>9.</w:t>
      </w:r>
      <w:r w:rsidRPr="00EA7678">
        <w:rPr>
          <w:b/>
          <w:sz w:val="24"/>
          <w:szCs w:val="24"/>
        </w:rPr>
        <w:tab/>
        <w:t>DATO FOR FØRSTE MARKEDSFØRINGSTILLADELSE</w:t>
      </w:r>
    </w:p>
    <w:p w14:paraId="58796F72" w14:textId="4029C41D" w:rsidR="009260DE" w:rsidRPr="00EA7678" w:rsidRDefault="006236A5" w:rsidP="009260DE">
      <w:pPr>
        <w:tabs>
          <w:tab w:val="left" w:pos="851"/>
        </w:tabs>
        <w:ind w:left="851"/>
        <w:rPr>
          <w:sz w:val="24"/>
          <w:szCs w:val="24"/>
        </w:rPr>
      </w:pPr>
      <w:r>
        <w:rPr>
          <w:sz w:val="24"/>
          <w:szCs w:val="24"/>
        </w:rPr>
        <w:t>8. april 2025</w:t>
      </w:r>
    </w:p>
    <w:p w14:paraId="45B5488C" w14:textId="77777777" w:rsidR="009260DE" w:rsidRPr="00EA7678" w:rsidRDefault="009260DE" w:rsidP="009260DE">
      <w:pPr>
        <w:tabs>
          <w:tab w:val="left" w:pos="851"/>
        </w:tabs>
        <w:ind w:left="851"/>
        <w:rPr>
          <w:sz w:val="24"/>
          <w:szCs w:val="24"/>
        </w:rPr>
      </w:pPr>
    </w:p>
    <w:p w14:paraId="56ACFE6C" w14:textId="77777777" w:rsidR="009260DE" w:rsidRPr="00EA7678" w:rsidRDefault="009260DE" w:rsidP="009260DE">
      <w:pPr>
        <w:tabs>
          <w:tab w:val="left" w:pos="851"/>
        </w:tabs>
        <w:ind w:left="851" w:hanging="851"/>
        <w:rPr>
          <w:b/>
          <w:sz w:val="24"/>
          <w:szCs w:val="24"/>
        </w:rPr>
      </w:pPr>
      <w:r w:rsidRPr="00EA7678">
        <w:rPr>
          <w:b/>
          <w:sz w:val="24"/>
          <w:szCs w:val="24"/>
        </w:rPr>
        <w:t>10.</w:t>
      </w:r>
      <w:r w:rsidRPr="00EA7678">
        <w:rPr>
          <w:b/>
          <w:sz w:val="24"/>
          <w:szCs w:val="24"/>
        </w:rPr>
        <w:tab/>
        <w:t>DATO FOR ÆNDRING AF TEKSTEN</w:t>
      </w:r>
    </w:p>
    <w:p w14:paraId="45A94DBA" w14:textId="061B09CA" w:rsidR="009260DE" w:rsidRPr="00EA7678" w:rsidRDefault="009D49AC" w:rsidP="009260DE">
      <w:pPr>
        <w:tabs>
          <w:tab w:val="left" w:pos="851"/>
        </w:tabs>
        <w:ind w:left="851"/>
        <w:rPr>
          <w:sz w:val="24"/>
          <w:szCs w:val="24"/>
        </w:rPr>
      </w:pPr>
      <w:r w:rsidRPr="00EA7678">
        <w:rPr>
          <w:sz w:val="24"/>
          <w:szCs w:val="24"/>
        </w:rPr>
        <w:t>-</w:t>
      </w:r>
    </w:p>
    <w:sectPr w:rsidR="009260DE" w:rsidRPr="00EA767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8988D" w14:textId="77777777" w:rsidR="00477BE4" w:rsidRDefault="00477BE4">
      <w:r>
        <w:separator/>
      </w:r>
    </w:p>
  </w:endnote>
  <w:endnote w:type="continuationSeparator" w:id="0">
    <w:p w14:paraId="26A5BE9E" w14:textId="77777777" w:rsidR="00477BE4" w:rsidRDefault="00477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63604" w14:textId="77777777" w:rsidR="000259B9" w:rsidRDefault="000259B9">
    <w:pPr>
      <w:pStyle w:val="Sidefod"/>
      <w:pBdr>
        <w:bottom w:val="single" w:sz="6" w:space="1" w:color="auto"/>
      </w:pBdr>
    </w:pPr>
  </w:p>
  <w:p w14:paraId="073325E7" w14:textId="77777777" w:rsidR="000259B9" w:rsidRDefault="000259B9" w:rsidP="00C42586">
    <w:pPr>
      <w:pStyle w:val="Sidefod"/>
      <w:tabs>
        <w:tab w:val="clear" w:pos="4819"/>
        <w:tab w:val="left" w:pos="8505"/>
      </w:tabs>
      <w:rPr>
        <w:i/>
        <w:sz w:val="18"/>
        <w:szCs w:val="18"/>
      </w:rPr>
    </w:pPr>
  </w:p>
  <w:p w14:paraId="5041B85A" w14:textId="3A2E7D8B"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C0CF1">
      <w:rPr>
        <w:i/>
        <w:noProof/>
        <w:sz w:val="18"/>
        <w:szCs w:val="18"/>
      </w:rPr>
      <w:t>Labigat, depottabletter 750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F8084" w14:textId="77777777" w:rsidR="00477BE4" w:rsidRDefault="00477BE4">
      <w:r>
        <w:separator/>
      </w:r>
    </w:p>
  </w:footnote>
  <w:footnote w:type="continuationSeparator" w:id="0">
    <w:p w14:paraId="2A39A250" w14:textId="77777777" w:rsidR="00477BE4" w:rsidRDefault="00477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50B4000"/>
    <w:multiLevelType w:val="multilevel"/>
    <w:tmpl w:val="F23C9156"/>
    <w:lvl w:ilvl="0">
      <w:start w:val="1"/>
      <w:numFmt w:val="decimal"/>
      <w:lvlText w:val="%1."/>
      <w:lvlJc w:val="left"/>
      <w:pPr>
        <w:ind w:left="909" w:hanging="677"/>
      </w:pPr>
      <w:rPr>
        <w:rFonts w:ascii="Times New Roman" w:eastAsia="Times New Roman" w:hAnsi="Times New Roman" w:cs="Times New Roman" w:hint="default"/>
        <w:b/>
        <w:bCs/>
        <w:i w:val="0"/>
        <w:iCs w:val="0"/>
        <w:spacing w:val="-1"/>
        <w:w w:val="103"/>
        <w:sz w:val="20"/>
        <w:szCs w:val="20"/>
        <w:lang w:eastAsia="en-US" w:bidi="ar-SA"/>
      </w:rPr>
    </w:lvl>
    <w:lvl w:ilvl="1">
      <w:start w:val="1"/>
      <w:numFmt w:val="decimal"/>
      <w:lvlText w:val="%1.%2"/>
      <w:lvlJc w:val="left"/>
      <w:pPr>
        <w:ind w:left="763" w:hanging="531"/>
      </w:pPr>
      <w:rPr>
        <w:rFonts w:ascii="Times New Roman" w:eastAsia="Times New Roman" w:hAnsi="Times New Roman" w:cs="Times New Roman" w:hint="default"/>
        <w:b/>
        <w:bCs/>
        <w:i w:val="0"/>
        <w:iCs w:val="0"/>
        <w:spacing w:val="-2"/>
        <w:w w:val="103"/>
        <w:sz w:val="20"/>
        <w:szCs w:val="20"/>
        <w:lang w:eastAsia="en-US" w:bidi="ar-SA"/>
      </w:rPr>
    </w:lvl>
    <w:lvl w:ilvl="2">
      <w:numFmt w:val="bullet"/>
      <w:lvlText w:val=""/>
      <w:lvlJc w:val="left"/>
      <w:pPr>
        <w:ind w:left="909" w:hanging="339"/>
      </w:pPr>
      <w:rPr>
        <w:rFonts w:ascii="Symbol" w:eastAsia="Symbol" w:hAnsi="Symbol" w:cs="Symbol" w:hint="default"/>
        <w:b w:val="0"/>
        <w:bCs w:val="0"/>
        <w:i w:val="0"/>
        <w:iCs w:val="0"/>
        <w:spacing w:val="0"/>
        <w:w w:val="103"/>
        <w:sz w:val="20"/>
        <w:szCs w:val="20"/>
        <w:lang w:eastAsia="en-US" w:bidi="ar-SA"/>
      </w:rPr>
    </w:lvl>
    <w:lvl w:ilvl="3">
      <w:numFmt w:val="bullet"/>
      <w:lvlText w:val="•"/>
      <w:lvlJc w:val="left"/>
      <w:pPr>
        <w:ind w:left="2695" w:hanging="339"/>
      </w:pPr>
      <w:rPr>
        <w:lang w:eastAsia="en-US" w:bidi="ar-SA"/>
      </w:rPr>
    </w:lvl>
    <w:lvl w:ilvl="4">
      <w:numFmt w:val="bullet"/>
      <w:lvlText w:val="•"/>
      <w:lvlJc w:val="left"/>
      <w:pPr>
        <w:ind w:left="3593" w:hanging="339"/>
      </w:pPr>
      <w:rPr>
        <w:lang w:eastAsia="en-US" w:bidi="ar-SA"/>
      </w:rPr>
    </w:lvl>
    <w:lvl w:ilvl="5">
      <w:numFmt w:val="bullet"/>
      <w:lvlText w:val="•"/>
      <w:lvlJc w:val="left"/>
      <w:pPr>
        <w:ind w:left="4491" w:hanging="339"/>
      </w:pPr>
      <w:rPr>
        <w:lang w:eastAsia="en-US" w:bidi="ar-SA"/>
      </w:rPr>
    </w:lvl>
    <w:lvl w:ilvl="6">
      <w:numFmt w:val="bullet"/>
      <w:lvlText w:val="•"/>
      <w:lvlJc w:val="left"/>
      <w:pPr>
        <w:ind w:left="5388" w:hanging="339"/>
      </w:pPr>
      <w:rPr>
        <w:lang w:eastAsia="en-US" w:bidi="ar-SA"/>
      </w:rPr>
    </w:lvl>
    <w:lvl w:ilvl="7">
      <w:numFmt w:val="bullet"/>
      <w:lvlText w:val="•"/>
      <w:lvlJc w:val="left"/>
      <w:pPr>
        <w:ind w:left="6286" w:hanging="339"/>
      </w:pPr>
      <w:rPr>
        <w:lang w:eastAsia="en-US" w:bidi="ar-SA"/>
      </w:rPr>
    </w:lvl>
    <w:lvl w:ilvl="8">
      <w:numFmt w:val="bullet"/>
      <w:lvlText w:val="•"/>
      <w:lvlJc w:val="left"/>
      <w:pPr>
        <w:ind w:left="7184" w:hanging="339"/>
      </w:pPr>
      <w:rPr>
        <w:lang w:eastAsia="en-US" w:bidi="ar-SA"/>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753CFF"/>
    <w:multiLevelType w:val="hybridMultilevel"/>
    <w:tmpl w:val="A53EA6F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BE4"/>
    <w:rsid w:val="000259B9"/>
    <w:rsid w:val="00041491"/>
    <w:rsid w:val="00045726"/>
    <w:rsid w:val="00050D16"/>
    <w:rsid w:val="000730CA"/>
    <w:rsid w:val="00074F2A"/>
    <w:rsid w:val="000A1CA8"/>
    <w:rsid w:val="000A466B"/>
    <w:rsid w:val="000B058C"/>
    <w:rsid w:val="000D68B0"/>
    <w:rsid w:val="000E4EE6"/>
    <w:rsid w:val="000F3158"/>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77BE4"/>
    <w:rsid w:val="0049104B"/>
    <w:rsid w:val="004B197A"/>
    <w:rsid w:val="004D720C"/>
    <w:rsid w:val="004E3B12"/>
    <w:rsid w:val="00532310"/>
    <w:rsid w:val="00565F0F"/>
    <w:rsid w:val="00594A86"/>
    <w:rsid w:val="00596D86"/>
    <w:rsid w:val="006236A5"/>
    <w:rsid w:val="00637F5A"/>
    <w:rsid w:val="00641C65"/>
    <w:rsid w:val="006560B1"/>
    <w:rsid w:val="006756DD"/>
    <w:rsid w:val="0071241E"/>
    <w:rsid w:val="00737275"/>
    <w:rsid w:val="00740EEC"/>
    <w:rsid w:val="007668EA"/>
    <w:rsid w:val="0078011A"/>
    <w:rsid w:val="00782AF4"/>
    <w:rsid w:val="00790EE7"/>
    <w:rsid w:val="007B6649"/>
    <w:rsid w:val="0082576E"/>
    <w:rsid w:val="0089346F"/>
    <w:rsid w:val="00907F75"/>
    <w:rsid w:val="009260DE"/>
    <w:rsid w:val="0093258A"/>
    <w:rsid w:val="009C7BA3"/>
    <w:rsid w:val="009D1F5A"/>
    <w:rsid w:val="009D49AC"/>
    <w:rsid w:val="00A10294"/>
    <w:rsid w:val="00AD62B2"/>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A7678"/>
    <w:rsid w:val="00EC0B9B"/>
    <w:rsid w:val="00EC0CF1"/>
    <w:rsid w:val="00ED5E9F"/>
    <w:rsid w:val="00F66D4F"/>
    <w:rsid w:val="00F76938"/>
    <w:rsid w:val="00FB6D01"/>
    <w:rsid w:val="00FD5C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9EAB6"/>
  <w15:chartTrackingRefBased/>
  <w15:docId w15:val="{DC6EB637-0585-4E0D-B3BC-012E4BE4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EA7678"/>
    <w:pPr>
      <w:ind w:left="720"/>
      <w:contextualSpacing/>
    </w:pPr>
  </w:style>
  <w:style w:type="character" w:styleId="Hyperlink">
    <w:name w:val="Hyperlink"/>
    <w:basedOn w:val="Standardskrifttypeiafsnit"/>
    <w:uiPriority w:val="99"/>
    <w:unhideWhenUsed/>
    <w:rsid w:val="004B19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3487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7911522">
      <w:bodyDiv w:val="1"/>
      <w:marLeft w:val="0"/>
      <w:marRight w:val="0"/>
      <w:marTop w:val="0"/>
      <w:marBottom w:val="0"/>
      <w:divBdr>
        <w:top w:val="none" w:sz="0" w:space="0" w:color="auto"/>
        <w:left w:val="none" w:sz="0" w:space="0" w:color="auto"/>
        <w:bottom w:val="none" w:sz="0" w:space="0" w:color="auto"/>
        <w:right w:val="none" w:sz="0" w:space="0" w:color="auto"/>
      </w:divBdr>
    </w:div>
    <w:div w:id="437215235">
      <w:bodyDiv w:val="1"/>
      <w:marLeft w:val="0"/>
      <w:marRight w:val="0"/>
      <w:marTop w:val="0"/>
      <w:marBottom w:val="0"/>
      <w:divBdr>
        <w:top w:val="none" w:sz="0" w:space="0" w:color="auto"/>
        <w:left w:val="none" w:sz="0" w:space="0" w:color="auto"/>
        <w:bottom w:val="none" w:sz="0" w:space="0" w:color="auto"/>
        <w:right w:val="none" w:sz="0" w:space="0" w:color="auto"/>
      </w:divBdr>
    </w:div>
    <w:div w:id="484249943">
      <w:bodyDiv w:val="1"/>
      <w:marLeft w:val="0"/>
      <w:marRight w:val="0"/>
      <w:marTop w:val="0"/>
      <w:marBottom w:val="0"/>
      <w:divBdr>
        <w:top w:val="none" w:sz="0" w:space="0" w:color="auto"/>
        <w:left w:val="none" w:sz="0" w:space="0" w:color="auto"/>
        <w:bottom w:val="none" w:sz="0" w:space="0" w:color="auto"/>
        <w:right w:val="none" w:sz="0" w:space="0" w:color="auto"/>
      </w:divBdr>
    </w:div>
    <w:div w:id="690183237">
      <w:bodyDiv w:val="1"/>
      <w:marLeft w:val="0"/>
      <w:marRight w:val="0"/>
      <w:marTop w:val="0"/>
      <w:marBottom w:val="0"/>
      <w:divBdr>
        <w:top w:val="none" w:sz="0" w:space="0" w:color="auto"/>
        <w:left w:val="none" w:sz="0" w:space="0" w:color="auto"/>
        <w:bottom w:val="none" w:sz="0" w:space="0" w:color="auto"/>
        <w:right w:val="none" w:sz="0" w:space="0" w:color="auto"/>
      </w:divBdr>
    </w:div>
    <w:div w:id="802580981">
      <w:bodyDiv w:val="1"/>
      <w:marLeft w:val="0"/>
      <w:marRight w:val="0"/>
      <w:marTop w:val="0"/>
      <w:marBottom w:val="0"/>
      <w:divBdr>
        <w:top w:val="none" w:sz="0" w:space="0" w:color="auto"/>
        <w:left w:val="none" w:sz="0" w:space="0" w:color="auto"/>
        <w:bottom w:val="none" w:sz="0" w:space="0" w:color="auto"/>
        <w:right w:val="none" w:sz="0" w:space="0" w:color="auto"/>
      </w:divBdr>
    </w:div>
    <w:div w:id="898125243">
      <w:bodyDiv w:val="1"/>
      <w:marLeft w:val="0"/>
      <w:marRight w:val="0"/>
      <w:marTop w:val="0"/>
      <w:marBottom w:val="0"/>
      <w:divBdr>
        <w:top w:val="none" w:sz="0" w:space="0" w:color="auto"/>
        <w:left w:val="none" w:sz="0" w:space="0" w:color="auto"/>
        <w:bottom w:val="none" w:sz="0" w:space="0" w:color="auto"/>
        <w:right w:val="none" w:sz="0" w:space="0" w:color="auto"/>
      </w:divBdr>
    </w:div>
    <w:div w:id="1083647079">
      <w:bodyDiv w:val="1"/>
      <w:marLeft w:val="0"/>
      <w:marRight w:val="0"/>
      <w:marTop w:val="0"/>
      <w:marBottom w:val="0"/>
      <w:divBdr>
        <w:top w:val="none" w:sz="0" w:space="0" w:color="auto"/>
        <w:left w:val="none" w:sz="0" w:space="0" w:color="auto"/>
        <w:bottom w:val="none" w:sz="0" w:space="0" w:color="auto"/>
        <w:right w:val="none" w:sz="0" w:space="0" w:color="auto"/>
      </w:divBdr>
    </w:div>
    <w:div w:id="1177620649">
      <w:bodyDiv w:val="1"/>
      <w:marLeft w:val="0"/>
      <w:marRight w:val="0"/>
      <w:marTop w:val="0"/>
      <w:marBottom w:val="0"/>
      <w:divBdr>
        <w:top w:val="none" w:sz="0" w:space="0" w:color="auto"/>
        <w:left w:val="none" w:sz="0" w:space="0" w:color="auto"/>
        <w:bottom w:val="none" w:sz="0" w:space="0" w:color="auto"/>
        <w:right w:val="none" w:sz="0" w:space="0" w:color="auto"/>
      </w:divBdr>
    </w:div>
    <w:div w:id="1195508265">
      <w:bodyDiv w:val="1"/>
      <w:marLeft w:val="0"/>
      <w:marRight w:val="0"/>
      <w:marTop w:val="0"/>
      <w:marBottom w:val="0"/>
      <w:divBdr>
        <w:top w:val="none" w:sz="0" w:space="0" w:color="auto"/>
        <w:left w:val="none" w:sz="0" w:space="0" w:color="auto"/>
        <w:bottom w:val="none" w:sz="0" w:space="0" w:color="auto"/>
        <w:right w:val="none" w:sz="0" w:space="0" w:color="auto"/>
      </w:divBdr>
    </w:div>
    <w:div w:id="1236235605">
      <w:bodyDiv w:val="1"/>
      <w:marLeft w:val="0"/>
      <w:marRight w:val="0"/>
      <w:marTop w:val="0"/>
      <w:marBottom w:val="0"/>
      <w:divBdr>
        <w:top w:val="none" w:sz="0" w:space="0" w:color="auto"/>
        <w:left w:val="none" w:sz="0" w:space="0" w:color="auto"/>
        <w:bottom w:val="none" w:sz="0" w:space="0" w:color="auto"/>
        <w:right w:val="none" w:sz="0" w:space="0" w:color="auto"/>
      </w:divBdr>
    </w:div>
    <w:div w:id="1238128438">
      <w:bodyDiv w:val="1"/>
      <w:marLeft w:val="0"/>
      <w:marRight w:val="0"/>
      <w:marTop w:val="0"/>
      <w:marBottom w:val="0"/>
      <w:divBdr>
        <w:top w:val="none" w:sz="0" w:space="0" w:color="auto"/>
        <w:left w:val="none" w:sz="0" w:space="0" w:color="auto"/>
        <w:bottom w:val="none" w:sz="0" w:space="0" w:color="auto"/>
        <w:right w:val="none" w:sz="0" w:space="0" w:color="auto"/>
      </w:divBdr>
    </w:div>
    <w:div w:id="1373650061">
      <w:bodyDiv w:val="1"/>
      <w:marLeft w:val="0"/>
      <w:marRight w:val="0"/>
      <w:marTop w:val="0"/>
      <w:marBottom w:val="0"/>
      <w:divBdr>
        <w:top w:val="none" w:sz="0" w:space="0" w:color="auto"/>
        <w:left w:val="none" w:sz="0" w:space="0" w:color="auto"/>
        <w:bottom w:val="none" w:sz="0" w:space="0" w:color="auto"/>
        <w:right w:val="none" w:sz="0" w:space="0" w:color="auto"/>
      </w:divBdr>
    </w:div>
    <w:div w:id="1588420860">
      <w:bodyDiv w:val="1"/>
      <w:marLeft w:val="0"/>
      <w:marRight w:val="0"/>
      <w:marTop w:val="0"/>
      <w:marBottom w:val="0"/>
      <w:divBdr>
        <w:top w:val="none" w:sz="0" w:space="0" w:color="auto"/>
        <w:left w:val="none" w:sz="0" w:space="0" w:color="auto"/>
        <w:bottom w:val="none" w:sz="0" w:space="0" w:color="auto"/>
        <w:right w:val="none" w:sz="0" w:space="0" w:color="auto"/>
      </w:divBdr>
    </w:div>
    <w:div w:id="1653365957">
      <w:bodyDiv w:val="1"/>
      <w:marLeft w:val="0"/>
      <w:marRight w:val="0"/>
      <w:marTop w:val="0"/>
      <w:marBottom w:val="0"/>
      <w:divBdr>
        <w:top w:val="none" w:sz="0" w:space="0" w:color="auto"/>
        <w:left w:val="none" w:sz="0" w:space="0" w:color="auto"/>
        <w:bottom w:val="none" w:sz="0" w:space="0" w:color="auto"/>
        <w:right w:val="none" w:sz="0" w:space="0" w:color="auto"/>
      </w:divBdr>
    </w:div>
    <w:div w:id="1686788445">
      <w:bodyDiv w:val="1"/>
      <w:marLeft w:val="0"/>
      <w:marRight w:val="0"/>
      <w:marTop w:val="0"/>
      <w:marBottom w:val="0"/>
      <w:divBdr>
        <w:top w:val="none" w:sz="0" w:space="0" w:color="auto"/>
        <w:left w:val="none" w:sz="0" w:space="0" w:color="auto"/>
        <w:bottom w:val="none" w:sz="0" w:space="0" w:color="auto"/>
        <w:right w:val="none" w:sz="0" w:space="0" w:color="auto"/>
      </w:divBdr>
    </w:div>
    <w:div w:id="1740248133">
      <w:bodyDiv w:val="1"/>
      <w:marLeft w:val="0"/>
      <w:marRight w:val="0"/>
      <w:marTop w:val="0"/>
      <w:marBottom w:val="0"/>
      <w:divBdr>
        <w:top w:val="none" w:sz="0" w:space="0" w:color="auto"/>
        <w:left w:val="none" w:sz="0" w:space="0" w:color="auto"/>
        <w:bottom w:val="none" w:sz="0" w:space="0" w:color="auto"/>
        <w:right w:val="none" w:sz="0" w:space="0" w:color="auto"/>
      </w:divBdr>
    </w:div>
    <w:div w:id="1813979185">
      <w:bodyDiv w:val="1"/>
      <w:marLeft w:val="0"/>
      <w:marRight w:val="0"/>
      <w:marTop w:val="0"/>
      <w:marBottom w:val="0"/>
      <w:divBdr>
        <w:top w:val="none" w:sz="0" w:space="0" w:color="auto"/>
        <w:left w:val="none" w:sz="0" w:space="0" w:color="auto"/>
        <w:bottom w:val="none" w:sz="0" w:space="0" w:color="auto"/>
        <w:right w:val="none" w:sz="0" w:space="0" w:color="auto"/>
      </w:divBdr>
    </w:div>
    <w:div w:id="1855344270">
      <w:bodyDiv w:val="1"/>
      <w:marLeft w:val="0"/>
      <w:marRight w:val="0"/>
      <w:marTop w:val="0"/>
      <w:marBottom w:val="0"/>
      <w:divBdr>
        <w:top w:val="none" w:sz="0" w:space="0" w:color="auto"/>
        <w:left w:val="none" w:sz="0" w:space="0" w:color="auto"/>
        <w:bottom w:val="none" w:sz="0" w:space="0" w:color="auto"/>
        <w:right w:val="none" w:sz="0" w:space="0" w:color="auto"/>
      </w:divBdr>
    </w:div>
    <w:div w:id="2028670863">
      <w:bodyDiv w:val="1"/>
      <w:marLeft w:val="0"/>
      <w:marRight w:val="0"/>
      <w:marTop w:val="0"/>
      <w:marBottom w:val="0"/>
      <w:divBdr>
        <w:top w:val="none" w:sz="0" w:space="0" w:color="auto"/>
        <w:left w:val="none" w:sz="0" w:space="0" w:color="auto"/>
        <w:bottom w:val="none" w:sz="0" w:space="0" w:color="auto"/>
        <w:right w:val="none" w:sz="0" w:space="0" w:color="auto"/>
      </w:divBdr>
    </w:div>
    <w:div w:id="211184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40</TotalTime>
  <Pages>15</Pages>
  <Words>5313</Words>
  <Characters>33778</Characters>
  <Application>Microsoft Office Word</Application>
  <DocSecurity>0</DocSecurity>
  <Lines>281</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2023060178, MT</dc:description>
  <cp:lastModifiedBy>Gitte Jørgensen</cp:lastModifiedBy>
  <cp:revision>10</cp:revision>
  <cp:lastPrinted>2012-08-22T08:53:00Z</cp:lastPrinted>
  <dcterms:created xsi:type="dcterms:W3CDTF">2025-04-07T09:22:00Z</dcterms:created>
  <dcterms:modified xsi:type="dcterms:W3CDTF">2025-04-08T08:31:00Z</dcterms:modified>
</cp:coreProperties>
</file>