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0D63" w:rsidRPr="00955972" w:rsidRDefault="00F50D63" w:rsidP="00F50D63">
      <w:r>
        <w:rPr>
          <w:noProof/>
          <w:lang w:eastAsia="da-DK"/>
        </w:rPr>
        <w:drawing>
          <wp:inline distT="0" distB="0" distL="0" distR="0" wp14:anchorId="42C8D9E5" wp14:editId="2E5C061A">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F50D63" w:rsidRPr="00C84483" w:rsidRDefault="00F50D63" w:rsidP="00F50D63">
      <w:pPr>
        <w:pStyle w:val="Titel"/>
        <w:tabs>
          <w:tab w:val="left" w:pos="8222"/>
        </w:tabs>
        <w:jc w:val="left"/>
        <w:rPr>
          <w:b w:val="0"/>
          <w:szCs w:val="24"/>
        </w:rPr>
      </w:pPr>
    </w:p>
    <w:p w:rsidR="00F50D63" w:rsidRDefault="00D9359A" w:rsidP="00F50D63">
      <w:pPr>
        <w:pStyle w:val="Titel"/>
        <w:jc w:val="right"/>
        <w:rPr>
          <w:szCs w:val="24"/>
        </w:rPr>
      </w:pPr>
      <w:r>
        <w:rPr>
          <w:szCs w:val="24"/>
        </w:rPr>
        <w:t>26. januar 2023</w:t>
      </w:r>
    </w:p>
    <w:p w:rsidR="007C7994" w:rsidRDefault="007C7994" w:rsidP="00F50D63">
      <w:pPr>
        <w:pStyle w:val="Titel"/>
        <w:jc w:val="left"/>
        <w:rPr>
          <w:b w:val="0"/>
          <w:szCs w:val="24"/>
        </w:rPr>
      </w:pPr>
    </w:p>
    <w:p w:rsidR="00F50D63" w:rsidRPr="00C84483" w:rsidRDefault="00F50D63" w:rsidP="00F50D63">
      <w:pPr>
        <w:pStyle w:val="Titel"/>
        <w:jc w:val="left"/>
        <w:rPr>
          <w:b w:val="0"/>
          <w:szCs w:val="24"/>
        </w:rPr>
      </w:pPr>
    </w:p>
    <w:p w:rsidR="00F50D63" w:rsidRPr="00C84483" w:rsidRDefault="00F50D63" w:rsidP="00F50D63">
      <w:pPr>
        <w:pStyle w:val="Titel"/>
        <w:jc w:val="left"/>
        <w:rPr>
          <w:b w:val="0"/>
          <w:szCs w:val="24"/>
        </w:rPr>
      </w:pPr>
    </w:p>
    <w:p w:rsidR="00F50D63" w:rsidRPr="00C84483" w:rsidRDefault="00F50D63" w:rsidP="00F50D63">
      <w:pPr>
        <w:jc w:val="center"/>
        <w:rPr>
          <w:b/>
          <w:sz w:val="24"/>
          <w:szCs w:val="24"/>
        </w:rPr>
      </w:pPr>
      <w:r w:rsidRPr="00C84483">
        <w:rPr>
          <w:b/>
          <w:sz w:val="24"/>
          <w:szCs w:val="24"/>
        </w:rPr>
        <w:t>PRODUKTRESUMÉ</w:t>
      </w:r>
    </w:p>
    <w:p w:rsidR="00F50D63" w:rsidRPr="00C84483" w:rsidRDefault="00F50D63" w:rsidP="00F50D63">
      <w:pPr>
        <w:jc w:val="center"/>
        <w:rPr>
          <w:b/>
          <w:sz w:val="24"/>
          <w:szCs w:val="24"/>
        </w:rPr>
      </w:pPr>
    </w:p>
    <w:p w:rsidR="00F50D63" w:rsidRPr="00C84483" w:rsidRDefault="00F50D63" w:rsidP="00F50D63">
      <w:pPr>
        <w:jc w:val="center"/>
        <w:rPr>
          <w:b/>
          <w:sz w:val="24"/>
          <w:szCs w:val="24"/>
        </w:rPr>
      </w:pPr>
      <w:r w:rsidRPr="00C84483">
        <w:rPr>
          <w:b/>
          <w:sz w:val="24"/>
          <w:szCs w:val="24"/>
        </w:rPr>
        <w:t>for</w:t>
      </w:r>
    </w:p>
    <w:p w:rsidR="00F50D63" w:rsidRPr="00C84483" w:rsidRDefault="00F50D63" w:rsidP="00F50D63">
      <w:pPr>
        <w:jc w:val="center"/>
        <w:rPr>
          <w:b/>
          <w:sz w:val="24"/>
          <w:szCs w:val="24"/>
        </w:rPr>
      </w:pPr>
    </w:p>
    <w:p w:rsidR="00F50D63" w:rsidRPr="00C84483" w:rsidRDefault="00F50D63" w:rsidP="00F50D63">
      <w:pPr>
        <w:jc w:val="center"/>
        <w:rPr>
          <w:b/>
          <w:sz w:val="24"/>
          <w:szCs w:val="24"/>
        </w:rPr>
      </w:pPr>
      <w:proofErr w:type="spellStart"/>
      <w:r>
        <w:rPr>
          <w:b/>
          <w:sz w:val="24"/>
          <w:szCs w:val="24"/>
        </w:rPr>
        <w:t>Lansopram</w:t>
      </w:r>
      <w:proofErr w:type="spellEnd"/>
      <w:r>
        <w:rPr>
          <w:b/>
          <w:sz w:val="24"/>
          <w:szCs w:val="24"/>
        </w:rPr>
        <w:t>, hårde enterokapsler 15 mg, pakningsstørrelser &gt; 56 stk.</w:t>
      </w:r>
    </w:p>
    <w:p w:rsidR="00F50D63" w:rsidRPr="00C84483" w:rsidRDefault="00F50D63" w:rsidP="00F50D63">
      <w:pPr>
        <w:jc w:val="both"/>
        <w:rPr>
          <w:sz w:val="24"/>
          <w:szCs w:val="24"/>
        </w:rPr>
      </w:pPr>
    </w:p>
    <w:p w:rsidR="00F50D63" w:rsidRPr="00DF3960" w:rsidRDefault="00F50D63" w:rsidP="00F50D63">
      <w:pPr>
        <w:ind w:left="851" w:hanging="851"/>
        <w:jc w:val="both"/>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0.</w:t>
      </w:r>
      <w:r w:rsidRPr="00C84483">
        <w:rPr>
          <w:b/>
          <w:sz w:val="24"/>
          <w:szCs w:val="24"/>
        </w:rPr>
        <w:tab/>
        <w:t>D.SP.NR.</w:t>
      </w:r>
    </w:p>
    <w:p w:rsidR="00F50D63" w:rsidRPr="00DF3960" w:rsidRDefault="00F50D63" w:rsidP="00F50D63">
      <w:pPr>
        <w:ind w:left="851" w:hanging="851"/>
        <w:rPr>
          <w:sz w:val="24"/>
          <w:szCs w:val="24"/>
        </w:rPr>
      </w:pPr>
      <w:r w:rsidRPr="00DF3960">
        <w:rPr>
          <w:sz w:val="24"/>
          <w:szCs w:val="24"/>
        </w:rPr>
        <w:tab/>
        <w:t>28500</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1.</w:t>
      </w:r>
      <w:r w:rsidRPr="00C84483">
        <w:rPr>
          <w:b/>
          <w:sz w:val="24"/>
          <w:szCs w:val="24"/>
        </w:rPr>
        <w:tab/>
        <w:t>LÆGEMIDLETS NAVN</w:t>
      </w:r>
    </w:p>
    <w:p w:rsidR="00F50D63" w:rsidRPr="00DF3960" w:rsidRDefault="00F50D63" w:rsidP="00F50D63">
      <w:pPr>
        <w:ind w:left="851" w:hanging="851"/>
        <w:rPr>
          <w:sz w:val="24"/>
          <w:szCs w:val="24"/>
        </w:rPr>
      </w:pPr>
      <w:r w:rsidRPr="00DF3960">
        <w:rPr>
          <w:sz w:val="24"/>
          <w:szCs w:val="24"/>
        </w:rPr>
        <w:tab/>
      </w:r>
      <w:proofErr w:type="spellStart"/>
      <w:r>
        <w:rPr>
          <w:sz w:val="24"/>
          <w:szCs w:val="24"/>
        </w:rPr>
        <w:t>Lansopram</w:t>
      </w:r>
      <w:proofErr w:type="spellEnd"/>
    </w:p>
    <w:p w:rsidR="00F50D63" w:rsidRPr="00DF3960" w:rsidRDefault="00F50D63" w:rsidP="00F50D63">
      <w:pPr>
        <w:ind w:left="851" w:hanging="851"/>
        <w:rPr>
          <w:sz w:val="24"/>
          <w:szCs w:val="24"/>
        </w:rPr>
      </w:pPr>
      <w:r w:rsidRPr="00DF3960">
        <w:rPr>
          <w:sz w:val="24"/>
          <w:szCs w:val="24"/>
        </w:rPr>
        <w:tab/>
      </w:r>
    </w:p>
    <w:p w:rsidR="00D9359A" w:rsidRPr="00C84483" w:rsidRDefault="00D9359A" w:rsidP="00D9359A">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F50D63" w:rsidRPr="00DF3960" w:rsidRDefault="00F50D63" w:rsidP="00D9359A">
      <w:pPr>
        <w:autoSpaceDE w:val="0"/>
        <w:autoSpaceDN w:val="0"/>
        <w:adjustRightInd w:val="0"/>
        <w:ind w:left="851"/>
        <w:rPr>
          <w:sz w:val="24"/>
          <w:szCs w:val="24"/>
        </w:rPr>
      </w:pPr>
      <w:r w:rsidRPr="00DF3960">
        <w:rPr>
          <w:sz w:val="24"/>
          <w:szCs w:val="24"/>
        </w:rPr>
        <w:t xml:space="preserve">En kapsel indeholder 15 mg </w:t>
      </w:r>
      <w:proofErr w:type="spellStart"/>
      <w:r w:rsidRPr="00DF3960">
        <w:rPr>
          <w:sz w:val="24"/>
          <w:szCs w:val="24"/>
        </w:rPr>
        <w:t>lansoprazol</w:t>
      </w:r>
      <w:proofErr w:type="spellEnd"/>
      <w:r>
        <w:rPr>
          <w:sz w:val="24"/>
          <w:szCs w:val="24"/>
        </w:rPr>
        <w:t>.</w:t>
      </w:r>
    </w:p>
    <w:p w:rsidR="00F50D63" w:rsidRPr="00DF3960" w:rsidRDefault="00F50D63" w:rsidP="00D9359A">
      <w:pPr>
        <w:autoSpaceDE w:val="0"/>
        <w:autoSpaceDN w:val="0"/>
        <w:adjustRightInd w:val="0"/>
        <w:ind w:left="851"/>
        <w:rPr>
          <w:sz w:val="24"/>
          <w:szCs w:val="24"/>
        </w:rPr>
      </w:pPr>
    </w:p>
    <w:p w:rsidR="00F50D63" w:rsidRPr="00726072" w:rsidRDefault="00F50D63" w:rsidP="00D9359A">
      <w:pPr>
        <w:autoSpaceDE w:val="0"/>
        <w:autoSpaceDN w:val="0"/>
        <w:adjustRightInd w:val="0"/>
        <w:ind w:left="851"/>
        <w:rPr>
          <w:sz w:val="24"/>
          <w:szCs w:val="24"/>
          <w:u w:val="single"/>
        </w:rPr>
      </w:pPr>
      <w:r w:rsidRPr="00726072">
        <w:rPr>
          <w:sz w:val="24"/>
          <w:szCs w:val="24"/>
          <w:u w:val="single"/>
        </w:rPr>
        <w:t>Hjælpestof(fer), som beha</w:t>
      </w:r>
      <w:r>
        <w:rPr>
          <w:sz w:val="24"/>
          <w:szCs w:val="24"/>
          <w:u w:val="single"/>
        </w:rPr>
        <w:t>ndleren skal være opmærksom på</w:t>
      </w:r>
    </w:p>
    <w:p w:rsidR="00F50D63" w:rsidRPr="00DF3960" w:rsidRDefault="00F50D63" w:rsidP="00D9359A">
      <w:pPr>
        <w:autoSpaceDE w:val="0"/>
        <w:autoSpaceDN w:val="0"/>
        <w:adjustRightInd w:val="0"/>
        <w:ind w:left="851"/>
        <w:rPr>
          <w:sz w:val="24"/>
          <w:szCs w:val="24"/>
        </w:rPr>
      </w:pPr>
      <w:r w:rsidRPr="00DF3960">
        <w:rPr>
          <w:sz w:val="24"/>
          <w:szCs w:val="24"/>
        </w:rPr>
        <w:t xml:space="preserve">En 15 mg kapsel indeholder 100,474 mg </w:t>
      </w:r>
      <w:proofErr w:type="spellStart"/>
      <w:r w:rsidRPr="00DF3960">
        <w:rPr>
          <w:sz w:val="24"/>
          <w:szCs w:val="24"/>
        </w:rPr>
        <w:t>s</w:t>
      </w:r>
      <w:r>
        <w:rPr>
          <w:sz w:val="24"/>
          <w:szCs w:val="24"/>
        </w:rPr>
        <w:t>accharose</w:t>
      </w:r>
      <w:proofErr w:type="spellEnd"/>
      <w:r>
        <w:rPr>
          <w:sz w:val="24"/>
          <w:szCs w:val="24"/>
        </w:rPr>
        <w:t>.</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Alle hjælpestoffer er anført under pkt. 6.1.</w:t>
      </w:r>
    </w:p>
    <w:p w:rsidR="00F50D63" w:rsidRPr="00DF3960" w:rsidRDefault="00F50D63" w:rsidP="00D9359A">
      <w:pPr>
        <w:ind w:left="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3.</w:t>
      </w:r>
      <w:r w:rsidRPr="00C84483">
        <w:rPr>
          <w:b/>
          <w:sz w:val="24"/>
          <w:szCs w:val="24"/>
        </w:rPr>
        <w:tab/>
        <w:t>LÆGEMIDDELFORM</w:t>
      </w:r>
    </w:p>
    <w:p w:rsidR="00F50D63" w:rsidRPr="00DF3960" w:rsidRDefault="00F50D63" w:rsidP="00D9359A">
      <w:pPr>
        <w:autoSpaceDE w:val="0"/>
        <w:autoSpaceDN w:val="0"/>
        <w:adjustRightInd w:val="0"/>
        <w:ind w:left="851"/>
        <w:rPr>
          <w:sz w:val="24"/>
          <w:szCs w:val="24"/>
        </w:rPr>
      </w:pPr>
      <w:r>
        <w:rPr>
          <w:sz w:val="24"/>
          <w:szCs w:val="24"/>
        </w:rPr>
        <w:t>Hårde e</w:t>
      </w:r>
      <w:r w:rsidRPr="00DF3960">
        <w:rPr>
          <w:sz w:val="24"/>
          <w:szCs w:val="24"/>
        </w:rPr>
        <w:t>nterokapsl</w:t>
      </w:r>
      <w:r>
        <w:rPr>
          <w:sz w:val="24"/>
          <w:szCs w:val="24"/>
        </w:rPr>
        <w:t>er</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Pr>
          <w:spacing w:val="-3"/>
          <w:sz w:val="24"/>
          <w:szCs w:val="24"/>
        </w:rPr>
        <w:t>Kapslerne</w:t>
      </w:r>
      <w:r w:rsidRPr="00DF3960">
        <w:rPr>
          <w:sz w:val="24"/>
          <w:szCs w:val="24"/>
        </w:rPr>
        <w:t xml:space="preserve"> består af to uklare, gule kapselender. Kapslerne indeholder hvide eller næsten hvide, kugleformede </w:t>
      </w:r>
      <w:proofErr w:type="spellStart"/>
      <w:r w:rsidRPr="00DF3960">
        <w:rPr>
          <w:sz w:val="24"/>
          <w:szCs w:val="24"/>
        </w:rPr>
        <w:t>mikrogranula</w:t>
      </w:r>
      <w:proofErr w:type="spellEnd"/>
      <w:r w:rsidRPr="00DF3960">
        <w:rPr>
          <w:sz w:val="24"/>
          <w:szCs w:val="24"/>
        </w:rPr>
        <w:t>.</w:t>
      </w:r>
    </w:p>
    <w:p w:rsidR="00F50D63" w:rsidRPr="00DF3960" w:rsidRDefault="00F50D63" w:rsidP="00F50D63">
      <w:pPr>
        <w:ind w:left="851" w:hanging="851"/>
        <w:rPr>
          <w:sz w:val="24"/>
          <w:szCs w:val="24"/>
        </w:rPr>
      </w:pP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w:t>
      </w:r>
      <w:r w:rsidRPr="00DF3960">
        <w:rPr>
          <w:b/>
          <w:sz w:val="24"/>
          <w:szCs w:val="24"/>
        </w:rPr>
        <w:tab/>
        <w:t>KLINISKE OPLYSNINGER</w:t>
      </w:r>
    </w:p>
    <w:p w:rsidR="00F50D63" w:rsidRPr="00DF3960" w:rsidRDefault="00F50D63" w:rsidP="00F50D63">
      <w:pPr>
        <w:ind w:left="851" w:hanging="851"/>
        <w:rPr>
          <w:b/>
          <w:sz w:val="24"/>
          <w:szCs w:val="24"/>
        </w:rPr>
      </w:pPr>
    </w:p>
    <w:p w:rsidR="00F50D63" w:rsidRPr="00DF3960" w:rsidRDefault="00F50D63" w:rsidP="00F50D63">
      <w:pPr>
        <w:ind w:left="851" w:hanging="851"/>
        <w:rPr>
          <w:b/>
          <w:sz w:val="24"/>
          <w:szCs w:val="24"/>
          <w:u w:val="single"/>
        </w:rPr>
      </w:pPr>
      <w:r w:rsidRPr="00DF3960">
        <w:rPr>
          <w:b/>
          <w:sz w:val="24"/>
          <w:szCs w:val="24"/>
        </w:rPr>
        <w:t>4.1</w:t>
      </w:r>
      <w:r w:rsidRPr="00DF3960">
        <w:rPr>
          <w:b/>
          <w:sz w:val="24"/>
          <w:szCs w:val="24"/>
        </w:rPr>
        <w:tab/>
        <w:t>Terapeutiske indikationer</w:t>
      </w:r>
    </w:p>
    <w:p w:rsidR="00F50D63" w:rsidRPr="00DF3960" w:rsidRDefault="00F50D63" w:rsidP="00F50D63">
      <w:pPr>
        <w:numPr>
          <w:ilvl w:val="0"/>
          <w:numId w:val="8"/>
        </w:numPr>
        <w:tabs>
          <w:tab w:val="clear" w:pos="567"/>
        </w:tabs>
        <w:autoSpaceDE w:val="0"/>
        <w:autoSpaceDN w:val="0"/>
        <w:adjustRightInd w:val="0"/>
        <w:ind w:left="1276" w:hanging="425"/>
        <w:rPr>
          <w:sz w:val="24"/>
          <w:szCs w:val="24"/>
        </w:rPr>
      </w:pPr>
      <w:r w:rsidRPr="00DF3960">
        <w:rPr>
          <w:sz w:val="24"/>
          <w:szCs w:val="24"/>
        </w:rPr>
        <w:t xml:space="preserve">Behandling for ulcus </w:t>
      </w:r>
      <w:proofErr w:type="spellStart"/>
      <w:r w:rsidRPr="00DF3960">
        <w:rPr>
          <w:sz w:val="24"/>
          <w:szCs w:val="24"/>
        </w:rPr>
        <w:t>duodeni</w:t>
      </w:r>
      <w:proofErr w:type="spellEnd"/>
      <w:r w:rsidRPr="00DF3960">
        <w:rPr>
          <w:sz w:val="24"/>
          <w:szCs w:val="24"/>
        </w:rPr>
        <w:t xml:space="preserve"> og </w:t>
      </w:r>
      <w:proofErr w:type="spellStart"/>
      <w:r w:rsidRPr="00DF3960">
        <w:rPr>
          <w:sz w:val="24"/>
          <w:szCs w:val="24"/>
        </w:rPr>
        <w:t>ventriculi</w:t>
      </w:r>
      <w:proofErr w:type="spellEnd"/>
    </w:p>
    <w:p w:rsidR="00F50D63" w:rsidRPr="00DF3960" w:rsidRDefault="00F50D63" w:rsidP="00F50D63">
      <w:pPr>
        <w:numPr>
          <w:ilvl w:val="0"/>
          <w:numId w:val="6"/>
        </w:numPr>
        <w:tabs>
          <w:tab w:val="clear" w:pos="720"/>
        </w:tabs>
        <w:autoSpaceDE w:val="0"/>
        <w:autoSpaceDN w:val="0"/>
        <w:adjustRightInd w:val="0"/>
        <w:ind w:left="1276" w:hanging="425"/>
        <w:rPr>
          <w:sz w:val="24"/>
          <w:szCs w:val="24"/>
        </w:rPr>
      </w:pPr>
      <w:r w:rsidRPr="00DF3960">
        <w:rPr>
          <w:sz w:val="24"/>
          <w:szCs w:val="24"/>
        </w:rPr>
        <w:t xml:space="preserve">Behandling for </w:t>
      </w:r>
      <w:proofErr w:type="spellStart"/>
      <w:r w:rsidRPr="00DF3960">
        <w:rPr>
          <w:sz w:val="24"/>
          <w:szCs w:val="24"/>
        </w:rPr>
        <w:t>refluksøsofagitis</w:t>
      </w:r>
      <w:proofErr w:type="spellEnd"/>
    </w:p>
    <w:p w:rsidR="00F50D63" w:rsidRPr="00DF3960" w:rsidRDefault="00F50D63" w:rsidP="00F50D63">
      <w:pPr>
        <w:numPr>
          <w:ilvl w:val="0"/>
          <w:numId w:val="6"/>
        </w:numPr>
        <w:tabs>
          <w:tab w:val="clear" w:pos="720"/>
        </w:tabs>
        <w:autoSpaceDE w:val="0"/>
        <w:autoSpaceDN w:val="0"/>
        <w:adjustRightInd w:val="0"/>
        <w:ind w:left="1276" w:hanging="425"/>
        <w:rPr>
          <w:sz w:val="24"/>
          <w:szCs w:val="24"/>
        </w:rPr>
      </w:pPr>
      <w:r w:rsidRPr="00DF3960">
        <w:rPr>
          <w:sz w:val="24"/>
          <w:szCs w:val="24"/>
        </w:rPr>
        <w:t xml:space="preserve">Profylakse af </w:t>
      </w:r>
      <w:proofErr w:type="spellStart"/>
      <w:r w:rsidRPr="00DF3960">
        <w:rPr>
          <w:sz w:val="24"/>
          <w:szCs w:val="24"/>
        </w:rPr>
        <w:t>refluksøsofagitis</w:t>
      </w:r>
      <w:proofErr w:type="spellEnd"/>
    </w:p>
    <w:p w:rsidR="00F50D63" w:rsidRPr="00DF3960" w:rsidRDefault="00F50D63" w:rsidP="00F50D63">
      <w:pPr>
        <w:numPr>
          <w:ilvl w:val="0"/>
          <w:numId w:val="6"/>
        </w:numPr>
        <w:tabs>
          <w:tab w:val="clear" w:pos="720"/>
        </w:tabs>
        <w:autoSpaceDE w:val="0"/>
        <w:autoSpaceDN w:val="0"/>
        <w:adjustRightInd w:val="0"/>
        <w:ind w:left="1276" w:hanging="425"/>
        <w:rPr>
          <w:sz w:val="24"/>
          <w:szCs w:val="24"/>
        </w:rPr>
      </w:pPr>
      <w:proofErr w:type="spellStart"/>
      <w:r w:rsidRPr="00DF3960">
        <w:rPr>
          <w:sz w:val="24"/>
          <w:szCs w:val="24"/>
        </w:rPr>
        <w:t>Eradikation</w:t>
      </w:r>
      <w:proofErr w:type="spellEnd"/>
      <w:r w:rsidRPr="00DF3960">
        <w:rPr>
          <w:sz w:val="24"/>
          <w:szCs w:val="24"/>
        </w:rPr>
        <w:t xml:space="preserve"> af </w:t>
      </w:r>
      <w:proofErr w:type="spellStart"/>
      <w:r w:rsidRPr="00DF3960">
        <w:rPr>
          <w:i/>
          <w:sz w:val="24"/>
          <w:szCs w:val="24"/>
        </w:rPr>
        <w:t>Helicobacter</w:t>
      </w:r>
      <w:proofErr w:type="spellEnd"/>
      <w:r w:rsidRPr="00DF3960">
        <w:rPr>
          <w:i/>
          <w:sz w:val="24"/>
          <w:szCs w:val="24"/>
        </w:rPr>
        <w:t xml:space="preserve"> </w:t>
      </w:r>
      <w:proofErr w:type="spellStart"/>
      <w:r w:rsidRPr="00DF3960">
        <w:rPr>
          <w:i/>
          <w:sz w:val="24"/>
          <w:szCs w:val="24"/>
        </w:rPr>
        <w:t>pylori</w:t>
      </w:r>
      <w:proofErr w:type="spellEnd"/>
      <w:r w:rsidRPr="00DF3960">
        <w:rPr>
          <w:i/>
          <w:sz w:val="24"/>
          <w:szCs w:val="24"/>
        </w:rPr>
        <w:t xml:space="preserve"> </w:t>
      </w:r>
      <w:r w:rsidRPr="00DF3960">
        <w:rPr>
          <w:sz w:val="24"/>
          <w:szCs w:val="24"/>
        </w:rPr>
        <w:t>(</w:t>
      </w:r>
      <w:r w:rsidRPr="00DF3960">
        <w:rPr>
          <w:i/>
          <w:sz w:val="24"/>
          <w:szCs w:val="24"/>
        </w:rPr>
        <w:t xml:space="preserve">H. </w:t>
      </w:r>
      <w:proofErr w:type="spellStart"/>
      <w:r w:rsidRPr="00DF3960">
        <w:rPr>
          <w:i/>
          <w:sz w:val="24"/>
          <w:szCs w:val="24"/>
        </w:rPr>
        <w:t>pylori</w:t>
      </w:r>
      <w:proofErr w:type="spellEnd"/>
      <w:r w:rsidRPr="00DF3960">
        <w:rPr>
          <w:sz w:val="24"/>
          <w:szCs w:val="24"/>
        </w:rPr>
        <w:t xml:space="preserve">) ved samtidig indgift af passende antibiotisk behandling for </w:t>
      </w:r>
      <w:proofErr w:type="spellStart"/>
      <w:proofErr w:type="gramStart"/>
      <w:r w:rsidRPr="00DF3960">
        <w:rPr>
          <w:i/>
          <w:sz w:val="24"/>
          <w:szCs w:val="24"/>
        </w:rPr>
        <w:t>H.pylori</w:t>
      </w:r>
      <w:proofErr w:type="spellEnd"/>
      <w:proofErr w:type="gramEnd"/>
      <w:r w:rsidRPr="00DF3960">
        <w:rPr>
          <w:sz w:val="24"/>
          <w:szCs w:val="24"/>
        </w:rPr>
        <w:t>-relaterede mavesår</w:t>
      </w:r>
    </w:p>
    <w:p w:rsidR="00F50D63" w:rsidRPr="00DF3960" w:rsidRDefault="00F50D63" w:rsidP="00F50D63">
      <w:pPr>
        <w:numPr>
          <w:ilvl w:val="0"/>
          <w:numId w:val="7"/>
        </w:numPr>
        <w:tabs>
          <w:tab w:val="clear" w:pos="720"/>
        </w:tabs>
        <w:autoSpaceDE w:val="0"/>
        <w:autoSpaceDN w:val="0"/>
        <w:adjustRightInd w:val="0"/>
        <w:ind w:left="1276" w:hanging="425"/>
        <w:rPr>
          <w:sz w:val="24"/>
          <w:szCs w:val="24"/>
        </w:rPr>
      </w:pPr>
      <w:r w:rsidRPr="00DF3960">
        <w:rPr>
          <w:sz w:val="24"/>
          <w:szCs w:val="24"/>
        </w:rPr>
        <w:t xml:space="preserve">Behandling for NSAID-relateret, benign ulcus </w:t>
      </w:r>
      <w:proofErr w:type="spellStart"/>
      <w:r w:rsidRPr="00DF3960">
        <w:rPr>
          <w:sz w:val="24"/>
          <w:szCs w:val="24"/>
        </w:rPr>
        <w:t>duodeni</w:t>
      </w:r>
      <w:proofErr w:type="spellEnd"/>
      <w:r w:rsidRPr="00DF3960">
        <w:rPr>
          <w:sz w:val="24"/>
          <w:szCs w:val="24"/>
        </w:rPr>
        <w:t xml:space="preserve"> og </w:t>
      </w:r>
      <w:proofErr w:type="spellStart"/>
      <w:r w:rsidRPr="00DF3960">
        <w:rPr>
          <w:sz w:val="24"/>
          <w:szCs w:val="24"/>
        </w:rPr>
        <w:t>ventriculi</w:t>
      </w:r>
      <w:proofErr w:type="spellEnd"/>
      <w:r w:rsidRPr="00DF3960">
        <w:rPr>
          <w:sz w:val="24"/>
          <w:szCs w:val="24"/>
        </w:rPr>
        <w:t xml:space="preserve"> hos patienter med behov for NSAID-behandling</w:t>
      </w:r>
    </w:p>
    <w:p w:rsidR="00F50D63" w:rsidRPr="00DF3960" w:rsidRDefault="00F50D63" w:rsidP="00F50D63">
      <w:pPr>
        <w:numPr>
          <w:ilvl w:val="0"/>
          <w:numId w:val="7"/>
        </w:numPr>
        <w:tabs>
          <w:tab w:val="clear" w:pos="720"/>
        </w:tabs>
        <w:autoSpaceDE w:val="0"/>
        <w:autoSpaceDN w:val="0"/>
        <w:adjustRightInd w:val="0"/>
        <w:ind w:left="1276" w:hanging="425"/>
        <w:rPr>
          <w:sz w:val="24"/>
          <w:szCs w:val="24"/>
        </w:rPr>
      </w:pPr>
      <w:r w:rsidRPr="00DF3960">
        <w:rPr>
          <w:sz w:val="24"/>
          <w:szCs w:val="24"/>
        </w:rPr>
        <w:t xml:space="preserve">Profylakse af NSAID-relateret ulcus </w:t>
      </w:r>
      <w:proofErr w:type="spellStart"/>
      <w:r w:rsidRPr="00DF3960">
        <w:rPr>
          <w:sz w:val="24"/>
          <w:szCs w:val="24"/>
        </w:rPr>
        <w:t>duodeni</w:t>
      </w:r>
      <w:proofErr w:type="spellEnd"/>
      <w:r w:rsidRPr="00DF3960">
        <w:rPr>
          <w:sz w:val="24"/>
          <w:szCs w:val="24"/>
        </w:rPr>
        <w:t xml:space="preserve"> og </w:t>
      </w:r>
      <w:proofErr w:type="spellStart"/>
      <w:r w:rsidRPr="00DF3960">
        <w:rPr>
          <w:sz w:val="24"/>
          <w:szCs w:val="24"/>
        </w:rPr>
        <w:t>ventriculi</w:t>
      </w:r>
      <w:proofErr w:type="spellEnd"/>
      <w:r w:rsidRPr="00DF3960">
        <w:rPr>
          <w:sz w:val="24"/>
          <w:szCs w:val="24"/>
        </w:rPr>
        <w:t xml:space="preserve"> hos risikopatienter (se pkt. 4.2) med behov for kontinuerlig behandling</w:t>
      </w:r>
    </w:p>
    <w:p w:rsidR="00F50D63" w:rsidRPr="00DF3960" w:rsidRDefault="00F50D63" w:rsidP="00F50D63">
      <w:pPr>
        <w:numPr>
          <w:ilvl w:val="0"/>
          <w:numId w:val="7"/>
        </w:numPr>
        <w:tabs>
          <w:tab w:val="clear" w:pos="720"/>
        </w:tabs>
        <w:autoSpaceDE w:val="0"/>
        <w:autoSpaceDN w:val="0"/>
        <w:adjustRightInd w:val="0"/>
        <w:ind w:left="1276" w:hanging="425"/>
        <w:rPr>
          <w:sz w:val="24"/>
          <w:szCs w:val="24"/>
        </w:rPr>
      </w:pPr>
      <w:r w:rsidRPr="00DF3960">
        <w:rPr>
          <w:sz w:val="24"/>
          <w:szCs w:val="24"/>
        </w:rPr>
        <w:t xml:space="preserve">Symptomatisk </w:t>
      </w:r>
      <w:proofErr w:type="spellStart"/>
      <w:r w:rsidRPr="00DF3960">
        <w:rPr>
          <w:sz w:val="24"/>
          <w:szCs w:val="24"/>
        </w:rPr>
        <w:t>gastroøsofageal</w:t>
      </w:r>
      <w:proofErr w:type="spellEnd"/>
      <w:r w:rsidRPr="00DF3960">
        <w:rPr>
          <w:sz w:val="24"/>
          <w:szCs w:val="24"/>
        </w:rPr>
        <w:t xml:space="preserve"> </w:t>
      </w:r>
      <w:proofErr w:type="spellStart"/>
      <w:r w:rsidRPr="00DF3960">
        <w:rPr>
          <w:sz w:val="24"/>
          <w:szCs w:val="24"/>
        </w:rPr>
        <w:t>reflukssygdom</w:t>
      </w:r>
      <w:proofErr w:type="spellEnd"/>
    </w:p>
    <w:p w:rsidR="00F50D63" w:rsidRPr="00DF3960" w:rsidRDefault="00F50D63" w:rsidP="00F50D63">
      <w:pPr>
        <w:numPr>
          <w:ilvl w:val="0"/>
          <w:numId w:val="7"/>
        </w:numPr>
        <w:tabs>
          <w:tab w:val="clear" w:pos="720"/>
        </w:tabs>
        <w:autoSpaceDE w:val="0"/>
        <w:autoSpaceDN w:val="0"/>
        <w:adjustRightInd w:val="0"/>
        <w:ind w:left="1276" w:hanging="425"/>
        <w:rPr>
          <w:sz w:val="24"/>
          <w:szCs w:val="24"/>
        </w:rPr>
      </w:pPr>
      <w:proofErr w:type="spellStart"/>
      <w:r w:rsidRPr="00DF3960">
        <w:rPr>
          <w:sz w:val="24"/>
          <w:szCs w:val="24"/>
        </w:rPr>
        <w:lastRenderedPageBreak/>
        <w:t>Zollinger-Ellisons</w:t>
      </w:r>
      <w:proofErr w:type="spellEnd"/>
      <w:r w:rsidRPr="00DF3960">
        <w:rPr>
          <w:sz w:val="24"/>
          <w:szCs w:val="24"/>
        </w:rPr>
        <w:t xml:space="preserve"> syndrom</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F50D63" w:rsidRPr="00DF3960" w:rsidRDefault="00F50D63" w:rsidP="00F50D63">
      <w:pPr>
        <w:autoSpaceDE w:val="0"/>
        <w:autoSpaceDN w:val="0"/>
        <w:adjustRightInd w:val="0"/>
        <w:ind w:left="851"/>
        <w:rPr>
          <w:sz w:val="24"/>
          <w:szCs w:val="24"/>
        </w:rPr>
      </w:pPr>
      <w:r w:rsidRPr="00DF3960">
        <w:rPr>
          <w:sz w:val="24"/>
          <w:szCs w:val="24"/>
        </w:rPr>
        <w:t xml:space="preserve">For at opnå optimal effekt bør </w:t>
      </w:r>
      <w:proofErr w:type="spellStart"/>
      <w:r>
        <w:rPr>
          <w:sz w:val="24"/>
          <w:szCs w:val="24"/>
        </w:rPr>
        <w:t>Lansopram</w:t>
      </w:r>
      <w:proofErr w:type="spellEnd"/>
      <w:r w:rsidRPr="00DF3960">
        <w:rPr>
          <w:sz w:val="24"/>
          <w:szCs w:val="24"/>
        </w:rPr>
        <w:t xml:space="preserve"> tages en gang </w:t>
      </w:r>
      <w:r>
        <w:rPr>
          <w:sz w:val="24"/>
          <w:szCs w:val="24"/>
        </w:rPr>
        <w:t>daglig</w:t>
      </w:r>
      <w:r w:rsidRPr="00DF3960">
        <w:rPr>
          <w:sz w:val="24"/>
          <w:szCs w:val="24"/>
        </w:rPr>
        <w:t xml:space="preserve"> om morgenen, undtagen ved </w:t>
      </w:r>
      <w:proofErr w:type="spellStart"/>
      <w:r w:rsidRPr="00DF3960">
        <w:rPr>
          <w:sz w:val="24"/>
          <w:szCs w:val="24"/>
        </w:rPr>
        <w:t>eradikation</w:t>
      </w:r>
      <w:proofErr w:type="spellEnd"/>
      <w:r w:rsidRPr="00DF3960">
        <w:rPr>
          <w:sz w:val="24"/>
          <w:szCs w:val="24"/>
        </w:rPr>
        <w:t xml:space="preserve"> af </w:t>
      </w:r>
      <w:r w:rsidRPr="00DF3960">
        <w:rPr>
          <w:i/>
          <w:sz w:val="24"/>
          <w:szCs w:val="24"/>
        </w:rPr>
        <w:t xml:space="preserve">H. </w:t>
      </w:r>
      <w:proofErr w:type="spellStart"/>
      <w:r w:rsidRPr="00DF3960">
        <w:rPr>
          <w:i/>
          <w:sz w:val="24"/>
          <w:szCs w:val="24"/>
        </w:rPr>
        <w:t>pylori</w:t>
      </w:r>
      <w:proofErr w:type="spellEnd"/>
      <w:r w:rsidRPr="00DF3960">
        <w:rPr>
          <w:i/>
          <w:sz w:val="24"/>
          <w:szCs w:val="24"/>
        </w:rPr>
        <w:t xml:space="preserve">, </w:t>
      </w:r>
      <w:r w:rsidRPr="00DF3960">
        <w:rPr>
          <w:sz w:val="24"/>
          <w:szCs w:val="24"/>
        </w:rPr>
        <w:t xml:space="preserve">hvor behandlingen skal tages to gange </w:t>
      </w:r>
      <w:r>
        <w:rPr>
          <w:sz w:val="24"/>
          <w:szCs w:val="24"/>
        </w:rPr>
        <w:t>daglig</w:t>
      </w:r>
      <w:r w:rsidRPr="00DF3960">
        <w:rPr>
          <w:sz w:val="24"/>
          <w:szCs w:val="24"/>
        </w:rPr>
        <w:t>, en gang om morgenen og en gang om aftenen.</w:t>
      </w:r>
    </w:p>
    <w:p w:rsidR="00F50D63" w:rsidRPr="00DF3960" w:rsidRDefault="00F50D63" w:rsidP="00F50D63">
      <w:pPr>
        <w:autoSpaceDE w:val="0"/>
        <w:autoSpaceDN w:val="0"/>
        <w:adjustRightInd w:val="0"/>
        <w:ind w:left="851"/>
        <w:rPr>
          <w:sz w:val="24"/>
          <w:szCs w:val="24"/>
        </w:rPr>
      </w:pPr>
      <w:proofErr w:type="spellStart"/>
      <w:r>
        <w:rPr>
          <w:sz w:val="24"/>
          <w:szCs w:val="24"/>
        </w:rPr>
        <w:t>Lansopram</w:t>
      </w:r>
      <w:proofErr w:type="spellEnd"/>
      <w:r w:rsidRPr="00DF3960">
        <w:rPr>
          <w:sz w:val="24"/>
          <w:szCs w:val="24"/>
        </w:rPr>
        <w:t xml:space="preserve"> bør tages mindst 30 minutter inden et måltid (se pkt. 5.2). Kapslerne skal synkes hele sammen med væske.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 aftrækkelige blisterpakninger åbnes ved at følge anvisningerne for åbning af folien: </w:t>
      </w:r>
    </w:p>
    <w:p w:rsidR="00F50D63" w:rsidRPr="00DF3960" w:rsidRDefault="00F50D63" w:rsidP="00F50D63">
      <w:pPr>
        <w:numPr>
          <w:ilvl w:val="0"/>
          <w:numId w:val="9"/>
        </w:numPr>
        <w:tabs>
          <w:tab w:val="clear" w:pos="360"/>
        </w:tabs>
        <w:autoSpaceDE w:val="0"/>
        <w:autoSpaceDN w:val="0"/>
        <w:adjustRightInd w:val="0"/>
        <w:ind w:left="851" w:firstLine="0"/>
        <w:rPr>
          <w:sz w:val="24"/>
          <w:szCs w:val="24"/>
        </w:rPr>
      </w:pPr>
      <w:r w:rsidRPr="00DF3960">
        <w:rPr>
          <w:sz w:val="24"/>
          <w:szCs w:val="24"/>
        </w:rPr>
        <w:t>Fjern en blister ved at rive langs perforeringerne</w:t>
      </w:r>
    </w:p>
    <w:p w:rsidR="00F50D63" w:rsidRPr="00DF3960" w:rsidRDefault="00F50D63" w:rsidP="00F50D63">
      <w:pPr>
        <w:numPr>
          <w:ilvl w:val="0"/>
          <w:numId w:val="9"/>
        </w:numPr>
        <w:tabs>
          <w:tab w:val="clear" w:pos="360"/>
        </w:tabs>
        <w:autoSpaceDE w:val="0"/>
        <w:autoSpaceDN w:val="0"/>
        <w:adjustRightInd w:val="0"/>
        <w:ind w:left="851" w:firstLine="0"/>
        <w:rPr>
          <w:sz w:val="24"/>
          <w:szCs w:val="24"/>
        </w:rPr>
      </w:pPr>
      <w:r w:rsidRPr="00DF3960">
        <w:rPr>
          <w:sz w:val="24"/>
          <w:szCs w:val="24"/>
        </w:rPr>
        <w:t>Træk forsigtigt i hjørnet af bagsiden for at få kapslen ud</w:t>
      </w:r>
    </w:p>
    <w:p w:rsidR="00F50D63" w:rsidRPr="00DF3960" w:rsidRDefault="00F50D63" w:rsidP="00F50D63">
      <w:pPr>
        <w:autoSpaceDE w:val="0"/>
        <w:autoSpaceDN w:val="0"/>
        <w:adjustRightInd w:val="0"/>
        <w:ind w:left="851"/>
        <w:rPr>
          <w:sz w:val="24"/>
          <w:szCs w:val="24"/>
        </w:rPr>
      </w:pPr>
      <w:r w:rsidRPr="00DF3960">
        <w:rPr>
          <w:sz w:val="24"/>
          <w:szCs w:val="24"/>
        </w:rPr>
        <w:t>(KAPSLEN KAN IKKE SKUBBES UD GENNEM FOLIEN)</w:t>
      </w:r>
    </w:p>
    <w:p w:rsidR="00F50D63" w:rsidRPr="00F5229F" w:rsidRDefault="00F50D63" w:rsidP="00F50D63">
      <w:pPr>
        <w:autoSpaceDE w:val="0"/>
        <w:autoSpaceDN w:val="0"/>
        <w:adjustRightInd w:val="0"/>
        <w:ind w:left="851"/>
        <w:rPr>
          <w:sz w:val="24"/>
          <w:szCs w:val="24"/>
        </w:rPr>
      </w:pPr>
    </w:p>
    <w:p w:rsidR="00F50D63" w:rsidRPr="00F5229F" w:rsidRDefault="00F50D63" w:rsidP="00F50D63">
      <w:pPr>
        <w:autoSpaceDE w:val="0"/>
        <w:autoSpaceDN w:val="0"/>
        <w:adjustRightInd w:val="0"/>
        <w:ind w:left="851"/>
        <w:rPr>
          <w:sz w:val="24"/>
          <w:szCs w:val="24"/>
        </w:rPr>
      </w:pPr>
      <w:r w:rsidRPr="00F5229F">
        <w:rPr>
          <w:sz w:val="24"/>
          <w:szCs w:val="24"/>
        </w:rPr>
        <w:t xml:space="preserve">De ikke aftrækkelige blisterpakninger åbnes ved at skubbe kapslen gennem aluminiumsfolien </w:t>
      </w:r>
    </w:p>
    <w:p w:rsidR="00F50D63" w:rsidRPr="00F5229F"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 xml:space="preserve">Behandling for ulcus </w:t>
      </w:r>
      <w:proofErr w:type="spellStart"/>
      <w:r w:rsidRPr="00DF3960">
        <w:rPr>
          <w:sz w:val="24"/>
          <w:szCs w:val="24"/>
          <w:u w:val="single"/>
        </w:rPr>
        <w:t>duodeni</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Den anbefalede dosis er 30 mg en gang </w:t>
      </w:r>
      <w:r>
        <w:rPr>
          <w:sz w:val="24"/>
          <w:szCs w:val="24"/>
        </w:rPr>
        <w:t>daglig</w:t>
      </w:r>
      <w:r w:rsidRPr="00DF3960">
        <w:rPr>
          <w:sz w:val="24"/>
          <w:szCs w:val="24"/>
        </w:rPr>
        <w:t xml:space="preserve"> i 2 uger. For patienter, der ikke helbredes helt inden for dette tidsrum, fortsættes behandlingen ved samme dosis i to uger mere.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 xml:space="preserve">Behandling for ulcus </w:t>
      </w:r>
      <w:proofErr w:type="spellStart"/>
      <w:r w:rsidRPr="00DF3960">
        <w:rPr>
          <w:sz w:val="24"/>
          <w:szCs w:val="24"/>
          <w:u w:val="single"/>
        </w:rPr>
        <w:t>ventriculi</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Den anbefalede dosis er 30 mg en gang </w:t>
      </w:r>
      <w:r>
        <w:rPr>
          <w:sz w:val="24"/>
          <w:szCs w:val="24"/>
        </w:rPr>
        <w:t>daglig</w:t>
      </w:r>
      <w:r w:rsidRPr="00DF3960">
        <w:rPr>
          <w:sz w:val="24"/>
          <w:szCs w:val="24"/>
        </w:rPr>
        <w:t xml:space="preserve"> i 4 uger. Mavesåret heler sædvanligvis inden for 4 uger. Men for patienter, der ikke helbredes inden for dette tidsrum, kan behandlingen fortsættes ved samme dosis i 4 uger mere.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Refluksøsofagitis</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Den anbefalede dosis er 30 mg en gang </w:t>
      </w:r>
      <w:r>
        <w:rPr>
          <w:sz w:val="24"/>
          <w:szCs w:val="24"/>
        </w:rPr>
        <w:t>daglig</w:t>
      </w:r>
      <w:r w:rsidRPr="00DF3960">
        <w:rPr>
          <w:sz w:val="24"/>
          <w:szCs w:val="24"/>
        </w:rPr>
        <w:t xml:space="preserve"> i 4 uger. For patienter, der ikke helbredes helt inden for dette tidsrum, kan behandlingen fortsættes ved samme dosis i 4 uger mere.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u w:val="single"/>
        </w:rPr>
        <w:t xml:space="preserve">Profylakse af </w:t>
      </w:r>
      <w:proofErr w:type="spellStart"/>
      <w:r w:rsidRPr="00DF3960">
        <w:rPr>
          <w:sz w:val="24"/>
          <w:szCs w:val="24"/>
          <w:u w:val="single"/>
        </w:rPr>
        <w:t>refluksøsofagitis</w:t>
      </w:r>
      <w:proofErr w:type="spellEnd"/>
      <w:r w:rsidRPr="00DF3960">
        <w:rPr>
          <w:sz w:val="24"/>
          <w:szCs w:val="24"/>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15 mg en gang </w:t>
      </w:r>
      <w:r>
        <w:rPr>
          <w:sz w:val="24"/>
          <w:szCs w:val="24"/>
        </w:rPr>
        <w:t>daglig</w:t>
      </w:r>
      <w:r w:rsidRPr="00DF3960">
        <w:rPr>
          <w:sz w:val="24"/>
          <w:szCs w:val="24"/>
        </w:rPr>
        <w:t xml:space="preserve">. Dosis kan øges til maks. 30 mg </w:t>
      </w:r>
      <w:r>
        <w:rPr>
          <w:sz w:val="24"/>
          <w:szCs w:val="24"/>
        </w:rPr>
        <w:t>daglig</w:t>
      </w:r>
      <w:r w:rsidRPr="00DF3960">
        <w:rPr>
          <w:sz w:val="24"/>
          <w:szCs w:val="24"/>
        </w:rPr>
        <w:t xml:space="preserve"> efter behov.</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i/>
          <w:iCs/>
          <w:sz w:val="24"/>
          <w:szCs w:val="24"/>
          <w:u w:val="single"/>
        </w:rPr>
      </w:pPr>
      <w:proofErr w:type="spellStart"/>
      <w:r w:rsidRPr="00DF3960">
        <w:rPr>
          <w:sz w:val="24"/>
          <w:szCs w:val="24"/>
          <w:u w:val="single"/>
        </w:rPr>
        <w:t>Eradikation</w:t>
      </w:r>
      <w:proofErr w:type="spellEnd"/>
      <w:r w:rsidRPr="00DF3960">
        <w:rPr>
          <w:sz w:val="24"/>
          <w:szCs w:val="24"/>
          <w:u w:val="single"/>
        </w:rPr>
        <w:t xml:space="preserve"> af </w:t>
      </w:r>
      <w:proofErr w:type="spellStart"/>
      <w:r w:rsidRPr="00DF3960">
        <w:rPr>
          <w:i/>
          <w:sz w:val="24"/>
          <w:szCs w:val="24"/>
          <w:u w:val="single"/>
        </w:rPr>
        <w:t>Helicobacter</w:t>
      </w:r>
      <w:proofErr w:type="spellEnd"/>
      <w:r w:rsidRPr="00DF3960">
        <w:rPr>
          <w:i/>
          <w:sz w:val="24"/>
          <w:szCs w:val="24"/>
          <w:u w:val="single"/>
        </w:rPr>
        <w:t xml:space="preserve"> </w:t>
      </w:r>
      <w:proofErr w:type="spellStart"/>
      <w:r w:rsidRPr="00DF3960">
        <w:rPr>
          <w:i/>
          <w:sz w:val="24"/>
          <w:szCs w:val="24"/>
          <w:u w:val="single"/>
        </w:rPr>
        <w:t>pylori</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Ved valg af passende kombinationsbehandling skal der tages højde for den officielle, nationale vejledning vedrørende bakteriel resistens, behandlingsvarighed (oftest 7 dage, men i nogle tilfælde op til 14 dage) og passende brug af antibakterielle midler.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Den anbefalede dosis er 30 mg </w:t>
      </w:r>
      <w:proofErr w:type="spellStart"/>
      <w:r>
        <w:rPr>
          <w:sz w:val="24"/>
          <w:szCs w:val="24"/>
        </w:rPr>
        <w:t>Lansopram</w:t>
      </w:r>
      <w:proofErr w:type="spellEnd"/>
      <w:r w:rsidRPr="00DF3960">
        <w:rPr>
          <w:sz w:val="24"/>
          <w:szCs w:val="24"/>
        </w:rPr>
        <w:t xml:space="preserve"> to gange </w:t>
      </w:r>
      <w:r>
        <w:rPr>
          <w:sz w:val="24"/>
          <w:szCs w:val="24"/>
        </w:rPr>
        <w:t>daglig</w:t>
      </w:r>
      <w:r w:rsidRPr="00DF3960">
        <w:rPr>
          <w:sz w:val="24"/>
          <w:szCs w:val="24"/>
        </w:rPr>
        <w:t xml:space="preserve"> i 7 dage i kombination med et af følgende midler:</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clarithromycin</w:t>
      </w:r>
      <w:proofErr w:type="spellEnd"/>
      <w:r w:rsidRPr="00DF3960">
        <w:rPr>
          <w:sz w:val="24"/>
          <w:szCs w:val="24"/>
        </w:rPr>
        <w:t xml:space="preserve"> 250-500 mg to gange </w:t>
      </w:r>
      <w:r>
        <w:rPr>
          <w:sz w:val="24"/>
          <w:szCs w:val="24"/>
        </w:rPr>
        <w:t>daglig</w:t>
      </w:r>
      <w:r w:rsidRPr="00DF3960">
        <w:rPr>
          <w:sz w:val="24"/>
          <w:szCs w:val="24"/>
        </w:rPr>
        <w:t xml:space="preserve"> + </w:t>
      </w:r>
      <w:proofErr w:type="spellStart"/>
      <w:r w:rsidRPr="00DF3960">
        <w:rPr>
          <w:sz w:val="24"/>
          <w:szCs w:val="24"/>
        </w:rPr>
        <w:t>amoxicillin</w:t>
      </w:r>
      <w:proofErr w:type="spellEnd"/>
      <w:r w:rsidRPr="00DF3960">
        <w:rPr>
          <w:sz w:val="24"/>
          <w:szCs w:val="24"/>
        </w:rPr>
        <w:t xml:space="preserve"> 1 g to gange </w:t>
      </w:r>
      <w:r>
        <w:rPr>
          <w:sz w:val="24"/>
          <w:szCs w:val="24"/>
        </w:rPr>
        <w:t>daglig</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clarithromycin</w:t>
      </w:r>
      <w:proofErr w:type="spellEnd"/>
      <w:r w:rsidRPr="00DF3960">
        <w:rPr>
          <w:sz w:val="24"/>
          <w:szCs w:val="24"/>
        </w:rPr>
        <w:t xml:space="preserve"> 250 mg to gange </w:t>
      </w:r>
      <w:r>
        <w:rPr>
          <w:sz w:val="24"/>
          <w:szCs w:val="24"/>
        </w:rPr>
        <w:t>daglig</w:t>
      </w:r>
      <w:r w:rsidRPr="00DF3960">
        <w:rPr>
          <w:sz w:val="24"/>
          <w:szCs w:val="24"/>
        </w:rPr>
        <w:t xml:space="preserve"> + </w:t>
      </w:r>
      <w:proofErr w:type="spellStart"/>
      <w:r w:rsidRPr="00DF3960">
        <w:rPr>
          <w:sz w:val="24"/>
          <w:szCs w:val="24"/>
        </w:rPr>
        <w:t>metronidazol</w:t>
      </w:r>
      <w:proofErr w:type="spellEnd"/>
      <w:r w:rsidRPr="00DF3960">
        <w:rPr>
          <w:sz w:val="24"/>
          <w:szCs w:val="24"/>
        </w:rPr>
        <w:t xml:space="preserve"> 400-500 mg to gange </w:t>
      </w:r>
      <w:r>
        <w:rPr>
          <w:sz w:val="24"/>
          <w:szCs w:val="24"/>
        </w:rPr>
        <w:t>daglig</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i/>
          <w:sz w:val="24"/>
          <w:szCs w:val="24"/>
        </w:rPr>
        <w:t xml:space="preserve">H. </w:t>
      </w:r>
      <w:proofErr w:type="spellStart"/>
      <w:r w:rsidRPr="00DF3960">
        <w:rPr>
          <w:i/>
          <w:sz w:val="24"/>
          <w:szCs w:val="24"/>
        </w:rPr>
        <w:t>pylori</w:t>
      </w:r>
      <w:proofErr w:type="spellEnd"/>
      <w:r w:rsidRPr="00DF3960">
        <w:rPr>
          <w:i/>
          <w:sz w:val="24"/>
          <w:szCs w:val="24"/>
        </w:rPr>
        <w:t xml:space="preserve"> </w:t>
      </w:r>
      <w:proofErr w:type="spellStart"/>
      <w:r w:rsidRPr="00DF3960">
        <w:rPr>
          <w:sz w:val="24"/>
          <w:szCs w:val="24"/>
        </w:rPr>
        <w:t>eradikationsrater</w:t>
      </w:r>
      <w:proofErr w:type="spellEnd"/>
      <w:r w:rsidRPr="00DF3960">
        <w:rPr>
          <w:sz w:val="24"/>
          <w:szCs w:val="24"/>
        </w:rPr>
        <w:t xml:space="preserve"> på op til 90 % opnås, hvis </w:t>
      </w:r>
      <w:proofErr w:type="spellStart"/>
      <w:r w:rsidRPr="00DF3960">
        <w:rPr>
          <w:sz w:val="24"/>
          <w:szCs w:val="24"/>
        </w:rPr>
        <w:t>clarithromycin</w:t>
      </w:r>
      <w:proofErr w:type="spellEnd"/>
      <w:r w:rsidRPr="00DF3960">
        <w:rPr>
          <w:sz w:val="24"/>
          <w:szCs w:val="24"/>
        </w:rPr>
        <w:t xml:space="preserve"> kombineres med </w:t>
      </w:r>
      <w:proofErr w:type="spellStart"/>
      <w:r>
        <w:rPr>
          <w:sz w:val="24"/>
          <w:szCs w:val="24"/>
        </w:rPr>
        <w:t>Lansopram</w:t>
      </w:r>
      <w:proofErr w:type="spellEnd"/>
      <w:r w:rsidRPr="00DF3960">
        <w:rPr>
          <w:sz w:val="24"/>
          <w:szCs w:val="24"/>
        </w:rPr>
        <w:t xml:space="preserve"> og </w:t>
      </w:r>
      <w:proofErr w:type="spellStart"/>
      <w:r w:rsidRPr="00DF3960">
        <w:rPr>
          <w:sz w:val="24"/>
          <w:szCs w:val="24"/>
        </w:rPr>
        <w:t>amoxicillin</w:t>
      </w:r>
      <w:proofErr w:type="spellEnd"/>
      <w:r w:rsidRPr="00DF3960">
        <w:rPr>
          <w:sz w:val="24"/>
          <w:szCs w:val="24"/>
        </w:rPr>
        <w:t xml:space="preserve"> eller </w:t>
      </w:r>
      <w:proofErr w:type="spellStart"/>
      <w:r w:rsidRPr="00DF3960">
        <w:rPr>
          <w:sz w:val="24"/>
          <w:szCs w:val="24"/>
        </w:rPr>
        <w:t>metronidazol</w:t>
      </w:r>
      <w:proofErr w:type="spellEnd"/>
      <w:r w:rsidRPr="00DF3960">
        <w:rPr>
          <w:sz w:val="24"/>
          <w:szCs w:val="24"/>
        </w:rPr>
        <w: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Seks måneder efter </w:t>
      </w:r>
      <w:proofErr w:type="spellStart"/>
      <w:r w:rsidRPr="00DF3960">
        <w:rPr>
          <w:sz w:val="24"/>
          <w:szCs w:val="24"/>
        </w:rPr>
        <w:t>eradikationsbehandling</w:t>
      </w:r>
      <w:proofErr w:type="spellEnd"/>
      <w:r w:rsidRPr="00DF3960">
        <w:rPr>
          <w:sz w:val="24"/>
          <w:szCs w:val="24"/>
        </w:rPr>
        <w:t xml:space="preserve"> er risikoen for </w:t>
      </w:r>
      <w:proofErr w:type="spellStart"/>
      <w:r w:rsidRPr="00DF3960">
        <w:rPr>
          <w:sz w:val="24"/>
          <w:szCs w:val="24"/>
        </w:rPr>
        <w:t>reinfektion</w:t>
      </w:r>
      <w:proofErr w:type="spellEnd"/>
      <w:r w:rsidRPr="00DF3960">
        <w:rPr>
          <w:sz w:val="24"/>
          <w:szCs w:val="24"/>
        </w:rPr>
        <w:t xml:space="preserve"> lav, og recidiv er derfor ikke sandsynlig.</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Brug af et regime, der omfatter </w:t>
      </w:r>
      <w:proofErr w:type="spellStart"/>
      <w:r w:rsidRPr="00DF3960">
        <w:rPr>
          <w:sz w:val="24"/>
          <w:szCs w:val="24"/>
        </w:rPr>
        <w:t>lansoprazol</w:t>
      </w:r>
      <w:proofErr w:type="spellEnd"/>
      <w:r w:rsidRPr="00DF3960">
        <w:rPr>
          <w:sz w:val="24"/>
          <w:szCs w:val="24"/>
        </w:rPr>
        <w:t xml:space="preserve"> 30 mg to gange </w:t>
      </w:r>
      <w:r>
        <w:rPr>
          <w:sz w:val="24"/>
          <w:szCs w:val="24"/>
        </w:rPr>
        <w:t>daglig</w:t>
      </w:r>
      <w:r w:rsidRPr="00DF3960">
        <w:rPr>
          <w:sz w:val="24"/>
          <w:szCs w:val="24"/>
        </w:rPr>
        <w:t xml:space="preserve">, </w:t>
      </w:r>
      <w:proofErr w:type="spellStart"/>
      <w:r w:rsidRPr="00DF3960">
        <w:rPr>
          <w:sz w:val="24"/>
          <w:szCs w:val="24"/>
        </w:rPr>
        <w:t>amoxicillin</w:t>
      </w:r>
      <w:proofErr w:type="spellEnd"/>
      <w:r w:rsidRPr="00DF3960">
        <w:rPr>
          <w:sz w:val="24"/>
          <w:szCs w:val="24"/>
        </w:rPr>
        <w:t xml:space="preserve"> 1 g to gange </w:t>
      </w:r>
      <w:r>
        <w:rPr>
          <w:sz w:val="24"/>
          <w:szCs w:val="24"/>
        </w:rPr>
        <w:t>daglig</w:t>
      </w:r>
      <w:r w:rsidRPr="00DF3960">
        <w:rPr>
          <w:sz w:val="24"/>
          <w:szCs w:val="24"/>
        </w:rPr>
        <w:t xml:space="preserve"> og </w:t>
      </w:r>
      <w:proofErr w:type="spellStart"/>
      <w:r w:rsidRPr="00DF3960">
        <w:rPr>
          <w:sz w:val="24"/>
          <w:szCs w:val="24"/>
        </w:rPr>
        <w:t>metronidazol</w:t>
      </w:r>
      <w:proofErr w:type="spellEnd"/>
      <w:r w:rsidRPr="00DF3960">
        <w:rPr>
          <w:sz w:val="24"/>
          <w:szCs w:val="24"/>
        </w:rPr>
        <w:t xml:space="preserve"> 400-500 mg to gange </w:t>
      </w:r>
      <w:r>
        <w:rPr>
          <w:sz w:val="24"/>
          <w:szCs w:val="24"/>
        </w:rPr>
        <w:t>daglig</w:t>
      </w:r>
      <w:r w:rsidRPr="00DF3960">
        <w:rPr>
          <w:sz w:val="24"/>
          <w:szCs w:val="24"/>
        </w:rPr>
        <w:t xml:space="preserve"> er også undersøgt. Der sås </w:t>
      </w:r>
      <w:r w:rsidRPr="00DF3960">
        <w:rPr>
          <w:sz w:val="24"/>
          <w:szCs w:val="24"/>
        </w:rPr>
        <w:lastRenderedPageBreak/>
        <w:t xml:space="preserve">lavere </w:t>
      </w:r>
      <w:proofErr w:type="spellStart"/>
      <w:r w:rsidRPr="00DF3960">
        <w:rPr>
          <w:sz w:val="24"/>
          <w:szCs w:val="24"/>
        </w:rPr>
        <w:t>eradikationsrater</w:t>
      </w:r>
      <w:proofErr w:type="spellEnd"/>
      <w:r w:rsidRPr="00DF3960">
        <w:rPr>
          <w:sz w:val="24"/>
          <w:szCs w:val="24"/>
        </w:rPr>
        <w:t xml:space="preserve"> ved brug af denne kombination end ved regimer med </w:t>
      </w:r>
      <w:proofErr w:type="spellStart"/>
      <w:r w:rsidRPr="00DF3960">
        <w:rPr>
          <w:sz w:val="24"/>
          <w:szCs w:val="24"/>
        </w:rPr>
        <w:t>clarithromycin</w:t>
      </w:r>
      <w:proofErr w:type="spellEnd"/>
      <w:r w:rsidRPr="00DF3960">
        <w:rPr>
          <w:sz w:val="24"/>
          <w:szCs w:val="24"/>
        </w:rPr>
        <w:t xml:space="preserve">. </w:t>
      </w:r>
      <w:r>
        <w:rPr>
          <w:sz w:val="24"/>
          <w:szCs w:val="24"/>
        </w:rPr>
        <w:t>Regimet</w:t>
      </w:r>
      <w:r w:rsidRPr="00DF3960">
        <w:rPr>
          <w:sz w:val="24"/>
          <w:szCs w:val="24"/>
        </w:rPr>
        <w:t xml:space="preserve"> kan være egnet til personer, der ikke kan tage </w:t>
      </w:r>
      <w:proofErr w:type="spellStart"/>
      <w:r w:rsidRPr="00DF3960">
        <w:rPr>
          <w:sz w:val="24"/>
          <w:szCs w:val="24"/>
        </w:rPr>
        <w:t>clarithromycin</w:t>
      </w:r>
      <w:proofErr w:type="spellEnd"/>
      <w:r w:rsidRPr="00DF3960">
        <w:rPr>
          <w:sz w:val="24"/>
          <w:szCs w:val="24"/>
        </w:rPr>
        <w:t xml:space="preserve"> som del af en </w:t>
      </w:r>
      <w:proofErr w:type="spellStart"/>
      <w:r w:rsidRPr="00DF3960">
        <w:rPr>
          <w:sz w:val="24"/>
          <w:szCs w:val="24"/>
        </w:rPr>
        <w:t>eradikationsbehandling</w:t>
      </w:r>
      <w:proofErr w:type="spellEnd"/>
      <w:r w:rsidRPr="00DF3960">
        <w:rPr>
          <w:sz w:val="24"/>
          <w:szCs w:val="24"/>
        </w:rPr>
        <w:t xml:space="preserve">, når der er lav hyppighed af resistens mod </w:t>
      </w:r>
      <w:proofErr w:type="spellStart"/>
      <w:r w:rsidRPr="00DF3960">
        <w:rPr>
          <w:sz w:val="24"/>
          <w:szCs w:val="24"/>
        </w:rPr>
        <w:t>metronidazol</w:t>
      </w:r>
      <w:proofErr w:type="spellEnd"/>
      <w:r w:rsidRPr="00DF3960">
        <w:rPr>
          <w:sz w:val="24"/>
          <w:szCs w:val="24"/>
        </w:rPr>
        <w: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 xml:space="preserve">Behandling for NSAID-relateret, benign ulcus </w:t>
      </w:r>
      <w:proofErr w:type="spellStart"/>
      <w:r w:rsidRPr="00DF3960">
        <w:rPr>
          <w:sz w:val="24"/>
          <w:szCs w:val="24"/>
          <w:u w:val="single"/>
        </w:rPr>
        <w:t>duodeni</w:t>
      </w:r>
      <w:proofErr w:type="spellEnd"/>
      <w:r w:rsidRPr="00DF3960">
        <w:rPr>
          <w:sz w:val="24"/>
          <w:szCs w:val="24"/>
          <w:u w:val="single"/>
        </w:rPr>
        <w:t xml:space="preserve"> og </w:t>
      </w:r>
      <w:proofErr w:type="spellStart"/>
      <w:r w:rsidRPr="00DF3960">
        <w:rPr>
          <w:sz w:val="24"/>
          <w:szCs w:val="24"/>
          <w:u w:val="single"/>
        </w:rPr>
        <w:t>ventriculi</w:t>
      </w:r>
      <w:proofErr w:type="spellEnd"/>
      <w:r w:rsidRPr="00DF3960">
        <w:rPr>
          <w:sz w:val="24"/>
          <w:szCs w:val="24"/>
          <w:u w:val="single"/>
        </w:rPr>
        <w:t xml:space="preserve"> hos patienter med behov for </w:t>
      </w:r>
      <w:r>
        <w:rPr>
          <w:sz w:val="24"/>
          <w:szCs w:val="24"/>
          <w:u w:val="single"/>
        </w:rPr>
        <w:t xml:space="preserve">fortsat </w:t>
      </w:r>
      <w:r w:rsidRPr="00DF3960">
        <w:rPr>
          <w:sz w:val="24"/>
          <w:szCs w:val="24"/>
          <w:u w:val="single"/>
        </w:rPr>
        <w:t>NSAID-behandling:</w:t>
      </w:r>
    </w:p>
    <w:p w:rsidR="00F50D63" w:rsidRPr="00DF3960" w:rsidRDefault="00F50D63" w:rsidP="00F50D63">
      <w:pPr>
        <w:autoSpaceDE w:val="0"/>
        <w:autoSpaceDN w:val="0"/>
        <w:adjustRightInd w:val="0"/>
        <w:ind w:left="851"/>
        <w:rPr>
          <w:sz w:val="24"/>
          <w:szCs w:val="24"/>
          <w:u w:val="single"/>
        </w:rPr>
      </w:pPr>
    </w:p>
    <w:p w:rsidR="00F50D63" w:rsidRPr="00DF3960" w:rsidRDefault="00F50D63" w:rsidP="00F50D63">
      <w:pPr>
        <w:autoSpaceDE w:val="0"/>
        <w:autoSpaceDN w:val="0"/>
        <w:adjustRightInd w:val="0"/>
        <w:ind w:left="851"/>
        <w:rPr>
          <w:sz w:val="24"/>
          <w:szCs w:val="24"/>
        </w:rPr>
      </w:pPr>
      <w:r w:rsidRPr="00DF3960">
        <w:rPr>
          <w:sz w:val="24"/>
          <w:szCs w:val="24"/>
        </w:rPr>
        <w:t xml:space="preserve">30 mg en gang </w:t>
      </w:r>
      <w:r>
        <w:rPr>
          <w:sz w:val="24"/>
          <w:szCs w:val="24"/>
        </w:rPr>
        <w:t>daglig</w:t>
      </w:r>
      <w:r w:rsidRPr="00DF3960">
        <w:rPr>
          <w:sz w:val="24"/>
          <w:szCs w:val="24"/>
        </w:rPr>
        <w:t xml:space="preserve"> i 4 uger. For patienter, der ikke helbredes helt, kan behandlingen fortsættes i 4 uger mere. For risikopatienter eller patienter med mavesår, der heler vanskeligt, skal der sandsynligvis anvendes et længere behandlingsforløb og/eller en højere dosis.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 xml:space="preserve">Profylakse af NSAID-relateret ulcus </w:t>
      </w:r>
      <w:proofErr w:type="spellStart"/>
      <w:r w:rsidRPr="00DF3960">
        <w:rPr>
          <w:sz w:val="24"/>
          <w:szCs w:val="24"/>
          <w:u w:val="single"/>
        </w:rPr>
        <w:t>duodeni</w:t>
      </w:r>
      <w:proofErr w:type="spellEnd"/>
      <w:r w:rsidRPr="00DF3960">
        <w:rPr>
          <w:sz w:val="24"/>
          <w:szCs w:val="24"/>
          <w:u w:val="single"/>
        </w:rPr>
        <w:t xml:space="preserve"> og </w:t>
      </w:r>
      <w:proofErr w:type="spellStart"/>
      <w:r w:rsidRPr="00DF3960">
        <w:rPr>
          <w:sz w:val="24"/>
          <w:szCs w:val="24"/>
          <w:u w:val="single"/>
        </w:rPr>
        <w:t>ventriculi</w:t>
      </w:r>
      <w:proofErr w:type="spellEnd"/>
      <w:r w:rsidRPr="00DF3960">
        <w:rPr>
          <w:sz w:val="24"/>
          <w:szCs w:val="24"/>
          <w:u w:val="single"/>
        </w:rPr>
        <w:t xml:space="preserve"> hos risikopatienter (f.eks. &gt; 65 år eller med ulcus </w:t>
      </w:r>
      <w:proofErr w:type="spellStart"/>
      <w:r w:rsidRPr="00DF3960">
        <w:rPr>
          <w:sz w:val="24"/>
          <w:szCs w:val="24"/>
          <w:u w:val="single"/>
        </w:rPr>
        <w:t>duodeni</w:t>
      </w:r>
      <w:proofErr w:type="spellEnd"/>
      <w:r w:rsidRPr="00DF3960">
        <w:rPr>
          <w:sz w:val="24"/>
          <w:szCs w:val="24"/>
          <w:u w:val="single"/>
        </w:rPr>
        <w:t xml:space="preserve"> eller </w:t>
      </w:r>
      <w:proofErr w:type="spellStart"/>
      <w:r w:rsidRPr="00DF3960">
        <w:rPr>
          <w:sz w:val="24"/>
          <w:szCs w:val="24"/>
          <w:u w:val="single"/>
        </w:rPr>
        <w:t>ventriculi</w:t>
      </w:r>
      <w:proofErr w:type="spellEnd"/>
      <w:r w:rsidRPr="00DF3960">
        <w:rPr>
          <w:sz w:val="24"/>
          <w:szCs w:val="24"/>
          <w:u w:val="single"/>
        </w:rPr>
        <w:t xml:space="preserve"> i anamnesen) med behov for forlænget NSAID-behandling:</w:t>
      </w:r>
    </w:p>
    <w:p w:rsidR="00F50D63" w:rsidRPr="00DF3960" w:rsidRDefault="00F50D63" w:rsidP="00F50D63">
      <w:pPr>
        <w:autoSpaceDE w:val="0"/>
        <w:autoSpaceDN w:val="0"/>
        <w:adjustRightInd w:val="0"/>
        <w:ind w:left="851"/>
        <w:rPr>
          <w:sz w:val="24"/>
          <w:szCs w:val="24"/>
        </w:rPr>
      </w:pPr>
      <w:r w:rsidRPr="00DF3960">
        <w:rPr>
          <w:sz w:val="24"/>
          <w:szCs w:val="24"/>
        </w:rPr>
        <w:t xml:space="preserve">15 mg en gang </w:t>
      </w:r>
      <w:r>
        <w:rPr>
          <w:sz w:val="24"/>
          <w:szCs w:val="24"/>
        </w:rPr>
        <w:t>daglig</w:t>
      </w:r>
      <w:r w:rsidRPr="00DF3960">
        <w:rPr>
          <w:sz w:val="24"/>
          <w:szCs w:val="24"/>
        </w:rPr>
        <w:t xml:space="preserve">. Hvis behandlingen ikke lykkes, skal doseringen på 30 mg en gang </w:t>
      </w:r>
      <w:r>
        <w:rPr>
          <w:sz w:val="24"/>
          <w:szCs w:val="24"/>
        </w:rPr>
        <w:t>daglig</w:t>
      </w:r>
      <w:r w:rsidRPr="00DF3960">
        <w:rPr>
          <w:sz w:val="24"/>
          <w:szCs w:val="24"/>
        </w:rPr>
        <w:t xml:space="preserve"> anvendes.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 xml:space="preserve">Symptomatisk </w:t>
      </w:r>
      <w:proofErr w:type="spellStart"/>
      <w:r w:rsidRPr="00DF3960">
        <w:rPr>
          <w:sz w:val="24"/>
          <w:szCs w:val="24"/>
          <w:u w:val="single"/>
        </w:rPr>
        <w:t>gastroøsofageal</w:t>
      </w:r>
      <w:proofErr w:type="spellEnd"/>
      <w:r w:rsidRPr="00DF3960">
        <w:rPr>
          <w:sz w:val="24"/>
          <w:szCs w:val="24"/>
          <w:u w:val="single"/>
        </w:rPr>
        <w:t xml:space="preserve"> </w:t>
      </w:r>
      <w:proofErr w:type="spellStart"/>
      <w:r w:rsidRPr="00DF3960">
        <w:rPr>
          <w:sz w:val="24"/>
          <w:szCs w:val="24"/>
          <w:u w:val="single"/>
        </w:rPr>
        <w:t>reflukssygdom</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Den anbefalede dosis er 15 mg</w:t>
      </w:r>
      <w:r>
        <w:rPr>
          <w:sz w:val="24"/>
          <w:szCs w:val="24"/>
        </w:rPr>
        <w:t xml:space="preserve"> eller 30 mg</w:t>
      </w:r>
      <w:r w:rsidRPr="00DF3960">
        <w:rPr>
          <w:sz w:val="24"/>
          <w:szCs w:val="24"/>
        </w:rPr>
        <w:t xml:space="preserve"> </w:t>
      </w:r>
      <w:r>
        <w:rPr>
          <w:sz w:val="24"/>
          <w:szCs w:val="24"/>
        </w:rPr>
        <w:t>daglig</w:t>
      </w:r>
      <w:r w:rsidRPr="00DF3960">
        <w:rPr>
          <w:sz w:val="24"/>
          <w:szCs w:val="24"/>
        </w:rPr>
        <w:t>. Lindring af symptomer opnås hurtigt. Individuel dosisjustering bør overvejes. Hvis symptomerne ikke forsvinder inden for 4 uger med en daglig dosis på 30 mg, anbefales det at foretage yderligere undersøgelser.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Zollinger-Ellisons</w:t>
      </w:r>
      <w:proofErr w:type="spellEnd"/>
      <w:r w:rsidRPr="00DF3960">
        <w:rPr>
          <w:sz w:val="24"/>
          <w:szCs w:val="24"/>
          <w:u w:val="single"/>
        </w:rPr>
        <w:t xml:space="preserve"> syndrom:</w:t>
      </w:r>
    </w:p>
    <w:p w:rsidR="00F50D63" w:rsidRPr="00DF3960" w:rsidRDefault="00F50D63" w:rsidP="00F50D63">
      <w:pPr>
        <w:autoSpaceDE w:val="0"/>
        <w:autoSpaceDN w:val="0"/>
        <w:adjustRightInd w:val="0"/>
        <w:ind w:left="851"/>
        <w:rPr>
          <w:sz w:val="24"/>
          <w:szCs w:val="24"/>
        </w:rPr>
      </w:pPr>
      <w:r w:rsidRPr="00DF3960">
        <w:rPr>
          <w:sz w:val="24"/>
          <w:szCs w:val="24"/>
        </w:rPr>
        <w:t>Den anbefalede begyndelsesdosis er 60 mg en gang daglig. Dosis bør justeres individuelt, og behandlingen bør fortsættes så længe, som der er behov. En daglig dosis på op til 180 mg har været anvendt. Hvis den nødvendige daglige dosis overstiger 120 mg, bør den opdeles i to doser.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Nedsat lever- eller nyrefunktion:</w:t>
      </w:r>
    </w:p>
    <w:p w:rsidR="00F50D63" w:rsidRPr="00DF3960" w:rsidRDefault="00F50D63" w:rsidP="00F50D63">
      <w:pPr>
        <w:autoSpaceDE w:val="0"/>
        <w:autoSpaceDN w:val="0"/>
        <w:adjustRightInd w:val="0"/>
        <w:ind w:left="851"/>
        <w:rPr>
          <w:sz w:val="24"/>
          <w:szCs w:val="24"/>
        </w:rPr>
      </w:pPr>
      <w:r w:rsidRPr="00DF3960">
        <w:rPr>
          <w:sz w:val="24"/>
          <w:szCs w:val="24"/>
        </w:rPr>
        <w:t>Der er ikke behov for dosisjustering hos patienter med nedsat nyrefunktion.</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Patienter med moderat eller svær leversygdom bør kontrolleres regelmæssigt, og det anbefales at give en 50 % nedsat daglig dosis (se pkt. 4.4 og 5.2).</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Ældre:</w:t>
      </w:r>
    </w:p>
    <w:p w:rsidR="00F50D63" w:rsidRPr="00DF3960" w:rsidRDefault="00F50D63" w:rsidP="00F50D63">
      <w:pPr>
        <w:autoSpaceDE w:val="0"/>
        <w:autoSpaceDN w:val="0"/>
        <w:adjustRightInd w:val="0"/>
        <w:ind w:left="851"/>
        <w:rPr>
          <w:sz w:val="24"/>
          <w:szCs w:val="24"/>
        </w:rPr>
      </w:pPr>
      <w:r w:rsidRPr="00DF3960">
        <w:rPr>
          <w:sz w:val="24"/>
          <w:szCs w:val="24"/>
        </w:rPr>
        <w:t xml:space="preserve">Grundet nedsat </w:t>
      </w:r>
      <w:proofErr w:type="spellStart"/>
      <w:r w:rsidRPr="00DF3960">
        <w:rPr>
          <w:sz w:val="24"/>
          <w:szCs w:val="24"/>
        </w:rPr>
        <w:t>clearance</w:t>
      </w:r>
      <w:proofErr w:type="spellEnd"/>
      <w:r w:rsidRPr="00DF3960">
        <w:rPr>
          <w:sz w:val="24"/>
          <w:szCs w:val="24"/>
        </w:rPr>
        <w:t xml:space="preserve"> af </w:t>
      </w:r>
      <w:proofErr w:type="spellStart"/>
      <w:r w:rsidRPr="00DF3960">
        <w:rPr>
          <w:sz w:val="24"/>
          <w:szCs w:val="24"/>
        </w:rPr>
        <w:t>lansoprazol</w:t>
      </w:r>
      <w:proofErr w:type="spellEnd"/>
      <w:r w:rsidRPr="00DF3960">
        <w:rPr>
          <w:sz w:val="24"/>
          <w:szCs w:val="24"/>
        </w:rPr>
        <w:t xml:space="preserve"> hos ældre kan det være nødvendigt at justere dosis baseret på det individuelle behov. En daglig dosis på 30 mg bør ikke overstiges hos ældre, medmindre der er afgørende klinisk indikation herfor.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Børn:</w:t>
      </w:r>
    </w:p>
    <w:p w:rsidR="00F50D63" w:rsidRPr="00DF3960" w:rsidRDefault="00F50D63" w:rsidP="00F50D63">
      <w:pPr>
        <w:autoSpaceDE w:val="0"/>
        <w:autoSpaceDN w:val="0"/>
        <w:adjustRightInd w:val="0"/>
        <w:ind w:left="851"/>
        <w:rPr>
          <w:sz w:val="24"/>
          <w:szCs w:val="24"/>
        </w:rPr>
      </w:pPr>
      <w:r w:rsidRPr="00DF3960">
        <w:rPr>
          <w:sz w:val="24"/>
          <w:szCs w:val="24"/>
        </w:rPr>
        <w:t xml:space="preserve">Anvendelse af </w:t>
      </w:r>
      <w:proofErr w:type="spellStart"/>
      <w:r>
        <w:rPr>
          <w:sz w:val="24"/>
          <w:szCs w:val="24"/>
        </w:rPr>
        <w:t>Lansopram</w:t>
      </w:r>
      <w:proofErr w:type="spellEnd"/>
      <w:r w:rsidRPr="00DF3960">
        <w:rPr>
          <w:sz w:val="24"/>
          <w:szCs w:val="24"/>
        </w:rPr>
        <w:t xml:space="preserve"> til børn frarådes, da der foreligger begrænsede, kliniske data. </w:t>
      </w:r>
    </w:p>
    <w:p w:rsidR="00F50D63" w:rsidRPr="00DF3960" w:rsidRDefault="00F50D63" w:rsidP="00F50D63">
      <w:pPr>
        <w:autoSpaceDE w:val="0"/>
        <w:autoSpaceDN w:val="0"/>
        <w:adjustRightInd w:val="0"/>
        <w:ind w:left="851"/>
        <w:rPr>
          <w:sz w:val="24"/>
          <w:szCs w:val="24"/>
        </w:rPr>
      </w:pPr>
      <w:r w:rsidRPr="00DF3960">
        <w:rPr>
          <w:sz w:val="24"/>
          <w:szCs w:val="24"/>
        </w:rPr>
        <w:t xml:space="preserve">Behandling af små børn på under 1 år bør undgås, da de foreliggende data ikke har vist gavnlig virkning af behandlingen for </w:t>
      </w:r>
      <w:proofErr w:type="spellStart"/>
      <w:r w:rsidRPr="00DF3960">
        <w:rPr>
          <w:sz w:val="24"/>
          <w:szCs w:val="24"/>
        </w:rPr>
        <w:t>gastroøsofageal</w:t>
      </w:r>
      <w:proofErr w:type="spellEnd"/>
      <w:r w:rsidRPr="00DF3960">
        <w:rPr>
          <w:sz w:val="24"/>
          <w:szCs w:val="24"/>
        </w:rPr>
        <w:t xml:space="preserve"> </w:t>
      </w:r>
      <w:proofErr w:type="spellStart"/>
      <w:r w:rsidRPr="00DF3960">
        <w:rPr>
          <w:sz w:val="24"/>
          <w:szCs w:val="24"/>
        </w:rPr>
        <w:t>reflukssygdom</w:t>
      </w:r>
      <w:proofErr w:type="spellEnd"/>
      <w:r w:rsidRPr="00DF3960">
        <w:rPr>
          <w:sz w:val="24"/>
          <w:szCs w:val="24"/>
        </w:rPr>
        <w:t>.</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4.3</w:t>
      </w:r>
      <w:r w:rsidRPr="00DF3960">
        <w:rPr>
          <w:b/>
          <w:sz w:val="24"/>
          <w:szCs w:val="24"/>
        </w:rPr>
        <w:tab/>
        <w:t>Kontraindikationer</w:t>
      </w:r>
    </w:p>
    <w:p w:rsidR="00F50D63" w:rsidRPr="00DF3960" w:rsidRDefault="00F50D63" w:rsidP="00D9359A">
      <w:pPr>
        <w:autoSpaceDE w:val="0"/>
        <w:autoSpaceDN w:val="0"/>
        <w:adjustRightInd w:val="0"/>
        <w:ind w:left="851"/>
        <w:rPr>
          <w:sz w:val="24"/>
          <w:szCs w:val="24"/>
        </w:rPr>
      </w:pPr>
      <w:r w:rsidRPr="00DF3960">
        <w:rPr>
          <w:sz w:val="24"/>
          <w:szCs w:val="24"/>
        </w:rPr>
        <w:t>Overfølsomhed over for det aktive stof eller over for et eller flere af hjælpestofferne anført i punkt 6.1.</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må ikke administreres med </w:t>
      </w:r>
      <w:proofErr w:type="spellStart"/>
      <w:r w:rsidRPr="00DF3960">
        <w:rPr>
          <w:sz w:val="24"/>
          <w:szCs w:val="24"/>
        </w:rPr>
        <w:t>atazanavir</w:t>
      </w:r>
      <w:proofErr w:type="spellEnd"/>
      <w:r w:rsidRPr="00DF3960">
        <w:rPr>
          <w:sz w:val="24"/>
          <w:szCs w:val="24"/>
        </w:rPr>
        <w:t xml:space="preserve"> (se pkt. 4.5).</w:t>
      </w:r>
    </w:p>
    <w:p w:rsidR="00757612" w:rsidRDefault="00757612">
      <w:pPr>
        <w:rPr>
          <w:sz w:val="24"/>
          <w:szCs w:val="24"/>
        </w:rPr>
      </w:pPr>
      <w:r>
        <w:rPr>
          <w:sz w:val="24"/>
          <w:szCs w:val="24"/>
        </w:rPr>
        <w:br w:type="page"/>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4.4</w:t>
      </w:r>
      <w:r w:rsidRPr="00DF3960">
        <w:rPr>
          <w:b/>
          <w:sz w:val="24"/>
          <w:szCs w:val="24"/>
        </w:rPr>
        <w:tab/>
        <w:t>Særlige advarsler og forsigtighedsregler vedrørende brugen</w:t>
      </w:r>
    </w:p>
    <w:p w:rsidR="00F50D63" w:rsidRPr="00DF3960" w:rsidRDefault="00F50D63" w:rsidP="00F50D63">
      <w:pPr>
        <w:autoSpaceDE w:val="0"/>
        <w:autoSpaceDN w:val="0"/>
        <w:adjustRightInd w:val="0"/>
        <w:ind w:left="851"/>
        <w:rPr>
          <w:sz w:val="24"/>
          <w:szCs w:val="24"/>
        </w:rPr>
      </w:pPr>
      <w:r w:rsidRPr="00DF3960">
        <w:rPr>
          <w:sz w:val="24"/>
          <w:szCs w:val="24"/>
        </w:rPr>
        <w:t xml:space="preserve">Ligesom ved andre behandlinger for mavesår bør muligheden for malign ventrikeltumor udelukkes ved behandling af ulcus </w:t>
      </w:r>
      <w:proofErr w:type="spellStart"/>
      <w:r w:rsidRPr="00DF3960">
        <w:rPr>
          <w:sz w:val="24"/>
          <w:szCs w:val="24"/>
        </w:rPr>
        <w:t>ventriculi</w:t>
      </w:r>
      <w:proofErr w:type="spellEnd"/>
      <w:r w:rsidRPr="00DF3960">
        <w:rPr>
          <w:sz w:val="24"/>
          <w:szCs w:val="24"/>
        </w:rPr>
        <w:t xml:space="preserve"> med </w:t>
      </w:r>
      <w:proofErr w:type="spellStart"/>
      <w:r w:rsidRPr="00DF3960">
        <w:rPr>
          <w:sz w:val="24"/>
          <w:szCs w:val="24"/>
        </w:rPr>
        <w:t>lansoprazol</w:t>
      </w:r>
      <w:proofErr w:type="spellEnd"/>
      <w:r w:rsidRPr="00DF3960">
        <w:rPr>
          <w:sz w:val="24"/>
          <w:szCs w:val="24"/>
        </w:rPr>
        <w:t xml:space="preserve">, fordi </w:t>
      </w:r>
      <w:proofErr w:type="spellStart"/>
      <w:r w:rsidRPr="00DF3960">
        <w:rPr>
          <w:sz w:val="24"/>
          <w:szCs w:val="24"/>
        </w:rPr>
        <w:t>lanzoprazol</w:t>
      </w:r>
      <w:proofErr w:type="spellEnd"/>
      <w:r w:rsidRPr="00DF3960">
        <w:rPr>
          <w:sz w:val="24"/>
          <w:szCs w:val="24"/>
        </w:rPr>
        <w:t xml:space="preserve"> kan maskere symptomerne og forsinke diagnosen.</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skal anvendes med forsigtighed til patienter med moderat og svær leverdysfunktion (se pkt. 4.2 og 5.2).</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Nedsat mavesyreproduktion pga. </w:t>
      </w:r>
      <w:proofErr w:type="spellStart"/>
      <w:r w:rsidRPr="00DF3960">
        <w:rPr>
          <w:sz w:val="24"/>
          <w:szCs w:val="24"/>
        </w:rPr>
        <w:t>lansoprazol</w:t>
      </w:r>
      <w:proofErr w:type="spellEnd"/>
      <w:r w:rsidRPr="00DF3960">
        <w:rPr>
          <w:sz w:val="24"/>
          <w:szCs w:val="24"/>
        </w:rPr>
        <w:t xml:space="preserve"> kan forventes at øge bakterietallet i maven af bakterier, der normalt er til stede i mave-tarm-kanalen. Behandling med </w:t>
      </w:r>
      <w:proofErr w:type="spellStart"/>
      <w:r w:rsidRPr="00DF3960">
        <w:rPr>
          <w:sz w:val="24"/>
          <w:szCs w:val="24"/>
        </w:rPr>
        <w:t>lansoprazol</w:t>
      </w:r>
      <w:proofErr w:type="spellEnd"/>
      <w:r w:rsidRPr="00DF3960">
        <w:rPr>
          <w:sz w:val="24"/>
          <w:szCs w:val="24"/>
        </w:rPr>
        <w:t xml:space="preserve"> kan medføre en let øget risiko for </w:t>
      </w:r>
      <w:proofErr w:type="spellStart"/>
      <w:r w:rsidRPr="00DF3960">
        <w:rPr>
          <w:sz w:val="24"/>
          <w:szCs w:val="24"/>
        </w:rPr>
        <w:t>gastrointestinale</w:t>
      </w:r>
      <w:proofErr w:type="spellEnd"/>
      <w:r w:rsidRPr="00DF3960">
        <w:rPr>
          <w:sz w:val="24"/>
          <w:szCs w:val="24"/>
        </w:rPr>
        <w:t xml:space="preserve"> infektioner såsom </w:t>
      </w:r>
      <w:r w:rsidRPr="00DF3960">
        <w:rPr>
          <w:i/>
          <w:sz w:val="24"/>
          <w:szCs w:val="24"/>
        </w:rPr>
        <w:t>Salmonella</w:t>
      </w:r>
      <w:r w:rsidRPr="00DF3960">
        <w:rPr>
          <w:sz w:val="24"/>
          <w:szCs w:val="24"/>
        </w:rPr>
        <w:t xml:space="preserve"> og </w:t>
      </w:r>
      <w:r w:rsidRPr="00DF3960">
        <w:rPr>
          <w:i/>
          <w:sz w:val="24"/>
          <w:szCs w:val="24"/>
        </w:rPr>
        <w:t>Campylobacter</w:t>
      </w:r>
      <w:r w:rsidRPr="00DF3960">
        <w:rPr>
          <w:sz w:val="24"/>
          <w:szCs w:val="24"/>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Hos patienter med ulcus </w:t>
      </w:r>
      <w:proofErr w:type="spellStart"/>
      <w:r w:rsidRPr="00DF3960">
        <w:rPr>
          <w:sz w:val="24"/>
          <w:szCs w:val="24"/>
        </w:rPr>
        <w:t>ventriculi</w:t>
      </w:r>
      <w:proofErr w:type="spellEnd"/>
      <w:r w:rsidRPr="00DF3960">
        <w:rPr>
          <w:sz w:val="24"/>
          <w:szCs w:val="24"/>
        </w:rPr>
        <w:t>/</w:t>
      </w:r>
      <w:proofErr w:type="spellStart"/>
      <w:r w:rsidRPr="00DF3960">
        <w:rPr>
          <w:sz w:val="24"/>
          <w:szCs w:val="24"/>
        </w:rPr>
        <w:t>duodeni</w:t>
      </w:r>
      <w:proofErr w:type="spellEnd"/>
      <w:r w:rsidRPr="00DF3960">
        <w:rPr>
          <w:sz w:val="24"/>
          <w:szCs w:val="24"/>
        </w:rPr>
        <w:t xml:space="preserve"> skal sandsynligheden for </w:t>
      </w:r>
      <w:r w:rsidRPr="00DF3960">
        <w:rPr>
          <w:i/>
          <w:sz w:val="24"/>
          <w:szCs w:val="24"/>
        </w:rPr>
        <w:t xml:space="preserve">H. </w:t>
      </w:r>
      <w:proofErr w:type="spellStart"/>
      <w:r w:rsidRPr="00DF3960">
        <w:rPr>
          <w:i/>
          <w:sz w:val="24"/>
          <w:szCs w:val="24"/>
        </w:rPr>
        <w:t>pylori</w:t>
      </w:r>
      <w:proofErr w:type="spellEnd"/>
      <w:r w:rsidRPr="00DF3960">
        <w:rPr>
          <w:i/>
          <w:sz w:val="24"/>
          <w:szCs w:val="24"/>
        </w:rPr>
        <w:t>-</w:t>
      </w:r>
      <w:r w:rsidRPr="00DF3960">
        <w:rPr>
          <w:sz w:val="24"/>
          <w:szCs w:val="24"/>
        </w:rPr>
        <w:t>infektion overvejes som ætiologisk faktor.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Hvis </w:t>
      </w:r>
      <w:proofErr w:type="spellStart"/>
      <w:r w:rsidRPr="00DF3960">
        <w:rPr>
          <w:sz w:val="24"/>
          <w:szCs w:val="24"/>
        </w:rPr>
        <w:t>lansoprazol</w:t>
      </w:r>
      <w:proofErr w:type="spellEnd"/>
      <w:r w:rsidRPr="00DF3960">
        <w:rPr>
          <w:sz w:val="24"/>
          <w:szCs w:val="24"/>
        </w:rPr>
        <w:t xml:space="preserve"> anvendes i kombination med antibiotika som </w:t>
      </w:r>
      <w:proofErr w:type="spellStart"/>
      <w:r w:rsidRPr="00DF3960">
        <w:rPr>
          <w:sz w:val="24"/>
          <w:szCs w:val="24"/>
        </w:rPr>
        <w:t>eradikationsbehandling</w:t>
      </w:r>
      <w:proofErr w:type="spellEnd"/>
      <w:r w:rsidRPr="00DF3960">
        <w:rPr>
          <w:sz w:val="24"/>
          <w:szCs w:val="24"/>
        </w:rPr>
        <w:t xml:space="preserve"> for </w:t>
      </w:r>
      <w:proofErr w:type="spellStart"/>
      <w:proofErr w:type="gramStart"/>
      <w:r w:rsidRPr="00DF3960">
        <w:rPr>
          <w:i/>
          <w:sz w:val="24"/>
          <w:szCs w:val="24"/>
        </w:rPr>
        <w:t>H.pylori</w:t>
      </w:r>
      <w:proofErr w:type="spellEnd"/>
      <w:proofErr w:type="gramEnd"/>
      <w:r w:rsidRPr="00DF3960">
        <w:rPr>
          <w:sz w:val="24"/>
          <w:szCs w:val="24"/>
        </w:rPr>
        <w:t>, skal anvisningerne for brug af disse antibiotika også følges.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Som følge af begrænsede sikkerhedsdata for patienter på vedligeholdelsesbehandling i mere end 1 år bør der for disse patienter foretages en regelmæssig vurdering af behandlingen og en grundig </w:t>
      </w:r>
      <w:proofErr w:type="spellStart"/>
      <w:r w:rsidRPr="00DF3960">
        <w:rPr>
          <w:sz w:val="24"/>
          <w:szCs w:val="24"/>
        </w:rPr>
        <w:t>risk</w:t>
      </w:r>
      <w:proofErr w:type="spellEnd"/>
      <w:r w:rsidRPr="00DF3960">
        <w:rPr>
          <w:sz w:val="24"/>
          <w:szCs w:val="24"/>
        </w:rPr>
        <w:t>-benefit-vurdering.</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Der er indberettet meget sjældne tilfælde af colitis hos patienter, der tager </w:t>
      </w:r>
      <w:proofErr w:type="spellStart"/>
      <w:r w:rsidRPr="00DF3960">
        <w:rPr>
          <w:sz w:val="24"/>
          <w:szCs w:val="24"/>
        </w:rPr>
        <w:t>lansoprazol</w:t>
      </w:r>
      <w:proofErr w:type="spellEnd"/>
      <w:r w:rsidRPr="00DF3960">
        <w:rPr>
          <w:sz w:val="24"/>
          <w:szCs w:val="24"/>
        </w:rPr>
        <w:t xml:space="preserve">. Derfor bør det i tilfælde af svær og/eller vedvarende diarré overvejes at seponere behandlingen. </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Behandlingen til profylakse af ulcus </w:t>
      </w:r>
      <w:proofErr w:type="spellStart"/>
      <w:r w:rsidRPr="00DF3960">
        <w:rPr>
          <w:sz w:val="24"/>
          <w:szCs w:val="24"/>
        </w:rPr>
        <w:t>pepticum</w:t>
      </w:r>
      <w:proofErr w:type="spellEnd"/>
      <w:r w:rsidRPr="00DF3960">
        <w:rPr>
          <w:sz w:val="24"/>
          <w:szCs w:val="24"/>
        </w:rPr>
        <w:t xml:space="preserve"> hos patienter med behov for kontinuerlig NSAID-behandling bør begrænses til højrisikopatienter (f.eks. med tidligere blødning i, perforation af eller sår i mave-tarm-kanalen, fremskreden alder, samtidig brug af medicin, der vides at øge risikoen for bivirkninger i øvre GI [f.eks. </w:t>
      </w:r>
      <w:proofErr w:type="spellStart"/>
      <w:r w:rsidRPr="00DF3960">
        <w:rPr>
          <w:sz w:val="24"/>
          <w:szCs w:val="24"/>
        </w:rPr>
        <w:t>kortikosteroider</w:t>
      </w:r>
      <w:proofErr w:type="spellEnd"/>
      <w:r w:rsidRPr="00DF3960">
        <w:rPr>
          <w:sz w:val="24"/>
          <w:szCs w:val="24"/>
        </w:rPr>
        <w:t xml:space="preserve"> eller </w:t>
      </w:r>
      <w:proofErr w:type="spellStart"/>
      <w:r w:rsidRPr="00DF3960">
        <w:rPr>
          <w:sz w:val="24"/>
          <w:szCs w:val="24"/>
        </w:rPr>
        <w:t>antikoagulanter</w:t>
      </w:r>
      <w:proofErr w:type="spellEnd"/>
      <w:r w:rsidRPr="00DF3960">
        <w:rPr>
          <w:sz w:val="24"/>
          <w:szCs w:val="24"/>
        </w:rPr>
        <w:t xml:space="preserve">], tilstedeværelse af en alvorlig </w:t>
      </w:r>
      <w:proofErr w:type="spellStart"/>
      <w:r w:rsidRPr="00DF3960">
        <w:rPr>
          <w:sz w:val="24"/>
          <w:szCs w:val="24"/>
        </w:rPr>
        <w:t>komorbiditetsfaktor</w:t>
      </w:r>
      <w:proofErr w:type="spellEnd"/>
      <w:r w:rsidRPr="00DF3960">
        <w:rPr>
          <w:sz w:val="24"/>
          <w:szCs w:val="24"/>
        </w:rPr>
        <w:t xml:space="preserve"> eller langvarig brug af den maksimale anbefalede dosis af et NSAID).</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proofErr w:type="spellStart"/>
      <w:r w:rsidRPr="00DF3960">
        <w:rPr>
          <w:sz w:val="24"/>
          <w:szCs w:val="24"/>
        </w:rPr>
        <w:t>Protonpumpehæmmere</w:t>
      </w:r>
      <w:proofErr w:type="spellEnd"/>
      <w:r w:rsidRPr="00DF3960">
        <w:rPr>
          <w:sz w:val="24"/>
          <w:szCs w:val="24"/>
        </w:rPr>
        <w:t xml:space="preserve">, især hvis de anvendes i høje doser og over lang tid (&gt; 1 år), kan i moderat grad øge risikoen for fraktur i hofte, håndled og rygsøjle, overvejende hos ældre eller ved tilstedeværelse af andre kendte risikofaktorer. Observationsstudier tyder på, at </w:t>
      </w:r>
      <w:proofErr w:type="spellStart"/>
      <w:r w:rsidRPr="00DF3960">
        <w:rPr>
          <w:sz w:val="24"/>
          <w:szCs w:val="24"/>
        </w:rPr>
        <w:t>protonpumpehæmmere</w:t>
      </w:r>
      <w:proofErr w:type="spellEnd"/>
      <w:r w:rsidRPr="00DF3960">
        <w:rPr>
          <w:sz w:val="24"/>
          <w:szCs w:val="24"/>
        </w:rPr>
        <w:t xml:space="preserve"> kan øge den samlede risiko for fraktur med 10-40 %. En del af denne øgning kan skyldes andre risikofaktorer. Patienter med risiko for osteoporose bør behandles ifølge aktuelle, kliniske retningslinjer og bør have tilstrækkeligt indtag af D-vitamin og calcium.</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pStyle w:val="Default"/>
        <w:ind w:left="851"/>
      </w:pPr>
      <w:proofErr w:type="spellStart"/>
      <w:r w:rsidRPr="00DF3960">
        <w:rPr>
          <w:b/>
        </w:rPr>
        <w:t>Hypomagnesiæmi</w:t>
      </w:r>
      <w:proofErr w:type="spellEnd"/>
      <w:r w:rsidRPr="00DF3960">
        <w:rPr>
          <w:b/>
        </w:rPr>
        <w:t xml:space="preserve"> </w:t>
      </w:r>
    </w:p>
    <w:p w:rsidR="00F50D63" w:rsidRPr="00DF3960" w:rsidRDefault="00F50D63" w:rsidP="00F50D63">
      <w:pPr>
        <w:pStyle w:val="Default"/>
        <w:ind w:left="851"/>
      </w:pPr>
      <w:r w:rsidRPr="00DF3960">
        <w:t xml:space="preserve">Der er rapporteret svær </w:t>
      </w:r>
      <w:proofErr w:type="spellStart"/>
      <w:r w:rsidRPr="00DF3960">
        <w:t>hypomagnesiæmi</w:t>
      </w:r>
      <w:proofErr w:type="spellEnd"/>
      <w:r w:rsidRPr="00DF3960">
        <w:t xml:space="preserve"> hos patienter i behandling med </w:t>
      </w:r>
      <w:proofErr w:type="spellStart"/>
      <w:r w:rsidRPr="00DF3960">
        <w:t>protonpumpehæmmere</w:t>
      </w:r>
      <w:proofErr w:type="spellEnd"/>
      <w:r w:rsidRPr="00DF3960">
        <w:t xml:space="preserve"> (PPI) som </w:t>
      </w:r>
      <w:proofErr w:type="spellStart"/>
      <w:r w:rsidRPr="00DF3960">
        <w:t>lansoprazol</w:t>
      </w:r>
      <w:proofErr w:type="spellEnd"/>
      <w:r w:rsidRPr="00DF3960">
        <w:t xml:space="preserve"> i mindst tre måneder og i de fleste tilfælde et år. Der kan forekomme alvorlige tegn på </w:t>
      </w:r>
      <w:proofErr w:type="spellStart"/>
      <w:r w:rsidRPr="00DF3960">
        <w:t>hypomagnesiæmi</w:t>
      </w:r>
      <w:proofErr w:type="spellEnd"/>
      <w:r w:rsidRPr="00DF3960">
        <w:t xml:space="preserve"> såsom træthed, tetani, delirium, konvulsioner, svimmelhed og </w:t>
      </w:r>
      <w:proofErr w:type="spellStart"/>
      <w:r w:rsidRPr="00DF3960">
        <w:t>ventrikulær</w:t>
      </w:r>
      <w:proofErr w:type="spellEnd"/>
      <w:r w:rsidRPr="00DF3960">
        <w:t xml:space="preserve"> </w:t>
      </w:r>
      <w:proofErr w:type="spellStart"/>
      <w:r w:rsidRPr="00DF3960">
        <w:t>arrytmi</w:t>
      </w:r>
      <w:proofErr w:type="spellEnd"/>
      <w:r w:rsidRPr="00DF3960">
        <w:t xml:space="preserve">, men disse kan begynde snigende og kan blive overset. Hos de fleste påvirkede patienter forbedredes </w:t>
      </w:r>
      <w:proofErr w:type="spellStart"/>
      <w:r w:rsidRPr="00DF3960">
        <w:t>hypomagnesiæmi</w:t>
      </w:r>
      <w:proofErr w:type="spellEnd"/>
      <w:r w:rsidRPr="00DF3960">
        <w:t xml:space="preserve"> efter magnesiumtilskud og </w:t>
      </w:r>
      <w:proofErr w:type="spellStart"/>
      <w:r w:rsidRPr="00DF3960">
        <w:t>seponering</w:t>
      </w:r>
      <w:proofErr w:type="spellEnd"/>
      <w:r w:rsidRPr="00DF3960">
        <w:t xml:space="preserve"> af PPI-præparatet. </w:t>
      </w:r>
    </w:p>
    <w:p w:rsidR="00F50D63" w:rsidRPr="00DF3960" w:rsidRDefault="00F50D63" w:rsidP="00F50D63">
      <w:pPr>
        <w:autoSpaceDE w:val="0"/>
        <w:autoSpaceDN w:val="0"/>
        <w:adjustRightInd w:val="0"/>
        <w:ind w:left="851"/>
        <w:rPr>
          <w:sz w:val="24"/>
          <w:szCs w:val="24"/>
        </w:rPr>
      </w:pPr>
      <w:r w:rsidRPr="00DF3960">
        <w:rPr>
          <w:sz w:val="24"/>
          <w:szCs w:val="24"/>
        </w:rPr>
        <w:t xml:space="preserve">Læger bør overveje at måle magnesiumniveauet inden behandling med PPI og jævnligt under behandlingen hos patienter, der forventes at være i langvarig behandling, eller som </w:t>
      </w:r>
      <w:r w:rsidRPr="00DF3960">
        <w:rPr>
          <w:sz w:val="24"/>
          <w:szCs w:val="24"/>
        </w:rPr>
        <w:lastRenderedPageBreak/>
        <w:t xml:space="preserve">tager PPI-præparater sammen med </w:t>
      </w:r>
      <w:proofErr w:type="spellStart"/>
      <w:r w:rsidRPr="00DF3960">
        <w:rPr>
          <w:sz w:val="24"/>
          <w:szCs w:val="24"/>
        </w:rPr>
        <w:t>digoxin</w:t>
      </w:r>
      <w:proofErr w:type="spellEnd"/>
      <w:r w:rsidRPr="00DF3960">
        <w:rPr>
          <w:sz w:val="24"/>
          <w:szCs w:val="24"/>
        </w:rPr>
        <w:t xml:space="preserve"> eller lægemidler, der kan forårsage </w:t>
      </w:r>
      <w:proofErr w:type="spellStart"/>
      <w:r w:rsidRPr="00DF3960">
        <w:rPr>
          <w:sz w:val="24"/>
          <w:szCs w:val="24"/>
        </w:rPr>
        <w:t>hypomagnesiæmi</w:t>
      </w:r>
      <w:proofErr w:type="spellEnd"/>
      <w:r w:rsidRPr="00DF3960">
        <w:rPr>
          <w:sz w:val="24"/>
          <w:szCs w:val="24"/>
        </w:rPr>
        <w:t xml:space="preserve"> (f.eks. </w:t>
      </w:r>
      <w:proofErr w:type="spellStart"/>
      <w:r w:rsidRPr="00DF3960">
        <w:rPr>
          <w:sz w:val="24"/>
          <w:szCs w:val="24"/>
        </w:rPr>
        <w:t>diuretika</w:t>
      </w:r>
      <w:proofErr w:type="spellEnd"/>
      <w:r w:rsidRPr="00DF3960">
        <w:rPr>
          <w:sz w:val="24"/>
          <w:szCs w:val="24"/>
        </w:rPr>
        <w:t>).</w:t>
      </w:r>
    </w:p>
    <w:p w:rsidR="00F50D63" w:rsidRPr="00DF3960" w:rsidRDefault="00F50D63" w:rsidP="00F50D63">
      <w:pPr>
        <w:autoSpaceDE w:val="0"/>
        <w:autoSpaceDN w:val="0"/>
        <w:adjustRightInd w:val="0"/>
        <w:ind w:left="851"/>
        <w:rPr>
          <w:sz w:val="24"/>
          <w:szCs w:val="24"/>
        </w:rPr>
      </w:pPr>
    </w:p>
    <w:p w:rsidR="00F50D63" w:rsidRDefault="00F50D63" w:rsidP="00F50D63">
      <w:pPr>
        <w:autoSpaceDE w:val="0"/>
        <w:autoSpaceDN w:val="0"/>
        <w:adjustRightInd w:val="0"/>
        <w:ind w:left="851"/>
        <w:rPr>
          <w:sz w:val="24"/>
          <w:szCs w:val="24"/>
        </w:rPr>
      </w:pPr>
      <w:r w:rsidRPr="00DF3960">
        <w:rPr>
          <w:sz w:val="24"/>
          <w:szCs w:val="24"/>
        </w:rPr>
        <w:t xml:space="preserve">Da </w:t>
      </w:r>
      <w:proofErr w:type="spellStart"/>
      <w:r>
        <w:rPr>
          <w:sz w:val="24"/>
          <w:szCs w:val="24"/>
        </w:rPr>
        <w:t>Lansopram</w:t>
      </w:r>
      <w:proofErr w:type="spellEnd"/>
      <w:r w:rsidRPr="00DF3960">
        <w:rPr>
          <w:sz w:val="24"/>
          <w:szCs w:val="24"/>
        </w:rPr>
        <w:t xml:space="preserve"> indeholder </w:t>
      </w:r>
      <w:proofErr w:type="spellStart"/>
      <w:r>
        <w:rPr>
          <w:sz w:val="24"/>
          <w:szCs w:val="24"/>
        </w:rPr>
        <w:t>saccharose</w:t>
      </w:r>
      <w:proofErr w:type="spellEnd"/>
      <w:r w:rsidRPr="00DF3960">
        <w:rPr>
          <w:sz w:val="24"/>
          <w:szCs w:val="24"/>
        </w:rPr>
        <w:t xml:space="preserve">, bør patienter med sjældne, arvelige problemer med </w:t>
      </w:r>
      <w:proofErr w:type="spellStart"/>
      <w:r w:rsidRPr="00DF3960">
        <w:rPr>
          <w:sz w:val="24"/>
          <w:szCs w:val="24"/>
        </w:rPr>
        <w:t>fructoseintolerans</w:t>
      </w:r>
      <w:proofErr w:type="spellEnd"/>
      <w:r w:rsidRPr="00DF3960">
        <w:rPr>
          <w:sz w:val="24"/>
          <w:szCs w:val="24"/>
        </w:rPr>
        <w:t xml:space="preserve">, </w:t>
      </w:r>
      <w:proofErr w:type="spellStart"/>
      <w:r w:rsidRPr="00DF3960">
        <w:rPr>
          <w:sz w:val="24"/>
          <w:szCs w:val="24"/>
        </w:rPr>
        <w:t>glucose-galactose</w:t>
      </w:r>
      <w:proofErr w:type="spellEnd"/>
      <w:r w:rsidRPr="00DF3960">
        <w:rPr>
          <w:sz w:val="24"/>
          <w:szCs w:val="24"/>
        </w:rPr>
        <w:t xml:space="preserve"> </w:t>
      </w:r>
      <w:proofErr w:type="spellStart"/>
      <w:r w:rsidRPr="00DF3960">
        <w:rPr>
          <w:sz w:val="24"/>
          <w:szCs w:val="24"/>
        </w:rPr>
        <w:t>malabsorption</w:t>
      </w:r>
      <w:proofErr w:type="spellEnd"/>
      <w:r w:rsidRPr="00DF3960">
        <w:rPr>
          <w:sz w:val="24"/>
          <w:szCs w:val="24"/>
        </w:rPr>
        <w:t xml:space="preserve"> eller </w:t>
      </w:r>
      <w:proofErr w:type="spellStart"/>
      <w:r w:rsidRPr="00DF3960">
        <w:rPr>
          <w:sz w:val="24"/>
          <w:szCs w:val="24"/>
        </w:rPr>
        <w:t>sucrase-isomaltase</w:t>
      </w:r>
      <w:proofErr w:type="spellEnd"/>
      <w:r w:rsidRPr="00DF3960">
        <w:rPr>
          <w:sz w:val="24"/>
          <w:szCs w:val="24"/>
        </w:rPr>
        <w:t xml:space="preserve"> insufficiens bør ikke tage dette lægemiddel.</w:t>
      </w:r>
    </w:p>
    <w:p w:rsidR="00F50D63" w:rsidRDefault="00F50D63" w:rsidP="00F50D63">
      <w:pPr>
        <w:autoSpaceDE w:val="0"/>
        <w:autoSpaceDN w:val="0"/>
        <w:adjustRightInd w:val="0"/>
        <w:ind w:left="851"/>
        <w:rPr>
          <w:sz w:val="24"/>
          <w:szCs w:val="24"/>
        </w:rPr>
      </w:pPr>
    </w:p>
    <w:p w:rsidR="00F50D63" w:rsidRPr="00766FB3" w:rsidRDefault="00F50D63" w:rsidP="00F50D63">
      <w:pPr>
        <w:autoSpaceDE w:val="0"/>
        <w:autoSpaceDN w:val="0"/>
        <w:adjustRightInd w:val="0"/>
        <w:ind w:left="851"/>
        <w:rPr>
          <w:b/>
          <w:sz w:val="24"/>
          <w:szCs w:val="24"/>
          <w:lang w:val="en-US"/>
        </w:rPr>
      </w:pPr>
      <w:proofErr w:type="spellStart"/>
      <w:r w:rsidRPr="00766FB3">
        <w:rPr>
          <w:b/>
          <w:sz w:val="24"/>
          <w:szCs w:val="24"/>
          <w:lang w:val="en-US"/>
        </w:rPr>
        <w:t>Subakut</w:t>
      </w:r>
      <w:proofErr w:type="spellEnd"/>
      <w:r w:rsidRPr="00766FB3">
        <w:rPr>
          <w:b/>
          <w:sz w:val="24"/>
          <w:szCs w:val="24"/>
          <w:lang w:val="en-US"/>
        </w:rPr>
        <w:t xml:space="preserve"> </w:t>
      </w:r>
      <w:proofErr w:type="spellStart"/>
      <w:r w:rsidRPr="00766FB3">
        <w:rPr>
          <w:b/>
          <w:sz w:val="24"/>
          <w:szCs w:val="24"/>
          <w:lang w:val="en-US"/>
        </w:rPr>
        <w:t>kutan</w:t>
      </w:r>
      <w:proofErr w:type="spellEnd"/>
      <w:r w:rsidRPr="00766FB3">
        <w:rPr>
          <w:b/>
          <w:sz w:val="24"/>
          <w:szCs w:val="24"/>
          <w:lang w:val="en-US"/>
        </w:rPr>
        <w:t xml:space="preserve"> lupus erythematosus (SCLE) </w:t>
      </w:r>
    </w:p>
    <w:p w:rsidR="00F50D63" w:rsidRDefault="00F50D63" w:rsidP="00F50D63">
      <w:pPr>
        <w:autoSpaceDE w:val="0"/>
        <w:autoSpaceDN w:val="0"/>
        <w:adjustRightInd w:val="0"/>
        <w:ind w:left="851"/>
        <w:rPr>
          <w:sz w:val="24"/>
          <w:szCs w:val="24"/>
        </w:rPr>
      </w:pPr>
      <w:proofErr w:type="spellStart"/>
      <w:r>
        <w:rPr>
          <w:sz w:val="24"/>
          <w:szCs w:val="24"/>
        </w:rPr>
        <w:t>Protonpumpehæmmere</w:t>
      </w:r>
      <w:proofErr w:type="spellEnd"/>
      <w:r>
        <w:rPr>
          <w:sz w:val="24"/>
          <w:szCs w:val="24"/>
        </w:rPr>
        <w:t xml:space="preserve"> er forbundet med meget sjældne tilfælde af SCLE. Hvis sådanne hudreaktioner optræder, navnlig på hudområder udsat for sol, og er ledsaget af </w:t>
      </w:r>
      <w:proofErr w:type="spellStart"/>
      <w:r>
        <w:rPr>
          <w:sz w:val="24"/>
          <w:szCs w:val="24"/>
        </w:rPr>
        <w:t>artralgi</w:t>
      </w:r>
      <w:proofErr w:type="spellEnd"/>
      <w:r>
        <w:rPr>
          <w:sz w:val="24"/>
          <w:szCs w:val="24"/>
        </w:rPr>
        <w:t xml:space="preserve">, bør patienten straks søge læge, og lægen bør overveje at seponere </w:t>
      </w:r>
      <w:proofErr w:type="spellStart"/>
      <w:r>
        <w:rPr>
          <w:sz w:val="24"/>
          <w:szCs w:val="24"/>
        </w:rPr>
        <w:t>Lansopram</w:t>
      </w:r>
      <w:proofErr w:type="spellEnd"/>
      <w:r>
        <w:rPr>
          <w:sz w:val="24"/>
          <w:szCs w:val="24"/>
        </w:rPr>
        <w:t xml:space="preserve">. SCLE efter tidligere behandling med en protonpumpehæmmer kan øge risikoen for SCLE med andre </w:t>
      </w:r>
      <w:proofErr w:type="spellStart"/>
      <w:r>
        <w:rPr>
          <w:sz w:val="24"/>
          <w:szCs w:val="24"/>
        </w:rPr>
        <w:t>protonpumpehæmmere</w:t>
      </w:r>
      <w:proofErr w:type="spellEnd"/>
      <w:r>
        <w:rPr>
          <w:sz w:val="24"/>
          <w:szCs w:val="24"/>
        </w:rPr>
        <w:t>.</w:t>
      </w:r>
    </w:p>
    <w:p w:rsidR="00F50D63" w:rsidRDefault="00F50D63" w:rsidP="00D9359A">
      <w:pPr>
        <w:ind w:left="851"/>
        <w:rPr>
          <w:sz w:val="24"/>
          <w:szCs w:val="24"/>
        </w:rPr>
      </w:pPr>
    </w:p>
    <w:p w:rsidR="00F50D63" w:rsidRPr="001E4C37" w:rsidRDefault="00F50D63" w:rsidP="00F50D63">
      <w:pPr>
        <w:ind w:left="851"/>
        <w:rPr>
          <w:b/>
          <w:sz w:val="24"/>
          <w:szCs w:val="24"/>
        </w:rPr>
      </w:pPr>
      <w:r w:rsidRPr="001E4C37">
        <w:rPr>
          <w:b/>
          <w:sz w:val="24"/>
          <w:szCs w:val="24"/>
        </w:rPr>
        <w:t>Interferens med laboratorieprøver</w:t>
      </w:r>
    </w:p>
    <w:p w:rsidR="00F50D63" w:rsidRPr="00D9359A" w:rsidRDefault="00F50D63" w:rsidP="00D9359A">
      <w:pPr>
        <w:ind w:left="851"/>
        <w:rPr>
          <w:sz w:val="24"/>
          <w:szCs w:val="24"/>
        </w:rPr>
      </w:pPr>
      <w:r w:rsidRPr="00D9359A">
        <w:rPr>
          <w:sz w:val="24"/>
          <w:szCs w:val="24"/>
        </w:rPr>
        <w:t xml:space="preserve">Forhøjet </w:t>
      </w:r>
      <w:proofErr w:type="spellStart"/>
      <w:r w:rsidRPr="00D9359A">
        <w:rPr>
          <w:sz w:val="24"/>
          <w:szCs w:val="24"/>
        </w:rPr>
        <w:t>chromogranin</w:t>
      </w:r>
      <w:proofErr w:type="spellEnd"/>
      <w:r w:rsidRPr="00D9359A">
        <w:rPr>
          <w:sz w:val="24"/>
          <w:szCs w:val="24"/>
        </w:rPr>
        <w:t xml:space="preserve"> A (</w:t>
      </w:r>
      <w:proofErr w:type="spellStart"/>
      <w:r w:rsidRPr="00D9359A">
        <w:rPr>
          <w:sz w:val="24"/>
          <w:szCs w:val="24"/>
        </w:rPr>
        <w:t>CgA</w:t>
      </w:r>
      <w:proofErr w:type="spellEnd"/>
      <w:r w:rsidRPr="00D9359A">
        <w:rPr>
          <w:sz w:val="24"/>
          <w:szCs w:val="24"/>
        </w:rPr>
        <w:t xml:space="preserve">) kan </w:t>
      </w:r>
      <w:proofErr w:type="spellStart"/>
      <w:r w:rsidRPr="00D9359A">
        <w:rPr>
          <w:sz w:val="24"/>
          <w:szCs w:val="24"/>
        </w:rPr>
        <w:t>interfere</w:t>
      </w:r>
      <w:proofErr w:type="spellEnd"/>
      <w:r w:rsidRPr="00D9359A">
        <w:rPr>
          <w:sz w:val="24"/>
          <w:szCs w:val="24"/>
        </w:rPr>
        <w:t xml:space="preserve"> med undersøgelser for </w:t>
      </w:r>
      <w:proofErr w:type="spellStart"/>
      <w:r w:rsidRPr="00D9359A">
        <w:rPr>
          <w:sz w:val="24"/>
          <w:szCs w:val="24"/>
        </w:rPr>
        <w:t>neuroendokrine</w:t>
      </w:r>
      <w:proofErr w:type="spellEnd"/>
      <w:r w:rsidRPr="00D9359A">
        <w:rPr>
          <w:sz w:val="24"/>
          <w:szCs w:val="24"/>
        </w:rPr>
        <w:t xml:space="preserve"> tumorer. For at undgå denne interferens bør </w:t>
      </w:r>
      <w:proofErr w:type="spellStart"/>
      <w:r w:rsidRPr="00D9359A">
        <w:rPr>
          <w:sz w:val="24"/>
          <w:szCs w:val="24"/>
        </w:rPr>
        <w:t>Lansopram</w:t>
      </w:r>
      <w:proofErr w:type="spellEnd"/>
      <w:r w:rsidRPr="00D9359A">
        <w:rPr>
          <w:sz w:val="24"/>
          <w:szCs w:val="24"/>
        </w:rPr>
        <w:t xml:space="preserve"> seponeres mindst 5 dage inden måling af </w:t>
      </w:r>
      <w:proofErr w:type="spellStart"/>
      <w:r w:rsidRPr="00D9359A">
        <w:rPr>
          <w:sz w:val="24"/>
          <w:szCs w:val="24"/>
        </w:rPr>
        <w:t>CgA</w:t>
      </w:r>
      <w:proofErr w:type="spellEnd"/>
      <w:r w:rsidRPr="00D9359A">
        <w:rPr>
          <w:sz w:val="24"/>
          <w:szCs w:val="24"/>
        </w:rPr>
        <w:t xml:space="preserve"> (se pkt. 5.1). Hvis indholdet af </w:t>
      </w:r>
      <w:proofErr w:type="spellStart"/>
      <w:r w:rsidRPr="00D9359A">
        <w:rPr>
          <w:sz w:val="24"/>
          <w:szCs w:val="24"/>
        </w:rPr>
        <w:t>CgA</w:t>
      </w:r>
      <w:proofErr w:type="spellEnd"/>
      <w:r w:rsidRPr="00D9359A">
        <w:rPr>
          <w:sz w:val="24"/>
          <w:szCs w:val="24"/>
        </w:rPr>
        <w:t xml:space="preserve"> og gastrin ikke er returneret til referenceområdet ved den første måling, bør målingen gentages 14 dage efter </w:t>
      </w:r>
      <w:proofErr w:type="spellStart"/>
      <w:r w:rsidRPr="00D9359A">
        <w:rPr>
          <w:sz w:val="24"/>
          <w:szCs w:val="24"/>
        </w:rPr>
        <w:t>seponering</w:t>
      </w:r>
      <w:proofErr w:type="spellEnd"/>
      <w:r w:rsidRPr="00D9359A">
        <w:rPr>
          <w:sz w:val="24"/>
          <w:szCs w:val="24"/>
        </w:rPr>
        <w:t xml:space="preserve"> af protonpumpehæmmeren.</w:t>
      </w:r>
    </w:p>
    <w:p w:rsidR="00F50D63" w:rsidRPr="00D9359A" w:rsidRDefault="00F50D63" w:rsidP="00D9359A">
      <w:pPr>
        <w:ind w:left="851"/>
        <w:rPr>
          <w:sz w:val="24"/>
          <w:szCs w:val="24"/>
        </w:rPr>
      </w:pPr>
    </w:p>
    <w:p w:rsidR="009B4C14" w:rsidRPr="00D9359A" w:rsidRDefault="009B4C14" w:rsidP="00D9359A">
      <w:pPr>
        <w:autoSpaceDE w:val="0"/>
        <w:autoSpaceDN w:val="0"/>
        <w:adjustRightInd w:val="0"/>
        <w:ind w:left="851"/>
        <w:rPr>
          <w:color w:val="000000"/>
          <w:sz w:val="24"/>
          <w:szCs w:val="24"/>
          <w:u w:val="single"/>
        </w:rPr>
      </w:pPr>
      <w:r w:rsidRPr="00D9359A">
        <w:rPr>
          <w:color w:val="000000"/>
          <w:sz w:val="24"/>
          <w:szCs w:val="24"/>
          <w:u w:val="single"/>
        </w:rPr>
        <w:t xml:space="preserve">Nedsat nyrefunktion </w:t>
      </w:r>
    </w:p>
    <w:p w:rsidR="009B4C14" w:rsidRPr="00D9359A" w:rsidRDefault="009B4C14" w:rsidP="00D9359A">
      <w:pPr>
        <w:autoSpaceDE w:val="0"/>
        <w:autoSpaceDN w:val="0"/>
        <w:adjustRightInd w:val="0"/>
        <w:ind w:left="851"/>
        <w:rPr>
          <w:color w:val="000000"/>
          <w:sz w:val="24"/>
          <w:szCs w:val="24"/>
        </w:rPr>
      </w:pPr>
      <w:r w:rsidRPr="00D9359A">
        <w:rPr>
          <w:color w:val="000000"/>
          <w:sz w:val="24"/>
          <w:szCs w:val="24"/>
        </w:rPr>
        <w:t xml:space="preserve">Akut </w:t>
      </w:r>
      <w:proofErr w:type="spellStart"/>
      <w:r w:rsidRPr="00D9359A">
        <w:rPr>
          <w:color w:val="000000"/>
          <w:sz w:val="24"/>
          <w:szCs w:val="24"/>
        </w:rPr>
        <w:t>tubulointerstitiel</w:t>
      </w:r>
      <w:proofErr w:type="spellEnd"/>
      <w:r w:rsidRPr="00D9359A">
        <w:rPr>
          <w:color w:val="000000"/>
          <w:sz w:val="24"/>
          <w:szCs w:val="24"/>
        </w:rPr>
        <w:t xml:space="preserve"> </w:t>
      </w:r>
      <w:proofErr w:type="spellStart"/>
      <w:r w:rsidRPr="00D9359A">
        <w:rPr>
          <w:color w:val="000000"/>
          <w:sz w:val="24"/>
          <w:szCs w:val="24"/>
        </w:rPr>
        <w:t>nefritis</w:t>
      </w:r>
      <w:proofErr w:type="spellEnd"/>
      <w:r w:rsidRPr="00D9359A">
        <w:rPr>
          <w:color w:val="000000"/>
          <w:sz w:val="24"/>
          <w:szCs w:val="24"/>
        </w:rPr>
        <w:t xml:space="preserve"> (TIN) er blevet observeret hos patienter, der tager </w:t>
      </w:r>
      <w:proofErr w:type="spellStart"/>
      <w:r w:rsidRPr="00D9359A">
        <w:rPr>
          <w:color w:val="000000"/>
          <w:sz w:val="24"/>
          <w:szCs w:val="24"/>
        </w:rPr>
        <w:t>lansoprazol</w:t>
      </w:r>
      <w:proofErr w:type="spellEnd"/>
      <w:r w:rsidRPr="00D9359A">
        <w:rPr>
          <w:color w:val="000000"/>
          <w:sz w:val="24"/>
          <w:szCs w:val="24"/>
        </w:rPr>
        <w:t xml:space="preserve">, og kan optræde på et hvilket som helst tidspunkt under behandlingen med </w:t>
      </w:r>
      <w:proofErr w:type="spellStart"/>
      <w:r w:rsidRPr="00D9359A">
        <w:rPr>
          <w:color w:val="000000"/>
          <w:sz w:val="24"/>
          <w:szCs w:val="24"/>
        </w:rPr>
        <w:t>lansoprazol</w:t>
      </w:r>
      <w:proofErr w:type="spellEnd"/>
      <w:r w:rsidRPr="00D9359A">
        <w:rPr>
          <w:color w:val="000000"/>
          <w:sz w:val="24"/>
          <w:szCs w:val="24"/>
        </w:rPr>
        <w:t xml:space="preserve"> (se pkt. 4.8). Akut </w:t>
      </w:r>
      <w:proofErr w:type="spellStart"/>
      <w:r w:rsidRPr="00D9359A">
        <w:rPr>
          <w:color w:val="000000"/>
          <w:sz w:val="24"/>
          <w:szCs w:val="24"/>
        </w:rPr>
        <w:t>tubulointerstitiel</w:t>
      </w:r>
      <w:proofErr w:type="spellEnd"/>
      <w:r w:rsidRPr="00D9359A">
        <w:rPr>
          <w:color w:val="000000"/>
          <w:sz w:val="24"/>
          <w:szCs w:val="24"/>
        </w:rPr>
        <w:t xml:space="preserve"> </w:t>
      </w:r>
      <w:proofErr w:type="spellStart"/>
      <w:r w:rsidRPr="00D9359A">
        <w:rPr>
          <w:color w:val="000000"/>
          <w:sz w:val="24"/>
          <w:szCs w:val="24"/>
        </w:rPr>
        <w:t>nefritis</w:t>
      </w:r>
      <w:proofErr w:type="spellEnd"/>
      <w:r w:rsidRPr="00D9359A">
        <w:rPr>
          <w:color w:val="000000"/>
          <w:sz w:val="24"/>
          <w:szCs w:val="24"/>
        </w:rPr>
        <w:t xml:space="preserve"> kan udvikle sig til nyresvigt. </w:t>
      </w:r>
    </w:p>
    <w:p w:rsidR="009B4C14" w:rsidRPr="00D9359A" w:rsidRDefault="009B4C14" w:rsidP="00D9359A">
      <w:pPr>
        <w:autoSpaceDE w:val="0"/>
        <w:autoSpaceDN w:val="0"/>
        <w:adjustRightInd w:val="0"/>
        <w:ind w:left="851"/>
        <w:rPr>
          <w:sz w:val="24"/>
          <w:szCs w:val="24"/>
        </w:rPr>
      </w:pPr>
      <w:proofErr w:type="spellStart"/>
      <w:r w:rsidRPr="00D9359A">
        <w:rPr>
          <w:color w:val="000000"/>
          <w:sz w:val="24"/>
          <w:szCs w:val="24"/>
        </w:rPr>
        <w:t>Lansoprazol</w:t>
      </w:r>
      <w:proofErr w:type="spellEnd"/>
      <w:r w:rsidRPr="00D9359A">
        <w:rPr>
          <w:color w:val="000000"/>
          <w:sz w:val="24"/>
          <w:szCs w:val="24"/>
        </w:rPr>
        <w:t xml:space="preserve"> bør seponeres i tilfælde af mistanke om TIN, og passende behandling bør straks iværksættes.</w:t>
      </w:r>
    </w:p>
    <w:p w:rsidR="009B4C14" w:rsidRPr="00DF3960" w:rsidRDefault="009B4C14"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4.5</w:t>
      </w:r>
      <w:r w:rsidRPr="00DF3960">
        <w:rPr>
          <w:b/>
          <w:sz w:val="24"/>
          <w:szCs w:val="24"/>
        </w:rPr>
        <w:tab/>
        <w:t>Interaktion med andre lægemidler og andre former for interaktion</w:t>
      </w:r>
    </w:p>
    <w:p w:rsidR="00F50D63"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u w:val="single"/>
        </w:rPr>
      </w:pPr>
      <w:proofErr w:type="spellStart"/>
      <w:r w:rsidRPr="00DF3960">
        <w:rPr>
          <w:b/>
          <w:sz w:val="24"/>
          <w:szCs w:val="24"/>
          <w:u w:val="single"/>
        </w:rPr>
        <w:t>Lansoprazols</w:t>
      </w:r>
      <w:proofErr w:type="spellEnd"/>
      <w:r w:rsidRPr="00DF3960">
        <w:rPr>
          <w:b/>
          <w:sz w:val="24"/>
          <w:szCs w:val="24"/>
          <w:u w:val="single"/>
        </w:rPr>
        <w:t xml:space="preserve"> indvirkning på andre lægemidler</w:t>
      </w:r>
    </w:p>
    <w:p w:rsidR="00F50D63" w:rsidRPr="00DF3960" w:rsidRDefault="00F50D63" w:rsidP="00F50D63">
      <w:pPr>
        <w:autoSpaceDE w:val="0"/>
        <w:autoSpaceDN w:val="0"/>
        <w:adjustRightInd w:val="0"/>
        <w:ind w:left="851"/>
        <w:rPr>
          <w:b/>
          <w:bCs/>
          <w:sz w:val="24"/>
          <w:szCs w:val="24"/>
          <w:u w:val="single"/>
        </w:rPr>
      </w:pPr>
    </w:p>
    <w:p w:rsidR="00F50D63" w:rsidRPr="00DF3960" w:rsidRDefault="00F50D63" w:rsidP="00F50D63">
      <w:pPr>
        <w:autoSpaceDE w:val="0"/>
        <w:autoSpaceDN w:val="0"/>
        <w:adjustRightInd w:val="0"/>
        <w:ind w:left="851"/>
        <w:rPr>
          <w:b/>
          <w:bCs/>
          <w:sz w:val="24"/>
          <w:szCs w:val="24"/>
        </w:rPr>
      </w:pPr>
      <w:r w:rsidRPr="00DF3960">
        <w:rPr>
          <w:b/>
          <w:sz w:val="24"/>
          <w:szCs w:val="24"/>
        </w:rPr>
        <w:t>Lægemidler med pH-afhængig absorption</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kan interferere med absorptionen af lægemidler, hvor pH-værdien i maven er afgørende for biotilgængeligheden.</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Atazanavir</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Et studie har påvist, at samtidig administration af </w:t>
      </w:r>
      <w:proofErr w:type="spellStart"/>
      <w:r w:rsidRPr="00DF3960">
        <w:rPr>
          <w:sz w:val="24"/>
          <w:szCs w:val="24"/>
        </w:rPr>
        <w:t>lansoprazol</w:t>
      </w:r>
      <w:proofErr w:type="spellEnd"/>
      <w:r w:rsidRPr="00DF3960">
        <w:rPr>
          <w:sz w:val="24"/>
          <w:szCs w:val="24"/>
        </w:rPr>
        <w:t xml:space="preserve"> (60 mg en gang </w:t>
      </w:r>
      <w:r>
        <w:rPr>
          <w:sz w:val="24"/>
          <w:szCs w:val="24"/>
        </w:rPr>
        <w:t>daglig</w:t>
      </w:r>
      <w:r w:rsidRPr="00DF3960">
        <w:rPr>
          <w:sz w:val="24"/>
          <w:szCs w:val="24"/>
        </w:rPr>
        <w:t xml:space="preserve">) med </w:t>
      </w:r>
      <w:proofErr w:type="spellStart"/>
      <w:r w:rsidRPr="00DF3960">
        <w:rPr>
          <w:sz w:val="24"/>
          <w:szCs w:val="24"/>
        </w:rPr>
        <w:t>atazanavir</w:t>
      </w:r>
      <w:proofErr w:type="spellEnd"/>
      <w:r w:rsidRPr="00DF3960">
        <w:rPr>
          <w:sz w:val="24"/>
          <w:szCs w:val="24"/>
        </w:rPr>
        <w:t xml:space="preserve"> 400 mg til raske frivillige resulterede i en væsentlig reduktion af eksponeringen for </w:t>
      </w:r>
      <w:proofErr w:type="spellStart"/>
      <w:r w:rsidRPr="00DF3960">
        <w:rPr>
          <w:sz w:val="24"/>
          <w:szCs w:val="24"/>
        </w:rPr>
        <w:t>atazanavir</w:t>
      </w:r>
      <w:proofErr w:type="spellEnd"/>
      <w:r w:rsidRPr="00DF3960">
        <w:rPr>
          <w:sz w:val="24"/>
          <w:szCs w:val="24"/>
        </w:rPr>
        <w:t xml:space="preserve"> (en reduktion på ca. 90 % i AUC og </w:t>
      </w:r>
      <w:proofErr w:type="spellStart"/>
      <w:r w:rsidRPr="00DF3960">
        <w:rPr>
          <w:sz w:val="24"/>
          <w:szCs w:val="24"/>
        </w:rPr>
        <w:t>C</w:t>
      </w:r>
      <w:r w:rsidRPr="007A1C56">
        <w:rPr>
          <w:sz w:val="24"/>
          <w:szCs w:val="24"/>
          <w:vertAlign w:val="subscript"/>
        </w:rPr>
        <w:t>max</w:t>
      </w:r>
      <w:proofErr w:type="spellEnd"/>
      <w:r w:rsidRPr="00DF3960">
        <w:rPr>
          <w:sz w:val="24"/>
          <w:szCs w:val="24"/>
        </w:rPr>
        <w:t xml:space="preserve">). </w:t>
      </w:r>
      <w:proofErr w:type="spellStart"/>
      <w:r w:rsidRPr="00DF3960">
        <w:rPr>
          <w:sz w:val="24"/>
          <w:szCs w:val="24"/>
        </w:rPr>
        <w:t>Lansoprazol</w:t>
      </w:r>
      <w:proofErr w:type="spellEnd"/>
      <w:r w:rsidRPr="00DF3960">
        <w:rPr>
          <w:sz w:val="24"/>
          <w:szCs w:val="24"/>
        </w:rPr>
        <w:t xml:space="preserve"> må ikke administreres samtidigt med </w:t>
      </w:r>
      <w:proofErr w:type="spellStart"/>
      <w:r w:rsidRPr="00DF3960">
        <w:rPr>
          <w:sz w:val="24"/>
          <w:szCs w:val="24"/>
        </w:rPr>
        <w:t>atazanavir</w:t>
      </w:r>
      <w:proofErr w:type="spellEnd"/>
      <w:r w:rsidRPr="00DF3960">
        <w:rPr>
          <w:sz w:val="24"/>
          <w:szCs w:val="24"/>
        </w:rPr>
        <w:t xml:space="preserve"> (se pkt. 4.3).</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Ketoconazol</w:t>
      </w:r>
      <w:proofErr w:type="spellEnd"/>
      <w:r w:rsidRPr="00DF3960">
        <w:rPr>
          <w:sz w:val="24"/>
          <w:szCs w:val="24"/>
          <w:u w:val="single"/>
        </w:rPr>
        <w:t xml:space="preserve"> og </w:t>
      </w:r>
      <w:proofErr w:type="spellStart"/>
      <w:r w:rsidRPr="00DF3960">
        <w:rPr>
          <w:sz w:val="24"/>
          <w:szCs w:val="24"/>
          <w:u w:val="single"/>
        </w:rPr>
        <w:t>itraconazol</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Absorptionen af </w:t>
      </w:r>
      <w:proofErr w:type="spellStart"/>
      <w:r w:rsidRPr="00DF3960">
        <w:rPr>
          <w:sz w:val="24"/>
          <w:szCs w:val="24"/>
        </w:rPr>
        <w:t>ketoconazol</w:t>
      </w:r>
      <w:proofErr w:type="spellEnd"/>
      <w:r w:rsidRPr="00DF3960">
        <w:rPr>
          <w:sz w:val="24"/>
          <w:szCs w:val="24"/>
        </w:rPr>
        <w:t xml:space="preserve"> og </w:t>
      </w:r>
      <w:proofErr w:type="spellStart"/>
      <w:r w:rsidRPr="00DF3960">
        <w:rPr>
          <w:sz w:val="24"/>
          <w:szCs w:val="24"/>
        </w:rPr>
        <w:t>itraconazol</w:t>
      </w:r>
      <w:proofErr w:type="spellEnd"/>
      <w:r w:rsidRPr="00DF3960">
        <w:rPr>
          <w:sz w:val="24"/>
          <w:szCs w:val="24"/>
        </w:rPr>
        <w:t xml:space="preserve"> i mave-tarm-kanalen forstærkes ved tilstedeværelse af mavesyre. Administration af </w:t>
      </w:r>
      <w:proofErr w:type="spellStart"/>
      <w:r w:rsidRPr="00DF3960">
        <w:rPr>
          <w:sz w:val="24"/>
          <w:szCs w:val="24"/>
        </w:rPr>
        <w:t>lansoprazol</w:t>
      </w:r>
      <w:proofErr w:type="spellEnd"/>
      <w:r w:rsidRPr="00DF3960">
        <w:rPr>
          <w:sz w:val="24"/>
          <w:szCs w:val="24"/>
        </w:rPr>
        <w:t xml:space="preserve"> kan resultere i subterapeutiske koncentrationer af </w:t>
      </w:r>
      <w:proofErr w:type="spellStart"/>
      <w:r w:rsidRPr="00DF3960">
        <w:rPr>
          <w:sz w:val="24"/>
          <w:szCs w:val="24"/>
        </w:rPr>
        <w:t>ketoconazol</w:t>
      </w:r>
      <w:proofErr w:type="spellEnd"/>
      <w:r w:rsidRPr="00DF3960">
        <w:rPr>
          <w:sz w:val="24"/>
          <w:szCs w:val="24"/>
        </w:rPr>
        <w:t xml:space="preserve"> og </w:t>
      </w:r>
      <w:proofErr w:type="spellStart"/>
      <w:r w:rsidRPr="00DF3960">
        <w:rPr>
          <w:sz w:val="24"/>
          <w:szCs w:val="24"/>
        </w:rPr>
        <w:t>itraconazol</w:t>
      </w:r>
      <w:proofErr w:type="spellEnd"/>
      <w:r w:rsidRPr="00DF3960">
        <w:rPr>
          <w:sz w:val="24"/>
          <w:szCs w:val="24"/>
        </w:rPr>
        <w:t>, og kombinationen børn undgås.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Digoxin</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Samtidig administration af </w:t>
      </w:r>
      <w:proofErr w:type="spellStart"/>
      <w:r w:rsidRPr="00DF3960">
        <w:rPr>
          <w:sz w:val="24"/>
          <w:szCs w:val="24"/>
        </w:rPr>
        <w:t>lansoprazol</w:t>
      </w:r>
      <w:proofErr w:type="spellEnd"/>
      <w:r w:rsidRPr="00DF3960">
        <w:rPr>
          <w:sz w:val="24"/>
          <w:szCs w:val="24"/>
        </w:rPr>
        <w:t xml:space="preserve"> og </w:t>
      </w:r>
      <w:proofErr w:type="spellStart"/>
      <w:r w:rsidRPr="00DF3960">
        <w:rPr>
          <w:sz w:val="24"/>
          <w:szCs w:val="24"/>
        </w:rPr>
        <w:t>digoxin</w:t>
      </w:r>
      <w:proofErr w:type="spellEnd"/>
      <w:r w:rsidRPr="00DF3960">
        <w:rPr>
          <w:sz w:val="24"/>
          <w:szCs w:val="24"/>
        </w:rPr>
        <w:t xml:space="preserve"> kan føre til øgede plasmaniveauer af </w:t>
      </w:r>
      <w:proofErr w:type="spellStart"/>
      <w:r w:rsidRPr="00DF3960">
        <w:rPr>
          <w:sz w:val="24"/>
          <w:szCs w:val="24"/>
        </w:rPr>
        <w:t>digoxin</w:t>
      </w:r>
      <w:proofErr w:type="spellEnd"/>
      <w:r w:rsidRPr="00DF3960">
        <w:rPr>
          <w:sz w:val="24"/>
          <w:szCs w:val="24"/>
        </w:rPr>
        <w:t>. Plasmaniveauerne</w:t>
      </w:r>
      <w:r>
        <w:rPr>
          <w:sz w:val="24"/>
          <w:szCs w:val="24"/>
        </w:rPr>
        <w:t xml:space="preserve"> </w:t>
      </w:r>
      <w:r w:rsidRPr="00DF3960">
        <w:rPr>
          <w:sz w:val="24"/>
          <w:szCs w:val="24"/>
        </w:rPr>
        <w:t xml:space="preserve">af </w:t>
      </w:r>
      <w:proofErr w:type="spellStart"/>
      <w:r w:rsidRPr="00DF3960">
        <w:rPr>
          <w:sz w:val="24"/>
          <w:szCs w:val="24"/>
        </w:rPr>
        <w:t>digoxin</w:t>
      </w:r>
      <w:proofErr w:type="spellEnd"/>
      <w:r w:rsidRPr="00DF3960">
        <w:rPr>
          <w:sz w:val="24"/>
          <w:szCs w:val="24"/>
        </w:rPr>
        <w:t xml:space="preserve"> bør derfor kontrolleres, og </w:t>
      </w:r>
      <w:proofErr w:type="spellStart"/>
      <w:r w:rsidRPr="00DF3960">
        <w:rPr>
          <w:sz w:val="24"/>
          <w:szCs w:val="24"/>
        </w:rPr>
        <w:t>digoxindosis</w:t>
      </w:r>
      <w:proofErr w:type="spellEnd"/>
      <w:r w:rsidRPr="00DF3960">
        <w:rPr>
          <w:sz w:val="24"/>
          <w:szCs w:val="24"/>
        </w:rPr>
        <w:t xml:space="preserve"> bør justeres efter behov ved indledning og afslutning af </w:t>
      </w:r>
      <w:proofErr w:type="spellStart"/>
      <w:r w:rsidRPr="00DF3960">
        <w:rPr>
          <w:sz w:val="24"/>
          <w:szCs w:val="24"/>
        </w:rPr>
        <w:t>lansoprazolbehandlingen</w:t>
      </w:r>
      <w:proofErr w:type="spellEnd"/>
      <w:r w:rsidRPr="00DF3960">
        <w:rPr>
          <w:sz w:val="24"/>
          <w:szCs w:val="24"/>
        </w:rPr>
        <w: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rPr>
      </w:pPr>
      <w:r w:rsidRPr="00DF3960">
        <w:rPr>
          <w:b/>
          <w:sz w:val="24"/>
          <w:szCs w:val="24"/>
        </w:rPr>
        <w:t xml:space="preserve">Lægemidler der </w:t>
      </w:r>
      <w:proofErr w:type="spellStart"/>
      <w:r w:rsidRPr="00DF3960">
        <w:rPr>
          <w:b/>
          <w:sz w:val="24"/>
          <w:szCs w:val="24"/>
        </w:rPr>
        <w:t>metaboliseres</w:t>
      </w:r>
      <w:proofErr w:type="spellEnd"/>
      <w:r w:rsidRPr="00DF3960">
        <w:rPr>
          <w:b/>
          <w:sz w:val="24"/>
          <w:szCs w:val="24"/>
        </w:rPr>
        <w:t xml:space="preserve"> af P450-enzymer</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kan øge plasmakoncentrationerne af lægemidler, der </w:t>
      </w:r>
      <w:proofErr w:type="spellStart"/>
      <w:r w:rsidRPr="00DF3960">
        <w:rPr>
          <w:sz w:val="24"/>
          <w:szCs w:val="24"/>
        </w:rPr>
        <w:t>metaboliseres</w:t>
      </w:r>
      <w:proofErr w:type="spellEnd"/>
      <w:r w:rsidRPr="00DF3960">
        <w:rPr>
          <w:sz w:val="24"/>
          <w:szCs w:val="24"/>
        </w:rPr>
        <w:t xml:space="preserve"> af CYP3A4. Det tilrådes at udvise forsigtighed ved kombination af </w:t>
      </w:r>
      <w:proofErr w:type="spellStart"/>
      <w:r w:rsidRPr="00DF3960">
        <w:rPr>
          <w:sz w:val="24"/>
          <w:szCs w:val="24"/>
        </w:rPr>
        <w:t>lansoprazol</w:t>
      </w:r>
      <w:proofErr w:type="spellEnd"/>
      <w:r w:rsidRPr="00DF3960">
        <w:rPr>
          <w:sz w:val="24"/>
          <w:szCs w:val="24"/>
        </w:rPr>
        <w:t xml:space="preserve"> med lægemidler, der </w:t>
      </w:r>
      <w:proofErr w:type="spellStart"/>
      <w:r w:rsidRPr="00DF3960">
        <w:rPr>
          <w:sz w:val="24"/>
          <w:szCs w:val="24"/>
        </w:rPr>
        <w:t>metaboliseres</w:t>
      </w:r>
      <w:proofErr w:type="spellEnd"/>
      <w:r w:rsidRPr="00DF3960">
        <w:rPr>
          <w:sz w:val="24"/>
          <w:szCs w:val="24"/>
        </w:rPr>
        <w:t xml:space="preserve"> af dette enzym og har et smalt terapeutisk vindue.</w:t>
      </w:r>
    </w:p>
    <w:p w:rsidR="009C0EA4" w:rsidRPr="00DF3960" w:rsidRDefault="009C0EA4"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Theofyllin</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reducerer plasmakoncentrationen af </w:t>
      </w:r>
      <w:proofErr w:type="spellStart"/>
      <w:r w:rsidRPr="00DF3960">
        <w:rPr>
          <w:sz w:val="24"/>
          <w:szCs w:val="24"/>
        </w:rPr>
        <w:t>theofyllin</w:t>
      </w:r>
      <w:proofErr w:type="spellEnd"/>
      <w:r w:rsidRPr="00DF3960">
        <w:rPr>
          <w:sz w:val="24"/>
          <w:szCs w:val="24"/>
        </w:rPr>
        <w:t>, hvilket kan mindske den forventede, kliniske virkning af dosis. Det tilrådes at udvise forsigtighed, når disse to lægemidler kombineres.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Tacrolimus</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Samtidig administration af </w:t>
      </w:r>
      <w:proofErr w:type="spellStart"/>
      <w:r w:rsidRPr="00DF3960">
        <w:rPr>
          <w:sz w:val="24"/>
          <w:szCs w:val="24"/>
        </w:rPr>
        <w:t>lansoprazol</w:t>
      </w:r>
      <w:proofErr w:type="spellEnd"/>
      <w:r w:rsidRPr="00DF3960">
        <w:rPr>
          <w:sz w:val="24"/>
          <w:szCs w:val="24"/>
        </w:rPr>
        <w:t xml:space="preserve"> øger plasmakoncentrationen af </w:t>
      </w:r>
      <w:proofErr w:type="spellStart"/>
      <w:r w:rsidRPr="00DF3960">
        <w:rPr>
          <w:sz w:val="24"/>
          <w:szCs w:val="24"/>
        </w:rPr>
        <w:t>tacrolimus</w:t>
      </w:r>
      <w:proofErr w:type="spellEnd"/>
      <w:r w:rsidRPr="00DF3960">
        <w:rPr>
          <w:sz w:val="24"/>
          <w:szCs w:val="24"/>
        </w:rPr>
        <w:t xml:space="preserve"> (et CYP3A- og </w:t>
      </w:r>
      <w:proofErr w:type="spellStart"/>
      <w:r w:rsidRPr="00DF3960">
        <w:rPr>
          <w:sz w:val="24"/>
          <w:szCs w:val="24"/>
        </w:rPr>
        <w:t>Pgp</w:t>
      </w:r>
      <w:proofErr w:type="spellEnd"/>
      <w:r w:rsidRPr="00DF3960">
        <w:rPr>
          <w:sz w:val="24"/>
          <w:szCs w:val="24"/>
        </w:rPr>
        <w:t xml:space="preserve">-substrat). Eksponeringen for </w:t>
      </w:r>
      <w:proofErr w:type="spellStart"/>
      <w:r w:rsidRPr="00DF3960">
        <w:rPr>
          <w:sz w:val="24"/>
          <w:szCs w:val="24"/>
        </w:rPr>
        <w:t>lansoprazol</w:t>
      </w:r>
      <w:proofErr w:type="spellEnd"/>
      <w:r w:rsidRPr="00DF3960">
        <w:rPr>
          <w:sz w:val="24"/>
          <w:szCs w:val="24"/>
        </w:rPr>
        <w:t xml:space="preserve"> øgede den gennemsnitlige eksponering for </w:t>
      </w:r>
      <w:proofErr w:type="spellStart"/>
      <w:r w:rsidRPr="00DF3960">
        <w:rPr>
          <w:sz w:val="24"/>
          <w:szCs w:val="24"/>
        </w:rPr>
        <w:t>tacrolimus</w:t>
      </w:r>
      <w:proofErr w:type="spellEnd"/>
      <w:r w:rsidRPr="00DF3960">
        <w:rPr>
          <w:sz w:val="24"/>
          <w:szCs w:val="24"/>
        </w:rPr>
        <w:t xml:space="preserve"> med op til 81 %.</w:t>
      </w:r>
    </w:p>
    <w:p w:rsidR="00F50D63" w:rsidRPr="00DF3960" w:rsidRDefault="00F50D63" w:rsidP="00F50D63">
      <w:pPr>
        <w:autoSpaceDE w:val="0"/>
        <w:autoSpaceDN w:val="0"/>
        <w:adjustRightInd w:val="0"/>
        <w:ind w:left="851"/>
        <w:rPr>
          <w:sz w:val="24"/>
          <w:szCs w:val="24"/>
        </w:rPr>
      </w:pPr>
      <w:r w:rsidRPr="00DF3960">
        <w:rPr>
          <w:sz w:val="24"/>
          <w:szCs w:val="24"/>
        </w:rPr>
        <w:t xml:space="preserve">Det tilrådes at kontrollere plasmakoncentrationerne af </w:t>
      </w:r>
      <w:proofErr w:type="spellStart"/>
      <w:r w:rsidRPr="00DF3960">
        <w:rPr>
          <w:sz w:val="24"/>
          <w:szCs w:val="24"/>
        </w:rPr>
        <w:t>tacrolimus</w:t>
      </w:r>
      <w:proofErr w:type="spellEnd"/>
      <w:r w:rsidRPr="00DF3960">
        <w:rPr>
          <w:sz w:val="24"/>
          <w:szCs w:val="24"/>
        </w:rPr>
        <w:t xml:space="preserve">, når samtidig behandling med </w:t>
      </w:r>
      <w:proofErr w:type="spellStart"/>
      <w:r w:rsidRPr="00DF3960">
        <w:rPr>
          <w:sz w:val="24"/>
          <w:szCs w:val="24"/>
        </w:rPr>
        <w:t>lansoprazol</w:t>
      </w:r>
      <w:proofErr w:type="spellEnd"/>
      <w:r w:rsidRPr="00DF3960">
        <w:rPr>
          <w:sz w:val="24"/>
          <w:szCs w:val="24"/>
        </w:rPr>
        <w:t xml:space="preserve"> indledes eller afsluttes.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rPr>
      </w:pPr>
      <w:r w:rsidRPr="00DF3960">
        <w:rPr>
          <w:b/>
          <w:sz w:val="24"/>
          <w:szCs w:val="24"/>
        </w:rPr>
        <w:t>Lægemidler der transporteres af P-</w:t>
      </w:r>
      <w:proofErr w:type="spellStart"/>
      <w:r w:rsidRPr="00DF3960">
        <w:rPr>
          <w:b/>
          <w:sz w:val="24"/>
          <w:szCs w:val="24"/>
        </w:rPr>
        <w:t>glykoprotein</w:t>
      </w:r>
      <w:proofErr w:type="spellEnd"/>
    </w:p>
    <w:p w:rsidR="00F50D63" w:rsidRPr="00DF3960" w:rsidRDefault="00F50D63" w:rsidP="00F50D63">
      <w:pPr>
        <w:autoSpaceDE w:val="0"/>
        <w:autoSpaceDN w:val="0"/>
        <w:adjustRightInd w:val="0"/>
        <w:ind w:left="851"/>
        <w:rPr>
          <w:sz w:val="24"/>
          <w:szCs w:val="24"/>
        </w:rPr>
      </w:pPr>
      <w:r w:rsidRPr="00DF3960">
        <w:rPr>
          <w:sz w:val="24"/>
          <w:szCs w:val="24"/>
        </w:rPr>
        <w:t xml:space="preserve">Det er observeret, at </w:t>
      </w:r>
      <w:proofErr w:type="spellStart"/>
      <w:r w:rsidRPr="00DF3960">
        <w:rPr>
          <w:sz w:val="24"/>
          <w:szCs w:val="24"/>
        </w:rPr>
        <w:t>lansoprazol</w:t>
      </w:r>
      <w:proofErr w:type="spellEnd"/>
      <w:r w:rsidRPr="00DF3960">
        <w:rPr>
          <w:sz w:val="24"/>
          <w:szCs w:val="24"/>
        </w:rPr>
        <w:t xml:space="preserve"> hæmmer transportproteinet P-</w:t>
      </w:r>
      <w:proofErr w:type="spellStart"/>
      <w:r w:rsidRPr="00DF3960">
        <w:rPr>
          <w:sz w:val="24"/>
          <w:szCs w:val="24"/>
        </w:rPr>
        <w:t>glykoprotein</w:t>
      </w:r>
      <w:proofErr w:type="spellEnd"/>
      <w:r w:rsidRPr="00DF3960">
        <w:rPr>
          <w:sz w:val="24"/>
          <w:szCs w:val="24"/>
        </w:rPr>
        <w:t xml:space="preserve"> (P-gp) in </w:t>
      </w:r>
      <w:proofErr w:type="spellStart"/>
      <w:r w:rsidRPr="00DF3960">
        <w:rPr>
          <w:sz w:val="24"/>
          <w:szCs w:val="24"/>
        </w:rPr>
        <w:t>vitro</w:t>
      </w:r>
      <w:proofErr w:type="spellEnd"/>
      <w:r w:rsidRPr="00DF3960">
        <w:rPr>
          <w:sz w:val="24"/>
          <w:szCs w:val="24"/>
        </w:rPr>
        <w:t>. Den kliniske relevans af dette er ukendt.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u w:val="single"/>
        </w:rPr>
      </w:pPr>
      <w:r w:rsidRPr="00DF3960">
        <w:rPr>
          <w:b/>
          <w:sz w:val="24"/>
          <w:szCs w:val="24"/>
          <w:u w:val="single"/>
        </w:rPr>
        <w:t xml:space="preserve">Andre lægemidlers indvirkning på </w:t>
      </w:r>
      <w:proofErr w:type="spellStart"/>
      <w:r w:rsidRPr="00DF3960">
        <w:rPr>
          <w:b/>
          <w:sz w:val="24"/>
          <w:szCs w:val="24"/>
          <w:u w:val="single"/>
        </w:rPr>
        <w:t>lansoprazol</w:t>
      </w:r>
      <w:proofErr w:type="spellEnd"/>
    </w:p>
    <w:p w:rsidR="00F50D63" w:rsidRPr="00DF3960" w:rsidRDefault="00F50D63" w:rsidP="00F50D63">
      <w:pPr>
        <w:autoSpaceDE w:val="0"/>
        <w:autoSpaceDN w:val="0"/>
        <w:adjustRightInd w:val="0"/>
        <w:ind w:left="851"/>
        <w:rPr>
          <w:b/>
          <w:bCs/>
          <w:sz w:val="24"/>
          <w:szCs w:val="24"/>
        </w:rPr>
      </w:pPr>
    </w:p>
    <w:p w:rsidR="00F50D63" w:rsidRPr="00DF3960" w:rsidRDefault="00F50D63" w:rsidP="00F50D63">
      <w:pPr>
        <w:autoSpaceDE w:val="0"/>
        <w:autoSpaceDN w:val="0"/>
        <w:adjustRightInd w:val="0"/>
        <w:ind w:left="851"/>
        <w:rPr>
          <w:b/>
          <w:bCs/>
          <w:sz w:val="24"/>
          <w:szCs w:val="24"/>
        </w:rPr>
      </w:pPr>
      <w:r w:rsidRPr="00DF3960">
        <w:rPr>
          <w:b/>
          <w:sz w:val="24"/>
          <w:szCs w:val="24"/>
        </w:rPr>
        <w:t>Lægemidler der hæmmer CYP2C19</w:t>
      </w: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Fluvoxamin</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 xml:space="preserve">Det kan overvejes at nedsætte dosis, når </w:t>
      </w:r>
      <w:proofErr w:type="spellStart"/>
      <w:r w:rsidRPr="00DF3960">
        <w:rPr>
          <w:sz w:val="24"/>
          <w:szCs w:val="24"/>
        </w:rPr>
        <w:t>lansoprazol</w:t>
      </w:r>
      <w:proofErr w:type="spellEnd"/>
      <w:r w:rsidRPr="00DF3960">
        <w:rPr>
          <w:sz w:val="24"/>
          <w:szCs w:val="24"/>
        </w:rPr>
        <w:t xml:space="preserve"> kombineres med CYP2C19-hæmmeren</w:t>
      </w:r>
      <w:r>
        <w:rPr>
          <w:sz w:val="24"/>
          <w:szCs w:val="24"/>
        </w:rPr>
        <w:t xml:space="preserve"> </w:t>
      </w:r>
      <w:proofErr w:type="spellStart"/>
      <w:r w:rsidRPr="00DF3960">
        <w:rPr>
          <w:sz w:val="24"/>
          <w:szCs w:val="24"/>
        </w:rPr>
        <w:t>fluvoxamin</w:t>
      </w:r>
      <w:proofErr w:type="spellEnd"/>
      <w:r w:rsidRPr="00DF3960">
        <w:rPr>
          <w:sz w:val="24"/>
          <w:szCs w:val="24"/>
        </w:rPr>
        <w:t xml:space="preserve">. Plasmakoncentrationerne af </w:t>
      </w:r>
      <w:proofErr w:type="spellStart"/>
      <w:r w:rsidRPr="00DF3960">
        <w:rPr>
          <w:sz w:val="24"/>
          <w:szCs w:val="24"/>
        </w:rPr>
        <w:t>lansoprazol</w:t>
      </w:r>
      <w:proofErr w:type="spellEnd"/>
      <w:r w:rsidRPr="00DF3960">
        <w:rPr>
          <w:sz w:val="24"/>
          <w:szCs w:val="24"/>
        </w:rPr>
        <w:t xml:space="preserve"> steg op til 4 gange.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rPr>
      </w:pPr>
      <w:r w:rsidRPr="00DF3960">
        <w:rPr>
          <w:b/>
          <w:sz w:val="24"/>
          <w:szCs w:val="24"/>
        </w:rPr>
        <w:t>Lægemidler der inducerer CYP2C19 og CYP3A4</w:t>
      </w:r>
    </w:p>
    <w:p w:rsidR="00F50D63" w:rsidRPr="00DF3960" w:rsidRDefault="00F50D63" w:rsidP="00F50D63">
      <w:pPr>
        <w:autoSpaceDE w:val="0"/>
        <w:autoSpaceDN w:val="0"/>
        <w:adjustRightInd w:val="0"/>
        <w:ind w:left="851"/>
        <w:rPr>
          <w:sz w:val="24"/>
          <w:szCs w:val="24"/>
        </w:rPr>
      </w:pPr>
      <w:r w:rsidRPr="00DF3960">
        <w:rPr>
          <w:sz w:val="24"/>
          <w:szCs w:val="24"/>
        </w:rPr>
        <w:t xml:space="preserve">Enzyminducere, der påvirker CYP2C19 og CYP3A4 såsom </w:t>
      </w:r>
      <w:proofErr w:type="spellStart"/>
      <w:r w:rsidRPr="00DF3960">
        <w:rPr>
          <w:sz w:val="24"/>
          <w:szCs w:val="24"/>
        </w:rPr>
        <w:t>rifampicin</w:t>
      </w:r>
      <w:proofErr w:type="spellEnd"/>
      <w:r w:rsidRPr="00DF3960">
        <w:rPr>
          <w:sz w:val="24"/>
          <w:szCs w:val="24"/>
        </w:rPr>
        <w:t xml:space="preserve"> og perikum (</w:t>
      </w:r>
      <w:r w:rsidRPr="00DF3960">
        <w:rPr>
          <w:i/>
          <w:sz w:val="24"/>
          <w:szCs w:val="24"/>
        </w:rPr>
        <w:t xml:space="preserve">Hypericum </w:t>
      </w:r>
      <w:proofErr w:type="spellStart"/>
      <w:r w:rsidRPr="00DF3960">
        <w:rPr>
          <w:i/>
          <w:sz w:val="24"/>
          <w:szCs w:val="24"/>
        </w:rPr>
        <w:t>perforatum</w:t>
      </w:r>
      <w:proofErr w:type="spellEnd"/>
      <w:r w:rsidRPr="00DF3960">
        <w:rPr>
          <w:sz w:val="24"/>
          <w:szCs w:val="24"/>
        </w:rPr>
        <w:t xml:space="preserve">) </w:t>
      </w:r>
      <w:r>
        <w:rPr>
          <w:sz w:val="24"/>
          <w:szCs w:val="24"/>
        </w:rPr>
        <w:t>k</w:t>
      </w:r>
      <w:r w:rsidRPr="00DF3960">
        <w:rPr>
          <w:sz w:val="24"/>
          <w:szCs w:val="24"/>
        </w:rPr>
        <w:t xml:space="preserve">an reducere plasmakoncentrationerne af </w:t>
      </w:r>
      <w:proofErr w:type="spellStart"/>
      <w:r w:rsidRPr="00DF3960">
        <w:rPr>
          <w:sz w:val="24"/>
          <w:szCs w:val="24"/>
        </w:rPr>
        <w:t>lansoprazol</w:t>
      </w:r>
      <w:proofErr w:type="spellEnd"/>
      <w:r w:rsidRPr="00DF3960">
        <w:rPr>
          <w:sz w:val="24"/>
          <w:szCs w:val="24"/>
        </w:rPr>
        <w:t xml:space="preserve"> markant.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b/>
          <w:bCs/>
          <w:sz w:val="24"/>
          <w:szCs w:val="24"/>
        </w:rPr>
      </w:pPr>
      <w:r w:rsidRPr="00DF3960">
        <w:rPr>
          <w:b/>
          <w:sz w:val="24"/>
          <w:szCs w:val="24"/>
        </w:rPr>
        <w:t>Andre</w:t>
      </w:r>
    </w:p>
    <w:p w:rsidR="00F50D63" w:rsidRPr="00DF3960" w:rsidRDefault="00F50D63" w:rsidP="00F50D63">
      <w:pPr>
        <w:autoSpaceDE w:val="0"/>
        <w:autoSpaceDN w:val="0"/>
        <w:adjustRightInd w:val="0"/>
        <w:ind w:left="851"/>
        <w:rPr>
          <w:sz w:val="24"/>
          <w:szCs w:val="24"/>
          <w:u w:val="single"/>
        </w:rPr>
      </w:pPr>
      <w:proofErr w:type="spellStart"/>
      <w:r w:rsidRPr="00DF3960">
        <w:rPr>
          <w:sz w:val="24"/>
          <w:szCs w:val="24"/>
          <w:u w:val="single"/>
        </w:rPr>
        <w:t>Sucralfat</w:t>
      </w:r>
      <w:proofErr w:type="spellEnd"/>
      <w:r w:rsidRPr="00DF3960">
        <w:rPr>
          <w:sz w:val="24"/>
          <w:szCs w:val="24"/>
          <w:u w:val="single"/>
        </w:rPr>
        <w:t>/syredæmpende midler:</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Sucralfat</w:t>
      </w:r>
      <w:proofErr w:type="spellEnd"/>
      <w:r w:rsidRPr="00DF3960">
        <w:rPr>
          <w:sz w:val="24"/>
          <w:szCs w:val="24"/>
        </w:rPr>
        <w:t xml:space="preserve">/syredæmpende midler mindsker </w:t>
      </w:r>
      <w:proofErr w:type="spellStart"/>
      <w:r w:rsidRPr="00DF3960">
        <w:rPr>
          <w:sz w:val="24"/>
          <w:szCs w:val="24"/>
        </w:rPr>
        <w:t>lansoprazols</w:t>
      </w:r>
      <w:proofErr w:type="spellEnd"/>
      <w:r w:rsidRPr="00DF3960">
        <w:rPr>
          <w:sz w:val="24"/>
          <w:szCs w:val="24"/>
        </w:rPr>
        <w:t xml:space="preserve"> biotilgængelighed. Derfor bør </w:t>
      </w:r>
      <w:proofErr w:type="spellStart"/>
      <w:r w:rsidRPr="00DF3960">
        <w:rPr>
          <w:sz w:val="24"/>
          <w:szCs w:val="24"/>
        </w:rPr>
        <w:t>lansoprazol</w:t>
      </w:r>
      <w:proofErr w:type="spellEnd"/>
      <w:r w:rsidRPr="00DF3960">
        <w:rPr>
          <w:sz w:val="24"/>
          <w:szCs w:val="24"/>
        </w:rPr>
        <w:t xml:space="preserve"> tag</w:t>
      </w:r>
      <w:r>
        <w:rPr>
          <w:sz w:val="24"/>
          <w:szCs w:val="24"/>
        </w:rPr>
        <w:t>e</w:t>
      </w:r>
      <w:r w:rsidRPr="00DF3960">
        <w:rPr>
          <w:sz w:val="24"/>
          <w:szCs w:val="24"/>
        </w:rPr>
        <w:t>s mindst 1 time efter indtag af disse lægemidler.</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Der er ikke påvist nogen signifikant interaktion mellem </w:t>
      </w:r>
      <w:proofErr w:type="spellStart"/>
      <w:r w:rsidRPr="00DF3960">
        <w:rPr>
          <w:sz w:val="24"/>
          <w:szCs w:val="24"/>
        </w:rPr>
        <w:t>lansoprazol</w:t>
      </w:r>
      <w:proofErr w:type="spellEnd"/>
      <w:r w:rsidRPr="00DF3960">
        <w:rPr>
          <w:sz w:val="24"/>
          <w:szCs w:val="24"/>
        </w:rPr>
        <w:t xml:space="preserve"> og non-</w:t>
      </w:r>
      <w:proofErr w:type="spellStart"/>
      <w:r w:rsidRPr="00DF3960">
        <w:rPr>
          <w:sz w:val="24"/>
          <w:szCs w:val="24"/>
        </w:rPr>
        <w:t>steroide</w:t>
      </w:r>
      <w:proofErr w:type="spellEnd"/>
      <w:r w:rsidRPr="00DF3960">
        <w:rPr>
          <w:sz w:val="24"/>
          <w:szCs w:val="24"/>
        </w:rPr>
        <w:t xml:space="preserve"> antiinflammatoriske midler, selvom der ikke er udført nogen formelle interaktionsundersøgelser.</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F50D63" w:rsidRDefault="00F50D63" w:rsidP="00D9359A">
      <w:pPr>
        <w:autoSpaceDE w:val="0"/>
        <w:autoSpaceDN w:val="0"/>
        <w:adjustRightInd w:val="0"/>
        <w:ind w:left="851"/>
        <w:rPr>
          <w:sz w:val="24"/>
          <w:szCs w:val="24"/>
          <w:u w:val="single"/>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Graviditet:</w:t>
      </w:r>
    </w:p>
    <w:p w:rsidR="00F50D63" w:rsidRPr="00DF3960" w:rsidRDefault="00F50D63" w:rsidP="00F50D63">
      <w:pPr>
        <w:autoSpaceDE w:val="0"/>
        <w:autoSpaceDN w:val="0"/>
        <w:adjustRightInd w:val="0"/>
        <w:ind w:left="851"/>
        <w:rPr>
          <w:sz w:val="24"/>
          <w:szCs w:val="24"/>
        </w:rPr>
      </w:pPr>
      <w:r w:rsidRPr="00DF3960">
        <w:rPr>
          <w:sz w:val="24"/>
          <w:szCs w:val="24"/>
        </w:rPr>
        <w:t xml:space="preserve">Der er ingen kliniske data om graviditeter, der har været eksponeret for </w:t>
      </w:r>
      <w:proofErr w:type="spellStart"/>
      <w:r w:rsidRPr="00DF3960">
        <w:rPr>
          <w:sz w:val="24"/>
          <w:szCs w:val="24"/>
        </w:rPr>
        <w:t>lansoprazol</w:t>
      </w:r>
      <w:proofErr w:type="spellEnd"/>
      <w:r w:rsidRPr="00DF3960">
        <w:rPr>
          <w:sz w:val="24"/>
          <w:szCs w:val="24"/>
        </w:rPr>
        <w:t>. Dyreforsøg indikerer hverken direkte eller indirekte skadelige virkninger hvad angår graviditet, embryonal/</w:t>
      </w:r>
      <w:proofErr w:type="spellStart"/>
      <w:r w:rsidRPr="00DF3960">
        <w:rPr>
          <w:sz w:val="24"/>
          <w:szCs w:val="24"/>
        </w:rPr>
        <w:t>føtal</w:t>
      </w:r>
      <w:proofErr w:type="spellEnd"/>
      <w:r w:rsidRPr="00DF3960">
        <w:rPr>
          <w:sz w:val="24"/>
          <w:szCs w:val="24"/>
        </w:rPr>
        <w:t xml:space="preserve"> udvikling, </w:t>
      </w:r>
      <w:proofErr w:type="spellStart"/>
      <w:r w:rsidRPr="00DF3960">
        <w:rPr>
          <w:sz w:val="24"/>
          <w:szCs w:val="24"/>
        </w:rPr>
        <w:t>parturitio</w:t>
      </w:r>
      <w:proofErr w:type="spellEnd"/>
      <w:r w:rsidRPr="00DF3960">
        <w:rPr>
          <w:sz w:val="24"/>
          <w:szCs w:val="24"/>
        </w:rPr>
        <w:t xml:space="preserve"> eller </w:t>
      </w:r>
      <w:proofErr w:type="spellStart"/>
      <w:r w:rsidRPr="00DF3960">
        <w:rPr>
          <w:sz w:val="24"/>
          <w:szCs w:val="24"/>
        </w:rPr>
        <w:t>postnatal</w:t>
      </w:r>
      <w:proofErr w:type="spellEnd"/>
      <w:r w:rsidRPr="00DF3960">
        <w:rPr>
          <w:sz w:val="24"/>
          <w:szCs w:val="24"/>
        </w:rPr>
        <w:t xml:space="preserve"> udvikling.</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Derfor frarådes brug af </w:t>
      </w:r>
      <w:proofErr w:type="spellStart"/>
      <w:r w:rsidRPr="00DF3960">
        <w:rPr>
          <w:sz w:val="24"/>
          <w:szCs w:val="24"/>
        </w:rPr>
        <w:t>lansoprazol</w:t>
      </w:r>
      <w:proofErr w:type="spellEnd"/>
      <w:r w:rsidRPr="00DF3960">
        <w:rPr>
          <w:sz w:val="24"/>
          <w:szCs w:val="24"/>
        </w:rPr>
        <w:t xml:space="preserve"> under graviditet.</w:t>
      </w:r>
    </w:p>
    <w:p w:rsidR="00712C28" w:rsidRDefault="00712C28">
      <w:pPr>
        <w:rPr>
          <w:sz w:val="24"/>
          <w:szCs w:val="24"/>
        </w:rPr>
      </w:pPr>
      <w:r>
        <w:rPr>
          <w:sz w:val="24"/>
          <w:szCs w:val="24"/>
        </w:rPr>
        <w:lastRenderedPageBreak/>
        <w:br w:type="page"/>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Amning:</w:t>
      </w:r>
    </w:p>
    <w:p w:rsidR="00F50D63" w:rsidRPr="00DF3960" w:rsidRDefault="00F50D63" w:rsidP="00F50D63">
      <w:pPr>
        <w:autoSpaceDE w:val="0"/>
        <w:autoSpaceDN w:val="0"/>
        <w:adjustRightInd w:val="0"/>
        <w:ind w:left="851"/>
        <w:rPr>
          <w:sz w:val="24"/>
          <w:szCs w:val="24"/>
        </w:rPr>
      </w:pPr>
      <w:r w:rsidRPr="00DF3960">
        <w:rPr>
          <w:sz w:val="24"/>
          <w:szCs w:val="24"/>
        </w:rPr>
        <w:t xml:space="preserve">Det vides ikke om </w:t>
      </w:r>
      <w:proofErr w:type="spellStart"/>
      <w:r w:rsidRPr="00DF3960">
        <w:rPr>
          <w:sz w:val="24"/>
          <w:szCs w:val="24"/>
        </w:rPr>
        <w:t>lansoprazol</w:t>
      </w:r>
      <w:proofErr w:type="spellEnd"/>
      <w:r w:rsidRPr="00DF3960">
        <w:rPr>
          <w:sz w:val="24"/>
          <w:szCs w:val="24"/>
        </w:rPr>
        <w:t xml:space="preserve"> udskilles i modermælken. Dyreforsøg har påvist udskillelse af </w:t>
      </w:r>
      <w:proofErr w:type="spellStart"/>
      <w:r w:rsidRPr="00DF3960">
        <w:rPr>
          <w:sz w:val="24"/>
          <w:szCs w:val="24"/>
        </w:rPr>
        <w:t>lansoprazol</w:t>
      </w:r>
      <w:proofErr w:type="spellEnd"/>
      <w:r w:rsidRPr="00DF3960">
        <w:rPr>
          <w:sz w:val="24"/>
          <w:szCs w:val="24"/>
        </w:rPr>
        <w:t xml:space="preserve"> i modermælk.</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Ved beslutningen om amning skal fortsættes/stoppes, eller om </w:t>
      </w:r>
      <w:proofErr w:type="spellStart"/>
      <w:r w:rsidRPr="00DF3960">
        <w:rPr>
          <w:sz w:val="24"/>
          <w:szCs w:val="24"/>
        </w:rPr>
        <w:t>lansoprazolbehandlingen</w:t>
      </w:r>
      <w:proofErr w:type="spellEnd"/>
      <w:r w:rsidRPr="00DF3960">
        <w:rPr>
          <w:sz w:val="24"/>
          <w:szCs w:val="24"/>
        </w:rPr>
        <w:t xml:space="preserve"> skal fortsættes/seponeres, skal amningens gavnlige virkning på barnet og </w:t>
      </w:r>
      <w:proofErr w:type="spellStart"/>
      <w:r w:rsidRPr="00DF3960">
        <w:rPr>
          <w:sz w:val="24"/>
          <w:szCs w:val="24"/>
        </w:rPr>
        <w:t>lansoprazolbehandlin</w:t>
      </w:r>
      <w:r>
        <w:rPr>
          <w:sz w:val="24"/>
          <w:szCs w:val="24"/>
        </w:rPr>
        <w:t>g</w:t>
      </w:r>
      <w:r w:rsidRPr="00DF3960">
        <w:rPr>
          <w:sz w:val="24"/>
          <w:szCs w:val="24"/>
        </w:rPr>
        <w:t>ens</w:t>
      </w:r>
      <w:proofErr w:type="spellEnd"/>
      <w:r w:rsidRPr="00DF3960">
        <w:rPr>
          <w:sz w:val="24"/>
          <w:szCs w:val="24"/>
        </w:rPr>
        <w:t xml:space="preserve"> gavnlige virkning for kvinden tages i betragtning.</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F50D63" w:rsidRDefault="00F50D63" w:rsidP="00D9359A">
      <w:pPr>
        <w:autoSpaceDE w:val="0"/>
        <w:autoSpaceDN w:val="0"/>
        <w:adjustRightInd w:val="0"/>
        <w:ind w:left="851"/>
        <w:rPr>
          <w:sz w:val="24"/>
          <w:szCs w:val="24"/>
        </w:rPr>
      </w:pPr>
      <w:r>
        <w:rPr>
          <w:sz w:val="24"/>
          <w:szCs w:val="24"/>
        </w:rPr>
        <w:t>Ikke mærkning.</w:t>
      </w:r>
    </w:p>
    <w:p w:rsidR="00F50D63" w:rsidRPr="00DF3960" w:rsidRDefault="00F50D63" w:rsidP="00D9359A">
      <w:pPr>
        <w:autoSpaceDE w:val="0"/>
        <w:autoSpaceDN w:val="0"/>
        <w:adjustRightInd w:val="0"/>
        <w:ind w:left="851"/>
        <w:rPr>
          <w:sz w:val="24"/>
          <w:szCs w:val="24"/>
        </w:rPr>
      </w:pPr>
      <w:r w:rsidRPr="00DF3960">
        <w:rPr>
          <w:sz w:val="24"/>
          <w:szCs w:val="24"/>
        </w:rPr>
        <w:t xml:space="preserve">Der kan forekomme bivirkninger såsom svimmelhed, </w:t>
      </w:r>
      <w:proofErr w:type="spellStart"/>
      <w:r w:rsidRPr="00DF3960">
        <w:rPr>
          <w:sz w:val="24"/>
          <w:szCs w:val="24"/>
        </w:rPr>
        <w:t>vertigo</w:t>
      </w:r>
      <w:proofErr w:type="spellEnd"/>
      <w:r w:rsidRPr="00DF3960">
        <w:rPr>
          <w:sz w:val="24"/>
          <w:szCs w:val="24"/>
        </w:rPr>
        <w:t xml:space="preserve">, synsforstyrrelser og </w:t>
      </w:r>
      <w:proofErr w:type="spellStart"/>
      <w:r w:rsidRPr="00DF3960">
        <w:rPr>
          <w:sz w:val="24"/>
          <w:szCs w:val="24"/>
        </w:rPr>
        <w:t>somnolens</w:t>
      </w:r>
      <w:proofErr w:type="spellEnd"/>
      <w:r w:rsidRPr="00DF3960">
        <w:rPr>
          <w:sz w:val="24"/>
          <w:szCs w:val="24"/>
        </w:rPr>
        <w:t xml:space="preserve"> (se pkt. 4.8). Reaktionsevnen kan blive nedsat under sådanne forhold.</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4.8</w:t>
      </w:r>
      <w:r w:rsidRPr="00DF3960">
        <w:rPr>
          <w:b/>
          <w:sz w:val="24"/>
          <w:szCs w:val="24"/>
        </w:rPr>
        <w:tab/>
        <w:t>Bivirkninger</w:t>
      </w:r>
    </w:p>
    <w:p w:rsidR="00F50D63" w:rsidRDefault="00F50D63" w:rsidP="00F50D63">
      <w:pPr>
        <w:autoSpaceDE w:val="0"/>
        <w:autoSpaceDN w:val="0"/>
        <w:adjustRightInd w:val="0"/>
        <w:ind w:left="851" w:hanging="851"/>
        <w:rPr>
          <w:sz w:val="24"/>
          <w:szCs w:val="24"/>
        </w:rPr>
      </w:pPr>
      <w:r w:rsidRPr="00DF3960">
        <w:rPr>
          <w:sz w:val="24"/>
          <w:szCs w:val="24"/>
        </w:rPr>
        <w:tab/>
        <w:t>Hyppigheden defineres som almindelig (</w:t>
      </w:r>
      <w:r w:rsidRPr="00DF3960">
        <w:rPr>
          <w:sz w:val="24"/>
          <w:szCs w:val="24"/>
        </w:rPr>
        <w:sym w:font="Symbol" w:char="F0B3"/>
      </w:r>
      <w:r w:rsidRPr="00DF3960">
        <w:rPr>
          <w:sz w:val="24"/>
          <w:szCs w:val="24"/>
        </w:rPr>
        <w:t xml:space="preserve"> 1/100 til &lt; 1/10), ikke almindelig (</w:t>
      </w:r>
      <w:r w:rsidRPr="00DF3960">
        <w:rPr>
          <w:sz w:val="24"/>
          <w:szCs w:val="24"/>
        </w:rPr>
        <w:sym w:font="Symbol" w:char="F0B3"/>
      </w:r>
      <w:r w:rsidRPr="00DF3960">
        <w:rPr>
          <w:sz w:val="24"/>
          <w:szCs w:val="24"/>
        </w:rPr>
        <w:t xml:space="preserve"> 1/1.000 til &lt; 1/100), sjælden</w:t>
      </w:r>
      <w:r>
        <w:rPr>
          <w:sz w:val="24"/>
          <w:szCs w:val="24"/>
        </w:rPr>
        <w:t xml:space="preserve"> </w:t>
      </w:r>
      <w:r w:rsidRPr="00DF3960">
        <w:rPr>
          <w:sz w:val="24"/>
          <w:szCs w:val="24"/>
        </w:rPr>
        <w:t>(</w:t>
      </w:r>
      <w:r w:rsidRPr="00DF3960">
        <w:rPr>
          <w:sz w:val="24"/>
          <w:szCs w:val="24"/>
        </w:rPr>
        <w:sym w:font="Symbol" w:char="F0B3"/>
      </w:r>
      <w:r w:rsidRPr="00DF3960">
        <w:rPr>
          <w:sz w:val="24"/>
          <w:szCs w:val="24"/>
        </w:rPr>
        <w:t>1/10.000 til &lt;1/1.000), meget sjælden (&lt;1/10.000), ikke kendt (kan ikke estimeres ud fra forhåndenværende data).</w:t>
      </w:r>
    </w:p>
    <w:p w:rsidR="00F50D63" w:rsidRPr="00DF3960" w:rsidRDefault="00F50D63" w:rsidP="00F50D63">
      <w:pPr>
        <w:autoSpaceDE w:val="0"/>
        <w:autoSpaceDN w:val="0"/>
        <w:adjustRightInd w:val="0"/>
        <w:ind w:left="85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1319"/>
        <w:gridCol w:w="1281"/>
        <w:gridCol w:w="1714"/>
        <w:gridCol w:w="1544"/>
        <w:gridCol w:w="1687"/>
      </w:tblGrid>
      <w:tr w:rsidR="00F50D63" w:rsidRPr="00D9359A" w:rsidTr="00D9359A">
        <w:trPr>
          <w:trHeight w:val="249"/>
        </w:trPr>
        <w:tc>
          <w:tcPr>
            <w:tcW w:w="1082" w:type="pct"/>
          </w:tcPr>
          <w:p w:rsidR="00F50D63" w:rsidRPr="00D9359A" w:rsidRDefault="00F50D63" w:rsidP="003B4BCE">
            <w:pPr>
              <w:autoSpaceDE w:val="0"/>
              <w:autoSpaceDN w:val="0"/>
              <w:adjustRightInd w:val="0"/>
              <w:ind w:hanging="4"/>
              <w:rPr>
                <w:sz w:val="22"/>
                <w:szCs w:val="22"/>
              </w:rPr>
            </w:pPr>
          </w:p>
        </w:tc>
        <w:tc>
          <w:tcPr>
            <w:tcW w:w="685" w:type="pct"/>
          </w:tcPr>
          <w:p w:rsidR="00F50D63" w:rsidRPr="00D9359A" w:rsidRDefault="00F50D63" w:rsidP="003B4BCE">
            <w:pPr>
              <w:autoSpaceDE w:val="0"/>
              <w:autoSpaceDN w:val="0"/>
              <w:adjustRightInd w:val="0"/>
              <w:ind w:hanging="4"/>
              <w:rPr>
                <w:sz w:val="22"/>
                <w:szCs w:val="22"/>
              </w:rPr>
            </w:pPr>
            <w:r w:rsidRPr="00D9359A">
              <w:rPr>
                <w:b/>
                <w:sz w:val="22"/>
                <w:szCs w:val="22"/>
              </w:rPr>
              <w:t>Alminde</w:t>
            </w:r>
            <w:r w:rsidRPr="00D9359A">
              <w:rPr>
                <w:b/>
                <w:sz w:val="22"/>
                <w:szCs w:val="22"/>
              </w:rPr>
              <w:softHyphen/>
              <w:t>lig</w:t>
            </w:r>
          </w:p>
        </w:tc>
        <w:tc>
          <w:tcPr>
            <w:tcW w:w="665" w:type="pct"/>
          </w:tcPr>
          <w:p w:rsidR="00F50D63" w:rsidRPr="00D9359A" w:rsidRDefault="00F50D63" w:rsidP="003B4BCE">
            <w:pPr>
              <w:autoSpaceDE w:val="0"/>
              <w:autoSpaceDN w:val="0"/>
              <w:adjustRightInd w:val="0"/>
              <w:ind w:hanging="4"/>
              <w:rPr>
                <w:sz w:val="22"/>
                <w:szCs w:val="22"/>
              </w:rPr>
            </w:pPr>
            <w:r w:rsidRPr="00D9359A">
              <w:rPr>
                <w:b/>
                <w:sz w:val="22"/>
                <w:szCs w:val="22"/>
              </w:rPr>
              <w:t>Ikke almin</w:t>
            </w:r>
            <w:r w:rsidRPr="00D9359A">
              <w:rPr>
                <w:b/>
                <w:sz w:val="22"/>
                <w:szCs w:val="22"/>
              </w:rPr>
              <w:softHyphen/>
              <w:t>delig</w:t>
            </w:r>
          </w:p>
        </w:tc>
        <w:tc>
          <w:tcPr>
            <w:tcW w:w="890" w:type="pct"/>
          </w:tcPr>
          <w:p w:rsidR="00F50D63" w:rsidRPr="00D9359A" w:rsidRDefault="00F50D63" w:rsidP="003B4BCE">
            <w:pPr>
              <w:autoSpaceDE w:val="0"/>
              <w:autoSpaceDN w:val="0"/>
              <w:adjustRightInd w:val="0"/>
              <w:ind w:hanging="4"/>
              <w:rPr>
                <w:sz w:val="22"/>
                <w:szCs w:val="22"/>
              </w:rPr>
            </w:pPr>
            <w:r w:rsidRPr="00D9359A">
              <w:rPr>
                <w:b/>
                <w:sz w:val="22"/>
                <w:szCs w:val="22"/>
              </w:rPr>
              <w:t>Sjælden</w:t>
            </w:r>
          </w:p>
        </w:tc>
        <w:tc>
          <w:tcPr>
            <w:tcW w:w="802" w:type="pct"/>
          </w:tcPr>
          <w:p w:rsidR="00F50D63" w:rsidRPr="00D9359A" w:rsidRDefault="00F50D63" w:rsidP="003B4BCE">
            <w:pPr>
              <w:autoSpaceDE w:val="0"/>
              <w:autoSpaceDN w:val="0"/>
              <w:adjustRightInd w:val="0"/>
              <w:ind w:hanging="4"/>
              <w:rPr>
                <w:b/>
                <w:bCs/>
                <w:sz w:val="22"/>
                <w:szCs w:val="22"/>
              </w:rPr>
            </w:pPr>
            <w:r w:rsidRPr="00D9359A">
              <w:rPr>
                <w:b/>
                <w:sz w:val="22"/>
                <w:szCs w:val="22"/>
              </w:rPr>
              <w:t>Meget sjæl</w:t>
            </w:r>
            <w:r w:rsidRPr="00D9359A">
              <w:rPr>
                <w:b/>
                <w:sz w:val="22"/>
                <w:szCs w:val="22"/>
              </w:rPr>
              <w:softHyphen/>
              <w:t>den</w:t>
            </w:r>
          </w:p>
        </w:tc>
        <w:tc>
          <w:tcPr>
            <w:tcW w:w="876" w:type="pct"/>
          </w:tcPr>
          <w:p w:rsidR="00F50D63" w:rsidRPr="00D9359A" w:rsidRDefault="00F50D63" w:rsidP="003B4BCE">
            <w:pPr>
              <w:autoSpaceDE w:val="0"/>
              <w:autoSpaceDN w:val="0"/>
              <w:adjustRightInd w:val="0"/>
              <w:ind w:hanging="4"/>
              <w:rPr>
                <w:b/>
                <w:bCs/>
                <w:sz w:val="22"/>
                <w:szCs w:val="22"/>
              </w:rPr>
            </w:pPr>
            <w:r w:rsidRPr="00D9359A">
              <w:rPr>
                <w:b/>
                <w:sz w:val="22"/>
                <w:szCs w:val="22"/>
              </w:rPr>
              <w:t>Ikke kendt</w:t>
            </w:r>
          </w:p>
        </w:tc>
      </w:tr>
      <w:tr w:rsidR="00F50D63" w:rsidRPr="00D9359A" w:rsidTr="00D9359A">
        <w:trPr>
          <w:trHeight w:val="831"/>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Blod og lymfesy</w:t>
            </w:r>
            <w:r w:rsidRPr="00D9359A">
              <w:rPr>
                <w:b/>
                <w:sz w:val="22"/>
                <w:szCs w:val="22"/>
              </w:rPr>
              <w:softHyphen/>
              <w:t>stem</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Trombocyto</w:t>
            </w:r>
            <w:r w:rsidRPr="00D9359A">
              <w:rPr>
                <w:sz w:val="22"/>
                <w:szCs w:val="22"/>
              </w:rPr>
              <w:softHyphen/>
              <w:t>peni</w:t>
            </w:r>
            <w:proofErr w:type="spellEnd"/>
            <w:r w:rsidRPr="00D9359A">
              <w:rPr>
                <w:sz w:val="22"/>
                <w:szCs w:val="22"/>
              </w:rPr>
              <w:t xml:space="preserve">, </w:t>
            </w:r>
            <w:proofErr w:type="spellStart"/>
            <w:r w:rsidRPr="00D9359A">
              <w:rPr>
                <w:sz w:val="22"/>
                <w:szCs w:val="22"/>
              </w:rPr>
              <w:t>eosinofili</w:t>
            </w:r>
            <w:proofErr w:type="spellEnd"/>
            <w:r w:rsidRPr="00D9359A">
              <w:rPr>
                <w:sz w:val="22"/>
                <w:szCs w:val="22"/>
              </w:rPr>
              <w:t xml:space="preserve">, </w:t>
            </w:r>
            <w:proofErr w:type="spellStart"/>
            <w:r w:rsidRPr="00D9359A">
              <w:rPr>
                <w:sz w:val="22"/>
                <w:szCs w:val="22"/>
              </w:rPr>
              <w:t>leukopeni</w:t>
            </w:r>
            <w:proofErr w:type="spellEnd"/>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Anæmi</w:t>
            </w:r>
          </w:p>
        </w:tc>
        <w:tc>
          <w:tcPr>
            <w:tcW w:w="802"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Agranulocytose</w:t>
            </w:r>
            <w:proofErr w:type="spellEnd"/>
            <w:r w:rsidRPr="00D9359A">
              <w:rPr>
                <w:sz w:val="22"/>
                <w:szCs w:val="22"/>
              </w:rPr>
              <w:t xml:space="preserve">, </w:t>
            </w:r>
            <w:proofErr w:type="spellStart"/>
            <w:r w:rsidRPr="00D9359A">
              <w:rPr>
                <w:sz w:val="22"/>
                <w:szCs w:val="22"/>
              </w:rPr>
              <w:t>pancytopeni</w:t>
            </w:r>
            <w:proofErr w:type="spellEnd"/>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Metabolisme og ernæring</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Hypomagnesiæmi</w:t>
            </w:r>
            <w:proofErr w:type="spellEnd"/>
            <w:r w:rsidRPr="00D9359A">
              <w:rPr>
                <w:sz w:val="22"/>
                <w:szCs w:val="22"/>
              </w:rPr>
              <w:t xml:space="preserve"> (se pkt. 4.4.)</w:t>
            </w: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Psykiske forstyrrelser</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r w:rsidRPr="00D9359A">
              <w:rPr>
                <w:sz w:val="22"/>
                <w:szCs w:val="22"/>
              </w:rPr>
              <w:t>Depression</w:t>
            </w:r>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Insomni, hallucinationer, forvirring</w:t>
            </w: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r w:rsidRPr="00D9359A">
              <w:rPr>
                <w:sz w:val="22"/>
                <w:szCs w:val="22"/>
              </w:rPr>
              <w:t>Visuelle hallucinationer</w:t>
            </w:r>
          </w:p>
        </w:tc>
      </w:tr>
      <w:tr w:rsidR="00F50D63" w:rsidRPr="00D9359A" w:rsidTr="00D9359A">
        <w:trPr>
          <w:trHeight w:val="199"/>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Nervesystemet</w:t>
            </w:r>
          </w:p>
        </w:tc>
        <w:tc>
          <w:tcPr>
            <w:tcW w:w="685" w:type="pct"/>
          </w:tcPr>
          <w:p w:rsidR="00F50D63" w:rsidRPr="00D9359A" w:rsidRDefault="00F50D63" w:rsidP="003B4BCE">
            <w:pPr>
              <w:autoSpaceDE w:val="0"/>
              <w:autoSpaceDN w:val="0"/>
              <w:adjustRightInd w:val="0"/>
              <w:ind w:hanging="4"/>
              <w:rPr>
                <w:sz w:val="22"/>
                <w:szCs w:val="22"/>
              </w:rPr>
            </w:pPr>
            <w:r w:rsidRPr="00D9359A">
              <w:rPr>
                <w:sz w:val="22"/>
                <w:szCs w:val="22"/>
              </w:rPr>
              <w:t>Hovedpine, svimmelhed</w:t>
            </w: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Rastløshed, </w:t>
            </w:r>
            <w:proofErr w:type="spellStart"/>
            <w:r w:rsidRPr="00D9359A">
              <w:rPr>
                <w:sz w:val="22"/>
                <w:szCs w:val="22"/>
              </w:rPr>
              <w:t>vertigo</w:t>
            </w:r>
            <w:proofErr w:type="spellEnd"/>
            <w:r w:rsidRPr="00D9359A">
              <w:rPr>
                <w:sz w:val="22"/>
                <w:szCs w:val="22"/>
              </w:rPr>
              <w:t xml:space="preserve">, </w:t>
            </w:r>
            <w:proofErr w:type="spellStart"/>
            <w:r w:rsidRPr="00D9359A">
              <w:rPr>
                <w:sz w:val="22"/>
                <w:szCs w:val="22"/>
              </w:rPr>
              <w:t>paræstesi</w:t>
            </w:r>
            <w:proofErr w:type="spellEnd"/>
            <w:r w:rsidRPr="00D9359A">
              <w:rPr>
                <w:sz w:val="22"/>
                <w:szCs w:val="22"/>
              </w:rPr>
              <w:t xml:space="preserve">, </w:t>
            </w:r>
            <w:proofErr w:type="spellStart"/>
            <w:r w:rsidRPr="00D9359A">
              <w:rPr>
                <w:sz w:val="22"/>
                <w:szCs w:val="22"/>
              </w:rPr>
              <w:t>somnolens</w:t>
            </w:r>
            <w:proofErr w:type="spellEnd"/>
            <w:r w:rsidRPr="00D9359A">
              <w:rPr>
                <w:sz w:val="22"/>
                <w:szCs w:val="22"/>
              </w:rPr>
              <w:t xml:space="preserve">, </w:t>
            </w:r>
            <w:proofErr w:type="spellStart"/>
            <w:r w:rsidRPr="00D9359A">
              <w:rPr>
                <w:sz w:val="22"/>
                <w:szCs w:val="22"/>
              </w:rPr>
              <w:t>tremor</w:t>
            </w:r>
            <w:proofErr w:type="spellEnd"/>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sz w:val="22"/>
                <w:szCs w:val="22"/>
              </w:rPr>
            </w:pPr>
            <w:r w:rsidRPr="00D9359A">
              <w:rPr>
                <w:b/>
                <w:sz w:val="22"/>
                <w:szCs w:val="22"/>
              </w:rPr>
              <w:t>Øjne</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Synsforstyrrelser</w:t>
            </w: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Mave-tarm-kanalen</w:t>
            </w:r>
          </w:p>
        </w:tc>
        <w:tc>
          <w:tcPr>
            <w:tcW w:w="685"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Kvalme, diarré, mavesmerter, obstipation, opkastning, </w:t>
            </w:r>
            <w:proofErr w:type="spellStart"/>
            <w:r w:rsidRPr="00D9359A">
              <w:rPr>
                <w:sz w:val="22"/>
                <w:szCs w:val="22"/>
              </w:rPr>
              <w:t>flatulens</w:t>
            </w:r>
            <w:proofErr w:type="spellEnd"/>
            <w:r w:rsidRPr="00D9359A">
              <w:rPr>
                <w:sz w:val="22"/>
                <w:szCs w:val="22"/>
              </w:rPr>
              <w:t>, mundtørhed eller tør hals, benigne gastriske polypper</w:t>
            </w: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Glossitis</w:t>
            </w:r>
            <w:proofErr w:type="spellEnd"/>
            <w:r w:rsidRPr="00D9359A">
              <w:rPr>
                <w:sz w:val="22"/>
                <w:szCs w:val="22"/>
              </w:rPr>
              <w:t xml:space="preserve">, </w:t>
            </w:r>
            <w:proofErr w:type="spellStart"/>
            <w:r w:rsidRPr="00D9359A">
              <w:rPr>
                <w:sz w:val="22"/>
                <w:szCs w:val="22"/>
              </w:rPr>
              <w:t>candidiasis</w:t>
            </w:r>
            <w:proofErr w:type="spellEnd"/>
            <w:r w:rsidRPr="00D9359A">
              <w:rPr>
                <w:sz w:val="22"/>
                <w:szCs w:val="22"/>
              </w:rPr>
              <w:t xml:space="preserve"> i </w:t>
            </w:r>
            <w:proofErr w:type="spellStart"/>
            <w:r w:rsidRPr="00D9359A">
              <w:rPr>
                <w:sz w:val="22"/>
                <w:szCs w:val="22"/>
              </w:rPr>
              <w:t>øsofagus</w:t>
            </w:r>
            <w:proofErr w:type="spellEnd"/>
            <w:r w:rsidRPr="00D9359A">
              <w:rPr>
                <w:sz w:val="22"/>
                <w:szCs w:val="22"/>
              </w:rPr>
              <w:t xml:space="preserve">, </w:t>
            </w:r>
            <w:proofErr w:type="spellStart"/>
            <w:r w:rsidRPr="00D9359A">
              <w:rPr>
                <w:sz w:val="22"/>
                <w:szCs w:val="22"/>
              </w:rPr>
              <w:t>pancreatitis</w:t>
            </w:r>
            <w:proofErr w:type="spellEnd"/>
            <w:r w:rsidRPr="00D9359A">
              <w:rPr>
                <w:sz w:val="22"/>
                <w:szCs w:val="22"/>
              </w:rPr>
              <w:t>, smagsforstyrrelser</w:t>
            </w:r>
          </w:p>
        </w:tc>
        <w:tc>
          <w:tcPr>
            <w:tcW w:w="802"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Colitis, </w:t>
            </w:r>
            <w:proofErr w:type="spellStart"/>
            <w:r w:rsidRPr="00D9359A">
              <w:rPr>
                <w:sz w:val="22"/>
                <w:szCs w:val="22"/>
              </w:rPr>
              <w:t>stomatitis</w:t>
            </w:r>
            <w:proofErr w:type="spellEnd"/>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Lever og galdeveje</w:t>
            </w:r>
          </w:p>
        </w:tc>
        <w:tc>
          <w:tcPr>
            <w:tcW w:w="685" w:type="pct"/>
          </w:tcPr>
          <w:p w:rsidR="00F50D63" w:rsidRPr="00D9359A" w:rsidRDefault="00F50D63" w:rsidP="003B4BCE">
            <w:pPr>
              <w:autoSpaceDE w:val="0"/>
              <w:autoSpaceDN w:val="0"/>
              <w:adjustRightInd w:val="0"/>
              <w:ind w:hanging="4"/>
              <w:rPr>
                <w:sz w:val="22"/>
                <w:szCs w:val="22"/>
              </w:rPr>
            </w:pPr>
            <w:r w:rsidRPr="00D9359A">
              <w:rPr>
                <w:sz w:val="22"/>
                <w:szCs w:val="22"/>
              </w:rPr>
              <w:t>Forhøjet niveau af leverenzymer</w:t>
            </w: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Hepatitis, gulsot</w:t>
            </w: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Hud og subkutane væv</w:t>
            </w:r>
          </w:p>
        </w:tc>
        <w:tc>
          <w:tcPr>
            <w:tcW w:w="685"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Urticaria</w:t>
            </w:r>
            <w:proofErr w:type="spellEnd"/>
            <w:r w:rsidRPr="00D9359A">
              <w:rPr>
                <w:sz w:val="22"/>
                <w:szCs w:val="22"/>
              </w:rPr>
              <w:t>, kløe, udslæt</w:t>
            </w: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Petekkier</w:t>
            </w:r>
            <w:proofErr w:type="spellEnd"/>
            <w:r w:rsidRPr="00D9359A">
              <w:rPr>
                <w:sz w:val="22"/>
                <w:szCs w:val="22"/>
              </w:rPr>
              <w:t xml:space="preserve">, </w:t>
            </w:r>
            <w:proofErr w:type="spellStart"/>
            <w:r w:rsidRPr="00D9359A">
              <w:rPr>
                <w:sz w:val="22"/>
                <w:szCs w:val="22"/>
              </w:rPr>
              <w:t>purpura</w:t>
            </w:r>
            <w:proofErr w:type="spellEnd"/>
            <w:r w:rsidRPr="00D9359A">
              <w:rPr>
                <w:sz w:val="22"/>
                <w:szCs w:val="22"/>
              </w:rPr>
              <w:t xml:space="preserve">, hårtab, </w:t>
            </w:r>
            <w:proofErr w:type="spellStart"/>
            <w:r w:rsidRPr="00D9359A">
              <w:rPr>
                <w:sz w:val="22"/>
                <w:szCs w:val="22"/>
              </w:rPr>
              <w:t>erythema</w:t>
            </w:r>
            <w:proofErr w:type="spellEnd"/>
            <w:r w:rsidRPr="00D9359A">
              <w:rPr>
                <w:sz w:val="22"/>
                <w:szCs w:val="22"/>
              </w:rPr>
              <w:t xml:space="preserve"> multiforme, lysfølsomhed</w:t>
            </w:r>
          </w:p>
        </w:tc>
        <w:tc>
          <w:tcPr>
            <w:tcW w:w="802"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Steven-Johnsons syndrom, toksisk </w:t>
            </w:r>
            <w:proofErr w:type="spellStart"/>
            <w:r w:rsidRPr="00D9359A">
              <w:rPr>
                <w:sz w:val="22"/>
                <w:szCs w:val="22"/>
              </w:rPr>
              <w:t>epidermal</w:t>
            </w:r>
            <w:proofErr w:type="spellEnd"/>
            <w:r w:rsidRPr="00D9359A">
              <w:rPr>
                <w:sz w:val="22"/>
                <w:szCs w:val="22"/>
              </w:rPr>
              <w:t xml:space="preserve"> </w:t>
            </w:r>
            <w:proofErr w:type="spellStart"/>
            <w:r w:rsidRPr="00D9359A">
              <w:rPr>
                <w:sz w:val="22"/>
                <w:szCs w:val="22"/>
              </w:rPr>
              <w:t>nekrolyse</w:t>
            </w:r>
            <w:proofErr w:type="spellEnd"/>
          </w:p>
        </w:tc>
        <w:tc>
          <w:tcPr>
            <w:tcW w:w="876"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Subakut</w:t>
            </w:r>
            <w:proofErr w:type="spellEnd"/>
            <w:r w:rsidRPr="00D9359A">
              <w:rPr>
                <w:sz w:val="22"/>
                <w:szCs w:val="22"/>
              </w:rPr>
              <w:t xml:space="preserve"> </w:t>
            </w:r>
            <w:proofErr w:type="spellStart"/>
            <w:r w:rsidRPr="00D9359A">
              <w:rPr>
                <w:sz w:val="22"/>
                <w:szCs w:val="22"/>
              </w:rPr>
              <w:t>kutan</w:t>
            </w:r>
            <w:proofErr w:type="spellEnd"/>
            <w:r w:rsidRPr="00D9359A">
              <w:rPr>
                <w:sz w:val="22"/>
                <w:szCs w:val="22"/>
              </w:rPr>
              <w:t xml:space="preserve"> lupus </w:t>
            </w:r>
            <w:proofErr w:type="spellStart"/>
            <w:r w:rsidRPr="00D9359A">
              <w:rPr>
                <w:sz w:val="22"/>
                <w:szCs w:val="22"/>
              </w:rPr>
              <w:t>erythematosus</w:t>
            </w:r>
            <w:proofErr w:type="spellEnd"/>
            <w:r w:rsidRPr="00D9359A">
              <w:rPr>
                <w:sz w:val="22"/>
                <w:szCs w:val="22"/>
              </w:rPr>
              <w:t xml:space="preserve"> (se pkt. 4.4)</w:t>
            </w: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Knogler, led, muskler og bindevæv</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Artralgi</w:t>
            </w:r>
            <w:proofErr w:type="spellEnd"/>
            <w:r w:rsidRPr="00D9359A">
              <w:rPr>
                <w:sz w:val="22"/>
                <w:szCs w:val="22"/>
              </w:rPr>
              <w:t>, myalgi, fraktur i hofte, håndled eller rygsøjle (se pkt. 4.4)</w:t>
            </w:r>
          </w:p>
        </w:tc>
        <w:tc>
          <w:tcPr>
            <w:tcW w:w="890" w:type="pct"/>
          </w:tcPr>
          <w:p w:rsidR="00F50D63" w:rsidRPr="00D9359A" w:rsidRDefault="00F50D63" w:rsidP="003B4BCE">
            <w:pPr>
              <w:autoSpaceDE w:val="0"/>
              <w:autoSpaceDN w:val="0"/>
              <w:adjustRightInd w:val="0"/>
              <w:ind w:hanging="4"/>
              <w:rPr>
                <w:sz w:val="22"/>
                <w:szCs w:val="22"/>
              </w:rPr>
            </w:pP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Nyrer og urinveje</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9B4C14" w:rsidP="003B4BCE">
            <w:pPr>
              <w:autoSpaceDE w:val="0"/>
              <w:autoSpaceDN w:val="0"/>
              <w:adjustRightInd w:val="0"/>
              <w:ind w:hanging="4"/>
              <w:rPr>
                <w:sz w:val="22"/>
                <w:szCs w:val="22"/>
              </w:rPr>
            </w:pPr>
            <w:proofErr w:type="spellStart"/>
            <w:r w:rsidRPr="00D9359A">
              <w:rPr>
                <w:sz w:val="22"/>
                <w:szCs w:val="22"/>
              </w:rPr>
              <w:t>Tubulointerstitiel</w:t>
            </w:r>
            <w:proofErr w:type="spellEnd"/>
            <w:r w:rsidRPr="00D9359A">
              <w:rPr>
                <w:sz w:val="22"/>
                <w:szCs w:val="22"/>
              </w:rPr>
              <w:t xml:space="preserve"> </w:t>
            </w:r>
            <w:proofErr w:type="spellStart"/>
            <w:r w:rsidRPr="00D9359A">
              <w:rPr>
                <w:sz w:val="22"/>
                <w:szCs w:val="22"/>
              </w:rPr>
              <w:t>nefritis</w:t>
            </w:r>
            <w:proofErr w:type="spellEnd"/>
            <w:r w:rsidRPr="00D9359A">
              <w:rPr>
                <w:sz w:val="22"/>
                <w:szCs w:val="22"/>
              </w:rPr>
              <w:t xml:space="preserve"> (med mulig udvikling til nyresvigt)</w:t>
            </w: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b/>
                <w:bCs/>
                <w:sz w:val="22"/>
                <w:szCs w:val="22"/>
              </w:rPr>
            </w:pPr>
            <w:r w:rsidRPr="00D9359A">
              <w:rPr>
                <w:b/>
                <w:sz w:val="22"/>
                <w:szCs w:val="22"/>
              </w:rPr>
              <w:t>Det reproduktive system og mammae</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Gynækomasti</w:t>
            </w:r>
            <w:proofErr w:type="spellEnd"/>
            <w:r w:rsidRPr="00D9359A">
              <w:rPr>
                <w:sz w:val="22"/>
                <w:szCs w:val="22"/>
              </w:rPr>
              <w:t xml:space="preserve"> </w:t>
            </w:r>
          </w:p>
        </w:tc>
        <w:tc>
          <w:tcPr>
            <w:tcW w:w="802" w:type="pct"/>
          </w:tcPr>
          <w:p w:rsidR="00F50D63" w:rsidRPr="00D9359A" w:rsidRDefault="00F50D63" w:rsidP="003B4BCE">
            <w:pPr>
              <w:autoSpaceDE w:val="0"/>
              <w:autoSpaceDN w:val="0"/>
              <w:adjustRightInd w:val="0"/>
              <w:ind w:hanging="4"/>
              <w:rPr>
                <w:sz w:val="22"/>
                <w:szCs w:val="22"/>
              </w:rPr>
            </w:pPr>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99"/>
        </w:trPr>
        <w:tc>
          <w:tcPr>
            <w:tcW w:w="1082" w:type="pct"/>
          </w:tcPr>
          <w:p w:rsidR="00F50D63" w:rsidRPr="00D9359A" w:rsidRDefault="00F50D63" w:rsidP="003B4BCE">
            <w:pPr>
              <w:autoSpaceDE w:val="0"/>
              <w:autoSpaceDN w:val="0"/>
              <w:adjustRightInd w:val="0"/>
              <w:ind w:hanging="4"/>
              <w:rPr>
                <w:sz w:val="22"/>
                <w:szCs w:val="22"/>
              </w:rPr>
            </w:pPr>
            <w:r w:rsidRPr="00D9359A">
              <w:rPr>
                <w:b/>
                <w:sz w:val="22"/>
                <w:szCs w:val="22"/>
              </w:rPr>
              <w:t>Almene symptomer og reaktioner på administrationsstedet</w:t>
            </w:r>
          </w:p>
        </w:tc>
        <w:tc>
          <w:tcPr>
            <w:tcW w:w="685" w:type="pct"/>
          </w:tcPr>
          <w:p w:rsidR="00F50D63" w:rsidRPr="00D9359A" w:rsidRDefault="00F50D63" w:rsidP="003B4BCE">
            <w:pPr>
              <w:autoSpaceDE w:val="0"/>
              <w:autoSpaceDN w:val="0"/>
              <w:adjustRightInd w:val="0"/>
              <w:ind w:hanging="4"/>
              <w:rPr>
                <w:sz w:val="22"/>
                <w:szCs w:val="22"/>
              </w:rPr>
            </w:pPr>
            <w:r w:rsidRPr="00D9359A">
              <w:rPr>
                <w:sz w:val="22"/>
                <w:szCs w:val="22"/>
              </w:rPr>
              <w:t>Træthed</w:t>
            </w:r>
          </w:p>
        </w:tc>
        <w:tc>
          <w:tcPr>
            <w:tcW w:w="665" w:type="pct"/>
          </w:tcPr>
          <w:p w:rsidR="00F50D63" w:rsidRPr="00D9359A" w:rsidRDefault="00F50D63" w:rsidP="003B4BCE">
            <w:pPr>
              <w:autoSpaceDE w:val="0"/>
              <w:autoSpaceDN w:val="0"/>
              <w:adjustRightInd w:val="0"/>
              <w:ind w:hanging="4"/>
              <w:rPr>
                <w:sz w:val="22"/>
                <w:szCs w:val="22"/>
              </w:rPr>
            </w:pPr>
            <w:r w:rsidRPr="00D9359A">
              <w:rPr>
                <w:sz w:val="22"/>
                <w:szCs w:val="22"/>
              </w:rPr>
              <w:t>Ødem</w:t>
            </w:r>
          </w:p>
        </w:tc>
        <w:tc>
          <w:tcPr>
            <w:tcW w:w="890"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Feber, </w:t>
            </w:r>
            <w:proofErr w:type="spellStart"/>
            <w:r w:rsidRPr="00D9359A">
              <w:rPr>
                <w:sz w:val="22"/>
                <w:szCs w:val="22"/>
              </w:rPr>
              <w:t>hyperhidrose</w:t>
            </w:r>
            <w:proofErr w:type="spellEnd"/>
            <w:r w:rsidRPr="00D9359A">
              <w:rPr>
                <w:sz w:val="22"/>
                <w:szCs w:val="22"/>
              </w:rPr>
              <w:t xml:space="preserve">, </w:t>
            </w:r>
            <w:proofErr w:type="spellStart"/>
            <w:r w:rsidRPr="00D9359A">
              <w:rPr>
                <w:sz w:val="22"/>
                <w:szCs w:val="22"/>
              </w:rPr>
              <w:t>angioødem</w:t>
            </w:r>
            <w:proofErr w:type="spellEnd"/>
            <w:r w:rsidRPr="00D9359A">
              <w:rPr>
                <w:sz w:val="22"/>
                <w:szCs w:val="22"/>
              </w:rPr>
              <w:t>, anoreksi, impotens</w:t>
            </w:r>
          </w:p>
        </w:tc>
        <w:tc>
          <w:tcPr>
            <w:tcW w:w="802" w:type="pct"/>
          </w:tcPr>
          <w:p w:rsidR="00F50D63" w:rsidRPr="00D9359A" w:rsidRDefault="00F50D63" w:rsidP="003B4BCE">
            <w:pPr>
              <w:autoSpaceDE w:val="0"/>
              <w:autoSpaceDN w:val="0"/>
              <w:adjustRightInd w:val="0"/>
              <w:ind w:hanging="4"/>
              <w:rPr>
                <w:sz w:val="22"/>
                <w:szCs w:val="22"/>
              </w:rPr>
            </w:pPr>
            <w:proofErr w:type="spellStart"/>
            <w:r w:rsidRPr="00D9359A">
              <w:rPr>
                <w:sz w:val="22"/>
                <w:szCs w:val="22"/>
              </w:rPr>
              <w:t>Anafylaktisk</w:t>
            </w:r>
            <w:proofErr w:type="spellEnd"/>
            <w:r w:rsidRPr="00D9359A">
              <w:rPr>
                <w:sz w:val="22"/>
                <w:szCs w:val="22"/>
              </w:rPr>
              <w:t xml:space="preserve"> </w:t>
            </w:r>
            <w:proofErr w:type="spellStart"/>
            <w:r w:rsidRPr="00D9359A">
              <w:rPr>
                <w:sz w:val="22"/>
                <w:szCs w:val="22"/>
              </w:rPr>
              <w:t>shock</w:t>
            </w:r>
            <w:proofErr w:type="spellEnd"/>
          </w:p>
        </w:tc>
        <w:tc>
          <w:tcPr>
            <w:tcW w:w="876" w:type="pct"/>
          </w:tcPr>
          <w:p w:rsidR="00F50D63" w:rsidRPr="00D9359A" w:rsidRDefault="00F50D63" w:rsidP="003B4BCE">
            <w:pPr>
              <w:autoSpaceDE w:val="0"/>
              <w:autoSpaceDN w:val="0"/>
              <w:adjustRightInd w:val="0"/>
              <w:ind w:hanging="4"/>
              <w:rPr>
                <w:sz w:val="22"/>
                <w:szCs w:val="22"/>
              </w:rPr>
            </w:pPr>
          </w:p>
        </w:tc>
      </w:tr>
      <w:tr w:rsidR="00F50D63" w:rsidRPr="00D9359A" w:rsidTr="00D9359A">
        <w:trPr>
          <w:trHeight w:val="183"/>
        </w:trPr>
        <w:tc>
          <w:tcPr>
            <w:tcW w:w="1082" w:type="pct"/>
          </w:tcPr>
          <w:p w:rsidR="00F50D63" w:rsidRPr="00D9359A" w:rsidRDefault="00F50D63" w:rsidP="003B4BCE">
            <w:pPr>
              <w:autoSpaceDE w:val="0"/>
              <w:autoSpaceDN w:val="0"/>
              <w:adjustRightInd w:val="0"/>
              <w:ind w:hanging="4"/>
              <w:rPr>
                <w:sz w:val="22"/>
                <w:szCs w:val="22"/>
              </w:rPr>
            </w:pPr>
            <w:r w:rsidRPr="00D9359A">
              <w:rPr>
                <w:b/>
                <w:sz w:val="22"/>
                <w:szCs w:val="22"/>
              </w:rPr>
              <w:t>Undersøgelser</w:t>
            </w:r>
          </w:p>
        </w:tc>
        <w:tc>
          <w:tcPr>
            <w:tcW w:w="685" w:type="pct"/>
          </w:tcPr>
          <w:p w:rsidR="00F50D63" w:rsidRPr="00D9359A" w:rsidRDefault="00F50D63" w:rsidP="003B4BCE">
            <w:pPr>
              <w:autoSpaceDE w:val="0"/>
              <w:autoSpaceDN w:val="0"/>
              <w:adjustRightInd w:val="0"/>
              <w:ind w:hanging="4"/>
              <w:rPr>
                <w:sz w:val="22"/>
                <w:szCs w:val="22"/>
              </w:rPr>
            </w:pPr>
          </w:p>
        </w:tc>
        <w:tc>
          <w:tcPr>
            <w:tcW w:w="665" w:type="pct"/>
          </w:tcPr>
          <w:p w:rsidR="00F50D63" w:rsidRPr="00D9359A" w:rsidRDefault="00F50D63" w:rsidP="003B4BCE">
            <w:pPr>
              <w:autoSpaceDE w:val="0"/>
              <w:autoSpaceDN w:val="0"/>
              <w:adjustRightInd w:val="0"/>
              <w:ind w:hanging="4"/>
              <w:rPr>
                <w:sz w:val="22"/>
                <w:szCs w:val="22"/>
              </w:rPr>
            </w:pPr>
          </w:p>
        </w:tc>
        <w:tc>
          <w:tcPr>
            <w:tcW w:w="890" w:type="pct"/>
          </w:tcPr>
          <w:p w:rsidR="00F50D63" w:rsidRPr="00D9359A" w:rsidRDefault="00F50D63" w:rsidP="003B4BCE">
            <w:pPr>
              <w:autoSpaceDE w:val="0"/>
              <w:autoSpaceDN w:val="0"/>
              <w:adjustRightInd w:val="0"/>
              <w:ind w:hanging="4"/>
              <w:rPr>
                <w:sz w:val="22"/>
                <w:szCs w:val="22"/>
              </w:rPr>
            </w:pPr>
          </w:p>
        </w:tc>
        <w:tc>
          <w:tcPr>
            <w:tcW w:w="802" w:type="pct"/>
          </w:tcPr>
          <w:p w:rsidR="00F50D63" w:rsidRPr="00D9359A" w:rsidRDefault="00F50D63" w:rsidP="003B4BCE">
            <w:pPr>
              <w:autoSpaceDE w:val="0"/>
              <w:autoSpaceDN w:val="0"/>
              <w:adjustRightInd w:val="0"/>
              <w:ind w:hanging="4"/>
              <w:rPr>
                <w:sz w:val="22"/>
                <w:szCs w:val="22"/>
              </w:rPr>
            </w:pPr>
            <w:r w:rsidRPr="00D9359A">
              <w:rPr>
                <w:sz w:val="22"/>
                <w:szCs w:val="22"/>
              </w:rPr>
              <w:t xml:space="preserve">Forhøjet niveau af kolesterol og triglycerider, </w:t>
            </w:r>
            <w:proofErr w:type="spellStart"/>
            <w:r w:rsidRPr="00D9359A">
              <w:rPr>
                <w:sz w:val="22"/>
                <w:szCs w:val="22"/>
              </w:rPr>
              <w:t>hyponatriæmi</w:t>
            </w:r>
            <w:proofErr w:type="spellEnd"/>
          </w:p>
        </w:tc>
        <w:tc>
          <w:tcPr>
            <w:tcW w:w="876" w:type="pct"/>
          </w:tcPr>
          <w:p w:rsidR="00F50D63" w:rsidRPr="00D9359A" w:rsidRDefault="00F50D63" w:rsidP="003B4BCE">
            <w:pPr>
              <w:autoSpaceDE w:val="0"/>
              <w:autoSpaceDN w:val="0"/>
              <w:adjustRightInd w:val="0"/>
              <w:ind w:hanging="4"/>
              <w:rPr>
                <w:sz w:val="22"/>
                <w:szCs w:val="22"/>
              </w:rPr>
            </w:pPr>
          </w:p>
        </w:tc>
      </w:tr>
    </w:tbl>
    <w:p w:rsidR="00F50D63" w:rsidRDefault="00F50D63" w:rsidP="00F50D63">
      <w:pPr>
        <w:pStyle w:val="Sidehoved"/>
        <w:tabs>
          <w:tab w:val="clear" w:pos="4819"/>
          <w:tab w:val="clear" w:pos="9638"/>
        </w:tabs>
        <w:ind w:left="851" w:hanging="851"/>
        <w:rPr>
          <w:szCs w:val="24"/>
        </w:rPr>
      </w:pPr>
    </w:p>
    <w:p w:rsidR="00D9359A" w:rsidRPr="003952CE" w:rsidRDefault="00D9359A" w:rsidP="00D9359A">
      <w:pPr>
        <w:autoSpaceDE w:val="0"/>
        <w:autoSpaceDN w:val="0"/>
        <w:ind w:left="851"/>
        <w:rPr>
          <w:sz w:val="24"/>
          <w:szCs w:val="24"/>
          <w:u w:val="single"/>
        </w:rPr>
      </w:pPr>
      <w:r w:rsidRPr="003952CE">
        <w:rPr>
          <w:sz w:val="24"/>
          <w:szCs w:val="24"/>
          <w:u w:val="single"/>
        </w:rPr>
        <w:t>Indberetning af formodede bivirkninger</w:t>
      </w:r>
    </w:p>
    <w:p w:rsidR="00D9359A" w:rsidRPr="003952CE" w:rsidRDefault="00D9359A" w:rsidP="00D9359A">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Pr>
          <w:sz w:val="24"/>
          <w:szCs w:val="24"/>
        </w:rPr>
        <w:t>S</w:t>
      </w:r>
      <w:r w:rsidRPr="003952CE">
        <w:rPr>
          <w:sz w:val="24"/>
          <w:szCs w:val="24"/>
        </w:rPr>
        <w:t>undhedsperson</w:t>
      </w:r>
      <w:r>
        <w:rPr>
          <w:sz w:val="24"/>
          <w:szCs w:val="24"/>
        </w:rPr>
        <w:t>er</w:t>
      </w:r>
      <w:r w:rsidRPr="003952CE">
        <w:rPr>
          <w:sz w:val="24"/>
          <w:szCs w:val="24"/>
        </w:rPr>
        <w:t xml:space="preserve"> anmodes om at indberette alle formodede bivirkninger via:</w:t>
      </w:r>
    </w:p>
    <w:p w:rsidR="00D9359A" w:rsidRPr="003952CE" w:rsidRDefault="00D9359A" w:rsidP="00D9359A">
      <w:pPr>
        <w:tabs>
          <w:tab w:val="left" w:pos="2440"/>
        </w:tabs>
        <w:ind w:left="851"/>
        <w:rPr>
          <w:sz w:val="24"/>
          <w:szCs w:val="24"/>
        </w:rPr>
      </w:pPr>
    </w:p>
    <w:p w:rsidR="00D9359A" w:rsidRPr="003952CE" w:rsidRDefault="00D9359A" w:rsidP="00D9359A">
      <w:pPr>
        <w:ind w:left="851"/>
        <w:rPr>
          <w:sz w:val="24"/>
          <w:szCs w:val="24"/>
        </w:rPr>
      </w:pPr>
      <w:r w:rsidRPr="003952CE">
        <w:rPr>
          <w:sz w:val="24"/>
          <w:szCs w:val="24"/>
        </w:rPr>
        <w:t>Lægemiddelstyrelsen</w:t>
      </w:r>
    </w:p>
    <w:p w:rsidR="00D9359A" w:rsidRPr="003952CE" w:rsidRDefault="00D9359A" w:rsidP="00D9359A">
      <w:pPr>
        <w:ind w:left="851"/>
        <w:rPr>
          <w:sz w:val="24"/>
          <w:szCs w:val="24"/>
        </w:rPr>
      </w:pPr>
      <w:r w:rsidRPr="003952CE">
        <w:rPr>
          <w:sz w:val="24"/>
          <w:szCs w:val="24"/>
        </w:rPr>
        <w:t>Axel Heides Gade 1</w:t>
      </w:r>
    </w:p>
    <w:p w:rsidR="00D9359A" w:rsidRPr="003952CE" w:rsidRDefault="00D9359A" w:rsidP="00D9359A">
      <w:pPr>
        <w:ind w:left="851"/>
        <w:rPr>
          <w:sz w:val="24"/>
          <w:szCs w:val="24"/>
        </w:rPr>
      </w:pPr>
      <w:r w:rsidRPr="003952CE">
        <w:rPr>
          <w:sz w:val="24"/>
          <w:szCs w:val="24"/>
        </w:rPr>
        <w:t>DK-2300 København S</w:t>
      </w:r>
    </w:p>
    <w:p w:rsidR="00D9359A" w:rsidRPr="000A1DC3" w:rsidRDefault="00D9359A" w:rsidP="00D9359A">
      <w:pPr>
        <w:ind w:left="851"/>
        <w:rPr>
          <w:sz w:val="24"/>
          <w:szCs w:val="24"/>
        </w:rPr>
      </w:pPr>
      <w:r w:rsidRPr="000A1DC3">
        <w:rPr>
          <w:sz w:val="24"/>
          <w:szCs w:val="24"/>
        </w:rPr>
        <w:t xml:space="preserve">Websted: </w:t>
      </w:r>
      <w:hyperlink r:id="rId8" w:history="1">
        <w:r w:rsidRPr="000A1DC3">
          <w:rPr>
            <w:rStyle w:val="Hyperlink"/>
            <w:sz w:val="24"/>
            <w:szCs w:val="24"/>
          </w:rPr>
          <w:t>www.meldenbivirkning.dk</w:t>
        </w:r>
      </w:hyperlink>
    </w:p>
    <w:p w:rsidR="00F50D63" w:rsidRPr="00F97420" w:rsidRDefault="00F50D63" w:rsidP="00F50D63">
      <w:pPr>
        <w:pStyle w:val="Sidehoved"/>
        <w:tabs>
          <w:tab w:val="clear" w:pos="4819"/>
          <w:tab w:val="clear" w:pos="9638"/>
        </w:tabs>
        <w:ind w:left="851" w:hanging="851"/>
        <w:rPr>
          <w:szCs w:val="24"/>
        </w:rPr>
      </w:pPr>
    </w:p>
    <w:p w:rsidR="00F50D63" w:rsidRPr="00DF3960" w:rsidRDefault="00F50D63" w:rsidP="00F50D63">
      <w:pPr>
        <w:ind w:left="851" w:hanging="851"/>
        <w:rPr>
          <w:b/>
          <w:sz w:val="24"/>
          <w:szCs w:val="24"/>
        </w:rPr>
      </w:pPr>
      <w:r w:rsidRPr="00DF3960">
        <w:rPr>
          <w:b/>
          <w:sz w:val="24"/>
          <w:szCs w:val="24"/>
        </w:rPr>
        <w:t>4.9</w:t>
      </w:r>
      <w:r w:rsidRPr="00DF3960">
        <w:rPr>
          <w:b/>
          <w:sz w:val="24"/>
          <w:szCs w:val="24"/>
        </w:rPr>
        <w:tab/>
        <w:t>Overdosering</w:t>
      </w:r>
    </w:p>
    <w:p w:rsidR="00F50D63" w:rsidRPr="00DF3960" w:rsidRDefault="00F50D63" w:rsidP="00D9359A">
      <w:pPr>
        <w:autoSpaceDE w:val="0"/>
        <w:autoSpaceDN w:val="0"/>
        <w:adjustRightInd w:val="0"/>
        <w:ind w:left="851"/>
        <w:rPr>
          <w:sz w:val="24"/>
          <w:szCs w:val="24"/>
        </w:rPr>
      </w:pPr>
      <w:r w:rsidRPr="00DF3960">
        <w:rPr>
          <w:sz w:val="24"/>
          <w:szCs w:val="24"/>
        </w:rPr>
        <w:t xml:space="preserve">Virkningen af overdosering med </w:t>
      </w:r>
      <w:proofErr w:type="spellStart"/>
      <w:r w:rsidRPr="00DF3960">
        <w:rPr>
          <w:sz w:val="24"/>
          <w:szCs w:val="24"/>
        </w:rPr>
        <w:t>lansoprazol</w:t>
      </w:r>
      <w:proofErr w:type="spellEnd"/>
      <w:r w:rsidRPr="00DF3960">
        <w:rPr>
          <w:sz w:val="24"/>
          <w:szCs w:val="24"/>
        </w:rPr>
        <w:t xml:space="preserve"> hos mennesker kendes ikke (selvom den akutte toksicitet sandsynligvis er lav), og derfor kan der ikke gives behandlingsanvisninger. Der er imidlertid indgivet daglige doser på op til 180 mg </w:t>
      </w:r>
      <w:proofErr w:type="spellStart"/>
      <w:r w:rsidRPr="00DF3960">
        <w:rPr>
          <w:sz w:val="24"/>
          <w:szCs w:val="24"/>
        </w:rPr>
        <w:t>lansoprazol</w:t>
      </w:r>
      <w:proofErr w:type="spellEnd"/>
      <w:r w:rsidRPr="00DF3960">
        <w:rPr>
          <w:sz w:val="24"/>
          <w:szCs w:val="24"/>
        </w:rPr>
        <w:t xml:space="preserve"> oralt og op til 90 mg </w:t>
      </w:r>
      <w:proofErr w:type="spellStart"/>
      <w:r w:rsidRPr="00DF3960">
        <w:rPr>
          <w:sz w:val="24"/>
          <w:szCs w:val="24"/>
        </w:rPr>
        <w:t>lansoprazol</w:t>
      </w:r>
      <w:proofErr w:type="spellEnd"/>
      <w:r w:rsidRPr="00DF3960">
        <w:rPr>
          <w:sz w:val="24"/>
          <w:szCs w:val="24"/>
        </w:rPr>
        <w:t xml:space="preserve"> intravenøst i forsøg, uden at der har været signifikante bivirkninger.</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 xml:space="preserve">Se pkt. 4.8 vedrørende mulige symptomer på overdosering med </w:t>
      </w:r>
      <w:proofErr w:type="spellStart"/>
      <w:r w:rsidRPr="00DF3960">
        <w:rPr>
          <w:sz w:val="24"/>
          <w:szCs w:val="24"/>
        </w:rPr>
        <w:t>lansoprazol</w:t>
      </w:r>
      <w:proofErr w:type="spellEnd"/>
      <w:r w:rsidRPr="00DF3960">
        <w:rPr>
          <w:sz w:val="24"/>
          <w:szCs w:val="24"/>
        </w:rPr>
        <w:t>.</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 xml:space="preserve">I tilfælde af mistanke om overdosering bør patienten monitoreres. </w:t>
      </w:r>
      <w:proofErr w:type="spellStart"/>
      <w:r w:rsidRPr="00DF3960">
        <w:rPr>
          <w:sz w:val="24"/>
          <w:szCs w:val="24"/>
        </w:rPr>
        <w:t>Lansoprazol</w:t>
      </w:r>
      <w:proofErr w:type="spellEnd"/>
      <w:r w:rsidRPr="00DF3960">
        <w:rPr>
          <w:sz w:val="24"/>
          <w:szCs w:val="24"/>
        </w:rPr>
        <w:t xml:space="preserve"> elimineres ikke betydeligt ved hæmodialyse. Det anbefales at give ventrikeltømning, kul og symptomatisk behandling efter behov.</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4.10</w:t>
      </w:r>
      <w:r w:rsidRPr="00DF3960">
        <w:rPr>
          <w:b/>
          <w:sz w:val="24"/>
          <w:szCs w:val="24"/>
        </w:rPr>
        <w:tab/>
        <w:t>Udlevering</w:t>
      </w:r>
    </w:p>
    <w:p w:rsidR="00F50D63" w:rsidRPr="00DF3960" w:rsidRDefault="00F50D63" w:rsidP="00F50D63">
      <w:pPr>
        <w:ind w:left="851" w:hanging="851"/>
        <w:rPr>
          <w:sz w:val="24"/>
          <w:szCs w:val="24"/>
        </w:rPr>
      </w:pPr>
      <w:r w:rsidRPr="00DF3960">
        <w:rPr>
          <w:sz w:val="24"/>
          <w:szCs w:val="24"/>
        </w:rPr>
        <w:tab/>
      </w:r>
      <w:r>
        <w:rPr>
          <w:sz w:val="24"/>
          <w:szCs w:val="24"/>
        </w:rPr>
        <w:t>B</w:t>
      </w:r>
    </w:p>
    <w:p w:rsidR="009C0EA4" w:rsidRPr="00DF3960" w:rsidRDefault="009C0EA4" w:rsidP="00F50D63">
      <w:pPr>
        <w:ind w:left="851" w:hanging="851"/>
        <w:rPr>
          <w:sz w:val="24"/>
          <w:szCs w:val="24"/>
        </w:rPr>
      </w:pPr>
    </w:p>
    <w:p w:rsidR="00712C28" w:rsidRDefault="00712C28">
      <w:pPr>
        <w:rPr>
          <w:sz w:val="24"/>
          <w:szCs w:val="24"/>
        </w:rPr>
      </w:pPr>
      <w:r>
        <w:rPr>
          <w:sz w:val="24"/>
          <w:szCs w:val="24"/>
        </w:rPr>
        <w:br w:type="page"/>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D9359A" w:rsidRPr="00C84483" w:rsidRDefault="00D9359A" w:rsidP="00D9359A">
      <w:pPr>
        <w:tabs>
          <w:tab w:val="left" w:pos="851"/>
        </w:tabs>
        <w:ind w:left="851"/>
        <w:rPr>
          <w:sz w:val="24"/>
          <w:szCs w:val="24"/>
        </w:rPr>
      </w:pPr>
    </w:p>
    <w:p w:rsidR="00D9359A" w:rsidRPr="00C84483" w:rsidRDefault="00D9359A" w:rsidP="00D9359A">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D9359A" w:rsidRDefault="00D9359A" w:rsidP="00D9359A">
      <w:pPr>
        <w:autoSpaceDE w:val="0"/>
        <w:autoSpaceDN w:val="0"/>
        <w:adjustRightInd w:val="0"/>
        <w:ind w:left="851" w:hanging="851"/>
        <w:jc w:val="both"/>
        <w:rPr>
          <w:sz w:val="24"/>
          <w:szCs w:val="24"/>
        </w:rPr>
      </w:pPr>
      <w:r w:rsidRPr="00DF3960">
        <w:rPr>
          <w:sz w:val="24"/>
          <w:szCs w:val="24"/>
        </w:rPr>
        <w:tab/>
      </w:r>
      <w:proofErr w:type="spellStart"/>
      <w:r>
        <w:rPr>
          <w:sz w:val="24"/>
          <w:szCs w:val="24"/>
        </w:rPr>
        <w:t>Farmakoterapeutisk</w:t>
      </w:r>
      <w:proofErr w:type="spellEnd"/>
      <w:r>
        <w:rPr>
          <w:sz w:val="24"/>
          <w:szCs w:val="24"/>
        </w:rPr>
        <w:t xml:space="preserve"> klassifikation:</w:t>
      </w:r>
      <w:r w:rsidRPr="00DF3960">
        <w:rPr>
          <w:sz w:val="24"/>
          <w:szCs w:val="24"/>
        </w:rPr>
        <w:t xml:space="preserve"> </w:t>
      </w:r>
      <w:proofErr w:type="spellStart"/>
      <w:r w:rsidRPr="00DF3960">
        <w:rPr>
          <w:sz w:val="24"/>
          <w:szCs w:val="24"/>
        </w:rPr>
        <w:t>Protonpumpehæmmere</w:t>
      </w:r>
      <w:proofErr w:type="spellEnd"/>
      <w:r>
        <w:rPr>
          <w:sz w:val="24"/>
          <w:szCs w:val="24"/>
        </w:rPr>
        <w:t xml:space="preserve">, </w:t>
      </w:r>
      <w:r w:rsidRPr="00DF3960">
        <w:rPr>
          <w:sz w:val="24"/>
          <w:szCs w:val="24"/>
        </w:rPr>
        <w:t>ATC-kode: A02BC03</w:t>
      </w:r>
      <w:r>
        <w:rPr>
          <w:sz w:val="24"/>
          <w:szCs w:val="24"/>
        </w:rPr>
        <w:t>.</w:t>
      </w:r>
    </w:p>
    <w:p w:rsidR="00D9359A" w:rsidRPr="00DF3960" w:rsidRDefault="00D9359A" w:rsidP="00D9359A">
      <w:pPr>
        <w:autoSpaceDE w:val="0"/>
        <w:autoSpaceDN w:val="0"/>
        <w:adjustRightInd w:val="0"/>
        <w:ind w:left="851"/>
        <w:jc w:val="both"/>
        <w:rPr>
          <w:sz w:val="24"/>
          <w:szCs w:val="24"/>
        </w:rPr>
      </w:pPr>
    </w:p>
    <w:p w:rsidR="00F50D63" w:rsidRPr="00DF3960" w:rsidRDefault="00F50D63" w:rsidP="00D9359A">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er en gastrisk protonpumpehæmmer. Den hæmmer det sidste stadium af dannelsen af mavesyre ved at hæmme H+/K+ ATPases aktivitet i mavens </w:t>
      </w:r>
      <w:proofErr w:type="spellStart"/>
      <w:r w:rsidRPr="00DF3960">
        <w:rPr>
          <w:sz w:val="24"/>
          <w:szCs w:val="24"/>
        </w:rPr>
        <w:t>parietalceller</w:t>
      </w:r>
      <w:proofErr w:type="spellEnd"/>
      <w:r w:rsidRPr="00DF3960">
        <w:rPr>
          <w:sz w:val="24"/>
          <w:szCs w:val="24"/>
        </w:rPr>
        <w:t xml:space="preserve">. Hæmningen af dosisafhængig og reversibel, og virkningen gælder både basal og stimuleret udskillelse af mavesyre. </w:t>
      </w:r>
    </w:p>
    <w:p w:rsidR="00F50D63" w:rsidRDefault="00F50D63" w:rsidP="00D9359A">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koncentreres i </w:t>
      </w:r>
      <w:proofErr w:type="spellStart"/>
      <w:r w:rsidRPr="00DF3960">
        <w:rPr>
          <w:sz w:val="24"/>
          <w:szCs w:val="24"/>
        </w:rPr>
        <w:t>parietalcellerne</w:t>
      </w:r>
      <w:proofErr w:type="spellEnd"/>
      <w:r w:rsidRPr="00DF3960">
        <w:rPr>
          <w:sz w:val="24"/>
          <w:szCs w:val="24"/>
        </w:rPr>
        <w:t xml:space="preserve"> og bliver aktiv i deres sure miljø, hvorefter det reagerer med H+/</w:t>
      </w:r>
      <w:proofErr w:type="spellStart"/>
      <w:r w:rsidRPr="00DF3960">
        <w:rPr>
          <w:sz w:val="24"/>
          <w:szCs w:val="24"/>
        </w:rPr>
        <w:t>K+ATPases</w:t>
      </w:r>
      <w:proofErr w:type="spellEnd"/>
      <w:r w:rsidRPr="00DF3960">
        <w:rPr>
          <w:sz w:val="24"/>
          <w:szCs w:val="24"/>
        </w:rPr>
        <w:t xml:space="preserve"> </w:t>
      </w:r>
      <w:proofErr w:type="spellStart"/>
      <w:r w:rsidRPr="00DF3960">
        <w:rPr>
          <w:sz w:val="24"/>
          <w:szCs w:val="24"/>
        </w:rPr>
        <w:t>sulfhydrylgruppe</w:t>
      </w:r>
      <w:proofErr w:type="spellEnd"/>
      <w:r w:rsidRPr="00DF3960">
        <w:rPr>
          <w:sz w:val="24"/>
          <w:szCs w:val="24"/>
        </w:rPr>
        <w:t>, hvilket forårsager hæmning af enzymaktiviteten.</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u w:val="single"/>
        </w:rPr>
      </w:pPr>
      <w:r w:rsidRPr="00DF3960">
        <w:rPr>
          <w:sz w:val="24"/>
          <w:szCs w:val="24"/>
          <w:u w:val="single"/>
        </w:rPr>
        <w:t>Virkning på udskillelse af mavesyre</w:t>
      </w:r>
    </w:p>
    <w:p w:rsidR="00F50D63" w:rsidRPr="00DF3960" w:rsidRDefault="00F50D63" w:rsidP="00D9359A">
      <w:pPr>
        <w:autoSpaceDE w:val="0"/>
        <w:autoSpaceDN w:val="0"/>
        <w:adjustRightInd w:val="0"/>
        <w:ind w:left="851"/>
        <w:rPr>
          <w:i/>
          <w:iCs/>
          <w:sz w:val="24"/>
          <w:szCs w:val="24"/>
        </w:rPr>
      </w:pPr>
      <w:proofErr w:type="spellStart"/>
      <w:r w:rsidRPr="00DF3960">
        <w:rPr>
          <w:sz w:val="24"/>
          <w:szCs w:val="24"/>
        </w:rPr>
        <w:t>Lansoprazol</w:t>
      </w:r>
      <w:proofErr w:type="spellEnd"/>
      <w:r w:rsidRPr="00DF3960">
        <w:rPr>
          <w:sz w:val="24"/>
          <w:szCs w:val="24"/>
        </w:rPr>
        <w:t xml:space="preserve"> er en specifik hæmmer af protonpumpen i </w:t>
      </w:r>
      <w:proofErr w:type="spellStart"/>
      <w:r w:rsidRPr="00DF3960">
        <w:rPr>
          <w:sz w:val="24"/>
          <w:szCs w:val="24"/>
        </w:rPr>
        <w:t>parietalcellerne</w:t>
      </w:r>
      <w:proofErr w:type="spellEnd"/>
      <w:r w:rsidRPr="00DF3960">
        <w:rPr>
          <w:sz w:val="24"/>
          <w:szCs w:val="24"/>
        </w:rPr>
        <w:t xml:space="preserve">. En enkelt oral dosis </w:t>
      </w:r>
      <w:proofErr w:type="spellStart"/>
      <w:r w:rsidRPr="00DF3960">
        <w:rPr>
          <w:sz w:val="24"/>
          <w:szCs w:val="24"/>
        </w:rPr>
        <w:t>lansoprazol</w:t>
      </w:r>
      <w:proofErr w:type="spellEnd"/>
      <w:r w:rsidRPr="00DF3960">
        <w:rPr>
          <w:sz w:val="24"/>
          <w:szCs w:val="24"/>
        </w:rPr>
        <w:t xml:space="preserve"> hæmmer </w:t>
      </w:r>
      <w:proofErr w:type="spellStart"/>
      <w:r w:rsidRPr="00DF3960">
        <w:rPr>
          <w:sz w:val="24"/>
          <w:szCs w:val="24"/>
        </w:rPr>
        <w:t>pentagastrinstimuleret</w:t>
      </w:r>
      <w:proofErr w:type="spellEnd"/>
      <w:r w:rsidRPr="00DF3960">
        <w:rPr>
          <w:sz w:val="24"/>
          <w:szCs w:val="24"/>
        </w:rPr>
        <w:t xml:space="preserve"> udskillelse af mavesyre med ca. 80 %. Efter gentagen daglig administration i syv dage opnås en hæmning på ca. 90 % af udskillelsen af mavesyre. Det har en tilsvarende virkning på den basale udskillelse af mavesyre. En enkelt oral dosis på 30 mg reducerer basal udskillelse med ca. 70 %, og patientens symptomer lindres derfor allerede efter den første dosis. Efter otte dages gentagen administration er der en reduktion på ca. 85 %. Hurtig lindring af symptomer opnås med en kapsel (30 mg) </w:t>
      </w:r>
      <w:r>
        <w:rPr>
          <w:sz w:val="24"/>
          <w:szCs w:val="24"/>
        </w:rPr>
        <w:t>daglig</w:t>
      </w:r>
      <w:r w:rsidRPr="00DF3960">
        <w:rPr>
          <w:sz w:val="24"/>
          <w:szCs w:val="24"/>
        </w:rPr>
        <w:t xml:space="preserve">, og de fleste patienter med ulcus </w:t>
      </w:r>
      <w:proofErr w:type="spellStart"/>
      <w:r w:rsidRPr="00DF3960">
        <w:rPr>
          <w:sz w:val="24"/>
          <w:szCs w:val="24"/>
        </w:rPr>
        <w:t>duodeni</w:t>
      </w:r>
      <w:proofErr w:type="spellEnd"/>
      <w:r w:rsidRPr="00DF3960">
        <w:rPr>
          <w:sz w:val="24"/>
          <w:szCs w:val="24"/>
        </w:rPr>
        <w:t xml:space="preserve"> helbredes inden for 2 uger, patienter med ulcus </w:t>
      </w:r>
      <w:proofErr w:type="spellStart"/>
      <w:r w:rsidRPr="00DF3960">
        <w:rPr>
          <w:sz w:val="24"/>
          <w:szCs w:val="24"/>
        </w:rPr>
        <w:t>ventriculi</w:t>
      </w:r>
      <w:proofErr w:type="spellEnd"/>
      <w:r w:rsidRPr="00DF3960">
        <w:rPr>
          <w:sz w:val="24"/>
          <w:szCs w:val="24"/>
        </w:rPr>
        <w:t xml:space="preserve"> og </w:t>
      </w:r>
      <w:proofErr w:type="spellStart"/>
      <w:r w:rsidRPr="00DF3960">
        <w:rPr>
          <w:sz w:val="24"/>
          <w:szCs w:val="24"/>
        </w:rPr>
        <w:t>refluksøsofagitis</w:t>
      </w:r>
      <w:proofErr w:type="spellEnd"/>
      <w:r w:rsidRPr="00DF3960">
        <w:rPr>
          <w:sz w:val="24"/>
          <w:szCs w:val="24"/>
        </w:rPr>
        <w:t xml:space="preserve"> inden for 4 uger. Ved at mindske mavesyreproduktionen skaber </w:t>
      </w:r>
      <w:proofErr w:type="spellStart"/>
      <w:r w:rsidRPr="00DF3960">
        <w:rPr>
          <w:sz w:val="24"/>
          <w:szCs w:val="24"/>
        </w:rPr>
        <w:t>lansoprazol</w:t>
      </w:r>
      <w:proofErr w:type="spellEnd"/>
      <w:r w:rsidRPr="00DF3960">
        <w:rPr>
          <w:sz w:val="24"/>
          <w:szCs w:val="24"/>
        </w:rPr>
        <w:t xml:space="preserve"> et miljø, hvor passende antibiotika kan virke effektivt mod </w:t>
      </w:r>
      <w:r w:rsidRPr="00DF3960">
        <w:rPr>
          <w:i/>
          <w:sz w:val="24"/>
          <w:szCs w:val="24"/>
        </w:rPr>
        <w:t xml:space="preserve">H. </w:t>
      </w:r>
      <w:proofErr w:type="spellStart"/>
      <w:r w:rsidRPr="00DF3960">
        <w:rPr>
          <w:i/>
          <w:sz w:val="24"/>
          <w:szCs w:val="24"/>
        </w:rPr>
        <w:t>pylori</w:t>
      </w:r>
      <w:proofErr w:type="spellEnd"/>
      <w:r w:rsidRPr="00DF3960">
        <w:rPr>
          <w:i/>
          <w:sz w:val="24"/>
          <w:szCs w:val="24"/>
        </w:rPr>
        <w:t>.</w:t>
      </w:r>
    </w:p>
    <w:p w:rsidR="00F50D63" w:rsidRDefault="00F50D63" w:rsidP="00D9359A">
      <w:pPr>
        <w:ind w:left="851"/>
        <w:rPr>
          <w:sz w:val="24"/>
          <w:szCs w:val="24"/>
        </w:rPr>
      </w:pPr>
    </w:p>
    <w:p w:rsidR="00F50D63" w:rsidRDefault="00F50D63" w:rsidP="00D9359A">
      <w:pPr>
        <w:autoSpaceDE w:val="0"/>
        <w:autoSpaceDN w:val="0"/>
        <w:adjustRightInd w:val="0"/>
        <w:ind w:left="851"/>
        <w:rPr>
          <w:iCs/>
          <w:sz w:val="24"/>
          <w:szCs w:val="24"/>
        </w:rPr>
      </w:pPr>
      <w:r>
        <w:rPr>
          <w:iCs/>
          <w:sz w:val="24"/>
          <w:szCs w:val="24"/>
        </w:rPr>
        <w:t xml:space="preserve">Under behandling med sekretionshæmmende lægemidler stiger indholdet af gastrin i serum som reaktion på den nedsatte syresekretion. Også indholdet af </w:t>
      </w:r>
      <w:proofErr w:type="spellStart"/>
      <w:r>
        <w:rPr>
          <w:iCs/>
          <w:sz w:val="24"/>
          <w:szCs w:val="24"/>
        </w:rPr>
        <w:t>CgA</w:t>
      </w:r>
      <w:proofErr w:type="spellEnd"/>
      <w:r>
        <w:rPr>
          <w:iCs/>
          <w:sz w:val="24"/>
          <w:szCs w:val="24"/>
        </w:rPr>
        <w:t xml:space="preserve"> stiger på grund af den nedsatte gastriske </w:t>
      </w:r>
      <w:proofErr w:type="spellStart"/>
      <w:r>
        <w:rPr>
          <w:iCs/>
          <w:sz w:val="24"/>
          <w:szCs w:val="24"/>
        </w:rPr>
        <w:t>aciditet</w:t>
      </w:r>
      <w:proofErr w:type="spellEnd"/>
      <w:r>
        <w:rPr>
          <w:iCs/>
          <w:sz w:val="24"/>
          <w:szCs w:val="24"/>
        </w:rPr>
        <w:t xml:space="preserve">. Det forhøjede indhold af </w:t>
      </w:r>
      <w:proofErr w:type="spellStart"/>
      <w:r>
        <w:rPr>
          <w:iCs/>
          <w:sz w:val="24"/>
          <w:szCs w:val="24"/>
        </w:rPr>
        <w:t>CgA</w:t>
      </w:r>
      <w:proofErr w:type="spellEnd"/>
      <w:r>
        <w:rPr>
          <w:iCs/>
          <w:sz w:val="24"/>
          <w:szCs w:val="24"/>
        </w:rPr>
        <w:t xml:space="preserve"> kan interferere med undersøgelser for </w:t>
      </w:r>
      <w:proofErr w:type="spellStart"/>
      <w:r>
        <w:rPr>
          <w:iCs/>
          <w:sz w:val="24"/>
          <w:szCs w:val="24"/>
        </w:rPr>
        <w:t>neuroendokrine</w:t>
      </w:r>
      <w:proofErr w:type="spellEnd"/>
      <w:r>
        <w:rPr>
          <w:iCs/>
          <w:sz w:val="24"/>
          <w:szCs w:val="24"/>
        </w:rPr>
        <w:t xml:space="preserve"> tumorer.</w:t>
      </w:r>
    </w:p>
    <w:p w:rsidR="00F50D63" w:rsidRDefault="00F50D63" w:rsidP="00D9359A">
      <w:pPr>
        <w:autoSpaceDE w:val="0"/>
        <w:autoSpaceDN w:val="0"/>
        <w:adjustRightInd w:val="0"/>
        <w:ind w:left="851"/>
        <w:rPr>
          <w:iCs/>
          <w:sz w:val="24"/>
          <w:szCs w:val="24"/>
        </w:rPr>
      </w:pPr>
    </w:p>
    <w:p w:rsidR="00F50D63" w:rsidRDefault="00F50D63" w:rsidP="00D9359A">
      <w:pPr>
        <w:autoSpaceDE w:val="0"/>
        <w:autoSpaceDN w:val="0"/>
        <w:adjustRightInd w:val="0"/>
        <w:ind w:left="851"/>
        <w:rPr>
          <w:iCs/>
          <w:sz w:val="24"/>
          <w:szCs w:val="24"/>
        </w:rPr>
      </w:pPr>
      <w:r>
        <w:rPr>
          <w:iCs/>
          <w:sz w:val="24"/>
          <w:szCs w:val="24"/>
        </w:rPr>
        <w:t xml:space="preserve">Den foreliggende publicerede dokumentation antyder, at </w:t>
      </w:r>
      <w:proofErr w:type="spellStart"/>
      <w:r>
        <w:rPr>
          <w:iCs/>
          <w:sz w:val="24"/>
          <w:szCs w:val="24"/>
        </w:rPr>
        <w:t>protonpumpehæmmere</w:t>
      </w:r>
      <w:proofErr w:type="spellEnd"/>
      <w:r>
        <w:rPr>
          <w:iCs/>
          <w:sz w:val="24"/>
          <w:szCs w:val="24"/>
        </w:rPr>
        <w:t xml:space="preserve"> bør seponeres mellem 5 dage og 2 uger før måling af </w:t>
      </w:r>
      <w:proofErr w:type="spellStart"/>
      <w:r>
        <w:rPr>
          <w:iCs/>
          <w:sz w:val="24"/>
          <w:szCs w:val="24"/>
        </w:rPr>
        <w:t>CgA</w:t>
      </w:r>
      <w:proofErr w:type="spellEnd"/>
      <w:r>
        <w:rPr>
          <w:iCs/>
          <w:sz w:val="24"/>
          <w:szCs w:val="24"/>
        </w:rPr>
        <w:t xml:space="preserve">. Dette er for at eventuelle falskt forhøjede værdier af </w:t>
      </w:r>
      <w:proofErr w:type="spellStart"/>
      <w:r>
        <w:rPr>
          <w:iCs/>
          <w:sz w:val="24"/>
          <w:szCs w:val="24"/>
        </w:rPr>
        <w:t>CgA</w:t>
      </w:r>
      <w:proofErr w:type="spellEnd"/>
      <w:r>
        <w:rPr>
          <w:iCs/>
          <w:sz w:val="24"/>
          <w:szCs w:val="24"/>
        </w:rPr>
        <w:t xml:space="preserve"> i forbindelse med behandling med </w:t>
      </w:r>
      <w:proofErr w:type="spellStart"/>
      <w:r>
        <w:rPr>
          <w:iCs/>
          <w:sz w:val="24"/>
          <w:szCs w:val="24"/>
        </w:rPr>
        <w:t>protonpumpehæmmere</w:t>
      </w:r>
      <w:proofErr w:type="spellEnd"/>
      <w:r>
        <w:rPr>
          <w:iCs/>
          <w:sz w:val="24"/>
          <w:szCs w:val="24"/>
        </w:rPr>
        <w:t xml:space="preserve"> kan vende tilbage til referenceområdet.</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5.2</w:t>
      </w:r>
      <w:r w:rsidRPr="00DF3960">
        <w:rPr>
          <w:b/>
          <w:sz w:val="24"/>
          <w:szCs w:val="24"/>
        </w:rPr>
        <w:tab/>
      </w:r>
      <w:proofErr w:type="spellStart"/>
      <w:r w:rsidRPr="00DF3960">
        <w:rPr>
          <w:b/>
          <w:sz w:val="24"/>
          <w:szCs w:val="24"/>
        </w:rPr>
        <w:t>Farmakokinetiske</w:t>
      </w:r>
      <w:proofErr w:type="spellEnd"/>
      <w:r w:rsidRPr="00DF3960">
        <w:rPr>
          <w:b/>
          <w:sz w:val="24"/>
          <w:szCs w:val="24"/>
        </w:rPr>
        <w:t xml:space="preserve"> egenskaber</w:t>
      </w:r>
    </w:p>
    <w:p w:rsidR="00F50D63" w:rsidRPr="00DF3960" w:rsidRDefault="00F50D63" w:rsidP="00D9359A">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er et </w:t>
      </w:r>
      <w:proofErr w:type="spellStart"/>
      <w:r w:rsidRPr="00DF3960">
        <w:rPr>
          <w:sz w:val="24"/>
          <w:szCs w:val="24"/>
        </w:rPr>
        <w:t>racemat</w:t>
      </w:r>
      <w:proofErr w:type="spellEnd"/>
      <w:r w:rsidRPr="00DF3960">
        <w:rPr>
          <w:sz w:val="24"/>
          <w:szCs w:val="24"/>
        </w:rPr>
        <w:t xml:space="preserve"> af to aktive </w:t>
      </w:r>
      <w:proofErr w:type="spellStart"/>
      <w:r w:rsidRPr="00DF3960">
        <w:rPr>
          <w:sz w:val="24"/>
          <w:szCs w:val="24"/>
        </w:rPr>
        <w:t>enantiomere</w:t>
      </w:r>
      <w:proofErr w:type="spellEnd"/>
      <w:r w:rsidRPr="00DF3960">
        <w:rPr>
          <w:sz w:val="24"/>
          <w:szCs w:val="24"/>
        </w:rPr>
        <w:t xml:space="preserve">, der biotransformeres til den aktive form i </w:t>
      </w:r>
      <w:proofErr w:type="spellStart"/>
      <w:r w:rsidRPr="00DF3960">
        <w:rPr>
          <w:sz w:val="24"/>
          <w:szCs w:val="24"/>
        </w:rPr>
        <w:t>parietalcellernes</w:t>
      </w:r>
      <w:proofErr w:type="spellEnd"/>
      <w:r w:rsidRPr="00DF3960">
        <w:rPr>
          <w:sz w:val="24"/>
          <w:szCs w:val="24"/>
        </w:rPr>
        <w:t xml:space="preserve"> sure miljø. Da </w:t>
      </w:r>
      <w:proofErr w:type="spellStart"/>
      <w:r w:rsidRPr="00DF3960">
        <w:rPr>
          <w:sz w:val="24"/>
          <w:szCs w:val="24"/>
        </w:rPr>
        <w:t>lansoprazol</w:t>
      </w:r>
      <w:proofErr w:type="spellEnd"/>
      <w:r w:rsidRPr="00DF3960">
        <w:rPr>
          <w:sz w:val="24"/>
          <w:szCs w:val="24"/>
        </w:rPr>
        <w:t xml:space="preserve"> hurtigt deaktiveres af mavesyre, gives det oralt i en tarmopløselig og mavesyreresistent form (</w:t>
      </w:r>
      <w:proofErr w:type="spellStart"/>
      <w:r w:rsidRPr="00DF3960">
        <w:rPr>
          <w:sz w:val="24"/>
          <w:szCs w:val="24"/>
        </w:rPr>
        <w:t>enteric</w:t>
      </w:r>
      <w:proofErr w:type="spellEnd"/>
      <w:r w:rsidRPr="00DF3960">
        <w:rPr>
          <w:sz w:val="24"/>
          <w:szCs w:val="24"/>
        </w:rPr>
        <w:t xml:space="preserve"> </w:t>
      </w:r>
      <w:proofErr w:type="spellStart"/>
      <w:r w:rsidRPr="00DF3960">
        <w:rPr>
          <w:sz w:val="24"/>
          <w:szCs w:val="24"/>
        </w:rPr>
        <w:t>coated</w:t>
      </w:r>
      <w:proofErr w:type="spellEnd"/>
      <w:r w:rsidRPr="00DF3960">
        <w:rPr>
          <w:sz w:val="24"/>
          <w:szCs w:val="24"/>
        </w:rPr>
        <w:t xml:space="preserve">) </w:t>
      </w:r>
      <w:proofErr w:type="spellStart"/>
      <w:r w:rsidRPr="00DF3960">
        <w:rPr>
          <w:sz w:val="24"/>
          <w:szCs w:val="24"/>
        </w:rPr>
        <w:t>mhp</w:t>
      </w:r>
      <w:proofErr w:type="spellEnd"/>
      <w:r w:rsidRPr="00DF3960">
        <w:rPr>
          <w:sz w:val="24"/>
          <w:szCs w:val="24"/>
        </w:rPr>
        <w:t>. systemisk absorption.</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u w:val="single"/>
        </w:rPr>
      </w:pPr>
      <w:r w:rsidRPr="00DF3960">
        <w:rPr>
          <w:sz w:val="24"/>
          <w:szCs w:val="24"/>
          <w:u w:val="single"/>
        </w:rPr>
        <w:t>Absorption og fordeling</w:t>
      </w:r>
    </w:p>
    <w:p w:rsidR="009B4C14" w:rsidRDefault="009B4C14"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hæmmer høj (80-90 %) biotilgængelighed med en enkelt dosis. Peak plasmakoncentration opnås efter 1½ til 2 timer. Madindtag nedsætter </w:t>
      </w:r>
      <w:proofErr w:type="spellStart"/>
      <w:r w:rsidRPr="00DF3960">
        <w:rPr>
          <w:sz w:val="24"/>
          <w:szCs w:val="24"/>
        </w:rPr>
        <w:t>lansoprazols</w:t>
      </w:r>
      <w:proofErr w:type="spellEnd"/>
      <w:r w:rsidRPr="00DF3960">
        <w:rPr>
          <w:sz w:val="24"/>
          <w:szCs w:val="24"/>
        </w:rPr>
        <w:t xml:space="preserve"> absorptionsrate og reducerer biotilgængeligheden med ca. 50 %. Plasmaproteinbindingen er 97 %.</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 xml:space="preserve">Studier har vist, at </w:t>
      </w:r>
      <w:proofErr w:type="spellStart"/>
      <w:r w:rsidRPr="00DF3960">
        <w:rPr>
          <w:sz w:val="24"/>
          <w:szCs w:val="24"/>
        </w:rPr>
        <w:t>granula</w:t>
      </w:r>
      <w:proofErr w:type="spellEnd"/>
      <w:r w:rsidRPr="00DF3960">
        <w:rPr>
          <w:sz w:val="24"/>
          <w:szCs w:val="24"/>
        </w:rPr>
        <w:t xml:space="preserve"> fra åbnede kapsler giver tilsvarende AUC som fra intakte kapsler, hvis </w:t>
      </w:r>
      <w:proofErr w:type="spellStart"/>
      <w:r w:rsidRPr="00DF3960">
        <w:rPr>
          <w:sz w:val="24"/>
          <w:szCs w:val="24"/>
        </w:rPr>
        <w:t>granulaene</w:t>
      </w:r>
      <w:proofErr w:type="spellEnd"/>
      <w:r w:rsidRPr="00DF3960">
        <w:rPr>
          <w:sz w:val="24"/>
          <w:szCs w:val="24"/>
        </w:rPr>
        <w:t xml:space="preserve"> opløses i en lille mængde appelsin-, æble- eller tomatjuice blandet med en skefuld æble- eller pæremos, eller hvis det kommes på en skefuld yoghurt, budding eller hytteost. Tilsvarende AUC er også set for </w:t>
      </w:r>
      <w:proofErr w:type="spellStart"/>
      <w:r w:rsidRPr="00DF3960">
        <w:rPr>
          <w:sz w:val="24"/>
          <w:szCs w:val="24"/>
        </w:rPr>
        <w:t>granula</w:t>
      </w:r>
      <w:proofErr w:type="spellEnd"/>
      <w:r w:rsidRPr="00DF3960">
        <w:rPr>
          <w:sz w:val="24"/>
          <w:szCs w:val="24"/>
        </w:rPr>
        <w:t xml:space="preserve"> opløst i æblejuice, der gives gennem en ventrikelsonde.</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u w:val="single"/>
        </w:rPr>
      </w:pPr>
      <w:r w:rsidRPr="00DF3960">
        <w:rPr>
          <w:sz w:val="24"/>
          <w:szCs w:val="24"/>
          <w:u w:val="single"/>
        </w:rPr>
        <w:t>Biotransformation og elimination</w:t>
      </w:r>
    </w:p>
    <w:p w:rsidR="009B4C14" w:rsidRDefault="009B4C14"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proofErr w:type="spellStart"/>
      <w:r w:rsidRPr="00DF3960">
        <w:rPr>
          <w:sz w:val="24"/>
          <w:szCs w:val="24"/>
        </w:rPr>
        <w:t>Lansoprazol</w:t>
      </w:r>
      <w:proofErr w:type="spellEnd"/>
      <w:r w:rsidRPr="00DF3960">
        <w:rPr>
          <w:sz w:val="24"/>
          <w:szCs w:val="24"/>
        </w:rPr>
        <w:t xml:space="preserve"> </w:t>
      </w:r>
      <w:proofErr w:type="spellStart"/>
      <w:r w:rsidRPr="00DF3960">
        <w:rPr>
          <w:sz w:val="24"/>
          <w:szCs w:val="24"/>
        </w:rPr>
        <w:t>metaboliseres</w:t>
      </w:r>
      <w:proofErr w:type="spellEnd"/>
      <w:r w:rsidRPr="00DF3960">
        <w:rPr>
          <w:sz w:val="24"/>
          <w:szCs w:val="24"/>
        </w:rPr>
        <w:t xml:space="preserve"> i omfattende grad af leveren, og metabolitterne udskilles både via nyrer og galde. Metabolismen af </w:t>
      </w:r>
      <w:proofErr w:type="spellStart"/>
      <w:r w:rsidRPr="00DF3960">
        <w:rPr>
          <w:sz w:val="24"/>
          <w:szCs w:val="24"/>
        </w:rPr>
        <w:t>lansoprazol</w:t>
      </w:r>
      <w:proofErr w:type="spellEnd"/>
      <w:r w:rsidRPr="00DF3960">
        <w:rPr>
          <w:sz w:val="24"/>
          <w:szCs w:val="24"/>
        </w:rPr>
        <w:t xml:space="preserve"> katalyseres hovedsageligt af enzymet CYP2C19. CYP3A4-enzymet bidrager også til metabolismen. Eliminationshalveringstiden i plasma er 1-2 timer efter en enkelt eller multiple doser hos raske personer. Der er ikke evidens for akkumulering efter multiple doser hos raske personer. Der er identificeret </w:t>
      </w:r>
      <w:proofErr w:type="spellStart"/>
      <w:r w:rsidRPr="00DF3960">
        <w:rPr>
          <w:sz w:val="24"/>
          <w:szCs w:val="24"/>
        </w:rPr>
        <w:t>sulfon</w:t>
      </w:r>
      <w:proofErr w:type="spellEnd"/>
      <w:r w:rsidRPr="00DF3960">
        <w:rPr>
          <w:sz w:val="24"/>
          <w:szCs w:val="24"/>
        </w:rPr>
        <w:t xml:space="preserve">-, sulfid- og 5-hydroxylderivater af </w:t>
      </w:r>
      <w:proofErr w:type="spellStart"/>
      <w:r w:rsidRPr="00DF3960">
        <w:rPr>
          <w:sz w:val="24"/>
          <w:szCs w:val="24"/>
        </w:rPr>
        <w:t>lansoprazol</w:t>
      </w:r>
      <w:proofErr w:type="spellEnd"/>
      <w:r w:rsidRPr="00DF3960">
        <w:rPr>
          <w:sz w:val="24"/>
          <w:szCs w:val="24"/>
        </w:rPr>
        <w:t xml:space="preserve"> i plasma. Disse metabolitter har meget lidt eller ingen </w:t>
      </w:r>
      <w:proofErr w:type="spellStart"/>
      <w:r w:rsidRPr="00DF3960">
        <w:rPr>
          <w:sz w:val="24"/>
          <w:szCs w:val="24"/>
        </w:rPr>
        <w:t>antisekretorisk</w:t>
      </w:r>
      <w:proofErr w:type="spellEnd"/>
      <w:r w:rsidRPr="00DF3960">
        <w:rPr>
          <w:sz w:val="24"/>
          <w:szCs w:val="24"/>
        </w:rPr>
        <w:t xml:space="preserve"> aktivitet.</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Et studie med </w:t>
      </w:r>
      <w:r w:rsidRPr="000253FC">
        <w:rPr>
          <w:sz w:val="24"/>
          <w:szCs w:val="24"/>
          <w:vertAlign w:val="superscript"/>
        </w:rPr>
        <w:t>14</w:t>
      </w:r>
      <w:r w:rsidRPr="00DF3960">
        <w:rPr>
          <w:sz w:val="24"/>
          <w:szCs w:val="24"/>
        </w:rPr>
        <w:t xml:space="preserve">C-mærket </w:t>
      </w:r>
      <w:proofErr w:type="spellStart"/>
      <w:r w:rsidRPr="00DF3960">
        <w:rPr>
          <w:sz w:val="24"/>
          <w:szCs w:val="24"/>
        </w:rPr>
        <w:t>lansoprazol</w:t>
      </w:r>
      <w:proofErr w:type="spellEnd"/>
      <w:r w:rsidRPr="00DF3960">
        <w:rPr>
          <w:sz w:val="24"/>
          <w:szCs w:val="24"/>
        </w:rPr>
        <w:t xml:space="preserve"> tydede på, at ca. en tredjedel af den administrerede stråling blev udskilt i urinen og to tredjedele blev genfundet i fæces.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Farmakokinetik hos ældre patienter</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Clearance</w:t>
      </w:r>
      <w:proofErr w:type="spellEnd"/>
      <w:r w:rsidRPr="00DF3960">
        <w:rPr>
          <w:sz w:val="24"/>
          <w:szCs w:val="24"/>
        </w:rPr>
        <w:t xml:space="preserve"> af </w:t>
      </w:r>
      <w:proofErr w:type="spellStart"/>
      <w:r w:rsidRPr="00DF3960">
        <w:rPr>
          <w:sz w:val="24"/>
          <w:szCs w:val="24"/>
        </w:rPr>
        <w:t>lansoprazol</w:t>
      </w:r>
      <w:proofErr w:type="spellEnd"/>
      <w:r w:rsidRPr="00DF3960">
        <w:rPr>
          <w:sz w:val="24"/>
          <w:szCs w:val="24"/>
        </w:rPr>
        <w:t xml:space="preserve"> er nedsat hos ældre, hvor eliminationshalveringstiden stiger med ca. 50-100 %. </w:t>
      </w:r>
      <w:proofErr w:type="spellStart"/>
      <w:r w:rsidRPr="00DF3960">
        <w:rPr>
          <w:sz w:val="24"/>
          <w:szCs w:val="24"/>
        </w:rPr>
        <w:t>Peakniveauerne</w:t>
      </w:r>
      <w:proofErr w:type="spellEnd"/>
      <w:r w:rsidRPr="00DF3960">
        <w:rPr>
          <w:sz w:val="24"/>
          <w:szCs w:val="24"/>
        </w:rPr>
        <w:t xml:space="preserve"> i plasma var ikke højere hos ældre.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Farmakokinetik hos børn</w:t>
      </w:r>
    </w:p>
    <w:p w:rsidR="009B4C14" w:rsidRDefault="009B4C14"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Evalueringen af farmakokinetikken hos børn i alderen 1-17 år viste samme eksponering som hos voksne med doser på 15 mg for patienter med en legemsvægt under 30 kg og 30 mg for patienter med højere legemsvægt.</w:t>
      </w:r>
    </w:p>
    <w:p w:rsidR="00F50D63" w:rsidRPr="00DF3960" w:rsidRDefault="00F50D63" w:rsidP="00F50D63">
      <w:pPr>
        <w:autoSpaceDE w:val="0"/>
        <w:autoSpaceDN w:val="0"/>
        <w:adjustRightInd w:val="0"/>
        <w:ind w:left="851"/>
        <w:rPr>
          <w:sz w:val="24"/>
          <w:szCs w:val="24"/>
        </w:rPr>
      </w:pPr>
      <w:r w:rsidRPr="00DF3960">
        <w:rPr>
          <w:sz w:val="24"/>
          <w:szCs w:val="24"/>
        </w:rPr>
        <w:t>Undersøgelsen af en dosis på 17 mg/m</w:t>
      </w:r>
      <w:r w:rsidRPr="000253FC">
        <w:rPr>
          <w:sz w:val="24"/>
          <w:szCs w:val="24"/>
          <w:vertAlign w:val="superscript"/>
        </w:rPr>
        <w:t>2</w:t>
      </w:r>
      <w:r w:rsidRPr="00DF3960">
        <w:rPr>
          <w:sz w:val="24"/>
          <w:szCs w:val="24"/>
        </w:rPr>
        <w:t xml:space="preserve"> legemsoverflade eller 1 mg/kg legemsvægt resulterede også i samme eksponering for </w:t>
      </w:r>
      <w:proofErr w:type="spellStart"/>
      <w:r w:rsidRPr="00DF3960">
        <w:rPr>
          <w:sz w:val="24"/>
          <w:szCs w:val="24"/>
        </w:rPr>
        <w:t>lansoprazol</w:t>
      </w:r>
      <w:proofErr w:type="spellEnd"/>
      <w:r w:rsidRPr="00DF3960">
        <w:rPr>
          <w:sz w:val="24"/>
          <w:szCs w:val="24"/>
        </w:rPr>
        <w:t xml:space="preserve"> hos børn i alderen 2-3 måneder og op til 1 år sammenlignet med voksne.</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Der er set højere eksponering for </w:t>
      </w:r>
      <w:proofErr w:type="spellStart"/>
      <w:r w:rsidRPr="00DF3960">
        <w:rPr>
          <w:sz w:val="24"/>
          <w:szCs w:val="24"/>
        </w:rPr>
        <w:t>lansoprazol</w:t>
      </w:r>
      <w:proofErr w:type="spellEnd"/>
      <w:r w:rsidRPr="00DF3960">
        <w:rPr>
          <w:sz w:val="24"/>
          <w:szCs w:val="24"/>
        </w:rPr>
        <w:t xml:space="preserve"> i sammenligning med voksne hos spædbørn under 2-3 måneder med doser på både 1,0 mg/kg og 0,5 mg/kg legemsvægt givet som enkeltdosis.</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Farmakokinetik ved leverinsufficiens</w:t>
      </w:r>
    </w:p>
    <w:p w:rsidR="009B4C14" w:rsidRDefault="009B4C14"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rPr>
      </w:pPr>
      <w:r w:rsidRPr="00DF3960">
        <w:rPr>
          <w:sz w:val="24"/>
          <w:szCs w:val="24"/>
        </w:rPr>
        <w:t xml:space="preserve">Eksponeringen for </w:t>
      </w:r>
      <w:proofErr w:type="spellStart"/>
      <w:r w:rsidRPr="00DF3960">
        <w:rPr>
          <w:sz w:val="24"/>
          <w:szCs w:val="24"/>
        </w:rPr>
        <w:t>lansoprazol</w:t>
      </w:r>
      <w:proofErr w:type="spellEnd"/>
      <w:r w:rsidRPr="00DF3960">
        <w:rPr>
          <w:sz w:val="24"/>
          <w:szCs w:val="24"/>
        </w:rPr>
        <w:t xml:space="preserve"> fordobles hos patienter med let nedsat leverfunktion og øges meget mere hos patienter med moderat og svært nedsat leverfunktion.</w:t>
      </w:r>
    </w:p>
    <w:p w:rsidR="00F50D63" w:rsidRPr="00DF3960" w:rsidRDefault="00F50D63" w:rsidP="00F50D63">
      <w:pPr>
        <w:autoSpaceDE w:val="0"/>
        <w:autoSpaceDN w:val="0"/>
        <w:adjustRightInd w:val="0"/>
        <w:ind w:left="851"/>
        <w:rPr>
          <w:sz w:val="24"/>
          <w:szCs w:val="24"/>
        </w:rPr>
      </w:pPr>
    </w:p>
    <w:p w:rsidR="00F50D63" w:rsidRPr="00DF3960" w:rsidRDefault="00F50D63" w:rsidP="00F50D63">
      <w:pPr>
        <w:autoSpaceDE w:val="0"/>
        <w:autoSpaceDN w:val="0"/>
        <w:adjustRightInd w:val="0"/>
        <w:ind w:left="851"/>
        <w:rPr>
          <w:sz w:val="24"/>
          <w:szCs w:val="24"/>
          <w:u w:val="single"/>
        </w:rPr>
      </w:pPr>
      <w:r w:rsidRPr="00DF3960">
        <w:rPr>
          <w:sz w:val="24"/>
          <w:szCs w:val="24"/>
          <w:u w:val="single"/>
        </w:rPr>
        <w:t>CYP2C19 "</w:t>
      </w:r>
      <w:proofErr w:type="spellStart"/>
      <w:r w:rsidRPr="00DF3960">
        <w:rPr>
          <w:sz w:val="24"/>
          <w:szCs w:val="24"/>
          <w:u w:val="single"/>
        </w:rPr>
        <w:t>poor</w:t>
      </w:r>
      <w:proofErr w:type="spellEnd"/>
      <w:r w:rsidRPr="00DF3960">
        <w:rPr>
          <w:sz w:val="24"/>
          <w:szCs w:val="24"/>
          <w:u w:val="single"/>
        </w:rPr>
        <w:t xml:space="preserve"> </w:t>
      </w:r>
      <w:proofErr w:type="spellStart"/>
      <w:r w:rsidRPr="00DF3960">
        <w:rPr>
          <w:sz w:val="24"/>
          <w:szCs w:val="24"/>
          <w:u w:val="single"/>
        </w:rPr>
        <w:t>metabolizers</w:t>
      </w:r>
      <w:proofErr w:type="spellEnd"/>
      <w:r w:rsidRPr="00DF3960">
        <w:rPr>
          <w:sz w:val="24"/>
          <w:szCs w:val="24"/>
          <w:u w:val="single"/>
        </w:rPr>
        <w:t>"</w:t>
      </w:r>
    </w:p>
    <w:p w:rsidR="00F50D63" w:rsidRPr="00DF3960" w:rsidRDefault="00F50D63" w:rsidP="00F50D63">
      <w:pPr>
        <w:autoSpaceDE w:val="0"/>
        <w:autoSpaceDN w:val="0"/>
        <w:adjustRightInd w:val="0"/>
        <w:ind w:left="851"/>
        <w:rPr>
          <w:sz w:val="24"/>
          <w:szCs w:val="24"/>
        </w:rPr>
      </w:pPr>
      <w:r w:rsidRPr="00DF3960">
        <w:rPr>
          <w:sz w:val="24"/>
          <w:szCs w:val="24"/>
        </w:rPr>
        <w:t>CYP2C19 kan udvise genetisk polymorfisme, og 2-6 % af befolkningen, kaldet "</w:t>
      </w:r>
      <w:proofErr w:type="spellStart"/>
      <w:r w:rsidRPr="00DF3960">
        <w:rPr>
          <w:sz w:val="24"/>
          <w:szCs w:val="24"/>
        </w:rPr>
        <w:t>poor</w:t>
      </w:r>
      <w:proofErr w:type="spellEnd"/>
      <w:r w:rsidRPr="00DF3960">
        <w:rPr>
          <w:sz w:val="24"/>
          <w:szCs w:val="24"/>
        </w:rPr>
        <w:t xml:space="preserve"> </w:t>
      </w:r>
      <w:proofErr w:type="spellStart"/>
      <w:r w:rsidRPr="00DF3960">
        <w:rPr>
          <w:sz w:val="24"/>
          <w:szCs w:val="24"/>
        </w:rPr>
        <w:t>metabolizers</w:t>
      </w:r>
      <w:proofErr w:type="spellEnd"/>
      <w:r w:rsidRPr="00DF3960">
        <w:rPr>
          <w:sz w:val="24"/>
          <w:szCs w:val="24"/>
        </w:rPr>
        <w:t xml:space="preserve"> (PM)" er </w:t>
      </w:r>
      <w:proofErr w:type="spellStart"/>
      <w:r w:rsidRPr="00DF3960">
        <w:rPr>
          <w:sz w:val="24"/>
          <w:szCs w:val="24"/>
        </w:rPr>
        <w:t>homozygote</w:t>
      </w:r>
      <w:proofErr w:type="spellEnd"/>
      <w:r w:rsidRPr="00DF3960">
        <w:rPr>
          <w:sz w:val="24"/>
          <w:szCs w:val="24"/>
        </w:rPr>
        <w:t xml:space="preserve"> for en mutant CYP2C19-allele og mangler derfor et funktionelt CYP2C19-enzym. Eksponeringen for </w:t>
      </w:r>
      <w:proofErr w:type="spellStart"/>
      <w:r w:rsidRPr="00DF3960">
        <w:rPr>
          <w:sz w:val="24"/>
          <w:szCs w:val="24"/>
        </w:rPr>
        <w:t>lansoprazol</w:t>
      </w:r>
      <w:proofErr w:type="spellEnd"/>
      <w:r w:rsidRPr="00DF3960">
        <w:rPr>
          <w:sz w:val="24"/>
          <w:szCs w:val="24"/>
        </w:rPr>
        <w:t xml:space="preserve"> er adskillige gange højere hos </w:t>
      </w:r>
      <w:proofErr w:type="spellStart"/>
      <w:r w:rsidRPr="00DF3960">
        <w:rPr>
          <w:sz w:val="24"/>
          <w:szCs w:val="24"/>
        </w:rPr>
        <w:t>PM'er</w:t>
      </w:r>
      <w:proofErr w:type="spellEnd"/>
      <w:r w:rsidRPr="00DF3960">
        <w:rPr>
          <w:sz w:val="24"/>
          <w:szCs w:val="24"/>
        </w:rPr>
        <w:t xml:space="preserve"> end hos "</w:t>
      </w:r>
      <w:proofErr w:type="spellStart"/>
      <w:r w:rsidRPr="00DF3960">
        <w:rPr>
          <w:sz w:val="24"/>
          <w:szCs w:val="24"/>
        </w:rPr>
        <w:t>extensive</w:t>
      </w:r>
      <w:proofErr w:type="spellEnd"/>
      <w:r w:rsidRPr="00DF3960">
        <w:rPr>
          <w:sz w:val="24"/>
          <w:szCs w:val="24"/>
        </w:rPr>
        <w:t xml:space="preserve"> </w:t>
      </w:r>
      <w:proofErr w:type="spellStart"/>
      <w:r w:rsidRPr="00DF3960">
        <w:rPr>
          <w:sz w:val="24"/>
          <w:szCs w:val="24"/>
        </w:rPr>
        <w:t>metabolizers</w:t>
      </w:r>
      <w:proofErr w:type="spellEnd"/>
      <w:r w:rsidRPr="00DF3960">
        <w:rPr>
          <w:sz w:val="24"/>
          <w:szCs w:val="24"/>
        </w:rPr>
        <w:t xml:space="preserve"> (EM)".</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F50D63" w:rsidRPr="00DF3960" w:rsidRDefault="00F50D63" w:rsidP="00D9359A">
      <w:pPr>
        <w:autoSpaceDE w:val="0"/>
        <w:autoSpaceDN w:val="0"/>
        <w:adjustRightInd w:val="0"/>
        <w:ind w:left="851"/>
        <w:rPr>
          <w:sz w:val="24"/>
          <w:szCs w:val="24"/>
        </w:rPr>
      </w:pPr>
      <w:r w:rsidRPr="00DF3960">
        <w:rPr>
          <w:sz w:val="24"/>
          <w:szCs w:val="24"/>
        </w:rPr>
        <w:t>Prækliniske data har ikke vist nogen særlig risiko for mennesker på baggrund af konventionelle studier af sikkerhed, farmakologi, gentagen dosistoksicitet, reproduktionstoksicitet og gentoksicitet.</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 xml:space="preserve">I to </w:t>
      </w:r>
      <w:proofErr w:type="spellStart"/>
      <w:r w:rsidRPr="00DF3960">
        <w:rPr>
          <w:sz w:val="24"/>
          <w:szCs w:val="24"/>
        </w:rPr>
        <w:t>karcinogenicitetsundersøgelser</w:t>
      </w:r>
      <w:proofErr w:type="spellEnd"/>
      <w:r w:rsidRPr="00DF3960">
        <w:rPr>
          <w:sz w:val="24"/>
          <w:szCs w:val="24"/>
        </w:rPr>
        <w:t xml:space="preserve"> af rotter producerede </w:t>
      </w:r>
      <w:proofErr w:type="spellStart"/>
      <w:r w:rsidRPr="00DF3960">
        <w:rPr>
          <w:sz w:val="24"/>
          <w:szCs w:val="24"/>
        </w:rPr>
        <w:t>lansoprazol</w:t>
      </w:r>
      <w:proofErr w:type="spellEnd"/>
      <w:r w:rsidRPr="00DF3960">
        <w:rPr>
          <w:sz w:val="24"/>
          <w:szCs w:val="24"/>
        </w:rPr>
        <w:t xml:space="preserve"> dosisrelateret gastrisk ECL-</w:t>
      </w:r>
      <w:proofErr w:type="spellStart"/>
      <w:r w:rsidRPr="00DF3960">
        <w:rPr>
          <w:sz w:val="24"/>
          <w:szCs w:val="24"/>
        </w:rPr>
        <w:t>cellehyperplasi</w:t>
      </w:r>
      <w:proofErr w:type="spellEnd"/>
      <w:r w:rsidRPr="00DF3960">
        <w:rPr>
          <w:sz w:val="24"/>
          <w:szCs w:val="24"/>
        </w:rPr>
        <w:t xml:space="preserve"> og ECL-</w:t>
      </w:r>
      <w:proofErr w:type="spellStart"/>
      <w:r w:rsidRPr="00DF3960">
        <w:rPr>
          <w:sz w:val="24"/>
          <w:szCs w:val="24"/>
        </w:rPr>
        <w:t>cellecarcinoider</w:t>
      </w:r>
      <w:proofErr w:type="spellEnd"/>
      <w:r w:rsidRPr="00DF3960">
        <w:rPr>
          <w:sz w:val="24"/>
          <w:szCs w:val="24"/>
        </w:rPr>
        <w:t xml:space="preserve"> forbundet med </w:t>
      </w:r>
      <w:proofErr w:type="spellStart"/>
      <w:r w:rsidRPr="00DF3960">
        <w:rPr>
          <w:sz w:val="24"/>
          <w:szCs w:val="24"/>
        </w:rPr>
        <w:t>hypergastrinæmi</w:t>
      </w:r>
      <w:proofErr w:type="spellEnd"/>
      <w:r w:rsidRPr="00DF3960">
        <w:rPr>
          <w:sz w:val="24"/>
          <w:szCs w:val="24"/>
        </w:rPr>
        <w:t xml:space="preserve"> på grund af hæmmet syreudskillelse. </w:t>
      </w:r>
    </w:p>
    <w:p w:rsidR="00F50D63" w:rsidRPr="00DF3960" w:rsidRDefault="00F50D63" w:rsidP="00D9359A">
      <w:pPr>
        <w:autoSpaceDE w:val="0"/>
        <w:autoSpaceDN w:val="0"/>
        <w:adjustRightInd w:val="0"/>
        <w:ind w:left="851"/>
        <w:rPr>
          <w:sz w:val="24"/>
          <w:szCs w:val="24"/>
        </w:rPr>
      </w:pPr>
      <w:proofErr w:type="spellStart"/>
      <w:r w:rsidRPr="00DF3960">
        <w:rPr>
          <w:sz w:val="24"/>
          <w:szCs w:val="24"/>
        </w:rPr>
        <w:t>Intestinal</w:t>
      </w:r>
      <w:proofErr w:type="spellEnd"/>
      <w:r w:rsidRPr="00DF3960">
        <w:rPr>
          <w:sz w:val="24"/>
          <w:szCs w:val="24"/>
        </w:rPr>
        <w:t xml:space="preserve"> </w:t>
      </w:r>
      <w:proofErr w:type="spellStart"/>
      <w:r w:rsidRPr="00DF3960">
        <w:rPr>
          <w:sz w:val="24"/>
          <w:szCs w:val="24"/>
        </w:rPr>
        <w:t>metaplasi</w:t>
      </w:r>
      <w:proofErr w:type="spellEnd"/>
      <w:r w:rsidRPr="00DF3960">
        <w:rPr>
          <w:sz w:val="24"/>
          <w:szCs w:val="24"/>
        </w:rPr>
        <w:t xml:space="preserve">, </w:t>
      </w:r>
      <w:proofErr w:type="spellStart"/>
      <w:r w:rsidRPr="00DF3960">
        <w:rPr>
          <w:sz w:val="24"/>
          <w:szCs w:val="24"/>
        </w:rPr>
        <w:t>Leydig-cellehyperplasi</w:t>
      </w:r>
      <w:proofErr w:type="spellEnd"/>
      <w:r w:rsidRPr="00DF3960">
        <w:rPr>
          <w:sz w:val="24"/>
          <w:szCs w:val="24"/>
        </w:rPr>
        <w:t xml:space="preserve"> og benigne </w:t>
      </w:r>
      <w:proofErr w:type="spellStart"/>
      <w:r w:rsidRPr="00DF3960">
        <w:rPr>
          <w:sz w:val="24"/>
          <w:szCs w:val="24"/>
        </w:rPr>
        <w:t>Leydig</w:t>
      </w:r>
      <w:proofErr w:type="spellEnd"/>
      <w:r w:rsidRPr="00DF3960">
        <w:rPr>
          <w:sz w:val="24"/>
          <w:szCs w:val="24"/>
        </w:rPr>
        <w:t>-celletumorer</w:t>
      </w:r>
      <w:r>
        <w:rPr>
          <w:sz w:val="24"/>
          <w:szCs w:val="24"/>
        </w:rPr>
        <w:t xml:space="preserve"> </w:t>
      </w:r>
      <w:r w:rsidRPr="00DF3960">
        <w:rPr>
          <w:sz w:val="24"/>
          <w:szCs w:val="24"/>
        </w:rPr>
        <w:t xml:space="preserve">sås også. Efter 18 måneders behandling sås </w:t>
      </w:r>
      <w:proofErr w:type="spellStart"/>
      <w:r w:rsidRPr="00DF3960">
        <w:rPr>
          <w:sz w:val="24"/>
          <w:szCs w:val="24"/>
        </w:rPr>
        <w:t>retina</w:t>
      </w:r>
      <w:proofErr w:type="spellEnd"/>
      <w:r w:rsidRPr="00DF3960">
        <w:rPr>
          <w:sz w:val="24"/>
          <w:szCs w:val="24"/>
        </w:rPr>
        <w:t xml:space="preserve"> atrofi. Dette sås ikke hos aber, hunde eller mus.</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 xml:space="preserve">I </w:t>
      </w:r>
      <w:proofErr w:type="spellStart"/>
      <w:r w:rsidRPr="00DF3960">
        <w:rPr>
          <w:sz w:val="24"/>
          <w:szCs w:val="24"/>
        </w:rPr>
        <w:t>karcinogenicitetsundersøgelser</w:t>
      </w:r>
      <w:proofErr w:type="spellEnd"/>
      <w:r w:rsidRPr="00DF3960">
        <w:rPr>
          <w:sz w:val="24"/>
          <w:szCs w:val="24"/>
        </w:rPr>
        <w:t xml:space="preserve"> af mus udvikledes dosisrelateret ELC-</w:t>
      </w:r>
      <w:proofErr w:type="spellStart"/>
      <w:r w:rsidRPr="00DF3960">
        <w:rPr>
          <w:sz w:val="24"/>
          <w:szCs w:val="24"/>
        </w:rPr>
        <w:t>cellehyperplasi</w:t>
      </w:r>
      <w:proofErr w:type="spellEnd"/>
      <w:r w:rsidRPr="00DF3960">
        <w:rPr>
          <w:sz w:val="24"/>
          <w:szCs w:val="24"/>
        </w:rPr>
        <w:t xml:space="preserve"> samt </w:t>
      </w:r>
      <w:proofErr w:type="spellStart"/>
      <w:r w:rsidRPr="00DF3960">
        <w:rPr>
          <w:sz w:val="24"/>
          <w:szCs w:val="24"/>
        </w:rPr>
        <w:t>levertuorer</w:t>
      </w:r>
      <w:proofErr w:type="spellEnd"/>
      <w:r w:rsidRPr="00DF3960">
        <w:rPr>
          <w:sz w:val="24"/>
          <w:szCs w:val="24"/>
        </w:rPr>
        <w:t xml:space="preserve"> og </w:t>
      </w:r>
      <w:proofErr w:type="spellStart"/>
      <w:r w:rsidRPr="00DF3960">
        <w:rPr>
          <w:sz w:val="24"/>
          <w:szCs w:val="24"/>
        </w:rPr>
        <w:t>adenom</w:t>
      </w:r>
      <w:proofErr w:type="spellEnd"/>
      <w:r w:rsidRPr="00DF3960">
        <w:rPr>
          <w:sz w:val="24"/>
          <w:szCs w:val="24"/>
        </w:rPr>
        <w:t xml:space="preserve"> af </w:t>
      </w:r>
      <w:proofErr w:type="spellStart"/>
      <w:r w:rsidRPr="00DF3960">
        <w:rPr>
          <w:sz w:val="24"/>
          <w:szCs w:val="24"/>
        </w:rPr>
        <w:t>rete</w:t>
      </w:r>
      <w:proofErr w:type="spellEnd"/>
      <w:r w:rsidRPr="00DF3960">
        <w:rPr>
          <w:sz w:val="24"/>
          <w:szCs w:val="24"/>
        </w:rPr>
        <w:t xml:space="preserve"> testis.</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Den kliniske relevans af disse fund kendes ikke.</w:t>
      </w:r>
    </w:p>
    <w:p w:rsidR="00F50D63" w:rsidRDefault="00F50D63" w:rsidP="00F50D63">
      <w:pPr>
        <w:ind w:left="851" w:hanging="851"/>
        <w:rPr>
          <w:sz w:val="24"/>
          <w:szCs w:val="24"/>
        </w:rPr>
      </w:pP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6.</w:t>
      </w:r>
      <w:r w:rsidRPr="00DF3960">
        <w:rPr>
          <w:b/>
          <w:sz w:val="24"/>
          <w:szCs w:val="24"/>
        </w:rPr>
        <w:tab/>
        <w:t>FARMACEUTISKE OPLYSNINGER</w:t>
      </w:r>
    </w:p>
    <w:p w:rsidR="00F50D63" w:rsidRPr="00DF3960" w:rsidRDefault="00F50D63" w:rsidP="00F50D63">
      <w:pPr>
        <w:ind w:left="851" w:hanging="851"/>
        <w:rPr>
          <w:b/>
          <w:sz w:val="24"/>
          <w:szCs w:val="24"/>
        </w:rPr>
      </w:pPr>
    </w:p>
    <w:p w:rsidR="00F50D63" w:rsidRPr="00DF3960" w:rsidRDefault="00F50D63" w:rsidP="00F50D63">
      <w:pPr>
        <w:ind w:left="851" w:hanging="851"/>
        <w:rPr>
          <w:b/>
          <w:sz w:val="24"/>
          <w:szCs w:val="24"/>
        </w:rPr>
      </w:pPr>
      <w:r w:rsidRPr="00DF3960">
        <w:rPr>
          <w:b/>
          <w:sz w:val="24"/>
          <w:szCs w:val="24"/>
        </w:rPr>
        <w:t>6.1</w:t>
      </w:r>
      <w:r w:rsidRPr="00DF3960">
        <w:rPr>
          <w:b/>
          <w:sz w:val="24"/>
          <w:szCs w:val="24"/>
        </w:rPr>
        <w:tab/>
        <w:t>Hjælpestoffer</w:t>
      </w:r>
    </w:p>
    <w:p w:rsidR="00F50D63" w:rsidRPr="00DF3960" w:rsidRDefault="00F50D63" w:rsidP="00F50D63">
      <w:pPr>
        <w:autoSpaceDE w:val="0"/>
        <w:autoSpaceDN w:val="0"/>
        <w:adjustRightInd w:val="0"/>
        <w:ind w:left="851"/>
        <w:rPr>
          <w:sz w:val="24"/>
          <w:szCs w:val="24"/>
        </w:rPr>
      </w:pPr>
      <w:r w:rsidRPr="00DF3960">
        <w:rPr>
          <w:sz w:val="24"/>
          <w:szCs w:val="24"/>
        </w:rPr>
        <w:t>Sukkerkugler (</w:t>
      </w:r>
      <w:proofErr w:type="spellStart"/>
      <w:r w:rsidRPr="00DF3960">
        <w:rPr>
          <w:sz w:val="24"/>
          <w:szCs w:val="24"/>
        </w:rPr>
        <w:t>s</w:t>
      </w:r>
      <w:r>
        <w:rPr>
          <w:sz w:val="24"/>
          <w:szCs w:val="24"/>
        </w:rPr>
        <w:t>accharose</w:t>
      </w:r>
      <w:proofErr w:type="spellEnd"/>
      <w:r w:rsidRPr="00DF3960">
        <w:rPr>
          <w:sz w:val="24"/>
          <w:szCs w:val="24"/>
        </w:rPr>
        <w:t xml:space="preserve"> og majsstivelse)</w:t>
      </w:r>
    </w:p>
    <w:p w:rsidR="00F50D63" w:rsidRPr="00DF3960" w:rsidRDefault="00F50D63" w:rsidP="00F50D63">
      <w:pPr>
        <w:autoSpaceDE w:val="0"/>
        <w:autoSpaceDN w:val="0"/>
        <w:adjustRightInd w:val="0"/>
        <w:ind w:left="851"/>
        <w:rPr>
          <w:sz w:val="24"/>
          <w:szCs w:val="24"/>
          <w:lang w:val="en-US"/>
        </w:rPr>
      </w:pPr>
      <w:proofErr w:type="spellStart"/>
      <w:r w:rsidRPr="00DF3960">
        <w:rPr>
          <w:sz w:val="24"/>
          <w:szCs w:val="24"/>
          <w:lang w:val="en-US"/>
        </w:rPr>
        <w:t>Natriumlaurilsulfat</w:t>
      </w:r>
      <w:proofErr w:type="spellEnd"/>
    </w:p>
    <w:p w:rsidR="00F50D63" w:rsidRPr="00DF3960" w:rsidRDefault="00F50D63" w:rsidP="00F50D63">
      <w:pPr>
        <w:autoSpaceDE w:val="0"/>
        <w:autoSpaceDN w:val="0"/>
        <w:adjustRightInd w:val="0"/>
        <w:ind w:left="851"/>
        <w:rPr>
          <w:sz w:val="24"/>
          <w:szCs w:val="24"/>
          <w:lang w:val="en-US"/>
        </w:rPr>
      </w:pPr>
      <w:proofErr w:type="spellStart"/>
      <w:r w:rsidRPr="00DF3960">
        <w:rPr>
          <w:sz w:val="24"/>
          <w:szCs w:val="24"/>
          <w:lang w:val="en-US"/>
        </w:rPr>
        <w:t>Meglumin</w:t>
      </w:r>
      <w:proofErr w:type="spellEnd"/>
    </w:p>
    <w:p w:rsidR="00F50D63" w:rsidRPr="00DF3960" w:rsidRDefault="00F50D63" w:rsidP="00F50D63">
      <w:pPr>
        <w:autoSpaceDE w:val="0"/>
        <w:autoSpaceDN w:val="0"/>
        <w:adjustRightInd w:val="0"/>
        <w:ind w:left="851"/>
        <w:rPr>
          <w:sz w:val="24"/>
          <w:szCs w:val="24"/>
          <w:lang w:val="en-US"/>
        </w:rPr>
      </w:pPr>
      <w:r w:rsidRPr="00DF3960">
        <w:rPr>
          <w:sz w:val="24"/>
          <w:szCs w:val="24"/>
          <w:lang w:val="en-US"/>
        </w:rPr>
        <w:t>Mannitol (E421)</w:t>
      </w:r>
    </w:p>
    <w:p w:rsidR="00F50D63" w:rsidRPr="00DF3960" w:rsidRDefault="00F50D63" w:rsidP="00F50D63">
      <w:pPr>
        <w:autoSpaceDE w:val="0"/>
        <w:autoSpaceDN w:val="0"/>
        <w:adjustRightInd w:val="0"/>
        <w:ind w:left="851"/>
        <w:rPr>
          <w:sz w:val="24"/>
          <w:szCs w:val="24"/>
          <w:lang w:val="en-US"/>
        </w:rPr>
      </w:pPr>
      <w:r w:rsidRPr="00DF3960">
        <w:rPr>
          <w:sz w:val="24"/>
          <w:szCs w:val="24"/>
          <w:lang w:val="en-US"/>
        </w:rPr>
        <w:t>Hypromellose 6.0 Cp</w:t>
      </w:r>
    </w:p>
    <w:p w:rsidR="00F50D63" w:rsidRPr="00DF3960" w:rsidRDefault="00F50D63" w:rsidP="00F50D63">
      <w:pPr>
        <w:autoSpaceDE w:val="0"/>
        <w:autoSpaceDN w:val="0"/>
        <w:adjustRightInd w:val="0"/>
        <w:ind w:left="851"/>
        <w:rPr>
          <w:sz w:val="24"/>
          <w:szCs w:val="24"/>
          <w:lang w:val="en-US"/>
        </w:rPr>
      </w:pPr>
      <w:r w:rsidRPr="00DF3960">
        <w:rPr>
          <w:sz w:val="24"/>
          <w:szCs w:val="24"/>
          <w:lang w:val="en-US"/>
        </w:rPr>
        <w:t>Macrogol 6000</w:t>
      </w:r>
    </w:p>
    <w:p w:rsidR="00F50D63" w:rsidRPr="00BF478B" w:rsidRDefault="00F50D63" w:rsidP="00F50D63">
      <w:pPr>
        <w:autoSpaceDE w:val="0"/>
        <w:autoSpaceDN w:val="0"/>
        <w:adjustRightInd w:val="0"/>
        <w:ind w:left="851"/>
        <w:rPr>
          <w:sz w:val="24"/>
          <w:szCs w:val="24"/>
          <w:lang w:val="en-US"/>
        </w:rPr>
      </w:pPr>
      <w:r w:rsidRPr="00BF478B">
        <w:rPr>
          <w:sz w:val="24"/>
          <w:szCs w:val="24"/>
          <w:lang w:val="en-US"/>
        </w:rPr>
        <w:t>Talcum</w:t>
      </w:r>
    </w:p>
    <w:p w:rsidR="00F50D63" w:rsidRPr="00BF478B" w:rsidRDefault="00F50D63" w:rsidP="00F50D63">
      <w:pPr>
        <w:autoSpaceDE w:val="0"/>
        <w:autoSpaceDN w:val="0"/>
        <w:adjustRightInd w:val="0"/>
        <w:ind w:left="851"/>
        <w:rPr>
          <w:sz w:val="24"/>
          <w:szCs w:val="24"/>
          <w:lang w:val="en-US"/>
        </w:rPr>
      </w:pPr>
      <w:proofErr w:type="spellStart"/>
      <w:r w:rsidRPr="00BF478B">
        <w:rPr>
          <w:sz w:val="24"/>
          <w:szCs w:val="24"/>
          <w:lang w:val="en-US"/>
        </w:rPr>
        <w:t>Polysorbat</w:t>
      </w:r>
      <w:proofErr w:type="spellEnd"/>
      <w:r w:rsidRPr="00BF478B">
        <w:rPr>
          <w:sz w:val="24"/>
          <w:szCs w:val="24"/>
          <w:lang w:val="en-US"/>
        </w:rPr>
        <w:t xml:space="preserve"> 80</w:t>
      </w:r>
    </w:p>
    <w:p w:rsidR="00F50D63" w:rsidRPr="00BF478B" w:rsidRDefault="00F50D63" w:rsidP="00F50D63">
      <w:pPr>
        <w:autoSpaceDE w:val="0"/>
        <w:autoSpaceDN w:val="0"/>
        <w:adjustRightInd w:val="0"/>
        <w:ind w:left="851"/>
        <w:rPr>
          <w:sz w:val="24"/>
          <w:szCs w:val="24"/>
          <w:lang w:val="en-US"/>
        </w:rPr>
      </w:pPr>
      <w:proofErr w:type="spellStart"/>
      <w:r w:rsidRPr="00BF478B">
        <w:rPr>
          <w:sz w:val="24"/>
          <w:szCs w:val="24"/>
          <w:lang w:val="en-US"/>
        </w:rPr>
        <w:t>Titandioxid</w:t>
      </w:r>
      <w:proofErr w:type="spellEnd"/>
      <w:r w:rsidRPr="00BF478B">
        <w:rPr>
          <w:sz w:val="24"/>
          <w:szCs w:val="24"/>
          <w:lang w:val="en-US"/>
        </w:rPr>
        <w:t xml:space="preserve"> (E171)</w:t>
      </w:r>
    </w:p>
    <w:p w:rsidR="00F50D63" w:rsidRPr="00BF478B" w:rsidRDefault="00F50D63" w:rsidP="00F50D63">
      <w:pPr>
        <w:autoSpaceDE w:val="0"/>
        <w:autoSpaceDN w:val="0"/>
        <w:adjustRightInd w:val="0"/>
        <w:ind w:left="851"/>
        <w:rPr>
          <w:sz w:val="24"/>
          <w:szCs w:val="24"/>
          <w:lang w:val="en-US"/>
        </w:rPr>
      </w:pPr>
      <w:proofErr w:type="spellStart"/>
      <w:r w:rsidRPr="00BF478B">
        <w:rPr>
          <w:sz w:val="24"/>
          <w:szCs w:val="24"/>
          <w:lang w:val="en-US"/>
        </w:rPr>
        <w:t>Methacrylsyre</w:t>
      </w:r>
      <w:proofErr w:type="spellEnd"/>
      <w:r w:rsidRPr="00BF478B">
        <w:rPr>
          <w:sz w:val="24"/>
          <w:szCs w:val="24"/>
          <w:lang w:val="en-US"/>
        </w:rPr>
        <w:t>-</w:t>
      </w:r>
      <w:proofErr w:type="spellStart"/>
      <w:r w:rsidRPr="00BF478B">
        <w:rPr>
          <w:sz w:val="24"/>
          <w:szCs w:val="24"/>
          <w:lang w:val="en-US"/>
        </w:rPr>
        <w:t>ethylacrylat</w:t>
      </w:r>
      <w:proofErr w:type="spellEnd"/>
      <w:r w:rsidRPr="00BF478B">
        <w:rPr>
          <w:sz w:val="24"/>
          <w:szCs w:val="24"/>
          <w:lang w:val="en-US"/>
        </w:rPr>
        <w:t xml:space="preserve">-copolymer (1:1), 30 % </w:t>
      </w:r>
      <w:proofErr w:type="spellStart"/>
      <w:r w:rsidRPr="00BF478B">
        <w:rPr>
          <w:sz w:val="24"/>
          <w:szCs w:val="24"/>
          <w:lang w:val="en-US"/>
        </w:rPr>
        <w:t>opløsning</w:t>
      </w:r>
      <w:proofErr w:type="spellEnd"/>
    </w:p>
    <w:p w:rsidR="00F50D63" w:rsidRPr="00BF478B" w:rsidRDefault="00F50D63" w:rsidP="00F50D63">
      <w:pPr>
        <w:autoSpaceDE w:val="0"/>
        <w:autoSpaceDN w:val="0"/>
        <w:adjustRightInd w:val="0"/>
        <w:ind w:left="851"/>
        <w:rPr>
          <w:sz w:val="24"/>
          <w:szCs w:val="24"/>
          <w:u w:val="single"/>
          <w:lang w:val="en-US"/>
        </w:rPr>
      </w:pPr>
    </w:p>
    <w:p w:rsidR="00F50D63" w:rsidRPr="00DF3960" w:rsidRDefault="00F50D63" w:rsidP="00F50D63">
      <w:pPr>
        <w:autoSpaceDE w:val="0"/>
        <w:autoSpaceDN w:val="0"/>
        <w:adjustRightInd w:val="0"/>
        <w:ind w:left="851"/>
        <w:rPr>
          <w:sz w:val="24"/>
          <w:szCs w:val="24"/>
          <w:u w:val="single"/>
        </w:rPr>
      </w:pPr>
      <w:r>
        <w:rPr>
          <w:sz w:val="24"/>
          <w:szCs w:val="24"/>
          <w:u w:val="single"/>
        </w:rPr>
        <w:t>Kapselskal</w:t>
      </w:r>
    </w:p>
    <w:p w:rsidR="00F50D63" w:rsidRPr="00DF3960" w:rsidRDefault="00F50D63" w:rsidP="00F50D63">
      <w:pPr>
        <w:autoSpaceDE w:val="0"/>
        <w:autoSpaceDN w:val="0"/>
        <w:adjustRightInd w:val="0"/>
        <w:ind w:left="851"/>
        <w:rPr>
          <w:sz w:val="24"/>
          <w:szCs w:val="24"/>
        </w:rPr>
      </w:pPr>
      <w:r w:rsidRPr="00DF3960">
        <w:rPr>
          <w:sz w:val="24"/>
          <w:szCs w:val="24"/>
        </w:rPr>
        <w:t>Gelatine</w:t>
      </w:r>
    </w:p>
    <w:p w:rsidR="00F50D63" w:rsidRPr="00DF3960" w:rsidRDefault="00F50D63" w:rsidP="00F50D63">
      <w:pPr>
        <w:autoSpaceDE w:val="0"/>
        <w:autoSpaceDN w:val="0"/>
        <w:adjustRightInd w:val="0"/>
        <w:ind w:left="851"/>
        <w:rPr>
          <w:sz w:val="24"/>
          <w:szCs w:val="24"/>
        </w:rPr>
      </w:pPr>
      <w:r w:rsidRPr="00DF3960">
        <w:rPr>
          <w:sz w:val="24"/>
          <w:szCs w:val="24"/>
        </w:rPr>
        <w:t>Titandioxid (E171)</w:t>
      </w:r>
    </w:p>
    <w:p w:rsidR="00F50D63" w:rsidRPr="00DF3960" w:rsidRDefault="00F50D63" w:rsidP="00F50D63">
      <w:pPr>
        <w:autoSpaceDE w:val="0"/>
        <w:autoSpaceDN w:val="0"/>
        <w:adjustRightInd w:val="0"/>
        <w:ind w:left="851"/>
        <w:rPr>
          <w:sz w:val="24"/>
          <w:szCs w:val="24"/>
        </w:rPr>
      </w:pPr>
      <w:proofErr w:type="spellStart"/>
      <w:r w:rsidRPr="00DF3960">
        <w:rPr>
          <w:sz w:val="24"/>
          <w:szCs w:val="24"/>
        </w:rPr>
        <w:t>Quinolingult</w:t>
      </w:r>
      <w:proofErr w:type="spellEnd"/>
      <w:r w:rsidRPr="00DF3960">
        <w:rPr>
          <w:sz w:val="24"/>
          <w:szCs w:val="24"/>
        </w:rPr>
        <w:t xml:space="preserve"> (E104) </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6.2</w:t>
      </w:r>
      <w:r w:rsidRPr="00DF3960">
        <w:rPr>
          <w:b/>
          <w:sz w:val="24"/>
          <w:szCs w:val="24"/>
        </w:rPr>
        <w:tab/>
        <w:t>Uforligeligheder</w:t>
      </w:r>
    </w:p>
    <w:p w:rsidR="00F50D63" w:rsidRPr="00DF3960" w:rsidRDefault="00F50D63" w:rsidP="00D9359A">
      <w:pPr>
        <w:autoSpaceDE w:val="0"/>
        <w:autoSpaceDN w:val="0"/>
        <w:adjustRightInd w:val="0"/>
        <w:ind w:left="851"/>
        <w:rPr>
          <w:sz w:val="24"/>
          <w:szCs w:val="24"/>
        </w:rPr>
      </w:pPr>
      <w:r w:rsidRPr="00DF3960">
        <w:rPr>
          <w:sz w:val="24"/>
          <w:szCs w:val="24"/>
        </w:rPr>
        <w:t>Ikke relevant.</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6.3</w:t>
      </w:r>
      <w:r w:rsidRPr="00DF3960">
        <w:rPr>
          <w:b/>
          <w:sz w:val="24"/>
          <w:szCs w:val="24"/>
        </w:rPr>
        <w:tab/>
        <w:t>Opbevaringstid</w:t>
      </w:r>
    </w:p>
    <w:p w:rsidR="00F50D63" w:rsidRDefault="00F50D63" w:rsidP="00D9359A">
      <w:pPr>
        <w:autoSpaceDE w:val="0"/>
        <w:autoSpaceDN w:val="0"/>
        <w:adjustRightInd w:val="0"/>
        <w:ind w:left="851"/>
        <w:rPr>
          <w:sz w:val="24"/>
          <w:szCs w:val="24"/>
        </w:rPr>
      </w:pPr>
      <w:r w:rsidRPr="00DF3960">
        <w:rPr>
          <w:sz w:val="24"/>
          <w:szCs w:val="24"/>
        </w:rPr>
        <w:t>Aftrækkelig og ikke aftrækkelig OPA-Al-PVC/</w:t>
      </w:r>
      <w:proofErr w:type="spellStart"/>
      <w:r w:rsidRPr="00DF3960">
        <w:rPr>
          <w:sz w:val="24"/>
          <w:szCs w:val="24"/>
        </w:rPr>
        <w:t>Alu</w:t>
      </w:r>
      <w:proofErr w:type="spellEnd"/>
      <w:r w:rsidRPr="00DF3960">
        <w:rPr>
          <w:sz w:val="24"/>
          <w:szCs w:val="24"/>
        </w:rPr>
        <w:t>-blister: 3 år</w:t>
      </w:r>
      <w:r>
        <w:rPr>
          <w:sz w:val="24"/>
          <w:szCs w:val="24"/>
        </w:rPr>
        <w:t>.</w:t>
      </w:r>
    </w:p>
    <w:p w:rsidR="00F50D63" w:rsidRPr="00DF3960" w:rsidRDefault="00F50D63" w:rsidP="00D9359A">
      <w:pPr>
        <w:autoSpaceDE w:val="0"/>
        <w:autoSpaceDN w:val="0"/>
        <w:adjustRightInd w:val="0"/>
        <w:ind w:left="851"/>
        <w:rPr>
          <w:sz w:val="24"/>
          <w:szCs w:val="24"/>
        </w:rPr>
      </w:pPr>
    </w:p>
    <w:p w:rsidR="00F50D63" w:rsidRDefault="00F50D63" w:rsidP="00D9359A">
      <w:pPr>
        <w:autoSpaceDE w:val="0"/>
        <w:autoSpaceDN w:val="0"/>
        <w:ind w:left="851"/>
        <w:rPr>
          <w:sz w:val="24"/>
          <w:szCs w:val="24"/>
        </w:rPr>
      </w:pPr>
      <w:r w:rsidRPr="00DF3960">
        <w:rPr>
          <w:sz w:val="24"/>
          <w:szCs w:val="24"/>
        </w:rPr>
        <w:t>HDPE-</w:t>
      </w:r>
      <w:r>
        <w:rPr>
          <w:sz w:val="24"/>
          <w:szCs w:val="24"/>
        </w:rPr>
        <w:t>beholder</w:t>
      </w:r>
      <w:r w:rsidRPr="00DF3960">
        <w:rPr>
          <w:sz w:val="24"/>
          <w:szCs w:val="24"/>
        </w:rPr>
        <w:t xml:space="preserve"> med PP-skruelåg, der indeholde</w:t>
      </w:r>
      <w:r>
        <w:rPr>
          <w:sz w:val="24"/>
          <w:szCs w:val="24"/>
        </w:rPr>
        <w:t xml:space="preserve">r </w:t>
      </w:r>
      <w:proofErr w:type="spellStart"/>
      <w:r>
        <w:rPr>
          <w:sz w:val="24"/>
          <w:szCs w:val="24"/>
        </w:rPr>
        <w:t>silica</w:t>
      </w:r>
      <w:proofErr w:type="spellEnd"/>
      <w:r>
        <w:rPr>
          <w:sz w:val="24"/>
          <w:szCs w:val="24"/>
        </w:rPr>
        <w:t xml:space="preserve"> som tørremiddel: 4 år.</w:t>
      </w:r>
    </w:p>
    <w:p w:rsidR="00F50D63" w:rsidRPr="00DF3960" w:rsidRDefault="00F50D63" w:rsidP="00D9359A">
      <w:pPr>
        <w:autoSpaceDE w:val="0"/>
        <w:autoSpaceDN w:val="0"/>
        <w:ind w:left="851"/>
        <w:rPr>
          <w:sz w:val="24"/>
          <w:szCs w:val="24"/>
        </w:rPr>
      </w:pPr>
      <w:r w:rsidRPr="00DF3960">
        <w:rPr>
          <w:sz w:val="24"/>
          <w:szCs w:val="24"/>
        </w:rPr>
        <w:t>Skal anvendes inden for 6 måneder efter åbning</w:t>
      </w:r>
      <w:r>
        <w:rPr>
          <w:sz w:val="24"/>
          <w:szCs w:val="24"/>
        </w:rPr>
        <w:t>.</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6.4</w:t>
      </w:r>
      <w:r w:rsidRPr="00DF3960">
        <w:rPr>
          <w:b/>
          <w:sz w:val="24"/>
          <w:szCs w:val="24"/>
        </w:rPr>
        <w:tab/>
        <w:t>Særlige opbevaringsforhold</w:t>
      </w:r>
    </w:p>
    <w:p w:rsidR="00F50D63"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4112E">
        <w:rPr>
          <w:sz w:val="24"/>
          <w:szCs w:val="24"/>
          <w:u w:val="single"/>
        </w:rPr>
        <w:t>Aftrækkelig og ikke aftrækkelig OPA-</w:t>
      </w:r>
      <w:bookmarkStart w:id="0" w:name="_GoBack"/>
      <w:bookmarkEnd w:id="0"/>
      <w:r w:rsidRPr="00D4112E">
        <w:rPr>
          <w:sz w:val="24"/>
          <w:szCs w:val="24"/>
          <w:u w:val="single"/>
        </w:rPr>
        <w:t>Al-PVC/</w:t>
      </w:r>
      <w:proofErr w:type="spellStart"/>
      <w:r w:rsidRPr="00D4112E">
        <w:rPr>
          <w:sz w:val="24"/>
          <w:szCs w:val="24"/>
          <w:u w:val="single"/>
        </w:rPr>
        <w:t>Alu</w:t>
      </w:r>
      <w:proofErr w:type="spellEnd"/>
      <w:r w:rsidRPr="00D4112E">
        <w:rPr>
          <w:sz w:val="24"/>
          <w:szCs w:val="24"/>
          <w:u w:val="single"/>
        </w:rPr>
        <w:t>-blister</w:t>
      </w:r>
    </w:p>
    <w:p w:rsidR="00F50D63" w:rsidRPr="00DF3960" w:rsidRDefault="00F50D63" w:rsidP="00D9359A">
      <w:pPr>
        <w:autoSpaceDE w:val="0"/>
        <w:autoSpaceDN w:val="0"/>
        <w:adjustRightInd w:val="0"/>
        <w:ind w:left="851"/>
        <w:rPr>
          <w:sz w:val="24"/>
          <w:szCs w:val="24"/>
        </w:rPr>
      </w:pPr>
      <w:r w:rsidRPr="00DF3960">
        <w:rPr>
          <w:sz w:val="24"/>
          <w:szCs w:val="24"/>
        </w:rPr>
        <w:t>Må ikke opbevares ved temperaturer over 30 °C</w:t>
      </w:r>
      <w:r>
        <w:rPr>
          <w:sz w:val="24"/>
          <w:szCs w:val="24"/>
        </w:rPr>
        <w:t>.</w:t>
      </w:r>
    </w:p>
    <w:p w:rsidR="00F50D63" w:rsidRPr="00DF3960" w:rsidRDefault="00F50D63" w:rsidP="00D9359A">
      <w:pPr>
        <w:autoSpaceDE w:val="0"/>
        <w:autoSpaceDN w:val="0"/>
        <w:adjustRightInd w:val="0"/>
        <w:ind w:left="851"/>
        <w:rPr>
          <w:sz w:val="24"/>
          <w:szCs w:val="24"/>
        </w:rPr>
      </w:pPr>
      <w:r w:rsidRPr="00DF3960">
        <w:rPr>
          <w:sz w:val="24"/>
          <w:szCs w:val="24"/>
        </w:rPr>
        <w:t>Opbevares i den originale yderpakning for at beskytte mod fugt.</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4112E">
        <w:rPr>
          <w:sz w:val="24"/>
          <w:szCs w:val="24"/>
          <w:u w:val="single"/>
        </w:rPr>
        <w:t xml:space="preserve">HDPE-beholder med PP-skruelåg, der indeholder </w:t>
      </w:r>
      <w:proofErr w:type="spellStart"/>
      <w:r w:rsidRPr="00D4112E">
        <w:rPr>
          <w:sz w:val="24"/>
          <w:szCs w:val="24"/>
          <w:u w:val="single"/>
        </w:rPr>
        <w:t>silica</w:t>
      </w:r>
      <w:proofErr w:type="spellEnd"/>
      <w:r w:rsidRPr="00D4112E">
        <w:rPr>
          <w:sz w:val="24"/>
          <w:szCs w:val="24"/>
          <w:u w:val="single"/>
        </w:rPr>
        <w:t xml:space="preserve"> som tørremiddel</w:t>
      </w:r>
    </w:p>
    <w:p w:rsidR="00F50D63" w:rsidRDefault="00F50D63" w:rsidP="00D9359A">
      <w:pPr>
        <w:autoSpaceDE w:val="0"/>
        <w:autoSpaceDN w:val="0"/>
        <w:ind w:left="851"/>
        <w:rPr>
          <w:sz w:val="24"/>
          <w:szCs w:val="24"/>
        </w:rPr>
      </w:pPr>
      <w:r w:rsidRPr="00DF3960">
        <w:rPr>
          <w:sz w:val="24"/>
          <w:szCs w:val="24"/>
        </w:rPr>
        <w:t>Må ikke opb</w:t>
      </w:r>
      <w:r>
        <w:rPr>
          <w:sz w:val="24"/>
          <w:szCs w:val="24"/>
        </w:rPr>
        <w:t>evares ved temperaturer over 30 °C.</w:t>
      </w:r>
    </w:p>
    <w:p w:rsidR="00F50D63" w:rsidRPr="00DF3960" w:rsidRDefault="00F50D63" w:rsidP="00D9359A">
      <w:pPr>
        <w:autoSpaceDE w:val="0"/>
        <w:autoSpaceDN w:val="0"/>
        <w:ind w:left="851"/>
        <w:rPr>
          <w:sz w:val="24"/>
          <w:szCs w:val="24"/>
        </w:rPr>
      </w:pPr>
      <w:r w:rsidRPr="00DF3960">
        <w:rPr>
          <w:sz w:val="24"/>
          <w:szCs w:val="24"/>
        </w:rPr>
        <w:t>Skal anvendes inden for 6 måneder efter åbning</w:t>
      </w:r>
      <w:r>
        <w:rPr>
          <w:sz w:val="24"/>
          <w:szCs w:val="24"/>
        </w:rPr>
        <w:t>.</w:t>
      </w:r>
    </w:p>
    <w:p w:rsidR="00F50D63" w:rsidRPr="00DF3960" w:rsidRDefault="00F50D63" w:rsidP="00D9359A">
      <w:pPr>
        <w:autoSpaceDE w:val="0"/>
        <w:autoSpaceDN w:val="0"/>
        <w:ind w:left="851"/>
        <w:rPr>
          <w:sz w:val="24"/>
          <w:szCs w:val="24"/>
        </w:rPr>
      </w:pPr>
      <w:r w:rsidRPr="00DF3960">
        <w:rPr>
          <w:sz w:val="24"/>
          <w:szCs w:val="24"/>
        </w:rPr>
        <w:t xml:space="preserve">Hold </w:t>
      </w:r>
      <w:r>
        <w:rPr>
          <w:sz w:val="24"/>
          <w:szCs w:val="24"/>
        </w:rPr>
        <w:t>beholderen</w:t>
      </w:r>
      <w:r w:rsidRPr="00DF3960">
        <w:rPr>
          <w:sz w:val="24"/>
          <w:szCs w:val="24"/>
        </w:rPr>
        <w:t xml:space="preserve"> helt lukket for at beskytte mod fugt. </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F50D63" w:rsidRPr="00DF3960" w:rsidRDefault="00F50D63" w:rsidP="00D9359A">
      <w:pPr>
        <w:autoSpaceDE w:val="0"/>
        <w:autoSpaceDN w:val="0"/>
        <w:adjustRightInd w:val="0"/>
        <w:ind w:left="851"/>
        <w:rPr>
          <w:sz w:val="24"/>
          <w:szCs w:val="24"/>
        </w:rPr>
      </w:pPr>
      <w:r w:rsidRPr="00DF3960">
        <w:rPr>
          <w:sz w:val="24"/>
          <w:szCs w:val="24"/>
        </w:rPr>
        <w:t>84, 98 og 100 kapsler kan emballeres i aftrækkelig OPA-Al-PVC/</w:t>
      </w:r>
      <w:proofErr w:type="spellStart"/>
      <w:r w:rsidRPr="00DF3960">
        <w:rPr>
          <w:sz w:val="24"/>
          <w:szCs w:val="24"/>
        </w:rPr>
        <w:t>Alu</w:t>
      </w:r>
      <w:proofErr w:type="spellEnd"/>
      <w:r w:rsidRPr="00DF3960">
        <w:rPr>
          <w:sz w:val="24"/>
          <w:szCs w:val="24"/>
        </w:rPr>
        <w:t xml:space="preserve"> blisterpakning</w:t>
      </w:r>
      <w:r>
        <w:rPr>
          <w:sz w:val="24"/>
          <w:szCs w:val="24"/>
        </w:rPr>
        <w:t>.</w:t>
      </w:r>
    </w:p>
    <w:p w:rsidR="00F50D63" w:rsidRPr="00DF3960" w:rsidRDefault="00F50D63" w:rsidP="00D9359A">
      <w:pPr>
        <w:autoSpaceDE w:val="0"/>
        <w:autoSpaceDN w:val="0"/>
        <w:adjustRightInd w:val="0"/>
        <w:ind w:left="851"/>
        <w:rPr>
          <w:sz w:val="24"/>
          <w:szCs w:val="24"/>
        </w:rPr>
      </w:pPr>
      <w:r w:rsidRPr="00DF3960">
        <w:rPr>
          <w:sz w:val="24"/>
          <w:szCs w:val="24"/>
        </w:rPr>
        <w:t>84, 98 og 100 kapsler kan emballeres i ik</w:t>
      </w:r>
      <w:r>
        <w:rPr>
          <w:sz w:val="24"/>
          <w:szCs w:val="24"/>
        </w:rPr>
        <w:t>ke aftrækkelig OPA-</w:t>
      </w:r>
      <w:r w:rsidRPr="00DF3960">
        <w:rPr>
          <w:sz w:val="24"/>
          <w:szCs w:val="24"/>
        </w:rPr>
        <w:t>Al-PVC/</w:t>
      </w:r>
      <w:proofErr w:type="spellStart"/>
      <w:r w:rsidRPr="00DF3960">
        <w:rPr>
          <w:sz w:val="24"/>
          <w:szCs w:val="24"/>
        </w:rPr>
        <w:t>Alu</w:t>
      </w:r>
      <w:proofErr w:type="spellEnd"/>
      <w:r w:rsidRPr="00DF3960">
        <w:rPr>
          <w:sz w:val="24"/>
          <w:szCs w:val="24"/>
        </w:rPr>
        <w:t xml:space="preserve"> blisterpakning</w:t>
      </w:r>
      <w:r>
        <w:rPr>
          <w:sz w:val="24"/>
          <w:szCs w:val="24"/>
        </w:rPr>
        <w:t>.</w:t>
      </w:r>
      <w:r w:rsidRPr="00DF3960">
        <w:rPr>
          <w:sz w:val="24"/>
          <w:szCs w:val="24"/>
        </w:rPr>
        <w:t xml:space="preserve"> </w:t>
      </w:r>
    </w:p>
    <w:p w:rsidR="00F50D63" w:rsidRPr="00DF3960" w:rsidRDefault="00F50D63" w:rsidP="00D9359A">
      <w:pPr>
        <w:autoSpaceDE w:val="0"/>
        <w:autoSpaceDN w:val="0"/>
        <w:adjustRightInd w:val="0"/>
        <w:ind w:left="851"/>
        <w:rPr>
          <w:sz w:val="24"/>
          <w:szCs w:val="24"/>
        </w:rPr>
      </w:pPr>
      <w:r w:rsidRPr="00DF3960">
        <w:rPr>
          <w:sz w:val="24"/>
          <w:szCs w:val="24"/>
        </w:rPr>
        <w:t>84, 98 og 100 kapsler kan emballeres i HDPE-</w:t>
      </w:r>
      <w:r>
        <w:rPr>
          <w:sz w:val="24"/>
          <w:szCs w:val="24"/>
        </w:rPr>
        <w:t>beholder</w:t>
      </w:r>
      <w:r w:rsidRPr="00DF3960">
        <w:rPr>
          <w:sz w:val="24"/>
          <w:szCs w:val="24"/>
        </w:rPr>
        <w:t xml:space="preserve"> med PP-skruelåg med </w:t>
      </w:r>
      <w:proofErr w:type="spellStart"/>
      <w:r w:rsidRPr="00DF3960">
        <w:rPr>
          <w:sz w:val="24"/>
          <w:szCs w:val="24"/>
        </w:rPr>
        <w:t>silica</w:t>
      </w:r>
      <w:proofErr w:type="spellEnd"/>
      <w:r w:rsidRPr="00DF3960">
        <w:rPr>
          <w:sz w:val="24"/>
          <w:szCs w:val="24"/>
        </w:rPr>
        <w:t xml:space="preserve"> som tørremiddel.</w:t>
      </w:r>
    </w:p>
    <w:p w:rsidR="00F50D63" w:rsidRPr="00DF3960" w:rsidRDefault="00F50D63" w:rsidP="00D9359A">
      <w:pPr>
        <w:autoSpaceDE w:val="0"/>
        <w:autoSpaceDN w:val="0"/>
        <w:adjustRightInd w:val="0"/>
        <w:ind w:left="851"/>
        <w:rPr>
          <w:sz w:val="24"/>
          <w:szCs w:val="24"/>
        </w:rPr>
      </w:pPr>
    </w:p>
    <w:p w:rsidR="00F50D63" w:rsidRPr="00DF3960" w:rsidRDefault="00F50D63" w:rsidP="00D9359A">
      <w:pPr>
        <w:autoSpaceDE w:val="0"/>
        <w:autoSpaceDN w:val="0"/>
        <w:adjustRightInd w:val="0"/>
        <w:ind w:left="851"/>
        <w:rPr>
          <w:sz w:val="24"/>
          <w:szCs w:val="24"/>
        </w:rPr>
      </w:pPr>
      <w:r w:rsidRPr="00DF3960">
        <w:rPr>
          <w:sz w:val="24"/>
          <w:szCs w:val="24"/>
        </w:rPr>
        <w:t>Ikke alle pakningsstørrelser er nødvendigvis markedsført.</w:t>
      </w:r>
    </w:p>
    <w:p w:rsidR="00F50D63" w:rsidRPr="00DF3960"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F50D63" w:rsidRPr="00DF3960" w:rsidRDefault="00F50D63" w:rsidP="00D9359A">
      <w:pPr>
        <w:autoSpaceDE w:val="0"/>
        <w:autoSpaceDN w:val="0"/>
        <w:adjustRightInd w:val="0"/>
        <w:ind w:left="851"/>
        <w:jc w:val="both"/>
        <w:rPr>
          <w:sz w:val="24"/>
          <w:szCs w:val="24"/>
        </w:rPr>
      </w:pPr>
      <w:r w:rsidRPr="00DF3960">
        <w:rPr>
          <w:sz w:val="24"/>
          <w:szCs w:val="24"/>
        </w:rPr>
        <w:t>Ingen særlige forholdsregler.</w:t>
      </w:r>
    </w:p>
    <w:p w:rsidR="00F50D63" w:rsidRPr="00DF3960" w:rsidRDefault="00F50D63" w:rsidP="00F50D63">
      <w:pPr>
        <w:ind w:left="851" w:hanging="851"/>
        <w:jc w:val="both"/>
        <w:rPr>
          <w:sz w:val="24"/>
          <w:szCs w:val="24"/>
        </w:rPr>
      </w:pPr>
    </w:p>
    <w:p w:rsidR="00F50D63" w:rsidRPr="00DF3960" w:rsidRDefault="00F50D63" w:rsidP="00F50D63">
      <w:pPr>
        <w:ind w:left="851" w:hanging="851"/>
        <w:rPr>
          <w:b/>
          <w:sz w:val="24"/>
          <w:szCs w:val="24"/>
        </w:rPr>
      </w:pPr>
      <w:r w:rsidRPr="00DF3960">
        <w:rPr>
          <w:b/>
          <w:sz w:val="24"/>
          <w:szCs w:val="24"/>
        </w:rPr>
        <w:t>7.</w:t>
      </w:r>
      <w:r w:rsidRPr="00DF3960">
        <w:rPr>
          <w:b/>
          <w:sz w:val="24"/>
          <w:szCs w:val="24"/>
        </w:rPr>
        <w:tab/>
        <w:t>INDEHAVER AF MARKEDSFØRINGSTILLADELSEN</w:t>
      </w:r>
    </w:p>
    <w:p w:rsidR="009C0EA4" w:rsidRPr="009C0EA4" w:rsidRDefault="009C0EA4" w:rsidP="00D9359A">
      <w:pPr>
        <w:autoSpaceDE w:val="0"/>
        <w:autoSpaceDN w:val="0"/>
        <w:adjustRightInd w:val="0"/>
        <w:ind w:left="851"/>
        <w:jc w:val="both"/>
        <w:rPr>
          <w:bCs/>
          <w:sz w:val="24"/>
          <w:szCs w:val="24"/>
        </w:rPr>
      </w:pPr>
      <w:proofErr w:type="spellStart"/>
      <w:r w:rsidRPr="009C0EA4">
        <w:rPr>
          <w:bCs/>
          <w:sz w:val="24"/>
          <w:szCs w:val="24"/>
        </w:rPr>
        <w:t>Aristo</w:t>
      </w:r>
      <w:proofErr w:type="spellEnd"/>
      <w:r w:rsidRPr="009C0EA4">
        <w:rPr>
          <w:bCs/>
          <w:sz w:val="24"/>
          <w:szCs w:val="24"/>
        </w:rPr>
        <w:t xml:space="preserve"> Pharma GmbH</w:t>
      </w:r>
    </w:p>
    <w:p w:rsidR="00F50D63" w:rsidRPr="00072E06" w:rsidRDefault="009C0EA4" w:rsidP="00D9359A">
      <w:pPr>
        <w:autoSpaceDE w:val="0"/>
        <w:autoSpaceDN w:val="0"/>
        <w:adjustRightInd w:val="0"/>
        <w:ind w:left="851"/>
        <w:jc w:val="both"/>
        <w:rPr>
          <w:bCs/>
          <w:sz w:val="24"/>
          <w:szCs w:val="24"/>
        </w:rPr>
      </w:pPr>
      <w:proofErr w:type="spellStart"/>
      <w:r w:rsidRPr="009C0EA4">
        <w:rPr>
          <w:bCs/>
          <w:sz w:val="24"/>
          <w:szCs w:val="24"/>
        </w:rPr>
        <w:t>Wallenroder</w:t>
      </w:r>
      <w:proofErr w:type="spellEnd"/>
      <w:r w:rsidRPr="009C0EA4">
        <w:rPr>
          <w:bCs/>
          <w:sz w:val="24"/>
          <w:szCs w:val="24"/>
        </w:rPr>
        <w:t xml:space="preserve"> </w:t>
      </w:r>
      <w:proofErr w:type="spellStart"/>
      <w:r w:rsidRPr="009C0EA4">
        <w:rPr>
          <w:bCs/>
          <w:sz w:val="24"/>
          <w:szCs w:val="24"/>
        </w:rPr>
        <w:t>Strasse</w:t>
      </w:r>
      <w:proofErr w:type="spellEnd"/>
      <w:r w:rsidRPr="009C0EA4">
        <w:rPr>
          <w:bCs/>
          <w:sz w:val="24"/>
          <w:szCs w:val="24"/>
        </w:rPr>
        <w:t xml:space="preserve"> 8-10</w:t>
      </w:r>
    </w:p>
    <w:p w:rsidR="00F50D63" w:rsidRDefault="009C0EA4" w:rsidP="00D9359A">
      <w:pPr>
        <w:autoSpaceDE w:val="0"/>
        <w:autoSpaceDN w:val="0"/>
        <w:adjustRightInd w:val="0"/>
        <w:ind w:left="851"/>
        <w:jc w:val="both"/>
        <w:rPr>
          <w:bCs/>
          <w:sz w:val="24"/>
          <w:szCs w:val="24"/>
        </w:rPr>
      </w:pPr>
      <w:r w:rsidRPr="009C0EA4">
        <w:rPr>
          <w:bCs/>
          <w:sz w:val="24"/>
          <w:szCs w:val="24"/>
        </w:rPr>
        <w:t>13435</w:t>
      </w:r>
      <w:r w:rsidR="00F50D63" w:rsidRPr="00072E06">
        <w:rPr>
          <w:bCs/>
          <w:sz w:val="24"/>
          <w:szCs w:val="24"/>
        </w:rPr>
        <w:t xml:space="preserve"> </w:t>
      </w:r>
      <w:r>
        <w:rPr>
          <w:bCs/>
          <w:sz w:val="24"/>
          <w:szCs w:val="24"/>
        </w:rPr>
        <w:t>Berlin</w:t>
      </w:r>
    </w:p>
    <w:p w:rsidR="009C0EA4" w:rsidRPr="00072E06" w:rsidRDefault="009C0EA4" w:rsidP="00D9359A">
      <w:pPr>
        <w:autoSpaceDE w:val="0"/>
        <w:autoSpaceDN w:val="0"/>
        <w:adjustRightInd w:val="0"/>
        <w:ind w:left="851"/>
        <w:jc w:val="both"/>
        <w:rPr>
          <w:sz w:val="24"/>
          <w:szCs w:val="24"/>
        </w:rPr>
      </w:pPr>
      <w:r>
        <w:rPr>
          <w:sz w:val="24"/>
          <w:szCs w:val="24"/>
        </w:rPr>
        <w:t>Tyskland</w:t>
      </w:r>
    </w:p>
    <w:p w:rsidR="00F50D63" w:rsidRPr="00072E06" w:rsidRDefault="00F50D63" w:rsidP="00F50D63">
      <w:pPr>
        <w:ind w:left="851" w:hanging="851"/>
        <w:rPr>
          <w:sz w:val="24"/>
          <w:szCs w:val="24"/>
        </w:rPr>
      </w:pPr>
    </w:p>
    <w:p w:rsidR="00D9359A" w:rsidRPr="00C84483" w:rsidRDefault="00D9359A" w:rsidP="00D9359A">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F50D63" w:rsidRPr="00DF3960" w:rsidRDefault="00F50D63" w:rsidP="00D9359A">
      <w:pPr>
        <w:ind w:left="851"/>
        <w:rPr>
          <w:sz w:val="24"/>
          <w:szCs w:val="24"/>
        </w:rPr>
      </w:pPr>
      <w:r>
        <w:rPr>
          <w:sz w:val="24"/>
          <w:szCs w:val="24"/>
        </w:rPr>
        <w:t>51239</w:t>
      </w:r>
    </w:p>
    <w:p w:rsidR="00F50D63" w:rsidRPr="00DF3960" w:rsidRDefault="00F50D63" w:rsidP="00F50D63">
      <w:pPr>
        <w:ind w:left="851" w:hanging="851"/>
        <w:jc w:val="both"/>
        <w:rPr>
          <w:sz w:val="24"/>
          <w:szCs w:val="24"/>
        </w:rPr>
      </w:pPr>
    </w:p>
    <w:p w:rsidR="00F50D63" w:rsidRPr="00DF3960" w:rsidRDefault="00F50D63" w:rsidP="00F50D63">
      <w:pPr>
        <w:ind w:left="851" w:hanging="851"/>
        <w:rPr>
          <w:b/>
          <w:sz w:val="24"/>
          <w:szCs w:val="24"/>
        </w:rPr>
      </w:pPr>
      <w:r w:rsidRPr="00DF3960">
        <w:rPr>
          <w:b/>
          <w:sz w:val="24"/>
          <w:szCs w:val="24"/>
        </w:rPr>
        <w:t>9.</w:t>
      </w:r>
      <w:r w:rsidRPr="00DF3960">
        <w:rPr>
          <w:b/>
          <w:sz w:val="24"/>
          <w:szCs w:val="24"/>
        </w:rPr>
        <w:tab/>
        <w:t>DATO FOR FØRSTE MARKEDSFØRINGSTILLADELSE</w:t>
      </w:r>
    </w:p>
    <w:p w:rsidR="00F50D63" w:rsidRPr="00DF3960" w:rsidRDefault="00F50D63" w:rsidP="00D9359A">
      <w:pPr>
        <w:ind w:left="851"/>
        <w:rPr>
          <w:sz w:val="24"/>
          <w:szCs w:val="24"/>
        </w:rPr>
      </w:pPr>
      <w:r>
        <w:rPr>
          <w:sz w:val="24"/>
          <w:szCs w:val="24"/>
        </w:rPr>
        <w:t>31. januar 2014</w:t>
      </w:r>
    </w:p>
    <w:p w:rsidR="00F50D63" w:rsidRPr="00DF3960" w:rsidRDefault="00F50D63" w:rsidP="00F50D63">
      <w:pPr>
        <w:ind w:left="851" w:hanging="851"/>
        <w:rPr>
          <w:sz w:val="24"/>
          <w:szCs w:val="24"/>
        </w:rPr>
      </w:pPr>
    </w:p>
    <w:p w:rsidR="00F50D63" w:rsidRPr="00DF3960" w:rsidRDefault="00F50D63" w:rsidP="00F50D63">
      <w:pPr>
        <w:ind w:left="851" w:hanging="851"/>
        <w:rPr>
          <w:b/>
          <w:sz w:val="24"/>
          <w:szCs w:val="24"/>
        </w:rPr>
      </w:pPr>
      <w:r w:rsidRPr="00DF3960">
        <w:rPr>
          <w:b/>
          <w:sz w:val="24"/>
          <w:szCs w:val="24"/>
        </w:rPr>
        <w:t>10.</w:t>
      </w:r>
      <w:r w:rsidRPr="00DF3960">
        <w:rPr>
          <w:b/>
          <w:sz w:val="24"/>
          <w:szCs w:val="24"/>
        </w:rPr>
        <w:tab/>
        <w:t>DATO FOR ÆNDRING AF TEKSTEN</w:t>
      </w:r>
    </w:p>
    <w:p w:rsidR="009260DE" w:rsidRPr="00F50D63" w:rsidRDefault="00D9359A" w:rsidP="00D9359A">
      <w:pPr>
        <w:ind w:left="851"/>
      </w:pPr>
      <w:r>
        <w:rPr>
          <w:sz w:val="24"/>
          <w:szCs w:val="24"/>
        </w:rPr>
        <w:t>26. januar 2023</w:t>
      </w:r>
    </w:p>
    <w:sectPr w:rsidR="009260DE" w:rsidRPr="00F50D6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0D63" w:rsidRDefault="00F50D63">
      <w:r>
        <w:separator/>
      </w:r>
    </w:p>
  </w:endnote>
  <w:endnote w:type="continuationSeparator" w:id="0">
    <w:p w:rsidR="00F50D63" w:rsidRDefault="00F50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59A" w:rsidRDefault="00D9359A" w:rsidP="00D9359A">
    <w:pPr>
      <w:pStyle w:val="Sidefod"/>
      <w:pBdr>
        <w:bottom w:val="single" w:sz="6" w:space="1" w:color="auto"/>
      </w:pBdr>
    </w:pPr>
  </w:p>
  <w:p w:rsidR="00D9359A" w:rsidRDefault="00D9359A" w:rsidP="00D9359A">
    <w:pPr>
      <w:pStyle w:val="Sidefod"/>
      <w:tabs>
        <w:tab w:val="clear" w:pos="4819"/>
        <w:tab w:val="left" w:pos="8505"/>
      </w:tabs>
      <w:rPr>
        <w:i/>
        <w:sz w:val="18"/>
        <w:szCs w:val="18"/>
      </w:rPr>
    </w:pPr>
  </w:p>
  <w:p w:rsidR="000259B9" w:rsidRPr="00D9359A" w:rsidRDefault="00D9359A" w:rsidP="00D9359A">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757612">
      <w:rPr>
        <w:i/>
        <w:noProof/>
        <w:sz w:val="18"/>
        <w:szCs w:val="18"/>
      </w:rPr>
      <w:t>Lansopram, hårde enterokapsler 15 mg, pakningsstørrelser over 56 stk.docx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0D63" w:rsidRDefault="00F50D63">
      <w:r>
        <w:separator/>
      </w:r>
    </w:p>
  </w:footnote>
  <w:footnote w:type="continuationSeparator" w:id="0">
    <w:p w:rsidR="00F50D63" w:rsidRDefault="00F50D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6074A2E"/>
    <w:multiLevelType w:val="hybridMultilevel"/>
    <w:tmpl w:val="3086CD16"/>
    <w:lvl w:ilvl="0" w:tplc="F7924AF0">
      <w:start w:val="1"/>
      <w:numFmt w:val="bullet"/>
      <w:lvlText w:val=""/>
      <w:lvlJc w:val="left"/>
      <w:pPr>
        <w:tabs>
          <w:tab w:val="num" w:pos="567"/>
        </w:tabs>
        <w:ind w:left="567" w:hanging="567"/>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5AF37554"/>
    <w:multiLevelType w:val="hybridMultilevel"/>
    <w:tmpl w:val="B2782D7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010C45"/>
    <w:multiLevelType w:val="hybridMultilevel"/>
    <w:tmpl w:val="EACE7D5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B013581"/>
    <w:multiLevelType w:val="hybridMultilevel"/>
    <w:tmpl w:val="458C777E"/>
    <w:lvl w:ilvl="0" w:tplc="A61862C8">
      <w:start w:val="1"/>
      <w:numFmt w:val="bullet"/>
      <w:lvlText w:val="-"/>
      <w:lvlJc w:val="left"/>
      <w:pPr>
        <w:tabs>
          <w:tab w:val="num" w:pos="360"/>
        </w:tabs>
        <w:ind w:left="360" w:hanging="360"/>
      </w:pPr>
      <w:rPr>
        <w:rFonts w:ascii="Times New Roman" w:eastAsia="SimSun" w:hAnsi="Times New Roman" w:cs="Times New Roman"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D63"/>
    <w:rsid w:val="000259B9"/>
    <w:rsid w:val="00041491"/>
    <w:rsid w:val="00050D16"/>
    <w:rsid w:val="00074F2A"/>
    <w:rsid w:val="000A1CA8"/>
    <w:rsid w:val="000A466B"/>
    <w:rsid w:val="000B058C"/>
    <w:rsid w:val="000E4EE6"/>
    <w:rsid w:val="001454E2"/>
    <w:rsid w:val="00151B57"/>
    <w:rsid w:val="00206CE8"/>
    <w:rsid w:val="0021526C"/>
    <w:rsid w:val="00283A2B"/>
    <w:rsid w:val="002B30AD"/>
    <w:rsid w:val="002C2C01"/>
    <w:rsid w:val="003A29AE"/>
    <w:rsid w:val="003A32D7"/>
    <w:rsid w:val="003B4074"/>
    <w:rsid w:val="003C769A"/>
    <w:rsid w:val="003F1838"/>
    <w:rsid w:val="0045746C"/>
    <w:rsid w:val="0049104B"/>
    <w:rsid w:val="004E3B12"/>
    <w:rsid w:val="00532310"/>
    <w:rsid w:val="00560ECC"/>
    <w:rsid w:val="00565F0F"/>
    <w:rsid w:val="00594A86"/>
    <w:rsid w:val="00596D86"/>
    <w:rsid w:val="00637F5A"/>
    <w:rsid w:val="006560B1"/>
    <w:rsid w:val="006756DD"/>
    <w:rsid w:val="00712C28"/>
    <w:rsid w:val="00737275"/>
    <w:rsid w:val="00740EEC"/>
    <w:rsid w:val="00757612"/>
    <w:rsid w:val="0078011A"/>
    <w:rsid w:val="00782AF4"/>
    <w:rsid w:val="00790EE7"/>
    <w:rsid w:val="007B6649"/>
    <w:rsid w:val="007C7994"/>
    <w:rsid w:val="0081546F"/>
    <w:rsid w:val="0082576E"/>
    <w:rsid w:val="00846121"/>
    <w:rsid w:val="00907F75"/>
    <w:rsid w:val="009260DE"/>
    <w:rsid w:val="0093258A"/>
    <w:rsid w:val="009B4C14"/>
    <w:rsid w:val="009C0EA4"/>
    <w:rsid w:val="009C7BA3"/>
    <w:rsid w:val="009D1F5A"/>
    <w:rsid w:val="00AD588D"/>
    <w:rsid w:val="00B003BF"/>
    <w:rsid w:val="00B373D7"/>
    <w:rsid w:val="00C36276"/>
    <w:rsid w:val="00C42586"/>
    <w:rsid w:val="00C60CCD"/>
    <w:rsid w:val="00C84483"/>
    <w:rsid w:val="00C95551"/>
    <w:rsid w:val="00CA2BBC"/>
    <w:rsid w:val="00CB20D7"/>
    <w:rsid w:val="00D020B0"/>
    <w:rsid w:val="00D11748"/>
    <w:rsid w:val="00D366CF"/>
    <w:rsid w:val="00D9359A"/>
    <w:rsid w:val="00E108AA"/>
    <w:rsid w:val="00E31812"/>
    <w:rsid w:val="00E3749A"/>
    <w:rsid w:val="00E7437F"/>
    <w:rsid w:val="00E865B8"/>
    <w:rsid w:val="00EC0B9B"/>
    <w:rsid w:val="00ED5E9F"/>
    <w:rsid w:val="00F50D63"/>
    <w:rsid w:val="00F66D4F"/>
    <w:rsid w:val="00F97420"/>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3B32D2"/>
  <w15:chartTrackingRefBased/>
  <w15:docId w15:val="{2E7D482C-B51F-44B0-BF3F-2E54FDD0F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F50D63"/>
    <w:pPr>
      <w:autoSpaceDE w:val="0"/>
      <w:autoSpaceDN w:val="0"/>
      <w:adjustRightInd w:val="0"/>
    </w:pPr>
    <w:rPr>
      <w:rFonts w:eastAsia="SimSun"/>
      <w:color w:val="000000"/>
      <w:sz w:val="24"/>
      <w:szCs w:val="24"/>
      <w:lang w:bidi="da-DK"/>
    </w:rPr>
  </w:style>
  <w:style w:type="character" w:styleId="Hyperlink">
    <w:name w:val="Hyperlink"/>
    <w:basedOn w:val="Standardskrifttypeiafsnit"/>
    <w:uiPriority w:val="99"/>
    <w:unhideWhenUsed/>
    <w:rsid w:val="00F50D6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11</TotalTime>
  <Pages>12</Pages>
  <Words>3363</Words>
  <Characters>21689</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2022121891, var. 28, pkt. 4.4 og 4.8 (psusa)</dc:description>
  <cp:lastModifiedBy>Gitte Jørgensen</cp:lastModifiedBy>
  <cp:revision>7</cp:revision>
  <cp:lastPrinted>2012-08-22T08:53:00Z</cp:lastPrinted>
  <dcterms:created xsi:type="dcterms:W3CDTF">2023-01-26T09:12:00Z</dcterms:created>
  <dcterms:modified xsi:type="dcterms:W3CDTF">2023-01-26T09:33:00Z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