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BE" w:rsidRPr="008F49E1" w:rsidRDefault="00E03ABE" w:rsidP="00E03ABE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E16DEF9" wp14:editId="6E74BB5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E03ABE" w:rsidRPr="00C84483" w:rsidRDefault="00E03ABE" w:rsidP="002E5212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A54C38">
        <w:rPr>
          <w:szCs w:val="24"/>
        </w:rPr>
        <w:t>8. januar 2021</w:t>
      </w:r>
    </w:p>
    <w:p w:rsidR="00E03ABE" w:rsidRPr="00C84483" w:rsidRDefault="00E03ABE" w:rsidP="00E03ABE">
      <w:pPr>
        <w:pStyle w:val="Titel"/>
        <w:jc w:val="left"/>
        <w:rPr>
          <w:b w:val="0"/>
          <w:szCs w:val="24"/>
        </w:rPr>
      </w:pPr>
    </w:p>
    <w:p w:rsidR="00E03ABE" w:rsidRPr="00C84483" w:rsidRDefault="00E03ABE" w:rsidP="00E03ABE">
      <w:pPr>
        <w:pStyle w:val="Titel"/>
        <w:jc w:val="left"/>
        <w:rPr>
          <w:b w:val="0"/>
          <w:szCs w:val="24"/>
        </w:rPr>
      </w:pPr>
    </w:p>
    <w:p w:rsidR="00E03ABE" w:rsidRPr="00C84483" w:rsidRDefault="00E03ABE" w:rsidP="00E03AB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E03ABE" w:rsidRPr="00C84483" w:rsidRDefault="00E03ABE" w:rsidP="00831EC2">
      <w:pPr>
        <w:rPr>
          <w:b/>
          <w:sz w:val="24"/>
          <w:szCs w:val="24"/>
        </w:rPr>
      </w:pPr>
    </w:p>
    <w:p w:rsidR="00E03ABE" w:rsidRDefault="00E03ABE" w:rsidP="00E03ABE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84483">
        <w:rPr>
          <w:b/>
          <w:sz w:val="24"/>
          <w:szCs w:val="24"/>
        </w:rPr>
        <w:t>for</w:t>
      </w:r>
    </w:p>
    <w:p w:rsidR="00E03ABE" w:rsidRPr="00C84483" w:rsidRDefault="00E03ABE" w:rsidP="00E03ABE">
      <w:pPr>
        <w:jc w:val="center"/>
        <w:rPr>
          <w:b/>
          <w:sz w:val="24"/>
          <w:szCs w:val="24"/>
        </w:rPr>
      </w:pPr>
    </w:p>
    <w:p w:rsidR="00E03ABE" w:rsidRPr="00C84483" w:rsidRDefault="00E03ABE" w:rsidP="00E03AB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Lercanidipine</w:t>
      </w:r>
      <w:proofErr w:type="spellEnd"/>
      <w:r>
        <w:rPr>
          <w:b/>
          <w:sz w:val="24"/>
          <w:szCs w:val="24"/>
        </w:rPr>
        <w:t xml:space="preserve"> "Orion", filmovertrukne tabletter</w:t>
      </w:r>
    </w:p>
    <w:p w:rsidR="00E03ABE" w:rsidRPr="00C84483" w:rsidRDefault="00E03ABE" w:rsidP="00E03ABE">
      <w:pPr>
        <w:jc w:val="both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jc w:val="both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0.</w:t>
      </w:r>
      <w:r w:rsidRPr="00E83D3F">
        <w:rPr>
          <w:b/>
          <w:sz w:val="24"/>
          <w:szCs w:val="24"/>
        </w:rPr>
        <w:tab/>
        <w:t>D.SP.NR.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30566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1.</w:t>
      </w:r>
      <w:r w:rsidRPr="00E83D3F">
        <w:rPr>
          <w:b/>
          <w:sz w:val="24"/>
          <w:szCs w:val="24"/>
        </w:rPr>
        <w:tab/>
        <w:t>LÆGEMIDLETS NAVN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proofErr w:type="spellStart"/>
      <w:r w:rsidRPr="00E83D3F">
        <w:rPr>
          <w:sz w:val="24"/>
          <w:szCs w:val="24"/>
        </w:rPr>
        <w:t>Lercanidipine</w:t>
      </w:r>
      <w:proofErr w:type="spellEnd"/>
      <w:r w:rsidRPr="00E83D3F">
        <w:rPr>
          <w:sz w:val="24"/>
          <w:szCs w:val="24"/>
        </w:rPr>
        <w:t xml:space="preserve"> "Orion"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2.</w:t>
      </w:r>
      <w:r w:rsidRPr="00E83D3F">
        <w:rPr>
          <w:b/>
          <w:sz w:val="24"/>
          <w:szCs w:val="24"/>
        </w:rPr>
        <w:tab/>
        <w:t>KVALITATIV OG KVANTITATIV SAMMENSÆTNING</w:t>
      </w:r>
    </w:p>
    <w:p w:rsidR="00E03ABE" w:rsidRDefault="00E03ABE" w:rsidP="00E03ABE">
      <w:pPr>
        <w:ind w:left="851"/>
        <w:rPr>
          <w:b/>
          <w:color w:val="000000"/>
          <w:sz w:val="24"/>
          <w:szCs w:val="24"/>
        </w:rPr>
      </w:pPr>
    </w:p>
    <w:p w:rsidR="00E03ABE" w:rsidRPr="00E83D3F" w:rsidRDefault="00E03ABE" w:rsidP="00E03ABE">
      <w:pPr>
        <w:ind w:left="851"/>
        <w:rPr>
          <w:b/>
          <w:spacing w:val="-3"/>
          <w:sz w:val="24"/>
          <w:szCs w:val="24"/>
          <w:lang w:eastAsia="da-DK"/>
        </w:rPr>
      </w:pPr>
      <w:proofErr w:type="spellStart"/>
      <w:r w:rsidRPr="00E83D3F">
        <w:rPr>
          <w:b/>
          <w:color w:val="000000"/>
          <w:sz w:val="24"/>
          <w:szCs w:val="24"/>
        </w:rPr>
        <w:t>Lercanidipine</w:t>
      </w:r>
      <w:proofErr w:type="spellEnd"/>
      <w:r w:rsidRPr="00E83D3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"Orion"</w:t>
      </w:r>
      <w:r w:rsidRPr="00E83D3F">
        <w:rPr>
          <w:b/>
          <w:color w:val="000000"/>
          <w:sz w:val="24"/>
          <w:szCs w:val="24"/>
        </w:rPr>
        <w:t xml:space="preserve"> </w:t>
      </w:r>
      <w:r w:rsidRPr="00E83D3F">
        <w:rPr>
          <w:b/>
          <w:spacing w:val="-3"/>
          <w:sz w:val="24"/>
          <w:szCs w:val="24"/>
        </w:rPr>
        <w:t xml:space="preserve">10 mg: </w:t>
      </w:r>
    </w:p>
    <w:p w:rsidR="00E03ABE" w:rsidRPr="00E83D3F" w:rsidRDefault="00E03ABE" w:rsidP="00E03ABE">
      <w:pPr>
        <w:ind w:left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 xml:space="preserve">En </w:t>
      </w:r>
      <w:r>
        <w:rPr>
          <w:spacing w:val="-3"/>
          <w:sz w:val="24"/>
          <w:szCs w:val="24"/>
        </w:rPr>
        <w:t>filmovertrukket</w:t>
      </w:r>
      <w:r w:rsidRPr="00E83D3F">
        <w:rPr>
          <w:spacing w:val="-3"/>
          <w:sz w:val="24"/>
          <w:szCs w:val="24"/>
        </w:rPr>
        <w:t xml:space="preserve"> tablet indeholder 10 mg </w:t>
      </w:r>
      <w:proofErr w:type="spellStart"/>
      <w:r w:rsidRPr="00E83D3F">
        <w:rPr>
          <w:spacing w:val="-3"/>
          <w:sz w:val="24"/>
          <w:szCs w:val="24"/>
        </w:rPr>
        <w:t>lercanidipinhydrochlorid</w:t>
      </w:r>
      <w:proofErr w:type="spellEnd"/>
      <w:r w:rsidRPr="00E83D3F">
        <w:rPr>
          <w:spacing w:val="-3"/>
          <w:sz w:val="24"/>
          <w:szCs w:val="24"/>
        </w:rPr>
        <w:t xml:space="preserve"> (svarende til 9,4 mg </w:t>
      </w:r>
      <w:proofErr w:type="spellStart"/>
      <w:r w:rsidRPr="00E83D3F">
        <w:rPr>
          <w:spacing w:val="-3"/>
          <w:sz w:val="24"/>
          <w:szCs w:val="24"/>
        </w:rPr>
        <w:t>lercanidipin</w:t>
      </w:r>
      <w:proofErr w:type="spellEnd"/>
      <w:r w:rsidRPr="00E83D3F">
        <w:rPr>
          <w:spacing w:val="-3"/>
          <w:sz w:val="24"/>
          <w:szCs w:val="24"/>
        </w:rPr>
        <w:t>).</w:t>
      </w:r>
    </w:p>
    <w:p w:rsidR="00E03ABE" w:rsidRPr="00E83D3F" w:rsidRDefault="00E03ABE" w:rsidP="00E03ABE">
      <w:pPr>
        <w:ind w:left="851" w:hanging="851"/>
        <w:rPr>
          <w:b/>
          <w:color w:val="000000"/>
          <w:sz w:val="24"/>
          <w:szCs w:val="24"/>
        </w:rPr>
      </w:pPr>
    </w:p>
    <w:p w:rsidR="00E03ABE" w:rsidRPr="00E83D3F" w:rsidRDefault="00E03ABE" w:rsidP="00E03ABE">
      <w:pPr>
        <w:ind w:left="851"/>
        <w:rPr>
          <w:b/>
          <w:spacing w:val="-3"/>
          <w:sz w:val="24"/>
          <w:szCs w:val="24"/>
        </w:rPr>
      </w:pPr>
      <w:proofErr w:type="spellStart"/>
      <w:r w:rsidRPr="00E83D3F">
        <w:rPr>
          <w:b/>
          <w:color w:val="000000"/>
          <w:sz w:val="24"/>
          <w:szCs w:val="24"/>
        </w:rPr>
        <w:t>Lercanidipine</w:t>
      </w:r>
      <w:proofErr w:type="spellEnd"/>
      <w:r w:rsidRPr="00E83D3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"Orion"</w:t>
      </w:r>
      <w:r w:rsidRPr="00E83D3F">
        <w:rPr>
          <w:b/>
          <w:color w:val="000000"/>
          <w:sz w:val="24"/>
          <w:szCs w:val="24"/>
        </w:rPr>
        <w:t xml:space="preserve"> </w:t>
      </w:r>
      <w:r w:rsidRPr="00E83D3F">
        <w:rPr>
          <w:b/>
          <w:spacing w:val="-3"/>
          <w:sz w:val="24"/>
          <w:szCs w:val="24"/>
        </w:rPr>
        <w:t xml:space="preserve">20 mg: 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  <w:t xml:space="preserve">En </w:t>
      </w:r>
      <w:r>
        <w:rPr>
          <w:spacing w:val="-3"/>
          <w:sz w:val="24"/>
          <w:szCs w:val="24"/>
        </w:rPr>
        <w:t>filmovertrukket</w:t>
      </w:r>
      <w:r w:rsidRPr="00E83D3F">
        <w:rPr>
          <w:spacing w:val="-3"/>
          <w:sz w:val="24"/>
          <w:szCs w:val="24"/>
        </w:rPr>
        <w:t xml:space="preserve"> tablet indeholder 20 mg </w:t>
      </w:r>
      <w:proofErr w:type="spellStart"/>
      <w:r w:rsidRPr="00E83D3F">
        <w:rPr>
          <w:spacing w:val="-3"/>
          <w:sz w:val="24"/>
          <w:szCs w:val="24"/>
        </w:rPr>
        <w:t>lercanidipinhydrochlorid</w:t>
      </w:r>
      <w:proofErr w:type="spellEnd"/>
      <w:r w:rsidRPr="00E83D3F">
        <w:rPr>
          <w:spacing w:val="-3"/>
          <w:sz w:val="24"/>
          <w:szCs w:val="24"/>
        </w:rPr>
        <w:t xml:space="preserve"> (svarende til 18,8 mg </w:t>
      </w:r>
      <w:proofErr w:type="spellStart"/>
      <w:r w:rsidRPr="00E83D3F">
        <w:rPr>
          <w:spacing w:val="-3"/>
          <w:sz w:val="24"/>
          <w:szCs w:val="24"/>
        </w:rPr>
        <w:t>lercanidipin</w:t>
      </w:r>
      <w:proofErr w:type="spellEnd"/>
      <w:r w:rsidRPr="00E83D3F">
        <w:rPr>
          <w:spacing w:val="-3"/>
          <w:sz w:val="24"/>
          <w:szCs w:val="24"/>
        </w:rPr>
        <w:t>).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</w:r>
      <w:r w:rsidRPr="00E83D3F">
        <w:rPr>
          <w:spacing w:val="-3"/>
          <w:sz w:val="24"/>
          <w:szCs w:val="24"/>
        </w:rPr>
        <w:tab/>
      </w:r>
    </w:p>
    <w:p w:rsidR="00E03ABE" w:rsidRPr="00E83D3F" w:rsidRDefault="00E03ABE" w:rsidP="00E03ABE">
      <w:pPr>
        <w:pStyle w:val="Sidehoved"/>
        <w:tabs>
          <w:tab w:val="clear" w:pos="4819"/>
          <w:tab w:val="clear" w:pos="9638"/>
        </w:tabs>
        <w:ind w:left="851" w:hanging="851"/>
        <w:rPr>
          <w:spacing w:val="-3"/>
          <w:szCs w:val="24"/>
        </w:rPr>
      </w:pPr>
      <w:r w:rsidRPr="00E83D3F">
        <w:rPr>
          <w:spacing w:val="-3"/>
          <w:szCs w:val="24"/>
        </w:rPr>
        <w:tab/>
        <w:t>Alle hjælpestoffer er anført under</w:t>
      </w:r>
      <w:r w:rsidR="002E5212">
        <w:rPr>
          <w:spacing w:val="-3"/>
          <w:szCs w:val="24"/>
        </w:rPr>
        <w:t xml:space="preserve"> punkt 6.1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3.</w:t>
      </w:r>
      <w:r w:rsidRPr="00E83D3F">
        <w:rPr>
          <w:b/>
          <w:sz w:val="24"/>
          <w:szCs w:val="24"/>
        </w:rPr>
        <w:tab/>
        <w:t>LÆGEMIDDELFORM</w:t>
      </w:r>
    </w:p>
    <w:p w:rsidR="00E03ABE" w:rsidRPr="00E83D3F" w:rsidRDefault="00E03ABE" w:rsidP="00E03ABE">
      <w:pPr>
        <w:ind w:left="851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>Filmovertrukne</w:t>
      </w:r>
      <w:r w:rsidRPr="00E83D3F">
        <w:rPr>
          <w:spacing w:val="-3"/>
          <w:sz w:val="24"/>
          <w:szCs w:val="24"/>
        </w:rPr>
        <w:t xml:space="preserve"> tablet</w:t>
      </w:r>
      <w:r>
        <w:rPr>
          <w:spacing w:val="-3"/>
          <w:sz w:val="24"/>
          <w:szCs w:val="24"/>
        </w:rPr>
        <w:t>ter</w:t>
      </w:r>
    </w:p>
    <w:p w:rsidR="00E03ABE" w:rsidRPr="00E83D3F" w:rsidRDefault="00E03ABE" w:rsidP="00E03ABE">
      <w:pPr>
        <w:ind w:left="851" w:hanging="851"/>
        <w:rPr>
          <w:b/>
          <w:color w:val="000000"/>
          <w:sz w:val="24"/>
          <w:szCs w:val="24"/>
        </w:rPr>
      </w:pPr>
    </w:p>
    <w:p w:rsidR="00E03ABE" w:rsidRPr="00E83D3F" w:rsidRDefault="00E03ABE" w:rsidP="00E03ABE">
      <w:pPr>
        <w:ind w:left="851"/>
        <w:rPr>
          <w:b/>
          <w:spacing w:val="-3"/>
          <w:sz w:val="24"/>
          <w:szCs w:val="24"/>
        </w:rPr>
      </w:pPr>
      <w:proofErr w:type="spellStart"/>
      <w:r w:rsidRPr="00E83D3F">
        <w:rPr>
          <w:b/>
          <w:color w:val="000000"/>
          <w:sz w:val="24"/>
          <w:szCs w:val="24"/>
        </w:rPr>
        <w:t>Lercanidipine</w:t>
      </w:r>
      <w:proofErr w:type="spellEnd"/>
      <w:r w:rsidRPr="00E83D3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"Orion"</w:t>
      </w:r>
      <w:r w:rsidRPr="00E83D3F">
        <w:rPr>
          <w:b/>
          <w:color w:val="000000"/>
          <w:sz w:val="24"/>
          <w:szCs w:val="24"/>
        </w:rPr>
        <w:t xml:space="preserve"> </w:t>
      </w:r>
      <w:r w:rsidRPr="00E83D3F">
        <w:rPr>
          <w:b/>
          <w:spacing w:val="-3"/>
          <w:sz w:val="24"/>
          <w:szCs w:val="24"/>
        </w:rPr>
        <w:t xml:space="preserve">10 mg: 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  <w:r w:rsidRPr="00E83D3F">
        <w:rPr>
          <w:color w:val="000000"/>
          <w:spacing w:val="-3"/>
          <w:sz w:val="24"/>
          <w:szCs w:val="24"/>
        </w:rPr>
        <w:tab/>
        <w:t xml:space="preserve">Gule, runde, </w:t>
      </w:r>
      <w:proofErr w:type="spellStart"/>
      <w:r w:rsidRPr="00E83D3F">
        <w:rPr>
          <w:color w:val="000000"/>
          <w:spacing w:val="-3"/>
          <w:sz w:val="24"/>
          <w:szCs w:val="24"/>
        </w:rPr>
        <w:t>bikonvekse</w:t>
      </w:r>
      <w:proofErr w:type="spellEnd"/>
      <w:r w:rsidRPr="00E83D3F">
        <w:rPr>
          <w:color w:val="000000"/>
          <w:spacing w:val="-3"/>
          <w:sz w:val="24"/>
          <w:szCs w:val="24"/>
        </w:rPr>
        <w:t xml:space="preserve"> filmovertrukne tabletter, med delekærv på den ene side og glatte på den anden side. </w:t>
      </w:r>
      <w:r>
        <w:rPr>
          <w:color w:val="000000"/>
          <w:spacing w:val="-3"/>
          <w:sz w:val="24"/>
          <w:szCs w:val="24"/>
        </w:rPr>
        <w:t xml:space="preserve">Tablettens diameter er 6,5 mm. </w:t>
      </w:r>
      <w:r w:rsidRPr="00E83D3F">
        <w:rPr>
          <w:sz w:val="24"/>
          <w:szCs w:val="24"/>
        </w:rPr>
        <w:t>Delekærven er kun til at dele tabletten, så den er nemmere at sluge og kan ikke dele tabletten i to lige store doser.</w:t>
      </w:r>
    </w:p>
    <w:p w:rsidR="00E03ABE" w:rsidRPr="00E83D3F" w:rsidRDefault="00E03ABE" w:rsidP="00E03ABE">
      <w:pPr>
        <w:ind w:left="851" w:hanging="851"/>
        <w:rPr>
          <w:color w:val="000000"/>
          <w:spacing w:val="-3"/>
          <w:sz w:val="24"/>
          <w:szCs w:val="24"/>
        </w:rPr>
      </w:pPr>
    </w:p>
    <w:p w:rsidR="00E03ABE" w:rsidRPr="00E83D3F" w:rsidRDefault="00E03ABE" w:rsidP="00E03ABE">
      <w:pPr>
        <w:ind w:left="851"/>
        <w:rPr>
          <w:b/>
          <w:spacing w:val="-3"/>
          <w:sz w:val="24"/>
          <w:szCs w:val="24"/>
        </w:rPr>
      </w:pPr>
      <w:proofErr w:type="spellStart"/>
      <w:r w:rsidRPr="00E83D3F">
        <w:rPr>
          <w:b/>
          <w:color w:val="000000"/>
          <w:sz w:val="24"/>
          <w:szCs w:val="24"/>
        </w:rPr>
        <w:t>Lercanidipine</w:t>
      </w:r>
      <w:proofErr w:type="spellEnd"/>
      <w:r w:rsidRPr="00E83D3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"Orion"</w:t>
      </w:r>
      <w:r w:rsidRPr="00E83D3F">
        <w:rPr>
          <w:b/>
          <w:color w:val="000000"/>
          <w:sz w:val="24"/>
          <w:szCs w:val="24"/>
        </w:rPr>
        <w:t xml:space="preserve"> </w:t>
      </w:r>
      <w:r w:rsidRPr="00E83D3F">
        <w:rPr>
          <w:b/>
          <w:spacing w:val="-3"/>
          <w:sz w:val="24"/>
          <w:szCs w:val="24"/>
        </w:rPr>
        <w:t xml:space="preserve">20 mg: 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color w:val="000000"/>
          <w:spacing w:val="-3"/>
          <w:sz w:val="24"/>
          <w:szCs w:val="24"/>
        </w:rPr>
        <w:t>Lyserøde</w:t>
      </w:r>
      <w:r w:rsidRPr="00E83D3F">
        <w:rPr>
          <w:spacing w:val="-3"/>
          <w:sz w:val="24"/>
          <w:szCs w:val="24"/>
        </w:rPr>
        <w:t xml:space="preserve">, runde, </w:t>
      </w:r>
      <w:proofErr w:type="spellStart"/>
      <w:r w:rsidRPr="00E83D3F">
        <w:rPr>
          <w:spacing w:val="-3"/>
          <w:sz w:val="24"/>
          <w:szCs w:val="24"/>
        </w:rPr>
        <w:t>bikonvekse</w:t>
      </w:r>
      <w:proofErr w:type="spellEnd"/>
      <w:r w:rsidRPr="00E83D3F">
        <w:rPr>
          <w:spacing w:val="-3"/>
          <w:sz w:val="24"/>
          <w:szCs w:val="24"/>
        </w:rPr>
        <w:t xml:space="preserve"> tabletter, delekærv på den ene side og glatte på den anden side.</w:t>
      </w:r>
      <w:r>
        <w:rPr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Tablettens diameter er 8,5 mm. </w:t>
      </w:r>
      <w:r w:rsidRPr="00E83D3F">
        <w:rPr>
          <w:sz w:val="24"/>
          <w:szCs w:val="24"/>
        </w:rPr>
        <w:t>Delekærven er kun til at dele tabletten, så den er nemmere at sluge og kan ikke dele tabletten i to lige store doser.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Default="00E03ABE" w:rsidP="00E03A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</w:t>
      </w:r>
      <w:r w:rsidRPr="00E83D3F">
        <w:rPr>
          <w:b/>
          <w:sz w:val="24"/>
          <w:szCs w:val="24"/>
        </w:rPr>
        <w:tab/>
        <w:t>KLINISKE OPLYSNINGER</w:t>
      </w: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  <w:u w:val="single"/>
        </w:rPr>
      </w:pPr>
      <w:r w:rsidRPr="00E83D3F">
        <w:rPr>
          <w:b/>
          <w:sz w:val="24"/>
          <w:szCs w:val="24"/>
        </w:rPr>
        <w:t>4.1</w:t>
      </w:r>
      <w:r w:rsidRPr="00E83D3F">
        <w:rPr>
          <w:b/>
          <w:sz w:val="24"/>
          <w:szCs w:val="24"/>
        </w:rPr>
        <w:tab/>
        <w:t>Terapeutiske indikationer</w:t>
      </w:r>
    </w:p>
    <w:p w:rsidR="00E03ABE" w:rsidRPr="00E83D3F" w:rsidRDefault="00E03ABE" w:rsidP="00E03ABE">
      <w:pPr>
        <w:ind w:left="851"/>
        <w:rPr>
          <w:sz w:val="24"/>
          <w:szCs w:val="24"/>
          <w:lang w:eastAsia="da-DK"/>
        </w:rPr>
      </w:pPr>
      <w:proofErr w:type="spellStart"/>
      <w:r w:rsidRPr="00E83D3F">
        <w:rPr>
          <w:color w:val="000000"/>
          <w:sz w:val="24"/>
          <w:szCs w:val="24"/>
        </w:rPr>
        <w:t>Lercanidipine</w:t>
      </w:r>
      <w:proofErr w:type="spellEnd"/>
      <w:r w:rsidRPr="00E83D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"Orion"</w:t>
      </w:r>
      <w:r w:rsidRPr="00E83D3F">
        <w:rPr>
          <w:spacing w:val="-3"/>
          <w:sz w:val="24"/>
          <w:szCs w:val="24"/>
        </w:rPr>
        <w:t xml:space="preserve"> er indiceret til voksne til behandling af mild til moderat essentiel hypertension.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4.2</w:t>
      </w:r>
      <w:r w:rsidRPr="00E83D3F">
        <w:rPr>
          <w:b/>
          <w:sz w:val="24"/>
          <w:szCs w:val="24"/>
        </w:rPr>
        <w:tab/>
        <w:t>Dosering og indgivelsesmåde</w:t>
      </w:r>
    </w:p>
    <w:p w:rsidR="00F7733F" w:rsidRDefault="00F7733F" w:rsidP="00F7733F">
      <w:pPr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Dosering</w:t>
      </w: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Den anbefalede dosering er 10 mg oralt én gang daglig mindst </w:t>
      </w:r>
      <w:r>
        <w:rPr>
          <w:b/>
          <w:spacing w:val="-3"/>
          <w:sz w:val="24"/>
          <w:szCs w:val="24"/>
        </w:rPr>
        <w:t>15 minutter før måltider</w:t>
      </w:r>
      <w:r>
        <w:rPr>
          <w:spacing w:val="-3"/>
          <w:sz w:val="24"/>
          <w:szCs w:val="24"/>
        </w:rPr>
        <w:t>. Doseringen kan øges til 20 mg afhængig af den enkelte patients respons.</w:t>
      </w: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Dosistitrering bør ske gradvis, da det kan tage omkring 2 uger, inden den maksimale </w:t>
      </w:r>
      <w:proofErr w:type="spellStart"/>
      <w:r>
        <w:rPr>
          <w:spacing w:val="-3"/>
          <w:sz w:val="24"/>
          <w:szCs w:val="24"/>
        </w:rPr>
        <w:t>antihypertensive</w:t>
      </w:r>
      <w:proofErr w:type="spellEnd"/>
      <w:r>
        <w:rPr>
          <w:spacing w:val="-3"/>
          <w:sz w:val="24"/>
          <w:szCs w:val="24"/>
        </w:rPr>
        <w:t xml:space="preserve"> virkning er tydelig.</w:t>
      </w: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</w:p>
    <w:p w:rsidR="006B4DED" w:rsidRPr="006D2CCD" w:rsidRDefault="00F7733F" w:rsidP="006B4DED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6B4DED" w:rsidRPr="006D2CCD">
        <w:rPr>
          <w:spacing w:val="-3"/>
          <w:sz w:val="24"/>
          <w:szCs w:val="24"/>
        </w:rPr>
        <w:t xml:space="preserve">Nogle patienter, som ikke er under tilstrækkelig kontrol ved brug af et enkelt </w:t>
      </w:r>
      <w:proofErr w:type="spellStart"/>
      <w:r w:rsidR="006B4DED" w:rsidRPr="006D2CCD">
        <w:rPr>
          <w:spacing w:val="-3"/>
          <w:sz w:val="24"/>
          <w:szCs w:val="24"/>
        </w:rPr>
        <w:t>antihypertensivum</w:t>
      </w:r>
      <w:proofErr w:type="spellEnd"/>
      <w:r w:rsidR="006B4DED" w:rsidRPr="006D2CCD">
        <w:rPr>
          <w:spacing w:val="-3"/>
          <w:sz w:val="24"/>
          <w:szCs w:val="24"/>
        </w:rPr>
        <w:t xml:space="preserve">, kan have gavn af en kombination af </w:t>
      </w:r>
      <w:proofErr w:type="spellStart"/>
      <w:r w:rsidR="006B4DED" w:rsidRPr="006D2CCD">
        <w:rPr>
          <w:sz w:val="24"/>
          <w:szCs w:val="24"/>
        </w:rPr>
        <w:t>lercanidipin</w:t>
      </w:r>
      <w:proofErr w:type="spellEnd"/>
      <w:r w:rsidR="006B4DED" w:rsidRPr="006D2CCD">
        <w:rPr>
          <w:sz w:val="24"/>
          <w:szCs w:val="24"/>
        </w:rPr>
        <w:t xml:space="preserve"> </w:t>
      </w:r>
      <w:r w:rsidR="006B4DED" w:rsidRPr="006D2CCD">
        <w:rPr>
          <w:spacing w:val="-3"/>
          <w:sz w:val="24"/>
          <w:szCs w:val="24"/>
        </w:rPr>
        <w:t xml:space="preserve">og et </w:t>
      </w:r>
      <w:r w:rsidR="006B4DED">
        <w:t>β</w:t>
      </w:r>
      <w:r w:rsidR="006B4DED" w:rsidRPr="006D2CCD" w:rsidDel="003976EB">
        <w:rPr>
          <w:spacing w:val="-3"/>
          <w:sz w:val="24"/>
          <w:szCs w:val="24"/>
        </w:rPr>
        <w:t xml:space="preserve"> </w:t>
      </w:r>
      <w:r w:rsidR="006B4DED" w:rsidRPr="006D2CCD">
        <w:rPr>
          <w:spacing w:val="-3"/>
          <w:sz w:val="24"/>
          <w:szCs w:val="24"/>
        </w:rPr>
        <w:t>-</w:t>
      </w:r>
      <w:proofErr w:type="spellStart"/>
      <w:r w:rsidR="006B4DED" w:rsidRPr="006D2CCD">
        <w:rPr>
          <w:spacing w:val="-3"/>
          <w:sz w:val="24"/>
          <w:szCs w:val="24"/>
        </w:rPr>
        <w:t>blokkere</w:t>
      </w:r>
      <w:proofErr w:type="spellEnd"/>
      <w:r w:rsidR="006B4DED" w:rsidRPr="006D2CCD">
        <w:rPr>
          <w:spacing w:val="-3"/>
          <w:sz w:val="24"/>
          <w:szCs w:val="24"/>
        </w:rPr>
        <w:t xml:space="preserve"> (</w:t>
      </w:r>
      <w:proofErr w:type="spellStart"/>
      <w:r w:rsidR="006B4DED" w:rsidRPr="006D2CCD">
        <w:rPr>
          <w:spacing w:val="-3"/>
          <w:sz w:val="24"/>
          <w:szCs w:val="24"/>
        </w:rPr>
        <w:t>atenolol</w:t>
      </w:r>
      <w:proofErr w:type="spellEnd"/>
      <w:r w:rsidR="006B4DED" w:rsidRPr="006D2CCD">
        <w:rPr>
          <w:spacing w:val="-3"/>
          <w:sz w:val="24"/>
          <w:szCs w:val="24"/>
        </w:rPr>
        <w:t xml:space="preserve">), et </w:t>
      </w:r>
      <w:proofErr w:type="spellStart"/>
      <w:r w:rsidR="006B4DED" w:rsidRPr="006D2CCD">
        <w:rPr>
          <w:spacing w:val="-3"/>
          <w:sz w:val="24"/>
          <w:szCs w:val="24"/>
        </w:rPr>
        <w:t>diuretikum</w:t>
      </w:r>
      <w:proofErr w:type="spellEnd"/>
      <w:r w:rsidR="006B4DED" w:rsidRPr="006D2CCD">
        <w:rPr>
          <w:spacing w:val="-3"/>
          <w:sz w:val="24"/>
          <w:szCs w:val="24"/>
        </w:rPr>
        <w:t xml:space="preserve"> (</w:t>
      </w:r>
      <w:proofErr w:type="spellStart"/>
      <w:r w:rsidR="006B4DED" w:rsidRPr="006D2CCD">
        <w:rPr>
          <w:spacing w:val="-3"/>
          <w:sz w:val="24"/>
          <w:szCs w:val="24"/>
        </w:rPr>
        <w:t>hydrochlorthiazid</w:t>
      </w:r>
      <w:proofErr w:type="spellEnd"/>
      <w:r w:rsidR="006B4DED" w:rsidRPr="006D2CCD">
        <w:rPr>
          <w:spacing w:val="-3"/>
          <w:sz w:val="24"/>
          <w:szCs w:val="24"/>
        </w:rPr>
        <w:t>) eller en ACE-hæmmer (</w:t>
      </w:r>
      <w:proofErr w:type="spellStart"/>
      <w:r w:rsidR="006B4DED" w:rsidRPr="006D2CCD">
        <w:rPr>
          <w:spacing w:val="-3"/>
          <w:sz w:val="24"/>
          <w:szCs w:val="24"/>
        </w:rPr>
        <w:t>captopril</w:t>
      </w:r>
      <w:proofErr w:type="spellEnd"/>
      <w:r w:rsidR="006B4DED" w:rsidRPr="006D2CCD">
        <w:rPr>
          <w:spacing w:val="-3"/>
          <w:sz w:val="24"/>
          <w:szCs w:val="24"/>
        </w:rPr>
        <w:t xml:space="preserve"> eller </w:t>
      </w:r>
      <w:proofErr w:type="spellStart"/>
      <w:r w:rsidR="006B4DED" w:rsidRPr="006D2CCD">
        <w:rPr>
          <w:spacing w:val="-3"/>
          <w:sz w:val="24"/>
          <w:szCs w:val="24"/>
        </w:rPr>
        <w:t>enalapril</w:t>
      </w:r>
      <w:proofErr w:type="spellEnd"/>
      <w:r w:rsidR="006B4DED" w:rsidRPr="006D2CCD">
        <w:rPr>
          <w:spacing w:val="-3"/>
          <w:sz w:val="24"/>
          <w:szCs w:val="24"/>
        </w:rPr>
        <w:t>).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>Eftersom dosisresponskurven er stejl med et plateau ved doser mellem 20-30 mg, er det usandsynligt, at effekten vil blive forbedret ved højere doser, hvorimod bivirkninger kan øges.</w:t>
      </w:r>
    </w:p>
    <w:p w:rsidR="006B4DED" w:rsidRPr="006D2CCD" w:rsidRDefault="006B4DED" w:rsidP="006B4DED">
      <w:pPr>
        <w:ind w:left="851" w:hanging="851"/>
        <w:rPr>
          <w:sz w:val="24"/>
          <w:szCs w:val="24"/>
        </w:rPr>
      </w:pP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b/>
          <w:i/>
          <w:spacing w:val="-3"/>
          <w:sz w:val="24"/>
          <w:szCs w:val="24"/>
        </w:rPr>
        <w:tab/>
      </w:r>
      <w:r w:rsidRPr="006D2CCD">
        <w:rPr>
          <w:i/>
          <w:spacing w:val="-3"/>
          <w:sz w:val="24"/>
          <w:szCs w:val="24"/>
        </w:rPr>
        <w:t>Ældre:</w:t>
      </w:r>
      <w:r w:rsidRPr="006D2CCD">
        <w:rPr>
          <w:spacing w:val="-3"/>
          <w:sz w:val="24"/>
          <w:szCs w:val="24"/>
        </w:rPr>
        <w:t xml:space="preserve"> 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 xml:space="preserve">Selvom de </w:t>
      </w:r>
      <w:proofErr w:type="spellStart"/>
      <w:r w:rsidRPr="006D2CCD">
        <w:rPr>
          <w:spacing w:val="-3"/>
          <w:sz w:val="24"/>
          <w:szCs w:val="24"/>
        </w:rPr>
        <w:t>farmakokinetiske</w:t>
      </w:r>
      <w:proofErr w:type="spellEnd"/>
      <w:r w:rsidRPr="006D2CCD">
        <w:rPr>
          <w:spacing w:val="-3"/>
          <w:sz w:val="24"/>
          <w:szCs w:val="24"/>
        </w:rPr>
        <w:t xml:space="preserve"> data og klinisk erfaring antyder, at der ikke kræves justering af den daglige dosering, bør der udvises særlige omhu med påbegyndelse af behandling hos ældre patienter.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b/>
          <w:i/>
          <w:spacing w:val="-3"/>
          <w:sz w:val="24"/>
          <w:szCs w:val="24"/>
        </w:rPr>
        <w:tab/>
      </w:r>
      <w:r w:rsidRPr="006D2CCD">
        <w:rPr>
          <w:i/>
          <w:spacing w:val="-3"/>
          <w:sz w:val="24"/>
          <w:szCs w:val="24"/>
        </w:rPr>
        <w:t>Pædiatrisk population:</w:t>
      </w:r>
      <w:r w:rsidRPr="006D2CCD">
        <w:rPr>
          <w:spacing w:val="-3"/>
          <w:sz w:val="24"/>
          <w:szCs w:val="24"/>
        </w:rPr>
        <w:t xml:space="preserve"> 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</w:r>
      <w:r w:rsidRPr="001D25F4">
        <w:t xml:space="preserve"> </w:t>
      </w:r>
      <w:r w:rsidRPr="001D25F4">
        <w:rPr>
          <w:spacing w:val="-3"/>
          <w:sz w:val="24"/>
          <w:szCs w:val="24"/>
        </w:rPr>
        <w:t xml:space="preserve">Sikkerhed og virkning for 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</w:t>
      </w:r>
      <w:r w:rsidRPr="006303B9">
        <w:rPr>
          <w:bCs/>
          <w:sz w:val="24"/>
          <w:szCs w:val="24"/>
        </w:rPr>
        <w:t>"</w:t>
      </w:r>
      <w:r w:rsidRPr="006D2CCD">
        <w:rPr>
          <w:spacing w:val="-3"/>
          <w:sz w:val="24"/>
          <w:szCs w:val="24"/>
        </w:rPr>
        <w:t>Orion</w:t>
      </w:r>
      <w:r w:rsidRPr="006303B9">
        <w:rPr>
          <w:bCs/>
          <w:sz w:val="24"/>
          <w:szCs w:val="24"/>
        </w:rPr>
        <w:t>"</w:t>
      </w:r>
      <w:r w:rsidRPr="001D25F4">
        <w:rPr>
          <w:spacing w:val="-3"/>
          <w:sz w:val="24"/>
          <w:szCs w:val="24"/>
        </w:rPr>
        <w:t xml:space="preserve"> er ikke fastsat for børn op til 18 år.</w:t>
      </w:r>
      <w:r w:rsidRPr="006D2CCD">
        <w:rPr>
          <w:spacing w:val="-3"/>
          <w:sz w:val="24"/>
          <w:szCs w:val="24"/>
        </w:rPr>
        <w:t xml:space="preserve"> Der foreligger ingen data. </w:t>
      </w:r>
    </w:p>
    <w:p w:rsidR="00F7733F" w:rsidRDefault="00F7733F" w:rsidP="006B4DED">
      <w:pPr>
        <w:ind w:left="851" w:hanging="851"/>
        <w:rPr>
          <w:spacing w:val="-3"/>
          <w:sz w:val="24"/>
          <w:szCs w:val="24"/>
        </w:rPr>
      </w:pP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  <w:r>
        <w:rPr>
          <w:b/>
          <w:i/>
          <w:spacing w:val="-3"/>
          <w:sz w:val="24"/>
          <w:szCs w:val="24"/>
        </w:rPr>
        <w:tab/>
      </w:r>
      <w:r w:rsidRPr="00DA3A4E">
        <w:rPr>
          <w:i/>
          <w:spacing w:val="-3"/>
          <w:sz w:val="24"/>
          <w:szCs w:val="24"/>
        </w:rPr>
        <w:t>Ne</w:t>
      </w:r>
      <w:r>
        <w:rPr>
          <w:i/>
          <w:spacing w:val="-3"/>
          <w:sz w:val="24"/>
          <w:szCs w:val="24"/>
        </w:rPr>
        <w:t>dsat nyre- eller leverfunktion:</w:t>
      </w:r>
      <w:r>
        <w:rPr>
          <w:spacing w:val="-3"/>
          <w:sz w:val="24"/>
          <w:szCs w:val="24"/>
        </w:rPr>
        <w:t xml:space="preserve"> </w:t>
      </w: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Der bør udvises særlig forsigtighed når behandling påbegyndes hos patienter med mild til moderat nedsat nyre- eller leverdysfunktion. Selvom det normalt anbefalede doseringsregime kan tolereres af disse subgrupper, skal der udvises forsigtighed ved en dosisøgning til 20 mg daglig.</w:t>
      </w: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Den </w:t>
      </w:r>
      <w:proofErr w:type="spellStart"/>
      <w:r>
        <w:rPr>
          <w:spacing w:val="-3"/>
          <w:sz w:val="24"/>
          <w:szCs w:val="24"/>
        </w:rPr>
        <w:t>antihypertensive</w:t>
      </w:r>
      <w:proofErr w:type="spellEnd"/>
      <w:r>
        <w:rPr>
          <w:spacing w:val="-3"/>
          <w:sz w:val="24"/>
          <w:szCs w:val="24"/>
        </w:rPr>
        <w:t xml:space="preserve"> virkning kan være øget hos patienter med nedsat leverfunktion og derfor bør dosisjustering overvejes.</w:t>
      </w: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</w:p>
    <w:p w:rsidR="006B4DED" w:rsidRPr="00F93BEB" w:rsidRDefault="00F7733F" w:rsidP="006B4DED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="006B4DED" w:rsidRPr="006D2CCD">
        <w:rPr>
          <w:spacing w:val="-3"/>
          <w:sz w:val="24"/>
          <w:szCs w:val="24"/>
        </w:rPr>
        <w:t>Lercanidipine</w:t>
      </w:r>
      <w:proofErr w:type="spellEnd"/>
      <w:r w:rsidR="006B4DED" w:rsidRPr="006D2CCD">
        <w:rPr>
          <w:spacing w:val="-3"/>
          <w:sz w:val="24"/>
          <w:szCs w:val="24"/>
        </w:rPr>
        <w:t xml:space="preserve"> "Orion" er kontraindiceret </w:t>
      </w:r>
      <w:r w:rsidR="006B4DED">
        <w:rPr>
          <w:spacing w:val="-3"/>
          <w:sz w:val="24"/>
          <w:szCs w:val="24"/>
        </w:rPr>
        <w:t>hos</w:t>
      </w:r>
      <w:r w:rsidR="006B4DED" w:rsidRPr="007C52A2">
        <w:rPr>
          <w:spacing w:val="-3"/>
          <w:sz w:val="24"/>
          <w:szCs w:val="24"/>
        </w:rPr>
        <w:t xml:space="preserve"> patienter med alvorlig nedsat leverfunktion eller til patienter med alvorlig nedsat </w:t>
      </w:r>
      <w:r w:rsidR="006B4DED" w:rsidRPr="003F1B01">
        <w:rPr>
          <w:spacing w:val="-3"/>
          <w:sz w:val="24"/>
          <w:szCs w:val="24"/>
        </w:rPr>
        <w:t xml:space="preserve">nyrefunktion (GFR&lt;30 ml/min), inklusive patienter </w:t>
      </w:r>
      <w:r w:rsidR="006B4DED" w:rsidRPr="00F93BEB">
        <w:rPr>
          <w:spacing w:val="-3"/>
          <w:sz w:val="24"/>
          <w:szCs w:val="24"/>
        </w:rPr>
        <w:t>i dialysebehandling (se pkt. 4.3 og 4.</w:t>
      </w:r>
      <w:r w:rsidR="006B4DED">
        <w:rPr>
          <w:spacing w:val="-3"/>
          <w:sz w:val="24"/>
          <w:szCs w:val="24"/>
        </w:rPr>
        <w:t>4</w:t>
      </w:r>
      <w:r w:rsidR="006B4DED" w:rsidRPr="00F93BEB">
        <w:rPr>
          <w:spacing w:val="-3"/>
          <w:sz w:val="24"/>
          <w:szCs w:val="24"/>
        </w:rPr>
        <w:t>).</w:t>
      </w:r>
    </w:p>
    <w:p w:rsidR="006B4DED" w:rsidRPr="00EB2458" w:rsidRDefault="006B4DED" w:rsidP="006B4DED">
      <w:pPr>
        <w:ind w:left="851" w:hanging="851"/>
        <w:rPr>
          <w:sz w:val="24"/>
          <w:szCs w:val="24"/>
        </w:rPr>
      </w:pPr>
    </w:p>
    <w:p w:rsidR="006B4DED" w:rsidRPr="006D2CCD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6D2CCD">
        <w:rPr>
          <w:spacing w:val="-3"/>
          <w:sz w:val="24"/>
          <w:szCs w:val="24"/>
          <w:u w:val="single"/>
        </w:rPr>
        <w:t>Administration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</w:r>
      <w:proofErr w:type="gramStart"/>
      <w:r w:rsidRPr="006D2CCD">
        <w:rPr>
          <w:spacing w:val="-3"/>
          <w:sz w:val="24"/>
          <w:szCs w:val="24"/>
        </w:rPr>
        <w:t>Oralt anvendelse</w:t>
      </w:r>
      <w:proofErr w:type="gramEnd"/>
      <w:r w:rsidRPr="006D2CCD">
        <w:rPr>
          <w:spacing w:val="-3"/>
          <w:sz w:val="24"/>
          <w:szCs w:val="24"/>
        </w:rPr>
        <w:t>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>Tabletten bør synkes med en passende mængde væske (f.eks. et glas vand).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>Forholdsregler</w:t>
      </w:r>
      <w:r w:rsidRPr="006D2CCD">
        <w:rPr>
          <w:spacing w:val="-3"/>
          <w:sz w:val="24"/>
          <w:szCs w:val="24"/>
        </w:rPr>
        <w:t xml:space="preserve"> som skal tages inden </w:t>
      </w:r>
      <w:proofErr w:type="spellStart"/>
      <w:r w:rsidRPr="006D2CCD">
        <w:rPr>
          <w:spacing w:val="-3"/>
          <w:sz w:val="24"/>
          <w:szCs w:val="24"/>
        </w:rPr>
        <w:t>lægemiddlet</w:t>
      </w:r>
      <w:proofErr w:type="spellEnd"/>
      <w:r w:rsidRPr="006D2CCD">
        <w:rPr>
          <w:spacing w:val="-3"/>
          <w:sz w:val="24"/>
          <w:szCs w:val="24"/>
        </w:rPr>
        <w:t xml:space="preserve"> håndteres eller administreres:</w:t>
      </w:r>
    </w:p>
    <w:p w:rsidR="006B4DED" w:rsidRPr="006D2CCD" w:rsidRDefault="006B4DED" w:rsidP="006B4DED">
      <w:pPr>
        <w:pStyle w:val="Listeafsnit"/>
        <w:numPr>
          <w:ilvl w:val="0"/>
          <w:numId w:val="9"/>
        </w:numPr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Behandlingen skal helst administreres om morgenen mindst 15</w:t>
      </w:r>
      <w:r>
        <w:rPr>
          <w:spacing w:val="-3"/>
          <w:sz w:val="24"/>
          <w:szCs w:val="24"/>
        </w:rPr>
        <w:t> </w:t>
      </w:r>
      <w:r w:rsidRPr="006D2CCD">
        <w:rPr>
          <w:spacing w:val="-3"/>
          <w:sz w:val="24"/>
          <w:szCs w:val="24"/>
        </w:rPr>
        <w:t>minutter før morgenmad.</w:t>
      </w:r>
    </w:p>
    <w:p w:rsidR="006B4DED" w:rsidRPr="00E379DA" w:rsidRDefault="006B4DED" w:rsidP="006B4DED">
      <w:pPr>
        <w:pStyle w:val="Listeafsnit"/>
        <w:numPr>
          <w:ilvl w:val="0"/>
          <w:numId w:val="9"/>
        </w:numPr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 xml:space="preserve">Dette lægemiddel </w:t>
      </w:r>
      <w:r>
        <w:rPr>
          <w:spacing w:val="-3"/>
          <w:sz w:val="24"/>
          <w:szCs w:val="24"/>
        </w:rPr>
        <w:t xml:space="preserve">bør </w:t>
      </w:r>
      <w:r w:rsidRPr="006D2CCD">
        <w:rPr>
          <w:spacing w:val="-3"/>
          <w:sz w:val="24"/>
          <w:szCs w:val="24"/>
        </w:rPr>
        <w:t xml:space="preserve">ikke </w:t>
      </w:r>
      <w:proofErr w:type="spellStart"/>
      <w:r w:rsidRPr="006D2CCD">
        <w:rPr>
          <w:spacing w:val="-3"/>
          <w:sz w:val="24"/>
          <w:szCs w:val="24"/>
        </w:rPr>
        <w:t>adminsteres</w:t>
      </w:r>
      <w:proofErr w:type="spellEnd"/>
      <w:r w:rsidRPr="006D2CCD">
        <w:rPr>
          <w:spacing w:val="-3"/>
          <w:sz w:val="24"/>
          <w:szCs w:val="24"/>
        </w:rPr>
        <w:t xml:space="preserve"> med grapefrugtjuice (se pkt.</w:t>
      </w:r>
      <w:r>
        <w:rPr>
          <w:spacing w:val="-3"/>
          <w:sz w:val="24"/>
          <w:szCs w:val="24"/>
        </w:rPr>
        <w:t> </w:t>
      </w:r>
      <w:r w:rsidRPr="006D2CCD">
        <w:rPr>
          <w:spacing w:val="-3"/>
          <w:sz w:val="24"/>
          <w:szCs w:val="24"/>
        </w:rPr>
        <w:t>4.3 og 4.5).</w:t>
      </w:r>
    </w:p>
    <w:p w:rsidR="00E03ABE" w:rsidRPr="00E83D3F" w:rsidRDefault="00E03ABE" w:rsidP="006B4DED">
      <w:pPr>
        <w:ind w:left="851" w:hanging="851"/>
        <w:rPr>
          <w:sz w:val="24"/>
          <w:szCs w:val="24"/>
        </w:rPr>
      </w:pPr>
    </w:p>
    <w:p w:rsidR="00E03ABE" w:rsidRPr="00E83D3F" w:rsidRDefault="00E03ABE" w:rsidP="006B4DED">
      <w:pPr>
        <w:keepNext/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lastRenderedPageBreak/>
        <w:t>4.3</w:t>
      </w:r>
      <w:r w:rsidRPr="00E83D3F">
        <w:rPr>
          <w:b/>
          <w:sz w:val="24"/>
          <w:szCs w:val="24"/>
        </w:rPr>
        <w:tab/>
        <w:t>Kontraindikationer</w:t>
      </w:r>
    </w:p>
    <w:p w:rsidR="006B4DED" w:rsidRPr="00EB2458" w:rsidRDefault="006B4DED" w:rsidP="006B4DED">
      <w:pPr>
        <w:numPr>
          <w:ilvl w:val="0"/>
          <w:numId w:val="6"/>
        </w:numPr>
        <w:tabs>
          <w:tab w:val="clear" w:pos="360"/>
        </w:tabs>
        <w:ind w:left="1276" w:hanging="425"/>
        <w:rPr>
          <w:spacing w:val="-3"/>
          <w:sz w:val="24"/>
          <w:szCs w:val="24"/>
          <w:lang w:eastAsia="da-DK"/>
        </w:rPr>
      </w:pPr>
      <w:r w:rsidRPr="00F93BEB">
        <w:rPr>
          <w:spacing w:val="-3"/>
          <w:sz w:val="24"/>
          <w:szCs w:val="24"/>
        </w:rPr>
        <w:t>overfølsomhed over for det aktive stof eller over for et eller flere af hjælpestofferne anført i pkt. 6.1.</w:t>
      </w:r>
    </w:p>
    <w:p w:rsidR="006B4DED" w:rsidRPr="006D2CCD" w:rsidRDefault="006B4DED" w:rsidP="006B4DED">
      <w:pPr>
        <w:numPr>
          <w:ilvl w:val="0"/>
          <w:numId w:val="7"/>
        </w:numPr>
        <w:tabs>
          <w:tab w:val="clear" w:pos="360"/>
        </w:tabs>
        <w:ind w:left="1276" w:hanging="425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venstre ventrikeludløbsobstruktion</w:t>
      </w:r>
    </w:p>
    <w:p w:rsidR="006B4DED" w:rsidRPr="006D2CCD" w:rsidRDefault="006B4DED" w:rsidP="006B4DED">
      <w:pPr>
        <w:numPr>
          <w:ilvl w:val="0"/>
          <w:numId w:val="7"/>
        </w:numPr>
        <w:tabs>
          <w:tab w:val="clear" w:pos="360"/>
        </w:tabs>
        <w:ind w:left="1276" w:hanging="425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ubehandlet kongestiv hjerteinsufficiens</w:t>
      </w:r>
    </w:p>
    <w:p w:rsidR="006B4DED" w:rsidRPr="006D2CCD" w:rsidRDefault="006B4DED" w:rsidP="006B4DED">
      <w:pPr>
        <w:numPr>
          <w:ilvl w:val="0"/>
          <w:numId w:val="7"/>
        </w:numPr>
        <w:tabs>
          <w:tab w:val="clear" w:pos="360"/>
        </w:tabs>
        <w:ind w:left="1276" w:hanging="425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ustabil angina pectoris eller nylig (indenfor 1</w:t>
      </w:r>
      <w:r>
        <w:rPr>
          <w:spacing w:val="-3"/>
          <w:sz w:val="24"/>
          <w:szCs w:val="24"/>
        </w:rPr>
        <w:t> </w:t>
      </w:r>
      <w:r w:rsidRPr="006D2CCD">
        <w:rPr>
          <w:spacing w:val="-3"/>
          <w:sz w:val="24"/>
          <w:szCs w:val="24"/>
        </w:rPr>
        <w:t>måned) akut myokardieinfarkt</w:t>
      </w:r>
    </w:p>
    <w:p w:rsidR="006B4DED" w:rsidRPr="006D2CCD" w:rsidRDefault="006B4DED" w:rsidP="006B4DED">
      <w:pPr>
        <w:numPr>
          <w:ilvl w:val="0"/>
          <w:numId w:val="7"/>
        </w:numPr>
        <w:tabs>
          <w:tab w:val="clear" w:pos="360"/>
        </w:tabs>
        <w:ind w:left="1276" w:hanging="425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alvorlig nedsat leverfunktion</w:t>
      </w:r>
    </w:p>
    <w:p w:rsidR="006B4DED" w:rsidRPr="006D2CCD" w:rsidRDefault="006B4DED" w:rsidP="006B4DED">
      <w:pPr>
        <w:numPr>
          <w:ilvl w:val="0"/>
          <w:numId w:val="7"/>
        </w:numPr>
        <w:tabs>
          <w:tab w:val="clear" w:pos="360"/>
        </w:tabs>
        <w:ind w:left="1276" w:hanging="425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alvorlig nedsat nyrefunktion (GFR &lt; 30 ml/min), inklusive patienter i dialysebehandling</w:t>
      </w:r>
    </w:p>
    <w:p w:rsidR="006B4DED" w:rsidRPr="006D2CCD" w:rsidRDefault="006B4DED" w:rsidP="006B4DED">
      <w:pPr>
        <w:numPr>
          <w:ilvl w:val="0"/>
          <w:numId w:val="7"/>
        </w:numPr>
        <w:tabs>
          <w:tab w:val="clear" w:pos="360"/>
        </w:tabs>
        <w:ind w:left="1276" w:hanging="425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samtidig indtagelse af:</w:t>
      </w:r>
    </w:p>
    <w:p w:rsidR="006B4DED" w:rsidRPr="006D2CCD" w:rsidRDefault="006B4DED" w:rsidP="006B4DED">
      <w:pPr>
        <w:numPr>
          <w:ilvl w:val="0"/>
          <w:numId w:val="8"/>
        </w:numPr>
        <w:tabs>
          <w:tab w:val="clear" w:pos="570"/>
        </w:tabs>
        <w:ind w:left="1560" w:hanging="284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 xml:space="preserve">stærke CYP3A4 </w:t>
      </w:r>
      <w:proofErr w:type="spellStart"/>
      <w:r w:rsidRPr="006D2CCD">
        <w:rPr>
          <w:spacing w:val="-3"/>
          <w:sz w:val="24"/>
          <w:szCs w:val="24"/>
        </w:rPr>
        <w:t>hæmmere</w:t>
      </w:r>
      <w:proofErr w:type="spellEnd"/>
      <w:r w:rsidRPr="006D2CCD">
        <w:rPr>
          <w:spacing w:val="-3"/>
          <w:sz w:val="24"/>
          <w:szCs w:val="24"/>
        </w:rPr>
        <w:t xml:space="preserve"> (se pkt. 4.5)</w:t>
      </w:r>
    </w:p>
    <w:p w:rsidR="006B4DED" w:rsidRPr="00544BDB" w:rsidRDefault="006B4DED" w:rsidP="006B4DED">
      <w:pPr>
        <w:numPr>
          <w:ilvl w:val="0"/>
          <w:numId w:val="8"/>
        </w:numPr>
        <w:tabs>
          <w:tab w:val="clear" w:pos="570"/>
        </w:tabs>
        <w:ind w:left="1560" w:hanging="284"/>
        <w:rPr>
          <w:spacing w:val="-3"/>
          <w:sz w:val="24"/>
          <w:szCs w:val="24"/>
        </w:rPr>
      </w:pPr>
      <w:proofErr w:type="spellStart"/>
      <w:r w:rsidRPr="006D2CCD">
        <w:rPr>
          <w:spacing w:val="-3"/>
          <w:sz w:val="24"/>
          <w:szCs w:val="24"/>
        </w:rPr>
        <w:t>c</w:t>
      </w:r>
      <w:r w:rsidRPr="00544BDB">
        <w:rPr>
          <w:spacing w:val="-3"/>
          <w:sz w:val="24"/>
          <w:szCs w:val="24"/>
        </w:rPr>
        <w:t>iclosporin</w:t>
      </w:r>
      <w:proofErr w:type="spellEnd"/>
      <w:r w:rsidRPr="00544BDB">
        <w:rPr>
          <w:spacing w:val="-3"/>
          <w:sz w:val="24"/>
          <w:szCs w:val="24"/>
        </w:rPr>
        <w:t xml:space="preserve"> (se pkt. 4.5)</w:t>
      </w:r>
    </w:p>
    <w:p w:rsidR="006B4DED" w:rsidRPr="00F93BEB" w:rsidRDefault="006B4DED" w:rsidP="006B4DED">
      <w:pPr>
        <w:numPr>
          <w:ilvl w:val="0"/>
          <w:numId w:val="8"/>
        </w:numPr>
        <w:tabs>
          <w:tab w:val="clear" w:pos="570"/>
        </w:tabs>
        <w:ind w:left="1560" w:hanging="284"/>
        <w:rPr>
          <w:sz w:val="24"/>
          <w:szCs w:val="24"/>
        </w:rPr>
      </w:pPr>
      <w:r w:rsidRPr="00F93BEB">
        <w:rPr>
          <w:spacing w:val="-3"/>
          <w:sz w:val="24"/>
          <w:szCs w:val="24"/>
        </w:rPr>
        <w:t>grapefrugt eller grapefrugtjuice (se pkt. 4.5).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4.4</w:t>
      </w:r>
      <w:r w:rsidRPr="00E83D3F">
        <w:rPr>
          <w:b/>
          <w:sz w:val="24"/>
          <w:szCs w:val="24"/>
        </w:rPr>
        <w:tab/>
        <w:t>Særlige advarsler og forsigtighedsregler vedrørende brugen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>Syg sinus-syndrom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bør </w:t>
      </w:r>
      <w:proofErr w:type="spellStart"/>
      <w:r w:rsidRPr="006D2CCD">
        <w:rPr>
          <w:spacing w:val="-3"/>
          <w:sz w:val="24"/>
          <w:szCs w:val="24"/>
        </w:rPr>
        <w:t>administeres</w:t>
      </w:r>
      <w:proofErr w:type="spellEnd"/>
      <w:r w:rsidRPr="006D2CCD">
        <w:rPr>
          <w:spacing w:val="-3"/>
          <w:sz w:val="24"/>
          <w:szCs w:val="24"/>
        </w:rPr>
        <w:t xml:space="preserve"> med forsigtighed hos patienter med syg sinus-syndrom (uden en pacemaker).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>Dysfunktion af venstre ventrikel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 xml:space="preserve">Selvom </w:t>
      </w:r>
      <w:proofErr w:type="spellStart"/>
      <w:r w:rsidRPr="006D2CCD">
        <w:rPr>
          <w:spacing w:val="-3"/>
          <w:sz w:val="24"/>
          <w:szCs w:val="24"/>
        </w:rPr>
        <w:t>hæmodynamiskkontrollerede</w:t>
      </w:r>
      <w:proofErr w:type="spellEnd"/>
      <w:r w:rsidRPr="006D2CCD">
        <w:rPr>
          <w:spacing w:val="-3"/>
          <w:sz w:val="24"/>
          <w:szCs w:val="24"/>
        </w:rPr>
        <w:t xml:space="preserve"> studier ikke viste nedsættelse af </w:t>
      </w:r>
      <w:proofErr w:type="spellStart"/>
      <w:r w:rsidRPr="006D2CCD">
        <w:rPr>
          <w:spacing w:val="-3"/>
          <w:sz w:val="24"/>
          <w:szCs w:val="24"/>
        </w:rPr>
        <w:t>ventrikulæfunktionen</w:t>
      </w:r>
      <w:proofErr w:type="spellEnd"/>
      <w:r w:rsidRPr="006D2CCD">
        <w:rPr>
          <w:spacing w:val="-3"/>
          <w:sz w:val="24"/>
          <w:szCs w:val="24"/>
        </w:rPr>
        <w:t>, tilrådes forsigtighed hos patienter med dysfunktion af venstre ventrikel.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>Iskæmisk hjertesygdom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 xml:space="preserve">Det er blevet </w:t>
      </w:r>
      <w:r>
        <w:rPr>
          <w:spacing w:val="-3"/>
          <w:sz w:val="24"/>
          <w:szCs w:val="24"/>
        </w:rPr>
        <w:t>antydet</w:t>
      </w:r>
      <w:r w:rsidRPr="006D2CCD">
        <w:rPr>
          <w:spacing w:val="-3"/>
          <w:sz w:val="24"/>
          <w:szCs w:val="24"/>
        </w:rPr>
        <w:t xml:space="preserve">, at nogle korttidsvirkende </w:t>
      </w:r>
      <w:proofErr w:type="spellStart"/>
      <w:r w:rsidRPr="006D2CCD">
        <w:rPr>
          <w:spacing w:val="-3"/>
          <w:sz w:val="24"/>
          <w:szCs w:val="24"/>
        </w:rPr>
        <w:t>dihydropyridiner</w:t>
      </w:r>
      <w:proofErr w:type="spellEnd"/>
      <w:r w:rsidRPr="006D2CCD">
        <w:rPr>
          <w:spacing w:val="-3"/>
          <w:sz w:val="24"/>
          <w:szCs w:val="24"/>
        </w:rPr>
        <w:t xml:space="preserve"> kan være </w:t>
      </w:r>
      <w:proofErr w:type="spellStart"/>
      <w:r w:rsidRPr="006D2CCD">
        <w:rPr>
          <w:spacing w:val="-3"/>
          <w:sz w:val="24"/>
          <w:szCs w:val="24"/>
        </w:rPr>
        <w:t>associceret</w:t>
      </w:r>
      <w:proofErr w:type="spellEnd"/>
      <w:r w:rsidRPr="006D2CCD">
        <w:rPr>
          <w:spacing w:val="-3"/>
          <w:sz w:val="24"/>
          <w:szCs w:val="24"/>
        </w:rPr>
        <w:t xml:space="preserve"> med øget </w:t>
      </w:r>
      <w:proofErr w:type="spellStart"/>
      <w:r w:rsidRPr="006D2CCD">
        <w:rPr>
          <w:spacing w:val="-3"/>
          <w:sz w:val="24"/>
          <w:szCs w:val="24"/>
        </w:rPr>
        <w:t>kardiovaskulær</w:t>
      </w:r>
      <w:proofErr w:type="spellEnd"/>
      <w:r w:rsidRPr="006D2CCD">
        <w:rPr>
          <w:spacing w:val="-3"/>
          <w:sz w:val="24"/>
          <w:szCs w:val="24"/>
        </w:rPr>
        <w:t xml:space="preserve"> risiko, hos patienter med iskæmisk hjertesygdom. Selvom 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er langtidsvirkende er forsigtighed påkrævet i sådanne patienter.</w:t>
      </w:r>
      <w:r>
        <w:rPr>
          <w:spacing w:val="-3"/>
          <w:sz w:val="24"/>
          <w:szCs w:val="24"/>
        </w:rPr>
        <w:t xml:space="preserve"> </w:t>
      </w:r>
      <w:r w:rsidRPr="006D2CCD">
        <w:rPr>
          <w:spacing w:val="-3"/>
          <w:sz w:val="24"/>
          <w:szCs w:val="24"/>
        </w:rPr>
        <w:t xml:space="preserve">Nogle </w:t>
      </w:r>
      <w:proofErr w:type="spellStart"/>
      <w:r w:rsidRPr="006D2CCD">
        <w:rPr>
          <w:spacing w:val="-3"/>
          <w:sz w:val="24"/>
          <w:szCs w:val="24"/>
        </w:rPr>
        <w:t>dihydropyridiner</w:t>
      </w:r>
      <w:proofErr w:type="spellEnd"/>
      <w:r w:rsidRPr="006D2CCD">
        <w:rPr>
          <w:spacing w:val="-3"/>
          <w:sz w:val="24"/>
          <w:szCs w:val="24"/>
        </w:rPr>
        <w:t xml:space="preserve"> kan i sjældne tilfælde føre til prækordiale smerter eller angina pectoris. Patienter med præeks</w:t>
      </w:r>
      <w:r>
        <w:rPr>
          <w:spacing w:val="-3"/>
          <w:sz w:val="24"/>
          <w:szCs w:val="24"/>
        </w:rPr>
        <w:t>isterende angina pectoris kan, i meget sjældne tilfælde, opleve en øget forekomst, varighed eller alvorlighed af disse anfald. Enkelte tilfælde af m</w:t>
      </w:r>
      <w:r w:rsidRPr="002C0AD5">
        <w:rPr>
          <w:spacing w:val="-3"/>
          <w:sz w:val="24"/>
          <w:szCs w:val="24"/>
        </w:rPr>
        <w:t>yokardieinfarkt</w:t>
      </w:r>
      <w:r>
        <w:rPr>
          <w:spacing w:val="-3"/>
          <w:sz w:val="24"/>
          <w:szCs w:val="24"/>
        </w:rPr>
        <w:t xml:space="preserve"> kan observeres (se pkt. 4.8).</w:t>
      </w:r>
    </w:p>
    <w:p w:rsidR="006B4DED" w:rsidRPr="003F1B01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</w:r>
      <w:r w:rsidRPr="006D2CCD">
        <w:rPr>
          <w:spacing w:val="-3"/>
          <w:sz w:val="24"/>
          <w:szCs w:val="24"/>
          <w:u w:val="single"/>
        </w:rPr>
        <w:t>Anvendelse ved nedsat nyre- eller leverfunktion</w:t>
      </w:r>
    </w:p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>Der bør udvises særlig forsigtighed når behandling påbegyndes hos patienter med mild til moderat nedsat nyrefunktion. Selvom de</w:t>
      </w:r>
      <w:r>
        <w:rPr>
          <w:spacing w:val="-3"/>
          <w:sz w:val="24"/>
          <w:szCs w:val="24"/>
        </w:rPr>
        <w:t>n</w:t>
      </w:r>
      <w:r w:rsidRPr="002C0AD5">
        <w:rPr>
          <w:spacing w:val="-3"/>
          <w:sz w:val="24"/>
          <w:szCs w:val="24"/>
        </w:rPr>
        <w:t xml:space="preserve"> normalt anbefalede dos</w:t>
      </w:r>
      <w:r>
        <w:rPr>
          <w:spacing w:val="-3"/>
          <w:sz w:val="24"/>
          <w:szCs w:val="24"/>
        </w:rPr>
        <w:t>is på 10 mg</w:t>
      </w:r>
      <w:r w:rsidRPr="002C0AD5">
        <w:rPr>
          <w:spacing w:val="-3"/>
          <w:sz w:val="24"/>
          <w:szCs w:val="24"/>
        </w:rPr>
        <w:t xml:space="preserve"> kan tolereres</w:t>
      </w:r>
      <w:r>
        <w:rPr>
          <w:spacing w:val="-3"/>
          <w:sz w:val="24"/>
          <w:szCs w:val="24"/>
        </w:rPr>
        <w:t>,</w:t>
      </w:r>
      <w:r w:rsidRPr="002C0AD5">
        <w:rPr>
          <w:spacing w:val="-3"/>
          <w:sz w:val="24"/>
          <w:szCs w:val="24"/>
        </w:rPr>
        <w:t xml:space="preserve"> skal der udvises forsigtighed ved en dosisøgning til 20 mg daglig. </w:t>
      </w:r>
    </w:p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r w:rsidRPr="002C0AD5">
        <w:rPr>
          <w:spacing w:val="-3"/>
          <w:sz w:val="24"/>
          <w:szCs w:val="24"/>
        </w:rPr>
        <w:t xml:space="preserve">Den </w:t>
      </w:r>
      <w:proofErr w:type="spellStart"/>
      <w:r w:rsidRPr="002C0AD5">
        <w:rPr>
          <w:spacing w:val="-3"/>
          <w:sz w:val="24"/>
          <w:szCs w:val="24"/>
        </w:rPr>
        <w:t>antihypertensive</w:t>
      </w:r>
      <w:proofErr w:type="spellEnd"/>
      <w:r w:rsidRPr="002C0AD5">
        <w:rPr>
          <w:spacing w:val="-3"/>
          <w:sz w:val="24"/>
          <w:szCs w:val="24"/>
        </w:rPr>
        <w:t xml:space="preserve"> virkning kan være øget hos patienter med</w:t>
      </w:r>
      <w:r>
        <w:rPr>
          <w:spacing w:val="-3"/>
          <w:sz w:val="24"/>
          <w:szCs w:val="24"/>
        </w:rPr>
        <w:t xml:space="preserve"> moderat</w:t>
      </w:r>
      <w:r w:rsidRPr="002C0AD5">
        <w:rPr>
          <w:spacing w:val="-3"/>
          <w:sz w:val="24"/>
          <w:szCs w:val="24"/>
        </w:rPr>
        <w:t xml:space="preserve"> nedsat leverfunktion og dosisjustering bør derfor overvejes.</w:t>
      </w:r>
    </w:p>
    <w:p w:rsidR="006B4DED" w:rsidRPr="002C0AD5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  <w:r w:rsidRPr="002C0AD5">
        <w:rPr>
          <w:spacing w:val="-3"/>
          <w:sz w:val="24"/>
          <w:szCs w:val="24"/>
        </w:rPr>
        <w:tab/>
      </w:r>
      <w:proofErr w:type="spellStart"/>
      <w:r w:rsidRPr="002C0AD5">
        <w:rPr>
          <w:spacing w:val="-3"/>
          <w:sz w:val="24"/>
          <w:szCs w:val="24"/>
        </w:rPr>
        <w:t>Lercanidipin</w:t>
      </w:r>
      <w:proofErr w:type="spellEnd"/>
      <w:r w:rsidRPr="002C0AD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er kontraindiceret hos</w:t>
      </w:r>
      <w:r w:rsidRPr="002C0AD5">
        <w:rPr>
          <w:spacing w:val="-3"/>
          <w:sz w:val="24"/>
          <w:szCs w:val="24"/>
        </w:rPr>
        <w:t xml:space="preserve"> patienter med alvorlig nedsat leverfunktion eller nedsat nyrefunktion (GFR&lt;30 ml/min)</w:t>
      </w:r>
      <w:r>
        <w:rPr>
          <w:spacing w:val="-3"/>
          <w:sz w:val="24"/>
          <w:szCs w:val="24"/>
        </w:rPr>
        <w:t>, inklusive patienter i dialysebehandling</w:t>
      </w:r>
      <w:r w:rsidRPr="002C0AD5">
        <w:rPr>
          <w:spacing w:val="-3"/>
          <w:sz w:val="24"/>
          <w:szCs w:val="24"/>
        </w:rPr>
        <w:t xml:space="preserve"> (se pkt. 4.2</w:t>
      </w:r>
      <w:r>
        <w:rPr>
          <w:spacing w:val="-3"/>
          <w:sz w:val="24"/>
          <w:szCs w:val="24"/>
        </w:rPr>
        <w:t xml:space="preserve"> og 4.3</w:t>
      </w:r>
      <w:r w:rsidRPr="002C0AD5">
        <w:rPr>
          <w:spacing w:val="-3"/>
          <w:sz w:val="24"/>
          <w:szCs w:val="24"/>
        </w:rPr>
        <w:t>).</w:t>
      </w:r>
    </w:p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E379DA">
        <w:rPr>
          <w:spacing w:val="-3"/>
          <w:sz w:val="24"/>
          <w:szCs w:val="24"/>
          <w:u w:val="single"/>
        </w:rPr>
        <w:t>Peritonealdialyse</w:t>
      </w:r>
      <w:proofErr w:type="spellEnd"/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har været associeret med udviklingen af uklart </w:t>
      </w:r>
      <w:proofErr w:type="spellStart"/>
      <w:r>
        <w:rPr>
          <w:spacing w:val="-3"/>
          <w:sz w:val="24"/>
          <w:szCs w:val="24"/>
        </w:rPr>
        <w:t>peritonealt</w:t>
      </w:r>
      <w:proofErr w:type="spellEnd"/>
      <w:r>
        <w:rPr>
          <w:spacing w:val="-3"/>
          <w:sz w:val="24"/>
          <w:szCs w:val="24"/>
        </w:rPr>
        <w:t xml:space="preserve"> væske hos patienter i </w:t>
      </w:r>
      <w:proofErr w:type="spellStart"/>
      <w:r>
        <w:rPr>
          <w:spacing w:val="-3"/>
          <w:sz w:val="24"/>
          <w:szCs w:val="24"/>
        </w:rPr>
        <w:t>peritonealdialyse</w:t>
      </w:r>
      <w:proofErr w:type="spellEnd"/>
      <w:r>
        <w:rPr>
          <w:spacing w:val="-3"/>
          <w:sz w:val="24"/>
          <w:szCs w:val="24"/>
        </w:rPr>
        <w:t xml:space="preserve">. Uklarhederne skyldes en øget triglyceridkoncentration </w:t>
      </w:r>
      <w:proofErr w:type="gramStart"/>
      <w:r>
        <w:rPr>
          <w:spacing w:val="-3"/>
          <w:sz w:val="24"/>
          <w:szCs w:val="24"/>
        </w:rPr>
        <w:t xml:space="preserve">i  </w:t>
      </w:r>
      <w:proofErr w:type="spellStart"/>
      <w:r>
        <w:rPr>
          <w:spacing w:val="-3"/>
          <w:sz w:val="24"/>
          <w:szCs w:val="24"/>
        </w:rPr>
        <w:t>peritonealevæsken</w:t>
      </w:r>
      <w:proofErr w:type="spellEnd"/>
      <w:proofErr w:type="gramEnd"/>
      <w:r>
        <w:rPr>
          <w:spacing w:val="-3"/>
          <w:sz w:val="24"/>
          <w:szCs w:val="24"/>
        </w:rPr>
        <w:t xml:space="preserve">. Selvom mekanismen er ukendt plejer uklarhederne at forsvinde kort tid efter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. Dette er en vigtig association at genkende, da uklart </w:t>
      </w:r>
      <w:proofErr w:type="spellStart"/>
      <w:r>
        <w:rPr>
          <w:spacing w:val="-3"/>
          <w:sz w:val="24"/>
          <w:szCs w:val="24"/>
        </w:rPr>
        <w:t>peritonealt</w:t>
      </w:r>
      <w:proofErr w:type="spellEnd"/>
      <w:r>
        <w:rPr>
          <w:spacing w:val="-3"/>
          <w:sz w:val="24"/>
          <w:szCs w:val="24"/>
        </w:rPr>
        <w:t xml:space="preserve"> væske kan forveksles med </w:t>
      </w:r>
      <w:r w:rsidRPr="00D81910">
        <w:rPr>
          <w:spacing w:val="-3"/>
          <w:sz w:val="24"/>
          <w:szCs w:val="24"/>
        </w:rPr>
        <w:t xml:space="preserve">infektiøs </w:t>
      </w:r>
      <w:proofErr w:type="spellStart"/>
      <w:r>
        <w:rPr>
          <w:spacing w:val="-3"/>
          <w:sz w:val="24"/>
          <w:szCs w:val="24"/>
        </w:rPr>
        <w:t>peritonitis</w:t>
      </w:r>
      <w:proofErr w:type="spellEnd"/>
      <w:r>
        <w:rPr>
          <w:spacing w:val="-3"/>
          <w:sz w:val="24"/>
          <w:szCs w:val="24"/>
        </w:rPr>
        <w:t xml:space="preserve"> med deraf følgende unødvendig indlæggelse og empirisk antibiotikaadministration.</w:t>
      </w:r>
    </w:p>
    <w:p w:rsidR="006B4DED" w:rsidRPr="007C52A2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3F1B01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lastRenderedPageBreak/>
        <w:tab/>
      </w: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>CYP3A4</w:t>
      </w:r>
      <w:r>
        <w:rPr>
          <w:spacing w:val="-3"/>
          <w:sz w:val="24"/>
          <w:szCs w:val="24"/>
          <w:u w:val="single"/>
        </w:rPr>
        <w:t>-</w:t>
      </w:r>
      <w:r w:rsidRPr="00E379DA">
        <w:rPr>
          <w:spacing w:val="-3"/>
          <w:sz w:val="24"/>
          <w:szCs w:val="24"/>
          <w:u w:val="single"/>
        </w:rPr>
        <w:t>induktorer</w:t>
      </w:r>
    </w:p>
    <w:p w:rsidR="006B4DED" w:rsidRPr="003F1B01" w:rsidRDefault="006B4DED" w:rsidP="006B4DED">
      <w:pPr>
        <w:ind w:left="851"/>
        <w:rPr>
          <w:spacing w:val="-3"/>
          <w:sz w:val="24"/>
          <w:szCs w:val="24"/>
        </w:rPr>
      </w:pPr>
      <w:r w:rsidRPr="003F1B01">
        <w:rPr>
          <w:spacing w:val="-3"/>
          <w:sz w:val="24"/>
          <w:szCs w:val="24"/>
        </w:rPr>
        <w:t xml:space="preserve">CYP3A4 induktorer såsom </w:t>
      </w:r>
      <w:proofErr w:type="spellStart"/>
      <w:r w:rsidRPr="003F1B01">
        <w:rPr>
          <w:spacing w:val="-3"/>
          <w:sz w:val="24"/>
          <w:szCs w:val="24"/>
        </w:rPr>
        <w:t>antikonvulsiva</w:t>
      </w:r>
      <w:proofErr w:type="spellEnd"/>
      <w:r w:rsidRPr="003F1B01">
        <w:rPr>
          <w:spacing w:val="-3"/>
          <w:sz w:val="24"/>
          <w:szCs w:val="24"/>
        </w:rPr>
        <w:t xml:space="preserve"> (f.eks. </w:t>
      </w:r>
      <w:proofErr w:type="spellStart"/>
      <w:r w:rsidRPr="003F1B01">
        <w:rPr>
          <w:spacing w:val="-3"/>
          <w:sz w:val="24"/>
          <w:szCs w:val="24"/>
        </w:rPr>
        <w:t>phenytoin</w:t>
      </w:r>
      <w:proofErr w:type="spellEnd"/>
      <w:r w:rsidRPr="003F1B01">
        <w:rPr>
          <w:spacing w:val="-3"/>
          <w:sz w:val="24"/>
          <w:szCs w:val="24"/>
        </w:rPr>
        <w:t xml:space="preserve">, </w:t>
      </w:r>
      <w:proofErr w:type="spellStart"/>
      <w:r w:rsidRPr="003F1B01">
        <w:rPr>
          <w:spacing w:val="-3"/>
          <w:sz w:val="24"/>
          <w:szCs w:val="24"/>
        </w:rPr>
        <w:t>carbamazepin</w:t>
      </w:r>
      <w:proofErr w:type="spellEnd"/>
      <w:r w:rsidRPr="003F1B01">
        <w:rPr>
          <w:spacing w:val="-3"/>
          <w:sz w:val="24"/>
          <w:szCs w:val="24"/>
        </w:rPr>
        <w:t xml:space="preserve">) og </w:t>
      </w:r>
      <w:proofErr w:type="spellStart"/>
      <w:r w:rsidRPr="003F1B01">
        <w:rPr>
          <w:spacing w:val="-3"/>
          <w:sz w:val="24"/>
          <w:szCs w:val="24"/>
        </w:rPr>
        <w:t>rifampicin</w:t>
      </w:r>
      <w:proofErr w:type="spellEnd"/>
      <w:r w:rsidRPr="003F1B01">
        <w:rPr>
          <w:spacing w:val="-3"/>
          <w:sz w:val="24"/>
          <w:szCs w:val="24"/>
        </w:rPr>
        <w:t xml:space="preserve"> kan reducere plasmakoncentrationen af </w:t>
      </w:r>
      <w:proofErr w:type="spellStart"/>
      <w:r w:rsidRPr="003F1B01">
        <w:rPr>
          <w:spacing w:val="-3"/>
          <w:sz w:val="24"/>
          <w:szCs w:val="24"/>
        </w:rPr>
        <w:t>lercanidipin</w:t>
      </w:r>
      <w:proofErr w:type="spellEnd"/>
      <w:r w:rsidRPr="003F1B01">
        <w:rPr>
          <w:spacing w:val="-3"/>
          <w:sz w:val="24"/>
          <w:szCs w:val="24"/>
        </w:rPr>
        <w:t xml:space="preserve">, og dermed kan virkningen af </w:t>
      </w:r>
      <w:proofErr w:type="spellStart"/>
      <w:r w:rsidRPr="003F1B01">
        <w:rPr>
          <w:spacing w:val="-3"/>
          <w:sz w:val="24"/>
          <w:szCs w:val="24"/>
        </w:rPr>
        <w:t>lercanidipin</w:t>
      </w:r>
      <w:proofErr w:type="spellEnd"/>
      <w:r w:rsidRPr="003F1B01">
        <w:rPr>
          <w:spacing w:val="-3"/>
          <w:sz w:val="24"/>
          <w:szCs w:val="24"/>
        </w:rPr>
        <w:t xml:space="preserve"> blive mindre end forventet (se pkt. 4.5).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z w:val="24"/>
          <w:szCs w:val="24"/>
          <w:u w:val="single"/>
        </w:rPr>
      </w:pPr>
      <w:r w:rsidRPr="00E379DA">
        <w:rPr>
          <w:sz w:val="24"/>
          <w:szCs w:val="24"/>
          <w:u w:val="single"/>
        </w:rPr>
        <w:t>Alkohol</w:t>
      </w:r>
    </w:p>
    <w:p w:rsidR="006B4DED" w:rsidRDefault="006B4DED" w:rsidP="006B4DED">
      <w:pPr>
        <w:ind w:left="851"/>
        <w:rPr>
          <w:sz w:val="24"/>
          <w:szCs w:val="24"/>
        </w:rPr>
      </w:pPr>
      <w:r w:rsidRPr="00173D77">
        <w:rPr>
          <w:sz w:val="24"/>
          <w:szCs w:val="24"/>
        </w:rPr>
        <w:t>Alkohol sk</w:t>
      </w:r>
      <w:r w:rsidRPr="003F1B01">
        <w:rPr>
          <w:sz w:val="24"/>
          <w:szCs w:val="24"/>
        </w:rPr>
        <w:t xml:space="preserve">al undgås, da det kan forstærke virkningen af </w:t>
      </w:r>
      <w:proofErr w:type="spellStart"/>
      <w:r w:rsidRPr="003F1B01">
        <w:rPr>
          <w:sz w:val="24"/>
          <w:szCs w:val="24"/>
        </w:rPr>
        <w:t>vasodilaterende</w:t>
      </w:r>
      <w:proofErr w:type="spellEnd"/>
      <w:r w:rsidRPr="003F1B01">
        <w:rPr>
          <w:sz w:val="24"/>
          <w:szCs w:val="24"/>
        </w:rPr>
        <w:t xml:space="preserve"> </w:t>
      </w:r>
      <w:proofErr w:type="spellStart"/>
      <w:r w:rsidRPr="003F1B01">
        <w:rPr>
          <w:sz w:val="24"/>
          <w:szCs w:val="24"/>
        </w:rPr>
        <w:t>antihypertensiva</w:t>
      </w:r>
      <w:proofErr w:type="spellEnd"/>
      <w:r w:rsidRPr="003F1B01">
        <w:rPr>
          <w:sz w:val="24"/>
          <w:szCs w:val="24"/>
        </w:rPr>
        <w:t xml:space="preserve"> (se pkt. 4.5).</w:t>
      </w:r>
    </w:p>
    <w:p w:rsidR="006B4DED" w:rsidRPr="003F1B01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3F1B01" w:rsidRDefault="006B4DED" w:rsidP="006B4DED">
      <w:pPr>
        <w:ind w:left="851"/>
        <w:rPr>
          <w:spacing w:val="-3"/>
          <w:sz w:val="24"/>
          <w:szCs w:val="24"/>
        </w:rPr>
      </w:pPr>
      <w:r w:rsidRPr="003F1B01">
        <w:rPr>
          <w:spacing w:val="-3"/>
          <w:sz w:val="24"/>
          <w:szCs w:val="24"/>
        </w:rPr>
        <w:t>Hjælpestoffer</w:t>
      </w:r>
    </w:p>
    <w:p w:rsidR="006B4DED" w:rsidRDefault="006B4DED" w:rsidP="006B4DED">
      <w:pPr>
        <w:ind w:left="851"/>
        <w:rPr>
          <w:color w:val="222222"/>
          <w:sz w:val="24"/>
          <w:szCs w:val="24"/>
        </w:rPr>
      </w:pPr>
      <w:r w:rsidRPr="006A5653">
        <w:rPr>
          <w:color w:val="222222"/>
          <w:sz w:val="24"/>
          <w:szCs w:val="24"/>
        </w:rPr>
        <w:t>Dette lægemiddel indeholder mindre end 1 mmol (23 mg) natrium pr. tablet, dvs. det er i det væsentlige natrium-frit.</w:t>
      </w:r>
    </w:p>
    <w:p w:rsidR="006B4DED" w:rsidRDefault="006B4DED" w:rsidP="006B4DED">
      <w:pPr>
        <w:ind w:left="851"/>
        <w:rPr>
          <w:color w:val="222222"/>
          <w:sz w:val="24"/>
          <w:szCs w:val="24"/>
        </w:rPr>
      </w:pPr>
    </w:p>
    <w:p w:rsidR="006B4DED" w:rsidRPr="00E379DA" w:rsidRDefault="006B4DED" w:rsidP="006B4DED">
      <w:pPr>
        <w:ind w:left="851"/>
        <w:rPr>
          <w:color w:val="222222"/>
          <w:sz w:val="24"/>
          <w:szCs w:val="24"/>
          <w:u w:val="single"/>
        </w:rPr>
      </w:pPr>
      <w:r w:rsidRPr="00E379DA">
        <w:rPr>
          <w:color w:val="222222"/>
          <w:sz w:val="24"/>
          <w:szCs w:val="24"/>
          <w:u w:val="single"/>
        </w:rPr>
        <w:t>Pædiatrisk population</w:t>
      </w:r>
    </w:p>
    <w:p w:rsidR="006B4DED" w:rsidRPr="003F1B01" w:rsidRDefault="006B4DED" w:rsidP="006B4DED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Lercanidipins</w:t>
      </w:r>
      <w:proofErr w:type="spellEnd"/>
      <w:r>
        <w:rPr>
          <w:spacing w:val="-3"/>
          <w:sz w:val="24"/>
          <w:szCs w:val="24"/>
        </w:rPr>
        <w:t xml:space="preserve"> </w:t>
      </w:r>
      <w:r w:rsidRPr="003F1B01">
        <w:rPr>
          <w:spacing w:val="-3"/>
          <w:sz w:val="24"/>
          <w:szCs w:val="24"/>
        </w:rPr>
        <w:t>sikkerhed og virkning hos børn er ikke klarlagt.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4.5</w:t>
      </w:r>
      <w:r w:rsidRPr="00E83D3F">
        <w:rPr>
          <w:b/>
          <w:sz w:val="24"/>
          <w:szCs w:val="24"/>
        </w:rPr>
        <w:tab/>
        <w:t>Interaktion med andre lægemidler og andre former for interaktion</w:t>
      </w:r>
    </w:p>
    <w:p w:rsidR="006B4DED" w:rsidRDefault="006B4DED" w:rsidP="006B4DED">
      <w:pPr>
        <w:ind w:left="851"/>
        <w:rPr>
          <w:b/>
          <w:bCs/>
          <w:i/>
          <w:iCs/>
          <w:spacing w:val="-3"/>
          <w:sz w:val="24"/>
          <w:szCs w:val="24"/>
          <w:u w:val="single"/>
        </w:rPr>
      </w:pPr>
      <w:r>
        <w:rPr>
          <w:b/>
          <w:bCs/>
          <w:i/>
          <w:iCs/>
          <w:spacing w:val="-3"/>
          <w:sz w:val="24"/>
          <w:szCs w:val="24"/>
          <w:u w:val="single"/>
        </w:rPr>
        <w:t>Kontraindikationer for samtidigt brug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>CYP3A4</w:t>
      </w:r>
      <w:r>
        <w:rPr>
          <w:spacing w:val="-3"/>
          <w:sz w:val="24"/>
          <w:szCs w:val="24"/>
          <w:u w:val="single"/>
        </w:rPr>
        <w:t>-</w:t>
      </w:r>
      <w:r w:rsidRPr="00E379DA">
        <w:rPr>
          <w:spacing w:val="-3"/>
          <w:sz w:val="24"/>
          <w:szCs w:val="24"/>
          <w:u w:val="single"/>
        </w:rPr>
        <w:t>hæmmere</w:t>
      </w:r>
    </w:p>
    <w:p w:rsidR="006B4DED" w:rsidRPr="006A5653" w:rsidRDefault="006B4DED" w:rsidP="006B4DED">
      <w:pPr>
        <w:ind w:left="851"/>
        <w:rPr>
          <w:spacing w:val="-3"/>
          <w:sz w:val="24"/>
          <w:szCs w:val="24"/>
          <w:lang w:eastAsia="da-DK"/>
        </w:rPr>
      </w:pPr>
      <w:proofErr w:type="spellStart"/>
      <w:r w:rsidRPr="006A5653">
        <w:rPr>
          <w:spacing w:val="-3"/>
          <w:sz w:val="24"/>
          <w:szCs w:val="24"/>
        </w:rPr>
        <w:t>Lercanidipin</w:t>
      </w:r>
      <w:proofErr w:type="spellEnd"/>
      <w:r w:rsidRPr="006A5653">
        <w:rPr>
          <w:spacing w:val="-3"/>
          <w:sz w:val="24"/>
          <w:szCs w:val="24"/>
        </w:rPr>
        <w:t xml:space="preserve"> </w:t>
      </w:r>
      <w:proofErr w:type="spellStart"/>
      <w:r w:rsidRPr="006A5653">
        <w:rPr>
          <w:spacing w:val="-3"/>
          <w:sz w:val="24"/>
          <w:szCs w:val="24"/>
        </w:rPr>
        <w:t>metaboliseres</w:t>
      </w:r>
      <w:proofErr w:type="spellEnd"/>
      <w:r w:rsidRPr="006A5653">
        <w:rPr>
          <w:spacing w:val="-3"/>
          <w:sz w:val="24"/>
          <w:szCs w:val="24"/>
        </w:rPr>
        <w:t xml:space="preserve"> via CYP3A4-enzymet og derfor kan samtidig indtagelse af </w:t>
      </w:r>
      <w:proofErr w:type="spellStart"/>
      <w:r w:rsidRPr="006A5653">
        <w:rPr>
          <w:spacing w:val="-3"/>
          <w:sz w:val="24"/>
          <w:szCs w:val="24"/>
        </w:rPr>
        <w:t>hæmmere</w:t>
      </w:r>
      <w:proofErr w:type="spellEnd"/>
      <w:r w:rsidRPr="006A5653">
        <w:rPr>
          <w:spacing w:val="-3"/>
          <w:sz w:val="24"/>
          <w:szCs w:val="24"/>
        </w:rPr>
        <w:t xml:space="preserve"> af CYP3A4 påvirke metabolismen og eliminationen af </w:t>
      </w:r>
      <w:proofErr w:type="spellStart"/>
      <w:r w:rsidRPr="006A5653">
        <w:rPr>
          <w:spacing w:val="-3"/>
          <w:sz w:val="24"/>
          <w:szCs w:val="24"/>
        </w:rPr>
        <w:t>lercanidipin</w:t>
      </w:r>
      <w:proofErr w:type="spellEnd"/>
      <w:r w:rsidRPr="006A5653">
        <w:rPr>
          <w:spacing w:val="-3"/>
          <w:sz w:val="24"/>
          <w:szCs w:val="24"/>
        </w:rPr>
        <w:t>.</w:t>
      </w:r>
    </w:p>
    <w:p w:rsidR="006B4DED" w:rsidRPr="006A5653" w:rsidRDefault="006B4DED" w:rsidP="006B4DED">
      <w:pPr>
        <w:ind w:left="851" w:hanging="851"/>
        <w:rPr>
          <w:sz w:val="24"/>
          <w:szCs w:val="24"/>
        </w:rPr>
      </w:pP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  <w:u w:val="single"/>
        </w:rPr>
      </w:pPr>
      <w:r w:rsidRPr="006D2CCD">
        <w:rPr>
          <w:sz w:val="24"/>
          <w:szCs w:val="24"/>
        </w:rPr>
        <w:tab/>
      </w:r>
    </w:p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 xml:space="preserve">Et interaktionsstudie med </w:t>
      </w:r>
      <w:proofErr w:type="spellStart"/>
      <w:r w:rsidRPr="006D2CCD">
        <w:rPr>
          <w:spacing w:val="-3"/>
          <w:sz w:val="24"/>
          <w:szCs w:val="24"/>
        </w:rPr>
        <w:t>ketoconazol</w:t>
      </w:r>
      <w:proofErr w:type="spellEnd"/>
      <w:r w:rsidRPr="006D2CCD">
        <w:rPr>
          <w:spacing w:val="-3"/>
          <w:sz w:val="24"/>
          <w:szCs w:val="24"/>
        </w:rPr>
        <w:t xml:space="preserve">, som er en kraftigt virkende CYP 3A4-hæmmer, har vist en væsentlig forøgelse af </w:t>
      </w:r>
      <w:proofErr w:type="spellStart"/>
      <w:r w:rsidRPr="006D2CCD">
        <w:rPr>
          <w:spacing w:val="-3"/>
          <w:sz w:val="24"/>
          <w:szCs w:val="24"/>
        </w:rPr>
        <w:t>lercanidipins</w:t>
      </w:r>
      <w:proofErr w:type="spellEnd"/>
      <w:r w:rsidRPr="006D2CCD">
        <w:rPr>
          <w:spacing w:val="-3"/>
          <w:sz w:val="24"/>
          <w:szCs w:val="24"/>
        </w:rPr>
        <w:t xml:space="preserve"> plasmaniveauer (15 gange forøgelse af AUC og 8 gange forøgelse af </w:t>
      </w:r>
      <w:proofErr w:type="spellStart"/>
      <w:r w:rsidRPr="006D2CCD">
        <w:rPr>
          <w:spacing w:val="-3"/>
          <w:sz w:val="24"/>
          <w:szCs w:val="24"/>
        </w:rPr>
        <w:t>C</w:t>
      </w:r>
      <w:r w:rsidRPr="006D2CCD">
        <w:rPr>
          <w:spacing w:val="-3"/>
          <w:sz w:val="24"/>
          <w:szCs w:val="24"/>
          <w:vertAlign w:val="subscript"/>
        </w:rPr>
        <w:t>max</w:t>
      </w:r>
      <w:proofErr w:type="spellEnd"/>
      <w:r w:rsidRPr="006D2CCD">
        <w:rPr>
          <w:spacing w:val="-3"/>
          <w:sz w:val="24"/>
          <w:szCs w:val="24"/>
        </w:rPr>
        <w:t xml:space="preserve"> for </w:t>
      </w:r>
      <w:proofErr w:type="spellStart"/>
      <w:r w:rsidRPr="006D2CCD">
        <w:rPr>
          <w:spacing w:val="-3"/>
          <w:sz w:val="24"/>
          <w:szCs w:val="24"/>
        </w:rPr>
        <w:t>eutomer</w:t>
      </w:r>
      <w:proofErr w:type="spellEnd"/>
      <w:r w:rsidRPr="006D2CCD">
        <w:rPr>
          <w:spacing w:val="-3"/>
          <w:sz w:val="24"/>
          <w:szCs w:val="24"/>
        </w:rPr>
        <w:t xml:space="preserve"> S-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). </w:t>
      </w:r>
    </w:p>
    <w:p w:rsidR="006B4DED" w:rsidRPr="006A5653" w:rsidRDefault="006B4DED" w:rsidP="006B4DED">
      <w:pPr>
        <w:ind w:left="851"/>
        <w:rPr>
          <w:sz w:val="24"/>
          <w:szCs w:val="24"/>
        </w:rPr>
      </w:pPr>
      <w:r w:rsidRPr="00173D77">
        <w:rPr>
          <w:sz w:val="24"/>
          <w:szCs w:val="24"/>
        </w:rPr>
        <w:t xml:space="preserve">Samtidig ordination af </w:t>
      </w:r>
      <w:proofErr w:type="spellStart"/>
      <w:r w:rsidRPr="00173D77">
        <w:rPr>
          <w:sz w:val="24"/>
          <w:szCs w:val="24"/>
        </w:rPr>
        <w:t>lercanidipin</w:t>
      </w:r>
      <w:proofErr w:type="spellEnd"/>
      <w:r w:rsidRPr="00173D77">
        <w:rPr>
          <w:sz w:val="24"/>
          <w:szCs w:val="24"/>
        </w:rPr>
        <w:t xml:space="preserve"> og CYP3A4-hæmmere (f.eks. </w:t>
      </w:r>
      <w:proofErr w:type="spellStart"/>
      <w:r w:rsidRPr="00173D77">
        <w:rPr>
          <w:sz w:val="24"/>
          <w:szCs w:val="24"/>
        </w:rPr>
        <w:t>ketoconazol</w:t>
      </w:r>
      <w:proofErr w:type="spellEnd"/>
      <w:r w:rsidRPr="00173D77">
        <w:rPr>
          <w:sz w:val="24"/>
          <w:szCs w:val="24"/>
        </w:rPr>
        <w:t xml:space="preserve">, </w:t>
      </w:r>
      <w:proofErr w:type="spellStart"/>
      <w:r w:rsidRPr="00173D77">
        <w:rPr>
          <w:sz w:val="24"/>
          <w:szCs w:val="24"/>
        </w:rPr>
        <w:t>itraconazol</w:t>
      </w:r>
      <w:proofErr w:type="spellEnd"/>
      <w:r w:rsidRPr="00173D77">
        <w:rPr>
          <w:sz w:val="24"/>
          <w:szCs w:val="24"/>
        </w:rPr>
        <w:t xml:space="preserve">, </w:t>
      </w:r>
      <w:proofErr w:type="spellStart"/>
      <w:r w:rsidRPr="00173D77">
        <w:rPr>
          <w:sz w:val="24"/>
          <w:szCs w:val="24"/>
        </w:rPr>
        <w:t>ritonavir</w:t>
      </w:r>
      <w:proofErr w:type="spellEnd"/>
      <w:r w:rsidRPr="00173D77">
        <w:rPr>
          <w:sz w:val="24"/>
          <w:szCs w:val="24"/>
        </w:rPr>
        <w:t xml:space="preserve">, </w:t>
      </w:r>
      <w:proofErr w:type="spellStart"/>
      <w:r w:rsidRPr="00173D77">
        <w:rPr>
          <w:sz w:val="24"/>
          <w:szCs w:val="24"/>
        </w:rPr>
        <w:t>erythromycin</w:t>
      </w:r>
      <w:proofErr w:type="spellEnd"/>
      <w:r w:rsidRPr="00173D77">
        <w:rPr>
          <w:sz w:val="24"/>
          <w:szCs w:val="24"/>
        </w:rPr>
        <w:t xml:space="preserve">, </w:t>
      </w:r>
      <w:proofErr w:type="spellStart"/>
      <w:r w:rsidRPr="00173D77">
        <w:rPr>
          <w:sz w:val="24"/>
          <w:szCs w:val="24"/>
        </w:rPr>
        <w:t>troleandomycin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clarithromycin</w:t>
      </w:r>
      <w:proofErr w:type="spellEnd"/>
      <w:r>
        <w:rPr>
          <w:sz w:val="24"/>
          <w:szCs w:val="24"/>
        </w:rPr>
        <w:t>)</w:t>
      </w:r>
      <w:r w:rsidRPr="00173D77">
        <w:rPr>
          <w:sz w:val="24"/>
          <w:szCs w:val="24"/>
        </w:rPr>
        <w:t xml:space="preserve"> bør undgås (se pkt.</w:t>
      </w:r>
      <w:r>
        <w:rPr>
          <w:sz w:val="24"/>
          <w:szCs w:val="24"/>
        </w:rPr>
        <w:t> </w:t>
      </w:r>
      <w:r w:rsidRPr="00173D77">
        <w:rPr>
          <w:sz w:val="24"/>
          <w:szCs w:val="24"/>
        </w:rPr>
        <w:t>4.3).</w:t>
      </w:r>
    </w:p>
    <w:p w:rsidR="006B4DED" w:rsidRPr="006A5653" w:rsidRDefault="006B4DED" w:rsidP="006B4DED">
      <w:pPr>
        <w:ind w:left="851" w:hanging="851"/>
        <w:rPr>
          <w:sz w:val="24"/>
          <w:szCs w:val="24"/>
        </w:rPr>
      </w:pPr>
    </w:p>
    <w:p w:rsidR="006B4DED" w:rsidRPr="00544BDB" w:rsidRDefault="006B4DED" w:rsidP="006B4DED">
      <w:pPr>
        <w:ind w:left="851" w:hanging="851"/>
        <w:rPr>
          <w:spacing w:val="-3"/>
          <w:sz w:val="24"/>
          <w:szCs w:val="24"/>
        </w:rPr>
      </w:pPr>
      <w:r w:rsidRPr="00544BDB">
        <w:rPr>
          <w:spacing w:val="-3"/>
          <w:sz w:val="24"/>
          <w:szCs w:val="24"/>
        </w:rPr>
        <w:tab/>
      </w:r>
      <w:proofErr w:type="spellStart"/>
      <w:r w:rsidRPr="00E379DA">
        <w:rPr>
          <w:spacing w:val="-3"/>
          <w:sz w:val="24"/>
          <w:szCs w:val="24"/>
          <w:u w:val="single"/>
        </w:rPr>
        <w:t>Ciclosporin</w:t>
      </w:r>
      <w:proofErr w:type="spellEnd"/>
    </w:p>
    <w:p w:rsidR="006B4DED" w:rsidRPr="00F93BEB" w:rsidRDefault="006B4DED" w:rsidP="006B4DED">
      <w:pPr>
        <w:ind w:left="851"/>
        <w:rPr>
          <w:spacing w:val="-3"/>
          <w:sz w:val="24"/>
          <w:szCs w:val="24"/>
        </w:rPr>
      </w:pPr>
      <w:r w:rsidRPr="00F93BEB">
        <w:rPr>
          <w:spacing w:val="-3"/>
          <w:sz w:val="24"/>
          <w:szCs w:val="24"/>
        </w:rPr>
        <w:t xml:space="preserve">Der er observeret forhøjede plasmaniveauer af både </w:t>
      </w:r>
      <w:proofErr w:type="spellStart"/>
      <w:r w:rsidRPr="00F93BEB">
        <w:rPr>
          <w:spacing w:val="-3"/>
          <w:sz w:val="24"/>
          <w:szCs w:val="24"/>
        </w:rPr>
        <w:t>lercanidipin</w:t>
      </w:r>
      <w:proofErr w:type="spellEnd"/>
      <w:r w:rsidRPr="00F93BEB">
        <w:rPr>
          <w:spacing w:val="-3"/>
          <w:sz w:val="24"/>
          <w:szCs w:val="24"/>
        </w:rPr>
        <w:t xml:space="preserve"> og </w:t>
      </w:r>
      <w:proofErr w:type="spellStart"/>
      <w:r w:rsidRPr="00F93BEB">
        <w:rPr>
          <w:spacing w:val="-3"/>
          <w:sz w:val="24"/>
          <w:szCs w:val="24"/>
        </w:rPr>
        <w:t>ciclosporin</w:t>
      </w:r>
      <w:proofErr w:type="spellEnd"/>
      <w:r w:rsidRPr="00F93BEB">
        <w:rPr>
          <w:spacing w:val="-3"/>
          <w:sz w:val="24"/>
          <w:szCs w:val="24"/>
        </w:rPr>
        <w:t xml:space="preserve"> efter samtidig administration. En undersøgelse med unge, raske forsøgspersoner viste, at når </w:t>
      </w:r>
      <w:proofErr w:type="spellStart"/>
      <w:r w:rsidRPr="00F93BEB">
        <w:rPr>
          <w:spacing w:val="-3"/>
          <w:sz w:val="24"/>
          <w:szCs w:val="24"/>
        </w:rPr>
        <w:t>ciclosporin</w:t>
      </w:r>
      <w:proofErr w:type="spellEnd"/>
      <w:r w:rsidRPr="00F93BEB">
        <w:rPr>
          <w:spacing w:val="-3"/>
          <w:sz w:val="24"/>
          <w:szCs w:val="24"/>
        </w:rPr>
        <w:t xml:space="preserve"> blev givet 3 timer efter indtagelse af </w:t>
      </w:r>
      <w:proofErr w:type="spellStart"/>
      <w:r w:rsidRPr="00F93BEB">
        <w:rPr>
          <w:spacing w:val="-3"/>
          <w:sz w:val="24"/>
          <w:szCs w:val="24"/>
        </w:rPr>
        <w:t>lercanidipin</w:t>
      </w:r>
      <w:proofErr w:type="spellEnd"/>
      <w:r w:rsidRPr="00F93BEB">
        <w:rPr>
          <w:spacing w:val="-3"/>
          <w:sz w:val="24"/>
          <w:szCs w:val="24"/>
        </w:rPr>
        <w:t xml:space="preserve">, ændredes </w:t>
      </w:r>
      <w:proofErr w:type="spellStart"/>
      <w:r w:rsidRPr="00F93BEB">
        <w:rPr>
          <w:spacing w:val="-3"/>
          <w:sz w:val="24"/>
          <w:szCs w:val="24"/>
        </w:rPr>
        <w:t>lercanidipins</w:t>
      </w:r>
      <w:proofErr w:type="spellEnd"/>
      <w:r w:rsidRPr="00F93BEB">
        <w:rPr>
          <w:spacing w:val="-3"/>
          <w:sz w:val="24"/>
          <w:szCs w:val="24"/>
        </w:rPr>
        <w:t xml:space="preserve"> plasmakoncentrationen, mens AUC på </w:t>
      </w:r>
      <w:proofErr w:type="spellStart"/>
      <w:r w:rsidRPr="00F93BEB">
        <w:rPr>
          <w:spacing w:val="-3"/>
          <w:sz w:val="24"/>
          <w:szCs w:val="24"/>
        </w:rPr>
        <w:t>ciclosporin</w:t>
      </w:r>
      <w:proofErr w:type="spellEnd"/>
      <w:r w:rsidRPr="00F93BEB">
        <w:rPr>
          <w:spacing w:val="-3"/>
          <w:sz w:val="24"/>
          <w:szCs w:val="24"/>
        </w:rPr>
        <w:t xml:space="preserve"> blev øget med 27 %. Samtidig administration af </w:t>
      </w:r>
      <w:proofErr w:type="spellStart"/>
      <w:r w:rsidRPr="00F93BEB">
        <w:rPr>
          <w:spacing w:val="-3"/>
          <w:sz w:val="24"/>
          <w:szCs w:val="24"/>
        </w:rPr>
        <w:t>lercanidipin</w:t>
      </w:r>
      <w:proofErr w:type="spellEnd"/>
      <w:r w:rsidRPr="00F93BEB">
        <w:rPr>
          <w:spacing w:val="-3"/>
          <w:sz w:val="24"/>
          <w:szCs w:val="24"/>
        </w:rPr>
        <w:t xml:space="preserve"> og </w:t>
      </w:r>
      <w:proofErr w:type="spellStart"/>
      <w:r w:rsidRPr="00F93BEB">
        <w:rPr>
          <w:spacing w:val="-3"/>
          <w:sz w:val="24"/>
          <w:szCs w:val="24"/>
        </w:rPr>
        <w:t>ciclosporin</w:t>
      </w:r>
      <w:proofErr w:type="spellEnd"/>
      <w:r w:rsidRPr="00F93BEB">
        <w:rPr>
          <w:spacing w:val="-3"/>
          <w:sz w:val="24"/>
          <w:szCs w:val="24"/>
        </w:rPr>
        <w:t xml:space="preserve"> medført en tredobling af </w:t>
      </w:r>
      <w:proofErr w:type="spellStart"/>
      <w:r w:rsidRPr="00F93BEB">
        <w:rPr>
          <w:spacing w:val="-3"/>
          <w:sz w:val="24"/>
          <w:szCs w:val="24"/>
        </w:rPr>
        <w:t>lercanidipins</w:t>
      </w:r>
      <w:proofErr w:type="spellEnd"/>
      <w:r w:rsidRPr="00F93BEB">
        <w:rPr>
          <w:spacing w:val="-3"/>
          <w:sz w:val="24"/>
          <w:szCs w:val="24"/>
        </w:rPr>
        <w:t xml:space="preserve"> </w:t>
      </w:r>
      <w:proofErr w:type="spellStart"/>
      <w:r w:rsidRPr="00F93BEB">
        <w:rPr>
          <w:spacing w:val="-3"/>
          <w:sz w:val="24"/>
          <w:szCs w:val="24"/>
        </w:rPr>
        <w:t>plasmakoncentationen</w:t>
      </w:r>
      <w:proofErr w:type="spellEnd"/>
      <w:r w:rsidRPr="00F93BEB">
        <w:rPr>
          <w:spacing w:val="-3"/>
          <w:sz w:val="24"/>
          <w:szCs w:val="24"/>
        </w:rPr>
        <w:t xml:space="preserve"> og 21 % stigning i </w:t>
      </w:r>
      <w:proofErr w:type="spellStart"/>
      <w:r w:rsidRPr="00F93BEB">
        <w:rPr>
          <w:spacing w:val="-3"/>
          <w:sz w:val="24"/>
          <w:szCs w:val="24"/>
        </w:rPr>
        <w:t>ciclosporins</w:t>
      </w:r>
      <w:proofErr w:type="spellEnd"/>
      <w:r w:rsidRPr="00F93BEB">
        <w:rPr>
          <w:spacing w:val="-3"/>
          <w:sz w:val="24"/>
          <w:szCs w:val="24"/>
        </w:rPr>
        <w:t xml:space="preserve"> AUC.</w:t>
      </w:r>
    </w:p>
    <w:p w:rsidR="006B4DED" w:rsidRDefault="006B4DED" w:rsidP="006B4DED">
      <w:pPr>
        <w:ind w:left="851" w:hanging="851"/>
        <w:rPr>
          <w:sz w:val="24"/>
          <w:szCs w:val="24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proofErr w:type="spellStart"/>
      <w:r w:rsidRPr="00173D77">
        <w:rPr>
          <w:spacing w:val="-3"/>
          <w:sz w:val="24"/>
          <w:szCs w:val="24"/>
        </w:rPr>
        <w:t>Ciclosporin</w:t>
      </w:r>
      <w:proofErr w:type="spellEnd"/>
      <w:r w:rsidRPr="00173D77">
        <w:rPr>
          <w:spacing w:val="-3"/>
          <w:sz w:val="24"/>
          <w:szCs w:val="24"/>
        </w:rPr>
        <w:t xml:space="preserve"> og </w:t>
      </w:r>
      <w:proofErr w:type="spellStart"/>
      <w:r w:rsidRPr="00173D77">
        <w:rPr>
          <w:spacing w:val="-3"/>
          <w:sz w:val="24"/>
          <w:szCs w:val="24"/>
        </w:rPr>
        <w:t>lercanidipin</w:t>
      </w:r>
      <w:proofErr w:type="spellEnd"/>
      <w:r w:rsidRPr="00173D77">
        <w:rPr>
          <w:spacing w:val="-3"/>
          <w:sz w:val="24"/>
          <w:szCs w:val="24"/>
        </w:rPr>
        <w:t xml:space="preserve"> bør ikke indtages samtidigt (se pkt.</w:t>
      </w:r>
      <w:r>
        <w:rPr>
          <w:spacing w:val="-3"/>
          <w:sz w:val="24"/>
          <w:szCs w:val="24"/>
        </w:rPr>
        <w:t> </w:t>
      </w:r>
      <w:r w:rsidRPr="00173D77">
        <w:rPr>
          <w:spacing w:val="-3"/>
          <w:sz w:val="24"/>
          <w:szCs w:val="24"/>
        </w:rPr>
        <w:t>4.3).</w:t>
      </w:r>
    </w:p>
    <w:p w:rsidR="006B4DED" w:rsidRPr="00544BDB" w:rsidRDefault="006B4DED" w:rsidP="006B4DED">
      <w:pPr>
        <w:ind w:left="851"/>
        <w:rPr>
          <w:sz w:val="24"/>
          <w:szCs w:val="24"/>
        </w:rPr>
      </w:pPr>
    </w:p>
    <w:p w:rsidR="006B4DED" w:rsidRPr="00544BDB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u w:val="single"/>
        </w:rPr>
        <w:t>Grapefrugt og grapefrugtjuice</w:t>
      </w:r>
    </w:p>
    <w:p w:rsidR="006B4DED" w:rsidRPr="00544BDB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Som med andre </w:t>
      </w:r>
      <w:proofErr w:type="spellStart"/>
      <w:r>
        <w:rPr>
          <w:spacing w:val="-3"/>
          <w:sz w:val="24"/>
          <w:szCs w:val="24"/>
        </w:rPr>
        <w:t>dihydropyriner</w:t>
      </w:r>
      <w:proofErr w:type="spellEnd"/>
      <w:r>
        <w:rPr>
          <w:spacing w:val="-3"/>
          <w:sz w:val="24"/>
          <w:szCs w:val="24"/>
        </w:rPr>
        <w:t xml:space="preserve">, er </w:t>
      </w:r>
      <w:proofErr w:type="spellStart"/>
      <w:r>
        <w:rPr>
          <w:spacing w:val="-3"/>
          <w:sz w:val="24"/>
          <w:szCs w:val="24"/>
        </w:rPr>
        <w:t>l</w:t>
      </w:r>
      <w:r w:rsidRPr="00544BDB">
        <w:rPr>
          <w:spacing w:val="-3"/>
          <w:sz w:val="24"/>
          <w:szCs w:val="24"/>
        </w:rPr>
        <w:t>ercanidipin</w:t>
      </w:r>
      <w:proofErr w:type="spellEnd"/>
      <w:r w:rsidRPr="00544BDB">
        <w:rPr>
          <w:spacing w:val="-3"/>
          <w:sz w:val="24"/>
          <w:szCs w:val="24"/>
        </w:rPr>
        <w:t xml:space="preserve"> følsom over for hæmning af metabolismen forårsaget af grapefrugtjuice med en deraf følgende stigning i systemisk tilgængelighed og øget </w:t>
      </w:r>
      <w:proofErr w:type="spellStart"/>
      <w:r w:rsidRPr="00544BDB">
        <w:rPr>
          <w:spacing w:val="-3"/>
          <w:sz w:val="24"/>
          <w:szCs w:val="24"/>
        </w:rPr>
        <w:t>hypotensiv</w:t>
      </w:r>
      <w:proofErr w:type="spellEnd"/>
      <w:r w:rsidRPr="00544BDB">
        <w:rPr>
          <w:spacing w:val="-3"/>
          <w:sz w:val="24"/>
          <w:szCs w:val="24"/>
        </w:rPr>
        <w:t xml:space="preserve"> effekt.</w:t>
      </w:r>
      <w:r>
        <w:rPr>
          <w:spacing w:val="-3"/>
          <w:sz w:val="24"/>
          <w:szCs w:val="24"/>
        </w:rPr>
        <w:t xml:space="preserve"> </w:t>
      </w:r>
      <w:proofErr w:type="spellStart"/>
      <w:r w:rsidRPr="00544BDB">
        <w:rPr>
          <w:spacing w:val="-3"/>
          <w:sz w:val="24"/>
          <w:szCs w:val="24"/>
        </w:rPr>
        <w:t>Lercanidipin</w:t>
      </w:r>
      <w:proofErr w:type="spellEnd"/>
      <w:r w:rsidRPr="00544BDB">
        <w:rPr>
          <w:spacing w:val="-3"/>
          <w:sz w:val="24"/>
          <w:szCs w:val="24"/>
        </w:rPr>
        <w:t xml:space="preserve"> bør ikke tages sammen med grapefrugtjuice (se pkt.</w:t>
      </w:r>
      <w:r>
        <w:rPr>
          <w:spacing w:val="-3"/>
          <w:sz w:val="24"/>
          <w:szCs w:val="24"/>
        </w:rPr>
        <w:t> </w:t>
      </w:r>
      <w:r w:rsidRPr="00544BDB">
        <w:rPr>
          <w:spacing w:val="-3"/>
          <w:sz w:val="24"/>
          <w:szCs w:val="24"/>
        </w:rPr>
        <w:t>4.3).</w:t>
      </w:r>
    </w:p>
    <w:p w:rsidR="006B4DED" w:rsidRPr="00544BDB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Default="006B4DED" w:rsidP="006B4DED">
      <w:pPr>
        <w:ind w:left="851"/>
        <w:rPr>
          <w:b/>
          <w:bCs/>
          <w:i/>
          <w:iCs/>
          <w:spacing w:val="-3"/>
          <w:sz w:val="24"/>
          <w:szCs w:val="24"/>
          <w:u w:val="single"/>
        </w:rPr>
      </w:pPr>
      <w:r>
        <w:rPr>
          <w:b/>
          <w:bCs/>
          <w:i/>
          <w:iCs/>
          <w:spacing w:val="-3"/>
          <w:sz w:val="24"/>
          <w:szCs w:val="24"/>
          <w:u w:val="single"/>
        </w:rPr>
        <w:t>Samtidig brug er ikke anbefalet</w:t>
      </w:r>
    </w:p>
    <w:p w:rsidR="006B4DED" w:rsidRDefault="006B4DED" w:rsidP="006B4DED">
      <w:pPr>
        <w:rPr>
          <w:spacing w:val="-3"/>
          <w:sz w:val="24"/>
          <w:szCs w:val="24"/>
          <w:u w:val="single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CYP3A4-induktorer</w:t>
      </w:r>
    </w:p>
    <w:p w:rsidR="006B4DED" w:rsidRPr="00EB2458" w:rsidRDefault="006B4DED" w:rsidP="006B4DED">
      <w:pPr>
        <w:ind w:left="851"/>
        <w:rPr>
          <w:spacing w:val="-3"/>
          <w:sz w:val="24"/>
          <w:szCs w:val="24"/>
        </w:rPr>
      </w:pPr>
      <w:r w:rsidRPr="00F93BEB">
        <w:rPr>
          <w:spacing w:val="-3"/>
          <w:sz w:val="24"/>
          <w:szCs w:val="24"/>
        </w:rPr>
        <w:t xml:space="preserve">Samtidig administration af </w:t>
      </w:r>
      <w:proofErr w:type="spellStart"/>
      <w:r w:rsidRPr="00F93BEB">
        <w:rPr>
          <w:spacing w:val="-3"/>
          <w:sz w:val="24"/>
          <w:szCs w:val="24"/>
        </w:rPr>
        <w:t>lercanidipin</w:t>
      </w:r>
      <w:proofErr w:type="spellEnd"/>
      <w:r w:rsidRPr="00F93BEB">
        <w:rPr>
          <w:spacing w:val="-3"/>
          <w:sz w:val="24"/>
          <w:szCs w:val="24"/>
        </w:rPr>
        <w:t xml:space="preserve"> med CYP3A4-induktorer som </w:t>
      </w:r>
      <w:proofErr w:type="spellStart"/>
      <w:r w:rsidRPr="00F93BEB">
        <w:rPr>
          <w:spacing w:val="-3"/>
          <w:sz w:val="24"/>
          <w:szCs w:val="24"/>
        </w:rPr>
        <w:t>antikonvulsiva</w:t>
      </w:r>
      <w:proofErr w:type="spellEnd"/>
      <w:r w:rsidRPr="00F93BEB">
        <w:rPr>
          <w:spacing w:val="-3"/>
          <w:sz w:val="24"/>
          <w:szCs w:val="24"/>
        </w:rPr>
        <w:t xml:space="preserve"> (f.eks. </w:t>
      </w:r>
      <w:proofErr w:type="spellStart"/>
      <w:r w:rsidRPr="00F93BEB">
        <w:rPr>
          <w:spacing w:val="-3"/>
          <w:sz w:val="24"/>
          <w:szCs w:val="24"/>
        </w:rPr>
        <w:t>fenytoin</w:t>
      </w:r>
      <w:proofErr w:type="spellEnd"/>
      <w:r w:rsidRPr="00F93BEB">
        <w:rPr>
          <w:spacing w:val="-3"/>
          <w:sz w:val="24"/>
          <w:szCs w:val="24"/>
        </w:rPr>
        <w:t xml:space="preserve">, </w:t>
      </w:r>
      <w:proofErr w:type="spellStart"/>
      <w:r w:rsidRPr="00F93BEB">
        <w:rPr>
          <w:spacing w:val="-3"/>
          <w:sz w:val="24"/>
          <w:szCs w:val="24"/>
        </w:rPr>
        <w:t>carbamazepin</w:t>
      </w:r>
      <w:proofErr w:type="spellEnd"/>
      <w:r w:rsidRPr="00F93BEB">
        <w:rPr>
          <w:spacing w:val="-3"/>
          <w:sz w:val="24"/>
          <w:szCs w:val="24"/>
        </w:rPr>
        <w:t xml:space="preserve">) og </w:t>
      </w:r>
      <w:proofErr w:type="spellStart"/>
      <w:r w:rsidRPr="00F93BEB">
        <w:rPr>
          <w:spacing w:val="-3"/>
          <w:sz w:val="24"/>
          <w:szCs w:val="24"/>
        </w:rPr>
        <w:t>rifampicin</w:t>
      </w:r>
      <w:proofErr w:type="spellEnd"/>
      <w:r w:rsidRPr="00F93BEB">
        <w:rPr>
          <w:spacing w:val="-3"/>
          <w:sz w:val="24"/>
          <w:szCs w:val="24"/>
        </w:rPr>
        <w:t xml:space="preserve"> skal indledes med forsigtighed, idet den </w:t>
      </w:r>
      <w:proofErr w:type="spellStart"/>
      <w:r w:rsidRPr="00F93BEB">
        <w:rPr>
          <w:spacing w:val="-3"/>
          <w:sz w:val="24"/>
          <w:szCs w:val="24"/>
        </w:rPr>
        <w:lastRenderedPageBreak/>
        <w:t>antihypertensive</w:t>
      </w:r>
      <w:proofErr w:type="spellEnd"/>
      <w:r w:rsidRPr="00F93BEB">
        <w:rPr>
          <w:spacing w:val="-3"/>
          <w:sz w:val="24"/>
          <w:szCs w:val="24"/>
        </w:rPr>
        <w:t xml:space="preserve"> virkning kan blive reduceret, og blodtrykket skal kontrolleres hyppigere end normalt</w:t>
      </w:r>
      <w:r>
        <w:rPr>
          <w:spacing w:val="-3"/>
          <w:sz w:val="24"/>
          <w:szCs w:val="24"/>
        </w:rPr>
        <w:t xml:space="preserve"> (se pkt. 4.4)</w:t>
      </w:r>
      <w:r w:rsidRPr="00F93BEB">
        <w:rPr>
          <w:spacing w:val="-3"/>
          <w:sz w:val="24"/>
          <w:szCs w:val="24"/>
        </w:rPr>
        <w:t>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>Alkohol</w:t>
      </w:r>
    </w:p>
    <w:p w:rsidR="006B4DED" w:rsidRPr="00173D77" w:rsidRDefault="006B4DED" w:rsidP="006B4DED">
      <w:pPr>
        <w:ind w:left="851"/>
        <w:rPr>
          <w:spacing w:val="-3"/>
          <w:sz w:val="24"/>
          <w:szCs w:val="24"/>
        </w:rPr>
      </w:pPr>
      <w:r w:rsidRPr="00173D77">
        <w:rPr>
          <w:spacing w:val="-3"/>
          <w:sz w:val="24"/>
          <w:szCs w:val="24"/>
        </w:rPr>
        <w:t xml:space="preserve">Alkohol bør undgås, da det kan forstærke virkningen af </w:t>
      </w:r>
      <w:proofErr w:type="spellStart"/>
      <w:r w:rsidRPr="00173D77">
        <w:rPr>
          <w:spacing w:val="-3"/>
          <w:sz w:val="24"/>
          <w:szCs w:val="24"/>
        </w:rPr>
        <w:t>vasodilaterende</w:t>
      </w:r>
      <w:proofErr w:type="spellEnd"/>
      <w:r w:rsidRPr="00173D77">
        <w:rPr>
          <w:spacing w:val="-3"/>
          <w:sz w:val="24"/>
          <w:szCs w:val="24"/>
        </w:rPr>
        <w:t xml:space="preserve"> </w:t>
      </w:r>
      <w:proofErr w:type="spellStart"/>
      <w:r w:rsidRPr="00173D77">
        <w:rPr>
          <w:spacing w:val="-3"/>
          <w:sz w:val="24"/>
          <w:szCs w:val="24"/>
        </w:rPr>
        <w:t>antihypertensiva</w:t>
      </w:r>
      <w:proofErr w:type="spellEnd"/>
      <w:r w:rsidRPr="00173D77">
        <w:rPr>
          <w:spacing w:val="-3"/>
          <w:sz w:val="24"/>
          <w:szCs w:val="24"/>
        </w:rPr>
        <w:t xml:space="preserve"> (se pkt.</w:t>
      </w:r>
      <w:r>
        <w:rPr>
          <w:spacing w:val="-3"/>
          <w:sz w:val="24"/>
          <w:szCs w:val="24"/>
        </w:rPr>
        <w:t> </w:t>
      </w:r>
      <w:r w:rsidRPr="00173D77">
        <w:rPr>
          <w:spacing w:val="-3"/>
          <w:sz w:val="24"/>
          <w:szCs w:val="24"/>
        </w:rPr>
        <w:t>4.4)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b/>
          <w:bCs/>
          <w:i/>
          <w:iCs/>
          <w:spacing w:val="-3"/>
          <w:sz w:val="24"/>
          <w:szCs w:val="24"/>
          <w:u w:val="single"/>
        </w:rPr>
      </w:pPr>
      <w:r w:rsidRPr="00E379DA">
        <w:rPr>
          <w:b/>
          <w:bCs/>
          <w:i/>
          <w:iCs/>
          <w:spacing w:val="-3"/>
          <w:sz w:val="24"/>
          <w:szCs w:val="24"/>
          <w:u w:val="single"/>
        </w:rPr>
        <w:t>Forholdsregler inklusive dosisjustering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>Substrater af CYP3A4</w:t>
      </w:r>
    </w:p>
    <w:p w:rsidR="006B4DED" w:rsidRPr="00173D77" w:rsidRDefault="006B4DED" w:rsidP="006B4DED">
      <w:pPr>
        <w:ind w:left="851"/>
        <w:rPr>
          <w:spacing w:val="-3"/>
          <w:sz w:val="24"/>
          <w:szCs w:val="24"/>
        </w:rPr>
      </w:pPr>
      <w:r w:rsidRPr="00173D77">
        <w:rPr>
          <w:spacing w:val="-3"/>
          <w:sz w:val="24"/>
          <w:szCs w:val="24"/>
        </w:rPr>
        <w:t xml:space="preserve">Forsigtighed bør udvises, når </w:t>
      </w:r>
      <w:proofErr w:type="spellStart"/>
      <w:r w:rsidRPr="00173D77">
        <w:rPr>
          <w:spacing w:val="-3"/>
          <w:sz w:val="24"/>
          <w:szCs w:val="24"/>
        </w:rPr>
        <w:t>lercanidipin</w:t>
      </w:r>
      <w:proofErr w:type="spellEnd"/>
      <w:r w:rsidRPr="00173D77">
        <w:rPr>
          <w:spacing w:val="-3"/>
          <w:sz w:val="24"/>
          <w:szCs w:val="24"/>
        </w:rPr>
        <w:t xml:space="preserve"> gives sammen med andre substrater for CYP3A4, som </w:t>
      </w:r>
      <w:proofErr w:type="spellStart"/>
      <w:r w:rsidRPr="00173D77">
        <w:rPr>
          <w:spacing w:val="-3"/>
          <w:sz w:val="24"/>
          <w:szCs w:val="24"/>
        </w:rPr>
        <w:t>terfenadin</w:t>
      </w:r>
      <w:proofErr w:type="spellEnd"/>
      <w:r w:rsidRPr="00173D77">
        <w:rPr>
          <w:spacing w:val="-3"/>
          <w:sz w:val="24"/>
          <w:szCs w:val="24"/>
        </w:rPr>
        <w:t xml:space="preserve">, </w:t>
      </w:r>
      <w:proofErr w:type="spellStart"/>
      <w:r w:rsidRPr="00173D77">
        <w:rPr>
          <w:spacing w:val="-3"/>
          <w:sz w:val="24"/>
          <w:szCs w:val="24"/>
        </w:rPr>
        <w:t>astemizol</w:t>
      </w:r>
      <w:proofErr w:type="spellEnd"/>
      <w:r w:rsidRPr="00173D77">
        <w:rPr>
          <w:spacing w:val="-3"/>
          <w:sz w:val="24"/>
          <w:szCs w:val="24"/>
        </w:rPr>
        <w:t xml:space="preserve">, klasse III </w:t>
      </w:r>
      <w:proofErr w:type="spellStart"/>
      <w:r w:rsidRPr="00173D77">
        <w:rPr>
          <w:spacing w:val="-3"/>
          <w:sz w:val="24"/>
          <w:szCs w:val="24"/>
        </w:rPr>
        <w:t>antiarytmika</w:t>
      </w:r>
      <w:proofErr w:type="spellEnd"/>
      <w:r w:rsidRPr="00173D77">
        <w:rPr>
          <w:spacing w:val="-3"/>
          <w:sz w:val="24"/>
          <w:szCs w:val="24"/>
        </w:rPr>
        <w:t xml:space="preserve"> såsom </w:t>
      </w:r>
      <w:proofErr w:type="spellStart"/>
      <w:r w:rsidRPr="00173D77">
        <w:rPr>
          <w:spacing w:val="-3"/>
          <w:sz w:val="24"/>
          <w:szCs w:val="24"/>
        </w:rPr>
        <w:t>amiodaron</w:t>
      </w:r>
      <w:proofErr w:type="spellEnd"/>
      <w:r>
        <w:rPr>
          <w:spacing w:val="-3"/>
          <w:sz w:val="24"/>
          <w:szCs w:val="24"/>
        </w:rPr>
        <w:t>,</w:t>
      </w:r>
      <w:r w:rsidRPr="00173D77">
        <w:rPr>
          <w:spacing w:val="-3"/>
          <w:sz w:val="24"/>
          <w:szCs w:val="24"/>
        </w:rPr>
        <w:t xml:space="preserve"> </w:t>
      </w:r>
      <w:proofErr w:type="spellStart"/>
      <w:r w:rsidRPr="00173D77">
        <w:rPr>
          <w:spacing w:val="-3"/>
          <w:sz w:val="24"/>
          <w:szCs w:val="24"/>
        </w:rPr>
        <w:t>kinidin</w:t>
      </w:r>
      <w:proofErr w:type="spellEnd"/>
      <w:r>
        <w:rPr>
          <w:spacing w:val="-3"/>
          <w:sz w:val="24"/>
          <w:szCs w:val="24"/>
        </w:rPr>
        <w:t xml:space="preserve"> og </w:t>
      </w:r>
      <w:proofErr w:type="spellStart"/>
      <w:r>
        <w:rPr>
          <w:spacing w:val="-3"/>
          <w:sz w:val="24"/>
          <w:szCs w:val="24"/>
        </w:rPr>
        <w:t>sotalol</w:t>
      </w:r>
      <w:proofErr w:type="spellEnd"/>
      <w:r w:rsidRPr="00173D77">
        <w:rPr>
          <w:spacing w:val="-3"/>
          <w:sz w:val="24"/>
          <w:szCs w:val="24"/>
        </w:rPr>
        <w:t>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E379DA">
        <w:rPr>
          <w:spacing w:val="-3"/>
          <w:sz w:val="24"/>
          <w:szCs w:val="24"/>
          <w:u w:val="single"/>
        </w:rPr>
        <w:t>Midazolam</w:t>
      </w:r>
      <w:proofErr w:type="spellEnd"/>
    </w:p>
    <w:p w:rsidR="006B4DED" w:rsidRPr="00173D77" w:rsidRDefault="006B4DED" w:rsidP="006B4DED">
      <w:pPr>
        <w:ind w:left="851"/>
        <w:rPr>
          <w:spacing w:val="-3"/>
          <w:sz w:val="24"/>
          <w:szCs w:val="24"/>
        </w:rPr>
      </w:pPr>
      <w:r w:rsidRPr="00544BDB">
        <w:rPr>
          <w:spacing w:val="-3"/>
          <w:sz w:val="24"/>
          <w:szCs w:val="24"/>
        </w:rPr>
        <w:t xml:space="preserve">Ved samtidig administration af </w:t>
      </w:r>
      <w:proofErr w:type="spellStart"/>
      <w:r w:rsidRPr="00544BDB">
        <w:rPr>
          <w:spacing w:val="-3"/>
          <w:sz w:val="24"/>
          <w:szCs w:val="24"/>
        </w:rPr>
        <w:t>lercanidipin</w:t>
      </w:r>
      <w:proofErr w:type="spellEnd"/>
      <w:r w:rsidRPr="00544BDB">
        <w:rPr>
          <w:spacing w:val="-3"/>
          <w:sz w:val="24"/>
          <w:szCs w:val="24"/>
        </w:rPr>
        <w:t xml:space="preserve"> 20 mg med </w:t>
      </w:r>
      <w:proofErr w:type="spellStart"/>
      <w:r w:rsidRPr="00544BDB">
        <w:rPr>
          <w:spacing w:val="-3"/>
          <w:sz w:val="24"/>
          <w:szCs w:val="24"/>
        </w:rPr>
        <w:t>midazolam</w:t>
      </w:r>
      <w:proofErr w:type="spellEnd"/>
      <w:r w:rsidRPr="00544BDB">
        <w:rPr>
          <w:spacing w:val="-3"/>
          <w:sz w:val="24"/>
          <w:szCs w:val="24"/>
        </w:rPr>
        <w:t xml:space="preserve"> oralt til ældre frivillige forsøgspersoner øges absorptionen af </w:t>
      </w:r>
      <w:proofErr w:type="spellStart"/>
      <w:r w:rsidRPr="00544BDB">
        <w:rPr>
          <w:spacing w:val="-3"/>
          <w:sz w:val="24"/>
          <w:szCs w:val="24"/>
        </w:rPr>
        <w:t>lercanidipin</w:t>
      </w:r>
      <w:proofErr w:type="spellEnd"/>
      <w:r w:rsidRPr="00544BDB">
        <w:rPr>
          <w:spacing w:val="-3"/>
          <w:sz w:val="24"/>
          <w:szCs w:val="24"/>
        </w:rPr>
        <w:t xml:space="preserve"> (med ca. 40 %) o</w:t>
      </w:r>
      <w:r w:rsidRPr="00173D77">
        <w:rPr>
          <w:spacing w:val="-3"/>
          <w:sz w:val="24"/>
          <w:szCs w:val="24"/>
        </w:rPr>
        <w:t>g absorptionshastigheden reduceres (</w:t>
      </w:r>
      <w:proofErr w:type="spellStart"/>
      <w:r w:rsidRPr="00173D77">
        <w:rPr>
          <w:spacing w:val="-3"/>
          <w:sz w:val="24"/>
          <w:szCs w:val="24"/>
        </w:rPr>
        <w:t>t</w:t>
      </w:r>
      <w:r w:rsidRPr="00173D77">
        <w:rPr>
          <w:spacing w:val="-3"/>
          <w:sz w:val="24"/>
          <w:szCs w:val="24"/>
          <w:vertAlign w:val="subscript"/>
        </w:rPr>
        <w:t>max</w:t>
      </w:r>
      <w:proofErr w:type="spellEnd"/>
      <w:r w:rsidRPr="00173D77">
        <w:rPr>
          <w:spacing w:val="-3"/>
          <w:sz w:val="24"/>
          <w:szCs w:val="24"/>
        </w:rPr>
        <w:t xml:space="preserve"> forsinket fra 1,75 til 3 timer). Koncentrationen af </w:t>
      </w:r>
      <w:proofErr w:type="spellStart"/>
      <w:r w:rsidRPr="00173D77">
        <w:rPr>
          <w:spacing w:val="-3"/>
          <w:sz w:val="24"/>
          <w:szCs w:val="24"/>
        </w:rPr>
        <w:t>midazolam</w:t>
      </w:r>
      <w:proofErr w:type="spellEnd"/>
      <w:r w:rsidRPr="00173D77">
        <w:rPr>
          <w:spacing w:val="-3"/>
          <w:sz w:val="24"/>
          <w:szCs w:val="24"/>
        </w:rPr>
        <w:t xml:space="preserve"> blev ikke påvirket.</w:t>
      </w:r>
    </w:p>
    <w:p w:rsidR="006B4DED" w:rsidRPr="00F93BEB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keepNext/>
        <w:ind w:left="851"/>
        <w:rPr>
          <w:spacing w:val="-3"/>
          <w:sz w:val="24"/>
          <w:szCs w:val="24"/>
          <w:u w:val="single"/>
        </w:rPr>
      </w:pPr>
      <w:proofErr w:type="spellStart"/>
      <w:r w:rsidRPr="00E379DA">
        <w:rPr>
          <w:spacing w:val="-3"/>
          <w:sz w:val="24"/>
          <w:szCs w:val="24"/>
          <w:u w:val="single"/>
        </w:rPr>
        <w:t>Metoprolol</w:t>
      </w:r>
      <w:proofErr w:type="spellEnd"/>
    </w:p>
    <w:p w:rsidR="006B4DED" w:rsidRPr="00EB2458" w:rsidRDefault="006B4DED" w:rsidP="006B4DED">
      <w:pPr>
        <w:ind w:left="851"/>
        <w:rPr>
          <w:spacing w:val="-3"/>
          <w:sz w:val="24"/>
          <w:szCs w:val="24"/>
        </w:rPr>
      </w:pPr>
      <w:r w:rsidRPr="00F93BEB">
        <w:rPr>
          <w:spacing w:val="-3"/>
          <w:sz w:val="24"/>
          <w:szCs w:val="24"/>
        </w:rPr>
        <w:t xml:space="preserve">Når </w:t>
      </w:r>
      <w:proofErr w:type="spellStart"/>
      <w:r w:rsidRPr="00F93BEB">
        <w:rPr>
          <w:spacing w:val="-3"/>
          <w:sz w:val="24"/>
          <w:szCs w:val="24"/>
        </w:rPr>
        <w:t>lercanidipin</w:t>
      </w:r>
      <w:proofErr w:type="spellEnd"/>
      <w:r w:rsidRPr="00F93BEB">
        <w:rPr>
          <w:spacing w:val="-3"/>
          <w:sz w:val="24"/>
          <w:szCs w:val="24"/>
        </w:rPr>
        <w:t xml:space="preserve"> blev administreres sammen med </w:t>
      </w:r>
      <w:proofErr w:type="spellStart"/>
      <w:r w:rsidRPr="00F93BEB">
        <w:rPr>
          <w:spacing w:val="-3"/>
          <w:sz w:val="24"/>
          <w:szCs w:val="24"/>
        </w:rPr>
        <w:t>metoprolol</w:t>
      </w:r>
      <w:proofErr w:type="spellEnd"/>
      <w:r w:rsidRPr="00F93BEB">
        <w:rPr>
          <w:spacing w:val="-3"/>
          <w:sz w:val="24"/>
          <w:szCs w:val="24"/>
        </w:rPr>
        <w:t xml:space="preserve">, en betablokker som overvejende elimineres via leveren, var </w:t>
      </w:r>
      <w:proofErr w:type="spellStart"/>
      <w:r w:rsidRPr="00F93BEB">
        <w:rPr>
          <w:spacing w:val="-3"/>
          <w:sz w:val="24"/>
          <w:szCs w:val="24"/>
        </w:rPr>
        <w:t>metoprolols</w:t>
      </w:r>
      <w:proofErr w:type="spellEnd"/>
      <w:r w:rsidRPr="00F93BEB">
        <w:rPr>
          <w:spacing w:val="-3"/>
          <w:sz w:val="24"/>
          <w:szCs w:val="24"/>
        </w:rPr>
        <w:t xml:space="preserve"> uændret, mens </w:t>
      </w:r>
      <w:proofErr w:type="spellStart"/>
      <w:r w:rsidRPr="00F93BEB">
        <w:rPr>
          <w:spacing w:val="-3"/>
          <w:sz w:val="24"/>
          <w:szCs w:val="24"/>
        </w:rPr>
        <w:t>lercanidipins</w:t>
      </w:r>
      <w:proofErr w:type="spellEnd"/>
      <w:r w:rsidRPr="00F93BEB">
        <w:rPr>
          <w:spacing w:val="-3"/>
          <w:sz w:val="24"/>
          <w:szCs w:val="24"/>
        </w:rPr>
        <w:t xml:space="preserve"> blev reduceret med 50 %. Denne virkning kan skyldes reduktionen af leverens blodgennem</w:t>
      </w:r>
      <w:r w:rsidRPr="00F93BEB">
        <w:rPr>
          <w:spacing w:val="-3"/>
          <w:sz w:val="24"/>
          <w:szCs w:val="24"/>
        </w:rPr>
        <w:softHyphen/>
      </w:r>
      <w:r w:rsidRPr="00EB2458">
        <w:rPr>
          <w:spacing w:val="-3"/>
          <w:sz w:val="24"/>
          <w:szCs w:val="24"/>
        </w:rPr>
        <w:t xml:space="preserve">strømning forårsaget af </w:t>
      </w:r>
      <w:r>
        <w:t>β</w:t>
      </w:r>
      <w:r w:rsidRPr="00EB2458">
        <w:rPr>
          <w:spacing w:val="-3"/>
          <w:sz w:val="24"/>
          <w:szCs w:val="24"/>
        </w:rPr>
        <w:t>-</w:t>
      </w:r>
      <w:proofErr w:type="spellStart"/>
      <w:r w:rsidRPr="00EB2458">
        <w:rPr>
          <w:spacing w:val="-3"/>
          <w:sz w:val="24"/>
          <w:szCs w:val="24"/>
        </w:rPr>
        <w:t>blokker</w:t>
      </w:r>
      <w:r>
        <w:rPr>
          <w:spacing w:val="-3"/>
          <w:sz w:val="24"/>
          <w:szCs w:val="24"/>
        </w:rPr>
        <w:t>e</w:t>
      </w:r>
      <w:proofErr w:type="spellEnd"/>
      <w:r w:rsidRPr="00EB2458">
        <w:rPr>
          <w:spacing w:val="-3"/>
          <w:sz w:val="24"/>
          <w:szCs w:val="24"/>
        </w:rPr>
        <w:t xml:space="preserve"> og kan derfor også forekomme ved andre lægemidler i denne gruppe. </w:t>
      </w:r>
      <w:proofErr w:type="spellStart"/>
      <w:r w:rsidRPr="00EB2458">
        <w:rPr>
          <w:spacing w:val="-3"/>
          <w:sz w:val="24"/>
          <w:szCs w:val="24"/>
        </w:rPr>
        <w:t>Lercanidipin</w:t>
      </w:r>
      <w:proofErr w:type="spellEnd"/>
      <w:r w:rsidRPr="00EB2458">
        <w:rPr>
          <w:spacing w:val="-3"/>
          <w:sz w:val="24"/>
          <w:szCs w:val="24"/>
        </w:rPr>
        <w:t xml:space="preserve"> kan derfor gives sammen med </w:t>
      </w:r>
      <w:r>
        <w:t>β-</w:t>
      </w:r>
      <w:proofErr w:type="spellStart"/>
      <w:r>
        <w:t>adrenoceptor</w:t>
      </w:r>
      <w:proofErr w:type="spellEnd"/>
      <w:r>
        <w:t>-blokerende</w:t>
      </w:r>
      <w:r>
        <w:rPr>
          <w:spacing w:val="-3"/>
          <w:sz w:val="24"/>
          <w:szCs w:val="24"/>
        </w:rPr>
        <w:t xml:space="preserve"> midler</w:t>
      </w:r>
      <w:r w:rsidRPr="00EB2458">
        <w:rPr>
          <w:spacing w:val="-3"/>
          <w:sz w:val="24"/>
          <w:szCs w:val="24"/>
        </w:rPr>
        <w:t>, men dosisjustering kan være nødvendig.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E379DA">
        <w:rPr>
          <w:spacing w:val="-3"/>
          <w:sz w:val="24"/>
          <w:szCs w:val="24"/>
          <w:u w:val="single"/>
        </w:rPr>
        <w:t>Digoxin</w:t>
      </w:r>
      <w:proofErr w:type="spellEnd"/>
    </w:p>
    <w:p w:rsidR="006B4DED" w:rsidRPr="00173D77" w:rsidRDefault="006B4DED" w:rsidP="006B4DED">
      <w:pPr>
        <w:ind w:left="851"/>
        <w:rPr>
          <w:spacing w:val="-3"/>
          <w:sz w:val="24"/>
          <w:szCs w:val="24"/>
        </w:rPr>
      </w:pPr>
      <w:r w:rsidRPr="00173D77">
        <w:rPr>
          <w:spacing w:val="-3"/>
          <w:sz w:val="24"/>
          <w:szCs w:val="24"/>
        </w:rPr>
        <w:t xml:space="preserve">Samtidig administration af 20 mg </w:t>
      </w:r>
      <w:proofErr w:type="spellStart"/>
      <w:r w:rsidRPr="00173D77">
        <w:rPr>
          <w:spacing w:val="-3"/>
          <w:sz w:val="24"/>
          <w:szCs w:val="24"/>
        </w:rPr>
        <w:t>lercanidipin</w:t>
      </w:r>
      <w:proofErr w:type="spellEnd"/>
      <w:r w:rsidRPr="00173D77">
        <w:rPr>
          <w:spacing w:val="-3"/>
          <w:sz w:val="24"/>
          <w:szCs w:val="24"/>
        </w:rPr>
        <w:t xml:space="preserve"> hos patienter i kronisk behandling med β-</w:t>
      </w:r>
      <w:proofErr w:type="spellStart"/>
      <w:r w:rsidRPr="00173D77">
        <w:rPr>
          <w:spacing w:val="-3"/>
          <w:sz w:val="24"/>
          <w:szCs w:val="24"/>
        </w:rPr>
        <w:t>metyldigoxin</w:t>
      </w:r>
      <w:proofErr w:type="spellEnd"/>
      <w:r w:rsidRPr="00173D77">
        <w:rPr>
          <w:spacing w:val="-3"/>
          <w:sz w:val="24"/>
          <w:szCs w:val="24"/>
        </w:rPr>
        <w:t xml:space="preserve">, viste ingen tegn på </w:t>
      </w:r>
      <w:proofErr w:type="spellStart"/>
      <w:r w:rsidRPr="00173D77">
        <w:rPr>
          <w:spacing w:val="-3"/>
          <w:sz w:val="24"/>
          <w:szCs w:val="24"/>
        </w:rPr>
        <w:t>farmakokinetisk</w:t>
      </w:r>
      <w:proofErr w:type="spellEnd"/>
      <w:r w:rsidRPr="00173D77">
        <w:rPr>
          <w:spacing w:val="-3"/>
          <w:sz w:val="24"/>
          <w:szCs w:val="24"/>
        </w:rPr>
        <w:t xml:space="preserve"> interaktion.</w:t>
      </w:r>
      <w:r>
        <w:rPr>
          <w:spacing w:val="-3"/>
          <w:sz w:val="24"/>
          <w:szCs w:val="24"/>
        </w:rPr>
        <w:t xml:space="preserve"> Dog blev</w:t>
      </w:r>
      <w:r w:rsidRPr="00173D7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der observeret en</w:t>
      </w:r>
      <w:r w:rsidRPr="00173D77">
        <w:rPr>
          <w:spacing w:val="-3"/>
          <w:sz w:val="24"/>
          <w:szCs w:val="24"/>
        </w:rPr>
        <w:t xml:space="preserve"> gennemsnitlig stigning i </w:t>
      </w:r>
      <w:proofErr w:type="spellStart"/>
      <w:r w:rsidRPr="00173D77">
        <w:rPr>
          <w:spacing w:val="-3"/>
          <w:sz w:val="24"/>
          <w:szCs w:val="24"/>
        </w:rPr>
        <w:t>digoxins</w:t>
      </w:r>
      <w:proofErr w:type="spellEnd"/>
      <w:r w:rsidRPr="00173D77">
        <w:rPr>
          <w:spacing w:val="-3"/>
          <w:sz w:val="24"/>
          <w:szCs w:val="24"/>
        </w:rPr>
        <w:t xml:space="preserve"> </w:t>
      </w:r>
      <w:proofErr w:type="spellStart"/>
      <w:r w:rsidRPr="00173D77">
        <w:rPr>
          <w:spacing w:val="-3"/>
          <w:sz w:val="24"/>
          <w:szCs w:val="24"/>
        </w:rPr>
        <w:t>C</w:t>
      </w:r>
      <w:r w:rsidRPr="00173D77">
        <w:rPr>
          <w:spacing w:val="-3"/>
          <w:sz w:val="24"/>
          <w:szCs w:val="24"/>
          <w:vertAlign w:val="subscript"/>
        </w:rPr>
        <w:t>max</w:t>
      </w:r>
      <w:proofErr w:type="spellEnd"/>
      <w:r w:rsidRPr="00173D77">
        <w:rPr>
          <w:spacing w:val="-3"/>
          <w:sz w:val="24"/>
          <w:szCs w:val="24"/>
        </w:rPr>
        <w:t xml:space="preserve"> på 33 %, mens AUC og </w:t>
      </w:r>
      <w:proofErr w:type="spellStart"/>
      <w:r w:rsidRPr="00173D77">
        <w:rPr>
          <w:spacing w:val="-3"/>
          <w:sz w:val="24"/>
          <w:szCs w:val="24"/>
        </w:rPr>
        <w:t>renal</w:t>
      </w:r>
      <w:proofErr w:type="spellEnd"/>
      <w:r w:rsidRPr="00173D77">
        <w:rPr>
          <w:spacing w:val="-3"/>
          <w:sz w:val="24"/>
          <w:szCs w:val="24"/>
        </w:rPr>
        <w:t xml:space="preserve"> </w:t>
      </w:r>
      <w:proofErr w:type="spellStart"/>
      <w:r w:rsidRPr="00173D77">
        <w:rPr>
          <w:spacing w:val="-3"/>
          <w:sz w:val="24"/>
          <w:szCs w:val="24"/>
        </w:rPr>
        <w:t>clearance</w:t>
      </w:r>
      <w:proofErr w:type="spellEnd"/>
      <w:r w:rsidRPr="00173D77">
        <w:rPr>
          <w:spacing w:val="-3"/>
          <w:sz w:val="24"/>
          <w:szCs w:val="24"/>
        </w:rPr>
        <w:t xml:space="preserve"> ikke blev ændre</w:t>
      </w:r>
      <w:r>
        <w:rPr>
          <w:spacing w:val="-3"/>
          <w:sz w:val="24"/>
          <w:szCs w:val="24"/>
        </w:rPr>
        <w:t>t</w:t>
      </w:r>
      <w:r w:rsidRPr="00173D77">
        <w:rPr>
          <w:spacing w:val="-3"/>
          <w:sz w:val="24"/>
          <w:szCs w:val="24"/>
        </w:rPr>
        <w:t xml:space="preserve"> signifikant. Patienter i samtidig behandling med </w:t>
      </w:r>
      <w:proofErr w:type="spellStart"/>
      <w:r w:rsidRPr="00173D77">
        <w:rPr>
          <w:spacing w:val="-3"/>
          <w:sz w:val="24"/>
          <w:szCs w:val="24"/>
        </w:rPr>
        <w:t>digoxin</w:t>
      </w:r>
      <w:proofErr w:type="spellEnd"/>
      <w:r w:rsidRPr="00173D77">
        <w:rPr>
          <w:spacing w:val="-3"/>
          <w:sz w:val="24"/>
          <w:szCs w:val="24"/>
        </w:rPr>
        <w:t xml:space="preserve"> bør monitoreres nøje for klinisk tegn på </w:t>
      </w:r>
      <w:proofErr w:type="spellStart"/>
      <w:r w:rsidRPr="00173D77">
        <w:rPr>
          <w:spacing w:val="-3"/>
          <w:sz w:val="24"/>
          <w:szCs w:val="24"/>
        </w:rPr>
        <w:t>digoxintoksicitet</w:t>
      </w:r>
      <w:proofErr w:type="spellEnd"/>
      <w:r w:rsidRPr="00173D77">
        <w:rPr>
          <w:spacing w:val="-3"/>
          <w:sz w:val="24"/>
          <w:szCs w:val="24"/>
        </w:rPr>
        <w:t>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b/>
          <w:bCs/>
          <w:i/>
          <w:iCs/>
          <w:spacing w:val="-3"/>
          <w:sz w:val="24"/>
          <w:szCs w:val="24"/>
          <w:u w:val="single"/>
        </w:rPr>
      </w:pPr>
      <w:r w:rsidRPr="00E379DA">
        <w:rPr>
          <w:b/>
          <w:bCs/>
          <w:i/>
          <w:iCs/>
          <w:spacing w:val="-3"/>
          <w:sz w:val="24"/>
          <w:szCs w:val="24"/>
          <w:u w:val="single"/>
        </w:rPr>
        <w:t>Samtidig brug med andre lægemidler</w:t>
      </w:r>
    </w:p>
    <w:p w:rsidR="006B4DED" w:rsidRPr="00EB2458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proofErr w:type="spellStart"/>
      <w:r>
        <w:rPr>
          <w:spacing w:val="-3"/>
          <w:sz w:val="24"/>
          <w:szCs w:val="24"/>
          <w:u w:val="single"/>
        </w:rPr>
        <w:t>Fluoxetin</w:t>
      </w:r>
      <w:proofErr w:type="spellEnd"/>
    </w:p>
    <w:p w:rsidR="006B4DED" w:rsidRPr="00E17437" w:rsidRDefault="006B4DED" w:rsidP="006B4DED">
      <w:pPr>
        <w:ind w:left="851"/>
        <w:rPr>
          <w:spacing w:val="-3"/>
          <w:sz w:val="24"/>
          <w:szCs w:val="24"/>
        </w:rPr>
      </w:pPr>
      <w:r w:rsidRPr="00E17437">
        <w:rPr>
          <w:spacing w:val="-3"/>
          <w:sz w:val="24"/>
          <w:szCs w:val="24"/>
        </w:rPr>
        <w:t xml:space="preserve">En interaktionsstudie med </w:t>
      </w:r>
      <w:proofErr w:type="spellStart"/>
      <w:r w:rsidRPr="00E17437">
        <w:rPr>
          <w:spacing w:val="-3"/>
          <w:sz w:val="24"/>
          <w:szCs w:val="24"/>
        </w:rPr>
        <w:t>fluoxetin</w:t>
      </w:r>
      <w:proofErr w:type="spellEnd"/>
      <w:r w:rsidRPr="00E17437">
        <w:rPr>
          <w:spacing w:val="-3"/>
          <w:sz w:val="24"/>
          <w:szCs w:val="24"/>
        </w:rPr>
        <w:t xml:space="preserve"> (en hæmmer af CYP2D6 og CYP3A4) udført hos frivillige forsøgspersoner i alderen 65 ± 7 år (middelværdi ± standardafvigelse) viste ingen klinisk relevant ændring af </w:t>
      </w:r>
      <w:proofErr w:type="spellStart"/>
      <w:r w:rsidRPr="00E17437">
        <w:rPr>
          <w:spacing w:val="-3"/>
          <w:sz w:val="24"/>
          <w:szCs w:val="24"/>
        </w:rPr>
        <w:t>lercanidipins</w:t>
      </w:r>
      <w:proofErr w:type="spellEnd"/>
      <w:r w:rsidRPr="00E17437">
        <w:rPr>
          <w:spacing w:val="-3"/>
          <w:sz w:val="24"/>
          <w:szCs w:val="24"/>
        </w:rPr>
        <w:t xml:space="preserve"> farmakokinetik.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proofErr w:type="spellStart"/>
      <w:r>
        <w:rPr>
          <w:spacing w:val="-3"/>
          <w:sz w:val="24"/>
          <w:szCs w:val="24"/>
          <w:u w:val="single"/>
        </w:rPr>
        <w:t>Cimetidin</w:t>
      </w:r>
      <w:proofErr w:type="spellEnd"/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 xml:space="preserve">Samtidig administration af 800 mg </w:t>
      </w:r>
      <w:proofErr w:type="spellStart"/>
      <w:r w:rsidRPr="006D2CCD">
        <w:rPr>
          <w:spacing w:val="-3"/>
          <w:sz w:val="24"/>
          <w:szCs w:val="24"/>
        </w:rPr>
        <w:t>cimetidin</w:t>
      </w:r>
      <w:proofErr w:type="spellEnd"/>
      <w:r w:rsidRPr="006D2CCD">
        <w:rPr>
          <w:spacing w:val="-3"/>
          <w:sz w:val="24"/>
          <w:szCs w:val="24"/>
        </w:rPr>
        <w:t xml:space="preserve"> dagligt forårsager ikke signifikante modifikationer i </w:t>
      </w:r>
      <w:proofErr w:type="spellStart"/>
      <w:r w:rsidRPr="006D2CCD">
        <w:rPr>
          <w:spacing w:val="-3"/>
          <w:sz w:val="24"/>
          <w:szCs w:val="24"/>
        </w:rPr>
        <w:t>lercanidipins</w:t>
      </w:r>
      <w:proofErr w:type="spellEnd"/>
      <w:r w:rsidRPr="006D2CCD">
        <w:rPr>
          <w:spacing w:val="-3"/>
          <w:sz w:val="24"/>
          <w:szCs w:val="24"/>
        </w:rPr>
        <w:t xml:space="preserve"> plasmaniveauerne, men ved højere doser er det nødvendigt at udvise forsigtighed, da både </w:t>
      </w:r>
      <w:proofErr w:type="spellStart"/>
      <w:r w:rsidRPr="006D2CCD">
        <w:rPr>
          <w:spacing w:val="-3"/>
          <w:sz w:val="24"/>
          <w:szCs w:val="24"/>
        </w:rPr>
        <w:t>lercanidipins</w:t>
      </w:r>
      <w:proofErr w:type="spellEnd"/>
      <w:r w:rsidRPr="006D2CCD">
        <w:rPr>
          <w:spacing w:val="-3"/>
          <w:sz w:val="24"/>
          <w:szCs w:val="24"/>
        </w:rPr>
        <w:t xml:space="preserve"> biotilgængelighed og dens </w:t>
      </w:r>
      <w:proofErr w:type="spellStart"/>
      <w:r w:rsidRPr="006D2CCD">
        <w:rPr>
          <w:spacing w:val="-3"/>
          <w:sz w:val="24"/>
          <w:szCs w:val="24"/>
        </w:rPr>
        <w:t>hypotensive</w:t>
      </w:r>
      <w:proofErr w:type="spellEnd"/>
      <w:r w:rsidRPr="006D2CCD">
        <w:rPr>
          <w:spacing w:val="-3"/>
          <w:sz w:val="24"/>
          <w:szCs w:val="24"/>
        </w:rPr>
        <w:t xml:space="preserve"> effekt kan øges.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Pr="00E379DA" w:rsidRDefault="006B4DED" w:rsidP="006B4DED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E379DA">
        <w:rPr>
          <w:spacing w:val="-3"/>
          <w:sz w:val="24"/>
          <w:szCs w:val="24"/>
          <w:u w:val="single"/>
        </w:rPr>
        <w:t>Simvastatin</w:t>
      </w:r>
      <w:proofErr w:type="spellEnd"/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 xml:space="preserve">Ved gentagen administration af 20 mg 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sammen med 40 mg </w:t>
      </w:r>
      <w:proofErr w:type="spellStart"/>
      <w:r w:rsidRPr="006D2CCD">
        <w:rPr>
          <w:spacing w:val="-3"/>
          <w:sz w:val="24"/>
          <w:szCs w:val="24"/>
        </w:rPr>
        <w:t>simvastatin</w:t>
      </w:r>
      <w:proofErr w:type="spellEnd"/>
      <w:r w:rsidRPr="006D2CCD">
        <w:rPr>
          <w:spacing w:val="-3"/>
          <w:sz w:val="24"/>
          <w:szCs w:val="24"/>
        </w:rPr>
        <w:t xml:space="preserve">, blev </w:t>
      </w:r>
      <w:proofErr w:type="spellStart"/>
      <w:r w:rsidRPr="006D2CCD">
        <w:rPr>
          <w:spacing w:val="-3"/>
          <w:sz w:val="24"/>
          <w:szCs w:val="24"/>
        </w:rPr>
        <w:t>lercanidipins</w:t>
      </w:r>
      <w:proofErr w:type="spellEnd"/>
      <w:r w:rsidRPr="006D2CCD">
        <w:rPr>
          <w:spacing w:val="-3"/>
          <w:sz w:val="24"/>
          <w:szCs w:val="24"/>
        </w:rPr>
        <w:t xml:space="preserve"> AUC ikke ændret signifikant, mens </w:t>
      </w:r>
      <w:proofErr w:type="spellStart"/>
      <w:r w:rsidRPr="006D2CCD">
        <w:rPr>
          <w:spacing w:val="-3"/>
          <w:sz w:val="24"/>
          <w:szCs w:val="24"/>
        </w:rPr>
        <w:t>simvastatins</w:t>
      </w:r>
      <w:proofErr w:type="spellEnd"/>
      <w:r w:rsidRPr="006D2CCD">
        <w:rPr>
          <w:spacing w:val="-3"/>
          <w:sz w:val="24"/>
          <w:szCs w:val="24"/>
        </w:rPr>
        <w:t xml:space="preserve"> AUC blev forøget med 56 % og dets aktive metabolit β-</w:t>
      </w:r>
      <w:proofErr w:type="spellStart"/>
      <w:r w:rsidRPr="006D2CCD">
        <w:rPr>
          <w:spacing w:val="-3"/>
          <w:sz w:val="24"/>
          <w:szCs w:val="24"/>
        </w:rPr>
        <w:t>hydroxysyre</w:t>
      </w:r>
      <w:proofErr w:type="spellEnd"/>
      <w:r w:rsidRPr="006D2CCD">
        <w:rPr>
          <w:spacing w:val="-3"/>
          <w:sz w:val="24"/>
          <w:szCs w:val="24"/>
        </w:rPr>
        <w:t xml:space="preserve"> med 28 %. Det er usandsynligt, at disse ændringer er </w:t>
      </w:r>
      <w:r w:rsidRPr="006D2CCD">
        <w:rPr>
          <w:spacing w:val="-3"/>
          <w:sz w:val="24"/>
          <w:szCs w:val="24"/>
        </w:rPr>
        <w:lastRenderedPageBreak/>
        <w:t xml:space="preserve">klinisk relevante. Der forventes ingen interaktion, når 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indtages om morgenen og </w:t>
      </w:r>
      <w:proofErr w:type="spellStart"/>
      <w:r w:rsidRPr="006D2CCD">
        <w:rPr>
          <w:spacing w:val="-3"/>
          <w:sz w:val="24"/>
          <w:szCs w:val="24"/>
        </w:rPr>
        <w:t>simvastatin</w:t>
      </w:r>
      <w:proofErr w:type="spellEnd"/>
      <w:r w:rsidRPr="006D2CCD">
        <w:rPr>
          <w:spacing w:val="-3"/>
          <w:sz w:val="24"/>
          <w:szCs w:val="24"/>
        </w:rPr>
        <w:t xml:space="preserve"> om aftenen, som det er indikeret for disse lægemidler.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Pr="006D2CCD" w:rsidRDefault="006B4DED" w:rsidP="006B4DED">
      <w:pPr>
        <w:ind w:firstLine="851"/>
        <w:rPr>
          <w:spacing w:val="-3"/>
          <w:sz w:val="24"/>
          <w:szCs w:val="24"/>
        </w:rPr>
      </w:pPr>
      <w:proofErr w:type="spellStart"/>
      <w:r w:rsidRPr="00E379DA">
        <w:rPr>
          <w:spacing w:val="-3"/>
          <w:sz w:val="24"/>
          <w:szCs w:val="24"/>
          <w:u w:val="single"/>
        </w:rPr>
        <w:t>Diuretika</w:t>
      </w:r>
      <w:proofErr w:type="spellEnd"/>
      <w:r w:rsidRPr="00E379DA">
        <w:rPr>
          <w:spacing w:val="-3"/>
          <w:sz w:val="24"/>
          <w:szCs w:val="24"/>
          <w:u w:val="single"/>
        </w:rPr>
        <w:t xml:space="preserve"> og ACE-</w:t>
      </w:r>
      <w:proofErr w:type="spellStart"/>
      <w:r w:rsidRPr="00E379DA">
        <w:rPr>
          <w:spacing w:val="-3"/>
          <w:sz w:val="24"/>
          <w:szCs w:val="24"/>
          <w:u w:val="single"/>
        </w:rPr>
        <w:t>hæmmere</w:t>
      </w:r>
      <w:proofErr w:type="spellEnd"/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er blevet administreret uden problemer sammen med </w:t>
      </w:r>
      <w:proofErr w:type="spellStart"/>
      <w:r w:rsidRPr="006D2CCD">
        <w:rPr>
          <w:spacing w:val="-3"/>
          <w:sz w:val="24"/>
          <w:szCs w:val="24"/>
        </w:rPr>
        <w:t>diuretika</w:t>
      </w:r>
      <w:proofErr w:type="spellEnd"/>
      <w:r w:rsidRPr="006D2CCD">
        <w:rPr>
          <w:spacing w:val="-3"/>
          <w:sz w:val="24"/>
          <w:szCs w:val="24"/>
        </w:rPr>
        <w:t xml:space="preserve"> og ACE</w:t>
      </w:r>
      <w:r w:rsidRPr="006D2CCD">
        <w:rPr>
          <w:spacing w:val="-3"/>
          <w:sz w:val="24"/>
          <w:szCs w:val="24"/>
        </w:rPr>
        <w:noBreakHyphen/>
      </w:r>
      <w:proofErr w:type="spellStart"/>
      <w:r w:rsidRPr="006D2CCD">
        <w:rPr>
          <w:spacing w:val="-3"/>
          <w:sz w:val="24"/>
          <w:szCs w:val="24"/>
        </w:rPr>
        <w:t>hæmmere</w:t>
      </w:r>
      <w:proofErr w:type="spellEnd"/>
      <w:r w:rsidRPr="006D2CCD">
        <w:rPr>
          <w:spacing w:val="-3"/>
          <w:sz w:val="24"/>
          <w:szCs w:val="24"/>
        </w:rPr>
        <w:t>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Andre lægemidler som virker på blodtrykket</w:t>
      </w:r>
    </w:p>
    <w:p w:rsidR="006B4DED" w:rsidRPr="00153A39" w:rsidRDefault="006B4DED" w:rsidP="006B4DED">
      <w:pPr>
        <w:ind w:left="851"/>
        <w:rPr>
          <w:spacing w:val="-3"/>
          <w:sz w:val="24"/>
          <w:szCs w:val="24"/>
        </w:rPr>
      </w:pPr>
      <w:r w:rsidRPr="00E379DA">
        <w:rPr>
          <w:spacing w:val="-3"/>
          <w:sz w:val="24"/>
          <w:szCs w:val="24"/>
        </w:rPr>
        <w:t xml:space="preserve">Som for alle </w:t>
      </w:r>
      <w:proofErr w:type="spellStart"/>
      <w:r w:rsidRPr="00E379DA">
        <w:rPr>
          <w:spacing w:val="-3"/>
          <w:sz w:val="24"/>
          <w:szCs w:val="24"/>
        </w:rPr>
        <w:t>antihypertensive</w:t>
      </w:r>
      <w:proofErr w:type="spellEnd"/>
      <w:r w:rsidRPr="00E379DA">
        <w:rPr>
          <w:spacing w:val="-3"/>
          <w:sz w:val="24"/>
          <w:szCs w:val="24"/>
        </w:rPr>
        <w:t xml:space="preserve"> lægemidler, kan en øget </w:t>
      </w:r>
      <w:proofErr w:type="spellStart"/>
      <w:r w:rsidRPr="00E379DA">
        <w:rPr>
          <w:spacing w:val="-3"/>
          <w:sz w:val="24"/>
          <w:szCs w:val="24"/>
        </w:rPr>
        <w:t>hypotensiv</w:t>
      </w:r>
      <w:proofErr w:type="spellEnd"/>
      <w:r w:rsidRPr="00E379DA">
        <w:rPr>
          <w:spacing w:val="-3"/>
          <w:sz w:val="24"/>
          <w:szCs w:val="24"/>
        </w:rPr>
        <w:t xml:space="preserve"> effekt observeres når </w:t>
      </w:r>
      <w:proofErr w:type="spellStart"/>
      <w:r w:rsidRPr="00E379DA">
        <w:rPr>
          <w:spacing w:val="-3"/>
          <w:sz w:val="24"/>
          <w:szCs w:val="24"/>
        </w:rPr>
        <w:t>lercanidipin</w:t>
      </w:r>
      <w:proofErr w:type="spellEnd"/>
      <w:r w:rsidRPr="00E379DA">
        <w:rPr>
          <w:spacing w:val="-3"/>
          <w:sz w:val="24"/>
          <w:szCs w:val="24"/>
        </w:rPr>
        <w:t xml:space="preserve"> </w:t>
      </w:r>
      <w:proofErr w:type="spellStart"/>
      <w:r w:rsidRPr="00E379DA">
        <w:rPr>
          <w:spacing w:val="-3"/>
          <w:sz w:val="24"/>
          <w:szCs w:val="24"/>
        </w:rPr>
        <w:t>administeres</w:t>
      </w:r>
      <w:proofErr w:type="spellEnd"/>
      <w:r w:rsidRPr="00E379DA">
        <w:rPr>
          <w:spacing w:val="-3"/>
          <w:sz w:val="24"/>
          <w:szCs w:val="24"/>
        </w:rPr>
        <w:t xml:space="preserve"> med andre lægemidler, som virker på blodtrykket</w:t>
      </w:r>
      <w:r>
        <w:rPr>
          <w:spacing w:val="-3"/>
          <w:sz w:val="24"/>
          <w:szCs w:val="24"/>
        </w:rPr>
        <w:t>,</w:t>
      </w:r>
      <w:r w:rsidRPr="00E379DA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 w:rsidRPr="00E379DA">
        <w:rPr>
          <w:spacing w:val="-3"/>
          <w:sz w:val="24"/>
          <w:szCs w:val="24"/>
        </w:rPr>
        <w:t>åsom α</w:t>
      </w:r>
      <w:r w:rsidRPr="00E379DA">
        <w:rPr>
          <w:spacing w:val="-3"/>
          <w:sz w:val="24"/>
          <w:szCs w:val="24"/>
        </w:rPr>
        <w:noBreakHyphen/>
      </w:r>
      <w:proofErr w:type="spellStart"/>
      <w:r w:rsidRPr="00E379DA">
        <w:rPr>
          <w:spacing w:val="-3"/>
          <w:sz w:val="24"/>
          <w:szCs w:val="24"/>
        </w:rPr>
        <w:t>blokkere</w:t>
      </w:r>
      <w:proofErr w:type="spellEnd"/>
      <w:r w:rsidRPr="00E379DA">
        <w:rPr>
          <w:spacing w:val="-3"/>
          <w:sz w:val="24"/>
          <w:szCs w:val="24"/>
        </w:rPr>
        <w:t xml:space="preserve"> til behandling af urinvejssymptomer, tricykliske </w:t>
      </w:r>
      <w:proofErr w:type="spellStart"/>
      <w:r w:rsidRPr="00E379DA">
        <w:rPr>
          <w:spacing w:val="-3"/>
          <w:sz w:val="24"/>
          <w:szCs w:val="24"/>
        </w:rPr>
        <w:t>antidepressiva</w:t>
      </w:r>
      <w:proofErr w:type="spellEnd"/>
      <w:r w:rsidRPr="00E379DA">
        <w:rPr>
          <w:spacing w:val="-3"/>
          <w:sz w:val="24"/>
          <w:szCs w:val="24"/>
        </w:rPr>
        <w:t xml:space="preserve"> og </w:t>
      </w:r>
      <w:proofErr w:type="spellStart"/>
      <w:r w:rsidRPr="00E379DA">
        <w:rPr>
          <w:spacing w:val="-3"/>
          <w:sz w:val="24"/>
          <w:szCs w:val="24"/>
        </w:rPr>
        <w:t>neuroleptika</w:t>
      </w:r>
      <w:proofErr w:type="spellEnd"/>
      <w:r w:rsidRPr="00E379DA">
        <w:rPr>
          <w:spacing w:val="-3"/>
          <w:sz w:val="24"/>
          <w:szCs w:val="24"/>
        </w:rPr>
        <w:t xml:space="preserve">. Omvendt kan en reduktion af den </w:t>
      </w:r>
      <w:proofErr w:type="spellStart"/>
      <w:r w:rsidRPr="00E379DA">
        <w:rPr>
          <w:spacing w:val="-3"/>
          <w:sz w:val="24"/>
          <w:szCs w:val="24"/>
        </w:rPr>
        <w:t>hypotensive</w:t>
      </w:r>
      <w:proofErr w:type="spellEnd"/>
      <w:r w:rsidRPr="00E379DA">
        <w:rPr>
          <w:spacing w:val="-3"/>
          <w:sz w:val="24"/>
          <w:szCs w:val="24"/>
        </w:rPr>
        <w:t xml:space="preserve"> effekt observeres </w:t>
      </w:r>
      <w:r>
        <w:rPr>
          <w:spacing w:val="-3"/>
          <w:sz w:val="24"/>
          <w:szCs w:val="24"/>
        </w:rPr>
        <w:t>ved</w:t>
      </w:r>
      <w:r w:rsidRPr="00E379DA">
        <w:rPr>
          <w:spacing w:val="-3"/>
          <w:sz w:val="24"/>
          <w:szCs w:val="24"/>
        </w:rPr>
        <w:t xml:space="preserve"> </w:t>
      </w:r>
      <w:proofErr w:type="spellStart"/>
      <w:r w:rsidRPr="00E379DA">
        <w:rPr>
          <w:spacing w:val="-3"/>
          <w:sz w:val="24"/>
          <w:szCs w:val="24"/>
        </w:rPr>
        <w:t>samitidig</w:t>
      </w:r>
      <w:proofErr w:type="spellEnd"/>
      <w:r w:rsidRPr="00E379DA">
        <w:rPr>
          <w:spacing w:val="-3"/>
          <w:sz w:val="24"/>
          <w:szCs w:val="24"/>
        </w:rPr>
        <w:t xml:space="preserve"> brug af </w:t>
      </w:r>
      <w:proofErr w:type="spellStart"/>
      <w:r w:rsidRPr="00E379DA">
        <w:rPr>
          <w:spacing w:val="-3"/>
          <w:sz w:val="24"/>
          <w:szCs w:val="24"/>
        </w:rPr>
        <w:t>kortikosteroider</w:t>
      </w:r>
      <w:proofErr w:type="spellEnd"/>
      <w:r w:rsidRPr="00E379DA">
        <w:rPr>
          <w:spacing w:val="-3"/>
          <w:sz w:val="24"/>
          <w:szCs w:val="24"/>
        </w:rPr>
        <w:t>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4.6</w:t>
      </w:r>
      <w:r w:rsidRPr="00E83D3F">
        <w:rPr>
          <w:b/>
          <w:sz w:val="24"/>
          <w:szCs w:val="24"/>
        </w:rPr>
        <w:tab/>
        <w:t>Graviditet og amning</w:t>
      </w:r>
    </w:p>
    <w:p w:rsidR="006B4DED" w:rsidRPr="006D2CCD" w:rsidRDefault="006B4DED" w:rsidP="006B4DED">
      <w:pPr>
        <w:ind w:left="851" w:hanging="851"/>
        <w:rPr>
          <w:sz w:val="24"/>
          <w:szCs w:val="24"/>
          <w:u w:val="single"/>
        </w:rPr>
      </w:pPr>
    </w:p>
    <w:p w:rsidR="006B4DED" w:rsidRPr="006D2CCD" w:rsidRDefault="006B4DED" w:rsidP="006B4DED">
      <w:pPr>
        <w:ind w:left="851"/>
        <w:rPr>
          <w:b/>
          <w:sz w:val="24"/>
          <w:szCs w:val="24"/>
          <w:lang w:eastAsia="da-DK"/>
        </w:rPr>
      </w:pPr>
      <w:r w:rsidRPr="006D2CCD">
        <w:rPr>
          <w:sz w:val="24"/>
          <w:szCs w:val="24"/>
          <w:u w:val="single"/>
        </w:rPr>
        <w:t>Graviditet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Der er ingen data om brugen af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hos gravide kvinder. Dyrestudier har ikke vist nogen </w:t>
      </w:r>
      <w:proofErr w:type="spellStart"/>
      <w:r>
        <w:rPr>
          <w:spacing w:val="-3"/>
          <w:sz w:val="24"/>
          <w:szCs w:val="24"/>
        </w:rPr>
        <w:t>teratogen</w:t>
      </w:r>
      <w:proofErr w:type="spellEnd"/>
      <w:r>
        <w:rPr>
          <w:spacing w:val="-3"/>
          <w:sz w:val="24"/>
          <w:szCs w:val="24"/>
        </w:rPr>
        <w:t xml:space="preserve"> virkning (se pkt. 5.3), men disse har været observeret ved andre </w:t>
      </w:r>
      <w:proofErr w:type="spellStart"/>
      <w:r>
        <w:rPr>
          <w:spacing w:val="-3"/>
          <w:sz w:val="24"/>
          <w:szCs w:val="24"/>
        </w:rPr>
        <w:t>dihydropyridin</w:t>
      </w:r>
      <w:proofErr w:type="spellEnd"/>
      <w:r>
        <w:rPr>
          <w:spacing w:val="-3"/>
          <w:sz w:val="24"/>
          <w:szCs w:val="24"/>
        </w:rPr>
        <w:t xml:space="preserve">-forbindelser.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anbefales ikke under graviditet eller til kvinder i den fertile alder som ikke bruger </w:t>
      </w:r>
      <w:proofErr w:type="spellStart"/>
      <w:r>
        <w:rPr>
          <w:spacing w:val="-3"/>
          <w:sz w:val="24"/>
          <w:szCs w:val="24"/>
        </w:rPr>
        <w:t>kontraceptiva</w:t>
      </w:r>
      <w:proofErr w:type="spellEnd"/>
      <w:r>
        <w:rPr>
          <w:spacing w:val="-3"/>
          <w:sz w:val="24"/>
          <w:szCs w:val="24"/>
        </w:rPr>
        <w:t>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Pr="006D2CCD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6D2CCD">
        <w:rPr>
          <w:spacing w:val="-3"/>
          <w:sz w:val="24"/>
          <w:szCs w:val="24"/>
          <w:u w:val="single"/>
        </w:rPr>
        <w:t>Amning</w:t>
      </w:r>
    </w:p>
    <w:p w:rsidR="006B4DED" w:rsidRPr="006D2CCD" w:rsidRDefault="006B4DED" w:rsidP="006B4DE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 om </w:t>
      </w:r>
      <w:proofErr w:type="spellStart"/>
      <w:r>
        <w:rPr>
          <w:sz w:val="24"/>
          <w:szCs w:val="24"/>
        </w:rPr>
        <w:t>lercanidipin</w:t>
      </w:r>
      <w:proofErr w:type="spellEnd"/>
      <w:r>
        <w:rPr>
          <w:sz w:val="24"/>
          <w:szCs w:val="24"/>
        </w:rPr>
        <w:t xml:space="preserve">/metabolitter udskilles i human mælk. En risiko for nyfødte/spædbørn kan ikke udelukkes. </w:t>
      </w:r>
      <w:proofErr w:type="spellStart"/>
      <w:r>
        <w:rPr>
          <w:sz w:val="24"/>
          <w:szCs w:val="24"/>
        </w:rPr>
        <w:t>Lercanidipin</w:t>
      </w:r>
      <w:proofErr w:type="spellEnd"/>
      <w:r>
        <w:rPr>
          <w:sz w:val="24"/>
          <w:szCs w:val="24"/>
        </w:rPr>
        <w:t xml:space="preserve"> bør ikke anvendes under amning.</w:t>
      </w:r>
    </w:p>
    <w:p w:rsidR="006B4DED" w:rsidRDefault="006B4DED" w:rsidP="006B4DED">
      <w:pPr>
        <w:ind w:left="851"/>
        <w:rPr>
          <w:spacing w:val="-3"/>
          <w:sz w:val="24"/>
          <w:szCs w:val="24"/>
          <w:u w:val="single"/>
        </w:rPr>
      </w:pPr>
    </w:p>
    <w:p w:rsidR="006B4DED" w:rsidRPr="006D2CCD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6D2CCD">
        <w:rPr>
          <w:spacing w:val="-3"/>
          <w:sz w:val="24"/>
          <w:szCs w:val="24"/>
          <w:u w:val="single"/>
        </w:rPr>
        <w:t>Fertilitet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 xml:space="preserve">Der er ingen tilgængelige kliniske data med 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>. Der er rapporteret om reversible biokemiske ændringer i spermatozohovedet, som kan nedsætte befrugtningen, hos få patienter i behandling med calciumkanal-</w:t>
      </w:r>
      <w:proofErr w:type="spellStart"/>
      <w:r w:rsidRPr="006D2CCD">
        <w:rPr>
          <w:spacing w:val="-3"/>
          <w:sz w:val="24"/>
          <w:szCs w:val="24"/>
        </w:rPr>
        <w:t>blokkere</w:t>
      </w:r>
      <w:proofErr w:type="spellEnd"/>
      <w:r w:rsidRPr="006D2CCD">
        <w:rPr>
          <w:spacing w:val="-3"/>
          <w:sz w:val="24"/>
          <w:szCs w:val="24"/>
        </w:rPr>
        <w:t xml:space="preserve">. I tilfælde, hvor gentagen </w:t>
      </w:r>
      <w:r w:rsidRPr="006D2CCD">
        <w:rPr>
          <w:i/>
          <w:spacing w:val="-3"/>
          <w:sz w:val="24"/>
          <w:szCs w:val="24"/>
        </w:rPr>
        <w:t>in vitro-</w:t>
      </w:r>
      <w:r w:rsidRPr="006D2CCD">
        <w:rPr>
          <w:spacing w:val="-3"/>
          <w:sz w:val="24"/>
          <w:szCs w:val="24"/>
        </w:rPr>
        <w:t>befrugtning svigter og hvor der ikke kan findes andre årsager, bør calciumkanal-</w:t>
      </w:r>
      <w:proofErr w:type="spellStart"/>
      <w:r w:rsidRPr="006D2CCD">
        <w:rPr>
          <w:spacing w:val="-3"/>
          <w:sz w:val="24"/>
          <w:szCs w:val="24"/>
        </w:rPr>
        <w:t>blokkere</w:t>
      </w:r>
      <w:proofErr w:type="spellEnd"/>
      <w:r w:rsidRPr="006D2CCD">
        <w:rPr>
          <w:spacing w:val="-3"/>
          <w:sz w:val="24"/>
          <w:szCs w:val="24"/>
        </w:rPr>
        <w:t xml:space="preserve"> overvejes som mulig årsag.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4.7</w:t>
      </w:r>
      <w:r w:rsidRPr="00E83D3F">
        <w:rPr>
          <w:b/>
          <w:sz w:val="24"/>
          <w:szCs w:val="24"/>
        </w:rPr>
        <w:tab/>
        <w:t>Virkninger på evnen til at føre motorkøretøj eller betjene maskiner</w:t>
      </w:r>
    </w:p>
    <w:p w:rsidR="006B4DED" w:rsidRPr="006D2CCD" w:rsidRDefault="006B4DED" w:rsidP="006B4DED">
      <w:pPr>
        <w:ind w:left="851"/>
        <w:rPr>
          <w:sz w:val="24"/>
          <w:szCs w:val="24"/>
        </w:rPr>
      </w:pPr>
      <w:r w:rsidRPr="006D2CCD">
        <w:rPr>
          <w:sz w:val="24"/>
          <w:szCs w:val="24"/>
        </w:rPr>
        <w:t>Ikke mærkning.</w:t>
      </w:r>
    </w:p>
    <w:p w:rsidR="006B4DED" w:rsidRPr="006D2CCD" w:rsidRDefault="006B4DED" w:rsidP="006B4DED">
      <w:pPr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L</w:t>
      </w:r>
      <w:r w:rsidRPr="006D2CCD">
        <w:rPr>
          <w:sz w:val="24"/>
          <w:szCs w:val="24"/>
        </w:rPr>
        <w:t>ercanidipin</w:t>
      </w:r>
      <w:proofErr w:type="spellEnd"/>
      <w:r w:rsidRPr="006D2CCD">
        <w:rPr>
          <w:sz w:val="24"/>
          <w:szCs w:val="24"/>
        </w:rPr>
        <w:t xml:space="preserve"> påvirker</w:t>
      </w:r>
      <w:r>
        <w:rPr>
          <w:sz w:val="24"/>
          <w:szCs w:val="24"/>
        </w:rPr>
        <w:t xml:space="preserve"> i mindre grad</w:t>
      </w:r>
      <w:r w:rsidRPr="006D2CCD">
        <w:rPr>
          <w:sz w:val="24"/>
          <w:szCs w:val="24"/>
        </w:rPr>
        <w:t xml:space="preserve"> evnen til at føre motorkøretøj eller betjene maskiner. Der bør dog udvises forsigtighed, da </w:t>
      </w:r>
      <w:proofErr w:type="spellStart"/>
      <w:r w:rsidRPr="006D2CCD">
        <w:rPr>
          <w:sz w:val="24"/>
          <w:szCs w:val="24"/>
        </w:rPr>
        <w:t>lercanidipin</w:t>
      </w:r>
      <w:proofErr w:type="spellEnd"/>
      <w:r w:rsidRPr="006D2CCD">
        <w:rPr>
          <w:sz w:val="24"/>
          <w:szCs w:val="24"/>
        </w:rPr>
        <w:t xml:space="preserve"> kan medføre svimmelhed, asteni og træthed og i sjældne tilfælde virke sløvende.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4.8</w:t>
      </w:r>
      <w:r w:rsidRPr="00E83D3F">
        <w:rPr>
          <w:b/>
          <w:sz w:val="24"/>
          <w:szCs w:val="24"/>
        </w:rPr>
        <w:tab/>
        <w:t>Bivirkninger</w:t>
      </w:r>
    </w:p>
    <w:p w:rsidR="006B4DED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E379DA">
        <w:rPr>
          <w:spacing w:val="-3"/>
          <w:sz w:val="24"/>
          <w:szCs w:val="24"/>
          <w:u w:val="single"/>
        </w:rPr>
        <w:t xml:space="preserve">Opsummering af </w:t>
      </w:r>
      <w:proofErr w:type="spellStart"/>
      <w:r w:rsidRPr="00E379DA">
        <w:rPr>
          <w:spacing w:val="-3"/>
          <w:sz w:val="24"/>
          <w:szCs w:val="24"/>
          <w:u w:val="single"/>
        </w:rPr>
        <w:t>sikkerhedprofilen</w:t>
      </w:r>
      <w:proofErr w:type="spellEnd"/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Sikkerheden af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ved doser på 10</w:t>
      </w:r>
      <w:r>
        <w:rPr>
          <w:spacing w:val="-3"/>
          <w:sz w:val="24"/>
          <w:szCs w:val="24"/>
        </w:rPr>
        <w:noBreakHyphen/>
        <w:t xml:space="preserve">20 mg en gang daglig har været undersøgt i dobbeltblindede placebo-kontrollerede kliniske studier (hvor 1200 patienter modtog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og 603 patienter modtog placebo), og i aktivt kontrollerede og ukontrollerede langvarige kliniske studier hvor 3676 </w:t>
      </w:r>
      <w:proofErr w:type="spellStart"/>
      <w:r>
        <w:rPr>
          <w:spacing w:val="-3"/>
          <w:sz w:val="24"/>
          <w:szCs w:val="24"/>
        </w:rPr>
        <w:t>hypertensive</w:t>
      </w:r>
      <w:proofErr w:type="spellEnd"/>
      <w:r>
        <w:rPr>
          <w:spacing w:val="-3"/>
          <w:sz w:val="24"/>
          <w:szCs w:val="24"/>
        </w:rPr>
        <w:t xml:space="preserve"> patienter sammenlagt modtog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>.</w:t>
      </w:r>
    </w:p>
    <w:p w:rsidR="006B4DED" w:rsidRPr="00D356BC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 hyppigst rapporterede bivirkninger i </w:t>
      </w:r>
      <w:r w:rsidRPr="00B53D55">
        <w:rPr>
          <w:spacing w:val="-3"/>
          <w:sz w:val="24"/>
          <w:szCs w:val="24"/>
        </w:rPr>
        <w:t>kliniske studier og fra erfaringer efter markedsføringen</w:t>
      </w:r>
      <w:r>
        <w:rPr>
          <w:spacing w:val="-3"/>
          <w:sz w:val="24"/>
          <w:szCs w:val="24"/>
        </w:rPr>
        <w:t xml:space="preserve"> er: perifært ødem, hovedpine, rødmen, </w:t>
      </w:r>
      <w:proofErr w:type="spellStart"/>
      <w:r>
        <w:rPr>
          <w:spacing w:val="-3"/>
          <w:sz w:val="24"/>
          <w:szCs w:val="24"/>
        </w:rPr>
        <w:t>takykardi</w:t>
      </w:r>
      <w:proofErr w:type="spellEnd"/>
      <w:r>
        <w:rPr>
          <w:spacing w:val="-3"/>
          <w:sz w:val="24"/>
          <w:szCs w:val="24"/>
        </w:rPr>
        <w:t xml:space="preserve"> og hjertebanken.</w:t>
      </w:r>
    </w:p>
    <w:p w:rsidR="006B4DED" w:rsidRPr="00F93BEB" w:rsidRDefault="006B4DED" w:rsidP="006B4DED">
      <w:pPr>
        <w:ind w:left="851"/>
        <w:rPr>
          <w:sz w:val="24"/>
          <w:szCs w:val="24"/>
        </w:rPr>
      </w:pPr>
    </w:p>
    <w:p w:rsidR="006B4DED" w:rsidRDefault="006B4DED" w:rsidP="006B4DED">
      <w:pPr>
        <w:keepNext/>
        <w:ind w:left="851"/>
        <w:rPr>
          <w:sz w:val="24"/>
          <w:szCs w:val="24"/>
          <w:u w:val="single"/>
        </w:rPr>
      </w:pPr>
      <w:r w:rsidRPr="006D2CCD">
        <w:rPr>
          <w:sz w:val="24"/>
          <w:szCs w:val="24"/>
          <w:u w:val="single"/>
        </w:rPr>
        <w:t>Oversigt over bivirkninger</w:t>
      </w:r>
    </w:p>
    <w:p w:rsidR="00E03ABE" w:rsidRDefault="006B4DED" w:rsidP="006B4DED">
      <w:pPr>
        <w:ind w:left="851"/>
        <w:rPr>
          <w:sz w:val="24"/>
          <w:szCs w:val="24"/>
        </w:rPr>
      </w:pPr>
      <w:r w:rsidRPr="00E379DA">
        <w:rPr>
          <w:sz w:val="24"/>
          <w:szCs w:val="24"/>
        </w:rPr>
        <w:t xml:space="preserve">I tabellen herunder vises rapporterede bivirkninger i kliniske studier og fra erfaringer efter markedsføring </w:t>
      </w:r>
      <w:r w:rsidRPr="005271D9">
        <w:rPr>
          <w:sz w:val="24"/>
          <w:szCs w:val="24"/>
        </w:rPr>
        <w:t xml:space="preserve">på verdensplan </w:t>
      </w:r>
      <w:r w:rsidRPr="00E379DA">
        <w:rPr>
          <w:sz w:val="24"/>
          <w:szCs w:val="24"/>
        </w:rPr>
        <w:t>hvor der findes rimelig årsagssammenhæng</w:t>
      </w:r>
      <w:r>
        <w:rPr>
          <w:sz w:val="24"/>
          <w:szCs w:val="24"/>
        </w:rPr>
        <w:t>,</w:t>
      </w:r>
      <w:r w:rsidRPr="00E37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opstillet efter </w:t>
      </w:r>
      <w:r w:rsidRPr="003E5B28">
        <w:rPr>
          <w:sz w:val="24"/>
          <w:szCs w:val="24"/>
        </w:rPr>
        <w:t xml:space="preserve">systemorganklasser i henhold til </w:t>
      </w:r>
      <w:proofErr w:type="spellStart"/>
      <w:r w:rsidRPr="003E5B28">
        <w:rPr>
          <w:sz w:val="24"/>
          <w:szCs w:val="24"/>
        </w:rPr>
        <w:t>MedDRA</w:t>
      </w:r>
      <w:proofErr w:type="spellEnd"/>
      <w:r w:rsidRPr="003E5B28">
        <w:rPr>
          <w:sz w:val="24"/>
          <w:szCs w:val="24"/>
        </w:rPr>
        <w:t xml:space="preserve"> og hyppighed</w:t>
      </w:r>
      <w:r w:rsidRPr="00E379DA">
        <w:rPr>
          <w:sz w:val="24"/>
          <w:szCs w:val="24"/>
        </w:rPr>
        <w:t xml:space="preserve">: meget almindelig (≥1/10); </w:t>
      </w:r>
      <w:r w:rsidRPr="00E379DA">
        <w:rPr>
          <w:sz w:val="24"/>
          <w:szCs w:val="24"/>
        </w:rPr>
        <w:lastRenderedPageBreak/>
        <w:t>almindelig (≥1/100 til &lt;1/10); ikke almindelig (≥1/1</w:t>
      </w:r>
      <w:r>
        <w:rPr>
          <w:sz w:val="24"/>
          <w:szCs w:val="24"/>
        </w:rPr>
        <w:t>.</w:t>
      </w:r>
      <w:r w:rsidRPr="00E379DA">
        <w:rPr>
          <w:sz w:val="24"/>
          <w:szCs w:val="24"/>
        </w:rPr>
        <w:t>000 til &lt;1/100); sjælden (≥1/10</w:t>
      </w:r>
      <w:r>
        <w:rPr>
          <w:sz w:val="24"/>
          <w:szCs w:val="24"/>
        </w:rPr>
        <w:t>.</w:t>
      </w:r>
      <w:r w:rsidRPr="00E379DA">
        <w:rPr>
          <w:sz w:val="24"/>
          <w:szCs w:val="24"/>
        </w:rPr>
        <w:t>000 til &lt;1/1</w:t>
      </w:r>
      <w:r>
        <w:rPr>
          <w:sz w:val="24"/>
          <w:szCs w:val="24"/>
        </w:rPr>
        <w:t>.</w:t>
      </w:r>
      <w:r w:rsidRPr="00E379DA">
        <w:rPr>
          <w:sz w:val="24"/>
          <w:szCs w:val="24"/>
        </w:rPr>
        <w:t>000); meget sjælden (&lt;1/10</w:t>
      </w:r>
      <w:r>
        <w:rPr>
          <w:sz w:val="24"/>
          <w:szCs w:val="24"/>
        </w:rPr>
        <w:t>.</w:t>
      </w:r>
      <w:r w:rsidRPr="00E379DA">
        <w:rPr>
          <w:sz w:val="24"/>
          <w:szCs w:val="24"/>
        </w:rPr>
        <w:t>000) og ikke kendt (kan ikke estimeres ud fra forhåndenværende data). Indenfor hver hyppighedsgruppe er bivirkningerne anført efter aftagende alvorlighed</w:t>
      </w:r>
    </w:p>
    <w:p w:rsidR="006B4DED" w:rsidRDefault="006B4DED" w:rsidP="006B4DED">
      <w:pPr>
        <w:ind w:left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749"/>
        <w:gridCol w:w="1750"/>
        <w:gridCol w:w="1857"/>
        <w:gridCol w:w="2016"/>
      </w:tblGrid>
      <w:tr w:rsidR="006B4DED" w:rsidTr="00E379DA">
        <w:tc>
          <w:tcPr>
            <w:tcW w:w="2256" w:type="dxa"/>
            <w:shd w:val="clear" w:color="auto" w:fill="auto"/>
          </w:tcPr>
          <w:p w:rsidR="006B4DED" w:rsidRDefault="006B4DED" w:rsidP="00E379DA"/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b/>
                <w:bCs/>
              </w:rPr>
            </w:pPr>
            <w:r w:rsidRPr="00E379DA">
              <w:rPr>
                <w:b/>
                <w:bCs/>
              </w:rPr>
              <w:t>Almindelig</w:t>
            </w:r>
          </w:p>
        </w:tc>
        <w:tc>
          <w:tcPr>
            <w:tcW w:w="1842" w:type="dxa"/>
            <w:shd w:val="clear" w:color="auto" w:fill="auto"/>
          </w:tcPr>
          <w:p w:rsidR="006B4DED" w:rsidRPr="0035079E" w:rsidRDefault="006B4DED" w:rsidP="00E379DA">
            <w:pPr>
              <w:rPr>
                <w:b/>
              </w:rPr>
            </w:pPr>
            <w:r>
              <w:rPr>
                <w:b/>
              </w:rPr>
              <w:t>Ikke almindelig</w:t>
            </w:r>
          </w:p>
        </w:tc>
        <w:tc>
          <w:tcPr>
            <w:tcW w:w="1857" w:type="dxa"/>
            <w:shd w:val="clear" w:color="auto" w:fill="auto"/>
          </w:tcPr>
          <w:p w:rsidR="006B4DED" w:rsidRPr="003D4DDA" w:rsidRDefault="006B4DED" w:rsidP="00E379DA">
            <w:pPr>
              <w:rPr>
                <w:b/>
              </w:rPr>
            </w:pPr>
            <w:r>
              <w:rPr>
                <w:b/>
              </w:rPr>
              <w:t>Sjælden</w:t>
            </w:r>
          </w:p>
        </w:tc>
        <w:tc>
          <w:tcPr>
            <w:tcW w:w="1831" w:type="dxa"/>
            <w:shd w:val="clear" w:color="auto" w:fill="auto"/>
          </w:tcPr>
          <w:p w:rsidR="006B4DED" w:rsidRPr="007455FF" w:rsidRDefault="006B4DED" w:rsidP="00E379DA">
            <w:pPr>
              <w:rPr>
                <w:b/>
              </w:rPr>
            </w:pPr>
            <w:r>
              <w:rPr>
                <w:b/>
              </w:rPr>
              <w:t>Ikke kendt</w:t>
            </w: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526E88">
              <w:rPr>
                <w:sz w:val="24"/>
                <w:szCs w:val="24"/>
              </w:rPr>
              <w:t>Immunsystemet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Hypersensitivitet</w:t>
            </w: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 xml:space="preserve">Nervesystemet 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Hovedpine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Svimmelhed</w:t>
            </w: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 w:rsidRPr="00E379DA">
              <w:rPr>
                <w:sz w:val="24"/>
                <w:szCs w:val="24"/>
              </w:rPr>
              <w:t>Somnolens</w:t>
            </w:r>
            <w:proofErr w:type="spellEnd"/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Synkope</w:t>
            </w: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526E88">
              <w:rPr>
                <w:sz w:val="24"/>
                <w:szCs w:val="24"/>
              </w:rPr>
              <w:t>Hjerte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 w:rsidRPr="00E379DA">
              <w:rPr>
                <w:sz w:val="24"/>
                <w:szCs w:val="24"/>
              </w:rPr>
              <w:t>Takykardi</w:t>
            </w:r>
            <w:proofErr w:type="spellEnd"/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Hjertebanken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526E88">
              <w:rPr>
                <w:sz w:val="24"/>
                <w:szCs w:val="24"/>
              </w:rPr>
              <w:t>Angina pectoris</w:t>
            </w: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 w:rsidRPr="00E379DA">
              <w:rPr>
                <w:sz w:val="24"/>
                <w:szCs w:val="24"/>
              </w:rPr>
              <w:t>Vaskulære</w:t>
            </w:r>
            <w:proofErr w:type="spellEnd"/>
            <w:r w:rsidRPr="00E379DA">
              <w:rPr>
                <w:sz w:val="24"/>
                <w:szCs w:val="24"/>
              </w:rPr>
              <w:t xml:space="preserve"> sygdomme 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Rødmen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Hypertension</w:t>
            </w: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Mave-tarm-kanalen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4DED" w:rsidRPr="00526E88" w:rsidRDefault="006B4DED" w:rsidP="00E379DA">
            <w:pPr>
              <w:rPr>
                <w:sz w:val="24"/>
                <w:szCs w:val="24"/>
              </w:rPr>
            </w:pPr>
            <w:r w:rsidRPr="00526E88">
              <w:rPr>
                <w:sz w:val="24"/>
                <w:szCs w:val="24"/>
              </w:rPr>
              <w:t>Dyspepsi</w:t>
            </w:r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Kvalme</w:t>
            </w:r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 w:rsidRPr="00E379DA">
              <w:rPr>
                <w:sz w:val="24"/>
                <w:szCs w:val="24"/>
              </w:rPr>
              <w:t>Abdominale</w:t>
            </w:r>
            <w:proofErr w:type="spellEnd"/>
            <w:r w:rsidRPr="00E379DA">
              <w:rPr>
                <w:sz w:val="24"/>
                <w:szCs w:val="24"/>
              </w:rPr>
              <w:t xml:space="preserve"> smerter</w:t>
            </w:r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Opkastning</w:t>
            </w:r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Diarré</w:t>
            </w: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E379DA">
              <w:rPr>
                <w:sz w:val="24"/>
                <w:szCs w:val="24"/>
              </w:rPr>
              <w:t>ingival</w:t>
            </w:r>
            <w:proofErr w:type="spellEnd"/>
            <w:r w:rsidRPr="00E379DA">
              <w:rPr>
                <w:sz w:val="24"/>
                <w:szCs w:val="24"/>
              </w:rPr>
              <w:t xml:space="preserve"> hypertrofi</w:t>
            </w:r>
            <w:r w:rsidRPr="00E379DA">
              <w:rPr>
                <w:sz w:val="24"/>
                <w:szCs w:val="24"/>
                <w:vertAlign w:val="superscript"/>
              </w:rPr>
              <w:t>1</w:t>
            </w:r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Uklart </w:t>
            </w:r>
            <w:proofErr w:type="spellStart"/>
            <w:r w:rsidRPr="00E379DA">
              <w:rPr>
                <w:sz w:val="24"/>
                <w:szCs w:val="24"/>
              </w:rPr>
              <w:t>peritonealt</w:t>
            </w:r>
            <w:proofErr w:type="spellEnd"/>
            <w:r w:rsidRPr="00E379DA">
              <w:rPr>
                <w:sz w:val="24"/>
                <w:szCs w:val="24"/>
              </w:rPr>
              <w:t xml:space="preserve"> afløb</w:t>
            </w:r>
            <w:r w:rsidRPr="00E379D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Lever og galdeveje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Forhøjede aminotransferaser</w:t>
            </w:r>
            <w:r w:rsidRPr="00E379D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 xml:space="preserve">Hud og subkutane væv 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>Udslæt</w:t>
            </w:r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 w:rsidRPr="00E379DA">
              <w:rPr>
                <w:sz w:val="24"/>
                <w:szCs w:val="24"/>
              </w:rPr>
              <w:t>Pruritus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Nældefeber</w:t>
            </w: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Angioødem</w:t>
            </w:r>
            <w:r w:rsidRPr="00E379D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 xml:space="preserve">Knogler, led, muskler og bindevæv 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Myalgi</w:t>
            </w: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 xml:space="preserve">Nyrer og urinveje 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Polyuri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proofErr w:type="spellStart"/>
            <w:r w:rsidRPr="00526E88">
              <w:rPr>
                <w:sz w:val="24"/>
                <w:szCs w:val="24"/>
              </w:rPr>
              <w:t>Pollakisuri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</w:tr>
      <w:tr w:rsidR="006B4DED" w:rsidTr="00E379DA">
        <w:tc>
          <w:tcPr>
            <w:tcW w:w="2256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 w:rsidRPr="00E379DA">
              <w:rPr>
                <w:sz w:val="24"/>
                <w:szCs w:val="24"/>
              </w:rPr>
              <w:t xml:space="preserve">Almene symptomer og reaktioner på administrationsstedet </w:t>
            </w:r>
          </w:p>
        </w:tc>
        <w:tc>
          <w:tcPr>
            <w:tcW w:w="1842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Perifere ødemer</w:t>
            </w:r>
          </w:p>
        </w:tc>
        <w:tc>
          <w:tcPr>
            <w:tcW w:w="1842" w:type="dxa"/>
            <w:shd w:val="clear" w:color="auto" w:fill="auto"/>
          </w:tcPr>
          <w:p w:rsidR="006B4DED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Asteni</w:t>
            </w:r>
          </w:p>
          <w:p w:rsidR="006B4DED" w:rsidRPr="00E379DA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Træthed</w:t>
            </w:r>
          </w:p>
        </w:tc>
        <w:tc>
          <w:tcPr>
            <w:tcW w:w="1857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Brystsmerter</w:t>
            </w:r>
          </w:p>
        </w:tc>
        <w:tc>
          <w:tcPr>
            <w:tcW w:w="1831" w:type="dxa"/>
            <w:shd w:val="clear" w:color="auto" w:fill="auto"/>
          </w:tcPr>
          <w:p w:rsidR="006B4DED" w:rsidRPr="00E379DA" w:rsidRDefault="006B4DED" w:rsidP="00E379DA">
            <w:pPr>
              <w:rPr>
                <w:sz w:val="24"/>
                <w:szCs w:val="24"/>
              </w:rPr>
            </w:pPr>
          </w:p>
        </w:tc>
      </w:tr>
    </w:tbl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vertAlign w:val="superscript"/>
        </w:rPr>
        <w:t>1</w:t>
      </w:r>
      <w:r>
        <w:rPr>
          <w:spacing w:val="-3"/>
          <w:sz w:val="24"/>
          <w:szCs w:val="24"/>
        </w:rPr>
        <w:t>Bivirkninger fra s</w:t>
      </w:r>
      <w:r w:rsidRPr="00526E88">
        <w:rPr>
          <w:spacing w:val="-3"/>
          <w:sz w:val="24"/>
          <w:szCs w:val="24"/>
        </w:rPr>
        <w:t>pontane indberetninger efter markedsføring</w:t>
      </w:r>
      <w:r>
        <w:rPr>
          <w:spacing w:val="-3"/>
          <w:sz w:val="24"/>
          <w:szCs w:val="24"/>
        </w:rPr>
        <w:t xml:space="preserve"> på verdensplan</w:t>
      </w:r>
      <w:r w:rsidRPr="00526E88">
        <w:rPr>
          <w:spacing w:val="-3"/>
          <w:sz w:val="24"/>
          <w:szCs w:val="24"/>
        </w:rPr>
        <w:t>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Beskrivelse af udvalgte bivirkninger</w:t>
      </w:r>
    </w:p>
    <w:p w:rsidR="006B4DED" w:rsidRPr="00C86F10" w:rsidRDefault="006B4DED" w:rsidP="006B4DED">
      <w:pPr>
        <w:ind w:left="851"/>
        <w:rPr>
          <w:spacing w:val="-3"/>
          <w:sz w:val="24"/>
          <w:szCs w:val="24"/>
        </w:rPr>
      </w:pPr>
      <w:r w:rsidRPr="00E379DA">
        <w:rPr>
          <w:spacing w:val="-3"/>
          <w:sz w:val="24"/>
          <w:szCs w:val="24"/>
        </w:rPr>
        <w:t>I placebo</w:t>
      </w:r>
      <w:r>
        <w:rPr>
          <w:spacing w:val="-3"/>
          <w:sz w:val="24"/>
          <w:szCs w:val="24"/>
        </w:rPr>
        <w:t>-</w:t>
      </w:r>
      <w:r w:rsidRPr="00E379DA">
        <w:rPr>
          <w:spacing w:val="-3"/>
          <w:sz w:val="24"/>
          <w:szCs w:val="24"/>
        </w:rPr>
        <w:t xml:space="preserve">kontrollerede kliniske studier var forekomsten af perifert ødem 0,9 % ved </w:t>
      </w:r>
      <w:proofErr w:type="spellStart"/>
      <w:r w:rsidRPr="00E379DA">
        <w:rPr>
          <w:spacing w:val="-3"/>
          <w:sz w:val="24"/>
          <w:szCs w:val="24"/>
        </w:rPr>
        <w:t>lercanidipin</w:t>
      </w:r>
      <w:proofErr w:type="spellEnd"/>
      <w:r w:rsidRPr="00E379DA">
        <w:rPr>
          <w:spacing w:val="-3"/>
          <w:sz w:val="24"/>
          <w:szCs w:val="24"/>
        </w:rPr>
        <w:t xml:space="preserve"> 10</w:t>
      </w:r>
      <w:r>
        <w:rPr>
          <w:spacing w:val="-3"/>
          <w:sz w:val="24"/>
          <w:szCs w:val="24"/>
        </w:rPr>
        <w:noBreakHyphen/>
      </w:r>
      <w:r w:rsidRPr="00E379DA">
        <w:rPr>
          <w:spacing w:val="-3"/>
          <w:sz w:val="24"/>
          <w:szCs w:val="24"/>
        </w:rPr>
        <w:t>20 mg og 0,83 % ved placebo. Denne hyppighed nåede 2 % i den overordnede studiepopulation inklusive langvarige kliniske studier.</w:t>
      </w:r>
    </w:p>
    <w:p w:rsidR="006B4DED" w:rsidRDefault="006B4DED" w:rsidP="006B4DED">
      <w:pPr>
        <w:ind w:left="851"/>
        <w:rPr>
          <w:sz w:val="24"/>
          <w:szCs w:val="24"/>
        </w:rPr>
      </w:pPr>
    </w:p>
    <w:p w:rsidR="006B4DED" w:rsidRDefault="006B4DED" w:rsidP="006B4DED">
      <w:pPr>
        <w:ind w:left="851"/>
        <w:rPr>
          <w:sz w:val="24"/>
          <w:szCs w:val="24"/>
        </w:rPr>
      </w:pPr>
      <w:proofErr w:type="spellStart"/>
      <w:r w:rsidRPr="006D2CCD">
        <w:rPr>
          <w:sz w:val="24"/>
          <w:szCs w:val="24"/>
        </w:rPr>
        <w:t>Lercanidipin</w:t>
      </w:r>
      <w:proofErr w:type="spellEnd"/>
      <w:r w:rsidRPr="006D2CCD">
        <w:rPr>
          <w:sz w:val="24"/>
          <w:szCs w:val="24"/>
        </w:rPr>
        <w:t xml:space="preserve"> synes ikke at påvirke blodglukose eller serumniveauet af lipider.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Nogle </w:t>
      </w:r>
      <w:proofErr w:type="spellStart"/>
      <w:r>
        <w:rPr>
          <w:spacing w:val="-3"/>
          <w:sz w:val="24"/>
          <w:szCs w:val="24"/>
        </w:rPr>
        <w:t>dihydropyridiner</w:t>
      </w:r>
      <w:proofErr w:type="spellEnd"/>
      <w:r>
        <w:rPr>
          <w:spacing w:val="-3"/>
          <w:sz w:val="24"/>
          <w:szCs w:val="24"/>
        </w:rPr>
        <w:t xml:space="preserve"> i sjældne tilfælde fører til prækordial smerte eller angina pectoris. </w:t>
      </w:r>
      <w:r w:rsidRPr="00C86F10">
        <w:rPr>
          <w:spacing w:val="-3"/>
          <w:sz w:val="24"/>
          <w:szCs w:val="24"/>
        </w:rPr>
        <w:t xml:space="preserve">Patienter med præeksisterende angina pectoris kan, i meget sjældne tilfælde, opleve en øget </w:t>
      </w:r>
      <w:r>
        <w:rPr>
          <w:spacing w:val="-3"/>
          <w:sz w:val="24"/>
          <w:szCs w:val="24"/>
        </w:rPr>
        <w:t>forekomst</w:t>
      </w:r>
      <w:r w:rsidRPr="00C86F10">
        <w:rPr>
          <w:spacing w:val="-3"/>
          <w:sz w:val="24"/>
          <w:szCs w:val="24"/>
        </w:rPr>
        <w:t>, varighed eller alvorlighed af disse anfald. Enkelte tilfælde af myokardieinfarkt kan observeres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  <w:u w:val="single"/>
        </w:rPr>
      </w:pPr>
    </w:p>
    <w:p w:rsidR="006B4DED" w:rsidRPr="006D2CCD" w:rsidRDefault="006B4DED" w:rsidP="006B4DED">
      <w:pPr>
        <w:ind w:left="851"/>
        <w:rPr>
          <w:spacing w:val="-3"/>
          <w:sz w:val="24"/>
          <w:szCs w:val="24"/>
          <w:u w:val="single"/>
        </w:rPr>
      </w:pPr>
      <w:r w:rsidRPr="006D2CCD">
        <w:rPr>
          <w:spacing w:val="-3"/>
          <w:sz w:val="24"/>
          <w:szCs w:val="24"/>
          <w:u w:val="single"/>
        </w:rPr>
        <w:t>Indberetning af formodede bivirkninger</w:t>
      </w:r>
    </w:p>
    <w:p w:rsidR="006B4DED" w:rsidRPr="006D2CCD" w:rsidRDefault="006B4DED" w:rsidP="006B4DED">
      <w:pPr>
        <w:ind w:left="851"/>
        <w:rPr>
          <w:color w:val="000000"/>
          <w:sz w:val="24"/>
          <w:szCs w:val="24"/>
        </w:rPr>
      </w:pPr>
      <w:r w:rsidRPr="006D2CCD">
        <w:rPr>
          <w:spacing w:val="-3"/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6D2CCD">
        <w:rPr>
          <w:spacing w:val="-3"/>
          <w:sz w:val="24"/>
          <w:szCs w:val="24"/>
        </w:rPr>
        <w:t>risk</w:t>
      </w:r>
      <w:proofErr w:type="spellEnd"/>
      <w:r w:rsidRPr="006D2CCD">
        <w:rPr>
          <w:spacing w:val="-3"/>
          <w:sz w:val="24"/>
          <w:szCs w:val="24"/>
        </w:rPr>
        <w:t xml:space="preserve">-forholdet for lægemidlet. </w:t>
      </w:r>
      <w:r>
        <w:rPr>
          <w:spacing w:val="-3"/>
          <w:sz w:val="24"/>
          <w:szCs w:val="24"/>
        </w:rPr>
        <w:t>Sundhedspersoner</w:t>
      </w:r>
      <w:r w:rsidRPr="006D2CCD">
        <w:rPr>
          <w:spacing w:val="-3"/>
          <w:sz w:val="24"/>
          <w:szCs w:val="24"/>
        </w:rPr>
        <w:t xml:space="preserve"> anmodes om at indberette alle formodede bivirkninger via:</w:t>
      </w:r>
    </w:p>
    <w:p w:rsidR="006B4DED" w:rsidRPr="006D2CCD" w:rsidRDefault="006B4DED" w:rsidP="006B4DED">
      <w:pPr>
        <w:ind w:left="851" w:hanging="851"/>
        <w:rPr>
          <w:sz w:val="24"/>
          <w:szCs w:val="24"/>
        </w:rPr>
      </w:pPr>
    </w:p>
    <w:p w:rsidR="006B4DED" w:rsidRDefault="006B4DED" w:rsidP="006B4DED">
      <w:pPr>
        <w:ind w:left="851"/>
        <w:rPr>
          <w:sz w:val="24"/>
          <w:szCs w:val="24"/>
        </w:rPr>
      </w:pPr>
      <w:r w:rsidRPr="006D2CCD">
        <w:rPr>
          <w:sz w:val="24"/>
          <w:szCs w:val="24"/>
        </w:rPr>
        <w:t>Lægemiddelstyrelsen</w:t>
      </w:r>
      <w:r w:rsidRPr="006D2CCD">
        <w:rPr>
          <w:sz w:val="24"/>
          <w:szCs w:val="24"/>
        </w:rPr>
        <w:br/>
        <w:t>Axel Heides Gade 1</w:t>
      </w:r>
      <w:r w:rsidRPr="006D2CCD">
        <w:rPr>
          <w:sz w:val="24"/>
          <w:szCs w:val="24"/>
        </w:rPr>
        <w:br/>
      </w:r>
      <w:r w:rsidRPr="006D2CCD">
        <w:rPr>
          <w:sz w:val="24"/>
          <w:szCs w:val="24"/>
        </w:rPr>
        <w:lastRenderedPageBreak/>
        <w:t>DK-2300 København S</w:t>
      </w:r>
      <w:r w:rsidRPr="006D2CCD">
        <w:rPr>
          <w:sz w:val="24"/>
          <w:szCs w:val="24"/>
        </w:rPr>
        <w:br/>
        <w:t xml:space="preserve">Websted: </w:t>
      </w:r>
      <w:hyperlink r:id="rId8" w:history="1">
        <w:r w:rsidRPr="009E6262">
          <w:rPr>
            <w:rStyle w:val="Hyperlink"/>
            <w:sz w:val="24"/>
            <w:szCs w:val="24"/>
          </w:rPr>
          <w:t>www.meldenbivirkning.dk</w:t>
        </w:r>
      </w:hyperlink>
    </w:p>
    <w:p w:rsidR="00E03ABE" w:rsidRPr="00E83D3F" w:rsidRDefault="00E03ABE" w:rsidP="006B4DED">
      <w:pPr>
        <w:pStyle w:val="Sidehoved"/>
        <w:tabs>
          <w:tab w:val="clear" w:pos="4819"/>
          <w:tab w:val="clear" w:pos="9638"/>
        </w:tabs>
        <w:rPr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4.9</w:t>
      </w:r>
      <w:r w:rsidRPr="00E83D3F">
        <w:rPr>
          <w:b/>
          <w:sz w:val="24"/>
          <w:szCs w:val="24"/>
        </w:rPr>
        <w:tab/>
        <w:t>Overdosering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>Efter markedsføring af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>, er nogle tilfælde af overdosering på mellem 30</w:t>
      </w:r>
      <w:r>
        <w:rPr>
          <w:spacing w:val="-3"/>
          <w:sz w:val="24"/>
          <w:szCs w:val="24"/>
        </w:rPr>
        <w:noBreakHyphen/>
        <w:t xml:space="preserve">40 mg op til 800 mg blevet rapporteret, inklusive </w:t>
      </w:r>
      <w:proofErr w:type="spellStart"/>
      <w:r>
        <w:rPr>
          <w:spacing w:val="-3"/>
          <w:sz w:val="24"/>
          <w:szCs w:val="24"/>
        </w:rPr>
        <w:t>raporter</w:t>
      </w:r>
      <w:proofErr w:type="spellEnd"/>
      <w:r>
        <w:rPr>
          <w:spacing w:val="-3"/>
          <w:sz w:val="24"/>
          <w:szCs w:val="24"/>
        </w:rPr>
        <w:t xml:space="preserve"> om selvmordsforsøg.</w:t>
      </w:r>
      <w:r w:rsidRPr="006D2CCD">
        <w:rPr>
          <w:spacing w:val="-3"/>
          <w:sz w:val="24"/>
          <w:szCs w:val="24"/>
        </w:rPr>
        <w:t xml:space="preserve"> </w:t>
      </w:r>
    </w:p>
    <w:p w:rsidR="006B4DED" w:rsidRDefault="006B4DED" w:rsidP="006B4DED">
      <w:pPr>
        <w:ind w:left="851"/>
        <w:rPr>
          <w:spacing w:val="-3"/>
          <w:sz w:val="24"/>
          <w:szCs w:val="24"/>
          <w:lang w:eastAsia="da-DK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  <w:u w:val="single"/>
          <w:lang w:eastAsia="da-DK"/>
        </w:rPr>
      </w:pPr>
      <w:r>
        <w:rPr>
          <w:spacing w:val="-3"/>
          <w:sz w:val="24"/>
          <w:szCs w:val="24"/>
          <w:u w:val="single"/>
          <w:lang w:eastAsia="da-DK"/>
        </w:rPr>
        <w:t>Symptomer</w:t>
      </w:r>
    </w:p>
    <w:p w:rsidR="006B4DED" w:rsidRDefault="006B4DED" w:rsidP="006B4DED">
      <w:pPr>
        <w:ind w:left="851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  <w:lang w:eastAsia="da-DK"/>
        </w:rPr>
        <w:t xml:space="preserve">Som med andre </w:t>
      </w:r>
      <w:proofErr w:type="spellStart"/>
      <w:r>
        <w:rPr>
          <w:spacing w:val="-3"/>
          <w:sz w:val="24"/>
          <w:szCs w:val="24"/>
          <w:lang w:eastAsia="da-DK"/>
        </w:rPr>
        <w:t>dihydropyridiner</w:t>
      </w:r>
      <w:proofErr w:type="spellEnd"/>
      <w:r>
        <w:rPr>
          <w:spacing w:val="-3"/>
          <w:sz w:val="24"/>
          <w:szCs w:val="24"/>
          <w:lang w:eastAsia="da-DK"/>
        </w:rPr>
        <w:t xml:space="preserve"> resulterer overdosering med </w:t>
      </w:r>
      <w:proofErr w:type="spellStart"/>
      <w:r>
        <w:rPr>
          <w:spacing w:val="-3"/>
          <w:sz w:val="24"/>
          <w:szCs w:val="24"/>
          <w:lang w:eastAsia="da-DK"/>
        </w:rPr>
        <w:t>lercanidipin</w:t>
      </w:r>
      <w:proofErr w:type="spellEnd"/>
      <w:r>
        <w:rPr>
          <w:spacing w:val="-3"/>
          <w:sz w:val="24"/>
          <w:szCs w:val="24"/>
          <w:lang w:eastAsia="da-DK"/>
        </w:rPr>
        <w:t xml:space="preserve"> i svær perifer </w:t>
      </w:r>
      <w:proofErr w:type="spellStart"/>
      <w:r>
        <w:rPr>
          <w:spacing w:val="-3"/>
          <w:sz w:val="24"/>
          <w:szCs w:val="24"/>
          <w:lang w:eastAsia="da-DK"/>
        </w:rPr>
        <w:t>vasodilation</w:t>
      </w:r>
      <w:proofErr w:type="spellEnd"/>
      <w:r>
        <w:rPr>
          <w:spacing w:val="-3"/>
          <w:sz w:val="24"/>
          <w:szCs w:val="24"/>
          <w:lang w:eastAsia="da-DK"/>
        </w:rPr>
        <w:t xml:space="preserve"> med udtalt hypotension og refleks-</w:t>
      </w:r>
      <w:proofErr w:type="spellStart"/>
      <w:r>
        <w:rPr>
          <w:spacing w:val="-3"/>
          <w:sz w:val="24"/>
          <w:szCs w:val="24"/>
          <w:lang w:eastAsia="da-DK"/>
        </w:rPr>
        <w:t>takykardi</w:t>
      </w:r>
      <w:proofErr w:type="spellEnd"/>
      <w:r>
        <w:rPr>
          <w:spacing w:val="-3"/>
          <w:sz w:val="24"/>
          <w:szCs w:val="24"/>
          <w:lang w:eastAsia="da-DK"/>
        </w:rPr>
        <w:t xml:space="preserve">. Ved meget høje doser kan den perifere selektivitet dog blive tabt, hvilket resulterer i bradykardi og en negativ </w:t>
      </w:r>
      <w:proofErr w:type="spellStart"/>
      <w:r>
        <w:rPr>
          <w:spacing w:val="-3"/>
          <w:sz w:val="24"/>
          <w:szCs w:val="24"/>
          <w:lang w:eastAsia="da-DK"/>
        </w:rPr>
        <w:t>ionotropisk</w:t>
      </w:r>
      <w:proofErr w:type="spellEnd"/>
      <w:r>
        <w:rPr>
          <w:spacing w:val="-3"/>
          <w:sz w:val="24"/>
          <w:szCs w:val="24"/>
          <w:lang w:eastAsia="da-DK"/>
        </w:rPr>
        <w:t xml:space="preserve"> virkning. De mest almindelige bivirkninger forbundet med tilfælde af overdosering har været hypotension, svimmelhed, hovedpine og hjertebanken.</w:t>
      </w:r>
    </w:p>
    <w:p w:rsidR="006B4DED" w:rsidRDefault="006B4DED" w:rsidP="006B4DED">
      <w:pPr>
        <w:ind w:left="851"/>
        <w:rPr>
          <w:spacing w:val="-3"/>
          <w:sz w:val="24"/>
          <w:szCs w:val="24"/>
          <w:lang w:eastAsia="da-DK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  <w:u w:val="single"/>
          <w:lang w:eastAsia="da-DK"/>
        </w:rPr>
      </w:pPr>
      <w:r>
        <w:rPr>
          <w:spacing w:val="-3"/>
          <w:sz w:val="24"/>
          <w:szCs w:val="24"/>
          <w:u w:val="single"/>
          <w:lang w:eastAsia="da-DK"/>
        </w:rPr>
        <w:t>Behandling</w:t>
      </w:r>
    </w:p>
    <w:p w:rsidR="006B4DED" w:rsidRDefault="006B4DED" w:rsidP="006B4DED">
      <w:pPr>
        <w:ind w:left="851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  <w:lang w:eastAsia="da-DK"/>
        </w:rPr>
        <w:t xml:space="preserve">Klinisk signifikant hypotension kræver </w:t>
      </w:r>
      <w:r w:rsidRPr="00965D4C">
        <w:rPr>
          <w:spacing w:val="-3"/>
          <w:sz w:val="24"/>
          <w:szCs w:val="24"/>
          <w:lang w:eastAsia="da-DK"/>
        </w:rPr>
        <w:t xml:space="preserve">aktiv </w:t>
      </w:r>
      <w:proofErr w:type="spellStart"/>
      <w:r w:rsidRPr="00965D4C">
        <w:rPr>
          <w:spacing w:val="-3"/>
          <w:sz w:val="24"/>
          <w:szCs w:val="24"/>
          <w:lang w:eastAsia="da-DK"/>
        </w:rPr>
        <w:t>kardiovaskulær</w:t>
      </w:r>
      <w:proofErr w:type="spellEnd"/>
      <w:r w:rsidRPr="00965D4C">
        <w:rPr>
          <w:spacing w:val="-3"/>
          <w:sz w:val="24"/>
          <w:szCs w:val="24"/>
          <w:lang w:eastAsia="da-DK"/>
        </w:rPr>
        <w:t xml:space="preserve"> støttebehandling, inklusive hyppig monitorering af hjerte- og respirationsfunktionen, hævede ekstremiteter og opmærksomhed på cirkulerende blodvolumen eller urinproduktion.</w:t>
      </w:r>
      <w:r>
        <w:rPr>
          <w:spacing w:val="-3"/>
          <w:sz w:val="24"/>
          <w:szCs w:val="24"/>
          <w:lang w:eastAsia="da-DK"/>
        </w:rPr>
        <w:t xml:space="preserve"> I betragtning af den forlængede farmakologiske virkning af </w:t>
      </w:r>
      <w:proofErr w:type="spellStart"/>
      <w:r>
        <w:rPr>
          <w:spacing w:val="-3"/>
          <w:sz w:val="24"/>
          <w:szCs w:val="24"/>
          <w:lang w:eastAsia="da-DK"/>
        </w:rPr>
        <w:t>lercanidipin</w:t>
      </w:r>
      <w:proofErr w:type="spellEnd"/>
      <w:r>
        <w:rPr>
          <w:spacing w:val="-3"/>
          <w:sz w:val="24"/>
          <w:szCs w:val="24"/>
          <w:lang w:eastAsia="da-DK"/>
        </w:rPr>
        <w:t xml:space="preserve">, er det essentielt at patientens </w:t>
      </w:r>
      <w:proofErr w:type="spellStart"/>
      <w:r>
        <w:rPr>
          <w:spacing w:val="-3"/>
          <w:sz w:val="24"/>
          <w:szCs w:val="24"/>
          <w:lang w:eastAsia="da-DK"/>
        </w:rPr>
        <w:t>kardiovaskulære</w:t>
      </w:r>
      <w:proofErr w:type="spellEnd"/>
      <w:r>
        <w:rPr>
          <w:spacing w:val="-3"/>
          <w:sz w:val="24"/>
          <w:szCs w:val="24"/>
          <w:lang w:eastAsia="da-DK"/>
        </w:rPr>
        <w:t xml:space="preserve"> tilstand overvåges i mindst 24 timer. Da lægemidlet har en høj proteinbinding er det ikke sandsynligt at dialyse er effektivt. Patienter, hvor en moderat til alvorlig forgiftning forventes, bør overvåges under omhyggelige omstændigheder.</w:t>
      </w:r>
    </w:p>
    <w:p w:rsidR="00E03ABE" w:rsidRPr="00E83D3F" w:rsidRDefault="00E03ABE" w:rsidP="006B4DED">
      <w:pPr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4.10</w:t>
      </w:r>
      <w:r w:rsidRPr="00E83D3F">
        <w:rPr>
          <w:b/>
          <w:sz w:val="24"/>
          <w:szCs w:val="24"/>
        </w:rPr>
        <w:tab/>
        <w:t>Udlevering</w:t>
      </w:r>
    </w:p>
    <w:p w:rsidR="00E03ABE" w:rsidRPr="00E83D3F" w:rsidRDefault="00E03ABE" w:rsidP="00E03ABE">
      <w:pPr>
        <w:ind w:left="851"/>
        <w:rPr>
          <w:sz w:val="24"/>
          <w:szCs w:val="24"/>
          <w:lang w:eastAsia="da-DK"/>
        </w:rPr>
      </w:pPr>
      <w:r w:rsidRPr="00E83D3F">
        <w:rPr>
          <w:sz w:val="24"/>
          <w:szCs w:val="24"/>
        </w:rPr>
        <w:t>B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5.</w:t>
      </w:r>
      <w:r w:rsidRPr="00E83D3F">
        <w:rPr>
          <w:b/>
          <w:sz w:val="24"/>
          <w:szCs w:val="24"/>
        </w:rPr>
        <w:tab/>
        <w:t>FARMAKOLOGISKE EGENSKABER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5.0</w:t>
      </w:r>
      <w:r w:rsidRPr="00E83D3F">
        <w:rPr>
          <w:b/>
          <w:sz w:val="24"/>
          <w:szCs w:val="24"/>
        </w:rPr>
        <w:tab/>
        <w:t>Terapeutisk klassifikation</w:t>
      </w:r>
    </w:p>
    <w:p w:rsidR="00E03ABE" w:rsidRDefault="00E03ABE" w:rsidP="00B21EA0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  <w:t>ATC-kode: C</w:t>
      </w:r>
      <w:r>
        <w:rPr>
          <w:spacing w:val="-3"/>
          <w:sz w:val="24"/>
          <w:szCs w:val="24"/>
        </w:rPr>
        <w:t xml:space="preserve"> </w:t>
      </w:r>
      <w:r w:rsidRPr="00E83D3F">
        <w:rPr>
          <w:spacing w:val="-3"/>
          <w:sz w:val="24"/>
          <w:szCs w:val="24"/>
        </w:rPr>
        <w:t>08</w:t>
      </w:r>
      <w:r>
        <w:rPr>
          <w:spacing w:val="-3"/>
          <w:sz w:val="24"/>
          <w:szCs w:val="24"/>
        </w:rPr>
        <w:t xml:space="preserve"> </w:t>
      </w:r>
      <w:r w:rsidRPr="00E83D3F">
        <w:rPr>
          <w:spacing w:val="-3"/>
          <w:sz w:val="24"/>
          <w:szCs w:val="24"/>
        </w:rPr>
        <w:t>CA</w:t>
      </w:r>
      <w:r>
        <w:rPr>
          <w:spacing w:val="-3"/>
          <w:sz w:val="24"/>
          <w:szCs w:val="24"/>
        </w:rPr>
        <w:t xml:space="preserve"> </w:t>
      </w:r>
      <w:r w:rsidRPr="00E83D3F">
        <w:rPr>
          <w:spacing w:val="-3"/>
          <w:sz w:val="24"/>
          <w:szCs w:val="24"/>
        </w:rPr>
        <w:t>13</w:t>
      </w:r>
      <w:r>
        <w:rPr>
          <w:spacing w:val="-3"/>
          <w:sz w:val="24"/>
          <w:szCs w:val="24"/>
        </w:rPr>
        <w:t>.</w:t>
      </w:r>
      <w:r w:rsidRPr="00E83D3F">
        <w:rPr>
          <w:spacing w:val="-3"/>
          <w:sz w:val="24"/>
          <w:szCs w:val="24"/>
        </w:rPr>
        <w:t xml:space="preserve"> </w:t>
      </w:r>
      <w:r w:rsidR="00FC150B">
        <w:rPr>
          <w:spacing w:val="-3"/>
          <w:sz w:val="24"/>
          <w:szCs w:val="24"/>
        </w:rPr>
        <w:t>C</w:t>
      </w:r>
      <w:r w:rsidRPr="00E83D3F">
        <w:rPr>
          <w:spacing w:val="-3"/>
          <w:sz w:val="24"/>
          <w:szCs w:val="24"/>
        </w:rPr>
        <w:t>alciumantagonister</w:t>
      </w:r>
      <w:r w:rsidR="00B21EA0">
        <w:rPr>
          <w:spacing w:val="-3"/>
          <w:sz w:val="24"/>
          <w:szCs w:val="24"/>
        </w:rPr>
        <w:t xml:space="preserve">, </w:t>
      </w:r>
      <w:proofErr w:type="spellStart"/>
      <w:r w:rsidR="00B21EA0">
        <w:rPr>
          <w:spacing w:val="-3"/>
          <w:sz w:val="24"/>
          <w:szCs w:val="24"/>
        </w:rPr>
        <w:t>dihydropyridinderivater</w:t>
      </w:r>
      <w:proofErr w:type="spellEnd"/>
      <w:r w:rsidR="00B21EA0">
        <w:rPr>
          <w:spacing w:val="-3"/>
          <w:sz w:val="24"/>
          <w:szCs w:val="24"/>
        </w:rPr>
        <w:t xml:space="preserve">. </w:t>
      </w:r>
    </w:p>
    <w:p w:rsidR="00B21EA0" w:rsidRPr="00B21EA0" w:rsidRDefault="00B21EA0" w:rsidP="00B21EA0">
      <w:pPr>
        <w:ind w:left="851" w:hanging="851"/>
        <w:rPr>
          <w:spacing w:val="-3"/>
          <w:sz w:val="24"/>
          <w:szCs w:val="24"/>
        </w:rPr>
      </w:pPr>
    </w:p>
    <w:p w:rsidR="00E03ABE" w:rsidRPr="009C0096" w:rsidRDefault="00E03ABE" w:rsidP="009C0096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5.1</w:t>
      </w:r>
      <w:r w:rsidRPr="00E83D3F">
        <w:rPr>
          <w:b/>
          <w:sz w:val="24"/>
          <w:szCs w:val="24"/>
        </w:rPr>
        <w:tab/>
      </w:r>
      <w:proofErr w:type="spellStart"/>
      <w:r w:rsidRPr="00E83D3F">
        <w:rPr>
          <w:b/>
          <w:sz w:val="24"/>
          <w:szCs w:val="24"/>
        </w:rPr>
        <w:t>Farmakodynamiske</w:t>
      </w:r>
      <w:proofErr w:type="spellEnd"/>
      <w:r w:rsidRPr="00E83D3F">
        <w:rPr>
          <w:b/>
          <w:sz w:val="24"/>
          <w:szCs w:val="24"/>
        </w:rPr>
        <w:t xml:space="preserve"> egenskaber</w:t>
      </w:r>
    </w:p>
    <w:p w:rsidR="006B4DED" w:rsidRPr="006D2CCD" w:rsidRDefault="006B4DED" w:rsidP="006B4DED">
      <w:pPr>
        <w:ind w:left="851"/>
        <w:rPr>
          <w:sz w:val="24"/>
          <w:szCs w:val="24"/>
          <w:u w:val="single"/>
          <w:lang w:eastAsia="da-DK"/>
        </w:rPr>
      </w:pPr>
      <w:r w:rsidRPr="006D2CCD">
        <w:rPr>
          <w:sz w:val="24"/>
          <w:szCs w:val="24"/>
          <w:u w:val="single"/>
        </w:rPr>
        <w:t>Virkningsmekanisme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z w:val="24"/>
          <w:szCs w:val="24"/>
        </w:rPr>
        <w:tab/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er en calciumantagonist af </w:t>
      </w:r>
      <w:proofErr w:type="spellStart"/>
      <w:r w:rsidRPr="006D2CCD">
        <w:rPr>
          <w:spacing w:val="-3"/>
          <w:sz w:val="24"/>
          <w:szCs w:val="24"/>
        </w:rPr>
        <w:t>dihydropyridingruppen</w:t>
      </w:r>
      <w:proofErr w:type="spellEnd"/>
      <w:r w:rsidRPr="006D2CCD">
        <w:rPr>
          <w:spacing w:val="-3"/>
          <w:sz w:val="24"/>
          <w:szCs w:val="24"/>
        </w:rPr>
        <w:t xml:space="preserve"> og hæmmer den </w:t>
      </w:r>
      <w:proofErr w:type="spellStart"/>
      <w:r w:rsidRPr="006D2CCD">
        <w:rPr>
          <w:spacing w:val="-3"/>
          <w:sz w:val="24"/>
          <w:szCs w:val="24"/>
        </w:rPr>
        <w:t>transmembrane</w:t>
      </w:r>
      <w:proofErr w:type="spellEnd"/>
      <w:r w:rsidRPr="006D2CCD">
        <w:rPr>
          <w:spacing w:val="-3"/>
          <w:sz w:val="24"/>
          <w:szCs w:val="24"/>
        </w:rPr>
        <w:t xml:space="preserve"> indstrømning af calcium til hjertemuskulaturen og den glatte muskulatur. Mekanismen i dets </w:t>
      </w:r>
      <w:proofErr w:type="spellStart"/>
      <w:r w:rsidRPr="006D2CCD">
        <w:rPr>
          <w:spacing w:val="-3"/>
          <w:sz w:val="24"/>
          <w:szCs w:val="24"/>
        </w:rPr>
        <w:t>antihypertensive</w:t>
      </w:r>
      <w:proofErr w:type="spellEnd"/>
      <w:r w:rsidRPr="006D2CCD">
        <w:rPr>
          <w:spacing w:val="-3"/>
          <w:sz w:val="24"/>
          <w:szCs w:val="24"/>
        </w:rPr>
        <w:t xml:space="preserve"> virkning skyldes en direkte afslappende effekt på den </w:t>
      </w:r>
      <w:proofErr w:type="spellStart"/>
      <w:r w:rsidRPr="006D2CCD">
        <w:rPr>
          <w:spacing w:val="-3"/>
          <w:sz w:val="24"/>
          <w:szCs w:val="24"/>
        </w:rPr>
        <w:t>vaskulære</w:t>
      </w:r>
      <w:proofErr w:type="spellEnd"/>
      <w:r w:rsidRPr="006D2CCD">
        <w:rPr>
          <w:spacing w:val="-3"/>
          <w:sz w:val="24"/>
          <w:szCs w:val="24"/>
        </w:rPr>
        <w:t>, glatte muskulatur og nedsætter derved den totale perifere modstand.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  <w:u w:val="single"/>
        </w:rPr>
      </w:pP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  <w:u w:val="single"/>
        </w:rPr>
      </w:pPr>
      <w:r w:rsidRPr="006D2CCD">
        <w:rPr>
          <w:spacing w:val="-3"/>
          <w:sz w:val="24"/>
          <w:szCs w:val="24"/>
        </w:rPr>
        <w:tab/>
      </w:r>
      <w:proofErr w:type="spellStart"/>
      <w:r w:rsidRPr="006D2CCD">
        <w:rPr>
          <w:spacing w:val="-3"/>
          <w:sz w:val="24"/>
          <w:szCs w:val="24"/>
          <w:u w:val="single"/>
        </w:rPr>
        <w:t>Farmakodynamisk</w:t>
      </w:r>
      <w:proofErr w:type="spellEnd"/>
      <w:r w:rsidRPr="006D2CCD">
        <w:rPr>
          <w:spacing w:val="-3"/>
          <w:sz w:val="24"/>
          <w:szCs w:val="24"/>
          <w:u w:val="single"/>
        </w:rPr>
        <w:t xml:space="preserve"> virkning</w:t>
      </w:r>
    </w:p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 xml:space="preserve">Til trods for dets korte </w:t>
      </w:r>
      <w:proofErr w:type="spellStart"/>
      <w:r w:rsidRPr="006D2CCD">
        <w:rPr>
          <w:spacing w:val="-3"/>
          <w:sz w:val="24"/>
          <w:szCs w:val="24"/>
        </w:rPr>
        <w:t>farmakokinetiske</w:t>
      </w:r>
      <w:proofErr w:type="spellEnd"/>
      <w:r w:rsidRPr="006D2CCD">
        <w:rPr>
          <w:spacing w:val="-3"/>
          <w:sz w:val="24"/>
          <w:szCs w:val="24"/>
        </w:rPr>
        <w:t xml:space="preserve"> plasmahalveringstid er 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udstyret med en langvarig, </w:t>
      </w:r>
      <w:proofErr w:type="spellStart"/>
      <w:r w:rsidRPr="006D2CCD">
        <w:rPr>
          <w:spacing w:val="-3"/>
          <w:sz w:val="24"/>
          <w:szCs w:val="24"/>
        </w:rPr>
        <w:t>antihypertensiv</w:t>
      </w:r>
      <w:proofErr w:type="spellEnd"/>
      <w:r w:rsidRPr="006D2CCD">
        <w:rPr>
          <w:spacing w:val="-3"/>
          <w:sz w:val="24"/>
          <w:szCs w:val="24"/>
        </w:rPr>
        <w:t xml:space="preserve"> aktivitet på grund af den høje membrandelingskoefficient, og det har ingen negative </w:t>
      </w:r>
      <w:proofErr w:type="spellStart"/>
      <w:r w:rsidRPr="006D2CCD">
        <w:rPr>
          <w:spacing w:val="-3"/>
          <w:sz w:val="24"/>
          <w:szCs w:val="24"/>
        </w:rPr>
        <w:t>inotropiske</w:t>
      </w:r>
      <w:proofErr w:type="spellEnd"/>
      <w:r w:rsidRPr="006D2CCD">
        <w:rPr>
          <w:spacing w:val="-3"/>
          <w:sz w:val="24"/>
          <w:szCs w:val="24"/>
        </w:rPr>
        <w:t xml:space="preserve"> virkninger på grund af dets høje </w:t>
      </w:r>
      <w:proofErr w:type="spellStart"/>
      <w:r w:rsidRPr="006D2CCD">
        <w:rPr>
          <w:spacing w:val="-3"/>
          <w:sz w:val="24"/>
          <w:szCs w:val="24"/>
        </w:rPr>
        <w:t>vaskulære</w:t>
      </w:r>
      <w:proofErr w:type="spellEnd"/>
      <w:r w:rsidRPr="006D2CCD">
        <w:rPr>
          <w:spacing w:val="-3"/>
          <w:sz w:val="24"/>
          <w:szCs w:val="24"/>
        </w:rPr>
        <w:t xml:space="preserve"> selektivitet</w:t>
      </w: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 xml:space="preserve">Da vasodilatationen, induceret af </w:t>
      </w:r>
      <w:proofErr w:type="spellStart"/>
      <w:r w:rsidRPr="006D2CCD">
        <w:rPr>
          <w:spacing w:val="-3"/>
          <w:sz w:val="24"/>
          <w:szCs w:val="24"/>
        </w:rPr>
        <w:t>lercanidipine</w:t>
      </w:r>
      <w:proofErr w:type="spellEnd"/>
      <w:r w:rsidRPr="006D2CCD">
        <w:rPr>
          <w:spacing w:val="-3"/>
          <w:sz w:val="24"/>
          <w:szCs w:val="24"/>
        </w:rPr>
        <w:t xml:space="preserve">, sker gradvis, er der sjældent blevet observeret akut hypotension med reflektorisk </w:t>
      </w:r>
      <w:proofErr w:type="spellStart"/>
      <w:r w:rsidRPr="006D2CCD">
        <w:rPr>
          <w:spacing w:val="-3"/>
          <w:sz w:val="24"/>
          <w:szCs w:val="24"/>
        </w:rPr>
        <w:t>takykardi</w:t>
      </w:r>
      <w:proofErr w:type="spellEnd"/>
      <w:r w:rsidRPr="006D2CCD">
        <w:rPr>
          <w:spacing w:val="-3"/>
          <w:sz w:val="24"/>
          <w:szCs w:val="24"/>
        </w:rPr>
        <w:t xml:space="preserve"> hos </w:t>
      </w:r>
      <w:proofErr w:type="spellStart"/>
      <w:r w:rsidRPr="006D2CCD">
        <w:rPr>
          <w:spacing w:val="-3"/>
          <w:sz w:val="24"/>
          <w:szCs w:val="24"/>
        </w:rPr>
        <w:t>hypertensive</w:t>
      </w:r>
      <w:proofErr w:type="spellEnd"/>
      <w:r w:rsidRPr="006D2CCD">
        <w:rPr>
          <w:spacing w:val="-3"/>
          <w:sz w:val="24"/>
          <w:szCs w:val="24"/>
        </w:rPr>
        <w:t xml:space="preserve"> patienter.</w:t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Som for andre asymmetriske 1,4-dihydropyridiner skyldes </w:t>
      </w:r>
      <w:proofErr w:type="spellStart"/>
      <w:r>
        <w:rPr>
          <w:spacing w:val="-3"/>
          <w:sz w:val="24"/>
          <w:szCs w:val="24"/>
        </w:rPr>
        <w:t>l</w:t>
      </w:r>
      <w:r w:rsidRPr="006D2CCD">
        <w:rPr>
          <w:spacing w:val="-3"/>
          <w:sz w:val="24"/>
          <w:szCs w:val="24"/>
        </w:rPr>
        <w:t>ercanidipins</w:t>
      </w:r>
      <w:proofErr w:type="spellEnd"/>
      <w:r w:rsidRPr="006D2CCD">
        <w:rPr>
          <w:spacing w:val="-3"/>
          <w:sz w:val="24"/>
          <w:szCs w:val="24"/>
        </w:rPr>
        <w:t xml:space="preserve">, som er en </w:t>
      </w:r>
      <w:proofErr w:type="spellStart"/>
      <w:r w:rsidRPr="006D2CCD">
        <w:rPr>
          <w:spacing w:val="-3"/>
          <w:sz w:val="24"/>
          <w:szCs w:val="24"/>
        </w:rPr>
        <w:t>racemisk</w:t>
      </w:r>
      <w:proofErr w:type="spellEnd"/>
      <w:r w:rsidRPr="006D2CCD">
        <w:rPr>
          <w:spacing w:val="-3"/>
          <w:sz w:val="24"/>
          <w:szCs w:val="24"/>
        </w:rPr>
        <w:t xml:space="preserve"> blanding, </w:t>
      </w:r>
      <w:proofErr w:type="spellStart"/>
      <w:r w:rsidRPr="006D2CCD">
        <w:rPr>
          <w:spacing w:val="-3"/>
          <w:sz w:val="24"/>
          <w:szCs w:val="24"/>
        </w:rPr>
        <w:t>antihypertensive</w:t>
      </w:r>
      <w:proofErr w:type="spellEnd"/>
      <w:r w:rsidRPr="006D2CCD">
        <w:rPr>
          <w:spacing w:val="-3"/>
          <w:sz w:val="24"/>
          <w:szCs w:val="24"/>
        </w:rPr>
        <w:t xml:space="preserve"> aktivitet hovedsageligt dets (S)-</w:t>
      </w:r>
      <w:proofErr w:type="spellStart"/>
      <w:r w:rsidRPr="006D2CCD">
        <w:rPr>
          <w:spacing w:val="-3"/>
          <w:sz w:val="24"/>
          <w:szCs w:val="24"/>
        </w:rPr>
        <w:t>enantiomer</w:t>
      </w:r>
      <w:proofErr w:type="spellEnd"/>
      <w:r w:rsidRPr="006D2CCD">
        <w:rPr>
          <w:spacing w:val="-3"/>
          <w:sz w:val="24"/>
          <w:szCs w:val="24"/>
        </w:rPr>
        <w:t>.</w:t>
      </w:r>
    </w:p>
    <w:p w:rsidR="006B4DED" w:rsidRPr="006D2CCD" w:rsidRDefault="006B4DED" w:rsidP="006B4DED">
      <w:pPr>
        <w:ind w:left="851" w:hanging="851"/>
        <w:rPr>
          <w:sz w:val="24"/>
          <w:szCs w:val="24"/>
        </w:rPr>
      </w:pPr>
    </w:p>
    <w:p w:rsidR="006B4DED" w:rsidRDefault="006B4DED" w:rsidP="006B4DED">
      <w:pPr>
        <w:keepNext/>
        <w:ind w:left="851"/>
        <w:rPr>
          <w:sz w:val="24"/>
          <w:szCs w:val="24"/>
          <w:u w:val="single"/>
        </w:rPr>
      </w:pPr>
      <w:r w:rsidRPr="006D2CCD">
        <w:rPr>
          <w:sz w:val="24"/>
          <w:szCs w:val="24"/>
          <w:u w:val="single"/>
        </w:rPr>
        <w:t>Klinisk virkning og sikkerhed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Sikkerheden af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ved doser på 10</w:t>
      </w:r>
      <w:r>
        <w:rPr>
          <w:spacing w:val="-3"/>
          <w:sz w:val="24"/>
          <w:szCs w:val="24"/>
        </w:rPr>
        <w:noBreakHyphen/>
        <w:t xml:space="preserve">20 mg en gang daglig har været undersøgt i dobbeltblindede placebo-kontrollerede kliniske studier (hvor 1200 patienter modtog </w:t>
      </w:r>
      <w:proofErr w:type="spellStart"/>
      <w:r>
        <w:rPr>
          <w:spacing w:val="-3"/>
          <w:sz w:val="24"/>
          <w:szCs w:val="24"/>
        </w:rPr>
        <w:lastRenderedPageBreak/>
        <w:t>lercanidipin</w:t>
      </w:r>
      <w:proofErr w:type="spellEnd"/>
      <w:r>
        <w:rPr>
          <w:spacing w:val="-3"/>
          <w:sz w:val="24"/>
          <w:szCs w:val="24"/>
        </w:rPr>
        <w:t xml:space="preserve"> og 603 patienter modtog placebo), og i aktivt kontrollerede og ukontrollerede langvarige kliniske studier hvor 3676 </w:t>
      </w:r>
      <w:proofErr w:type="spellStart"/>
      <w:r>
        <w:rPr>
          <w:spacing w:val="-3"/>
          <w:sz w:val="24"/>
          <w:szCs w:val="24"/>
        </w:rPr>
        <w:t>hypertensive</w:t>
      </w:r>
      <w:proofErr w:type="spellEnd"/>
      <w:r>
        <w:rPr>
          <w:spacing w:val="-3"/>
          <w:sz w:val="24"/>
          <w:szCs w:val="24"/>
        </w:rPr>
        <w:t xml:space="preserve"> patienter sammenlagt modtog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>.</w:t>
      </w:r>
    </w:p>
    <w:p w:rsidR="006B4DED" w:rsidRDefault="006B4DED" w:rsidP="006B4DED">
      <w:pPr>
        <w:ind w:left="851"/>
        <w:rPr>
          <w:spacing w:val="-3"/>
          <w:sz w:val="24"/>
          <w:szCs w:val="24"/>
        </w:rPr>
      </w:pPr>
    </w:p>
    <w:p w:rsidR="006B4DED" w:rsidRDefault="006B4DED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 fleste kliniske studier har været udført i patienter med mild til moderat essentiel hypertension (inklusive ældre og diabetespatienter), som får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alene eller i kombination med ACE-</w:t>
      </w:r>
      <w:proofErr w:type="spellStart"/>
      <w:r>
        <w:rPr>
          <w:spacing w:val="-3"/>
          <w:sz w:val="24"/>
          <w:szCs w:val="24"/>
        </w:rPr>
        <w:t>hæmmere</w:t>
      </w:r>
      <w:proofErr w:type="spellEnd"/>
      <w:r>
        <w:rPr>
          <w:spacing w:val="-3"/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diuretika</w:t>
      </w:r>
      <w:proofErr w:type="spellEnd"/>
      <w:r>
        <w:rPr>
          <w:spacing w:val="-3"/>
          <w:sz w:val="24"/>
          <w:szCs w:val="24"/>
        </w:rPr>
        <w:t xml:space="preserve"> eller </w:t>
      </w:r>
      <w:r>
        <w:t>β-</w:t>
      </w:r>
      <w:proofErr w:type="spellStart"/>
      <w:r>
        <w:t>blokkere</w:t>
      </w:r>
      <w:proofErr w:type="spellEnd"/>
      <w:r>
        <w:t>.</w:t>
      </w:r>
    </w:p>
    <w:p w:rsidR="006B4DED" w:rsidRPr="006D2CCD" w:rsidRDefault="006B4DED" w:rsidP="006B4DED">
      <w:pPr>
        <w:ind w:left="851"/>
        <w:rPr>
          <w:sz w:val="24"/>
          <w:szCs w:val="24"/>
          <w:u w:val="single"/>
        </w:rPr>
      </w:pPr>
    </w:p>
    <w:p w:rsidR="006B4DED" w:rsidRDefault="006B4DED" w:rsidP="006B4DED">
      <w:pPr>
        <w:ind w:left="851"/>
        <w:rPr>
          <w:sz w:val="24"/>
          <w:szCs w:val="24"/>
        </w:rPr>
      </w:pPr>
      <w:r w:rsidRPr="006D2CCD">
        <w:rPr>
          <w:sz w:val="24"/>
          <w:szCs w:val="24"/>
        </w:rPr>
        <w:t>Foruden de kliniske studier, som blev udført for at understøtte terapeutiske indikationer, er der yderligere gennemført et mindre, ukontrolleret, men randomiseret studie hos patienter med alvorlig hypertension (gennemsnitligt ± SD diastolisk blodtryk på 114,4 ±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3,7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mm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Hg), hvor blodtrykket blev normaliseret hos 40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% af de 25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patienter, der fik 20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mg en gang dagligt, og hos 56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% af 25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patienter, der fik 10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 xml:space="preserve">mg to gange dagligt. I et dobbeltblindt, randomiseret, kontrolleret forsøg </w:t>
      </w:r>
      <w:r w:rsidRPr="006D2CCD">
        <w:rPr>
          <w:i/>
          <w:sz w:val="24"/>
          <w:szCs w:val="24"/>
        </w:rPr>
        <w:t>versus</w:t>
      </w:r>
      <w:r w:rsidRPr="006D2CCD">
        <w:rPr>
          <w:sz w:val="24"/>
          <w:szCs w:val="24"/>
        </w:rPr>
        <w:t xml:space="preserve"> placebo hos patienter med isoleret systolisk hypertension nedsatte </w:t>
      </w:r>
      <w:proofErr w:type="spellStart"/>
      <w:r w:rsidRPr="006D2CCD">
        <w:rPr>
          <w:sz w:val="24"/>
          <w:szCs w:val="24"/>
        </w:rPr>
        <w:t>lercanidipin</w:t>
      </w:r>
      <w:proofErr w:type="spellEnd"/>
      <w:r w:rsidRPr="006D2CCD">
        <w:rPr>
          <w:sz w:val="24"/>
          <w:szCs w:val="24"/>
        </w:rPr>
        <w:t xml:space="preserve"> effektiv det systoliske blodtryk fra de gennemsnitlige initialværdier på 172,6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±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5,6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mm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Hg til 140,2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±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8,7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mm</w:t>
      </w:r>
      <w:r w:rsidRPr="006D2CCD">
        <w:rPr>
          <w:spacing w:val="-3"/>
          <w:sz w:val="24"/>
          <w:szCs w:val="24"/>
        </w:rPr>
        <w:t> </w:t>
      </w:r>
      <w:r w:rsidRPr="006D2CCD">
        <w:rPr>
          <w:sz w:val="24"/>
          <w:szCs w:val="24"/>
        </w:rPr>
        <w:t>Hg.</w:t>
      </w:r>
    </w:p>
    <w:p w:rsidR="006B4DED" w:rsidRDefault="006B4DED" w:rsidP="006B4DED">
      <w:pPr>
        <w:ind w:left="851"/>
        <w:rPr>
          <w:sz w:val="24"/>
          <w:szCs w:val="24"/>
        </w:rPr>
      </w:pPr>
    </w:p>
    <w:p w:rsidR="006B4DED" w:rsidRPr="006D2CCD" w:rsidRDefault="006B4DED" w:rsidP="006B4DED">
      <w:pPr>
        <w:ind w:left="851"/>
        <w:rPr>
          <w:sz w:val="24"/>
          <w:szCs w:val="24"/>
        </w:rPr>
      </w:pPr>
      <w:r>
        <w:rPr>
          <w:sz w:val="24"/>
          <w:szCs w:val="24"/>
        </w:rPr>
        <w:t>Der er ikke udført kliniske forsøg i den pædiatriske population.</w:t>
      </w:r>
    </w:p>
    <w:p w:rsidR="00E03ABE" w:rsidRPr="00E83D3F" w:rsidRDefault="00E03ABE" w:rsidP="009C0096">
      <w:pPr>
        <w:rPr>
          <w:sz w:val="24"/>
          <w:szCs w:val="24"/>
        </w:rPr>
      </w:pPr>
    </w:p>
    <w:p w:rsidR="00E03ABE" w:rsidRPr="00E83D3F" w:rsidRDefault="00E03ABE" w:rsidP="009C0096">
      <w:pPr>
        <w:keepNext/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5.2</w:t>
      </w:r>
      <w:r w:rsidRPr="00E83D3F">
        <w:rPr>
          <w:b/>
          <w:sz w:val="24"/>
          <w:szCs w:val="24"/>
        </w:rPr>
        <w:tab/>
      </w:r>
      <w:proofErr w:type="spellStart"/>
      <w:r w:rsidRPr="00E83D3F">
        <w:rPr>
          <w:b/>
          <w:sz w:val="24"/>
          <w:szCs w:val="24"/>
        </w:rPr>
        <w:t>Farmakokinetiske</w:t>
      </w:r>
      <w:proofErr w:type="spellEnd"/>
      <w:r w:rsidRPr="00E83D3F">
        <w:rPr>
          <w:b/>
          <w:sz w:val="24"/>
          <w:szCs w:val="24"/>
        </w:rPr>
        <w:t xml:space="preserve"> egenskaber</w:t>
      </w:r>
    </w:p>
    <w:p w:rsidR="00E03ABE" w:rsidRPr="00E83D3F" w:rsidRDefault="00E03ABE" w:rsidP="009C0096">
      <w:pPr>
        <w:keepNext/>
        <w:ind w:left="851"/>
        <w:rPr>
          <w:sz w:val="24"/>
          <w:szCs w:val="24"/>
          <w:u w:val="single"/>
          <w:lang w:eastAsia="da-DK"/>
        </w:rPr>
      </w:pPr>
      <w:r w:rsidRPr="00E83D3F">
        <w:rPr>
          <w:sz w:val="24"/>
          <w:szCs w:val="24"/>
          <w:u w:val="single"/>
        </w:rPr>
        <w:t>Absorption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z w:val="24"/>
          <w:szCs w:val="24"/>
        </w:rPr>
        <w:tab/>
      </w:r>
      <w:proofErr w:type="spellStart"/>
      <w:r w:rsidRPr="00E83D3F">
        <w:rPr>
          <w:spacing w:val="-3"/>
          <w:sz w:val="24"/>
          <w:szCs w:val="24"/>
        </w:rPr>
        <w:t>Lercanidipin</w:t>
      </w:r>
      <w:proofErr w:type="spellEnd"/>
      <w:r w:rsidRPr="00E83D3F">
        <w:rPr>
          <w:spacing w:val="-3"/>
          <w:sz w:val="24"/>
          <w:szCs w:val="24"/>
        </w:rPr>
        <w:t xml:space="preserve"> absorberes fuldstændigt efter 10-20 mg oral administration og den maksimale plasmakoncentration er på hhv. 3,30 </w:t>
      </w:r>
      <w:proofErr w:type="spellStart"/>
      <w:r w:rsidRPr="00E83D3F">
        <w:rPr>
          <w:spacing w:val="-3"/>
          <w:sz w:val="24"/>
          <w:szCs w:val="24"/>
        </w:rPr>
        <w:t>ng</w:t>
      </w:r>
      <w:proofErr w:type="spellEnd"/>
      <w:r w:rsidRPr="00E83D3F">
        <w:rPr>
          <w:spacing w:val="-3"/>
          <w:sz w:val="24"/>
          <w:szCs w:val="24"/>
        </w:rPr>
        <w:t>/ml ± 2,09 SD og 7,66 </w:t>
      </w:r>
      <w:proofErr w:type="spellStart"/>
      <w:r w:rsidRPr="00E83D3F">
        <w:rPr>
          <w:spacing w:val="-3"/>
          <w:sz w:val="24"/>
          <w:szCs w:val="24"/>
        </w:rPr>
        <w:t>ng</w:t>
      </w:r>
      <w:proofErr w:type="spellEnd"/>
      <w:r w:rsidRPr="00E83D3F">
        <w:rPr>
          <w:spacing w:val="-3"/>
          <w:sz w:val="24"/>
          <w:szCs w:val="24"/>
        </w:rPr>
        <w:t>/ml ± 5,90 SD indtræder ca. 1,5-3 timer efter administration.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</w:r>
      <w:proofErr w:type="spellStart"/>
      <w:r w:rsidRPr="00E83D3F">
        <w:rPr>
          <w:spacing w:val="-3"/>
          <w:sz w:val="24"/>
          <w:szCs w:val="24"/>
        </w:rPr>
        <w:t>Lercanidipins</w:t>
      </w:r>
      <w:proofErr w:type="spellEnd"/>
      <w:r w:rsidRPr="00E83D3F">
        <w:rPr>
          <w:spacing w:val="-3"/>
          <w:sz w:val="24"/>
          <w:szCs w:val="24"/>
        </w:rPr>
        <w:t xml:space="preserve"> 2 </w:t>
      </w:r>
      <w:proofErr w:type="spellStart"/>
      <w:r w:rsidRPr="00E83D3F">
        <w:rPr>
          <w:spacing w:val="-3"/>
          <w:sz w:val="24"/>
          <w:szCs w:val="24"/>
        </w:rPr>
        <w:t>enantiomere</w:t>
      </w:r>
      <w:proofErr w:type="spellEnd"/>
      <w:r w:rsidRPr="00E83D3F">
        <w:rPr>
          <w:spacing w:val="-3"/>
          <w:sz w:val="24"/>
          <w:szCs w:val="24"/>
        </w:rPr>
        <w:t xml:space="preserve"> viser en lignende profil i </w:t>
      </w:r>
      <w:proofErr w:type="spellStart"/>
      <w:r w:rsidRPr="00E83D3F">
        <w:rPr>
          <w:spacing w:val="-3"/>
          <w:sz w:val="24"/>
          <w:szCs w:val="24"/>
        </w:rPr>
        <w:t>plasmkoncentration</w:t>
      </w:r>
      <w:proofErr w:type="spellEnd"/>
      <w:r w:rsidRPr="00E83D3F">
        <w:rPr>
          <w:spacing w:val="-3"/>
          <w:sz w:val="24"/>
          <w:szCs w:val="24"/>
        </w:rPr>
        <w:t xml:space="preserve">: Tiden til </w:t>
      </w:r>
      <w:r w:rsidRPr="00E83D3F">
        <w:rPr>
          <w:sz w:val="24"/>
          <w:szCs w:val="24"/>
        </w:rPr>
        <w:t>maksimal plasmakoncentration</w:t>
      </w:r>
      <w:r w:rsidRPr="00E83D3F">
        <w:rPr>
          <w:spacing w:val="-3"/>
          <w:sz w:val="24"/>
          <w:szCs w:val="24"/>
        </w:rPr>
        <w:t xml:space="preserve"> er den samme, </w:t>
      </w:r>
      <w:r w:rsidRPr="00E83D3F">
        <w:rPr>
          <w:sz w:val="24"/>
          <w:szCs w:val="24"/>
        </w:rPr>
        <w:t>maksimal plasmakoncentration</w:t>
      </w:r>
      <w:r w:rsidRPr="00E83D3F">
        <w:rPr>
          <w:spacing w:val="-3"/>
          <w:sz w:val="24"/>
          <w:szCs w:val="24"/>
        </w:rPr>
        <w:t xml:space="preserve"> og AUC er i gennemsnit 1,2 gang højere for (S)-</w:t>
      </w:r>
      <w:proofErr w:type="spellStart"/>
      <w:r w:rsidRPr="00E83D3F">
        <w:rPr>
          <w:spacing w:val="-3"/>
          <w:sz w:val="24"/>
          <w:szCs w:val="24"/>
        </w:rPr>
        <w:t>enantiomeren</w:t>
      </w:r>
      <w:proofErr w:type="spellEnd"/>
      <w:r w:rsidRPr="00E83D3F">
        <w:rPr>
          <w:spacing w:val="-3"/>
          <w:sz w:val="24"/>
          <w:szCs w:val="24"/>
        </w:rPr>
        <w:t xml:space="preserve">, og de 2 </w:t>
      </w:r>
      <w:proofErr w:type="spellStart"/>
      <w:r w:rsidRPr="00E83D3F">
        <w:rPr>
          <w:spacing w:val="-3"/>
          <w:sz w:val="24"/>
          <w:szCs w:val="24"/>
        </w:rPr>
        <w:t>enantiomeres</w:t>
      </w:r>
      <w:proofErr w:type="spellEnd"/>
      <w:r w:rsidRPr="00E83D3F">
        <w:rPr>
          <w:spacing w:val="-3"/>
          <w:sz w:val="24"/>
          <w:szCs w:val="24"/>
        </w:rPr>
        <w:t xml:space="preserve"> eliminations</w:t>
      </w:r>
      <w:r>
        <w:rPr>
          <w:spacing w:val="-3"/>
          <w:sz w:val="24"/>
          <w:szCs w:val="24"/>
        </w:rPr>
        <w:softHyphen/>
      </w:r>
      <w:r w:rsidRPr="00E83D3F">
        <w:rPr>
          <w:spacing w:val="-3"/>
          <w:sz w:val="24"/>
          <w:szCs w:val="24"/>
        </w:rPr>
        <w:t xml:space="preserve">halveringstid er stort set den samme. Der er ikke observeret nogen </w:t>
      </w:r>
      <w:r w:rsidRPr="00E83D3F">
        <w:rPr>
          <w:i/>
          <w:spacing w:val="-3"/>
          <w:sz w:val="24"/>
          <w:szCs w:val="24"/>
        </w:rPr>
        <w:t xml:space="preserve">in </w:t>
      </w:r>
      <w:proofErr w:type="spellStart"/>
      <w:r w:rsidRPr="00E83D3F">
        <w:rPr>
          <w:i/>
          <w:spacing w:val="-3"/>
          <w:sz w:val="24"/>
          <w:szCs w:val="24"/>
        </w:rPr>
        <w:t>vivo</w:t>
      </w:r>
      <w:proofErr w:type="spellEnd"/>
      <w:r>
        <w:rPr>
          <w:spacing w:val="-3"/>
          <w:sz w:val="24"/>
          <w:szCs w:val="24"/>
        </w:rPr>
        <w:t>-</w:t>
      </w:r>
      <w:r w:rsidRPr="00E83D3F">
        <w:rPr>
          <w:spacing w:val="-3"/>
          <w:sz w:val="24"/>
          <w:szCs w:val="24"/>
        </w:rPr>
        <w:t xml:space="preserve">konvertering mellem </w:t>
      </w:r>
      <w:proofErr w:type="spellStart"/>
      <w:r w:rsidRPr="00E83D3F">
        <w:rPr>
          <w:spacing w:val="-3"/>
          <w:sz w:val="24"/>
          <w:szCs w:val="24"/>
        </w:rPr>
        <w:t>enantiomererne</w:t>
      </w:r>
      <w:proofErr w:type="spellEnd"/>
      <w:r w:rsidRPr="00E83D3F">
        <w:rPr>
          <w:spacing w:val="-3"/>
          <w:sz w:val="24"/>
          <w:szCs w:val="24"/>
        </w:rPr>
        <w:t>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</w:p>
    <w:p w:rsidR="00F7733F" w:rsidRDefault="00E03ABE" w:rsidP="00F7733F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</w:r>
      <w:r w:rsidR="00F7733F">
        <w:rPr>
          <w:spacing w:val="-3"/>
          <w:sz w:val="24"/>
          <w:szCs w:val="24"/>
        </w:rPr>
        <w:t xml:space="preserve">På grund af høje </w:t>
      </w:r>
      <w:proofErr w:type="spellStart"/>
      <w:r w:rsidR="00F7733F">
        <w:rPr>
          <w:i/>
          <w:spacing w:val="-3"/>
          <w:sz w:val="24"/>
          <w:szCs w:val="24"/>
        </w:rPr>
        <w:t>first</w:t>
      </w:r>
      <w:proofErr w:type="spellEnd"/>
      <w:r w:rsidR="00F7733F">
        <w:rPr>
          <w:i/>
          <w:spacing w:val="-3"/>
          <w:sz w:val="24"/>
          <w:szCs w:val="24"/>
        </w:rPr>
        <w:t xml:space="preserve"> </w:t>
      </w:r>
      <w:proofErr w:type="spellStart"/>
      <w:r w:rsidR="00F7733F">
        <w:rPr>
          <w:i/>
          <w:spacing w:val="-3"/>
          <w:sz w:val="24"/>
          <w:szCs w:val="24"/>
        </w:rPr>
        <w:t>pass</w:t>
      </w:r>
      <w:proofErr w:type="spellEnd"/>
      <w:r w:rsidR="00F7733F">
        <w:rPr>
          <w:spacing w:val="-3"/>
          <w:sz w:val="24"/>
          <w:szCs w:val="24"/>
        </w:rPr>
        <w:t xml:space="preserve">-metabolisme er </w:t>
      </w:r>
      <w:proofErr w:type="spellStart"/>
      <w:r w:rsidR="00F7733F">
        <w:rPr>
          <w:spacing w:val="-3"/>
          <w:sz w:val="24"/>
          <w:szCs w:val="24"/>
        </w:rPr>
        <w:t>lercanidipins</w:t>
      </w:r>
      <w:proofErr w:type="spellEnd"/>
      <w:r w:rsidR="00F7733F">
        <w:rPr>
          <w:spacing w:val="-3"/>
          <w:sz w:val="24"/>
          <w:szCs w:val="24"/>
        </w:rPr>
        <w:t xml:space="preserve"> absolutte biotilgængelighed ca.10 % efter oral administration hos ikke fastende, men reduceres til 1/3, når det administreres til raske frivillige under faste.</w:t>
      </w:r>
    </w:p>
    <w:p w:rsidR="00F7733F" w:rsidRDefault="00F7733F" w:rsidP="00F7733F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Lercanidipins</w:t>
      </w:r>
      <w:proofErr w:type="spellEnd"/>
      <w:r>
        <w:rPr>
          <w:spacing w:val="-3"/>
          <w:sz w:val="24"/>
          <w:szCs w:val="24"/>
        </w:rPr>
        <w:t xml:space="preserve"> orale biotilgængelighed firdobles, når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indtages op til 2 timer efter et måltid med højt fedtindhold. </w:t>
      </w:r>
      <w:proofErr w:type="spellStart"/>
      <w:r>
        <w:rPr>
          <w:spacing w:val="-3"/>
          <w:sz w:val="24"/>
          <w:szCs w:val="24"/>
        </w:rPr>
        <w:t>Lercanidipin</w:t>
      </w:r>
      <w:proofErr w:type="spellEnd"/>
      <w:r>
        <w:rPr>
          <w:spacing w:val="-3"/>
          <w:sz w:val="24"/>
          <w:szCs w:val="24"/>
        </w:rPr>
        <w:t xml:space="preserve"> bør derfor tages før måltiderne.</w:t>
      </w:r>
    </w:p>
    <w:p w:rsidR="00E03ABE" w:rsidRPr="00E83D3F" w:rsidRDefault="00E03ABE" w:rsidP="00F7733F">
      <w:pPr>
        <w:ind w:left="851" w:hanging="851"/>
        <w:rPr>
          <w:spacing w:val="-3"/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  <w:u w:val="single"/>
        </w:rPr>
      </w:pPr>
      <w:r w:rsidRPr="00E83D3F">
        <w:rPr>
          <w:spacing w:val="-3"/>
          <w:sz w:val="24"/>
          <w:szCs w:val="24"/>
        </w:rPr>
        <w:tab/>
      </w:r>
      <w:r w:rsidRPr="00E83D3F">
        <w:rPr>
          <w:spacing w:val="-3"/>
          <w:sz w:val="24"/>
          <w:szCs w:val="24"/>
          <w:u w:val="single"/>
        </w:rPr>
        <w:t>Fordeling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  <w:t>Fordeling fra plasma til væv og organer er hurtig og omfattende.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</w:r>
      <w:r w:rsidRPr="00E83D3F">
        <w:rPr>
          <w:sz w:val="24"/>
          <w:szCs w:val="24"/>
        </w:rPr>
        <w:t xml:space="preserve">Over 98 % </w:t>
      </w:r>
      <w:proofErr w:type="spellStart"/>
      <w:r w:rsidRPr="00E83D3F">
        <w:rPr>
          <w:sz w:val="24"/>
          <w:szCs w:val="24"/>
        </w:rPr>
        <w:t>lercanidipin</w:t>
      </w:r>
      <w:proofErr w:type="spellEnd"/>
      <w:r w:rsidRPr="00E83D3F">
        <w:rPr>
          <w:sz w:val="24"/>
          <w:szCs w:val="24"/>
        </w:rPr>
        <w:t xml:space="preserve"> bindes til serumprotein. </w:t>
      </w:r>
      <w:r w:rsidRPr="00E83D3F">
        <w:rPr>
          <w:spacing w:val="-3"/>
          <w:sz w:val="24"/>
          <w:szCs w:val="24"/>
        </w:rPr>
        <w:t>Da plasmaniveauet af proteiner reduceres hos patienter med alvorlig nedsat nyre- eller leverdysfunktion, kan den frie fraktion af det aktive stof øges.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  <w:u w:val="single"/>
        </w:rPr>
      </w:pPr>
      <w:r w:rsidRPr="00E83D3F">
        <w:rPr>
          <w:spacing w:val="-3"/>
          <w:sz w:val="24"/>
          <w:szCs w:val="24"/>
        </w:rPr>
        <w:tab/>
      </w:r>
      <w:r w:rsidRPr="00E83D3F">
        <w:rPr>
          <w:spacing w:val="-3"/>
          <w:sz w:val="24"/>
          <w:szCs w:val="24"/>
          <w:u w:val="single"/>
        </w:rPr>
        <w:t>Biotransformation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</w:r>
      <w:proofErr w:type="spellStart"/>
      <w:r w:rsidRPr="00E83D3F">
        <w:rPr>
          <w:spacing w:val="-3"/>
          <w:sz w:val="24"/>
          <w:szCs w:val="24"/>
        </w:rPr>
        <w:t>Lercanidipin</w:t>
      </w:r>
      <w:proofErr w:type="spellEnd"/>
      <w:r w:rsidRPr="00E83D3F">
        <w:rPr>
          <w:spacing w:val="-3"/>
          <w:sz w:val="24"/>
          <w:szCs w:val="24"/>
        </w:rPr>
        <w:t xml:space="preserve"> </w:t>
      </w:r>
      <w:proofErr w:type="spellStart"/>
      <w:r w:rsidRPr="00E83D3F">
        <w:rPr>
          <w:spacing w:val="-3"/>
          <w:sz w:val="24"/>
          <w:szCs w:val="24"/>
        </w:rPr>
        <w:t>metaboliseres</w:t>
      </w:r>
      <w:proofErr w:type="spellEnd"/>
      <w:r w:rsidRPr="00E83D3F">
        <w:rPr>
          <w:spacing w:val="-3"/>
          <w:sz w:val="24"/>
          <w:szCs w:val="24"/>
        </w:rPr>
        <w:t xml:space="preserve"> ekstensivt af CYP 3A4; </w:t>
      </w:r>
      <w:r w:rsidRPr="00E83D3F">
        <w:rPr>
          <w:sz w:val="24"/>
          <w:szCs w:val="24"/>
        </w:rPr>
        <w:t>og det aktive moderstof kan ikke genfindes</w:t>
      </w:r>
      <w:r w:rsidRPr="00E83D3F">
        <w:rPr>
          <w:spacing w:val="-3"/>
          <w:sz w:val="24"/>
          <w:szCs w:val="24"/>
        </w:rPr>
        <w:t xml:space="preserve"> i urin eller fæces. Det omdannes fortrinsvis til inaktive metabolitter, og ca. 50 % af dosen udskilles gennem urinen.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</w:p>
    <w:p w:rsidR="006B4DED" w:rsidRPr="006D2CCD" w:rsidRDefault="006B4DED" w:rsidP="006B4DED">
      <w:pPr>
        <w:ind w:left="851"/>
        <w:rPr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>”</w:t>
      </w:r>
      <w:r w:rsidRPr="006D2CCD">
        <w:rPr>
          <w:i/>
          <w:spacing w:val="-3"/>
          <w:sz w:val="24"/>
          <w:szCs w:val="24"/>
        </w:rPr>
        <w:t xml:space="preserve">In </w:t>
      </w:r>
      <w:proofErr w:type="spellStart"/>
      <w:r w:rsidRPr="006D2CCD">
        <w:rPr>
          <w:i/>
          <w:spacing w:val="-3"/>
          <w:sz w:val="24"/>
          <w:szCs w:val="24"/>
        </w:rPr>
        <w:t>vitro</w:t>
      </w:r>
      <w:proofErr w:type="spellEnd"/>
      <w:r>
        <w:rPr>
          <w:i/>
          <w:spacing w:val="-3"/>
          <w:sz w:val="24"/>
          <w:szCs w:val="24"/>
        </w:rPr>
        <w:t>”</w:t>
      </w:r>
      <w:r w:rsidRPr="006D2CCD">
        <w:rPr>
          <w:spacing w:val="-3"/>
          <w:sz w:val="24"/>
          <w:szCs w:val="24"/>
        </w:rPr>
        <w:t xml:space="preserve">-forsøg med humane </w:t>
      </w:r>
      <w:proofErr w:type="spellStart"/>
      <w:r w:rsidRPr="006D2CCD">
        <w:rPr>
          <w:spacing w:val="-3"/>
          <w:sz w:val="24"/>
          <w:szCs w:val="24"/>
        </w:rPr>
        <w:t>levermikrosomer</w:t>
      </w:r>
      <w:proofErr w:type="spellEnd"/>
      <w:r w:rsidRPr="006D2CCD">
        <w:rPr>
          <w:spacing w:val="-3"/>
          <w:sz w:val="24"/>
          <w:szCs w:val="24"/>
        </w:rPr>
        <w:t xml:space="preserve"> viste, at </w:t>
      </w:r>
      <w:proofErr w:type="spellStart"/>
      <w:r w:rsidRPr="006D2CCD">
        <w:rPr>
          <w:spacing w:val="-3"/>
          <w:sz w:val="24"/>
          <w:szCs w:val="24"/>
        </w:rPr>
        <w:t>lercanidipin</w:t>
      </w:r>
      <w:proofErr w:type="spellEnd"/>
      <w:r w:rsidRPr="006D2CCD">
        <w:rPr>
          <w:spacing w:val="-3"/>
          <w:sz w:val="24"/>
          <w:szCs w:val="24"/>
        </w:rPr>
        <w:t xml:space="preserve"> i nogen grad hæmmer CYP3A4 og CYP2D6 ved koncentrationer, der er hhv.160 og 40 gange højere end dem, der maksimalt opnås i plasma efter en dosis på 20 mg.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</w:p>
    <w:p w:rsidR="00E03ABE" w:rsidRPr="00E83D3F" w:rsidRDefault="00E03ABE" w:rsidP="00E03ABE">
      <w:pPr>
        <w:ind w:left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lastRenderedPageBreak/>
        <w:t xml:space="preserve">Desuden har interaktionsstudier på mennesker vist, at </w:t>
      </w:r>
      <w:proofErr w:type="spellStart"/>
      <w:r w:rsidRPr="00E83D3F">
        <w:rPr>
          <w:spacing w:val="-3"/>
          <w:sz w:val="24"/>
          <w:szCs w:val="24"/>
        </w:rPr>
        <w:t>lercanidipin</w:t>
      </w:r>
      <w:proofErr w:type="spellEnd"/>
      <w:r w:rsidRPr="00E83D3F">
        <w:rPr>
          <w:spacing w:val="-3"/>
          <w:sz w:val="24"/>
          <w:szCs w:val="24"/>
        </w:rPr>
        <w:t xml:space="preserve"> ikke ændrer plasmakoncentrationen af </w:t>
      </w:r>
      <w:proofErr w:type="spellStart"/>
      <w:r w:rsidRPr="00E83D3F">
        <w:rPr>
          <w:spacing w:val="-3"/>
          <w:sz w:val="24"/>
          <w:szCs w:val="24"/>
        </w:rPr>
        <w:t>midazolam</w:t>
      </w:r>
      <w:proofErr w:type="spellEnd"/>
      <w:r w:rsidRPr="00E83D3F">
        <w:rPr>
          <w:spacing w:val="-3"/>
          <w:sz w:val="24"/>
          <w:szCs w:val="24"/>
        </w:rPr>
        <w:t xml:space="preserve">, et karakteristisk substrat for CYP3A4, eller af </w:t>
      </w:r>
      <w:proofErr w:type="spellStart"/>
      <w:r w:rsidRPr="00E83D3F">
        <w:rPr>
          <w:spacing w:val="-3"/>
          <w:sz w:val="24"/>
          <w:szCs w:val="24"/>
        </w:rPr>
        <w:t>metoprolol</w:t>
      </w:r>
      <w:proofErr w:type="spellEnd"/>
      <w:r w:rsidRPr="00E83D3F">
        <w:rPr>
          <w:spacing w:val="-3"/>
          <w:sz w:val="24"/>
          <w:szCs w:val="24"/>
        </w:rPr>
        <w:t xml:space="preserve">, et karakteristisk substrat for CYP2D6. </w:t>
      </w:r>
      <w:r w:rsidRPr="00E83D3F">
        <w:rPr>
          <w:sz w:val="24"/>
          <w:szCs w:val="24"/>
        </w:rPr>
        <w:t xml:space="preserve">Der forventes derfor ingen hæmning af biotransformationen af de aktive stoffer, der omdannes af CYP3A4 og CYP2D6, efter administration af </w:t>
      </w:r>
      <w:proofErr w:type="spellStart"/>
      <w:r w:rsidRPr="00E83D3F">
        <w:rPr>
          <w:sz w:val="24"/>
          <w:szCs w:val="24"/>
        </w:rPr>
        <w:t>lercanidipin</w:t>
      </w:r>
      <w:proofErr w:type="spellEnd"/>
      <w:r w:rsidRPr="00E83D3F">
        <w:rPr>
          <w:sz w:val="24"/>
          <w:szCs w:val="24"/>
        </w:rPr>
        <w:t xml:space="preserve"> i terapeutiske doser. </w:t>
      </w:r>
    </w:p>
    <w:p w:rsidR="00E03ABE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</w:r>
    </w:p>
    <w:p w:rsidR="00E03ABE" w:rsidRPr="00E83D3F" w:rsidRDefault="00E03ABE" w:rsidP="00E03ABE">
      <w:pPr>
        <w:ind w:left="851"/>
        <w:rPr>
          <w:spacing w:val="-3"/>
          <w:sz w:val="24"/>
          <w:szCs w:val="24"/>
          <w:u w:val="single"/>
        </w:rPr>
      </w:pPr>
      <w:r w:rsidRPr="00E83D3F">
        <w:rPr>
          <w:spacing w:val="-3"/>
          <w:sz w:val="24"/>
          <w:szCs w:val="24"/>
          <w:u w:val="single"/>
        </w:rPr>
        <w:t>Elimination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  <w:t>Elimination sker væsentligt som biotransformation.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  <w:t>Den gennemsnitlig terminale eliminationshalveringstid var beregnet til 8-10 timer, og den terapeutiske aktivitet varer i 24 timer på grund af dets høje binding til lipidmembranen. Der blev ikke påvist nogen akkumulering ved gentagen administration.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  <w:u w:val="single"/>
        </w:rPr>
      </w:pPr>
      <w:r w:rsidRPr="00E83D3F">
        <w:rPr>
          <w:spacing w:val="-3"/>
          <w:sz w:val="24"/>
          <w:szCs w:val="24"/>
        </w:rPr>
        <w:tab/>
      </w:r>
      <w:r w:rsidRPr="00E83D3F">
        <w:rPr>
          <w:sz w:val="24"/>
          <w:szCs w:val="24"/>
          <w:u w:val="single"/>
        </w:rPr>
        <w:t>Linearitet/non-linearitet</w:t>
      </w:r>
    </w:p>
    <w:p w:rsidR="006B4DED" w:rsidRDefault="00E03ABE" w:rsidP="006B4DED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  <w:t xml:space="preserve">Oral administration af </w:t>
      </w:r>
      <w:proofErr w:type="spellStart"/>
      <w:r w:rsidRPr="00E83D3F">
        <w:rPr>
          <w:spacing w:val="-3"/>
          <w:sz w:val="24"/>
          <w:szCs w:val="24"/>
        </w:rPr>
        <w:t>lercanidipin</w:t>
      </w:r>
      <w:proofErr w:type="spellEnd"/>
      <w:r w:rsidRPr="00E83D3F">
        <w:rPr>
          <w:spacing w:val="-3"/>
          <w:sz w:val="24"/>
          <w:szCs w:val="24"/>
        </w:rPr>
        <w:t xml:space="preserve"> fører til plasmakoncentrationer, som ikke er direkte proportionale med dosis (ikke-lineær kinetik).</w:t>
      </w:r>
    </w:p>
    <w:p w:rsidR="006B4DED" w:rsidRDefault="006B4DED" w:rsidP="006B4DED">
      <w:pPr>
        <w:ind w:left="851" w:hanging="851"/>
        <w:rPr>
          <w:spacing w:val="-3"/>
          <w:sz w:val="24"/>
          <w:szCs w:val="24"/>
        </w:rPr>
      </w:pPr>
    </w:p>
    <w:p w:rsidR="00E03ABE" w:rsidRPr="00E83D3F" w:rsidRDefault="00F7733F" w:rsidP="006B4DE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Efter 10, 20 eller 40 mg observeredes maksimale plasmakoncentrationer i forholdet 1:3:8, og arealet under kurven for plasmakoncentrationerne over tid var i forholdet 1:4:18, hvilket tyder på en progressiv mætning af </w:t>
      </w:r>
      <w:proofErr w:type="spellStart"/>
      <w:r>
        <w:rPr>
          <w:i/>
          <w:spacing w:val="-3"/>
          <w:sz w:val="24"/>
          <w:szCs w:val="24"/>
        </w:rPr>
        <w:t>first</w:t>
      </w:r>
      <w:proofErr w:type="spellEnd"/>
      <w:r>
        <w:rPr>
          <w:i/>
          <w:spacing w:val="-3"/>
          <w:sz w:val="24"/>
          <w:szCs w:val="24"/>
        </w:rPr>
        <w:t>-</w:t>
      </w:r>
      <w:proofErr w:type="spellStart"/>
      <w:r>
        <w:rPr>
          <w:i/>
          <w:spacing w:val="-3"/>
          <w:sz w:val="24"/>
          <w:szCs w:val="24"/>
        </w:rPr>
        <w:t>pass</w:t>
      </w:r>
      <w:proofErr w:type="spellEnd"/>
      <w:r>
        <w:rPr>
          <w:spacing w:val="-3"/>
          <w:sz w:val="24"/>
          <w:szCs w:val="24"/>
        </w:rPr>
        <w:t>-metabolismen. Tilgængeligheden stiger derfor, når doseringen øges.</w:t>
      </w:r>
    </w:p>
    <w:p w:rsidR="00E03ABE" w:rsidRPr="00E83D3F" w:rsidRDefault="00E03ABE" w:rsidP="00E03ABE">
      <w:pPr>
        <w:ind w:left="851" w:hanging="851"/>
        <w:rPr>
          <w:spacing w:val="-3"/>
          <w:sz w:val="24"/>
          <w:szCs w:val="24"/>
        </w:rPr>
      </w:pPr>
    </w:p>
    <w:p w:rsidR="006B4DED" w:rsidRPr="006D2CCD" w:rsidRDefault="00E03ABE" w:rsidP="006B4DED">
      <w:pPr>
        <w:ind w:left="851" w:hanging="851"/>
        <w:rPr>
          <w:spacing w:val="-3"/>
          <w:sz w:val="24"/>
          <w:szCs w:val="24"/>
        </w:rPr>
      </w:pPr>
      <w:r w:rsidRPr="00E83D3F">
        <w:rPr>
          <w:spacing w:val="-3"/>
          <w:sz w:val="24"/>
          <w:szCs w:val="24"/>
        </w:rPr>
        <w:tab/>
      </w:r>
      <w:r w:rsidR="006B4DED" w:rsidRPr="006D2CCD">
        <w:rPr>
          <w:spacing w:val="-3"/>
          <w:sz w:val="24"/>
          <w:szCs w:val="24"/>
          <w:u w:val="single"/>
        </w:rPr>
        <w:t>Yderligere information om specielle populationer</w:t>
      </w:r>
      <w:r w:rsidR="006B4DED" w:rsidRPr="006D2CCD">
        <w:rPr>
          <w:spacing w:val="-3"/>
          <w:sz w:val="24"/>
          <w:szCs w:val="24"/>
        </w:rPr>
        <w:tab/>
      </w:r>
    </w:p>
    <w:p w:rsidR="006B4DED" w:rsidRPr="006D2CCD" w:rsidRDefault="006B4DED" w:rsidP="006B4DED">
      <w:pPr>
        <w:ind w:left="851" w:hanging="851"/>
        <w:rPr>
          <w:spacing w:val="-3"/>
          <w:sz w:val="24"/>
          <w:szCs w:val="24"/>
        </w:rPr>
      </w:pPr>
      <w:r w:rsidRPr="006D2CCD">
        <w:rPr>
          <w:spacing w:val="-3"/>
          <w:sz w:val="24"/>
          <w:szCs w:val="24"/>
        </w:rPr>
        <w:tab/>
        <w:t xml:space="preserve">Hos ældre patienter og hos patienter med mild til moderat nedsat nyredysfunktion eller mild til moderat nedsat leverfunktion viste at </w:t>
      </w:r>
      <w:proofErr w:type="spellStart"/>
      <w:r w:rsidRPr="006D2CCD">
        <w:rPr>
          <w:spacing w:val="-3"/>
          <w:sz w:val="24"/>
          <w:szCs w:val="24"/>
        </w:rPr>
        <w:t>lercanidipins</w:t>
      </w:r>
      <w:proofErr w:type="spellEnd"/>
      <w:r w:rsidRPr="006D2CCD">
        <w:rPr>
          <w:spacing w:val="-3"/>
          <w:sz w:val="24"/>
          <w:szCs w:val="24"/>
        </w:rPr>
        <w:t xml:space="preserve"> </w:t>
      </w:r>
      <w:proofErr w:type="spellStart"/>
      <w:r w:rsidRPr="006D2CCD">
        <w:rPr>
          <w:spacing w:val="-3"/>
          <w:sz w:val="24"/>
          <w:szCs w:val="24"/>
        </w:rPr>
        <w:t>farmakokinetiske</w:t>
      </w:r>
      <w:proofErr w:type="spellEnd"/>
      <w:r w:rsidRPr="006D2CCD">
        <w:rPr>
          <w:spacing w:val="-3"/>
          <w:sz w:val="24"/>
          <w:szCs w:val="24"/>
        </w:rPr>
        <w:t xml:space="preserve"> virkning var den samme som hos den generelle patientbefolkning. Patienter med alvorlig nedsat nyredys</w:t>
      </w:r>
      <w:r w:rsidRPr="006D2CCD">
        <w:rPr>
          <w:spacing w:val="-3"/>
          <w:sz w:val="24"/>
          <w:szCs w:val="24"/>
        </w:rPr>
        <w:softHyphen/>
        <w:t xml:space="preserve">funktion eller patienter afhængige af dialyse viste højere niveauer (omkring 70 %) af det aktive stof. Hos patienter med moderat til alvorlig nedsat leverfunktion, vil </w:t>
      </w:r>
      <w:proofErr w:type="spellStart"/>
      <w:r w:rsidRPr="006D2CCD">
        <w:rPr>
          <w:spacing w:val="-3"/>
          <w:sz w:val="24"/>
          <w:szCs w:val="24"/>
        </w:rPr>
        <w:t>lercanidipins</w:t>
      </w:r>
      <w:proofErr w:type="spellEnd"/>
      <w:r w:rsidRPr="006D2CCD">
        <w:rPr>
          <w:spacing w:val="-3"/>
          <w:sz w:val="24"/>
          <w:szCs w:val="24"/>
        </w:rPr>
        <w:t xml:space="preserve"> systemiske biotilgængelighed sandsynligvis øges, da </w:t>
      </w:r>
      <w:r>
        <w:rPr>
          <w:spacing w:val="-3"/>
          <w:sz w:val="24"/>
          <w:szCs w:val="24"/>
        </w:rPr>
        <w:t>lægemidlet</w:t>
      </w:r>
      <w:r w:rsidRPr="006D2CCD">
        <w:rPr>
          <w:spacing w:val="-3"/>
          <w:sz w:val="24"/>
          <w:szCs w:val="24"/>
        </w:rPr>
        <w:t xml:space="preserve"> normalt </w:t>
      </w:r>
      <w:proofErr w:type="spellStart"/>
      <w:r w:rsidRPr="006D2CCD">
        <w:rPr>
          <w:spacing w:val="-3"/>
          <w:sz w:val="24"/>
          <w:szCs w:val="24"/>
        </w:rPr>
        <w:t>metaboliseres</w:t>
      </w:r>
      <w:proofErr w:type="spellEnd"/>
      <w:r w:rsidRPr="006D2CCD">
        <w:rPr>
          <w:spacing w:val="-3"/>
          <w:sz w:val="24"/>
          <w:szCs w:val="24"/>
        </w:rPr>
        <w:t xml:space="preserve"> i stort omfang i leveren.</w:t>
      </w:r>
    </w:p>
    <w:p w:rsidR="00E03ABE" w:rsidRPr="00E83D3F" w:rsidRDefault="00E03ABE" w:rsidP="006B4DED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5.3</w:t>
      </w:r>
      <w:r w:rsidRPr="00E83D3F">
        <w:rPr>
          <w:b/>
          <w:sz w:val="24"/>
          <w:szCs w:val="24"/>
        </w:rPr>
        <w:tab/>
        <w:t>Prækliniske sikkerhedsdata</w:t>
      </w:r>
    </w:p>
    <w:p w:rsidR="006B4DED" w:rsidRDefault="006B4DED" w:rsidP="006B4DED">
      <w:pPr>
        <w:ind w:left="851"/>
        <w:rPr>
          <w:sz w:val="24"/>
          <w:szCs w:val="24"/>
        </w:rPr>
      </w:pPr>
      <w:r w:rsidRPr="003976EB">
        <w:rPr>
          <w:sz w:val="24"/>
          <w:szCs w:val="24"/>
        </w:rPr>
        <w:t xml:space="preserve">Prækliniske data viser ingen speciel risiko for mennesker vurderet ud fra konventionelle studier af sikkerhedsfarmakologi, toksicitet efter gentagne doser, genotoksicitet, </w:t>
      </w:r>
      <w:proofErr w:type="spellStart"/>
      <w:r w:rsidRPr="003976EB">
        <w:rPr>
          <w:sz w:val="24"/>
          <w:szCs w:val="24"/>
        </w:rPr>
        <w:t>karcinogenicitet</w:t>
      </w:r>
      <w:proofErr w:type="spellEnd"/>
      <w:r w:rsidRPr="003976EB">
        <w:rPr>
          <w:sz w:val="24"/>
          <w:szCs w:val="24"/>
        </w:rPr>
        <w:t xml:space="preserve"> samt reproduktionstoksicitet.</w:t>
      </w:r>
    </w:p>
    <w:p w:rsidR="00C84A2C" w:rsidRDefault="00C84A2C" w:rsidP="006B4DED">
      <w:pPr>
        <w:ind w:left="851"/>
        <w:rPr>
          <w:sz w:val="24"/>
          <w:szCs w:val="24"/>
        </w:rPr>
      </w:pPr>
    </w:p>
    <w:p w:rsidR="00C84A2C" w:rsidRDefault="00C84A2C" w:rsidP="00C84A2C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Undersøgelser af sikkerhedsfarmakologi hos dyr viser ingen påvirkning af det autonome nervesystem, centralnervesystemet eller mave-tarm-funktionen efter </w:t>
      </w:r>
      <w:proofErr w:type="spellStart"/>
      <w:r>
        <w:rPr>
          <w:sz w:val="24"/>
          <w:szCs w:val="24"/>
        </w:rPr>
        <w:t>antihypertensive</w:t>
      </w:r>
      <w:proofErr w:type="spellEnd"/>
      <w:r>
        <w:rPr>
          <w:sz w:val="24"/>
          <w:szCs w:val="24"/>
        </w:rPr>
        <w:t xml:space="preserve"> doser. 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 xml:space="preserve">De relevante virkninger, der observeredes i langtidsforsøg med rotter og hunde var direkte eller indirekte forbundet med de kendte virkninger af høje doser calciumantagonister, hvilket især afspejlede en voldsom </w:t>
      </w:r>
      <w:proofErr w:type="spellStart"/>
      <w:r w:rsidRPr="00E83D3F">
        <w:rPr>
          <w:sz w:val="24"/>
          <w:szCs w:val="24"/>
        </w:rPr>
        <w:t>farmakodynamisk</w:t>
      </w:r>
      <w:proofErr w:type="spellEnd"/>
      <w:r w:rsidRPr="00E83D3F">
        <w:rPr>
          <w:sz w:val="24"/>
          <w:szCs w:val="24"/>
        </w:rPr>
        <w:t xml:space="preserve"> aktivitet.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proofErr w:type="spellStart"/>
      <w:r w:rsidRPr="00E83D3F">
        <w:rPr>
          <w:sz w:val="24"/>
          <w:szCs w:val="24"/>
        </w:rPr>
        <w:t>Lercanidipin</w:t>
      </w:r>
      <w:proofErr w:type="spellEnd"/>
      <w:r w:rsidRPr="00E83D3F">
        <w:rPr>
          <w:sz w:val="24"/>
          <w:szCs w:val="24"/>
        </w:rPr>
        <w:t xml:space="preserve"> viste ingen genotoksicitet eller tegn på </w:t>
      </w:r>
      <w:proofErr w:type="spellStart"/>
      <w:r w:rsidRPr="00E83D3F">
        <w:rPr>
          <w:sz w:val="24"/>
          <w:szCs w:val="24"/>
        </w:rPr>
        <w:t>karcinogenicitet</w:t>
      </w:r>
      <w:proofErr w:type="spellEnd"/>
      <w:r w:rsidRPr="00E83D3F">
        <w:rPr>
          <w:sz w:val="24"/>
          <w:szCs w:val="24"/>
        </w:rPr>
        <w:t>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 xml:space="preserve">Hos rotter påvirkedes fertilitet og reproduktionsevnen generelt ikke af behandling med </w:t>
      </w:r>
      <w:proofErr w:type="spellStart"/>
      <w:r w:rsidRPr="00E83D3F">
        <w:rPr>
          <w:sz w:val="24"/>
          <w:szCs w:val="24"/>
        </w:rPr>
        <w:t>lercanidipin</w:t>
      </w:r>
      <w:proofErr w:type="spellEnd"/>
      <w:r w:rsidRPr="00E83D3F">
        <w:rPr>
          <w:sz w:val="24"/>
          <w:szCs w:val="24"/>
        </w:rPr>
        <w:t>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 xml:space="preserve">Der er ikke påvist </w:t>
      </w:r>
      <w:proofErr w:type="spellStart"/>
      <w:r w:rsidRPr="00E83D3F">
        <w:rPr>
          <w:sz w:val="24"/>
          <w:szCs w:val="24"/>
        </w:rPr>
        <w:t>teratogenicitet</w:t>
      </w:r>
      <w:proofErr w:type="spellEnd"/>
      <w:r w:rsidRPr="00E83D3F">
        <w:rPr>
          <w:sz w:val="24"/>
          <w:szCs w:val="24"/>
        </w:rPr>
        <w:t xml:space="preserve"> hos rotter og kaniner. Høje doser </w:t>
      </w:r>
      <w:proofErr w:type="spellStart"/>
      <w:r w:rsidRPr="00E83D3F">
        <w:rPr>
          <w:sz w:val="24"/>
          <w:szCs w:val="24"/>
        </w:rPr>
        <w:t>lercanidipin</w:t>
      </w:r>
      <w:proofErr w:type="spellEnd"/>
      <w:r w:rsidRPr="00E83D3F">
        <w:rPr>
          <w:sz w:val="24"/>
          <w:szCs w:val="24"/>
        </w:rPr>
        <w:t xml:space="preserve"> givet til rotter medførte dog fostertab før og efter implantation og forsinket fosterudvikling. 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lastRenderedPageBreak/>
        <w:t xml:space="preserve">Administration af </w:t>
      </w:r>
      <w:proofErr w:type="spellStart"/>
      <w:r w:rsidRPr="00E83D3F">
        <w:rPr>
          <w:sz w:val="24"/>
          <w:szCs w:val="24"/>
        </w:rPr>
        <w:t>lercanidipinhydrochlorid</w:t>
      </w:r>
      <w:proofErr w:type="spellEnd"/>
      <w:r w:rsidRPr="00E83D3F">
        <w:rPr>
          <w:sz w:val="24"/>
          <w:szCs w:val="24"/>
        </w:rPr>
        <w:t xml:space="preserve"> i høje doser (12</w:t>
      </w:r>
      <w:r w:rsidRPr="00E83D3F">
        <w:rPr>
          <w:spacing w:val="-3"/>
          <w:sz w:val="24"/>
          <w:szCs w:val="24"/>
        </w:rPr>
        <w:t> </w:t>
      </w:r>
      <w:r w:rsidRPr="00E83D3F">
        <w:rPr>
          <w:sz w:val="24"/>
          <w:szCs w:val="24"/>
        </w:rPr>
        <w:t xml:space="preserve">mg/kg/dag) under fødslen medførte </w:t>
      </w:r>
      <w:proofErr w:type="spellStart"/>
      <w:r w:rsidRPr="00E83D3F">
        <w:rPr>
          <w:sz w:val="24"/>
          <w:szCs w:val="24"/>
        </w:rPr>
        <w:t>dystoni</w:t>
      </w:r>
      <w:proofErr w:type="spellEnd"/>
      <w:r w:rsidRPr="00E83D3F">
        <w:rPr>
          <w:sz w:val="24"/>
          <w:szCs w:val="24"/>
        </w:rPr>
        <w:t>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 xml:space="preserve">Der er ikke udført undersøgelser af fordelingen af </w:t>
      </w:r>
      <w:proofErr w:type="spellStart"/>
      <w:r w:rsidRPr="00E83D3F">
        <w:rPr>
          <w:sz w:val="24"/>
          <w:szCs w:val="24"/>
        </w:rPr>
        <w:t>lercanidipin</w:t>
      </w:r>
      <w:proofErr w:type="spellEnd"/>
      <w:r w:rsidRPr="00E83D3F">
        <w:rPr>
          <w:sz w:val="24"/>
          <w:szCs w:val="24"/>
        </w:rPr>
        <w:t xml:space="preserve"> og/eller dets metabolitter hos drægtige dyr og udskillelse af lægemidlet i modermælk.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Der er ikke udført separate toksicitetsundersøgelser af metabolitterne.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6.</w:t>
      </w:r>
      <w:r w:rsidRPr="00E83D3F">
        <w:rPr>
          <w:b/>
          <w:sz w:val="24"/>
          <w:szCs w:val="24"/>
        </w:rPr>
        <w:tab/>
        <w:t>FARMACEUTISKE OPLYSNINGER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Default="00E03ABE" w:rsidP="009C0096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6.1</w:t>
      </w:r>
      <w:r w:rsidRPr="00E83D3F">
        <w:rPr>
          <w:b/>
          <w:sz w:val="24"/>
          <w:szCs w:val="24"/>
        </w:rPr>
        <w:tab/>
        <w:t>Hjælpestoffer</w:t>
      </w:r>
    </w:p>
    <w:p w:rsidR="009C0096" w:rsidRDefault="009C0096" w:rsidP="009C0096">
      <w:pPr>
        <w:ind w:left="851" w:hanging="851"/>
        <w:rPr>
          <w:b/>
          <w:sz w:val="24"/>
          <w:szCs w:val="24"/>
        </w:rPr>
      </w:pPr>
    </w:p>
    <w:p w:rsidR="00E03ABE" w:rsidRPr="00E83D3F" w:rsidRDefault="00E03ABE" w:rsidP="00E03ABE">
      <w:pPr>
        <w:ind w:left="851"/>
        <w:rPr>
          <w:b/>
          <w:sz w:val="24"/>
          <w:szCs w:val="24"/>
          <w:lang w:eastAsia="da-DK"/>
        </w:rPr>
      </w:pPr>
      <w:proofErr w:type="spellStart"/>
      <w:r w:rsidRPr="00E83D3F">
        <w:rPr>
          <w:b/>
          <w:sz w:val="24"/>
          <w:szCs w:val="24"/>
        </w:rPr>
        <w:t>Lercanidipine</w:t>
      </w:r>
      <w:proofErr w:type="spellEnd"/>
      <w:r w:rsidRPr="00E83D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"Orion"</w:t>
      </w:r>
      <w:r w:rsidRPr="00E83D3F">
        <w:rPr>
          <w:b/>
          <w:sz w:val="24"/>
          <w:szCs w:val="24"/>
        </w:rPr>
        <w:t xml:space="preserve"> 10 mg:</w:t>
      </w:r>
    </w:p>
    <w:p w:rsidR="00E03ABE" w:rsidRPr="00E83D3F" w:rsidRDefault="00E03ABE" w:rsidP="00E03ABE">
      <w:pPr>
        <w:ind w:left="851"/>
        <w:rPr>
          <w:b/>
          <w:i/>
          <w:sz w:val="24"/>
          <w:szCs w:val="24"/>
        </w:rPr>
      </w:pPr>
      <w:r w:rsidRPr="00E83D3F">
        <w:rPr>
          <w:b/>
          <w:i/>
          <w:sz w:val="24"/>
          <w:szCs w:val="24"/>
        </w:rPr>
        <w:t>Tabletkerne: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Majsstivelse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Natriumstivelsesglycolat</w:t>
      </w:r>
      <w:proofErr w:type="spellEnd"/>
      <w:r w:rsidRPr="00E83D3F">
        <w:rPr>
          <w:sz w:val="24"/>
          <w:szCs w:val="24"/>
        </w:rPr>
        <w:t xml:space="preserve"> 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proofErr w:type="spellStart"/>
      <w:r w:rsidRPr="00E83D3F">
        <w:rPr>
          <w:sz w:val="24"/>
          <w:szCs w:val="24"/>
        </w:rPr>
        <w:t>Silica</w:t>
      </w:r>
      <w:proofErr w:type="spellEnd"/>
      <w:r w:rsidRPr="00E83D3F">
        <w:rPr>
          <w:sz w:val="24"/>
          <w:szCs w:val="24"/>
        </w:rPr>
        <w:t>, kolloid vandfri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Cellulose, mikrokrystallinsk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Poloxamer</w:t>
      </w:r>
      <w:proofErr w:type="spellEnd"/>
      <w:r>
        <w:rPr>
          <w:sz w:val="24"/>
          <w:szCs w:val="24"/>
        </w:rPr>
        <w:t xml:space="preserve"> </w:t>
      </w:r>
    </w:p>
    <w:p w:rsidR="00E03ABE" w:rsidRPr="00BA59B3" w:rsidRDefault="00E03ABE" w:rsidP="00E03ABE">
      <w:pPr>
        <w:ind w:left="851"/>
        <w:rPr>
          <w:sz w:val="24"/>
          <w:szCs w:val="24"/>
        </w:rPr>
      </w:pPr>
      <w:proofErr w:type="spellStart"/>
      <w:r w:rsidRPr="00BA59B3">
        <w:rPr>
          <w:sz w:val="24"/>
          <w:szCs w:val="24"/>
        </w:rPr>
        <w:t>Natriumstearylfumarat</w:t>
      </w:r>
      <w:proofErr w:type="spellEnd"/>
    </w:p>
    <w:p w:rsidR="00E03ABE" w:rsidRPr="00BA59B3" w:rsidRDefault="00E03ABE" w:rsidP="00E03ABE">
      <w:pPr>
        <w:ind w:left="851"/>
        <w:rPr>
          <w:sz w:val="24"/>
          <w:szCs w:val="24"/>
        </w:rPr>
      </w:pPr>
      <w:proofErr w:type="spellStart"/>
      <w:r w:rsidRPr="00BA59B3">
        <w:rPr>
          <w:sz w:val="24"/>
          <w:szCs w:val="24"/>
        </w:rPr>
        <w:t>Macrogol</w:t>
      </w:r>
      <w:proofErr w:type="spellEnd"/>
    </w:p>
    <w:p w:rsidR="00E03ABE" w:rsidRPr="00BA59B3" w:rsidRDefault="00E03ABE" w:rsidP="00E03ABE">
      <w:pPr>
        <w:ind w:left="851"/>
        <w:rPr>
          <w:sz w:val="24"/>
          <w:szCs w:val="24"/>
        </w:rPr>
      </w:pPr>
    </w:p>
    <w:p w:rsidR="00E03ABE" w:rsidRPr="00BA59B3" w:rsidRDefault="00E03ABE" w:rsidP="00E03ABE">
      <w:pPr>
        <w:ind w:left="851"/>
        <w:rPr>
          <w:b/>
          <w:i/>
          <w:sz w:val="24"/>
          <w:szCs w:val="24"/>
        </w:rPr>
      </w:pPr>
      <w:r w:rsidRPr="00BA59B3">
        <w:rPr>
          <w:b/>
          <w:i/>
          <w:sz w:val="24"/>
          <w:szCs w:val="24"/>
        </w:rPr>
        <w:t>Filmovertræk:</w:t>
      </w:r>
    </w:p>
    <w:p w:rsidR="00E03ABE" w:rsidRPr="00831EC2" w:rsidRDefault="00E03ABE" w:rsidP="00E03ABE">
      <w:pPr>
        <w:ind w:left="851"/>
        <w:rPr>
          <w:sz w:val="24"/>
          <w:szCs w:val="24"/>
        </w:rPr>
      </w:pPr>
      <w:proofErr w:type="spellStart"/>
      <w:r w:rsidRPr="00831EC2">
        <w:rPr>
          <w:sz w:val="24"/>
          <w:szCs w:val="24"/>
        </w:rPr>
        <w:t>Hypromellose</w:t>
      </w:r>
      <w:proofErr w:type="spellEnd"/>
    </w:p>
    <w:p w:rsidR="00E03ABE" w:rsidRPr="00831EC2" w:rsidRDefault="00E03ABE" w:rsidP="00E03ABE">
      <w:pPr>
        <w:ind w:left="851"/>
        <w:rPr>
          <w:sz w:val="24"/>
          <w:szCs w:val="24"/>
        </w:rPr>
      </w:pPr>
      <w:proofErr w:type="spellStart"/>
      <w:r w:rsidRPr="00831EC2">
        <w:rPr>
          <w:sz w:val="24"/>
          <w:szCs w:val="24"/>
        </w:rPr>
        <w:t>Macrogol</w:t>
      </w:r>
      <w:proofErr w:type="spellEnd"/>
    </w:p>
    <w:p w:rsidR="00E03ABE" w:rsidRPr="00831EC2" w:rsidRDefault="00E03ABE" w:rsidP="00E03ABE">
      <w:pPr>
        <w:ind w:left="851"/>
        <w:rPr>
          <w:sz w:val="24"/>
          <w:szCs w:val="24"/>
        </w:rPr>
      </w:pPr>
      <w:r w:rsidRPr="00831EC2">
        <w:rPr>
          <w:sz w:val="24"/>
          <w:szCs w:val="24"/>
        </w:rPr>
        <w:t>Jernoxid, gul (E172)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Titandioxid (E171)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</w:p>
    <w:p w:rsidR="00E03ABE" w:rsidRPr="00C84A2C" w:rsidRDefault="00E03ABE" w:rsidP="00E03ABE">
      <w:pPr>
        <w:ind w:left="851"/>
        <w:rPr>
          <w:b/>
          <w:sz w:val="24"/>
          <w:szCs w:val="24"/>
          <w:lang w:val="es-ES"/>
        </w:rPr>
      </w:pPr>
      <w:r w:rsidRPr="00C84A2C">
        <w:rPr>
          <w:b/>
          <w:sz w:val="24"/>
          <w:szCs w:val="24"/>
          <w:lang w:val="es-ES"/>
        </w:rPr>
        <w:t>Lercanidipine "Orion" 20 mg:</w:t>
      </w:r>
    </w:p>
    <w:p w:rsidR="00E03ABE" w:rsidRPr="00C84A2C" w:rsidRDefault="00E03ABE" w:rsidP="00E03ABE">
      <w:pPr>
        <w:ind w:left="851"/>
        <w:rPr>
          <w:b/>
          <w:i/>
          <w:sz w:val="24"/>
          <w:szCs w:val="24"/>
          <w:lang w:val="es-ES"/>
        </w:rPr>
      </w:pPr>
      <w:r w:rsidRPr="00C84A2C">
        <w:rPr>
          <w:b/>
          <w:i/>
          <w:sz w:val="24"/>
          <w:szCs w:val="24"/>
          <w:lang w:val="es-ES"/>
        </w:rPr>
        <w:t>Tabletkerne: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Cellulose, mikrokrystallinsk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Majsstivelse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Natriumstivelsesglycolat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Silica, kolloid vandfri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Povidon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Natriumstearylfumarat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</w:p>
    <w:p w:rsidR="00E03ABE" w:rsidRPr="00C84A2C" w:rsidRDefault="00E03ABE" w:rsidP="00E03ABE">
      <w:pPr>
        <w:ind w:left="851"/>
        <w:rPr>
          <w:b/>
          <w:i/>
          <w:sz w:val="24"/>
          <w:szCs w:val="24"/>
          <w:lang w:val="es-ES"/>
        </w:rPr>
      </w:pPr>
      <w:r w:rsidRPr="00C84A2C">
        <w:rPr>
          <w:b/>
          <w:i/>
          <w:sz w:val="24"/>
          <w:szCs w:val="24"/>
          <w:lang w:val="es-ES"/>
        </w:rPr>
        <w:t>Filmovertræk: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Hypromellose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Macrogol</w:t>
      </w:r>
    </w:p>
    <w:p w:rsidR="00E03ABE" w:rsidRPr="00C84A2C" w:rsidRDefault="00E03ABE" w:rsidP="00E03ABE">
      <w:pPr>
        <w:ind w:left="851"/>
        <w:rPr>
          <w:sz w:val="24"/>
          <w:szCs w:val="24"/>
          <w:lang w:val="es-ES"/>
        </w:rPr>
      </w:pPr>
      <w:r w:rsidRPr="00C84A2C">
        <w:rPr>
          <w:sz w:val="24"/>
          <w:szCs w:val="24"/>
          <w:lang w:val="es-ES"/>
        </w:rPr>
        <w:t>Jernoxid, rød (E172)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Titandioxid (E171)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6.2</w:t>
      </w:r>
      <w:r w:rsidRPr="00E83D3F">
        <w:rPr>
          <w:b/>
          <w:sz w:val="24"/>
          <w:szCs w:val="24"/>
        </w:rPr>
        <w:tab/>
        <w:t>Uforligeligheder</w:t>
      </w:r>
    </w:p>
    <w:p w:rsidR="00E03ABE" w:rsidRPr="00E83D3F" w:rsidRDefault="00E03ABE" w:rsidP="00E03ABE">
      <w:pPr>
        <w:ind w:left="851"/>
        <w:rPr>
          <w:sz w:val="24"/>
          <w:szCs w:val="24"/>
          <w:lang w:eastAsia="da-DK"/>
        </w:rPr>
      </w:pPr>
      <w:r w:rsidRPr="00E83D3F">
        <w:rPr>
          <w:sz w:val="24"/>
          <w:szCs w:val="24"/>
        </w:rPr>
        <w:t>Ikke relevant.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6.3</w:t>
      </w:r>
      <w:r w:rsidRPr="00E83D3F">
        <w:rPr>
          <w:b/>
          <w:sz w:val="24"/>
          <w:szCs w:val="24"/>
        </w:rPr>
        <w:tab/>
        <w:t>Opbevaringstid</w:t>
      </w:r>
    </w:p>
    <w:p w:rsidR="00F7733F" w:rsidRDefault="00F7733F" w:rsidP="00F7733F">
      <w:pPr>
        <w:ind w:left="85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Lercanidipine</w:t>
      </w:r>
      <w:proofErr w:type="spellEnd"/>
      <w:r>
        <w:rPr>
          <w:b/>
          <w:sz w:val="24"/>
          <w:szCs w:val="24"/>
        </w:rPr>
        <w:t xml:space="preserve"> "Orion" 10 mg:</w:t>
      </w:r>
    </w:p>
    <w:p w:rsidR="00F7733F" w:rsidRDefault="00F7733F" w:rsidP="00F7733F">
      <w:pPr>
        <w:ind w:left="851"/>
        <w:rPr>
          <w:sz w:val="24"/>
          <w:szCs w:val="24"/>
        </w:rPr>
      </w:pPr>
      <w:r>
        <w:rPr>
          <w:sz w:val="24"/>
          <w:szCs w:val="24"/>
        </w:rPr>
        <w:t>3 år.</w:t>
      </w:r>
    </w:p>
    <w:p w:rsidR="00F7733F" w:rsidRDefault="00F7733F" w:rsidP="00F7733F">
      <w:pPr>
        <w:ind w:left="851"/>
        <w:rPr>
          <w:sz w:val="24"/>
          <w:szCs w:val="24"/>
        </w:rPr>
      </w:pPr>
    </w:p>
    <w:p w:rsidR="00F7733F" w:rsidRDefault="00F7733F" w:rsidP="00F7733F">
      <w:pPr>
        <w:ind w:left="85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Lercanidipine</w:t>
      </w:r>
      <w:proofErr w:type="spellEnd"/>
      <w:r>
        <w:rPr>
          <w:b/>
          <w:sz w:val="24"/>
          <w:szCs w:val="24"/>
        </w:rPr>
        <w:t xml:space="preserve"> "Orion" 20 mg:</w:t>
      </w:r>
    </w:p>
    <w:p w:rsidR="00F7733F" w:rsidRDefault="00F7733F" w:rsidP="00F7733F">
      <w:pPr>
        <w:ind w:left="851"/>
        <w:rPr>
          <w:sz w:val="24"/>
          <w:szCs w:val="24"/>
        </w:rPr>
      </w:pPr>
      <w:r>
        <w:rPr>
          <w:sz w:val="24"/>
          <w:szCs w:val="24"/>
        </w:rPr>
        <w:t>3 år.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6.4</w:t>
      </w:r>
      <w:r w:rsidRPr="00E83D3F">
        <w:rPr>
          <w:b/>
          <w:sz w:val="24"/>
          <w:szCs w:val="24"/>
        </w:rPr>
        <w:tab/>
        <w:t>Særlige opbevaringsforhold</w:t>
      </w:r>
    </w:p>
    <w:p w:rsidR="00E03ABE" w:rsidRPr="00E83D3F" w:rsidRDefault="00B21EA0" w:rsidP="00E03ABE">
      <w:pPr>
        <w:ind w:left="851"/>
        <w:rPr>
          <w:sz w:val="24"/>
          <w:szCs w:val="24"/>
          <w:lang w:eastAsia="da-DK"/>
        </w:rPr>
      </w:pPr>
      <w:r w:rsidRPr="00B21EA0">
        <w:rPr>
          <w:sz w:val="24"/>
          <w:szCs w:val="24"/>
        </w:rPr>
        <w:t xml:space="preserve">Må ikke opbevares ved temperaturer over 25 °C. </w:t>
      </w:r>
      <w:r w:rsidR="00E03ABE" w:rsidRPr="00E83D3F">
        <w:rPr>
          <w:sz w:val="24"/>
          <w:szCs w:val="24"/>
        </w:rPr>
        <w:t>Opbevares i den originale pakning for at beskytte mod lys.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6.5</w:t>
      </w:r>
      <w:r w:rsidRPr="00E83D3F">
        <w:rPr>
          <w:b/>
          <w:sz w:val="24"/>
          <w:szCs w:val="24"/>
        </w:rPr>
        <w:tab/>
        <w:t>Emballagetyper og pakningsstørrelser</w:t>
      </w:r>
    </w:p>
    <w:p w:rsidR="00E03ABE" w:rsidRPr="00E83D3F" w:rsidRDefault="00E03ABE" w:rsidP="00E03ABE">
      <w:pPr>
        <w:ind w:left="851" w:hanging="851"/>
        <w:rPr>
          <w:b/>
          <w:sz w:val="24"/>
          <w:szCs w:val="24"/>
          <w:lang w:eastAsia="da-DK"/>
        </w:rPr>
      </w:pPr>
    </w:p>
    <w:p w:rsidR="00E03ABE" w:rsidRPr="00E83D3F" w:rsidRDefault="00E03ABE" w:rsidP="00E03ABE">
      <w:pPr>
        <w:ind w:left="851"/>
        <w:rPr>
          <w:b/>
          <w:sz w:val="24"/>
          <w:szCs w:val="24"/>
        </w:rPr>
      </w:pPr>
      <w:proofErr w:type="spellStart"/>
      <w:r w:rsidRPr="00E83D3F">
        <w:rPr>
          <w:b/>
          <w:sz w:val="24"/>
          <w:szCs w:val="24"/>
        </w:rPr>
        <w:t>Lercanidipine</w:t>
      </w:r>
      <w:proofErr w:type="spellEnd"/>
      <w:r w:rsidRPr="00E83D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"Orion"</w:t>
      </w:r>
      <w:r w:rsidRPr="00E83D3F">
        <w:rPr>
          <w:b/>
          <w:sz w:val="24"/>
          <w:szCs w:val="24"/>
        </w:rPr>
        <w:t xml:space="preserve"> 10 mg: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PVC-aluminium eller af PVC/PVDC-aluminium i kartoner.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Pakningsstørrelser: 7, 14, 28, 35, 50, 56, 98, 100 eller 280 (10 × 28) filmovertrukne tabletter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b/>
          <w:sz w:val="24"/>
          <w:szCs w:val="24"/>
        </w:rPr>
      </w:pPr>
      <w:proofErr w:type="spellStart"/>
      <w:r w:rsidRPr="00E83D3F">
        <w:rPr>
          <w:b/>
          <w:sz w:val="24"/>
          <w:szCs w:val="24"/>
        </w:rPr>
        <w:t>Lercanidipine</w:t>
      </w:r>
      <w:proofErr w:type="spellEnd"/>
      <w:r w:rsidRPr="00E83D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"Orion"</w:t>
      </w:r>
      <w:r w:rsidRPr="00E83D3F">
        <w:rPr>
          <w:b/>
          <w:sz w:val="24"/>
          <w:szCs w:val="24"/>
        </w:rPr>
        <w:t xml:space="preserve"> 20 mg: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PVC-aluminium eller af PVC/PVDC-aluminium i kartoner.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Pakningsstørrelser: 7, 14, 28, 35, 50, 56, 98, 100 eller 280 (10 × 28) filmovertrukne tabletter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Ikke alle pakningsstørrelser er nødvendigvis markedsført.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6.6</w:t>
      </w:r>
      <w:r w:rsidRPr="00E83D3F">
        <w:rPr>
          <w:b/>
          <w:sz w:val="24"/>
          <w:szCs w:val="24"/>
        </w:rPr>
        <w:tab/>
        <w:t>Regler for destruktion og anden håndtering</w:t>
      </w:r>
    </w:p>
    <w:p w:rsidR="00B21EA0" w:rsidRDefault="00E03ABE" w:rsidP="00B21EA0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Ikke anvendt lægemiddel eller affald herfra bør destrueres i henhold til lokale retningslinjer.</w:t>
      </w:r>
    </w:p>
    <w:p w:rsidR="009C0096" w:rsidRDefault="009C0096" w:rsidP="00B21EA0">
      <w:pPr>
        <w:ind w:left="851"/>
        <w:rPr>
          <w:sz w:val="24"/>
          <w:szCs w:val="24"/>
          <w:lang w:eastAsia="da-DK"/>
        </w:rPr>
      </w:pPr>
    </w:p>
    <w:p w:rsidR="00E03ABE" w:rsidRPr="00B21EA0" w:rsidRDefault="00B21EA0" w:rsidP="00B21E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         </w:t>
      </w:r>
      <w:r w:rsidR="00E03ABE" w:rsidRPr="00E83D3F">
        <w:rPr>
          <w:b/>
          <w:sz w:val="24"/>
          <w:szCs w:val="24"/>
        </w:rPr>
        <w:t>INDEHAVER AF MARKEDSFØRINGSTILLADELSEN</w:t>
      </w:r>
    </w:p>
    <w:p w:rsidR="00E03ABE" w:rsidRPr="00E83D3F" w:rsidRDefault="00E03ABE" w:rsidP="00E03ABE">
      <w:pPr>
        <w:ind w:left="851"/>
        <w:rPr>
          <w:sz w:val="24"/>
          <w:szCs w:val="24"/>
          <w:lang w:eastAsia="da-DK"/>
        </w:rPr>
      </w:pPr>
      <w:r w:rsidRPr="00E83D3F">
        <w:rPr>
          <w:sz w:val="24"/>
          <w:szCs w:val="24"/>
        </w:rPr>
        <w:t>Orion Corporation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proofErr w:type="spellStart"/>
      <w:r w:rsidRPr="00E83D3F">
        <w:rPr>
          <w:sz w:val="24"/>
          <w:szCs w:val="24"/>
        </w:rPr>
        <w:t>Orionintie</w:t>
      </w:r>
      <w:proofErr w:type="spellEnd"/>
      <w:r w:rsidRPr="00E83D3F">
        <w:rPr>
          <w:sz w:val="24"/>
          <w:szCs w:val="24"/>
        </w:rPr>
        <w:t xml:space="preserve"> 1</w:t>
      </w:r>
    </w:p>
    <w:p w:rsidR="00E03ABE" w:rsidRPr="00E83D3F" w:rsidRDefault="00E03ABE" w:rsidP="00E03ABE">
      <w:pPr>
        <w:ind w:left="851"/>
        <w:rPr>
          <w:sz w:val="24"/>
          <w:szCs w:val="24"/>
          <w:lang w:val="en-GB"/>
        </w:rPr>
      </w:pPr>
      <w:r w:rsidRPr="00E83D3F">
        <w:rPr>
          <w:sz w:val="24"/>
          <w:szCs w:val="24"/>
          <w:lang w:val="en-GB"/>
        </w:rPr>
        <w:t>02200 Espoo</w:t>
      </w:r>
    </w:p>
    <w:p w:rsidR="00E03ABE" w:rsidRPr="00E83D3F" w:rsidRDefault="00E03ABE" w:rsidP="00E03ABE">
      <w:pPr>
        <w:ind w:left="851"/>
        <w:rPr>
          <w:sz w:val="24"/>
          <w:szCs w:val="24"/>
          <w:lang w:val="en-GB"/>
        </w:rPr>
      </w:pPr>
      <w:r w:rsidRPr="00E83D3F">
        <w:rPr>
          <w:sz w:val="24"/>
          <w:szCs w:val="24"/>
          <w:lang w:val="en-GB"/>
        </w:rPr>
        <w:t>Finland</w:t>
      </w:r>
    </w:p>
    <w:p w:rsidR="00E03ABE" w:rsidRPr="00E83D3F" w:rsidRDefault="00E03ABE" w:rsidP="00E03ABE">
      <w:pPr>
        <w:ind w:left="851"/>
        <w:rPr>
          <w:b/>
          <w:sz w:val="24"/>
          <w:szCs w:val="24"/>
          <w:lang w:val="en-GB"/>
        </w:rPr>
      </w:pPr>
    </w:p>
    <w:p w:rsidR="00E03ABE" w:rsidRPr="00E83D3F" w:rsidRDefault="00E03ABE" w:rsidP="00E03ABE">
      <w:pPr>
        <w:ind w:left="851"/>
        <w:rPr>
          <w:b/>
          <w:sz w:val="24"/>
          <w:szCs w:val="24"/>
          <w:lang w:val="en-GB"/>
        </w:rPr>
      </w:pPr>
      <w:proofErr w:type="spellStart"/>
      <w:r w:rsidRPr="00E83D3F">
        <w:rPr>
          <w:b/>
          <w:sz w:val="24"/>
          <w:szCs w:val="24"/>
          <w:lang w:val="en-GB"/>
        </w:rPr>
        <w:t>Repræsentant</w:t>
      </w:r>
      <w:proofErr w:type="spellEnd"/>
    </w:p>
    <w:p w:rsidR="00E03ABE" w:rsidRPr="00E83D3F" w:rsidRDefault="00E03ABE" w:rsidP="00E03ABE">
      <w:pPr>
        <w:ind w:left="851"/>
        <w:rPr>
          <w:sz w:val="24"/>
          <w:szCs w:val="24"/>
          <w:lang w:val="en-GB"/>
        </w:rPr>
      </w:pPr>
      <w:r w:rsidRPr="00E83D3F">
        <w:rPr>
          <w:sz w:val="24"/>
          <w:szCs w:val="24"/>
          <w:lang w:val="en-GB"/>
        </w:rPr>
        <w:t>Orion Pharma A/S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Ørestads Boulevard 73</w:t>
      </w:r>
    </w:p>
    <w:p w:rsidR="00E03ABE" w:rsidRPr="00C84A2C" w:rsidRDefault="00E03ABE" w:rsidP="00E03ABE">
      <w:pPr>
        <w:ind w:left="851"/>
        <w:rPr>
          <w:sz w:val="24"/>
          <w:szCs w:val="24"/>
        </w:rPr>
      </w:pPr>
      <w:r w:rsidRPr="00C84A2C">
        <w:rPr>
          <w:sz w:val="24"/>
          <w:szCs w:val="24"/>
        </w:rPr>
        <w:t>2300 København S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8.</w:t>
      </w:r>
      <w:r w:rsidRPr="00E83D3F">
        <w:rPr>
          <w:b/>
          <w:sz w:val="24"/>
          <w:szCs w:val="24"/>
        </w:rPr>
        <w:tab/>
        <w:t>MARKEDSFØRINGSTILLADELSESNUMMER (NUMRE)</w:t>
      </w:r>
    </w:p>
    <w:p w:rsidR="00E03ABE" w:rsidRPr="00E83D3F" w:rsidRDefault="00E03ABE" w:rsidP="00E03ABE">
      <w:pPr>
        <w:tabs>
          <w:tab w:val="left" w:pos="1701"/>
        </w:tabs>
        <w:ind w:left="851"/>
        <w:rPr>
          <w:sz w:val="24"/>
          <w:szCs w:val="24"/>
        </w:rPr>
      </w:pPr>
      <w:r w:rsidRPr="00E83D3F">
        <w:rPr>
          <w:sz w:val="24"/>
          <w:szCs w:val="24"/>
        </w:rPr>
        <w:t>10 mg:</w:t>
      </w:r>
      <w:r w:rsidRPr="00E83D3F">
        <w:rPr>
          <w:sz w:val="24"/>
          <w:szCs w:val="24"/>
        </w:rPr>
        <w:tab/>
        <w:t>58774</w:t>
      </w:r>
    </w:p>
    <w:p w:rsidR="00E03ABE" w:rsidRPr="00E83D3F" w:rsidRDefault="00E03ABE" w:rsidP="00E03ABE">
      <w:pPr>
        <w:tabs>
          <w:tab w:val="left" w:pos="1701"/>
        </w:tabs>
        <w:ind w:left="851"/>
        <w:rPr>
          <w:sz w:val="24"/>
          <w:szCs w:val="24"/>
        </w:rPr>
      </w:pPr>
      <w:r w:rsidRPr="00E83D3F">
        <w:rPr>
          <w:sz w:val="24"/>
          <w:szCs w:val="24"/>
        </w:rPr>
        <w:t>20 mg:</w:t>
      </w:r>
      <w:r>
        <w:rPr>
          <w:sz w:val="24"/>
          <w:szCs w:val="24"/>
        </w:rPr>
        <w:tab/>
      </w:r>
      <w:r w:rsidRPr="00E83D3F">
        <w:rPr>
          <w:sz w:val="24"/>
          <w:szCs w:val="24"/>
        </w:rPr>
        <w:t>58775</w:t>
      </w:r>
    </w:p>
    <w:p w:rsidR="00E03ABE" w:rsidRPr="00E83D3F" w:rsidRDefault="00E03ABE" w:rsidP="00E03ABE">
      <w:pPr>
        <w:ind w:left="851" w:hanging="851"/>
        <w:jc w:val="both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9.</w:t>
      </w:r>
      <w:r w:rsidRPr="00E83D3F">
        <w:rPr>
          <w:b/>
          <w:sz w:val="24"/>
          <w:szCs w:val="24"/>
        </w:rPr>
        <w:tab/>
        <w:t>DATO FOR FØRSTE MARKEDSFØRINGSTILLADELSE</w:t>
      </w:r>
    </w:p>
    <w:p w:rsidR="00E03ABE" w:rsidRPr="00E83D3F" w:rsidRDefault="00E03ABE" w:rsidP="00E03ABE">
      <w:pPr>
        <w:ind w:left="851"/>
        <w:rPr>
          <w:sz w:val="24"/>
          <w:szCs w:val="24"/>
        </w:rPr>
      </w:pPr>
      <w:r w:rsidRPr="00E83D3F">
        <w:rPr>
          <w:sz w:val="24"/>
          <w:szCs w:val="24"/>
        </w:rPr>
        <w:t>1. maj 2017</w:t>
      </w:r>
    </w:p>
    <w:p w:rsidR="00E03ABE" w:rsidRPr="00E83D3F" w:rsidRDefault="00E03ABE" w:rsidP="00E03ABE">
      <w:pPr>
        <w:ind w:left="851" w:hanging="851"/>
        <w:rPr>
          <w:sz w:val="24"/>
          <w:szCs w:val="24"/>
        </w:rPr>
      </w:pPr>
    </w:p>
    <w:p w:rsidR="00E03ABE" w:rsidRPr="00E83D3F" w:rsidRDefault="00E03ABE" w:rsidP="00E03ABE">
      <w:pPr>
        <w:ind w:left="851" w:hanging="851"/>
        <w:rPr>
          <w:b/>
          <w:sz w:val="24"/>
          <w:szCs w:val="24"/>
        </w:rPr>
      </w:pPr>
      <w:r w:rsidRPr="00E83D3F">
        <w:rPr>
          <w:b/>
          <w:sz w:val="24"/>
          <w:szCs w:val="24"/>
        </w:rPr>
        <w:t>10.</w:t>
      </w:r>
      <w:r w:rsidRPr="00E83D3F">
        <w:rPr>
          <w:b/>
          <w:sz w:val="24"/>
          <w:szCs w:val="24"/>
        </w:rPr>
        <w:tab/>
        <w:t>DATO FOR ÆNDRING AF TEKSTEN</w:t>
      </w:r>
    </w:p>
    <w:p w:rsidR="00E03ABE" w:rsidRPr="00E83D3F" w:rsidRDefault="00A54C38" w:rsidP="00E03ABE">
      <w:pPr>
        <w:ind w:left="851"/>
        <w:rPr>
          <w:sz w:val="24"/>
          <w:szCs w:val="24"/>
        </w:rPr>
      </w:pPr>
      <w:r>
        <w:rPr>
          <w:sz w:val="24"/>
          <w:szCs w:val="24"/>
        </w:rPr>
        <w:t>8. januar 2021</w:t>
      </w:r>
    </w:p>
    <w:p w:rsidR="00E03ABE" w:rsidRPr="005503FC" w:rsidRDefault="00E03ABE" w:rsidP="00E03ABE"/>
    <w:p w:rsidR="00E03ABE" w:rsidRPr="00A44F02" w:rsidRDefault="00E03ABE" w:rsidP="00E03ABE"/>
    <w:p w:rsidR="009260DE" w:rsidRPr="00E03ABE" w:rsidRDefault="009260DE" w:rsidP="00E03ABE"/>
    <w:sectPr w:rsidR="009260DE" w:rsidRPr="00E03AB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ABE" w:rsidRDefault="00E03ABE">
      <w:r>
        <w:separator/>
      </w:r>
    </w:p>
  </w:endnote>
  <w:endnote w:type="continuationSeparator" w:id="0">
    <w:p w:rsidR="00E03ABE" w:rsidRDefault="00E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B443E">
      <w:rPr>
        <w:i/>
        <w:noProof/>
        <w:sz w:val="18"/>
        <w:szCs w:val="18"/>
      </w:rPr>
      <w:t>Lercanidipine Orion, filmovertrukne tabletter 10 mg og 20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ABE" w:rsidRDefault="00E03ABE">
      <w:r>
        <w:separator/>
      </w:r>
    </w:p>
  </w:footnote>
  <w:footnote w:type="continuationSeparator" w:id="0">
    <w:p w:rsidR="00E03ABE" w:rsidRDefault="00E0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53C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FD36BBB"/>
    <w:multiLevelType w:val="hybridMultilevel"/>
    <w:tmpl w:val="6A36F760"/>
    <w:lvl w:ilvl="0" w:tplc="040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36ED526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A6A6629"/>
    <w:multiLevelType w:val="singleLevel"/>
    <w:tmpl w:val="42A2A478"/>
    <w:lvl w:ilvl="0">
      <w:start w:val="2"/>
      <w:numFmt w:val="bullet"/>
      <w:lvlText w:val="-"/>
      <w:lvlJc w:val="left"/>
      <w:pPr>
        <w:tabs>
          <w:tab w:val="num" w:pos="570"/>
        </w:tabs>
        <w:ind w:left="570" w:hanging="570"/>
      </w:pPr>
      <w:rPr>
        <w:color w:val="auto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BE"/>
    <w:rsid w:val="000259B9"/>
    <w:rsid w:val="00041491"/>
    <w:rsid w:val="00050D16"/>
    <w:rsid w:val="00074F2A"/>
    <w:rsid w:val="00085C77"/>
    <w:rsid w:val="000A1CA8"/>
    <w:rsid w:val="000A466B"/>
    <w:rsid w:val="000B058C"/>
    <w:rsid w:val="000E4EE6"/>
    <w:rsid w:val="001454E2"/>
    <w:rsid w:val="00206CE8"/>
    <w:rsid w:val="0021526C"/>
    <w:rsid w:val="002747F5"/>
    <w:rsid w:val="00283A2B"/>
    <w:rsid w:val="002B30AD"/>
    <w:rsid w:val="002C2C01"/>
    <w:rsid w:val="002E5212"/>
    <w:rsid w:val="003A29AE"/>
    <w:rsid w:val="003A32D7"/>
    <w:rsid w:val="003B4074"/>
    <w:rsid w:val="003B443E"/>
    <w:rsid w:val="003C769A"/>
    <w:rsid w:val="003F1838"/>
    <w:rsid w:val="0045746C"/>
    <w:rsid w:val="004834F8"/>
    <w:rsid w:val="0049104B"/>
    <w:rsid w:val="004E3B12"/>
    <w:rsid w:val="00532310"/>
    <w:rsid w:val="00560ECC"/>
    <w:rsid w:val="00565F0F"/>
    <w:rsid w:val="00573066"/>
    <w:rsid w:val="00594A86"/>
    <w:rsid w:val="00596D86"/>
    <w:rsid w:val="00637F5A"/>
    <w:rsid w:val="006560B1"/>
    <w:rsid w:val="006756DD"/>
    <w:rsid w:val="006B4DED"/>
    <w:rsid w:val="007047C4"/>
    <w:rsid w:val="00737275"/>
    <w:rsid w:val="00740EEC"/>
    <w:rsid w:val="0078011A"/>
    <w:rsid w:val="00782AF4"/>
    <w:rsid w:val="007863ED"/>
    <w:rsid w:val="00790EE7"/>
    <w:rsid w:val="007B6649"/>
    <w:rsid w:val="0081546F"/>
    <w:rsid w:val="0082576E"/>
    <w:rsid w:val="00831EC2"/>
    <w:rsid w:val="00907F75"/>
    <w:rsid w:val="009260DE"/>
    <w:rsid w:val="0093258A"/>
    <w:rsid w:val="0097117A"/>
    <w:rsid w:val="009C0096"/>
    <w:rsid w:val="009C7BA3"/>
    <w:rsid w:val="009D1F5A"/>
    <w:rsid w:val="00A54C38"/>
    <w:rsid w:val="00A6551D"/>
    <w:rsid w:val="00B003BF"/>
    <w:rsid w:val="00B21EA0"/>
    <w:rsid w:val="00B373D7"/>
    <w:rsid w:val="00C36276"/>
    <w:rsid w:val="00C42586"/>
    <w:rsid w:val="00C60CCD"/>
    <w:rsid w:val="00C84483"/>
    <w:rsid w:val="00C84A2C"/>
    <w:rsid w:val="00C95551"/>
    <w:rsid w:val="00CA50F2"/>
    <w:rsid w:val="00CB20D7"/>
    <w:rsid w:val="00D020B0"/>
    <w:rsid w:val="00D11748"/>
    <w:rsid w:val="00D366CF"/>
    <w:rsid w:val="00DA3A4E"/>
    <w:rsid w:val="00DD63D4"/>
    <w:rsid w:val="00E03ABE"/>
    <w:rsid w:val="00E108AA"/>
    <w:rsid w:val="00E27AFE"/>
    <w:rsid w:val="00E31812"/>
    <w:rsid w:val="00E3749A"/>
    <w:rsid w:val="00E7437F"/>
    <w:rsid w:val="00E865B8"/>
    <w:rsid w:val="00EC0B9B"/>
    <w:rsid w:val="00ED5E9F"/>
    <w:rsid w:val="00F66D4F"/>
    <w:rsid w:val="00F7733F"/>
    <w:rsid w:val="00FB6D01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CC828"/>
  <w15:chartTrackingRefBased/>
  <w15:docId w15:val="{3A7C3737-1709-495C-A612-8D27074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6B4DE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4DE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7</TotalTime>
  <Pages>12</Pages>
  <Words>3366</Words>
  <Characters>22715</Characters>
  <Application>Microsoft Office Word</Application>
  <DocSecurity>0</DocSecurity>
  <Lines>189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2020052604 - pkt. 4.2, 4.3, 4.4, 4.5, 4.6, 4.7, 4.8, 4.9, 5.1, 5.2, 5.3</dc:description>
  <cp:lastModifiedBy>Betty Winther Andersen</cp:lastModifiedBy>
  <cp:revision>7</cp:revision>
  <cp:lastPrinted>2012-08-22T08:53:00Z</cp:lastPrinted>
  <dcterms:created xsi:type="dcterms:W3CDTF">2021-01-07T02:58:00Z</dcterms:created>
  <dcterms:modified xsi:type="dcterms:W3CDTF">2021-01-08T10:06:00Z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