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0EC58"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38F1B4B0" wp14:editId="2BAD8E6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647CDFA" w14:textId="654F9312"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D7C76">
        <w:rPr>
          <w:szCs w:val="24"/>
        </w:rPr>
        <w:t>4. marts 2025</w:t>
      </w:r>
    </w:p>
    <w:p w14:paraId="05A4C57D" w14:textId="6DD9B363" w:rsidR="008E386B" w:rsidRDefault="008E386B" w:rsidP="009260DE">
      <w:pPr>
        <w:pStyle w:val="Titel"/>
        <w:jc w:val="left"/>
        <w:rPr>
          <w:b w:val="0"/>
          <w:szCs w:val="24"/>
        </w:rPr>
      </w:pPr>
    </w:p>
    <w:p w14:paraId="1D38F6E6" w14:textId="77777777" w:rsidR="00256099" w:rsidRDefault="00256099" w:rsidP="009260DE">
      <w:pPr>
        <w:pStyle w:val="Titel"/>
        <w:jc w:val="left"/>
        <w:rPr>
          <w:b w:val="0"/>
          <w:szCs w:val="24"/>
        </w:rPr>
      </w:pPr>
    </w:p>
    <w:p w14:paraId="2D6488A8" w14:textId="77777777" w:rsidR="00620CCF" w:rsidRPr="00C84483" w:rsidRDefault="00620CCF" w:rsidP="009260DE">
      <w:pPr>
        <w:pStyle w:val="Titel"/>
        <w:jc w:val="left"/>
        <w:rPr>
          <w:b w:val="0"/>
          <w:szCs w:val="24"/>
        </w:rPr>
      </w:pPr>
    </w:p>
    <w:p w14:paraId="04DB6A3B" w14:textId="77777777" w:rsidR="009260DE" w:rsidRPr="00C84483" w:rsidRDefault="009260DE" w:rsidP="009260DE">
      <w:pPr>
        <w:jc w:val="center"/>
        <w:rPr>
          <w:b/>
          <w:sz w:val="24"/>
          <w:szCs w:val="24"/>
        </w:rPr>
      </w:pPr>
      <w:r w:rsidRPr="00C84483">
        <w:rPr>
          <w:b/>
          <w:sz w:val="24"/>
          <w:szCs w:val="24"/>
        </w:rPr>
        <w:t>PRODUKTRESUMÉ</w:t>
      </w:r>
    </w:p>
    <w:p w14:paraId="7086FAB3" w14:textId="77777777" w:rsidR="009260DE" w:rsidRPr="00C84483" w:rsidRDefault="009260DE" w:rsidP="009260DE">
      <w:pPr>
        <w:jc w:val="center"/>
        <w:rPr>
          <w:b/>
          <w:sz w:val="24"/>
          <w:szCs w:val="24"/>
        </w:rPr>
      </w:pPr>
    </w:p>
    <w:p w14:paraId="054C97BF" w14:textId="77777777" w:rsidR="009260DE" w:rsidRDefault="009260DE" w:rsidP="009260DE">
      <w:pPr>
        <w:jc w:val="center"/>
        <w:rPr>
          <w:b/>
          <w:sz w:val="24"/>
          <w:szCs w:val="24"/>
        </w:rPr>
      </w:pPr>
      <w:r w:rsidRPr="00C84483">
        <w:rPr>
          <w:b/>
          <w:sz w:val="24"/>
          <w:szCs w:val="24"/>
        </w:rPr>
        <w:t>for</w:t>
      </w:r>
    </w:p>
    <w:p w14:paraId="66663175" w14:textId="77777777" w:rsidR="000B058C" w:rsidRPr="00C84483" w:rsidRDefault="000B058C" w:rsidP="009260DE">
      <w:pPr>
        <w:jc w:val="center"/>
        <w:rPr>
          <w:b/>
          <w:sz w:val="24"/>
          <w:szCs w:val="24"/>
        </w:rPr>
      </w:pPr>
    </w:p>
    <w:p w14:paraId="798442BF" w14:textId="77777777" w:rsidR="009260DE" w:rsidRPr="00C84483" w:rsidRDefault="00F249CB" w:rsidP="009260DE">
      <w:pPr>
        <w:jc w:val="center"/>
        <w:rPr>
          <w:b/>
          <w:sz w:val="24"/>
          <w:szCs w:val="24"/>
        </w:rPr>
      </w:pPr>
      <w:proofErr w:type="spellStart"/>
      <w:r>
        <w:rPr>
          <w:b/>
          <w:sz w:val="24"/>
          <w:szCs w:val="24"/>
        </w:rPr>
        <w:t>Levonorgestrel</w:t>
      </w:r>
      <w:proofErr w:type="spellEnd"/>
      <w:r>
        <w:rPr>
          <w:b/>
          <w:sz w:val="24"/>
          <w:szCs w:val="24"/>
        </w:rPr>
        <w:t xml:space="preserve"> "Richter", intrauterint indlæg</w:t>
      </w:r>
    </w:p>
    <w:p w14:paraId="62019325" w14:textId="77777777" w:rsidR="009260DE" w:rsidRPr="00C84483" w:rsidRDefault="009260DE" w:rsidP="009260DE">
      <w:pPr>
        <w:jc w:val="both"/>
        <w:rPr>
          <w:sz w:val="24"/>
          <w:szCs w:val="24"/>
        </w:rPr>
      </w:pPr>
    </w:p>
    <w:p w14:paraId="7176D2B9" w14:textId="77777777" w:rsidR="009260DE" w:rsidRPr="00C84483" w:rsidRDefault="009260DE" w:rsidP="009260DE">
      <w:pPr>
        <w:jc w:val="both"/>
        <w:rPr>
          <w:sz w:val="24"/>
          <w:szCs w:val="24"/>
        </w:rPr>
      </w:pPr>
    </w:p>
    <w:p w14:paraId="767EECB4"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7E4BAC00" w14:textId="77777777" w:rsidR="009260DE" w:rsidRPr="00C84483" w:rsidRDefault="007A4693" w:rsidP="009260DE">
      <w:pPr>
        <w:tabs>
          <w:tab w:val="left" w:pos="851"/>
        </w:tabs>
        <w:ind w:left="851"/>
        <w:rPr>
          <w:sz w:val="24"/>
          <w:szCs w:val="24"/>
        </w:rPr>
      </w:pPr>
      <w:r>
        <w:rPr>
          <w:sz w:val="24"/>
          <w:szCs w:val="24"/>
        </w:rPr>
        <w:t>32028</w:t>
      </w:r>
    </w:p>
    <w:p w14:paraId="38126A85" w14:textId="77777777" w:rsidR="009260DE" w:rsidRPr="00C84483" w:rsidRDefault="009260DE" w:rsidP="009260DE">
      <w:pPr>
        <w:tabs>
          <w:tab w:val="left" w:pos="851"/>
        </w:tabs>
        <w:ind w:left="851"/>
        <w:rPr>
          <w:sz w:val="24"/>
          <w:szCs w:val="24"/>
        </w:rPr>
      </w:pPr>
    </w:p>
    <w:p w14:paraId="358D4729"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7EFB761" w14:textId="77777777" w:rsidR="009260DE" w:rsidRPr="00DA5195" w:rsidRDefault="00DA5195" w:rsidP="009260DE">
      <w:pPr>
        <w:tabs>
          <w:tab w:val="left" w:pos="851"/>
        </w:tabs>
        <w:ind w:left="851"/>
        <w:rPr>
          <w:sz w:val="24"/>
          <w:szCs w:val="24"/>
        </w:rPr>
      </w:pPr>
      <w:proofErr w:type="spellStart"/>
      <w:r w:rsidRPr="00DA5195">
        <w:rPr>
          <w:sz w:val="24"/>
          <w:szCs w:val="24"/>
        </w:rPr>
        <w:t>Levonorgestrel</w:t>
      </w:r>
      <w:proofErr w:type="spellEnd"/>
      <w:r w:rsidRPr="00DA5195">
        <w:rPr>
          <w:sz w:val="24"/>
          <w:szCs w:val="24"/>
        </w:rPr>
        <w:t xml:space="preserve"> "Richter"</w:t>
      </w:r>
    </w:p>
    <w:p w14:paraId="125AC2A8" w14:textId="77777777" w:rsidR="009260DE" w:rsidRPr="00C84483" w:rsidRDefault="009260DE" w:rsidP="009260DE">
      <w:pPr>
        <w:tabs>
          <w:tab w:val="left" w:pos="851"/>
        </w:tabs>
        <w:ind w:left="851"/>
        <w:rPr>
          <w:sz w:val="24"/>
          <w:szCs w:val="24"/>
        </w:rPr>
      </w:pPr>
    </w:p>
    <w:p w14:paraId="3EEA6645"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1624A98" w14:textId="77777777" w:rsidR="00DA5195" w:rsidRPr="00DA5195" w:rsidRDefault="00DA5195" w:rsidP="00DA5195">
      <w:pPr>
        <w:tabs>
          <w:tab w:val="left" w:pos="851"/>
        </w:tabs>
        <w:ind w:left="851"/>
        <w:rPr>
          <w:sz w:val="24"/>
          <w:szCs w:val="24"/>
        </w:rPr>
      </w:pPr>
      <w:r w:rsidRPr="00DA5195">
        <w:rPr>
          <w:sz w:val="24"/>
          <w:szCs w:val="24"/>
        </w:rPr>
        <w:t xml:space="preserve">Det aktive stof er </w:t>
      </w:r>
      <w:proofErr w:type="spellStart"/>
      <w:r w:rsidRPr="00DA5195">
        <w:rPr>
          <w:sz w:val="24"/>
          <w:szCs w:val="24"/>
        </w:rPr>
        <w:t>levonorgestrel</w:t>
      </w:r>
      <w:proofErr w:type="spellEnd"/>
      <w:r w:rsidRPr="00DA5195">
        <w:rPr>
          <w:sz w:val="24"/>
          <w:szCs w:val="24"/>
        </w:rPr>
        <w:t>.</w:t>
      </w:r>
    </w:p>
    <w:p w14:paraId="72D487C7" w14:textId="77777777" w:rsidR="00DA5195" w:rsidRPr="00DA5195" w:rsidRDefault="00DA5195" w:rsidP="00DA5195">
      <w:pPr>
        <w:tabs>
          <w:tab w:val="left" w:pos="851"/>
        </w:tabs>
        <w:ind w:left="851"/>
        <w:rPr>
          <w:sz w:val="24"/>
          <w:szCs w:val="24"/>
        </w:rPr>
      </w:pPr>
    </w:p>
    <w:p w14:paraId="5E69BFF9" w14:textId="77777777" w:rsidR="00DA5195" w:rsidRPr="00DA5195" w:rsidRDefault="00DA5195" w:rsidP="00DA5195">
      <w:pPr>
        <w:tabs>
          <w:tab w:val="left" w:pos="851"/>
        </w:tabs>
        <w:ind w:left="851"/>
        <w:rPr>
          <w:sz w:val="24"/>
          <w:szCs w:val="24"/>
        </w:rPr>
      </w:pPr>
      <w:r w:rsidRPr="00DA5195">
        <w:rPr>
          <w:sz w:val="24"/>
          <w:szCs w:val="24"/>
        </w:rPr>
        <w:t xml:space="preserve">Det intrauterine indlæg indeholder 52 mg </w:t>
      </w:r>
      <w:proofErr w:type="spellStart"/>
      <w:r w:rsidRPr="00DA5195">
        <w:rPr>
          <w:sz w:val="24"/>
          <w:szCs w:val="24"/>
        </w:rPr>
        <w:t>levonorgestrel</w:t>
      </w:r>
      <w:proofErr w:type="spellEnd"/>
      <w:r w:rsidRPr="00DA5195">
        <w:rPr>
          <w:sz w:val="24"/>
          <w:szCs w:val="24"/>
        </w:rPr>
        <w:t xml:space="preserve">. </w:t>
      </w:r>
    </w:p>
    <w:p w14:paraId="19F695D7" w14:textId="77777777" w:rsidR="000B18DB" w:rsidRDefault="000B18DB" w:rsidP="000B18DB">
      <w:pPr>
        <w:tabs>
          <w:tab w:val="left" w:pos="851"/>
        </w:tabs>
        <w:ind w:left="851"/>
        <w:rPr>
          <w:sz w:val="24"/>
          <w:szCs w:val="24"/>
        </w:rPr>
      </w:pPr>
      <w:r>
        <w:rPr>
          <w:sz w:val="24"/>
          <w:szCs w:val="24"/>
        </w:rPr>
        <w:t xml:space="preserve">Den initiale frigivelse af </w:t>
      </w:r>
      <w:proofErr w:type="spellStart"/>
      <w:r>
        <w:rPr>
          <w:sz w:val="24"/>
          <w:szCs w:val="24"/>
        </w:rPr>
        <w:t>levonorgestrel</w:t>
      </w:r>
      <w:proofErr w:type="spellEnd"/>
      <w:r>
        <w:rPr>
          <w:sz w:val="24"/>
          <w:szCs w:val="24"/>
        </w:rPr>
        <w:t xml:space="preserve"> er cirka 20 mikrogram pr. døgn og falder progressivt med cirka 70 % efter 8 år.</w:t>
      </w:r>
    </w:p>
    <w:p w14:paraId="23DF1F8A" w14:textId="77777777" w:rsidR="00DA5195" w:rsidRPr="00DA5195" w:rsidRDefault="00DA5195" w:rsidP="00DA5195">
      <w:pPr>
        <w:tabs>
          <w:tab w:val="left" w:pos="851"/>
        </w:tabs>
        <w:ind w:left="851"/>
        <w:rPr>
          <w:sz w:val="24"/>
          <w:szCs w:val="24"/>
        </w:rPr>
      </w:pPr>
    </w:p>
    <w:p w14:paraId="41C9C115" w14:textId="77777777" w:rsidR="00DA5195" w:rsidRPr="00DA5195" w:rsidRDefault="00DA5195" w:rsidP="00DA5195">
      <w:pPr>
        <w:tabs>
          <w:tab w:val="left" w:pos="851"/>
        </w:tabs>
        <w:ind w:left="851"/>
        <w:rPr>
          <w:sz w:val="24"/>
          <w:szCs w:val="24"/>
        </w:rPr>
      </w:pPr>
      <w:r w:rsidRPr="00DA5195">
        <w:rPr>
          <w:sz w:val="24"/>
          <w:szCs w:val="24"/>
        </w:rPr>
        <w:t>Alle hjælpestoffer er anført under pkt. 6.1.</w:t>
      </w:r>
    </w:p>
    <w:p w14:paraId="74011532" w14:textId="77777777" w:rsidR="009260DE" w:rsidRPr="00C84483" w:rsidRDefault="009260DE" w:rsidP="009260DE">
      <w:pPr>
        <w:tabs>
          <w:tab w:val="left" w:pos="851"/>
        </w:tabs>
        <w:ind w:left="851"/>
        <w:rPr>
          <w:sz w:val="24"/>
          <w:szCs w:val="24"/>
        </w:rPr>
      </w:pPr>
    </w:p>
    <w:p w14:paraId="689725CF"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9925FC7" w14:textId="77777777" w:rsidR="00DA5195" w:rsidRPr="00DA5195" w:rsidRDefault="00DA5195" w:rsidP="00DA5195">
      <w:pPr>
        <w:tabs>
          <w:tab w:val="left" w:pos="851"/>
        </w:tabs>
        <w:ind w:left="851"/>
        <w:rPr>
          <w:sz w:val="24"/>
          <w:szCs w:val="24"/>
        </w:rPr>
      </w:pPr>
      <w:r w:rsidRPr="00DA5195">
        <w:rPr>
          <w:sz w:val="24"/>
          <w:szCs w:val="24"/>
        </w:rPr>
        <w:t>Intrauterint indlæg</w:t>
      </w:r>
    </w:p>
    <w:p w14:paraId="4F710625" w14:textId="77777777" w:rsidR="00DA5195" w:rsidRPr="00DA5195" w:rsidRDefault="00DA5195" w:rsidP="00DA5195">
      <w:pPr>
        <w:tabs>
          <w:tab w:val="left" w:pos="851"/>
        </w:tabs>
        <w:ind w:left="851"/>
        <w:rPr>
          <w:sz w:val="24"/>
          <w:szCs w:val="24"/>
        </w:rPr>
      </w:pPr>
    </w:p>
    <w:p w14:paraId="3E05A3C4" w14:textId="77777777" w:rsidR="00DA5195" w:rsidRDefault="00DA5195" w:rsidP="00DA5195">
      <w:pPr>
        <w:tabs>
          <w:tab w:val="left" w:pos="851"/>
        </w:tabs>
        <w:ind w:left="851"/>
        <w:rPr>
          <w:sz w:val="24"/>
          <w:szCs w:val="24"/>
        </w:rPr>
      </w:pPr>
      <w:r w:rsidRPr="00DA5195">
        <w:rPr>
          <w:sz w:val="24"/>
          <w:szCs w:val="24"/>
        </w:rPr>
        <w:t xml:space="preserve">Produktet består af det intrauterine indlæg med </w:t>
      </w:r>
      <w:proofErr w:type="spellStart"/>
      <w:r w:rsidRPr="00DA5195">
        <w:rPr>
          <w:sz w:val="24"/>
          <w:szCs w:val="24"/>
        </w:rPr>
        <w:t>levonorgestrel</w:t>
      </w:r>
      <w:proofErr w:type="spellEnd"/>
      <w:r w:rsidRPr="00DA5195">
        <w:rPr>
          <w:sz w:val="24"/>
          <w:szCs w:val="24"/>
        </w:rPr>
        <w:t xml:space="preserve"> og en indføringsdel. Det intrauterine indlæg med </w:t>
      </w:r>
      <w:proofErr w:type="spellStart"/>
      <w:r w:rsidRPr="00DA5195">
        <w:rPr>
          <w:sz w:val="24"/>
          <w:szCs w:val="24"/>
        </w:rPr>
        <w:t>levonorgestrel</w:t>
      </w:r>
      <w:proofErr w:type="spellEnd"/>
      <w:r w:rsidRPr="00DA5195">
        <w:rPr>
          <w:sz w:val="24"/>
          <w:szCs w:val="24"/>
        </w:rPr>
        <w:t xml:space="preserve"> er delvis indsat i indføringsdelen.</w:t>
      </w:r>
    </w:p>
    <w:p w14:paraId="79686660" w14:textId="77777777" w:rsidR="00DA5195" w:rsidRPr="00DA5195" w:rsidRDefault="00DA5195" w:rsidP="00DA5195">
      <w:pPr>
        <w:tabs>
          <w:tab w:val="left" w:pos="851"/>
        </w:tabs>
        <w:ind w:left="851"/>
        <w:rPr>
          <w:sz w:val="24"/>
          <w:szCs w:val="24"/>
        </w:rPr>
      </w:pPr>
      <w:r w:rsidRPr="00DA5195">
        <w:rPr>
          <w:sz w:val="24"/>
          <w:szCs w:val="24"/>
        </w:rPr>
        <w:t xml:space="preserve">Det intrauterine indlæg består af en T-formet ramme (T-form) med et lægemiddelreservoir omkring den lodrette del. Lægemiddelreservoiret er dækket af en uigennemsigtig membran. T-formen har et øje i den ene ende af den lodrette del og to vandrette arme i den anden ende. Der er fastgjort en blå tråd til fjernelse i enden af den lodrette del på T-formen. T-formen på </w:t>
      </w:r>
      <w:proofErr w:type="spellStart"/>
      <w:r w:rsidRPr="00DA5195">
        <w:rPr>
          <w:sz w:val="24"/>
          <w:szCs w:val="24"/>
        </w:rPr>
        <w:t>Levonorgestrel</w:t>
      </w:r>
      <w:proofErr w:type="spellEnd"/>
      <w:r w:rsidRPr="00DA5195">
        <w:rPr>
          <w:sz w:val="24"/>
          <w:szCs w:val="24"/>
        </w:rPr>
        <w:t xml:space="preserve"> </w:t>
      </w:r>
      <w:r w:rsidR="002826F3">
        <w:rPr>
          <w:sz w:val="24"/>
          <w:szCs w:val="24"/>
        </w:rPr>
        <w:t>"</w:t>
      </w:r>
      <w:r w:rsidRPr="00DA5195">
        <w:rPr>
          <w:sz w:val="24"/>
          <w:szCs w:val="24"/>
        </w:rPr>
        <w:t>Richter</w:t>
      </w:r>
      <w:r w:rsidR="002826F3">
        <w:rPr>
          <w:sz w:val="24"/>
          <w:szCs w:val="24"/>
        </w:rPr>
        <w:t>"</w:t>
      </w:r>
      <w:r w:rsidRPr="00DA5195">
        <w:rPr>
          <w:sz w:val="24"/>
          <w:szCs w:val="24"/>
        </w:rPr>
        <w:t xml:space="preserve"> indeholder bariumsulfat, som gør den synlig ved røntgenundersøgelser. T-formen måler 32</w:t>
      </w:r>
      <w:r w:rsidR="00B13639">
        <w:rPr>
          <w:sz w:val="24"/>
          <w:szCs w:val="24"/>
        </w:rPr>
        <w:t> </w:t>
      </w:r>
      <w:r w:rsidR="006413D9">
        <w:rPr>
          <w:sz w:val="24"/>
          <w:szCs w:val="24"/>
        </w:rPr>
        <w:t>×</w:t>
      </w:r>
      <w:r w:rsidR="00B13639">
        <w:rPr>
          <w:sz w:val="24"/>
          <w:szCs w:val="24"/>
        </w:rPr>
        <w:t> </w:t>
      </w:r>
      <w:r w:rsidRPr="00DA5195">
        <w:rPr>
          <w:sz w:val="24"/>
          <w:szCs w:val="24"/>
        </w:rPr>
        <w:t>32 mm, og indføringsrørets diameter er 4,8</w:t>
      </w:r>
      <w:r w:rsidR="00CD6B18">
        <w:rPr>
          <w:sz w:val="24"/>
          <w:szCs w:val="24"/>
        </w:rPr>
        <w:t> </w:t>
      </w:r>
      <w:r w:rsidRPr="00DA5195">
        <w:rPr>
          <w:sz w:val="24"/>
          <w:szCs w:val="24"/>
        </w:rPr>
        <w:t>mm.</w:t>
      </w:r>
    </w:p>
    <w:p w14:paraId="352C585A" w14:textId="77777777" w:rsidR="009260DE" w:rsidRPr="00C84483" w:rsidRDefault="009260DE" w:rsidP="009260DE">
      <w:pPr>
        <w:tabs>
          <w:tab w:val="left" w:pos="851"/>
        </w:tabs>
        <w:ind w:left="851"/>
        <w:rPr>
          <w:sz w:val="24"/>
          <w:szCs w:val="24"/>
        </w:rPr>
      </w:pPr>
    </w:p>
    <w:p w14:paraId="005F7988" w14:textId="77777777" w:rsidR="009260DE" w:rsidRPr="00C84483" w:rsidRDefault="009260DE" w:rsidP="009260DE">
      <w:pPr>
        <w:tabs>
          <w:tab w:val="left" w:pos="851"/>
        </w:tabs>
        <w:ind w:left="851"/>
        <w:rPr>
          <w:sz w:val="24"/>
          <w:szCs w:val="24"/>
        </w:rPr>
      </w:pPr>
    </w:p>
    <w:p w14:paraId="69C617F8"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F9267F5" w14:textId="77777777" w:rsidR="009260DE" w:rsidRPr="00C84483" w:rsidRDefault="009260DE" w:rsidP="009260DE">
      <w:pPr>
        <w:tabs>
          <w:tab w:val="left" w:pos="851"/>
        </w:tabs>
        <w:ind w:left="851"/>
        <w:rPr>
          <w:b/>
          <w:sz w:val="24"/>
          <w:szCs w:val="24"/>
        </w:rPr>
      </w:pPr>
    </w:p>
    <w:p w14:paraId="5EAB14CB"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4499413" w14:textId="77777777" w:rsidR="00A63140" w:rsidRPr="00A63140" w:rsidRDefault="00A63140" w:rsidP="00A63140">
      <w:pPr>
        <w:tabs>
          <w:tab w:val="left" w:pos="851"/>
        </w:tabs>
        <w:ind w:left="851"/>
        <w:rPr>
          <w:sz w:val="24"/>
          <w:szCs w:val="24"/>
        </w:rPr>
      </w:pPr>
      <w:proofErr w:type="spellStart"/>
      <w:r w:rsidRPr="00A63140">
        <w:rPr>
          <w:sz w:val="24"/>
          <w:szCs w:val="24"/>
        </w:rPr>
        <w:t>Kontraception</w:t>
      </w:r>
      <w:proofErr w:type="spellEnd"/>
      <w:r w:rsidRPr="00A63140">
        <w:rPr>
          <w:sz w:val="24"/>
          <w:szCs w:val="24"/>
        </w:rPr>
        <w:t>.</w:t>
      </w:r>
    </w:p>
    <w:p w14:paraId="75C27F0E" w14:textId="77777777" w:rsidR="00A63140" w:rsidRPr="00A63140" w:rsidRDefault="00A63140" w:rsidP="00A63140">
      <w:pPr>
        <w:tabs>
          <w:tab w:val="left" w:pos="851"/>
        </w:tabs>
        <w:ind w:left="851"/>
        <w:rPr>
          <w:sz w:val="24"/>
          <w:szCs w:val="24"/>
        </w:rPr>
      </w:pPr>
      <w:r w:rsidRPr="00A63140">
        <w:rPr>
          <w:sz w:val="24"/>
          <w:szCs w:val="24"/>
        </w:rPr>
        <w:lastRenderedPageBreak/>
        <w:t xml:space="preserve">Behandling af kraftige menstruationsblødninger. </w:t>
      </w:r>
      <w:proofErr w:type="spellStart"/>
      <w:r w:rsidRPr="00A63140">
        <w:rPr>
          <w:sz w:val="24"/>
          <w:szCs w:val="24"/>
        </w:rPr>
        <w:t>Levonorgestrel</w:t>
      </w:r>
      <w:proofErr w:type="spellEnd"/>
      <w:r w:rsidRPr="00A63140">
        <w:rPr>
          <w:sz w:val="24"/>
          <w:szCs w:val="24"/>
        </w:rPr>
        <w:t xml:space="preserve"> </w:t>
      </w:r>
      <w:r w:rsidR="002826F3">
        <w:rPr>
          <w:sz w:val="24"/>
          <w:szCs w:val="24"/>
        </w:rPr>
        <w:t>"</w:t>
      </w:r>
      <w:r w:rsidRPr="00A63140">
        <w:rPr>
          <w:sz w:val="24"/>
          <w:szCs w:val="24"/>
        </w:rPr>
        <w:t>Richter</w:t>
      </w:r>
      <w:r w:rsidR="002826F3">
        <w:rPr>
          <w:sz w:val="24"/>
          <w:szCs w:val="24"/>
        </w:rPr>
        <w:t>"</w:t>
      </w:r>
      <w:r w:rsidRPr="00A63140">
        <w:rPr>
          <w:sz w:val="24"/>
          <w:szCs w:val="24"/>
        </w:rPr>
        <w:t xml:space="preserve"> kan være særlig velegnet til kvinder med kraftige menstruationsblødninger, som har behov for (reversibel) </w:t>
      </w:r>
      <w:proofErr w:type="spellStart"/>
      <w:r w:rsidRPr="00A63140">
        <w:rPr>
          <w:sz w:val="24"/>
          <w:szCs w:val="24"/>
        </w:rPr>
        <w:t>kontraception</w:t>
      </w:r>
      <w:proofErr w:type="spellEnd"/>
      <w:r w:rsidRPr="00A63140">
        <w:rPr>
          <w:sz w:val="24"/>
          <w:szCs w:val="24"/>
        </w:rPr>
        <w:t>.</w:t>
      </w:r>
    </w:p>
    <w:p w14:paraId="41913A57" w14:textId="77777777" w:rsidR="009260DE" w:rsidRPr="00C84483" w:rsidRDefault="009260DE" w:rsidP="009260DE">
      <w:pPr>
        <w:tabs>
          <w:tab w:val="left" w:pos="851"/>
        </w:tabs>
        <w:ind w:left="851"/>
        <w:rPr>
          <w:sz w:val="24"/>
          <w:szCs w:val="24"/>
        </w:rPr>
      </w:pPr>
    </w:p>
    <w:p w14:paraId="7B77F7FD" w14:textId="77777777" w:rsidR="00A828E2" w:rsidRPr="00C84483" w:rsidRDefault="00A828E2" w:rsidP="00A828E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4471A3B0" w14:textId="77777777" w:rsidR="00AA225E" w:rsidRDefault="00AA225E" w:rsidP="002826F3">
      <w:pPr>
        <w:tabs>
          <w:tab w:val="left" w:pos="851"/>
        </w:tabs>
        <w:ind w:left="851"/>
        <w:rPr>
          <w:i/>
          <w:sz w:val="24"/>
          <w:szCs w:val="24"/>
          <w:u w:val="single"/>
        </w:rPr>
      </w:pPr>
    </w:p>
    <w:p w14:paraId="56A17DAA" w14:textId="77777777" w:rsidR="00B13639" w:rsidRDefault="00B13639" w:rsidP="00B13639">
      <w:pPr>
        <w:tabs>
          <w:tab w:val="left" w:pos="851"/>
        </w:tabs>
        <w:ind w:left="851"/>
        <w:rPr>
          <w:sz w:val="24"/>
          <w:szCs w:val="24"/>
          <w:u w:val="single"/>
        </w:rPr>
      </w:pPr>
      <w:r>
        <w:rPr>
          <w:sz w:val="24"/>
          <w:szCs w:val="24"/>
          <w:u w:val="single"/>
        </w:rPr>
        <w:t>Dosering</w:t>
      </w:r>
    </w:p>
    <w:p w14:paraId="0C5EBDB9" w14:textId="77777777" w:rsidR="00B13639" w:rsidRDefault="00B13639" w:rsidP="00B13639">
      <w:pPr>
        <w:tabs>
          <w:tab w:val="left" w:pos="851"/>
        </w:tabs>
        <w:ind w:left="851"/>
        <w:rPr>
          <w:sz w:val="24"/>
          <w:szCs w:val="24"/>
        </w:rPr>
      </w:pP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oplægges i livmoderkaviteten og er effektiv i </w:t>
      </w:r>
      <w:r w:rsidR="000B18DB">
        <w:rPr>
          <w:sz w:val="24"/>
          <w:szCs w:val="24"/>
        </w:rPr>
        <w:t>8</w:t>
      </w:r>
      <w:r>
        <w:rPr>
          <w:sz w:val="24"/>
          <w:szCs w:val="24"/>
        </w:rPr>
        <w:t xml:space="preserve"> år for indikationen </w:t>
      </w:r>
      <w:proofErr w:type="spellStart"/>
      <w:r>
        <w:rPr>
          <w:sz w:val="24"/>
          <w:szCs w:val="24"/>
        </w:rPr>
        <w:t>kontraception</w:t>
      </w:r>
      <w:proofErr w:type="spellEnd"/>
      <w:r>
        <w:rPr>
          <w:sz w:val="24"/>
          <w:szCs w:val="24"/>
        </w:rPr>
        <w:t xml:space="preserve"> og har en påvist effektivitet i 3 år for indikationen kraftig menstruations</w:t>
      </w:r>
      <w:r w:rsidR="00B64F0D">
        <w:rPr>
          <w:sz w:val="24"/>
          <w:szCs w:val="24"/>
        </w:rPr>
        <w:softHyphen/>
      </w:r>
      <w:r>
        <w:rPr>
          <w:sz w:val="24"/>
          <w:szCs w:val="24"/>
        </w:rPr>
        <w:t xml:space="preserve">blødning. </w:t>
      </w: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bør derfor fjernes eller udskiftes efter </w:t>
      </w:r>
      <w:r w:rsidR="000B18DB">
        <w:rPr>
          <w:sz w:val="24"/>
          <w:szCs w:val="24"/>
        </w:rPr>
        <w:t>8</w:t>
      </w:r>
      <w:r w:rsidR="001A04D8">
        <w:rPr>
          <w:sz w:val="24"/>
          <w:szCs w:val="24"/>
        </w:rPr>
        <w:t> </w:t>
      </w:r>
      <w:r>
        <w:rPr>
          <w:sz w:val="24"/>
          <w:szCs w:val="24"/>
        </w:rPr>
        <w:t>års brug eller tidligere, hvis kraftige eller generende menstruationsblødninger kommer igen.</w:t>
      </w:r>
    </w:p>
    <w:p w14:paraId="29A12951" w14:textId="77777777" w:rsidR="00B13639" w:rsidRDefault="00B13639" w:rsidP="00B13639">
      <w:pPr>
        <w:tabs>
          <w:tab w:val="left" w:pos="851"/>
        </w:tabs>
        <w:ind w:left="851"/>
        <w:rPr>
          <w:sz w:val="24"/>
          <w:szCs w:val="24"/>
        </w:rPr>
      </w:pPr>
    </w:p>
    <w:p w14:paraId="26BACA5D" w14:textId="77777777" w:rsidR="00B13639" w:rsidRDefault="00B13639" w:rsidP="00B13639">
      <w:pPr>
        <w:tabs>
          <w:tab w:val="left" w:pos="851"/>
        </w:tabs>
        <w:ind w:left="851"/>
        <w:rPr>
          <w:sz w:val="24"/>
          <w:szCs w:val="24"/>
          <w:u w:val="single"/>
        </w:rPr>
      </w:pPr>
      <w:r>
        <w:rPr>
          <w:i/>
          <w:sz w:val="24"/>
          <w:szCs w:val="24"/>
          <w:u w:val="single"/>
        </w:rPr>
        <w:t>Oplægning</w:t>
      </w:r>
    </w:p>
    <w:p w14:paraId="66F225A1" w14:textId="77777777" w:rsidR="00B13639" w:rsidRDefault="00B13639" w:rsidP="00B13639">
      <w:pPr>
        <w:tabs>
          <w:tab w:val="left" w:pos="851"/>
        </w:tabs>
        <w:ind w:left="851"/>
        <w:rPr>
          <w:sz w:val="24"/>
          <w:szCs w:val="24"/>
        </w:rPr>
      </w:pPr>
      <w:r>
        <w:rPr>
          <w:sz w:val="24"/>
          <w:szCs w:val="24"/>
        </w:rPr>
        <w:t xml:space="preserve">Det anbefales på det kraftigste, at </w:t>
      </w: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kun oplægges af læger/sundhedspersonale, som har erfaring med oplægning af intrauterine indlæg med </w:t>
      </w:r>
      <w:proofErr w:type="spellStart"/>
      <w:r>
        <w:rPr>
          <w:sz w:val="24"/>
          <w:szCs w:val="24"/>
        </w:rPr>
        <w:t>levonorgestrel</w:t>
      </w:r>
      <w:proofErr w:type="spellEnd"/>
      <w:r>
        <w:rPr>
          <w:sz w:val="24"/>
          <w:szCs w:val="24"/>
        </w:rPr>
        <w:t xml:space="preserve"> og/eller har gennemgået tilstrækkelig undervisning i oplægning af indlæggene.</w:t>
      </w:r>
    </w:p>
    <w:p w14:paraId="729A7524" w14:textId="77777777" w:rsidR="00B13639" w:rsidRDefault="00B13639" w:rsidP="00B13639">
      <w:pPr>
        <w:tabs>
          <w:tab w:val="left" w:pos="851"/>
        </w:tabs>
        <w:ind w:left="851"/>
        <w:rPr>
          <w:sz w:val="24"/>
          <w:szCs w:val="24"/>
        </w:rPr>
      </w:pPr>
    </w:p>
    <w:p w14:paraId="2A8CD63F" w14:textId="77777777" w:rsidR="00B13639" w:rsidRDefault="00B13639" w:rsidP="00B13639">
      <w:pPr>
        <w:tabs>
          <w:tab w:val="left" w:pos="851"/>
        </w:tabs>
        <w:ind w:left="851"/>
        <w:rPr>
          <w:sz w:val="24"/>
          <w:szCs w:val="24"/>
        </w:rPr>
      </w:pPr>
      <w:r>
        <w:rPr>
          <w:sz w:val="24"/>
          <w:szCs w:val="24"/>
        </w:rPr>
        <w:t xml:space="preserve">Før oplægning bør patienten undersøges omhyggeligt, så eventuelle kontraindikationer for en oplægning identificeres. Graviditet skal udelukkes før oplægning. Muligheden for ovulation og konception før brug bør tages i betragtning. </w:t>
      </w:r>
      <w:proofErr w:type="spellStart"/>
      <w:r>
        <w:rPr>
          <w:sz w:val="24"/>
          <w:szCs w:val="24"/>
        </w:rPr>
        <w:t>Levonorgestrel</w:t>
      </w:r>
      <w:proofErr w:type="spellEnd"/>
      <w:r>
        <w:rPr>
          <w:sz w:val="24"/>
          <w:szCs w:val="24"/>
        </w:rPr>
        <w:t xml:space="preserve"> </w:t>
      </w:r>
      <w:r w:rsidR="0023198A">
        <w:rPr>
          <w:sz w:val="24"/>
          <w:szCs w:val="24"/>
        </w:rPr>
        <w:t>"Richter"</w:t>
      </w:r>
      <w:r w:rsidR="001A04D8">
        <w:rPr>
          <w:sz w:val="24"/>
          <w:szCs w:val="24"/>
        </w:rPr>
        <w:t xml:space="preserve"> </w:t>
      </w:r>
      <w:r>
        <w:rPr>
          <w:sz w:val="24"/>
          <w:szCs w:val="24"/>
        </w:rPr>
        <w:t xml:space="preserve">må ikke anvendes som postcoital </w:t>
      </w:r>
      <w:proofErr w:type="spellStart"/>
      <w:r>
        <w:rPr>
          <w:sz w:val="24"/>
          <w:szCs w:val="24"/>
        </w:rPr>
        <w:t>kontraception</w:t>
      </w:r>
      <w:proofErr w:type="spellEnd"/>
      <w:r>
        <w:rPr>
          <w:sz w:val="24"/>
          <w:szCs w:val="24"/>
        </w:rPr>
        <w:t xml:space="preserve"> (se pkt. 4.3 og pkt. 4.4, Lægeundersøgelse).</w:t>
      </w:r>
    </w:p>
    <w:p w14:paraId="78040593" w14:textId="77777777" w:rsidR="00B13639" w:rsidRDefault="00B13639" w:rsidP="00B13639">
      <w:pPr>
        <w:tabs>
          <w:tab w:val="left" w:pos="851"/>
        </w:tabs>
        <w:ind w:left="851"/>
        <w:rPr>
          <w:sz w:val="24"/>
          <w:szCs w:val="24"/>
        </w:rPr>
      </w:pPr>
    </w:p>
    <w:p w14:paraId="4D56DEAC" w14:textId="77777777" w:rsidR="00B13639" w:rsidRDefault="00B13639" w:rsidP="00B13639">
      <w:pPr>
        <w:tabs>
          <w:tab w:val="left" w:pos="851"/>
        </w:tabs>
        <w:ind w:left="851"/>
        <w:rPr>
          <w:i/>
          <w:sz w:val="24"/>
          <w:szCs w:val="24"/>
        </w:rPr>
      </w:pPr>
      <w:proofErr w:type="spellStart"/>
      <w:r>
        <w:rPr>
          <w:i/>
          <w:sz w:val="24"/>
          <w:szCs w:val="24"/>
        </w:rPr>
        <w:t>Kontraception</w:t>
      </w:r>
      <w:proofErr w:type="spellEnd"/>
      <w:r>
        <w:rPr>
          <w:i/>
          <w:sz w:val="24"/>
          <w:szCs w:val="24"/>
        </w:rPr>
        <w:t xml:space="preserve"> og kraftig menstruationsblødning</w:t>
      </w:r>
    </w:p>
    <w:p w14:paraId="18A95982" w14:textId="77777777" w:rsidR="00B13639" w:rsidRDefault="00B13639" w:rsidP="00B13639">
      <w:pPr>
        <w:tabs>
          <w:tab w:val="left" w:pos="851"/>
        </w:tabs>
        <w:ind w:left="851"/>
        <w:rPr>
          <w:i/>
          <w:sz w:val="24"/>
          <w:szCs w:val="24"/>
        </w:rPr>
      </w:pPr>
    </w:p>
    <w:p w14:paraId="33DB8EB8" w14:textId="77777777" w:rsidR="00B13639" w:rsidRPr="001A04D8" w:rsidRDefault="00B13639" w:rsidP="00B13639">
      <w:pPr>
        <w:tabs>
          <w:tab w:val="left" w:pos="851"/>
        </w:tabs>
        <w:ind w:left="851"/>
        <w:rPr>
          <w:b/>
          <w:sz w:val="24"/>
          <w:szCs w:val="24"/>
        </w:rPr>
      </w:pPr>
      <w:r w:rsidRPr="001A04D8">
        <w:rPr>
          <w:b/>
          <w:sz w:val="24"/>
          <w:szCs w:val="24"/>
        </w:rPr>
        <w:t xml:space="preserve">Tabel 1: Tidspunkt for oplægning af </w:t>
      </w:r>
      <w:proofErr w:type="spellStart"/>
      <w:r w:rsidRPr="001A04D8">
        <w:rPr>
          <w:b/>
          <w:sz w:val="24"/>
          <w:szCs w:val="24"/>
        </w:rPr>
        <w:t>Levonorgestrel</w:t>
      </w:r>
      <w:proofErr w:type="spellEnd"/>
      <w:r w:rsidRPr="001A04D8">
        <w:rPr>
          <w:b/>
          <w:sz w:val="24"/>
          <w:szCs w:val="24"/>
        </w:rPr>
        <w:t xml:space="preserve"> </w:t>
      </w:r>
      <w:r w:rsidR="0023198A" w:rsidRPr="001A04D8">
        <w:rPr>
          <w:b/>
          <w:sz w:val="24"/>
          <w:szCs w:val="24"/>
        </w:rPr>
        <w:t>"Richter"</w:t>
      </w:r>
      <w:r w:rsidRPr="001A04D8">
        <w:rPr>
          <w:b/>
          <w:sz w:val="24"/>
          <w:szCs w:val="24"/>
        </w:rPr>
        <w:t xml:space="preserve"> hos kvinder i den fertile alder</w:t>
      </w:r>
    </w:p>
    <w:p w14:paraId="08FEEF0E" w14:textId="77777777" w:rsidR="00B13639" w:rsidRDefault="00B13639" w:rsidP="00B13639">
      <w:pPr>
        <w:tabs>
          <w:tab w:val="left" w:pos="851"/>
        </w:tabs>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4673"/>
      </w:tblGrid>
      <w:tr w:rsidR="00B13639" w14:paraId="5F5D7DE4" w14:textId="77777777" w:rsidTr="00B13639">
        <w:tc>
          <w:tcPr>
            <w:tcW w:w="4219" w:type="dxa"/>
            <w:tcBorders>
              <w:top w:val="single" w:sz="4" w:space="0" w:color="auto"/>
              <w:left w:val="single" w:sz="4" w:space="0" w:color="auto"/>
              <w:bottom w:val="single" w:sz="4" w:space="0" w:color="auto"/>
              <w:right w:val="single" w:sz="4" w:space="0" w:color="auto"/>
            </w:tcBorders>
            <w:hideMark/>
          </w:tcPr>
          <w:p w14:paraId="3725A721" w14:textId="77777777" w:rsidR="00B13639" w:rsidRDefault="00B13639">
            <w:pPr>
              <w:tabs>
                <w:tab w:val="left" w:pos="851"/>
              </w:tabs>
              <w:rPr>
                <w:sz w:val="24"/>
                <w:szCs w:val="24"/>
              </w:rPr>
            </w:pPr>
            <w:r>
              <w:rPr>
                <w:sz w:val="24"/>
                <w:szCs w:val="24"/>
              </w:rPr>
              <w:t xml:space="preserve">Første brug af </w:t>
            </w:r>
            <w:proofErr w:type="spellStart"/>
            <w:r>
              <w:rPr>
                <w:sz w:val="24"/>
                <w:szCs w:val="24"/>
              </w:rPr>
              <w:t>Levonorgestrel</w:t>
            </w:r>
            <w:proofErr w:type="spellEnd"/>
            <w:r>
              <w:rPr>
                <w:sz w:val="24"/>
                <w:szCs w:val="24"/>
              </w:rPr>
              <w:t xml:space="preserve"> "Richter"</w:t>
            </w:r>
          </w:p>
        </w:tc>
        <w:tc>
          <w:tcPr>
            <w:tcW w:w="4784" w:type="dxa"/>
            <w:tcBorders>
              <w:top w:val="single" w:sz="4" w:space="0" w:color="auto"/>
              <w:left w:val="single" w:sz="4" w:space="0" w:color="auto"/>
              <w:bottom w:val="single" w:sz="4" w:space="0" w:color="auto"/>
              <w:right w:val="single" w:sz="4" w:space="0" w:color="auto"/>
            </w:tcBorders>
            <w:hideMark/>
          </w:tcPr>
          <w:p w14:paraId="3A897BEC" w14:textId="77777777" w:rsidR="00B13639" w:rsidRDefault="00B13639" w:rsidP="00B13639">
            <w:pPr>
              <w:numPr>
                <w:ilvl w:val="0"/>
                <w:numId w:val="17"/>
              </w:numPr>
              <w:tabs>
                <w:tab w:val="left" w:pos="235"/>
              </w:tabs>
              <w:ind w:left="235" w:hanging="235"/>
              <w:rPr>
                <w:sz w:val="24"/>
                <w:szCs w:val="24"/>
              </w:rPr>
            </w:pP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bør oplægges i livmoderkaviteten inden for 7 dage efter begyndt menstruation. I så tilfælde yder </w:t>
            </w: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w:t>
            </w:r>
            <w:proofErr w:type="spellStart"/>
            <w:r>
              <w:rPr>
                <w:sz w:val="24"/>
                <w:szCs w:val="24"/>
              </w:rPr>
              <w:t>kontraceptiv</w:t>
            </w:r>
            <w:proofErr w:type="spellEnd"/>
            <w:r>
              <w:rPr>
                <w:sz w:val="24"/>
                <w:szCs w:val="24"/>
              </w:rPr>
              <w:t xml:space="preserve"> beskyttelse fra oplægningstidspunktet og yderligere </w:t>
            </w:r>
            <w:proofErr w:type="spellStart"/>
            <w:r>
              <w:rPr>
                <w:sz w:val="24"/>
                <w:szCs w:val="24"/>
              </w:rPr>
              <w:t>kontraception</w:t>
            </w:r>
            <w:proofErr w:type="spellEnd"/>
            <w:r>
              <w:rPr>
                <w:sz w:val="24"/>
                <w:szCs w:val="24"/>
              </w:rPr>
              <w:t xml:space="preserve"> er ikke nødvendig.</w:t>
            </w:r>
          </w:p>
          <w:p w14:paraId="4763EBE5" w14:textId="77777777" w:rsidR="00B13639" w:rsidRDefault="00B13639" w:rsidP="00B13639">
            <w:pPr>
              <w:numPr>
                <w:ilvl w:val="0"/>
                <w:numId w:val="17"/>
              </w:numPr>
              <w:tabs>
                <w:tab w:val="left" w:pos="235"/>
              </w:tabs>
              <w:ind w:left="235" w:hanging="235"/>
              <w:rPr>
                <w:sz w:val="24"/>
                <w:szCs w:val="24"/>
              </w:rPr>
            </w:pPr>
            <w:r>
              <w:rPr>
                <w:sz w:val="24"/>
                <w:szCs w:val="24"/>
              </w:rPr>
              <w:t xml:space="preserve">Hvis en oplægning inden for 7 dage efter begyndt menstruation ikke er muligt, eller hvis kvinden har uregelmæssige menstruationer, kan </w:t>
            </w: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oplægges til enhver tid i menstruationscyklussen under forudsætning af, at den sundhedsfaglige person pålideligt kan udelukke muligheden for forudgående konception. Imidlertid er omgående </w:t>
            </w:r>
            <w:proofErr w:type="spellStart"/>
            <w:r>
              <w:rPr>
                <w:sz w:val="24"/>
                <w:szCs w:val="24"/>
              </w:rPr>
              <w:t>kontraceptiv</w:t>
            </w:r>
            <w:proofErr w:type="spellEnd"/>
            <w:r>
              <w:rPr>
                <w:sz w:val="24"/>
                <w:szCs w:val="24"/>
              </w:rPr>
              <w:t xml:space="preserve"> beskyttelse i sådanne tilfælde ikke helt sikker. Derfor skal der anvendes en </w:t>
            </w:r>
            <w:proofErr w:type="spellStart"/>
            <w:r>
              <w:rPr>
                <w:sz w:val="24"/>
                <w:szCs w:val="24"/>
              </w:rPr>
              <w:t>kontraceptiv</w:t>
            </w:r>
            <w:proofErr w:type="spellEnd"/>
            <w:r>
              <w:rPr>
                <w:sz w:val="24"/>
                <w:szCs w:val="24"/>
              </w:rPr>
              <w:t xml:space="preserve"> barrieremetode, eller kvinden skal undgå vaginalt samleje i de efterfølgende 7 dage for at undgå graviditet.</w:t>
            </w:r>
          </w:p>
        </w:tc>
      </w:tr>
      <w:tr w:rsidR="00B13639" w14:paraId="55246CE8" w14:textId="77777777" w:rsidTr="00B13639">
        <w:tc>
          <w:tcPr>
            <w:tcW w:w="4219" w:type="dxa"/>
            <w:tcBorders>
              <w:top w:val="single" w:sz="4" w:space="0" w:color="auto"/>
              <w:left w:val="single" w:sz="4" w:space="0" w:color="auto"/>
              <w:bottom w:val="single" w:sz="4" w:space="0" w:color="auto"/>
              <w:right w:val="single" w:sz="4" w:space="0" w:color="auto"/>
            </w:tcBorders>
            <w:hideMark/>
          </w:tcPr>
          <w:p w14:paraId="20B37B88" w14:textId="77777777" w:rsidR="00B13639" w:rsidRDefault="00B13639">
            <w:pPr>
              <w:tabs>
                <w:tab w:val="left" w:pos="851"/>
              </w:tabs>
              <w:rPr>
                <w:sz w:val="24"/>
                <w:szCs w:val="24"/>
              </w:rPr>
            </w:pPr>
            <w:r>
              <w:rPr>
                <w:sz w:val="24"/>
                <w:szCs w:val="24"/>
              </w:rPr>
              <w:lastRenderedPageBreak/>
              <w:t xml:space="preserve">Oplægning post </w:t>
            </w:r>
            <w:proofErr w:type="spellStart"/>
            <w:r>
              <w:rPr>
                <w:sz w:val="24"/>
                <w:szCs w:val="24"/>
              </w:rPr>
              <w:t>partum</w:t>
            </w:r>
            <w:proofErr w:type="spellEnd"/>
          </w:p>
        </w:tc>
        <w:tc>
          <w:tcPr>
            <w:tcW w:w="4784" w:type="dxa"/>
            <w:tcBorders>
              <w:top w:val="single" w:sz="4" w:space="0" w:color="auto"/>
              <w:left w:val="single" w:sz="4" w:space="0" w:color="auto"/>
              <w:bottom w:val="single" w:sz="4" w:space="0" w:color="auto"/>
              <w:right w:val="single" w:sz="4" w:space="0" w:color="auto"/>
            </w:tcBorders>
            <w:hideMark/>
          </w:tcPr>
          <w:p w14:paraId="2096D2DF" w14:textId="77777777" w:rsidR="00B13639" w:rsidRDefault="00B13639">
            <w:pPr>
              <w:tabs>
                <w:tab w:val="left" w:pos="851"/>
              </w:tabs>
              <w:rPr>
                <w:sz w:val="24"/>
                <w:szCs w:val="24"/>
              </w:rPr>
            </w:pPr>
            <w:r>
              <w:rPr>
                <w:sz w:val="24"/>
                <w:szCs w:val="24"/>
              </w:rPr>
              <w:t xml:space="preserve">I tillæg til instruktionerne ovenfor (Første brug af </w:t>
            </w: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bør oplægning post </w:t>
            </w:r>
            <w:proofErr w:type="spellStart"/>
            <w:r>
              <w:rPr>
                <w:sz w:val="24"/>
                <w:szCs w:val="24"/>
              </w:rPr>
              <w:t>partum</w:t>
            </w:r>
            <w:proofErr w:type="spellEnd"/>
            <w:r>
              <w:rPr>
                <w:sz w:val="24"/>
                <w:szCs w:val="24"/>
              </w:rPr>
              <w:t xml:space="preserve"> udskydes, indtil livmoderen er helt tilbage til normal tilstand, men ikke tidligere end 6 uger efter fødslen. Hvis tilbagedannelsen af livmoderen er betydeligt forsinket bør det overvejes at vente op til 12 uger post </w:t>
            </w:r>
            <w:proofErr w:type="spellStart"/>
            <w:r>
              <w:rPr>
                <w:sz w:val="24"/>
                <w:szCs w:val="24"/>
              </w:rPr>
              <w:t>partum</w:t>
            </w:r>
            <w:proofErr w:type="spellEnd"/>
            <w:r>
              <w:rPr>
                <w:sz w:val="24"/>
                <w:szCs w:val="24"/>
              </w:rPr>
              <w:t>.</w:t>
            </w:r>
          </w:p>
        </w:tc>
      </w:tr>
      <w:tr w:rsidR="00B13639" w14:paraId="2F226A02" w14:textId="77777777" w:rsidTr="00B13639">
        <w:tc>
          <w:tcPr>
            <w:tcW w:w="4219" w:type="dxa"/>
            <w:tcBorders>
              <w:top w:val="single" w:sz="4" w:space="0" w:color="auto"/>
              <w:left w:val="single" w:sz="4" w:space="0" w:color="auto"/>
              <w:bottom w:val="single" w:sz="4" w:space="0" w:color="auto"/>
              <w:right w:val="single" w:sz="4" w:space="0" w:color="auto"/>
            </w:tcBorders>
            <w:hideMark/>
          </w:tcPr>
          <w:p w14:paraId="7172ED73" w14:textId="77777777" w:rsidR="00B13639" w:rsidRDefault="00B13639">
            <w:pPr>
              <w:tabs>
                <w:tab w:val="left" w:pos="851"/>
              </w:tabs>
              <w:rPr>
                <w:sz w:val="24"/>
                <w:szCs w:val="24"/>
              </w:rPr>
            </w:pPr>
            <w:r>
              <w:rPr>
                <w:sz w:val="24"/>
                <w:szCs w:val="24"/>
              </w:rPr>
              <w:t>Oplægning efter abort i første trimester</w:t>
            </w:r>
          </w:p>
        </w:tc>
        <w:tc>
          <w:tcPr>
            <w:tcW w:w="4784" w:type="dxa"/>
            <w:tcBorders>
              <w:top w:val="single" w:sz="4" w:space="0" w:color="auto"/>
              <w:left w:val="single" w:sz="4" w:space="0" w:color="auto"/>
              <w:bottom w:val="single" w:sz="4" w:space="0" w:color="auto"/>
              <w:right w:val="single" w:sz="4" w:space="0" w:color="auto"/>
            </w:tcBorders>
            <w:hideMark/>
          </w:tcPr>
          <w:p w14:paraId="610C4791" w14:textId="77777777" w:rsidR="00B13639" w:rsidRDefault="00B13639">
            <w:pPr>
              <w:tabs>
                <w:tab w:val="left" w:pos="851"/>
              </w:tabs>
              <w:rPr>
                <w:sz w:val="24"/>
                <w:szCs w:val="24"/>
              </w:rPr>
            </w:pP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kan oplægges umiddelbart efter en abort i første trimester. I sådanne tilfælde er yderligere </w:t>
            </w:r>
            <w:proofErr w:type="spellStart"/>
            <w:r>
              <w:rPr>
                <w:sz w:val="24"/>
                <w:szCs w:val="24"/>
              </w:rPr>
              <w:t>kontraception</w:t>
            </w:r>
            <w:proofErr w:type="spellEnd"/>
            <w:r>
              <w:rPr>
                <w:sz w:val="24"/>
                <w:szCs w:val="24"/>
              </w:rPr>
              <w:t xml:space="preserve"> ikke nødvendig.</w:t>
            </w:r>
          </w:p>
        </w:tc>
      </w:tr>
      <w:tr w:rsidR="00B13639" w14:paraId="54001591" w14:textId="77777777" w:rsidTr="00B13639">
        <w:tc>
          <w:tcPr>
            <w:tcW w:w="4219" w:type="dxa"/>
            <w:tcBorders>
              <w:top w:val="single" w:sz="4" w:space="0" w:color="auto"/>
              <w:left w:val="single" w:sz="4" w:space="0" w:color="auto"/>
              <w:bottom w:val="single" w:sz="4" w:space="0" w:color="auto"/>
              <w:right w:val="single" w:sz="4" w:space="0" w:color="auto"/>
            </w:tcBorders>
            <w:hideMark/>
          </w:tcPr>
          <w:p w14:paraId="56498A85" w14:textId="77777777" w:rsidR="00B13639" w:rsidRDefault="00B13639">
            <w:pPr>
              <w:tabs>
                <w:tab w:val="left" w:pos="851"/>
              </w:tabs>
              <w:rPr>
                <w:sz w:val="24"/>
                <w:szCs w:val="24"/>
              </w:rPr>
            </w:pPr>
            <w:r>
              <w:rPr>
                <w:sz w:val="24"/>
                <w:szCs w:val="24"/>
              </w:rPr>
              <w:t xml:space="preserve">Udskiftning af </w:t>
            </w:r>
            <w:proofErr w:type="spellStart"/>
            <w:r>
              <w:rPr>
                <w:sz w:val="24"/>
                <w:szCs w:val="24"/>
              </w:rPr>
              <w:t>Levonorgestrel</w:t>
            </w:r>
            <w:proofErr w:type="spellEnd"/>
            <w:r>
              <w:rPr>
                <w:sz w:val="24"/>
                <w:szCs w:val="24"/>
              </w:rPr>
              <w:t xml:space="preserve"> "Richter"</w:t>
            </w:r>
          </w:p>
        </w:tc>
        <w:tc>
          <w:tcPr>
            <w:tcW w:w="4784" w:type="dxa"/>
            <w:tcBorders>
              <w:top w:val="single" w:sz="4" w:space="0" w:color="auto"/>
              <w:left w:val="single" w:sz="4" w:space="0" w:color="auto"/>
              <w:bottom w:val="single" w:sz="4" w:space="0" w:color="auto"/>
              <w:right w:val="single" w:sz="4" w:space="0" w:color="auto"/>
            </w:tcBorders>
            <w:hideMark/>
          </w:tcPr>
          <w:p w14:paraId="5E53E835" w14:textId="77777777" w:rsidR="00B13639" w:rsidRDefault="00B13639">
            <w:pPr>
              <w:tabs>
                <w:tab w:val="left" w:pos="851"/>
              </w:tabs>
              <w:rPr>
                <w:sz w:val="24"/>
                <w:szCs w:val="24"/>
              </w:rPr>
            </w:pP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kan udskiftes med et nyt indlæg til enhver tid i menstruationscyklussen. I sådanne tilfælde er yderligere </w:t>
            </w:r>
            <w:proofErr w:type="spellStart"/>
            <w:r>
              <w:rPr>
                <w:sz w:val="24"/>
                <w:szCs w:val="24"/>
              </w:rPr>
              <w:t>kontraception</w:t>
            </w:r>
            <w:proofErr w:type="spellEnd"/>
            <w:r>
              <w:rPr>
                <w:sz w:val="24"/>
                <w:szCs w:val="24"/>
              </w:rPr>
              <w:t xml:space="preserve"> ikke nødvendig.</w:t>
            </w:r>
          </w:p>
        </w:tc>
      </w:tr>
      <w:tr w:rsidR="00B13639" w14:paraId="16F1E224" w14:textId="77777777" w:rsidTr="00B13639">
        <w:tc>
          <w:tcPr>
            <w:tcW w:w="4219" w:type="dxa"/>
            <w:tcBorders>
              <w:top w:val="single" w:sz="4" w:space="0" w:color="auto"/>
              <w:left w:val="single" w:sz="4" w:space="0" w:color="auto"/>
              <w:bottom w:val="single" w:sz="4" w:space="0" w:color="auto"/>
              <w:right w:val="single" w:sz="4" w:space="0" w:color="auto"/>
            </w:tcBorders>
            <w:hideMark/>
          </w:tcPr>
          <w:p w14:paraId="22482D20" w14:textId="77777777" w:rsidR="00B13639" w:rsidRDefault="00B13639">
            <w:pPr>
              <w:tabs>
                <w:tab w:val="left" w:pos="851"/>
              </w:tabs>
              <w:rPr>
                <w:sz w:val="24"/>
                <w:szCs w:val="24"/>
              </w:rPr>
            </w:pPr>
            <w:r>
              <w:rPr>
                <w:sz w:val="24"/>
                <w:szCs w:val="24"/>
              </w:rPr>
              <w:t xml:space="preserve">Skift fra en anden præventionsmetode (f.eks. hormonel prævention af kombinationstypen, </w:t>
            </w:r>
            <w:proofErr w:type="spellStart"/>
            <w:r>
              <w:rPr>
                <w:sz w:val="24"/>
                <w:szCs w:val="24"/>
              </w:rPr>
              <w:t>implanater</w:t>
            </w:r>
            <w:proofErr w:type="spellEnd"/>
          </w:p>
        </w:tc>
        <w:tc>
          <w:tcPr>
            <w:tcW w:w="4784" w:type="dxa"/>
            <w:tcBorders>
              <w:top w:val="single" w:sz="4" w:space="0" w:color="auto"/>
              <w:left w:val="single" w:sz="4" w:space="0" w:color="auto"/>
              <w:bottom w:val="single" w:sz="4" w:space="0" w:color="auto"/>
              <w:right w:val="single" w:sz="4" w:space="0" w:color="auto"/>
            </w:tcBorders>
          </w:tcPr>
          <w:p w14:paraId="45F7E91C" w14:textId="77777777" w:rsidR="00B13639" w:rsidRDefault="00B13639" w:rsidP="001E7987">
            <w:pPr>
              <w:numPr>
                <w:ilvl w:val="0"/>
                <w:numId w:val="18"/>
              </w:numPr>
              <w:tabs>
                <w:tab w:val="left" w:pos="235"/>
              </w:tabs>
              <w:ind w:left="235" w:hanging="235"/>
              <w:rPr>
                <w:sz w:val="24"/>
                <w:szCs w:val="24"/>
              </w:rPr>
            </w:pP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kan lægges op med det samme, hvis der er rimeligsandsynlighed for, at kvinden ikke er gravid. </w:t>
            </w:r>
          </w:p>
          <w:p w14:paraId="45CE5078" w14:textId="38454DFF" w:rsidR="00B13639" w:rsidRDefault="00B13639" w:rsidP="007D7C76">
            <w:pPr>
              <w:numPr>
                <w:ilvl w:val="0"/>
                <w:numId w:val="18"/>
              </w:numPr>
              <w:tabs>
                <w:tab w:val="left" w:pos="235"/>
              </w:tabs>
              <w:ind w:left="235" w:hanging="235"/>
              <w:rPr>
                <w:sz w:val="24"/>
                <w:szCs w:val="24"/>
              </w:rPr>
            </w:pPr>
            <w:r>
              <w:rPr>
                <w:sz w:val="24"/>
                <w:szCs w:val="24"/>
              </w:rPr>
              <w:t xml:space="preserve">Behov for yderligere </w:t>
            </w:r>
            <w:proofErr w:type="spellStart"/>
            <w:r>
              <w:rPr>
                <w:sz w:val="24"/>
                <w:szCs w:val="24"/>
              </w:rPr>
              <w:t>kontraception</w:t>
            </w:r>
            <w:proofErr w:type="spellEnd"/>
            <w:r>
              <w:rPr>
                <w:sz w:val="24"/>
                <w:szCs w:val="24"/>
              </w:rPr>
              <w:t xml:space="preserve">: Hvis der er gået mere end 7 dage siden menstruationens start, bør kvinden afholde sig fra vaginalt samleje eller anvende yderligere </w:t>
            </w:r>
            <w:proofErr w:type="spellStart"/>
            <w:r>
              <w:rPr>
                <w:sz w:val="24"/>
                <w:szCs w:val="24"/>
              </w:rPr>
              <w:t>kontraceptiv</w:t>
            </w:r>
            <w:proofErr w:type="spellEnd"/>
            <w:r>
              <w:rPr>
                <w:sz w:val="24"/>
                <w:szCs w:val="24"/>
              </w:rPr>
              <w:t xml:space="preserve"> beskyttelse i de efterfølgende 7 dage.</w:t>
            </w:r>
          </w:p>
        </w:tc>
      </w:tr>
    </w:tbl>
    <w:p w14:paraId="587D2AAF" w14:textId="77777777" w:rsidR="00B13639" w:rsidRDefault="00B13639" w:rsidP="00B13639">
      <w:pPr>
        <w:tabs>
          <w:tab w:val="left" w:pos="851"/>
        </w:tabs>
        <w:ind w:left="851"/>
        <w:rPr>
          <w:sz w:val="24"/>
          <w:szCs w:val="24"/>
        </w:rPr>
      </w:pPr>
    </w:p>
    <w:p w14:paraId="54DB70D6" w14:textId="77777777" w:rsidR="00B13639" w:rsidRDefault="00B13639" w:rsidP="00B13639">
      <w:pPr>
        <w:tabs>
          <w:tab w:val="left" w:pos="851"/>
        </w:tabs>
        <w:ind w:left="851"/>
        <w:rPr>
          <w:sz w:val="24"/>
          <w:szCs w:val="24"/>
        </w:rPr>
      </w:pPr>
      <w:r>
        <w:rPr>
          <w:sz w:val="24"/>
          <w:szCs w:val="24"/>
        </w:rPr>
        <w:t>I tilfælde af vanskelig oplægning og/eller usædvanlig smerte eller blødning under eller efter oplægning bør muligheden for perforation overvejes, og der skal træffes passende foranstaltninger såsom fysisk undersøgelse og ultralyd.</w:t>
      </w:r>
    </w:p>
    <w:p w14:paraId="0184A5DA" w14:textId="77777777" w:rsidR="00B13639" w:rsidRDefault="00B13639" w:rsidP="00B13639">
      <w:pPr>
        <w:tabs>
          <w:tab w:val="left" w:pos="851"/>
        </w:tabs>
        <w:ind w:left="851"/>
        <w:rPr>
          <w:sz w:val="24"/>
          <w:szCs w:val="24"/>
        </w:rPr>
      </w:pPr>
    </w:p>
    <w:p w14:paraId="58DB4315" w14:textId="77777777" w:rsidR="00B13639" w:rsidRDefault="00B13639" w:rsidP="00B13639">
      <w:pPr>
        <w:tabs>
          <w:tab w:val="left" w:pos="851"/>
        </w:tabs>
        <w:ind w:left="851"/>
        <w:rPr>
          <w:sz w:val="24"/>
          <w:szCs w:val="24"/>
        </w:rPr>
      </w:pPr>
      <w:r>
        <w:rPr>
          <w:sz w:val="24"/>
          <w:szCs w:val="24"/>
        </w:rPr>
        <w:t>Efter oplægning bør kvinden undersøges igen efter 4 til 6 uger for at kontrollere trådene og sikre, at indlægget er placeret korrekt. En fysisk undersøgelse alene (herunder kontrol af trådene) er muligvis ikke tilstrækkeligt til at udelukke perforation.</w:t>
      </w:r>
    </w:p>
    <w:p w14:paraId="6EA960E2" w14:textId="77777777" w:rsidR="00B13639" w:rsidRDefault="00B13639" w:rsidP="00B13639">
      <w:pPr>
        <w:tabs>
          <w:tab w:val="left" w:pos="851"/>
        </w:tabs>
        <w:ind w:left="851"/>
        <w:rPr>
          <w:sz w:val="24"/>
          <w:szCs w:val="24"/>
        </w:rPr>
      </w:pPr>
    </w:p>
    <w:p w14:paraId="72F6A4C0" w14:textId="77777777" w:rsidR="00B13639" w:rsidRDefault="00B13639" w:rsidP="00B13639">
      <w:pPr>
        <w:tabs>
          <w:tab w:val="left" w:pos="851"/>
        </w:tabs>
        <w:ind w:left="851"/>
        <w:rPr>
          <w:sz w:val="24"/>
          <w:szCs w:val="24"/>
          <w:u w:val="single"/>
        </w:rPr>
      </w:pPr>
      <w:r>
        <w:rPr>
          <w:i/>
          <w:sz w:val="24"/>
          <w:szCs w:val="24"/>
          <w:u w:val="single"/>
        </w:rPr>
        <w:t>Fjernelse/udskiftning</w:t>
      </w:r>
    </w:p>
    <w:p w14:paraId="7B1B5441" w14:textId="77777777" w:rsidR="00B13639" w:rsidRDefault="00B13639" w:rsidP="00B13639">
      <w:pPr>
        <w:ind w:left="851"/>
        <w:rPr>
          <w:sz w:val="24"/>
          <w:szCs w:val="24"/>
          <w:lang w:eastAsia="da-DK"/>
        </w:rPr>
      </w:pPr>
      <w:proofErr w:type="spellStart"/>
      <w:r>
        <w:rPr>
          <w:sz w:val="24"/>
          <w:szCs w:val="24"/>
          <w:lang w:eastAsia="da-DK"/>
        </w:rPr>
        <w:t>Levonorgestrel</w:t>
      </w:r>
      <w:proofErr w:type="spellEnd"/>
      <w:r>
        <w:rPr>
          <w:sz w:val="24"/>
          <w:szCs w:val="24"/>
          <w:lang w:eastAsia="da-DK"/>
        </w:rPr>
        <w:t xml:space="preserve"> </w:t>
      </w:r>
      <w:r w:rsidR="0023198A">
        <w:rPr>
          <w:sz w:val="24"/>
          <w:szCs w:val="24"/>
          <w:lang w:eastAsia="da-DK"/>
        </w:rPr>
        <w:t>"Richter"</w:t>
      </w:r>
      <w:r>
        <w:rPr>
          <w:sz w:val="24"/>
          <w:szCs w:val="24"/>
          <w:lang w:eastAsia="da-DK"/>
        </w:rPr>
        <w:t xml:space="preserve"> fjernes ved forsigtigt at trække i trådene med en tang. Hvis trådene ikke er synlige, og indlægget ses i livmoderkaviteten ved ultralyd, kan det fjernes ved at anvende en slank tang. Dette kan nødvendiggøre dilatation af </w:t>
      </w:r>
      <w:proofErr w:type="spellStart"/>
      <w:r>
        <w:rPr>
          <w:sz w:val="24"/>
          <w:szCs w:val="24"/>
          <w:lang w:eastAsia="da-DK"/>
        </w:rPr>
        <w:t>cervikalkanalen</w:t>
      </w:r>
      <w:proofErr w:type="spellEnd"/>
      <w:r>
        <w:rPr>
          <w:sz w:val="24"/>
          <w:szCs w:val="24"/>
          <w:lang w:eastAsia="da-DK"/>
        </w:rPr>
        <w:t xml:space="preserve"> eller kirurgisk intervention. Når </w:t>
      </w:r>
      <w:proofErr w:type="spellStart"/>
      <w:r>
        <w:rPr>
          <w:sz w:val="24"/>
          <w:szCs w:val="24"/>
          <w:lang w:eastAsia="da-DK"/>
        </w:rPr>
        <w:t>Levonorgestrel</w:t>
      </w:r>
      <w:proofErr w:type="spellEnd"/>
      <w:r>
        <w:rPr>
          <w:sz w:val="24"/>
          <w:szCs w:val="24"/>
          <w:lang w:eastAsia="da-DK"/>
        </w:rPr>
        <w:t xml:space="preserve"> </w:t>
      </w:r>
      <w:r w:rsidR="0023198A">
        <w:rPr>
          <w:sz w:val="24"/>
          <w:szCs w:val="24"/>
          <w:lang w:eastAsia="da-DK"/>
        </w:rPr>
        <w:t>"Richter"</w:t>
      </w:r>
      <w:r>
        <w:rPr>
          <w:sz w:val="24"/>
          <w:szCs w:val="24"/>
          <w:lang w:eastAsia="da-DK"/>
        </w:rPr>
        <w:t xml:space="preserve"> er blevet fjernet, kontrolleres det, at indlægget er intakt.</w:t>
      </w:r>
    </w:p>
    <w:p w14:paraId="627C4137" w14:textId="77777777" w:rsidR="00B13639" w:rsidRDefault="00B13639" w:rsidP="00B13639">
      <w:pPr>
        <w:ind w:left="851"/>
        <w:rPr>
          <w:sz w:val="24"/>
          <w:szCs w:val="24"/>
          <w:lang w:eastAsia="da-DK"/>
        </w:rPr>
      </w:pPr>
    </w:p>
    <w:p w14:paraId="53DEC1B5" w14:textId="77777777" w:rsidR="00B13639" w:rsidRDefault="00B13639" w:rsidP="00B13639">
      <w:pPr>
        <w:ind w:left="851"/>
        <w:rPr>
          <w:sz w:val="24"/>
          <w:szCs w:val="24"/>
        </w:rPr>
      </w:pPr>
      <w:r>
        <w:rPr>
          <w:sz w:val="24"/>
          <w:szCs w:val="24"/>
          <w:lang w:eastAsia="da-DK"/>
        </w:rPr>
        <w:t>Under vanskelige fjernelser er der set enkelte tilfælde, hvor hormoncylinderen glider hen over de vandrette arme og skjuler dem inde i cylinderen. Hvis det sker, skal der ikke gøres yderligere, såfremt det er konstateret, at det intrauterine indlæg ellers er intakt. Knopperne på de vandrette arme forhindrer normalt, at cylinderen løsnes fuldstændig fra T-formen.</w:t>
      </w:r>
    </w:p>
    <w:p w14:paraId="23BA17B8" w14:textId="77777777" w:rsidR="00B13639" w:rsidRDefault="00B13639" w:rsidP="00B13639">
      <w:pPr>
        <w:ind w:left="851"/>
        <w:rPr>
          <w:sz w:val="24"/>
          <w:szCs w:val="24"/>
        </w:rPr>
      </w:pPr>
    </w:p>
    <w:p w14:paraId="352CB4F4" w14:textId="77777777" w:rsidR="00B13639" w:rsidRDefault="00B13639" w:rsidP="00B13639">
      <w:pPr>
        <w:ind w:left="851"/>
        <w:rPr>
          <w:i/>
          <w:sz w:val="24"/>
          <w:szCs w:val="24"/>
        </w:rPr>
      </w:pPr>
      <w:r>
        <w:rPr>
          <w:i/>
          <w:sz w:val="24"/>
          <w:szCs w:val="24"/>
        </w:rPr>
        <w:t>Fortsat prævention efter fjernelse</w:t>
      </w:r>
    </w:p>
    <w:p w14:paraId="0F26B695" w14:textId="77777777" w:rsidR="00B13639" w:rsidRDefault="00B13639" w:rsidP="00B13639">
      <w:pPr>
        <w:numPr>
          <w:ilvl w:val="0"/>
          <w:numId w:val="19"/>
        </w:numPr>
        <w:tabs>
          <w:tab w:val="left" w:pos="1418"/>
        </w:tabs>
        <w:ind w:left="1418" w:hanging="567"/>
        <w:rPr>
          <w:sz w:val="24"/>
          <w:szCs w:val="24"/>
        </w:rPr>
      </w:pPr>
      <w:r>
        <w:rPr>
          <w:sz w:val="24"/>
          <w:szCs w:val="24"/>
        </w:rPr>
        <w:t>Ønsker kvinden at fortsætte med samme metode, kan et nyt indlæg oplægges med det samme, når det andet fjernes.</w:t>
      </w:r>
    </w:p>
    <w:p w14:paraId="5B371F9C" w14:textId="77777777" w:rsidR="00B13639" w:rsidRDefault="00B13639" w:rsidP="00B13639">
      <w:pPr>
        <w:numPr>
          <w:ilvl w:val="0"/>
          <w:numId w:val="19"/>
        </w:numPr>
        <w:tabs>
          <w:tab w:val="left" w:pos="1418"/>
        </w:tabs>
        <w:ind w:left="1418" w:hanging="567"/>
        <w:rPr>
          <w:sz w:val="24"/>
          <w:szCs w:val="24"/>
        </w:rPr>
      </w:pPr>
      <w:r>
        <w:rPr>
          <w:sz w:val="24"/>
          <w:szCs w:val="24"/>
          <w:lang w:eastAsia="da-DK"/>
        </w:rPr>
        <w:t xml:space="preserve">Hvis ikke kvinden ønsker at fortsætte med samme metode, men heller ikke ønsker at blive gravid, skal indlægget fjernes inden for 7 dage efter menstruationsstart, forudsat at der er en regelmæssig menstruationscyklus. Hvis indlægget fjernes på et andet tidspunkt i menstruationscyklussen eller kvinden ikke har regelmæssige menstruationer, og kvinden har haft samleje inden for en uge, er der risiko for graviditet. For at sikre fortsat </w:t>
      </w:r>
      <w:proofErr w:type="spellStart"/>
      <w:r>
        <w:rPr>
          <w:sz w:val="24"/>
          <w:szCs w:val="24"/>
          <w:lang w:eastAsia="da-DK"/>
        </w:rPr>
        <w:t>kontraception</w:t>
      </w:r>
      <w:proofErr w:type="spellEnd"/>
      <w:r>
        <w:rPr>
          <w:sz w:val="24"/>
          <w:szCs w:val="24"/>
          <w:lang w:eastAsia="da-DK"/>
        </w:rPr>
        <w:t xml:space="preserve"> skal der anvendes en </w:t>
      </w:r>
      <w:proofErr w:type="spellStart"/>
      <w:r>
        <w:rPr>
          <w:sz w:val="24"/>
          <w:szCs w:val="24"/>
          <w:lang w:eastAsia="da-DK"/>
        </w:rPr>
        <w:t>kontraceptiv</w:t>
      </w:r>
      <w:proofErr w:type="spellEnd"/>
      <w:r>
        <w:rPr>
          <w:sz w:val="24"/>
          <w:szCs w:val="24"/>
          <w:lang w:eastAsia="da-DK"/>
        </w:rPr>
        <w:t xml:space="preserve"> barrieremetode (f.eks. kondom) mindst 7 dage før fjernelsen. Efter fjernelsen skal den nye </w:t>
      </w:r>
      <w:proofErr w:type="spellStart"/>
      <w:r>
        <w:rPr>
          <w:sz w:val="24"/>
          <w:szCs w:val="24"/>
          <w:lang w:eastAsia="da-DK"/>
        </w:rPr>
        <w:t>kontraceptionsmetode</w:t>
      </w:r>
      <w:proofErr w:type="spellEnd"/>
      <w:r>
        <w:rPr>
          <w:sz w:val="24"/>
          <w:szCs w:val="24"/>
          <w:lang w:eastAsia="da-DK"/>
        </w:rPr>
        <w:t xml:space="preserve"> initieres med det samme (i henhold til brugsanvisningen for den nye </w:t>
      </w:r>
      <w:proofErr w:type="spellStart"/>
      <w:r>
        <w:rPr>
          <w:sz w:val="24"/>
          <w:szCs w:val="24"/>
          <w:lang w:eastAsia="da-DK"/>
        </w:rPr>
        <w:t>kontraceptionsmetode</w:t>
      </w:r>
      <w:proofErr w:type="spellEnd"/>
      <w:r>
        <w:rPr>
          <w:sz w:val="24"/>
          <w:szCs w:val="24"/>
          <w:lang w:eastAsia="da-DK"/>
        </w:rPr>
        <w:t>).</w:t>
      </w:r>
    </w:p>
    <w:p w14:paraId="6CC48753" w14:textId="77777777" w:rsidR="00B13639" w:rsidRDefault="00B13639" w:rsidP="00B13639">
      <w:pPr>
        <w:tabs>
          <w:tab w:val="left" w:pos="851"/>
        </w:tabs>
        <w:ind w:left="851"/>
        <w:rPr>
          <w:sz w:val="24"/>
          <w:szCs w:val="24"/>
        </w:rPr>
      </w:pPr>
    </w:p>
    <w:p w14:paraId="4A886B52" w14:textId="77777777" w:rsidR="00B13639" w:rsidRDefault="00B13639" w:rsidP="00B13639">
      <w:pPr>
        <w:tabs>
          <w:tab w:val="left" w:pos="851"/>
        </w:tabs>
        <w:ind w:left="851"/>
        <w:rPr>
          <w:sz w:val="24"/>
          <w:szCs w:val="24"/>
          <w:u w:val="single"/>
        </w:rPr>
      </w:pPr>
      <w:r>
        <w:rPr>
          <w:sz w:val="24"/>
          <w:szCs w:val="24"/>
          <w:u w:val="single"/>
        </w:rPr>
        <w:t>Særlige populationer</w:t>
      </w:r>
    </w:p>
    <w:p w14:paraId="6E89FF7B" w14:textId="77777777" w:rsidR="00B13639" w:rsidRDefault="00B13639" w:rsidP="00B13639">
      <w:pPr>
        <w:tabs>
          <w:tab w:val="left" w:pos="851"/>
        </w:tabs>
        <w:ind w:left="851"/>
        <w:rPr>
          <w:sz w:val="24"/>
          <w:szCs w:val="24"/>
        </w:rPr>
      </w:pPr>
    </w:p>
    <w:p w14:paraId="3F1AF198" w14:textId="77777777" w:rsidR="00B13639" w:rsidRDefault="00B13639" w:rsidP="00B13639">
      <w:pPr>
        <w:tabs>
          <w:tab w:val="left" w:pos="851"/>
        </w:tabs>
        <w:ind w:left="851"/>
        <w:rPr>
          <w:bCs/>
          <w:i/>
          <w:iCs/>
          <w:sz w:val="24"/>
          <w:szCs w:val="24"/>
        </w:rPr>
      </w:pPr>
      <w:r>
        <w:rPr>
          <w:i/>
          <w:sz w:val="24"/>
          <w:szCs w:val="24"/>
        </w:rPr>
        <w:t>Pædiatrisk population</w:t>
      </w:r>
    </w:p>
    <w:p w14:paraId="07B31AE1" w14:textId="77777777" w:rsidR="00B13639" w:rsidRDefault="00B13639" w:rsidP="00B13639">
      <w:pPr>
        <w:tabs>
          <w:tab w:val="left" w:pos="851"/>
        </w:tabs>
        <w:ind w:left="851"/>
        <w:rPr>
          <w:sz w:val="24"/>
          <w:szCs w:val="24"/>
        </w:rPr>
      </w:pP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er ikke undersøgt hos patienter under 16 år. </w:t>
      </w: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bør ikke anvendes inden </w:t>
      </w:r>
      <w:proofErr w:type="spellStart"/>
      <w:r>
        <w:rPr>
          <w:sz w:val="24"/>
          <w:szCs w:val="24"/>
        </w:rPr>
        <w:t>menarchen</w:t>
      </w:r>
      <w:proofErr w:type="spellEnd"/>
      <w:r>
        <w:rPr>
          <w:sz w:val="24"/>
          <w:szCs w:val="24"/>
        </w:rPr>
        <w:t>.</w:t>
      </w:r>
    </w:p>
    <w:p w14:paraId="7D1AE83A" w14:textId="77777777" w:rsidR="00B13639" w:rsidRDefault="00B13639" w:rsidP="00B13639">
      <w:pPr>
        <w:tabs>
          <w:tab w:val="left" w:pos="851"/>
        </w:tabs>
        <w:ind w:left="851"/>
        <w:rPr>
          <w:sz w:val="24"/>
          <w:szCs w:val="24"/>
        </w:rPr>
      </w:pPr>
    </w:p>
    <w:p w14:paraId="0C4BE5A5" w14:textId="77777777" w:rsidR="00B13639" w:rsidRDefault="00B13639" w:rsidP="00B13639">
      <w:pPr>
        <w:tabs>
          <w:tab w:val="left" w:pos="851"/>
        </w:tabs>
        <w:ind w:left="851"/>
        <w:rPr>
          <w:i/>
          <w:iCs/>
          <w:sz w:val="24"/>
          <w:szCs w:val="24"/>
        </w:rPr>
      </w:pPr>
      <w:r>
        <w:rPr>
          <w:i/>
          <w:iCs/>
          <w:sz w:val="24"/>
          <w:szCs w:val="24"/>
        </w:rPr>
        <w:t>Ældre patienter</w:t>
      </w:r>
    </w:p>
    <w:p w14:paraId="56B5A60F" w14:textId="77777777" w:rsidR="00B13639" w:rsidRDefault="00B13639" w:rsidP="00B13639">
      <w:pPr>
        <w:tabs>
          <w:tab w:val="left" w:pos="851"/>
        </w:tabs>
        <w:ind w:left="851"/>
        <w:rPr>
          <w:sz w:val="24"/>
          <w:szCs w:val="24"/>
        </w:rPr>
      </w:pPr>
      <w:r>
        <w:rPr>
          <w:sz w:val="24"/>
          <w:szCs w:val="24"/>
        </w:rPr>
        <w:t xml:space="preserve">Der er ingen indikation for brug af </w:t>
      </w: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hos </w:t>
      </w:r>
      <w:proofErr w:type="spellStart"/>
      <w:r>
        <w:rPr>
          <w:sz w:val="24"/>
          <w:szCs w:val="24"/>
        </w:rPr>
        <w:t>postmenopausale</w:t>
      </w:r>
      <w:proofErr w:type="spellEnd"/>
      <w:r>
        <w:rPr>
          <w:sz w:val="24"/>
          <w:szCs w:val="24"/>
        </w:rPr>
        <w:t xml:space="preserve"> kvinder.</w:t>
      </w:r>
    </w:p>
    <w:p w14:paraId="11B0735B" w14:textId="77777777" w:rsidR="00B13639" w:rsidRDefault="00B13639" w:rsidP="00B13639">
      <w:pPr>
        <w:tabs>
          <w:tab w:val="left" w:pos="851"/>
        </w:tabs>
        <w:ind w:left="851"/>
        <w:rPr>
          <w:sz w:val="24"/>
          <w:szCs w:val="24"/>
        </w:rPr>
      </w:pPr>
    </w:p>
    <w:p w14:paraId="39461EBC" w14:textId="77777777" w:rsidR="00B13639" w:rsidRDefault="00B13639" w:rsidP="00B13639">
      <w:pPr>
        <w:tabs>
          <w:tab w:val="left" w:pos="851"/>
        </w:tabs>
        <w:ind w:left="851"/>
        <w:rPr>
          <w:bCs/>
          <w:i/>
          <w:iCs/>
          <w:sz w:val="24"/>
          <w:szCs w:val="24"/>
        </w:rPr>
      </w:pPr>
      <w:r>
        <w:rPr>
          <w:i/>
          <w:sz w:val="24"/>
          <w:szCs w:val="24"/>
        </w:rPr>
        <w:t>Nedsat leverfunktion</w:t>
      </w:r>
    </w:p>
    <w:p w14:paraId="5215E05F" w14:textId="77777777" w:rsidR="00B13639" w:rsidRDefault="00B13639" w:rsidP="00B13639">
      <w:pPr>
        <w:tabs>
          <w:tab w:val="left" w:pos="851"/>
        </w:tabs>
        <w:ind w:left="851"/>
        <w:rPr>
          <w:sz w:val="24"/>
          <w:szCs w:val="24"/>
        </w:rPr>
      </w:pP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er kontraindiceret hos patienter med levertumor eller anden akut eller alvorlig leversygdom (se pkt. 4.3).</w:t>
      </w:r>
    </w:p>
    <w:p w14:paraId="2C4D80B1" w14:textId="77777777" w:rsidR="00B13639" w:rsidRDefault="00B13639" w:rsidP="00B13639">
      <w:pPr>
        <w:tabs>
          <w:tab w:val="left" w:pos="851"/>
        </w:tabs>
        <w:ind w:left="851"/>
        <w:rPr>
          <w:sz w:val="24"/>
          <w:szCs w:val="24"/>
        </w:rPr>
      </w:pPr>
    </w:p>
    <w:p w14:paraId="344EDA85" w14:textId="77777777" w:rsidR="00B13639" w:rsidRDefault="00B13639" w:rsidP="00B13639">
      <w:pPr>
        <w:tabs>
          <w:tab w:val="left" w:pos="851"/>
        </w:tabs>
        <w:ind w:left="851"/>
        <w:rPr>
          <w:i/>
          <w:iCs/>
          <w:sz w:val="24"/>
          <w:szCs w:val="24"/>
        </w:rPr>
      </w:pPr>
      <w:r>
        <w:rPr>
          <w:i/>
          <w:iCs/>
          <w:sz w:val="24"/>
          <w:szCs w:val="24"/>
        </w:rPr>
        <w:t>Nedsat nyrefunktion</w:t>
      </w:r>
    </w:p>
    <w:p w14:paraId="50220073" w14:textId="77777777" w:rsidR="00B13639" w:rsidRDefault="00B13639" w:rsidP="00B13639">
      <w:pPr>
        <w:tabs>
          <w:tab w:val="left" w:pos="851"/>
        </w:tabs>
        <w:ind w:left="851"/>
        <w:rPr>
          <w:sz w:val="24"/>
          <w:szCs w:val="24"/>
        </w:rPr>
      </w:pP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er ikke undersøgt hos kvinder med nedsat nyrefunktion.</w:t>
      </w:r>
    </w:p>
    <w:p w14:paraId="43781757" w14:textId="77777777" w:rsidR="00B13639" w:rsidRDefault="00B13639" w:rsidP="00B13639">
      <w:pPr>
        <w:tabs>
          <w:tab w:val="left" w:pos="851"/>
        </w:tabs>
        <w:ind w:left="851"/>
        <w:rPr>
          <w:sz w:val="24"/>
          <w:szCs w:val="24"/>
        </w:rPr>
      </w:pPr>
    </w:p>
    <w:p w14:paraId="71243D18" w14:textId="77777777" w:rsidR="00B13639" w:rsidRDefault="00B13639" w:rsidP="00B13639">
      <w:pPr>
        <w:tabs>
          <w:tab w:val="left" w:pos="851"/>
        </w:tabs>
        <w:ind w:left="851"/>
        <w:rPr>
          <w:sz w:val="24"/>
          <w:szCs w:val="24"/>
          <w:u w:val="single"/>
        </w:rPr>
      </w:pPr>
      <w:r>
        <w:rPr>
          <w:sz w:val="24"/>
          <w:szCs w:val="24"/>
          <w:u w:val="single"/>
        </w:rPr>
        <w:t>Administration</w:t>
      </w:r>
    </w:p>
    <w:p w14:paraId="1648AF6B" w14:textId="77777777" w:rsidR="00B13639" w:rsidRDefault="00B13639" w:rsidP="00B13639">
      <w:pPr>
        <w:tabs>
          <w:tab w:val="left" w:pos="851"/>
        </w:tabs>
        <w:ind w:left="851"/>
        <w:rPr>
          <w:sz w:val="24"/>
          <w:szCs w:val="24"/>
        </w:rPr>
      </w:pPr>
    </w:p>
    <w:p w14:paraId="7D7E4C59" w14:textId="77777777" w:rsidR="00B13639" w:rsidRDefault="00B13639" w:rsidP="00B13639">
      <w:pPr>
        <w:tabs>
          <w:tab w:val="left" w:pos="851"/>
        </w:tabs>
        <w:ind w:left="851"/>
        <w:rPr>
          <w:sz w:val="24"/>
          <w:szCs w:val="24"/>
        </w:rPr>
      </w:pPr>
      <w:r>
        <w:rPr>
          <w:sz w:val="24"/>
          <w:szCs w:val="24"/>
        </w:rPr>
        <w:t>Skal oplægges af en sundhedsfaglig person under anvendelse af aseptisk teknik.</w:t>
      </w:r>
    </w:p>
    <w:p w14:paraId="7143E02D" w14:textId="77777777" w:rsidR="00B13639" w:rsidRDefault="00B13639" w:rsidP="00B13639">
      <w:pPr>
        <w:tabs>
          <w:tab w:val="left" w:pos="851"/>
        </w:tabs>
        <w:ind w:left="851"/>
        <w:rPr>
          <w:sz w:val="24"/>
          <w:szCs w:val="24"/>
        </w:rPr>
      </w:pPr>
    </w:p>
    <w:p w14:paraId="53FC0346" w14:textId="77777777" w:rsidR="00B13639" w:rsidRDefault="00B13639" w:rsidP="00B13639">
      <w:pPr>
        <w:tabs>
          <w:tab w:val="left" w:pos="851"/>
        </w:tabs>
        <w:ind w:left="851"/>
        <w:rPr>
          <w:sz w:val="24"/>
          <w:szCs w:val="24"/>
        </w:rPr>
      </w:pP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leveres i en steril pakning, som ikke bør åbnes før oplægning. Må ikke </w:t>
      </w:r>
      <w:proofErr w:type="spellStart"/>
      <w:r>
        <w:rPr>
          <w:sz w:val="24"/>
          <w:szCs w:val="24"/>
        </w:rPr>
        <w:t>resteriliseres</w:t>
      </w:r>
      <w:proofErr w:type="spellEnd"/>
      <w:r>
        <w:rPr>
          <w:sz w:val="24"/>
          <w:szCs w:val="24"/>
        </w:rPr>
        <w:t>. Kun til engangsbrug. Det ubeskyttede produkt skal håndteres efter aseptiske forholdsregler. Produktet skal kasseres, hvis den sterile pakning er brudt (se pkt. 6.6 vedrørende bortskaffelse). Må ikke anvendes, hvis den indre emballage er beskadiget eller har været åbnet. Må ikke lægges op efter udløbsdagen, som er angivet på æske og blister efter EXP. Udløbsdagen er den sidste dag i den nævnte måned.</w:t>
      </w:r>
    </w:p>
    <w:p w14:paraId="0616880C" w14:textId="77777777" w:rsidR="001A04D8" w:rsidRDefault="001A04D8" w:rsidP="00B13639">
      <w:pPr>
        <w:tabs>
          <w:tab w:val="left" w:pos="851"/>
        </w:tabs>
        <w:ind w:left="851"/>
        <w:rPr>
          <w:sz w:val="24"/>
          <w:szCs w:val="24"/>
        </w:rPr>
      </w:pPr>
    </w:p>
    <w:p w14:paraId="296DF240" w14:textId="77777777" w:rsidR="00B13639" w:rsidRDefault="00B13639" w:rsidP="00B13639">
      <w:pPr>
        <w:tabs>
          <w:tab w:val="left" w:pos="851"/>
        </w:tabs>
        <w:ind w:left="851"/>
        <w:rPr>
          <w:sz w:val="24"/>
          <w:szCs w:val="24"/>
        </w:rPr>
      </w:pP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leveres med et patientkort i yderkartonen. Udfyld patientkortet, og udlever det til patienten efter oplægningen.</w:t>
      </w:r>
    </w:p>
    <w:p w14:paraId="79F35C6F" w14:textId="77777777" w:rsidR="00B13639" w:rsidRDefault="00B13639" w:rsidP="00B13639">
      <w:pPr>
        <w:tabs>
          <w:tab w:val="left" w:pos="851"/>
        </w:tabs>
        <w:ind w:left="851"/>
        <w:rPr>
          <w:sz w:val="24"/>
          <w:szCs w:val="24"/>
        </w:rPr>
      </w:pPr>
    </w:p>
    <w:p w14:paraId="082E10B4" w14:textId="77777777" w:rsidR="00B13639" w:rsidRDefault="00B13639" w:rsidP="00B13639">
      <w:pPr>
        <w:tabs>
          <w:tab w:val="left" w:pos="851"/>
        </w:tabs>
        <w:ind w:left="851"/>
        <w:rPr>
          <w:i/>
          <w:iCs/>
          <w:sz w:val="24"/>
          <w:szCs w:val="24"/>
          <w:u w:val="single"/>
        </w:rPr>
      </w:pPr>
      <w:r>
        <w:rPr>
          <w:i/>
          <w:iCs/>
          <w:sz w:val="24"/>
          <w:szCs w:val="24"/>
          <w:u w:val="single"/>
        </w:rPr>
        <w:t>Forberedelse til oplægning</w:t>
      </w:r>
    </w:p>
    <w:p w14:paraId="6A437EF6" w14:textId="77777777" w:rsidR="00B13639" w:rsidRDefault="00B13639" w:rsidP="00B13639">
      <w:pPr>
        <w:numPr>
          <w:ilvl w:val="0"/>
          <w:numId w:val="20"/>
        </w:numPr>
        <w:tabs>
          <w:tab w:val="left" w:pos="851"/>
        </w:tabs>
        <w:ind w:left="1276" w:hanging="425"/>
        <w:rPr>
          <w:sz w:val="24"/>
          <w:szCs w:val="24"/>
        </w:rPr>
      </w:pPr>
      <w:r>
        <w:rPr>
          <w:sz w:val="24"/>
          <w:szCs w:val="24"/>
        </w:rPr>
        <w:t xml:space="preserve">Undersøg patienten for at udelukke, at der er kontraindikationer for oplægning af </w:t>
      </w: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(se pkt. 4.3 og pkt. 4.4. Lægeundersøgelse).</w:t>
      </w:r>
    </w:p>
    <w:p w14:paraId="3A6A9EB3" w14:textId="77777777" w:rsidR="00B13639" w:rsidRDefault="00B13639" w:rsidP="00B13639">
      <w:pPr>
        <w:numPr>
          <w:ilvl w:val="0"/>
          <w:numId w:val="20"/>
        </w:numPr>
        <w:tabs>
          <w:tab w:val="left" w:pos="851"/>
        </w:tabs>
        <w:ind w:left="1276" w:hanging="425"/>
        <w:rPr>
          <w:sz w:val="24"/>
          <w:szCs w:val="24"/>
        </w:rPr>
      </w:pPr>
      <w:r>
        <w:rPr>
          <w:sz w:val="24"/>
          <w:szCs w:val="24"/>
        </w:rPr>
        <w:t xml:space="preserve">Placér </w:t>
      </w:r>
      <w:proofErr w:type="spellStart"/>
      <w:r>
        <w:rPr>
          <w:sz w:val="24"/>
          <w:szCs w:val="24"/>
        </w:rPr>
        <w:t>speculum</w:t>
      </w:r>
      <w:proofErr w:type="spellEnd"/>
      <w:r>
        <w:rPr>
          <w:sz w:val="24"/>
          <w:szCs w:val="24"/>
        </w:rPr>
        <w:t xml:space="preserve">, visualisér </w:t>
      </w:r>
      <w:proofErr w:type="spellStart"/>
      <w:r>
        <w:rPr>
          <w:sz w:val="24"/>
          <w:szCs w:val="24"/>
        </w:rPr>
        <w:t>cervix</w:t>
      </w:r>
      <w:proofErr w:type="spellEnd"/>
      <w:r>
        <w:rPr>
          <w:sz w:val="24"/>
          <w:szCs w:val="24"/>
        </w:rPr>
        <w:t xml:space="preserve"> og vask vagina og </w:t>
      </w:r>
      <w:proofErr w:type="spellStart"/>
      <w:r>
        <w:rPr>
          <w:sz w:val="24"/>
          <w:szCs w:val="24"/>
        </w:rPr>
        <w:t>cervix</w:t>
      </w:r>
      <w:proofErr w:type="spellEnd"/>
      <w:r>
        <w:rPr>
          <w:sz w:val="24"/>
          <w:szCs w:val="24"/>
        </w:rPr>
        <w:t xml:space="preserve"> med en egnet antiseptisk opløsning.</w:t>
      </w:r>
    </w:p>
    <w:p w14:paraId="2757121E" w14:textId="77777777" w:rsidR="00B13639" w:rsidRDefault="00B13639" w:rsidP="00B13639">
      <w:pPr>
        <w:numPr>
          <w:ilvl w:val="0"/>
          <w:numId w:val="20"/>
        </w:numPr>
        <w:tabs>
          <w:tab w:val="left" w:pos="851"/>
        </w:tabs>
        <w:ind w:left="1276" w:hanging="425"/>
        <w:rPr>
          <w:sz w:val="24"/>
          <w:szCs w:val="24"/>
        </w:rPr>
      </w:pPr>
      <w:r>
        <w:rPr>
          <w:sz w:val="24"/>
          <w:szCs w:val="24"/>
        </w:rPr>
        <w:t>Hav assistance til stede efter behov</w:t>
      </w:r>
    </w:p>
    <w:p w14:paraId="525EE19D" w14:textId="77777777" w:rsidR="00B13639" w:rsidRDefault="00B13639" w:rsidP="00B13639">
      <w:pPr>
        <w:numPr>
          <w:ilvl w:val="0"/>
          <w:numId w:val="20"/>
        </w:numPr>
        <w:tabs>
          <w:tab w:val="left" w:pos="851"/>
        </w:tabs>
        <w:ind w:left="1276" w:hanging="425"/>
        <w:rPr>
          <w:szCs w:val="24"/>
          <w:lang w:eastAsia="da-DK"/>
        </w:rPr>
      </w:pPr>
      <w:r>
        <w:rPr>
          <w:szCs w:val="24"/>
          <w:lang w:eastAsia="da-DK"/>
        </w:rPr>
        <w:t xml:space="preserve">Grib fat i den forreste læbe af </w:t>
      </w:r>
      <w:proofErr w:type="spellStart"/>
      <w:r>
        <w:rPr>
          <w:szCs w:val="24"/>
          <w:lang w:eastAsia="da-DK"/>
        </w:rPr>
        <w:t>cervix</w:t>
      </w:r>
      <w:proofErr w:type="spellEnd"/>
      <w:r>
        <w:rPr>
          <w:szCs w:val="24"/>
          <w:lang w:eastAsia="da-DK"/>
        </w:rPr>
        <w:t xml:space="preserve"> med en </w:t>
      </w:r>
      <w:proofErr w:type="spellStart"/>
      <w:r>
        <w:rPr>
          <w:szCs w:val="24"/>
          <w:lang w:eastAsia="da-DK"/>
        </w:rPr>
        <w:t>tenaculum</w:t>
      </w:r>
      <w:proofErr w:type="spellEnd"/>
      <w:r>
        <w:rPr>
          <w:szCs w:val="24"/>
          <w:lang w:eastAsia="da-DK"/>
        </w:rPr>
        <w:t xml:space="preserve"> eller en anden tang til at stabilisere livmoderen. Hvis livmoderen er bagoverbøjet, kan det være bedre at gribe i den bagerste læbe af </w:t>
      </w:r>
      <w:proofErr w:type="spellStart"/>
      <w:r>
        <w:rPr>
          <w:szCs w:val="24"/>
          <w:lang w:eastAsia="da-DK"/>
        </w:rPr>
        <w:t>cervix</w:t>
      </w:r>
      <w:proofErr w:type="spellEnd"/>
      <w:r>
        <w:rPr>
          <w:szCs w:val="24"/>
          <w:lang w:eastAsia="da-DK"/>
        </w:rPr>
        <w:t xml:space="preserve">. Skånsomt stræk med tangen kan anvendes til at udjævne </w:t>
      </w:r>
      <w:proofErr w:type="spellStart"/>
      <w:r>
        <w:rPr>
          <w:szCs w:val="24"/>
          <w:lang w:eastAsia="da-DK"/>
        </w:rPr>
        <w:t>cervikalkanalen</w:t>
      </w:r>
      <w:proofErr w:type="spellEnd"/>
      <w:r>
        <w:rPr>
          <w:szCs w:val="24"/>
          <w:lang w:eastAsia="da-DK"/>
        </w:rPr>
        <w:t xml:space="preserve">. Tangen skal holdes i positionen under hele proceduren samtidig med skånsomt stræk af </w:t>
      </w:r>
      <w:proofErr w:type="spellStart"/>
      <w:r>
        <w:rPr>
          <w:szCs w:val="24"/>
          <w:lang w:eastAsia="da-DK"/>
        </w:rPr>
        <w:t>cervix</w:t>
      </w:r>
      <w:proofErr w:type="spellEnd"/>
      <w:r>
        <w:rPr>
          <w:szCs w:val="24"/>
          <w:lang w:eastAsia="da-DK"/>
        </w:rPr>
        <w:t>.</w:t>
      </w:r>
    </w:p>
    <w:p w14:paraId="1D022046" w14:textId="77777777" w:rsidR="00B13639" w:rsidRDefault="00B13639" w:rsidP="00B13639">
      <w:pPr>
        <w:numPr>
          <w:ilvl w:val="0"/>
          <w:numId w:val="20"/>
        </w:numPr>
        <w:tabs>
          <w:tab w:val="left" w:pos="851"/>
        </w:tabs>
        <w:ind w:left="1276" w:hanging="425"/>
        <w:rPr>
          <w:szCs w:val="24"/>
          <w:lang w:eastAsia="da-DK"/>
        </w:rPr>
      </w:pPr>
      <w:r>
        <w:rPr>
          <w:szCs w:val="24"/>
          <w:lang w:eastAsia="da-DK"/>
        </w:rPr>
        <w:t xml:space="preserve">Fremfør en ultralydssonde gennem </w:t>
      </w:r>
      <w:proofErr w:type="spellStart"/>
      <w:r>
        <w:rPr>
          <w:szCs w:val="24"/>
          <w:lang w:eastAsia="da-DK"/>
        </w:rPr>
        <w:t>cervixkanalen</w:t>
      </w:r>
      <w:proofErr w:type="spellEnd"/>
      <w:r>
        <w:rPr>
          <w:szCs w:val="24"/>
          <w:lang w:eastAsia="da-DK"/>
        </w:rPr>
        <w:t xml:space="preserve"> til </w:t>
      </w:r>
      <w:proofErr w:type="spellStart"/>
      <w:r>
        <w:rPr>
          <w:szCs w:val="24"/>
          <w:lang w:eastAsia="da-DK"/>
        </w:rPr>
        <w:t>fundus</w:t>
      </w:r>
      <w:proofErr w:type="spellEnd"/>
      <w:r>
        <w:rPr>
          <w:szCs w:val="24"/>
          <w:lang w:eastAsia="da-DK"/>
        </w:rPr>
        <w:t xml:space="preserve"> til fastlæggelse af livmoderdybden. Hvis livmoderdybden er &lt; 5,5 cm, skal proceduren afsluttes. Bekræft retningen af livmoderkaviteten og udeluk tegn på anomalier i livmoderen (f.eks. septum, </w:t>
      </w:r>
      <w:proofErr w:type="spellStart"/>
      <w:r>
        <w:rPr>
          <w:szCs w:val="24"/>
          <w:lang w:eastAsia="da-DK"/>
        </w:rPr>
        <w:t>submukøse</w:t>
      </w:r>
      <w:proofErr w:type="spellEnd"/>
      <w:r>
        <w:rPr>
          <w:szCs w:val="24"/>
          <w:lang w:eastAsia="da-DK"/>
        </w:rPr>
        <w:t xml:space="preserve"> fibromer) eller et indlæg, der tidligere er blevet lagt op og ikke er blevet fjernet. </w:t>
      </w:r>
    </w:p>
    <w:p w14:paraId="759CE7E8" w14:textId="77777777" w:rsidR="00B13639" w:rsidRDefault="00B13639" w:rsidP="00B13639">
      <w:pPr>
        <w:numPr>
          <w:ilvl w:val="0"/>
          <w:numId w:val="20"/>
        </w:numPr>
        <w:tabs>
          <w:tab w:val="left" w:pos="851"/>
        </w:tabs>
        <w:ind w:left="1276" w:hanging="425"/>
        <w:rPr>
          <w:sz w:val="24"/>
          <w:szCs w:val="24"/>
        </w:rPr>
      </w:pPr>
      <w:r>
        <w:rPr>
          <w:sz w:val="24"/>
          <w:szCs w:val="24"/>
        </w:rPr>
        <w:t xml:space="preserve">I tilfælde af vanskelig oplægning bør dilatation af </w:t>
      </w:r>
      <w:proofErr w:type="spellStart"/>
      <w:r>
        <w:rPr>
          <w:sz w:val="24"/>
          <w:szCs w:val="24"/>
        </w:rPr>
        <w:t>cervixkanalen</w:t>
      </w:r>
      <w:proofErr w:type="spellEnd"/>
      <w:r>
        <w:rPr>
          <w:sz w:val="24"/>
          <w:szCs w:val="24"/>
        </w:rPr>
        <w:t xml:space="preserve"> overvejes. </w:t>
      </w:r>
      <w:r>
        <w:rPr>
          <w:szCs w:val="24"/>
          <w:lang w:eastAsia="da-DK"/>
        </w:rPr>
        <w:t xml:space="preserve">Ved behov for </w:t>
      </w:r>
      <w:proofErr w:type="spellStart"/>
      <w:r>
        <w:rPr>
          <w:szCs w:val="24"/>
          <w:lang w:eastAsia="da-DK"/>
        </w:rPr>
        <w:t>cervikal</w:t>
      </w:r>
      <w:proofErr w:type="spellEnd"/>
      <w:r>
        <w:rPr>
          <w:szCs w:val="24"/>
          <w:lang w:eastAsia="da-DK"/>
        </w:rPr>
        <w:t xml:space="preserve"> dilatation kan det overvejes at benytte </w:t>
      </w:r>
      <w:proofErr w:type="spellStart"/>
      <w:r>
        <w:rPr>
          <w:szCs w:val="24"/>
          <w:lang w:eastAsia="da-DK"/>
        </w:rPr>
        <w:t>analgetika</w:t>
      </w:r>
      <w:proofErr w:type="spellEnd"/>
      <w:r>
        <w:rPr>
          <w:szCs w:val="24"/>
          <w:lang w:eastAsia="da-DK"/>
        </w:rPr>
        <w:t xml:space="preserve"> og/eller </w:t>
      </w:r>
      <w:proofErr w:type="spellStart"/>
      <w:r>
        <w:rPr>
          <w:szCs w:val="24"/>
          <w:lang w:eastAsia="da-DK"/>
        </w:rPr>
        <w:t>paracervikal</w:t>
      </w:r>
      <w:proofErr w:type="spellEnd"/>
      <w:r>
        <w:rPr>
          <w:szCs w:val="24"/>
          <w:lang w:eastAsia="da-DK"/>
        </w:rPr>
        <w:t xml:space="preserve"> blokade</w:t>
      </w:r>
      <w:r>
        <w:rPr>
          <w:sz w:val="24"/>
          <w:szCs w:val="24"/>
        </w:rPr>
        <w:t xml:space="preserve"> </w:t>
      </w:r>
    </w:p>
    <w:p w14:paraId="1F799E41" w14:textId="77777777" w:rsidR="00B13639" w:rsidRDefault="00B13639" w:rsidP="00B13639">
      <w:pPr>
        <w:tabs>
          <w:tab w:val="left" w:pos="851"/>
        </w:tabs>
        <w:ind w:left="851"/>
        <w:rPr>
          <w:sz w:val="24"/>
          <w:szCs w:val="24"/>
        </w:rPr>
      </w:pPr>
    </w:p>
    <w:p w14:paraId="17B8D78B" w14:textId="77777777" w:rsidR="00B13639" w:rsidRDefault="00B13639" w:rsidP="00B13639">
      <w:pPr>
        <w:tabs>
          <w:tab w:val="left" w:pos="851"/>
        </w:tabs>
        <w:ind w:left="851"/>
        <w:rPr>
          <w:sz w:val="24"/>
          <w:szCs w:val="24"/>
        </w:rPr>
      </w:pP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oplægges med den medfølgende indføringsdel i livmoder</w:t>
      </w:r>
      <w:r w:rsidR="001A04D8">
        <w:rPr>
          <w:sz w:val="24"/>
          <w:szCs w:val="24"/>
        </w:rPr>
        <w:softHyphen/>
      </w:r>
      <w:r>
        <w:rPr>
          <w:sz w:val="24"/>
          <w:szCs w:val="24"/>
        </w:rPr>
        <w:t xml:space="preserve">kaviteten ved nøje at følge oplægningsvejledningen, der medfølger i æsken med indlægget </w:t>
      </w: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w:t>
      </w:r>
    </w:p>
    <w:p w14:paraId="29319E41" w14:textId="77777777" w:rsidR="002826F3" w:rsidRPr="00C84483" w:rsidRDefault="002826F3" w:rsidP="009260DE">
      <w:pPr>
        <w:tabs>
          <w:tab w:val="left" w:pos="851"/>
        </w:tabs>
        <w:ind w:left="851"/>
        <w:rPr>
          <w:sz w:val="24"/>
          <w:szCs w:val="24"/>
        </w:rPr>
      </w:pPr>
    </w:p>
    <w:p w14:paraId="6F90E446"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4924845" w14:textId="77777777" w:rsidR="000D3459" w:rsidRPr="000D3459" w:rsidRDefault="000D3459" w:rsidP="00B64F0D">
      <w:pPr>
        <w:numPr>
          <w:ilvl w:val="0"/>
          <w:numId w:val="11"/>
        </w:numPr>
        <w:tabs>
          <w:tab w:val="left" w:pos="851"/>
        </w:tabs>
        <w:ind w:left="1135" w:hanging="284"/>
        <w:rPr>
          <w:sz w:val="24"/>
          <w:szCs w:val="24"/>
        </w:rPr>
      </w:pPr>
      <w:r w:rsidRPr="000D3459">
        <w:rPr>
          <w:sz w:val="24"/>
          <w:szCs w:val="24"/>
        </w:rPr>
        <w:t>Påvist eller formodet graviditet</w:t>
      </w:r>
    </w:p>
    <w:p w14:paraId="1AEB35D7" w14:textId="77777777" w:rsidR="000D3459" w:rsidRPr="000D3459" w:rsidRDefault="000D3459" w:rsidP="00B64F0D">
      <w:pPr>
        <w:numPr>
          <w:ilvl w:val="0"/>
          <w:numId w:val="11"/>
        </w:numPr>
        <w:tabs>
          <w:tab w:val="left" w:pos="851"/>
        </w:tabs>
        <w:ind w:left="1135" w:hanging="284"/>
        <w:rPr>
          <w:sz w:val="24"/>
          <w:szCs w:val="24"/>
        </w:rPr>
      </w:pPr>
      <w:r w:rsidRPr="000D3459">
        <w:rPr>
          <w:sz w:val="24"/>
          <w:szCs w:val="24"/>
        </w:rPr>
        <w:t>Aktuel eller recidiverende underlivsinfektion</w:t>
      </w:r>
    </w:p>
    <w:p w14:paraId="4C7D4A7A" w14:textId="77777777" w:rsidR="000D3459" w:rsidRPr="000D3459" w:rsidRDefault="000D3459" w:rsidP="00B64F0D">
      <w:pPr>
        <w:numPr>
          <w:ilvl w:val="0"/>
          <w:numId w:val="11"/>
        </w:numPr>
        <w:tabs>
          <w:tab w:val="left" w:pos="851"/>
        </w:tabs>
        <w:ind w:left="1135" w:hanging="284"/>
        <w:rPr>
          <w:sz w:val="24"/>
          <w:szCs w:val="24"/>
        </w:rPr>
      </w:pPr>
      <w:r w:rsidRPr="000D3459">
        <w:rPr>
          <w:sz w:val="24"/>
          <w:szCs w:val="24"/>
        </w:rPr>
        <w:t>Nedre genitale infektioner</w:t>
      </w:r>
    </w:p>
    <w:p w14:paraId="7D9F0E32" w14:textId="77777777" w:rsidR="000D3459" w:rsidRPr="000D3459" w:rsidRDefault="000D3459" w:rsidP="00B64F0D">
      <w:pPr>
        <w:numPr>
          <w:ilvl w:val="0"/>
          <w:numId w:val="11"/>
        </w:numPr>
        <w:tabs>
          <w:tab w:val="left" w:pos="851"/>
        </w:tabs>
        <w:ind w:left="1135" w:hanging="284"/>
        <w:rPr>
          <w:sz w:val="24"/>
          <w:szCs w:val="24"/>
        </w:rPr>
      </w:pPr>
      <w:r w:rsidRPr="000D3459">
        <w:rPr>
          <w:sz w:val="24"/>
          <w:szCs w:val="24"/>
        </w:rPr>
        <w:t>Post</w:t>
      </w:r>
      <w:r w:rsidRPr="000D3459">
        <w:rPr>
          <w:sz w:val="24"/>
          <w:szCs w:val="24"/>
          <w:lang w:val="x-none"/>
        </w:rPr>
        <w:t xml:space="preserve"> </w:t>
      </w:r>
      <w:proofErr w:type="spellStart"/>
      <w:r w:rsidRPr="000D3459">
        <w:rPr>
          <w:sz w:val="24"/>
          <w:szCs w:val="24"/>
        </w:rPr>
        <w:t>partum</w:t>
      </w:r>
      <w:proofErr w:type="spellEnd"/>
      <w:r w:rsidRPr="000D3459">
        <w:rPr>
          <w:sz w:val="24"/>
          <w:szCs w:val="24"/>
        </w:rPr>
        <w:t xml:space="preserve"> </w:t>
      </w:r>
      <w:proofErr w:type="spellStart"/>
      <w:r w:rsidRPr="000D3459">
        <w:rPr>
          <w:sz w:val="24"/>
          <w:szCs w:val="24"/>
        </w:rPr>
        <w:t>endometritis</w:t>
      </w:r>
      <w:proofErr w:type="spellEnd"/>
    </w:p>
    <w:p w14:paraId="59F0993C" w14:textId="77777777" w:rsidR="000D3459" w:rsidRPr="000D3459" w:rsidRDefault="000D3459" w:rsidP="00B64F0D">
      <w:pPr>
        <w:numPr>
          <w:ilvl w:val="0"/>
          <w:numId w:val="11"/>
        </w:numPr>
        <w:tabs>
          <w:tab w:val="left" w:pos="851"/>
        </w:tabs>
        <w:ind w:left="1135" w:hanging="284"/>
        <w:rPr>
          <w:sz w:val="24"/>
          <w:szCs w:val="24"/>
        </w:rPr>
      </w:pPr>
      <w:r w:rsidRPr="000D3459">
        <w:rPr>
          <w:sz w:val="24"/>
          <w:szCs w:val="24"/>
        </w:rPr>
        <w:t>Infektion efter abort inden for de forudgående tre måneder</w:t>
      </w:r>
    </w:p>
    <w:p w14:paraId="7E338369" w14:textId="77777777" w:rsidR="000D3459" w:rsidRPr="000D3459" w:rsidRDefault="000D3459" w:rsidP="00B64F0D">
      <w:pPr>
        <w:numPr>
          <w:ilvl w:val="0"/>
          <w:numId w:val="11"/>
        </w:numPr>
        <w:tabs>
          <w:tab w:val="left" w:pos="851"/>
        </w:tabs>
        <w:ind w:left="1135" w:hanging="284"/>
        <w:rPr>
          <w:sz w:val="24"/>
          <w:szCs w:val="24"/>
        </w:rPr>
      </w:pPr>
      <w:proofErr w:type="spellStart"/>
      <w:r w:rsidRPr="000D3459">
        <w:rPr>
          <w:sz w:val="24"/>
          <w:szCs w:val="24"/>
        </w:rPr>
        <w:t>Cervicitis</w:t>
      </w:r>
      <w:proofErr w:type="spellEnd"/>
      <w:r w:rsidRPr="000D3459">
        <w:rPr>
          <w:sz w:val="24"/>
          <w:szCs w:val="24"/>
        </w:rPr>
        <w:t xml:space="preserve">, </w:t>
      </w:r>
      <w:proofErr w:type="spellStart"/>
      <w:r w:rsidRPr="000D3459">
        <w:rPr>
          <w:sz w:val="24"/>
          <w:szCs w:val="24"/>
        </w:rPr>
        <w:t>cervikal</w:t>
      </w:r>
      <w:proofErr w:type="spellEnd"/>
      <w:r w:rsidRPr="000D3459">
        <w:rPr>
          <w:sz w:val="24"/>
          <w:szCs w:val="24"/>
        </w:rPr>
        <w:t xml:space="preserve"> </w:t>
      </w:r>
      <w:proofErr w:type="spellStart"/>
      <w:r w:rsidRPr="000D3459">
        <w:rPr>
          <w:sz w:val="24"/>
          <w:szCs w:val="24"/>
        </w:rPr>
        <w:t>dysplasi</w:t>
      </w:r>
      <w:proofErr w:type="spellEnd"/>
    </w:p>
    <w:p w14:paraId="19455393" w14:textId="77777777" w:rsidR="000D3459" w:rsidRPr="000D3459" w:rsidRDefault="000D3459" w:rsidP="00B64F0D">
      <w:pPr>
        <w:numPr>
          <w:ilvl w:val="0"/>
          <w:numId w:val="11"/>
        </w:numPr>
        <w:tabs>
          <w:tab w:val="left" w:pos="851"/>
        </w:tabs>
        <w:ind w:left="1135" w:hanging="284"/>
        <w:rPr>
          <w:sz w:val="24"/>
          <w:szCs w:val="24"/>
        </w:rPr>
      </w:pPr>
      <w:r w:rsidRPr="000D3459">
        <w:rPr>
          <w:sz w:val="24"/>
          <w:szCs w:val="24"/>
        </w:rPr>
        <w:t xml:space="preserve">Formodet eller bekræftet </w:t>
      </w:r>
      <w:proofErr w:type="spellStart"/>
      <w:r w:rsidRPr="000D3459">
        <w:rPr>
          <w:sz w:val="24"/>
          <w:szCs w:val="24"/>
        </w:rPr>
        <w:t>uterin</w:t>
      </w:r>
      <w:proofErr w:type="spellEnd"/>
      <w:r w:rsidRPr="000D3459">
        <w:rPr>
          <w:sz w:val="24"/>
          <w:szCs w:val="24"/>
        </w:rPr>
        <w:t xml:space="preserve"> eller </w:t>
      </w:r>
      <w:proofErr w:type="spellStart"/>
      <w:r w:rsidRPr="000D3459">
        <w:rPr>
          <w:sz w:val="24"/>
          <w:szCs w:val="24"/>
        </w:rPr>
        <w:t>cervikal</w:t>
      </w:r>
      <w:proofErr w:type="spellEnd"/>
      <w:r w:rsidRPr="000D3459">
        <w:rPr>
          <w:sz w:val="24"/>
          <w:szCs w:val="24"/>
        </w:rPr>
        <w:t xml:space="preserve"> </w:t>
      </w:r>
      <w:proofErr w:type="spellStart"/>
      <w:r w:rsidRPr="000D3459">
        <w:rPr>
          <w:sz w:val="24"/>
          <w:szCs w:val="24"/>
        </w:rPr>
        <w:t>malignitet</w:t>
      </w:r>
      <w:proofErr w:type="spellEnd"/>
    </w:p>
    <w:p w14:paraId="13A3EEC5" w14:textId="77777777" w:rsidR="000D3459" w:rsidRPr="000D3459" w:rsidRDefault="000D3459" w:rsidP="00B64F0D">
      <w:pPr>
        <w:numPr>
          <w:ilvl w:val="0"/>
          <w:numId w:val="11"/>
        </w:numPr>
        <w:tabs>
          <w:tab w:val="left" w:pos="851"/>
        </w:tabs>
        <w:ind w:left="1135" w:hanging="284"/>
        <w:rPr>
          <w:sz w:val="24"/>
          <w:szCs w:val="24"/>
        </w:rPr>
      </w:pPr>
      <w:r w:rsidRPr="000D3459">
        <w:rPr>
          <w:sz w:val="24"/>
          <w:szCs w:val="24"/>
        </w:rPr>
        <w:t xml:space="preserve">Levertumor eller anden akut eller alvorlig leversygdom </w:t>
      </w:r>
    </w:p>
    <w:p w14:paraId="130BB02B" w14:textId="77777777" w:rsidR="000D3459" w:rsidRPr="000D3459" w:rsidRDefault="000D3459" w:rsidP="00B64F0D">
      <w:pPr>
        <w:numPr>
          <w:ilvl w:val="0"/>
          <w:numId w:val="11"/>
        </w:numPr>
        <w:tabs>
          <w:tab w:val="left" w:pos="851"/>
        </w:tabs>
        <w:ind w:left="1135" w:hanging="284"/>
        <w:rPr>
          <w:sz w:val="24"/>
          <w:szCs w:val="24"/>
        </w:rPr>
      </w:pPr>
      <w:r w:rsidRPr="000D3459">
        <w:rPr>
          <w:sz w:val="24"/>
          <w:szCs w:val="24"/>
        </w:rPr>
        <w:t xml:space="preserve">Medfødt eller erhvervet livmodermisdannelse, herunder </w:t>
      </w:r>
      <w:proofErr w:type="spellStart"/>
      <w:r w:rsidRPr="000D3459">
        <w:rPr>
          <w:sz w:val="24"/>
          <w:szCs w:val="24"/>
        </w:rPr>
        <w:t>fibroider</w:t>
      </w:r>
      <w:proofErr w:type="spellEnd"/>
      <w:r w:rsidRPr="000D3459">
        <w:rPr>
          <w:sz w:val="24"/>
          <w:szCs w:val="24"/>
        </w:rPr>
        <w:t>, hvis de påvirker livmoderkaviteten</w:t>
      </w:r>
    </w:p>
    <w:p w14:paraId="427228BA" w14:textId="77777777" w:rsidR="000D3459" w:rsidRPr="000D3459" w:rsidRDefault="000D3459" w:rsidP="00B64F0D">
      <w:pPr>
        <w:numPr>
          <w:ilvl w:val="0"/>
          <w:numId w:val="11"/>
        </w:numPr>
        <w:tabs>
          <w:tab w:val="left" w:pos="851"/>
        </w:tabs>
        <w:ind w:left="1135" w:hanging="284"/>
        <w:rPr>
          <w:sz w:val="24"/>
          <w:szCs w:val="24"/>
        </w:rPr>
      </w:pPr>
      <w:proofErr w:type="spellStart"/>
      <w:r w:rsidRPr="000D3459">
        <w:rPr>
          <w:sz w:val="24"/>
          <w:szCs w:val="24"/>
        </w:rPr>
        <w:t>Udiagnosticeret</w:t>
      </w:r>
      <w:proofErr w:type="spellEnd"/>
      <w:r w:rsidRPr="000D3459">
        <w:rPr>
          <w:sz w:val="24"/>
          <w:szCs w:val="24"/>
        </w:rPr>
        <w:t xml:space="preserve"> unormal blødning fra livmoderen</w:t>
      </w:r>
    </w:p>
    <w:p w14:paraId="30914FDF" w14:textId="77777777" w:rsidR="000D3459" w:rsidRPr="000D3459" w:rsidRDefault="000D3459" w:rsidP="00B64F0D">
      <w:pPr>
        <w:numPr>
          <w:ilvl w:val="0"/>
          <w:numId w:val="11"/>
        </w:numPr>
        <w:tabs>
          <w:tab w:val="left" w:pos="851"/>
        </w:tabs>
        <w:ind w:left="1135" w:hanging="284"/>
        <w:rPr>
          <w:sz w:val="24"/>
          <w:szCs w:val="24"/>
        </w:rPr>
      </w:pPr>
      <w:r w:rsidRPr="000D3459">
        <w:rPr>
          <w:sz w:val="24"/>
          <w:szCs w:val="24"/>
        </w:rPr>
        <w:t>Tilstande, som er forbundet med øget modtagelighed over for infektioner</w:t>
      </w:r>
    </w:p>
    <w:p w14:paraId="51B1F1DB" w14:textId="77777777" w:rsidR="000D3459" w:rsidRPr="000D3459" w:rsidRDefault="000D3459" w:rsidP="00B64F0D">
      <w:pPr>
        <w:numPr>
          <w:ilvl w:val="0"/>
          <w:numId w:val="11"/>
        </w:numPr>
        <w:tabs>
          <w:tab w:val="left" w:pos="851"/>
        </w:tabs>
        <w:ind w:left="1135" w:hanging="284"/>
        <w:rPr>
          <w:sz w:val="24"/>
          <w:szCs w:val="24"/>
        </w:rPr>
      </w:pPr>
      <w:r w:rsidRPr="000D3459">
        <w:rPr>
          <w:sz w:val="24"/>
          <w:szCs w:val="24"/>
        </w:rPr>
        <w:t xml:space="preserve">Aktuelle eller formodede hormonafhængige tumorer, </w:t>
      </w:r>
      <w:r w:rsidR="00DF669B">
        <w:rPr>
          <w:sz w:val="24"/>
          <w:szCs w:val="24"/>
        </w:rPr>
        <w:t>f.eks.</w:t>
      </w:r>
      <w:r w:rsidRPr="000D3459">
        <w:rPr>
          <w:sz w:val="24"/>
          <w:szCs w:val="24"/>
        </w:rPr>
        <w:t xml:space="preserve"> brystkræft (se pkt. 4.4)</w:t>
      </w:r>
    </w:p>
    <w:p w14:paraId="32984237" w14:textId="77777777" w:rsidR="000D3459" w:rsidRPr="000D3459" w:rsidRDefault="000D3459" w:rsidP="00B64F0D">
      <w:pPr>
        <w:numPr>
          <w:ilvl w:val="0"/>
          <w:numId w:val="11"/>
        </w:numPr>
        <w:tabs>
          <w:tab w:val="left" w:pos="851"/>
        </w:tabs>
        <w:ind w:left="1135" w:hanging="284"/>
        <w:rPr>
          <w:sz w:val="24"/>
          <w:szCs w:val="24"/>
        </w:rPr>
      </w:pPr>
      <w:r w:rsidRPr="000D3459">
        <w:rPr>
          <w:sz w:val="24"/>
          <w:szCs w:val="24"/>
        </w:rPr>
        <w:t xml:space="preserve">Akutte </w:t>
      </w:r>
      <w:proofErr w:type="spellStart"/>
      <w:r w:rsidRPr="000D3459">
        <w:rPr>
          <w:sz w:val="24"/>
          <w:szCs w:val="24"/>
        </w:rPr>
        <w:t>maligniteter</w:t>
      </w:r>
      <w:proofErr w:type="spellEnd"/>
      <w:r w:rsidRPr="000D3459">
        <w:rPr>
          <w:sz w:val="24"/>
          <w:szCs w:val="24"/>
        </w:rPr>
        <w:t xml:space="preserve">, der påvirker blodet, eller </w:t>
      </w:r>
      <w:proofErr w:type="spellStart"/>
      <w:r w:rsidRPr="000D3459">
        <w:rPr>
          <w:sz w:val="24"/>
          <w:szCs w:val="24"/>
        </w:rPr>
        <w:t>leukæmier</w:t>
      </w:r>
      <w:proofErr w:type="spellEnd"/>
      <w:r w:rsidRPr="000D3459">
        <w:rPr>
          <w:sz w:val="24"/>
          <w:szCs w:val="24"/>
        </w:rPr>
        <w:t xml:space="preserve"> undtagen ved remission</w:t>
      </w:r>
    </w:p>
    <w:p w14:paraId="163101CA" w14:textId="77777777" w:rsidR="000D3459" w:rsidRPr="000D3459" w:rsidRDefault="000D3459" w:rsidP="00B64F0D">
      <w:pPr>
        <w:numPr>
          <w:ilvl w:val="0"/>
          <w:numId w:val="11"/>
        </w:numPr>
        <w:tabs>
          <w:tab w:val="left" w:pos="851"/>
        </w:tabs>
        <w:ind w:left="1135" w:hanging="284"/>
        <w:rPr>
          <w:sz w:val="24"/>
          <w:szCs w:val="24"/>
        </w:rPr>
      </w:pPr>
      <w:r w:rsidRPr="000D3459">
        <w:rPr>
          <w:sz w:val="24"/>
          <w:szCs w:val="24"/>
        </w:rPr>
        <w:t xml:space="preserve">Nylig </w:t>
      </w:r>
      <w:proofErr w:type="spellStart"/>
      <w:r w:rsidRPr="000D3459">
        <w:rPr>
          <w:sz w:val="24"/>
          <w:szCs w:val="24"/>
        </w:rPr>
        <w:t>trofoblast</w:t>
      </w:r>
      <w:proofErr w:type="spellEnd"/>
      <w:r w:rsidRPr="000D3459">
        <w:rPr>
          <w:sz w:val="24"/>
          <w:szCs w:val="24"/>
        </w:rPr>
        <w:t xml:space="preserve"> sygdom med samtidig forhøjede </w:t>
      </w:r>
      <w:proofErr w:type="spellStart"/>
      <w:r w:rsidRPr="000D3459">
        <w:rPr>
          <w:sz w:val="24"/>
          <w:szCs w:val="24"/>
        </w:rPr>
        <w:t>hCG</w:t>
      </w:r>
      <w:proofErr w:type="spellEnd"/>
      <w:r w:rsidRPr="000D3459">
        <w:rPr>
          <w:sz w:val="24"/>
          <w:szCs w:val="24"/>
        </w:rPr>
        <w:t>-niveauer</w:t>
      </w:r>
    </w:p>
    <w:p w14:paraId="711E52A2" w14:textId="77777777" w:rsidR="000D3459" w:rsidRPr="000D3459" w:rsidRDefault="000D3459" w:rsidP="00B64F0D">
      <w:pPr>
        <w:numPr>
          <w:ilvl w:val="0"/>
          <w:numId w:val="11"/>
        </w:numPr>
        <w:tabs>
          <w:tab w:val="left" w:pos="851"/>
        </w:tabs>
        <w:ind w:left="1135" w:hanging="284"/>
        <w:rPr>
          <w:sz w:val="24"/>
          <w:szCs w:val="24"/>
        </w:rPr>
      </w:pPr>
      <w:r w:rsidRPr="000D3459">
        <w:rPr>
          <w:sz w:val="24"/>
          <w:szCs w:val="24"/>
        </w:rPr>
        <w:t>Overfølsomhed over for det aktive stof eller over for et eller flere af hjælpestofferne anført i pkt. 6.1.</w:t>
      </w:r>
    </w:p>
    <w:p w14:paraId="33551028" w14:textId="77777777" w:rsidR="009260DE" w:rsidRPr="00C84483" w:rsidRDefault="009260DE" w:rsidP="009260DE">
      <w:pPr>
        <w:tabs>
          <w:tab w:val="left" w:pos="851"/>
        </w:tabs>
        <w:ind w:left="851"/>
        <w:rPr>
          <w:sz w:val="24"/>
          <w:szCs w:val="24"/>
        </w:rPr>
      </w:pPr>
    </w:p>
    <w:p w14:paraId="6159996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55E300C" w14:textId="77777777" w:rsidR="000D3459" w:rsidRPr="000D3459" w:rsidRDefault="000D3459" w:rsidP="000D3459">
      <w:pPr>
        <w:tabs>
          <w:tab w:val="left" w:pos="851"/>
        </w:tabs>
        <w:ind w:left="851"/>
        <w:rPr>
          <w:sz w:val="24"/>
          <w:szCs w:val="24"/>
        </w:rPr>
      </w:pPr>
    </w:p>
    <w:p w14:paraId="49662855" w14:textId="77777777" w:rsidR="000D3459" w:rsidRPr="000D3459" w:rsidRDefault="000D3459" w:rsidP="000D3459">
      <w:pPr>
        <w:tabs>
          <w:tab w:val="left" w:pos="851"/>
        </w:tabs>
        <w:ind w:left="851"/>
        <w:rPr>
          <w:sz w:val="24"/>
          <w:szCs w:val="24"/>
          <w:u w:val="single"/>
        </w:rPr>
      </w:pPr>
      <w:r w:rsidRPr="000D3459">
        <w:rPr>
          <w:sz w:val="24"/>
          <w:szCs w:val="24"/>
          <w:u w:val="single"/>
        </w:rPr>
        <w:t>Lægeundersøgelse</w:t>
      </w:r>
    </w:p>
    <w:p w14:paraId="6F2614E6" w14:textId="77777777" w:rsidR="00936065" w:rsidRDefault="00936065" w:rsidP="00936065">
      <w:pPr>
        <w:tabs>
          <w:tab w:val="left" w:pos="851"/>
        </w:tabs>
        <w:ind w:left="851"/>
        <w:rPr>
          <w:sz w:val="24"/>
          <w:szCs w:val="24"/>
        </w:rPr>
      </w:pPr>
      <w:r>
        <w:rPr>
          <w:sz w:val="24"/>
          <w:szCs w:val="24"/>
        </w:rPr>
        <w:t xml:space="preserve">Før oplægning bør der foretages en fuldstændig personlig og familiær anamnese. Fysisk undersøgelse bør tage udgangspunkt i dette samt i kontraindikationer og advarsler vedrørende anvendelsen. Der skal måles puls og blodtryk, og der skal foretages en manuel undersøgelse af bækkenet for at fastslå livmoderens placering. </w:t>
      </w:r>
      <w:bookmarkStart w:id="1" w:name="_Hlk138257042"/>
      <w:r>
        <w:rPr>
          <w:sz w:val="24"/>
          <w:szCs w:val="24"/>
        </w:rPr>
        <w:t xml:space="preserve">Før oplægning skal graviditet udelukkes, og genital infektion skal være behandlet med tilfredsstillende resultat. Kvinder skal informeres om, at </w:t>
      </w:r>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ikke beskytter mod HIV (AIDS) og andre seksuelt overførte sygdomme (se afsnittet nedenfor om underlivsinfektioner). </w:t>
      </w:r>
      <w:bookmarkEnd w:id="1"/>
    </w:p>
    <w:p w14:paraId="22FCBB76" w14:textId="77777777" w:rsidR="00936065" w:rsidRDefault="00936065" w:rsidP="00936065">
      <w:pPr>
        <w:tabs>
          <w:tab w:val="left" w:pos="851"/>
        </w:tabs>
        <w:ind w:left="851"/>
        <w:rPr>
          <w:sz w:val="24"/>
          <w:szCs w:val="24"/>
        </w:rPr>
      </w:pPr>
    </w:p>
    <w:p w14:paraId="54B053BD" w14:textId="77777777" w:rsidR="00936065" w:rsidRDefault="00936065" w:rsidP="00936065">
      <w:pPr>
        <w:tabs>
          <w:tab w:val="left" w:pos="851"/>
        </w:tabs>
        <w:ind w:left="851"/>
        <w:rPr>
          <w:sz w:val="24"/>
          <w:szCs w:val="24"/>
        </w:rPr>
      </w:pPr>
      <w:r>
        <w:rPr>
          <w:sz w:val="24"/>
          <w:szCs w:val="24"/>
        </w:rPr>
        <w:t xml:space="preserve">Patienten skal undersøges igen 4 til 6 uger efter oplægningen for at kontrollere trådene og sikre, at indlægget er placeret korrekt. Yderligere undersøgelser bør foretages, når der er klinisk indikation herfor, og bør tilpasses den enkelte kvinde frem for rutineundersøgelser. </w:t>
      </w:r>
    </w:p>
    <w:p w14:paraId="0B896A81" w14:textId="77777777" w:rsidR="00936065" w:rsidRDefault="00936065" w:rsidP="00936065">
      <w:pPr>
        <w:tabs>
          <w:tab w:val="left" w:pos="851"/>
        </w:tabs>
        <w:ind w:left="851"/>
        <w:rPr>
          <w:sz w:val="24"/>
          <w:szCs w:val="24"/>
        </w:rPr>
      </w:pPr>
    </w:p>
    <w:p w14:paraId="31C79F78" w14:textId="77777777" w:rsidR="00936065" w:rsidRDefault="00936065" w:rsidP="00936065">
      <w:pPr>
        <w:tabs>
          <w:tab w:val="left" w:pos="851"/>
        </w:tabs>
        <w:ind w:left="851"/>
        <w:rPr>
          <w:sz w:val="24"/>
          <w:szCs w:val="24"/>
        </w:rPr>
      </w:pPr>
      <w:r>
        <w:rPr>
          <w:sz w:val="24"/>
          <w:szCs w:val="24"/>
        </w:rPr>
        <w:t>Hvor det er passende for deres alder, bør kvinder rådes til at deltage i livmoderhals- og brystscreeninger.</w:t>
      </w:r>
    </w:p>
    <w:p w14:paraId="523D98CE" w14:textId="77777777" w:rsidR="00936065" w:rsidRDefault="00936065" w:rsidP="00936065">
      <w:pPr>
        <w:tabs>
          <w:tab w:val="left" w:pos="851"/>
        </w:tabs>
        <w:ind w:left="851"/>
        <w:rPr>
          <w:sz w:val="24"/>
          <w:szCs w:val="24"/>
        </w:rPr>
      </w:pPr>
    </w:p>
    <w:p w14:paraId="201C0B5A" w14:textId="77777777" w:rsidR="00936065" w:rsidRDefault="00936065" w:rsidP="00936065">
      <w:pPr>
        <w:tabs>
          <w:tab w:val="left" w:pos="851"/>
        </w:tabs>
        <w:ind w:left="851"/>
        <w:rPr>
          <w:sz w:val="24"/>
          <w:szCs w:val="24"/>
        </w:rPr>
      </w:pPr>
      <w:bookmarkStart w:id="2" w:name="_Hlk138257317"/>
      <w:proofErr w:type="spellStart"/>
      <w:r>
        <w:rPr>
          <w:sz w:val="24"/>
          <w:szCs w:val="24"/>
        </w:rPr>
        <w:t>Levonorgestrel</w:t>
      </w:r>
      <w:proofErr w:type="spellEnd"/>
      <w:r>
        <w:rPr>
          <w:sz w:val="24"/>
          <w:szCs w:val="24"/>
        </w:rPr>
        <w:t xml:space="preserve"> </w:t>
      </w:r>
      <w:r w:rsidR="0023198A">
        <w:rPr>
          <w:sz w:val="24"/>
          <w:szCs w:val="24"/>
        </w:rPr>
        <w:t>"Richter"</w:t>
      </w:r>
      <w:r>
        <w:rPr>
          <w:sz w:val="24"/>
          <w:szCs w:val="24"/>
        </w:rPr>
        <w:t xml:space="preserve"> må ikke anvendes som postcoital </w:t>
      </w:r>
      <w:proofErr w:type="spellStart"/>
      <w:r>
        <w:rPr>
          <w:sz w:val="24"/>
          <w:szCs w:val="24"/>
        </w:rPr>
        <w:t>kontraception</w:t>
      </w:r>
      <w:proofErr w:type="spellEnd"/>
      <w:r>
        <w:rPr>
          <w:sz w:val="24"/>
          <w:szCs w:val="24"/>
        </w:rPr>
        <w:t>.</w:t>
      </w:r>
      <w:bookmarkEnd w:id="2"/>
    </w:p>
    <w:p w14:paraId="6EEC407A" w14:textId="77777777" w:rsidR="000D3459" w:rsidRPr="000D3459" w:rsidRDefault="000D3459" w:rsidP="000D3459">
      <w:pPr>
        <w:tabs>
          <w:tab w:val="left" w:pos="851"/>
        </w:tabs>
        <w:ind w:left="851"/>
        <w:rPr>
          <w:sz w:val="24"/>
          <w:szCs w:val="24"/>
        </w:rPr>
      </w:pPr>
    </w:p>
    <w:p w14:paraId="78727EC7" w14:textId="77777777" w:rsidR="000D3459" w:rsidRPr="000D3459" w:rsidRDefault="000D3459" w:rsidP="000D3459">
      <w:pPr>
        <w:tabs>
          <w:tab w:val="left" w:pos="851"/>
        </w:tabs>
        <w:ind w:left="851"/>
        <w:rPr>
          <w:sz w:val="24"/>
          <w:szCs w:val="24"/>
          <w:u w:val="single"/>
        </w:rPr>
      </w:pPr>
      <w:r w:rsidRPr="000D3459">
        <w:rPr>
          <w:sz w:val="24"/>
          <w:szCs w:val="24"/>
          <w:u w:val="single"/>
        </w:rPr>
        <w:t xml:space="preserve">Tilfælde, hvor </w:t>
      </w:r>
      <w:proofErr w:type="spellStart"/>
      <w:r w:rsidRPr="000D3459">
        <w:rPr>
          <w:sz w:val="24"/>
          <w:szCs w:val="24"/>
          <w:u w:val="single"/>
        </w:rPr>
        <w:t>Levonorgestrel</w:t>
      </w:r>
      <w:proofErr w:type="spellEnd"/>
      <w:r w:rsidRPr="000D3459">
        <w:rPr>
          <w:sz w:val="24"/>
          <w:szCs w:val="24"/>
          <w:u w:val="single"/>
        </w:rPr>
        <w:t xml:space="preserve"> "Richter" kan anvendes med forsigtighed</w:t>
      </w:r>
    </w:p>
    <w:p w14:paraId="5B769F3D" w14:textId="77777777" w:rsidR="000D3459" w:rsidRPr="000D3459" w:rsidRDefault="000D3459" w:rsidP="000D3459">
      <w:pPr>
        <w:tabs>
          <w:tab w:val="left" w:pos="851"/>
        </w:tabs>
        <w:ind w:left="851"/>
        <w:rPr>
          <w:sz w:val="24"/>
          <w:szCs w:val="24"/>
        </w:rPr>
      </w:pPr>
      <w:r w:rsidRPr="000D3459">
        <w:rPr>
          <w:sz w:val="24"/>
          <w:szCs w:val="24"/>
        </w:rPr>
        <w:t xml:space="preserve">Hvis en eller flere af nedenstående tilstande er til stede eller opstår for første gang under behandlingen, kan </w:t>
      </w:r>
      <w:proofErr w:type="spellStart"/>
      <w:r w:rsidRPr="000D3459">
        <w:rPr>
          <w:sz w:val="24"/>
          <w:szCs w:val="24"/>
        </w:rPr>
        <w:t>Levonorgestrel</w:t>
      </w:r>
      <w:proofErr w:type="spellEnd"/>
      <w:r w:rsidRPr="000D3459">
        <w:rPr>
          <w:sz w:val="24"/>
          <w:szCs w:val="24"/>
        </w:rPr>
        <w:t xml:space="preserve"> "Richter" anvendes med forsigtighed efter konsultation hos specialist. Ellers bør det overvejes at fjerne indlægget:</w:t>
      </w:r>
    </w:p>
    <w:p w14:paraId="70C7C63E" w14:textId="77777777" w:rsidR="000D3459" w:rsidRPr="000D3459" w:rsidRDefault="000D3459" w:rsidP="009D7E71">
      <w:pPr>
        <w:tabs>
          <w:tab w:val="left" w:pos="1134"/>
        </w:tabs>
        <w:ind w:left="1134" w:hanging="283"/>
        <w:rPr>
          <w:sz w:val="24"/>
          <w:szCs w:val="24"/>
        </w:rPr>
      </w:pPr>
      <w:r w:rsidRPr="000D3459">
        <w:rPr>
          <w:sz w:val="24"/>
          <w:szCs w:val="24"/>
        </w:rPr>
        <w:t>-</w:t>
      </w:r>
      <w:r w:rsidRPr="000D3459">
        <w:rPr>
          <w:sz w:val="24"/>
          <w:szCs w:val="24"/>
        </w:rPr>
        <w:tab/>
        <w:t xml:space="preserve">Migræne, </w:t>
      </w:r>
      <w:proofErr w:type="spellStart"/>
      <w:r w:rsidRPr="000D3459">
        <w:rPr>
          <w:sz w:val="24"/>
          <w:szCs w:val="24"/>
        </w:rPr>
        <w:t>fokal</w:t>
      </w:r>
      <w:proofErr w:type="spellEnd"/>
      <w:r w:rsidRPr="000D3459">
        <w:rPr>
          <w:sz w:val="24"/>
          <w:szCs w:val="24"/>
        </w:rPr>
        <w:t xml:space="preserve"> migræne med asymmetrisk synstab eller andre symptomer der indikerer transitorisk cerebral iskæmi</w:t>
      </w:r>
    </w:p>
    <w:p w14:paraId="3B0D259F" w14:textId="77777777" w:rsidR="000D3459" w:rsidRPr="000D3459" w:rsidRDefault="000D3459" w:rsidP="009D7E71">
      <w:pPr>
        <w:tabs>
          <w:tab w:val="left" w:pos="1134"/>
        </w:tabs>
        <w:ind w:left="1134" w:hanging="283"/>
        <w:rPr>
          <w:sz w:val="24"/>
          <w:szCs w:val="24"/>
        </w:rPr>
      </w:pPr>
      <w:r w:rsidRPr="000D3459">
        <w:rPr>
          <w:sz w:val="24"/>
          <w:szCs w:val="24"/>
        </w:rPr>
        <w:t>-</w:t>
      </w:r>
      <w:r w:rsidRPr="000D3459">
        <w:rPr>
          <w:sz w:val="24"/>
          <w:szCs w:val="24"/>
        </w:rPr>
        <w:tab/>
        <w:t>Usædvanlig kraftig eller unormal hyppig hovedpine</w:t>
      </w:r>
    </w:p>
    <w:p w14:paraId="02690A39" w14:textId="77777777" w:rsidR="000D3459" w:rsidRPr="000D3459" w:rsidRDefault="000D3459" w:rsidP="009D7E71">
      <w:pPr>
        <w:tabs>
          <w:tab w:val="left" w:pos="1134"/>
        </w:tabs>
        <w:ind w:left="1134" w:hanging="283"/>
        <w:rPr>
          <w:sz w:val="24"/>
          <w:szCs w:val="24"/>
        </w:rPr>
      </w:pPr>
      <w:r w:rsidRPr="000D3459">
        <w:rPr>
          <w:sz w:val="24"/>
          <w:szCs w:val="24"/>
        </w:rPr>
        <w:t>-</w:t>
      </w:r>
      <w:r w:rsidRPr="000D3459">
        <w:rPr>
          <w:sz w:val="24"/>
          <w:szCs w:val="24"/>
        </w:rPr>
        <w:tab/>
      </w:r>
      <w:proofErr w:type="spellStart"/>
      <w:r w:rsidRPr="000D3459">
        <w:rPr>
          <w:sz w:val="24"/>
          <w:szCs w:val="24"/>
        </w:rPr>
        <w:t>Icterus</w:t>
      </w:r>
      <w:proofErr w:type="spellEnd"/>
    </w:p>
    <w:p w14:paraId="12B9EECC" w14:textId="77777777" w:rsidR="000D3459" w:rsidRPr="000D3459" w:rsidRDefault="000D3459" w:rsidP="009D7E71">
      <w:pPr>
        <w:tabs>
          <w:tab w:val="left" w:pos="1134"/>
        </w:tabs>
        <w:ind w:left="1134" w:hanging="283"/>
        <w:rPr>
          <w:sz w:val="24"/>
          <w:szCs w:val="24"/>
        </w:rPr>
      </w:pPr>
      <w:r w:rsidRPr="000D3459">
        <w:rPr>
          <w:sz w:val="24"/>
          <w:szCs w:val="24"/>
        </w:rPr>
        <w:t>-</w:t>
      </w:r>
      <w:r w:rsidRPr="000D3459">
        <w:rPr>
          <w:sz w:val="24"/>
          <w:szCs w:val="24"/>
        </w:rPr>
        <w:tab/>
        <w:t>Væsentlig blodtryksstigning</w:t>
      </w:r>
    </w:p>
    <w:p w14:paraId="020AC389" w14:textId="77777777" w:rsidR="000D3459" w:rsidRPr="000D3459" w:rsidRDefault="000D3459" w:rsidP="009D7E71">
      <w:pPr>
        <w:tabs>
          <w:tab w:val="left" w:pos="1134"/>
        </w:tabs>
        <w:ind w:left="1134" w:hanging="283"/>
        <w:rPr>
          <w:sz w:val="24"/>
          <w:szCs w:val="24"/>
        </w:rPr>
      </w:pPr>
      <w:r w:rsidRPr="000D3459">
        <w:rPr>
          <w:sz w:val="24"/>
          <w:szCs w:val="24"/>
        </w:rPr>
        <w:t>-</w:t>
      </w:r>
      <w:r w:rsidRPr="000D3459">
        <w:rPr>
          <w:sz w:val="24"/>
          <w:szCs w:val="24"/>
        </w:rPr>
        <w:tab/>
      </w:r>
      <w:proofErr w:type="spellStart"/>
      <w:r w:rsidRPr="000D3459">
        <w:rPr>
          <w:sz w:val="24"/>
          <w:szCs w:val="24"/>
        </w:rPr>
        <w:t>Maligniteter</w:t>
      </w:r>
      <w:proofErr w:type="spellEnd"/>
      <w:r w:rsidRPr="000D3459">
        <w:rPr>
          <w:sz w:val="24"/>
          <w:szCs w:val="24"/>
        </w:rPr>
        <w:t xml:space="preserve"> der påvirker blodet, eller </w:t>
      </w:r>
      <w:proofErr w:type="spellStart"/>
      <w:r w:rsidRPr="000D3459">
        <w:rPr>
          <w:sz w:val="24"/>
          <w:szCs w:val="24"/>
        </w:rPr>
        <w:t>leukæmier</w:t>
      </w:r>
      <w:proofErr w:type="spellEnd"/>
      <w:r w:rsidRPr="000D3459">
        <w:rPr>
          <w:sz w:val="24"/>
          <w:szCs w:val="24"/>
        </w:rPr>
        <w:t xml:space="preserve"> i remission</w:t>
      </w:r>
    </w:p>
    <w:p w14:paraId="71FC0475" w14:textId="77777777" w:rsidR="000D3459" w:rsidRPr="000D3459" w:rsidRDefault="000D3459" w:rsidP="009D7E71">
      <w:pPr>
        <w:tabs>
          <w:tab w:val="left" w:pos="1134"/>
        </w:tabs>
        <w:ind w:left="1134" w:hanging="283"/>
        <w:rPr>
          <w:sz w:val="24"/>
          <w:szCs w:val="24"/>
        </w:rPr>
      </w:pPr>
      <w:r w:rsidRPr="000D3459">
        <w:rPr>
          <w:sz w:val="24"/>
          <w:szCs w:val="24"/>
        </w:rPr>
        <w:t>-</w:t>
      </w:r>
      <w:r w:rsidRPr="000D3459">
        <w:rPr>
          <w:sz w:val="24"/>
          <w:szCs w:val="24"/>
        </w:rPr>
        <w:tab/>
        <w:t xml:space="preserve">Anvendelse af kronisk </w:t>
      </w:r>
      <w:proofErr w:type="spellStart"/>
      <w:r w:rsidRPr="000D3459">
        <w:rPr>
          <w:sz w:val="24"/>
          <w:szCs w:val="24"/>
        </w:rPr>
        <w:t>kortikosteroid</w:t>
      </w:r>
      <w:proofErr w:type="spellEnd"/>
      <w:r w:rsidRPr="000D3459">
        <w:rPr>
          <w:sz w:val="24"/>
          <w:szCs w:val="24"/>
        </w:rPr>
        <w:t>-behandling</w:t>
      </w:r>
    </w:p>
    <w:p w14:paraId="6C43E45B" w14:textId="77777777" w:rsidR="000D3459" w:rsidRPr="000D3459" w:rsidRDefault="000D3459" w:rsidP="009D7E71">
      <w:pPr>
        <w:tabs>
          <w:tab w:val="left" w:pos="1134"/>
        </w:tabs>
        <w:ind w:left="1134" w:hanging="283"/>
        <w:rPr>
          <w:sz w:val="24"/>
          <w:szCs w:val="24"/>
        </w:rPr>
      </w:pPr>
      <w:r w:rsidRPr="000D3459">
        <w:rPr>
          <w:sz w:val="24"/>
          <w:szCs w:val="24"/>
        </w:rPr>
        <w:t>-</w:t>
      </w:r>
      <w:r w:rsidRPr="000D3459">
        <w:rPr>
          <w:sz w:val="24"/>
          <w:szCs w:val="24"/>
        </w:rPr>
        <w:tab/>
        <w:t>Tidligere symptomatiske funktionelle ovariecyster</w:t>
      </w:r>
    </w:p>
    <w:p w14:paraId="039C5E8A" w14:textId="77777777" w:rsidR="000D3459" w:rsidRPr="000D3459" w:rsidRDefault="000D3459" w:rsidP="009D7E71">
      <w:pPr>
        <w:tabs>
          <w:tab w:val="left" w:pos="1134"/>
        </w:tabs>
        <w:ind w:left="1134" w:hanging="283"/>
        <w:rPr>
          <w:sz w:val="24"/>
          <w:szCs w:val="24"/>
        </w:rPr>
      </w:pPr>
      <w:r w:rsidRPr="000D3459">
        <w:rPr>
          <w:sz w:val="24"/>
          <w:szCs w:val="24"/>
        </w:rPr>
        <w:t>-</w:t>
      </w:r>
      <w:r w:rsidRPr="000D3459">
        <w:rPr>
          <w:sz w:val="24"/>
          <w:szCs w:val="24"/>
        </w:rPr>
        <w:tab/>
        <w:t>Aktiv eller tidligere svær arteriel sygdom, såsom stroke eller myokardieinfarkt</w:t>
      </w:r>
    </w:p>
    <w:p w14:paraId="20E381C4" w14:textId="77777777" w:rsidR="000D3459" w:rsidRPr="000D3459" w:rsidRDefault="000D3459" w:rsidP="009D7E71">
      <w:pPr>
        <w:tabs>
          <w:tab w:val="left" w:pos="1134"/>
        </w:tabs>
        <w:ind w:left="1134" w:hanging="283"/>
        <w:rPr>
          <w:sz w:val="24"/>
          <w:szCs w:val="24"/>
        </w:rPr>
      </w:pPr>
      <w:r w:rsidRPr="000D3459">
        <w:rPr>
          <w:sz w:val="24"/>
          <w:szCs w:val="24"/>
        </w:rPr>
        <w:t>-</w:t>
      </w:r>
      <w:r w:rsidRPr="000D3459">
        <w:rPr>
          <w:sz w:val="24"/>
          <w:szCs w:val="24"/>
        </w:rPr>
        <w:tab/>
        <w:t>Svære eller multiple risikofaktorer for arteriesygdom</w:t>
      </w:r>
    </w:p>
    <w:p w14:paraId="52F6076E" w14:textId="77777777" w:rsidR="000D3459" w:rsidRPr="000D3459" w:rsidRDefault="000D3459" w:rsidP="009D7E71">
      <w:pPr>
        <w:tabs>
          <w:tab w:val="left" w:pos="1134"/>
        </w:tabs>
        <w:ind w:left="1134" w:hanging="283"/>
        <w:rPr>
          <w:sz w:val="24"/>
          <w:szCs w:val="24"/>
        </w:rPr>
      </w:pPr>
      <w:r w:rsidRPr="000D3459">
        <w:rPr>
          <w:sz w:val="24"/>
          <w:szCs w:val="24"/>
        </w:rPr>
        <w:t>-</w:t>
      </w:r>
      <w:r w:rsidRPr="000D3459">
        <w:rPr>
          <w:sz w:val="24"/>
          <w:szCs w:val="24"/>
        </w:rPr>
        <w:tab/>
      </w:r>
      <w:proofErr w:type="spellStart"/>
      <w:r w:rsidRPr="000D3459">
        <w:rPr>
          <w:sz w:val="24"/>
          <w:szCs w:val="24"/>
        </w:rPr>
        <w:t>Trombotisk</w:t>
      </w:r>
      <w:proofErr w:type="spellEnd"/>
      <w:r w:rsidRPr="000D3459">
        <w:rPr>
          <w:sz w:val="24"/>
          <w:szCs w:val="24"/>
        </w:rPr>
        <w:t xml:space="preserve"> arteriel sygdom eller enhver aktuel </w:t>
      </w:r>
      <w:proofErr w:type="spellStart"/>
      <w:r w:rsidRPr="000D3459">
        <w:rPr>
          <w:sz w:val="24"/>
          <w:szCs w:val="24"/>
        </w:rPr>
        <w:t>embolisk</w:t>
      </w:r>
      <w:proofErr w:type="spellEnd"/>
      <w:r w:rsidRPr="000D3459">
        <w:rPr>
          <w:sz w:val="24"/>
          <w:szCs w:val="24"/>
        </w:rPr>
        <w:t xml:space="preserve"> sygdom</w:t>
      </w:r>
    </w:p>
    <w:p w14:paraId="4387EEE3" w14:textId="77777777" w:rsidR="000D3459" w:rsidRPr="000D3459" w:rsidRDefault="000D3459" w:rsidP="009D7E71">
      <w:pPr>
        <w:tabs>
          <w:tab w:val="left" w:pos="1134"/>
        </w:tabs>
        <w:ind w:left="1134" w:hanging="283"/>
        <w:rPr>
          <w:sz w:val="24"/>
          <w:szCs w:val="24"/>
        </w:rPr>
      </w:pPr>
      <w:r w:rsidRPr="000D3459">
        <w:rPr>
          <w:sz w:val="24"/>
          <w:szCs w:val="24"/>
        </w:rPr>
        <w:t>-</w:t>
      </w:r>
      <w:r w:rsidRPr="000D3459">
        <w:rPr>
          <w:sz w:val="24"/>
          <w:szCs w:val="24"/>
        </w:rPr>
        <w:tab/>
        <w:t xml:space="preserve">Akut venøs </w:t>
      </w:r>
      <w:proofErr w:type="spellStart"/>
      <w:r w:rsidRPr="000D3459">
        <w:rPr>
          <w:sz w:val="24"/>
          <w:szCs w:val="24"/>
        </w:rPr>
        <w:t>tromboemboli</w:t>
      </w:r>
      <w:proofErr w:type="spellEnd"/>
    </w:p>
    <w:p w14:paraId="50E451D5" w14:textId="77777777" w:rsidR="000D3459" w:rsidRPr="000D3459" w:rsidRDefault="000D3459" w:rsidP="000D3459">
      <w:pPr>
        <w:tabs>
          <w:tab w:val="left" w:pos="851"/>
        </w:tabs>
        <w:ind w:left="851"/>
        <w:rPr>
          <w:sz w:val="24"/>
          <w:szCs w:val="24"/>
        </w:rPr>
      </w:pPr>
    </w:p>
    <w:p w14:paraId="62242A46" w14:textId="77777777" w:rsidR="000D3459" w:rsidRPr="000D3459" w:rsidRDefault="000D3459" w:rsidP="000D3459">
      <w:pPr>
        <w:tabs>
          <w:tab w:val="left" w:pos="851"/>
        </w:tabs>
        <w:ind w:left="851"/>
        <w:rPr>
          <w:sz w:val="24"/>
          <w:szCs w:val="24"/>
        </w:rPr>
      </w:pPr>
      <w:proofErr w:type="spellStart"/>
      <w:r w:rsidRPr="000D3459">
        <w:rPr>
          <w:sz w:val="24"/>
          <w:szCs w:val="24"/>
        </w:rPr>
        <w:t>Levonorgestrel</w:t>
      </w:r>
      <w:proofErr w:type="spellEnd"/>
      <w:r w:rsidRPr="000D3459">
        <w:rPr>
          <w:sz w:val="24"/>
          <w:szCs w:val="24"/>
        </w:rPr>
        <w:t xml:space="preserve"> "Richter" kan anvendes med forsigtighed hos kvinder med medfødt hjertesygdom eller hjerteklapfejl, hvor der er risiko for </w:t>
      </w:r>
      <w:proofErr w:type="spellStart"/>
      <w:r w:rsidRPr="000D3459">
        <w:rPr>
          <w:sz w:val="24"/>
          <w:szCs w:val="24"/>
        </w:rPr>
        <w:t>endocarditis</w:t>
      </w:r>
      <w:proofErr w:type="spellEnd"/>
      <w:r w:rsidRPr="000D3459">
        <w:rPr>
          <w:sz w:val="24"/>
          <w:szCs w:val="24"/>
        </w:rPr>
        <w:t xml:space="preserve">. </w:t>
      </w:r>
    </w:p>
    <w:p w14:paraId="2076ADBA" w14:textId="77777777" w:rsidR="000D3459" w:rsidRPr="000D3459" w:rsidRDefault="000D3459" w:rsidP="000D3459">
      <w:pPr>
        <w:tabs>
          <w:tab w:val="left" w:pos="851"/>
        </w:tabs>
        <w:ind w:left="851"/>
        <w:rPr>
          <w:sz w:val="24"/>
          <w:szCs w:val="24"/>
        </w:rPr>
      </w:pPr>
    </w:p>
    <w:p w14:paraId="03F37A70" w14:textId="77777777" w:rsidR="000D3459" w:rsidRPr="000D3459" w:rsidRDefault="000D3459" w:rsidP="000D3459">
      <w:pPr>
        <w:tabs>
          <w:tab w:val="left" w:pos="851"/>
        </w:tabs>
        <w:ind w:left="851"/>
        <w:rPr>
          <w:sz w:val="24"/>
          <w:szCs w:val="24"/>
        </w:rPr>
      </w:pPr>
      <w:r w:rsidRPr="000D3459">
        <w:rPr>
          <w:sz w:val="24"/>
          <w:szCs w:val="24"/>
        </w:rPr>
        <w:t xml:space="preserve">Uregelmæssige blødninger kan skjule visse symptomer og tegn på polypper i </w:t>
      </w:r>
      <w:proofErr w:type="spellStart"/>
      <w:r w:rsidRPr="000D3459">
        <w:rPr>
          <w:sz w:val="24"/>
          <w:szCs w:val="24"/>
        </w:rPr>
        <w:t>endometriet</w:t>
      </w:r>
      <w:proofErr w:type="spellEnd"/>
      <w:r w:rsidRPr="000D3459">
        <w:rPr>
          <w:sz w:val="24"/>
          <w:szCs w:val="24"/>
        </w:rPr>
        <w:t xml:space="preserve"> eller kræft, og i disse tilfælde bør diagnostisk udredning overvejes.</w:t>
      </w:r>
    </w:p>
    <w:p w14:paraId="2EACC134" w14:textId="77777777" w:rsidR="000D3459" w:rsidRPr="000D3459" w:rsidRDefault="000D3459" w:rsidP="000D3459">
      <w:pPr>
        <w:tabs>
          <w:tab w:val="left" w:pos="851"/>
        </w:tabs>
        <w:ind w:left="851"/>
        <w:rPr>
          <w:sz w:val="24"/>
          <w:szCs w:val="24"/>
        </w:rPr>
      </w:pPr>
    </w:p>
    <w:p w14:paraId="347CA94E" w14:textId="77777777" w:rsidR="000D3459" w:rsidRPr="000D3459" w:rsidRDefault="000D3459" w:rsidP="000D3459">
      <w:pPr>
        <w:tabs>
          <w:tab w:val="left" w:pos="851"/>
        </w:tabs>
        <w:ind w:left="851"/>
        <w:rPr>
          <w:sz w:val="24"/>
          <w:szCs w:val="24"/>
        </w:rPr>
      </w:pPr>
      <w:r w:rsidRPr="000D3459">
        <w:rPr>
          <w:sz w:val="24"/>
          <w:szCs w:val="24"/>
        </w:rPr>
        <w:t xml:space="preserve">Generelt bør kvinder, der bruger </w:t>
      </w:r>
      <w:proofErr w:type="spellStart"/>
      <w:r w:rsidRPr="000D3459">
        <w:rPr>
          <w:sz w:val="24"/>
          <w:szCs w:val="24"/>
        </w:rPr>
        <w:t>Levonorgestrel</w:t>
      </w:r>
      <w:proofErr w:type="spellEnd"/>
      <w:r w:rsidRPr="000D3459">
        <w:rPr>
          <w:sz w:val="24"/>
          <w:szCs w:val="24"/>
        </w:rPr>
        <w:t xml:space="preserve"> "Richter", opfordres til at holde op med at ryge.</w:t>
      </w:r>
    </w:p>
    <w:p w14:paraId="2D77DEC4" w14:textId="77777777" w:rsidR="000D3459" w:rsidRPr="000D3459" w:rsidRDefault="000D3459" w:rsidP="000D3459">
      <w:pPr>
        <w:tabs>
          <w:tab w:val="left" w:pos="851"/>
        </w:tabs>
        <w:ind w:left="851"/>
        <w:rPr>
          <w:sz w:val="24"/>
          <w:szCs w:val="24"/>
        </w:rPr>
      </w:pPr>
    </w:p>
    <w:p w14:paraId="6AA9DF57" w14:textId="77777777" w:rsidR="000D3459" w:rsidRPr="009D7E71" w:rsidRDefault="000D3459" w:rsidP="000D3459">
      <w:pPr>
        <w:tabs>
          <w:tab w:val="left" w:pos="851"/>
        </w:tabs>
        <w:ind w:left="851"/>
        <w:rPr>
          <w:sz w:val="24"/>
          <w:szCs w:val="24"/>
          <w:u w:val="single"/>
        </w:rPr>
      </w:pPr>
      <w:r w:rsidRPr="009D7E71">
        <w:rPr>
          <w:sz w:val="24"/>
          <w:szCs w:val="24"/>
          <w:u w:val="single"/>
        </w:rPr>
        <w:t xml:space="preserve">Oplægning/fjernelse </w:t>
      </w:r>
      <w:r w:rsidRPr="009D7E71">
        <w:rPr>
          <w:rFonts w:hint="cs"/>
          <w:sz w:val="24"/>
          <w:szCs w:val="24"/>
          <w:u w:val="single"/>
        </w:rPr>
        <w:t xml:space="preserve">– </w:t>
      </w:r>
      <w:r w:rsidRPr="009D7E71">
        <w:rPr>
          <w:sz w:val="24"/>
          <w:szCs w:val="24"/>
          <w:u w:val="single"/>
        </w:rPr>
        <w:t>advarsler og forsigtighedsregler</w:t>
      </w:r>
    </w:p>
    <w:p w14:paraId="11E9FA27" w14:textId="77777777" w:rsidR="009D7E71" w:rsidRDefault="009D7E71" w:rsidP="000D3459">
      <w:pPr>
        <w:tabs>
          <w:tab w:val="left" w:pos="851"/>
        </w:tabs>
        <w:ind w:left="851"/>
        <w:rPr>
          <w:i/>
          <w:sz w:val="24"/>
          <w:szCs w:val="24"/>
        </w:rPr>
      </w:pPr>
    </w:p>
    <w:p w14:paraId="582E7312" w14:textId="77777777" w:rsidR="000D3459" w:rsidRPr="000D3459" w:rsidRDefault="000D3459" w:rsidP="000D3459">
      <w:pPr>
        <w:tabs>
          <w:tab w:val="left" w:pos="851"/>
        </w:tabs>
        <w:ind w:left="851"/>
        <w:rPr>
          <w:sz w:val="24"/>
          <w:szCs w:val="24"/>
        </w:rPr>
      </w:pPr>
      <w:r w:rsidRPr="000D3459">
        <w:rPr>
          <w:i/>
          <w:sz w:val="24"/>
          <w:szCs w:val="24"/>
        </w:rPr>
        <w:t>Generel information</w:t>
      </w:r>
      <w:r w:rsidRPr="000D3459">
        <w:rPr>
          <w:sz w:val="24"/>
          <w:szCs w:val="24"/>
        </w:rPr>
        <w:t xml:space="preserve"> </w:t>
      </w:r>
    </w:p>
    <w:p w14:paraId="09016FA1" w14:textId="77777777" w:rsidR="000D3459" w:rsidRPr="000D3459" w:rsidRDefault="000D3459" w:rsidP="000D3459">
      <w:pPr>
        <w:tabs>
          <w:tab w:val="left" w:pos="851"/>
        </w:tabs>
        <w:ind w:left="851"/>
        <w:rPr>
          <w:sz w:val="24"/>
          <w:szCs w:val="24"/>
        </w:rPr>
      </w:pPr>
      <w:r w:rsidRPr="000D3459">
        <w:rPr>
          <w:sz w:val="24"/>
          <w:szCs w:val="24"/>
        </w:rPr>
        <w:t xml:space="preserve">Oplægning og fjernelse kan være ledsaget af nogen smerte og blødning. I tilfælde af vanskelig oplægning og/eller usædvanlig smerte eller blødning under eller efter oplægning bør der straks foretages en fysisk undersøgelse og ultralyd for at udelukke perforation af livmoderkorpus eller </w:t>
      </w:r>
      <w:proofErr w:type="spellStart"/>
      <w:r w:rsidRPr="000D3459">
        <w:rPr>
          <w:sz w:val="24"/>
          <w:szCs w:val="24"/>
        </w:rPr>
        <w:t>cervix</w:t>
      </w:r>
      <w:proofErr w:type="spellEnd"/>
      <w:r w:rsidRPr="000D3459">
        <w:rPr>
          <w:sz w:val="24"/>
          <w:szCs w:val="24"/>
        </w:rPr>
        <w:t xml:space="preserve"> (se også afsnittet </w:t>
      </w:r>
      <w:r w:rsidRPr="000D3459">
        <w:rPr>
          <w:rFonts w:hint="cs"/>
          <w:sz w:val="24"/>
          <w:szCs w:val="24"/>
        </w:rPr>
        <w:t>‘</w:t>
      </w:r>
      <w:r w:rsidRPr="000D3459">
        <w:rPr>
          <w:sz w:val="24"/>
          <w:szCs w:val="24"/>
        </w:rPr>
        <w:t>Perforation</w:t>
      </w:r>
      <w:r w:rsidRPr="000D3459">
        <w:rPr>
          <w:rFonts w:hint="cs"/>
          <w:sz w:val="24"/>
          <w:szCs w:val="24"/>
        </w:rPr>
        <w:t>’</w:t>
      </w:r>
      <w:r w:rsidRPr="000D3459">
        <w:rPr>
          <w:sz w:val="24"/>
          <w:szCs w:val="24"/>
        </w:rPr>
        <w:t>).</w:t>
      </w:r>
    </w:p>
    <w:p w14:paraId="17243128" w14:textId="77777777" w:rsidR="000D3459" w:rsidRPr="000D3459" w:rsidRDefault="000D3459" w:rsidP="000D3459">
      <w:pPr>
        <w:tabs>
          <w:tab w:val="left" w:pos="851"/>
        </w:tabs>
        <w:ind w:left="851"/>
        <w:rPr>
          <w:sz w:val="24"/>
          <w:szCs w:val="24"/>
        </w:rPr>
      </w:pPr>
    </w:p>
    <w:p w14:paraId="627E91D0" w14:textId="77777777" w:rsidR="000D3459" w:rsidRPr="000D3459" w:rsidRDefault="000D3459" w:rsidP="000D3459">
      <w:pPr>
        <w:tabs>
          <w:tab w:val="left" w:pos="851"/>
        </w:tabs>
        <w:ind w:left="851"/>
        <w:rPr>
          <w:sz w:val="24"/>
          <w:szCs w:val="24"/>
        </w:rPr>
      </w:pPr>
      <w:r w:rsidRPr="000D3459">
        <w:rPr>
          <w:sz w:val="24"/>
          <w:szCs w:val="24"/>
        </w:rPr>
        <w:t xml:space="preserve">Proceduren kan fremkalde besvimelse som en </w:t>
      </w:r>
      <w:proofErr w:type="spellStart"/>
      <w:r w:rsidRPr="000D3459">
        <w:rPr>
          <w:sz w:val="24"/>
          <w:szCs w:val="24"/>
        </w:rPr>
        <w:t>vasovagal</w:t>
      </w:r>
      <w:proofErr w:type="spellEnd"/>
      <w:r w:rsidRPr="000D3459">
        <w:rPr>
          <w:sz w:val="24"/>
          <w:szCs w:val="24"/>
        </w:rPr>
        <w:t xml:space="preserve"> reaktion eller et krampeanfald hos en epileptisk patient. I tilfælde af tidlige tegn på et </w:t>
      </w:r>
      <w:proofErr w:type="spellStart"/>
      <w:r w:rsidRPr="000D3459">
        <w:rPr>
          <w:sz w:val="24"/>
          <w:szCs w:val="24"/>
        </w:rPr>
        <w:t>vasovagalt</w:t>
      </w:r>
      <w:proofErr w:type="spellEnd"/>
      <w:r w:rsidRPr="000D3459">
        <w:rPr>
          <w:sz w:val="24"/>
          <w:szCs w:val="24"/>
        </w:rPr>
        <w:t xml:space="preserve"> anfald kan det være nødvendigt at afbryde oplægningen eller fjerne indlægget. Om nødvendigt bør kvinden fortsat ligge på ryggen med hovedet i lav position og benene løftet i en lodret position for at genoprette cerebral blodgennemstrømning. Der skal opretholdes frie luftveje. Vedvarende bradykardi kan holdes under kontrol med </w:t>
      </w:r>
      <w:proofErr w:type="gramStart"/>
      <w:r w:rsidRPr="000D3459">
        <w:rPr>
          <w:sz w:val="24"/>
          <w:szCs w:val="24"/>
        </w:rPr>
        <w:t>intravenøs atropin</w:t>
      </w:r>
      <w:proofErr w:type="gramEnd"/>
      <w:r w:rsidRPr="000D3459">
        <w:rPr>
          <w:sz w:val="24"/>
          <w:szCs w:val="24"/>
        </w:rPr>
        <w:t>. Der kan gives ilt, hvis det er tilgængeligt.</w:t>
      </w:r>
    </w:p>
    <w:p w14:paraId="2CACC0F0" w14:textId="77777777" w:rsidR="000D3459" w:rsidRPr="000D3459" w:rsidRDefault="000D3459" w:rsidP="000D3459">
      <w:pPr>
        <w:tabs>
          <w:tab w:val="left" w:pos="851"/>
        </w:tabs>
        <w:ind w:left="851"/>
        <w:rPr>
          <w:sz w:val="24"/>
          <w:szCs w:val="24"/>
        </w:rPr>
      </w:pPr>
    </w:p>
    <w:p w14:paraId="7A7291FF" w14:textId="77777777" w:rsidR="000D3459" w:rsidRPr="000D3459" w:rsidRDefault="000D3459" w:rsidP="000D3459">
      <w:pPr>
        <w:tabs>
          <w:tab w:val="left" w:pos="851"/>
        </w:tabs>
        <w:ind w:left="851"/>
        <w:rPr>
          <w:sz w:val="24"/>
          <w:szCs w:val="24"/>
        </w:rPr>
      </w:pPr>
      <w:r w:rsidRPr="000D3459">
        <w:rPr>
          <w:i/>
          <w:sz w:val="24"/>
          <w:szCs w:val="24"/>
        </w:rPr>
        <w:t>Perforation</w:t>
      </w:r>
    </w:p>
    <w:p w14:paraId="1857E989" w14:textId="77777777" w:rsidR="000D3459" w:rsidRPr="000D3459" w:rsidRDefault="000D3459" w:rsidP="000D3459">
      <w:pPr>
        <w:tabs>
          <w:tab w:val="left" w:pos="851"/>
        </w:tabs>
        <w:ind w:left="851"/>
        <w:rPr>
          <w:sz w:val="24"/>
          <w:szCs w:val="24"/>
        </w:rPr>
      </w:pPr>
      <w:r w:rsidRPr="000D3459">
        <w:rPr>
          <w:sz w:val="24"/>
          <w:szCs w:val="24"/>
        </w:rPr>
        <w:t xml:space="preserve">Der kan forekomme perforation af livmodervæggen eller </w:t>
      </w:r>
      <w:proofErr w:type="spellStart"/>
      <w:r w:rsidRPr="000D3459">
        <w:rPr>
          <w:sz w:val="24"/>
          <w:szCs w:val="24"/>
        </w:rPr>
        <w:t>cervix</w:t>
      </w:r>
      <w:proofErr w:type="spellEnd"/>
      <w:r w:rsidRPr="000D3459">
        <w:rPr>
          <w:sz w:val="24"/>
          <w:szCs w:val="24"/>
        </w:rPr>
        <w:t>. Dette sker oftest under oplægningen, selvom perforationen muligvis ikke opdages, før der er gået noget tid. Dette kan være ledsaget af svær smerte og vedvarende blødning. Hvis der er mistanke om perforation, skal det intrauterine indlæg fjernes så hurtigt som muligt, eventuelt kirurgisk.</w:t>
      </w:r>
    </w:p>
    <w:p w14:paraId="7FA6F705" w14:textId="77777777" w:rsidR="000D3459" w:rsidRPr="000D3459" w:rsidRDefault="000D3459" w:rsidP="000D3459">
      <w:pPr>
        <w:tabs>
          <w:tab w:val="left" w:pos="851"/>
        </w:tabs>
        <w:ind w:left="851"/>
        <w:rPr>
          <w:sz w:val="24"/>
          <w:szCs w:val="24"/>
        </w:rPr>
      </w:pPr>
    </w:p>
    <w:p w14:paraId="435F7B3E" w14:textId="77777777" w:rsidR="000D3459" w:rsidRPr="000D3459" w:rsidRDefault="000D3459" w:rsidP="000D3459">
      <w:pPr>
        <w:tabs>
          <w:tab w:val="left" w:pos="851"/>
        </w:tabs>
        <w:ind w:left="851"/>
        <w:rPr>
          <w:sz w:val="24"/>
          <w:szCs w:val="24"/>
        </w:rPr>
      </w:pPr>
      <w:r w:rsidRPr="000D3459">
        <w:rPr>
          <w:sz w:val="24"/>
          <w:szCs w:val="24"/>
        </w:rPr>
        <w:t xml:space="preserve">Forekomsten af perforation under eller efter oplægning af </w:t>
      </w:r>
      <w:proofErr w:type="spellStart"/>
      <w:r w:rsidRPr="000D3459">
        <w:rPr>
          <w:sz w:val="24"/>
          <w:szCs w:val="24"/>
        </w:rPr>
        <w:t>Levonorgestrel</w:t>
      </w:r>
      <w:proofErr w:type="spellEnd"/>
      <w:r w:rsidRPr="000D3459">
        <w:rPr>
          <w:sz w:val="24"/>
          <w:szCs w:val="24"/>
        </w:rPr>
        <w:t xml:space="preserve"> "Richter" i det kliniske studie, som ikke omfattede ammende kvinder, var 0,1 %.</w:t>
      </w:r>
    </w:p>
    <w:p w14:paraId="4107E040" w14:textId="77777777" w:rsidR="000D3459" w:rsidRPr="000D3459" w:rsidRDefault="000D3459" w:rsidP="000D3459">
      <w:pPr>
        <w:tabs>
          <w:tab w:val="left" w:pos="851"/>
        </w:tabs>
        <w:ind w:left="851"/>
        <w:rPr>
          <w:sz w:val="24"/>
          <w:szCs w:val="24"/>
        </w:rPr>
      </w:pPr>
    </w:p>
    <w:p w14:paraId="6632D236" w14:textId="77777777" w:rsidR="000D3459" w:rsidRPr="000D3459" w:rsidRDefault="000D3459" w:rsidP="000D3459">
      <w:pPr>
        <w:tabs>
          <w:tab w:val="left" w:pos="851"/>
        </w:tabs>
        <w:ind w:left="851"/>
        <w:rPr>
          <w:sz w:val="24"/>
          <w:szCs w:val="24"/>
        </w:rPr>
      </w:pPr>
      <w:r w:rsidRPr="000D3459">
        <w:rPr>
          <w:sz w:val="24"/>
          <w:szCs w:val="24"/>
        </w:rPr>
        <w:t xml:space="preserve">I et stort </w:t>
      </w:r>
      <w:proofErr w:type="spellStart"/>
      <w:r w:rsidRPr="000D3459">
        <w:rPr>
          <w:sz w:val="24"/>
          <w:szCs w:val="24"/>
        </w:rPr>
        <w:t>prospektivt</w:t>
      </w:r>
      <w:proofErr w:type="spellEnd"/>
      <w:r w:rsidRPr="000D3459">
        <w:rPr>
          <w:sz w:val="24"/>
          <w:szCs w:val="24"/>
        </w:rPr>
        <w:t>, komparativt, non-</w:t>
      </w:r>
      <w:proofErr w:type="spellStart"/>
      <w:r w:rsidRPr="000D3459">
        <w:rPr>
          <w:sz w:val="24"/>
          <w:szCs w:val="24"/>
        </w:rPr>
        <w:t>interventionelt</w:t>
      </w:r>
      <w:proofErr w:type="spellEnd"/>
      <w:r w:rsidRPr="000D3459">
        <w:rPr>
          <w:sz w:val="24"/>
          <w:szCs w:val="24"/>
        </w:rPr>
        <w:t xml:space="preserve"> kohortestudie af personer med andre intrauterine anordninger og intrauterine indlæg (n = 61.448 kvinder) var forekomsten af perforation 1,3 (95 % CI: 1,1-1,6) pr. 1.000 oplægninger i hele studiekohorten; 1,4 (95 % CI: 1,1-1,8) pr. 1.000 oplægninger i kohorten for et andet LNG-IUS og 1,1 (95 % CI: 0,7-1,6) pr. 1.000 oplægninger i kohorten for intrauterine kobberindlæg.</w:t>
      </w:r>
    </w:p>
    <w:p w14:paraId="46B74F16" w14:textId="77777777" w:rsidR="000D3459" w:rsidRPr="000D3459" w:rsidRDefault="000D3459" w:rsidP="000D3459">
      <w:pPr>
        <w:tabs>
          <w:tab w:val="left" w:pos="851"/>
        </w:tabs>
        <w:ind w:left="851"/>
        <w:rPr>
          <w:sz w:val="24"/>
          <w:szCs w:val="24"/>
        </w:rPr>
      </w:pPr>
      <w:r w:rsidRPr="000D3459">
        <w:rPr>
          <w:sz w:val="24"/>
          <w:szCs w:val="24"/>
        </w:rPr>
        <w:t xml:space="preserve">Studiet viste, at både amning på tidspunktet for oplægning og oplægning op til 36 uger post </w:t>
      </w:r>
      <w:proofErr w:type="spellStart"/>
      <w:r w:rsidRPr="000D3459">
        <w:rPr>
          <w:sz w:val="24"/>
          <w:szCs w:val="24"/>
        </w:rPr>
        <w:t>partum</w:t>
      </w:r>
      <w:proofErr w:type="spellEnd"/>
      <w:r w:rsidRPr="000D3459">
        <w:rPr>
          <w:sz w:val="24"/>
          <w:szCs w:val="24"/>
        </w:rPr>
        <w:t xml:space="preserve"> var forbundet med øget risiko for perforation (se tabel </w:t>
      </w:r>
      <w:r w:rsidR="00936065">
        <w:rPr>
          <w:sz w:val="24"/>
          <w:szCs w:val="24"/>
        </w:rPr>
        <w:t>2</w:t>
      </w:r>
      <w:r w:rsidRPr="000D3459">
        <w:rPr>
          <w:sz w:val="24"/>
          <w:szCs w:val="24"/>
        </w:rPr>
        <w:t>). Disse risikofaktorer var uafhængige af den type indføringsanordning/intrauterint indlæg, der blev anvendt.</w:t>
      </w:r>
    </w:p>
    <w:p w14:paraId="0161E74C" w14:textId="77777777" w:rsidR="000D3459" w:rsidRPr="000D3459" w:rsidRDefault="000D3459" w:rsidP="000D3459">
      <w:pPr>
        <w:tabs>
          <w:tab w:val="left" w:pos="851"/>
        </w:tabs>
        <w:ind w:left="851"/>
        <w:rPr>
          <w:sz w:val="24"/>
          <w:szCs w:val="24"/>
        </w:rPr>
      </w:pPr>
    </w:p>
    <w:p w14:paraId="23F2FC18" w14:textId="77777777" w:rsidR="000D3459" w:rsidRPr="001A04D8" w:rsidRDefault="000D3459" w:rsidP="001A04D8">
      <w:pPr>
        <w:tabs>
          <w:tab w:val="left" w:pos="851"/>
        </w:tabs>
        <w:ind w:left="851"/>
        <w:rPr>
          <w:b/>
          <w:sz w:val="24"/>
          <w:szCs w:val="24"/>
        </w:rPr>
      </w:pPr>
      <w:r w:rsidRPr="001A04D8">
        <w:rPr>
          <w:b/>
          <w:sz w:val="24"/>
          <w:szCs w:val="24"/>
        </w:rPr>
        <w:t xml:space="preserve">Tabel </w:t>
      </w:r>
      <w:r w:rsidR="00936065" w:rsidRPr="001A04D8">
        <w:rPr>
          <w:b/>
          <w:sz w:val="24"/>
          <w:szCs w:val="24"/>
        </w:rPr>
        <w:t>2</w:t>
      </w:r>
      <w:r w:rsidRPr="001A04D8">
        <w:rPr>
          <w:b/>
          <w:sz w:val="24"/>
          <w:szCs w:val="24"/>
        </w:rPr>
        <w:t>: Forekomsten af perforation pr. 1.000 oplægninger i hele studiekohorten, inddelt efter amning og tid fra fødsel til oplægning (kvinder, der har født)</w:t>
      </w:r>
    </w:p>
    <w:p w14:paraId="3BBDE203" w14:textId="77777777" w:rsidR="009D7E71" w:rsidRPr="000D3459" w:rsidRDefault="009D7E71" w:rsidP="000D3459">
      <w:pPr>
        <w:tabs>
          <w:tab w:val="left" w:pos="851"/>
        </w:tabs>
        <w:ind w:left="851"/>
        <w:rPr>
          <w:sz w:val="24"/>
          <w:szCs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010"/>
        <w:gridCol w:w="2835"/>
      </w:tblGrid>
      <w:tr w:rsidR="000D3459" w:rsidRPr="000D3459" w14:paraId="6D416EED" w14:textId="77777777" w:rsidTr="001A04D8">
        <w:tc>
          <w:tcPr>
            <w:tcW w:w="1620" w:type="pct"/>
            <w:tcBorders>
              <w:top w:val="single" w:sz="4" w:space="0" w:color="auto"/>
              <w:left w:val="single" w:sz="4" w:space="0" w:color="auto"/>
              <w:bottom w:val="single" w:sz="4" w:space="0" w:color="auto"/>
              <w:right w:val="single" w:sz="4" w:space="0" w:color="auto"/>
            </w:tcBorders>
          </w:tcPr>
          <w:p w14:paraId="7E946264" w14:textId="77777777" w:rsidR="000D3459" w:rsidRPr="000D3459" w:rsidRDefault="000D3459" w:rsidP="009D7E71">
            <w:pPr>
              <w:ind w:left="32" w:hanging="32"/>
              <w:rPr>
                <w:sz w:val="24"/>
                <w:szCs w:val="24"/>
              </w:rPr>
            </w:pPr>
          </w:p>
        </w:tc>
        <w:tc>
          <w:tcPr>
            <w:tcW w:w="1740" w:type="pct"/>
            <w:tcBorders>
              <w:top w:val="single" w:sz="4" w:space="0" w:color="auto"/>
              <w:left w:val="single" w:sz="4" w:space="0" w:color="auto"/>
              <w:bottom w:val="single" w:sz="4" w:space="0" w:color="auto"/>
              <w:right w:val="single" w:sz="4" w:space="0" w:color="auto"/>
            </w:tcBorders>
            <w:hideMark/>
          </w:tcPr>
          <w:p w14:paraId="1D8FA1FF" w14:textId="77777777" w:rsidR="000D3459" w:rsidRPr="000D3459" w:rsidRDefault="000D3459" w:rsidP="009D7E71">
            <w:pPr>
              <w:ind w:left="57"/>
              <w:rPr>
                <w:sz w:val="24"/>
                <w:szCs w:val="24"/>
              </w:rPr>
            </w:pPr>
            <w:r w:rsidRPr="000D3459">
              <w:rPr>
                <w:sz w:val="24"/>
                <w:szCs w:val="24"/>
              </w:rPr>
              <w:t>Amning på oplægningstidspunktet</w:t>
            </w:r>
          </w:p>
        </w:tc>
        <w:tc>
          <w:tcPr>
            <w:tcW w:w="1639" w:type="pct"/>
            <w:tcBorders>
              <w:top w:val="single" w:sz="4" w:space="0" w:color="auto"/>
              <w:left w:val="single" w:sz="4" w:space="0" w:color="auto"/>
              <w:bottom w:val="single" w:sz="4" w:space="0" w:color="auto"/>
              <w:right w:val="single" w:sz="4" w:space="0" w:color="auto"/>
            </w:tcBorders>
            <w:hideMark/>
          </w:tcPr>
          <w:p w14:paraId="2A467D4B" w14:textId="77777777" w:rsidR="000D3459" w:rsidRPr="000D3459" w:rsidRDefault="000D3459" w:rsidP="00CB2C9D">
            <w:pPr>
              <w:ind w:left="19"/>
              <w:rPr>
                <w:sz w:val="24"/>
                <w:szCs w:val="24"/>
              </w:rPr>
            </w:pPr>
            <w:r w:rsidRPr="000D3459">
              <w:rPr>
                <w:sz w:val="24"/>
                <w:szCs w:val="24"/>
              </w:rPr>
              <w:t>Ingen amning på oplægningstidspunktet</w:t>
            </w:r>
          </w:p>
        </w:tc>
      </w:tr>
      <w:tr w:rsidR="000D3459" w:rsidRPr="000D3459" w14:paraId="4E3A5AD3" w14:textId="77777777" w:rsidTr="001A04D8">
        <w:tc>
          <w:tcPr>
            <w:tcW w:w="1620" w:type="pct"/>
            <w:tcBorders>
              <w:top w:val="single" w:sz="4" w:space="0" w:color="auto"/>
              <w:left w:val="single" w:sz="4" w:space="0" w:color="auto"/>
              <w:bottom w:val="single" w:sz="4" w:space="0" w:color="auto"/>
              <w:right w:val="single" w:sz="4" w:space="0" w:color="auto"/>
            </w:tcBorders>
            <w:hideMark/>
          </w:tcPr>
          <w:p w14:paraId="02495B49" w14:textId="77777777" w:rsidR="000D3459" w:rsidRPr="000D3459" w:rsidRDefault="000D3459" w:rsidP="009D7E71">
            <w:pPr>
              <w:ind w:left="32" w:hanging="32"/>
              <w:rPr>
                <w:sz w:val="24"/>
                <w:szCs w:val="24"/>
              </w:rPr>
            </w:pPr>
            <w:r w:rsidRPr="000D3459">
              <w:rPr>
                <w:sz w:val="24"/>
                <w:szCs w:val="24"/>
              </w:rPr>
              <w:t xml:space="preserve">Oplægning </w:t>
            </w:r>
            <w:r w:rsidRPr="000D3459">
              <w:rPr>
                <w:rFonts w:hint="cs"/>
                <w:sz w:val="24"/>
                <w:szCs w:val="24"/>
              </w:rPr>
              <w:t>≤</w:t>
            </w:r>
            <w:r w:rsidRPr="000D3459">
              <w:rPr>
                <w:sz w:val="24"/>
                <w:szCs w:val="24"/>
              </w:rPr>
              <w:t xml:space="preserve"> 36 uger post </w:t>
            </w:r>
            <w:proofErr w:type="spellStart"/>
            <w:r w:rsidRPr="000D3459">
              <w:rPr>
                <w:sz w:val="24"/>
                <w:szCs w:val="24"/>
              </w:rPr>
              <w:t>partum</w:t>
            </w:r>
            <w:proofErr w:type="spellEnd"/>
          </w:p>
        </w:tc>
        <w:tc>
          <w:tcPr>
            <w:tcW w:w="1740" w:type="pct"/>
            <w:tcBorders>
              <w:top w:val="single" w:sz="4" w:space="0" w:color="auto"/>
              <w:left w:val="single" w:sz="4" w:space="0" w:color="auto"/>
              <w:bottom w:val="single" w:sz="4" w:space="0" w:color="auto"/>
              <w:right w:val="single" w:sz="4" w:space="0" w:color="auto"/>
            </w:tcBorders>
            <w:hideMark/>
          </w:tcPr>
          <w:p w14:paraId="533FA342" w14:textId="77777777" w:rsidR="000D3459" w:rsidRPr="000D3459" w:rsidRDefault="000D3459" w:rsidP="009D7E71">
            <w:pPr>
              <w:ind w:left="57"/>
              <w:rPr>
                <w:sz w:val="24"/>
                <w:szCs w:val="24"/>
              </w:rPr>
            </w:pPr>
            <w:r w:rsidRPr="000D3459">
              <w:rPr>
                <w:sz w:val="24"/>
                <w:szCs w:val="24"/>
              </w:rPr>
              <w:t>5,6</w:t>
            </w:r>
          </w:p>
          <w:p w14:paraId="4B670D78" w14:textId="77777777" w:rsidR="000D3459" w:rsidRPr="000D3459" w:rsidRDefault="000D3459" w:rsidP="009D7E71">
            <w:pPr>
              <w:ind w:left="57"/>
              <w:rPr>
                <w:sz w:val="24"/>
                <w:szCs w:val="24"/>
              </w:rPr>
            </w:pPr>
            <w:r w:rsidRPr="000D3459">
              <w:rPr>
                <w:sz w:val="24"/>
                <w:szCs w:val="24"/>
              </w:rPr>
              <w:t>(95 % CI 3,9-</w:t>
            </w:r>
            <w:r w:rsidRPr="000D3459">
              <w:rPr>
                <w:sz w:val="24"/>
                <w:szCs w:val="24"/>
              </w:rPr>
              <w:noBreakHyphen/>
              <w:t>7,9; n=6.047 oplægninger)</w:t>
            </w:r>
          </w:p>
        </w:tc>
        <w:tc>
          <w:tcPr>
            <w:tcW w:w="1639" w:type="pct"/>
            <w:tcBorders>
              <w:top w:val="single" w:sz="4" w:space="0" w:color="auto"/>
              <w:left w:val="single" w:sz="4" w:space="0" w:color="auto"/>
              <w:bottom w:val="single" w:sz="4" w:space="0" w:color="auto"/>
              <w:right w:val="single" w:sz="4" w:space="0" w:color="auto"/>
            </w:tcBorders>
            <w:hideMark/>
          </w:tcPr>
          <w:p w14:paraId="4B7C940D" w14:textId="77777777" w:rsidR="000D3459" w:rsidRPr="000D3459" w:rsidRDefault="000D3459" w:rsidP="00CB2C9D">
            <w:pPr>
              <w:ind w:left="19"/>
              <w:rPr>
                <w:sz w:val="24"/>
                <w:szCs w:val="24"/>
              </w:rPr>
            </w:pPr>
            <w:r w:rsidRPr="000D3459">
              <w:rPr>
                <w:sz w:val="24"/>
                <w:szCs w:val="24"/>
              </w:rPr>
              <w:t>1,7</w:t>
            </w:r>
          </w:p>
          <w:p w14:paraId="0548A04D" w14:textId="77777777" w:rsidR="000D3459" w:rsidRPr="000D3459" w:rsidRDefault="000D3459" w:rsidP="00CB2C9D">
            <w:pPr>
              <w:ind w:left="19"/>
              <w:rPr>
                <w:sz w:val="24"/>
                <w:szCs w:val="24"/>
              </w:rPr>
            </w:pPr>
            <w:r w:rsidRPr="000D3459">
              <w:rPr>
                <w:sz w:val="24"/>
                <w:szCs w:val="24"/>
              </w:rPr>
              <w:t>(95 % CI 0,8-3,1; n=5.927 oplægninger)</w:t>
            </w:r>
          </w:p>
        </w:tc>
      </w:tr>
      <w:tr w:rsidR="000D3459" w:rsidRPr="000D3459" w14:paraId="185C5313" w14:textId="77777777" w:rsidTr="001A04D8">
        <w:tc>
          <w:tcPr>
            <w:tcW w:w="1620" w:type="pct"/>
            <w:tcBorders>
              <w:top w:val="single" w:sz="4" w:space="0" w:color="auto"/>
              <w:left w:val="single" w:sz="4" w:space="0" w:color="auto"/>
              <w:bottom w:val="single" w:sz="4" w:space="0" w:color="auto"/>
              <w:right w:val="single" w:sz="4" w:space="0" w:color="auto"/>
            </w:tcBorders>
            <w:hideMark/>
          </w:tcPr>
          <w:p w14:paraId="2FBB3AFA" w14:textId="77777777" w:rsidR="000D3459" w:rsidRPr="000D3459" w:rsidRDefault="000D3459" w:rsidP="009D7E71">
            <w:pPr>
              <w:ind w:left="32" w:hanging="32"/>
              <w:rPr>
                <w:sz w:val="24"/>
                <w:szCs w:val="24"/>
              </w:rPr>
            </w:pPr>
            <w:r w:rsidRPr="000D3459">
              <w:rPr>
                <w:sz w:val="24"/>
                <w:szCs w:val="24"/>
              </w:rPr>
              <w:t xml:space="preserve">Oplægning &gt; 36 uger post </w:t>
            </w:r>
            <w:proofErr w:type="spellStart"/>
            <w:r w:rsidRPr="000D3459">
              <w:rPr>
                <w:sz w:val="24"/>
                <w:szCs w:val="24"/>
              </w:rPr>
              <w:t>partum</w:t>
            </w:r>
            <w:proofErr w:type="spellEnd"/>
          </w:p>
        </w:tc>
        <w:tc>
          <w:tcPr>
            <w:tcW w:w="1740" w:type="pct"/>
            <w:tcBorders>
              <w:top w:val="single" w:sz="4" w:space="0" w:color="auto"/>
              <w:left w:val="single" w:sz="4" w:space="0" w:color="auto"/>
              <w:bottom w:val="single" w:sz="4" w:space="0" w:color="auto"/>
              <w:right w:val="single" w:sz="4" w:space="0" w:color="auto"/>
            </w:tcBorders>
            <w:hideMark/>
          </w:tcPr>
          <w:p w14:paraId="3CD258FE" w14:textId="77777777" w:rsidR="000D3459" w:rsidRPr="000D3459" w:rsidRDefault="000D3459" w:rsidP="009D7E71">
            <w:pPr>
              <w:ind w:left="57"/>
              <w:rPr>
                <w:sz w:val="24"/>
                <w:szCs w:val="24"/>
              </w:rPr>
            </w:pPr>
            <w:r w:rsidRPr="000D3459">
              <w:rPr>
                <w:sz w:val="24"/>
                <w:szCs w:val="24"/>
              </w:rPr>
              <w:t>1,6</w:t>
            </w:r>
          </w:p>
          <w:p w14:paraId="6CACEFBF" w14:textId="77777777" w:rsidR="000D3459" w:rsidRPr="000D3459" w:rsidRDefault="000D3459" w:rsidP="009D7E71">
            <w:pPr>
              <w:ind w:left="57"/>
              <w:rPr>
                <w:sz w:val="24"/>
                <w:szCs w:val="24"/>
              </w:rPr>
            </w:pPr>
            <w:r w:rsidRPr="000D3459">
              <w:rPr>
                <w:sz w:val="24"/>
                <w:szCs w:val="24"/>
              </w:rPr>
              <w:t>(95 % CI 0,0-</w:t>
            </w:r>
            <w:r w:rsidRPr="000D3459">
              <w:rPr>
                <w:sz w:val="24"/>
                <w:szCs w:val="24"/>
              </w:rPr>
              <w:noBreakHyphen/>
              <w:t>9,1; n=608 oplægninger)</w:t>
            </w:r>
          </w:p>
        </w:tc>
        <w:tc>
          <w:tcPr>
            <w:tcW w:w="1639" w:type="pct"/>
            <w:tcBorders>
              <w:top w:val="single" w:sz="4" w:space="0" w:color="auto"/>
              <w:left w:val="single" w:sz="4" w:space="0" w:color="auto"/>
              <w:bottom w:val="single" w:sz="4" w:space="0" w:color="auto"/>
              <w:right w:val="single" w:sz="4" w:space="0" w:color="auto"/>
            </w:tcBorders>
            <w:hideMark/>
          </w:tcPr>
          <w:p w14:paraId="41766CAC" w14:textId="77777777" w:rsidR="000D3459" w:rsidRPr="000D3459" w:rsidRDefault="000D3459" w:rsidP="00CB2C9D">
            <w:pPr>
              <w:ind w:left="19"/>
              <w:rPr>
                <w:sz w:val="24"/>
                <w:szCs w:val="24"/>
              </w:rPr>
            </w:pPr>
            <w:r w:rsidRPr="000D3459">
              <w:rPr>
                <w:sz w:val="24"/>
                <w:szCs w:val="24"/>
              </w:rPr>
              <w:t>0,7</w:t>
            </w:r>
          </w:p>
          <w:p w14:paraId="7733C6BE" w14:textId="77777777" w:rsidR="000D3459" w:rsidRPr="000D3459" w:rsidRDefault="000D3459" w:rsidP="00CB2C9D">
            <w:pPr>
              <w:ind w:left="19"/>
              <w:rPr>
                <w:sz w:val="24"/>
                <w:szCs w:val="24"/>
              </w:rPr>
            </w:pPr>
            <w:r w:rsidRPr="000D3459">
              <w:rPr>
                <w:sz w:val="24"/>
                <w:szCs w:val="24"/>
              </w:rPr>
              <w:t>(95 % CI 0,5-1,1; n=41.910 oplægninger)</w:t>
            </w:r>
          </w:p>
        </w:tc>
      </w:tr>
    </w:tbl>
    <w:p w14:paraId="28EBB0AF" w14:textId="77777777" w:rsidR="000D3459" w:rsidRPr="000D3459" w:rsidRDefault="000D3459" w:rsidP="000D3459">
      <w:pPr>
        <w:tabs>
          <w:tab w:val="left" w:pos="851"/>
        </w:tabs>
        <w:ind w:left="851"/>
        <w:rPr>
          <w:sz w:val="24"/>
          <w:szCs w:val="24"/>
        </w:rPr>
      </w:pPr>
    </w:p>
    <w:p w14:paraId="74E5E690" w14:textId="77777777" w:rsidR="000D3459" w:rsidRPr="000D3459" w:rsidRDefault="000D3459" w:rsidP="000D3459">
      <w:pPr>
        <w:tabs>
          <w:tab w:val="left" w:pos="851"/>
        </w:tabs>
        <w:ind w:left="851"/>
        <w:rPr>
          <w:sz w:val="24"/>
          <w:szCs w:val="24"/>
        </w:rPr>
      </w:pPr>
      <w:r w:rsidRPr="000D3459">
        <w:rPr>
          <w:sz w:val="24"/>
          <w:szCs w:val="24"/>
        </w:rPr>
        <w:t xml:space="preserve">Det blev bekræftet, at amning på tidspunktet for oplægning og oplægning inden for 36 uger post </w:t>
      </w:r>
      <w:proofErr w:type="spellStart"/>
      <w:r w:rsidRPr="000D3459">
        <w:rPr>
          <w:sz w:val="24"/>
          <w:szCs w:val="24"/>
        </w:rPr>
        <w:t>partum</w:t>
      </w:r>
      <w:proofErr w:type="spellEnd"/>
      <w:r w:rsidRPr="000D3459">
        <w:rPr>
          <w:sz w:val="24"/>
          <w:szCs w:val="24"/>
        </w:rPr>
        <w:t xml:space="preserve"> udgør risikofaktorer, også i den undergruppe, der blev fulgt i 5 år.</w:t>
      </w:r>
    </w:p>
    <w:p w14:paraId="32CB1CF9" w14:textId="77777777" w:rsidR="000D3459" w:rsidRPr="000D3459" w:rsidRDefault="000D3459" w:rsidP="000D3459">
      <w:pPr>
        <w:tabs>
          <w:tab w:val="left" w:pos="851"/>
        </w:tabs>
        <w:ind w:left="851"/>
        <w:rPr>
          <w:sz w:val="24"/>
          <w:szCs w:val="24"/>
        </w:rPr>
      </w:pPr>
    </w:p>
    <w:p w14:paraId="35233D45" w14:textId="77777777" w:rsidR="000D3459" w:rsidRPr="000D3459" w:rsidRDefault="000D3459" w:rsidP="000D3459">
      <w:pPr>
        <w:tabs>
          <w:tab w:val="left" w:pos="851"/>
        </w:tabs>
        <w:ind w:left="851"/>
        <w:rPr>
          <w:sz w:val="24"/>
          <w:szCs w:val="24"/>
        </w:rPr>
      </w:pPr>
      <w:r w:rsidRPr="000D3459">
        <w:rPr>
          <w:sz w:val="24"/>
          <w:szCs w:val="24"/>
        </w:rPr>
        <w:t xml:space="preserve">Risikoen for perforation kan være forøget ved oplægning post </w:t>
      </w:r>
      <w:proofErr w:type="spellStart"/>
      <w:r w:rsidRPr="000D3459">
        <w:rPr>
          <w:sz w:val="24"/>
          <w:szCs w:val="24"/>
        </w:rPr>
        <w:t>partum</w:t>
      </w:r>
      <w:proofErr w:type="spellEnd"/>
      <w:r w:rsidRPr="000D3459">
        <w:rPr>
          <w:sz w:val="24"/>
          <w:szCs w:val="24"/>
        </w:rPr>
        <w:t xml:space="preserve"> (se pkt. 4.2) hos ammende kvinder og kvinder med permanent </w:t>
      </w:r>
      <w:proofErr w:type="spellStart"/>
      <w:r w:rsidRPr="000D3459">
        <w:rPr>
          <w:sz w:val="24"/>
          <w:szCs w:val="24"/>
        </w:rPr>
        <w:t>retroflekteret</w:t>
      </w:r>
      <w:proofErr w:type="spellEnd"/>
      <w:r w:rsidRPr="000D3459">
        <w:rPr>
          <w:sz w:val="24"/>
          <w:szCs w:val="24"/>
        </w:rPr>
        <w:t xml:space="preserve"> uterus.</w:t>
      </w:r>
    </w:p>
    <w:p w14:paraId="23F25E7A" w14:textId="77777777" w:rsidR="000D3459" w:rsidRPr="000D3459" w:rsidRDefault="000D3459" w:rsidP="000D3459">
      <w:pPr>
        <w:tabs>
          <w:tab w:val="left" w:pos="851"/>
        </w:tabs>
        <w:ind w:left="851"/>
        <w:rPr>
          <w:sz w:val="24"/>
          <w:szCs w:val="24"/>
        </w:rPr>
      </w:pPr>
    </w:p>
    <w:p w14:paraId="241F4311" w14:textId="77777777" w:rsidR="000D3459" w:rsidRPr="000D3459" w:rsidRDefault="000D3459" w:rsidP="000D3459">
      <w:pPr>
        <w:tabs>
          <w:tab w:val="left" w:pos="851"/>
        </w:tabs>
        <w:ind w:left="851"/>
        <w:rPr>
          <w:sz w:val="24"/>
          <w:szCs w:val="24"/>
        </w:rPr>
      </w:pPr>
      <w:r w:rsidRPr="000D3459">
        <w:rPr>
          <w:sz w:val="24"/>
          <w:szCs w:val="24"/>
        </w:rPr>
        <w:t>Opfølgende undersøgelse efter oplægning bør følge retningslinjerne ovenfor under "Lægeundersøgelse" og tilpasses som klinisk indiceret hos kvinder med risikofaktorer for perforation.</w:t>
      </w:r>
    </w:p>
    <w:p w14:paraId="5E5CA75C" w14:textId="77777777" w:rsidR="000D3459" w:rsidRPr="000D3459" w:rsidRDefault="000D3459" w:rsidP="000D3459">
      <w:pPr>
        <w:tabs>
          <w:tab w:val="left" w:pos="851"/>
        </w:tabs>
        <w:ind w:left="851"/>
        <w:rPr>
          <w:sz w:val="24"/>
          <w:szCs w:val="24"/>
          <w:u w:val="single"/>
        </w:rPr>
      </w:pPr>
    </w:p>
    <w:p w14:paraId="238D5981" w14:textId="77777777" w:rsidR="000D3459" w:rsidRPr="000D3459" w:rsidRDefault="000D3459" w:rsidP="000D3459">
      <w:pPr>
        <w:tabs>
          <w:tab w:val="left" w:pos="851"/>
        </w:tabs>
        <w:ind w:left="851"/>
        <w:rPr>
          <w:i/>
          <w:sz w:val="24"/>
          <w:szCs w:val="24"/>
        </w:rPr>
      </w:pPr>
      <w:r w:rsidRPr="000D3459">
        <w:rPr>
          <w:i/>
          <w:sz w:val="24"/>
          <w:szCs w:val="24"/>
        </w:rPr>
        <w:t>Underlivsinfektion</w:t>
      </w:r>
    </w:p>
    <w:p w14:paraId="00AF5E9E" w14:textId="77777777" w:rsidR="000D3459" w:rsidRPr="000D3459" w:rsidRDefault="000D3459" w:rsidP="000D3459">
      <w:pPr>
        <w:tabs>
          <w:tab w:val="left" w:pos="851"/>
        </w:tabs>
        <w:ind w:left="851"/>
        <w:rPr>
          <w:sz w:val="24"/>
          <w:szCs w:val="24"/>
        </w:rPr>
      </w:pPr>
      <w:r w:rsidRPr="000D3459">
        <w:rPr>
          <w:sz w:val="24"/>
          <w:szCs w:val="24"/>
        </w:rPr>
        <w:t xml:space="preserve">Hos brugere af intrauterine kobberindlæg opstår de fleste tilfælde af underlivsinfektioner i løbet af den første måned efter oplægningen, hvorefter hyppigheden aftager. </w:t>
      </w:r>
    </w:p>
    <w:p w14:paraId="62CD8214" w14:textId="77777777" w:rsidR="000D3459" w:rsidRPr="000D3459" w:rsidRDefault="000D3459" w:rsidP="000D3459">
      <w:pPr>
        <w:tabs>
          <w:tab w:val="left" w:pos="851"/>
        </w:tabs>
        <w:ind w:left="851"/>
        <w:rPr>
          <w:sz w:val="24"/>
          <w:szCs w:val="24"/>
        </w:rPr>
      </w:pPr>
      <w:r w:rsidRPr="000D3459">
        <w:rPr>
          <w:sz w:val="24"/>
          <w:szCs w:val="24"/>
        </w:rPr>
        <w:t xml:space="preserve">Kendte risikofaktorer for underlivsinfektion er flere seksualpartnere, hyppigt samleje og ung alder. Underlivsinfektion kan have alvorlige konsekvenser, da det kan nedsætte fertiliteten og øge risikoen for </w:t>
      </w:r>
      <w:proofErr w:type="spellStart"/>
      <w:r w:rsidRPr="000D3459">
        <w:rPr>
          <w:sz w:val="24"/>
          <w:szCs w:val="24"/>
        </w:rPr>
        <w:t>ektopisk</w:t>
      </w:r>
      <w:proofErr w:type="spellEnd"/>
      <w:r w:rsidRPr="000D3459">
        <w:rPr>
          <w:sz w:val="24"/>
          <w:szCs w:val="24"/>
        </w:rPr>
        <w:t xml:space="preserve"> graviditet. Som med andre gynækologiske eller operative procedurer kan der forekomme alvorlig infektion eller sepsis (herunder sepsis med gruppe A-streptokokker) efter oplægning af et intrauterint indlæg, selvom det er meget sjældent.</w:t>
      </w:r>
    </w:p>
    <w:p w14:paraId="01041954" w14:textId="77777777" w:rsidR="000D3459" w:rsidRPr="000D3459" w:rsidRDefault="000D3459" w:rsidP="000D3459">
      <w:pPr>
        <w:tabs>
          <w:tab w:val="left" w:pos="851"/>
        </w:tabs>
        <w:ind w:left="851"/>
        <w:rPr>
          <w:sz w:val="24"/>
          <w:szCs w:val="24"/>
        </w:rPr>
      </w:pPr>
    </w:p>
    <w:p w14:paraId="154C6537" w14:textId="77777777" w:rsidR="000D3459" w:rsidRPr="000D3459" w:rsidRDefault="000D3459" w:rsidP="000D3459">
      <w:pPr>
        <w:tabs>
          <w:tab w:val="left" w:pos="851"/>
        </w:tabs>
        <w:ind w:left="851"/>
        <w:rPr>
          <w:sz w:val="24"/>
          <w:szCs w:val="24"/>
        </w:rPr>
      </w:pPr>
      <w:r w:rsidRPr="000D3459">
        <w:rPr>
          <w:sz w:val="24"/>
          <w:szCs w:val="24"/>
        </w:rPr>
        <w:t xml:space="preserve">Hos kvinder, der bruger </w:t>
      </w:r>
      <w:proofErr w:type="spellStart"/>
      <w:r w:rsidRPr="000D3459">
        <w:rPr>
          <w:sz w:val="24"/>
          <w:szCs w:val="24"/>
        </w:rPr>
        <w:t>Levonorgestrel</w:t>
      </w:r>
      <w:proofErr w:type="spellEnd"/>
      <w:r w:rsidRPr="000D3459">
        <w:rPr>
          <w:sz w:val="24"/>
          <w:szCs w:val="24"/>
        </w:rPr>
        <w:t xml:space="preserve"> "Richter", og som har symptomer og tegn, der tyder på underlivsinfektion, er bakteriologiske undersøgelser indiceret, og overvågning anbefales selv med svage symptomer. Desuden bør egnede antibiotika initieres. Der er ingen grund til at fjerne </w:t>
      </w:r>
      <w:proofErr w:type="spellStart"/>
      <w:r w:rsidRPr="000D3459">
        <w:rPr>
          <w:sz w:val="24"/>
          <w:szCs w:val="24"/>
        </w:rPr>
        <w:t>Levonorgestrel</w:t>
      </w:r>
      <w:proofErr w:type="spellEnd"/>
      <w:r w:rsidRPr="000D3459">
        <w:rPr>
          <w:sz w:val="24"/>
          <w:szCs w:val="24"/>
        </w:rPr>
        <w:t xml:space="preserve"> "Richter", medmindre symptomerne ikke forsvinder inden for de efterfølgende 72 timer, eller kvinden ønsker at få </w:t>
      </w:r>
      <w:proofErr w:type="spellStart"/>
      <w:r w:rsidRPr="000D3459">
        <w:rPr>
          <w:sz w:val="24"/>
          <w:szCs w:val="24"/>
        </w:rPr>
        <w:t>Levonorgestrel</w:t>
      </w:r>
      <w:proofErr w:type="spellEnd"/>
      <w:r w:rsidRPr="000D3459">
        <w:rPr>
          <w:sz w:val="24"/>
          <w:szCs w:val="24"/>
        </w:rPr>
        <w:t xml:space="preserve"> "Richter" fjernet. </w:t>
      </w:r>
      <w:proofErr w:type="spellStart"/>
      <w:r w:rsidRPr="000D3459">
        <w:rPr>
          <w:sz w:val="24"/>
          <w:szCs w:val="24"/>
        </w:rPr>
        <w:t>Levonorgestrel</w:t>
      </w:r>
      <w:proofErr w:type="spellEnd"/>
      <w:r w:rsidRPr="000D3459">
        <w:rPr>
          <w:sz w:val="24"/>
          <w:szCs w:val="24"/>
        </w:rPr>
        <w:t xml:space="preserve"> "Richter" skal fjernes, hvis kvinden oplever gentagen </w:t>
      </w:r>
      <w:proofErr w:type="spellStart"/>
      <w:r w:rsidRPr="000D3459">
        <w:rPr>
          <w:sz w:val="24"/>
          <w:szCs w:val="24"/>
        </w:rPr>
        <w:t>endometritis</w:t>
      </w:r>
      <w:proofErr w:type="spellEnd"/>
      <w:r w:rsidRPr="000D3459">
        <w:rPr>
          <w:sz w:val="24"/>
          <w:szCs w:val="24"/>
        </w:rPr>
        <w:t xml:space="preserve"> eller underlivsinfektion, eller hvis en akut infektion er alvorlig.</w:t>
      </w:r>
    </w:p>
    <w:p w14:paraId="2ED39D37" w14:textId="15E5CE8C" w:rsidR="00AA39E7" w:rsidRDefault="00AA39E7">
      <w:pPr>
        <w:rPr>
          <w:sz w:val="24"/>
          <w:szCs w:val="24"/>
        </w:rPr>
      </w:pPr>
      <w:r>
        <w:rPr>
          <w:sz w:val="24"/>
          <w:szCs w:val="24"/>
        </w:rPr>
        <w:br w:type="page"/>
      </w:r>
    </w:p>
    <w:p w14:paraId="2C319280" w14:textId="77777777" w:rsidR="000D3459" w:rsidRPr="000D3459" w:rsidRDefault="000D3459" w:rsidP="000D3459">
      <w:pPr>
        <w:tabs>
          <w:tab w:val="left" w:pos="851"/>
        </w:tabs>
        <w:ind w:left="851"/>
        <w:rPr>
          <w:sz w:val="24"/>
          <w:szCs w:val="24"/>
        </w:rPr>
      </w:pPr>
    </w:p>
    <w:p w14:paraId="074308BC" w14:textId="77777777" w:rsidR="000D3459" w:rsidRPr="00CB2C9D" w:rsidRDefault="000D3459" w:rsidP="000D3459">
      <w:pPr>
        <w:tabs>
          <w:tab w:val="left" w:pos="851"/>
        </w:tabs>
        <w:ind w:left="851"/>
        <w:rPr>
          <w:sz w:val="24"/>
          <w:szCs w:val="24"/>
          <w:u w:val="single"/>
        </w:rPr>
      </w:pPr>
      <w:r w:rsidRPr="00CB2C9D">
        <w:rPr>
          <w:sz w:val="24"/>
          <w:szCs w:val="24"/>
          <w:u w:val="single"/>
        </w:rPr>
        <w:t>Komplikationer, der fører til svigt</w:t>
      </w:r>
    </w:p>
    <w:p w14:paraId="31B2C38A" w14:textId="77777777" w:rsidR="00CB2C9D" w:rsidRDefault="00CB2C9D" w:rsidP="000D3459">
      <w:pPr>
        <w:tabs>
          <w:tab w:val="left" w:pos="851"/>
        </w:tabs>
        <w:ind w:left="851"/>
        <w:rPr>
          <w:i/>
          <w:sz w:val="24"/>
          <w:szCs w:val="24"/>
        </w:rPr>
      </w:pPr>
    </w:p>
    <w:p w14:paraId="32045FE9" w14:textId="77777777" w:rsidR="002637BD" w:rsidRPr="000D3459" w:rsidRDefault="002637BD" w:rsidP="002637BD">
      <w:pPr>
        <w:tabs>
          <w:tab w:val="left" w:pos="851"/>
        </w:tabs>
        <w:ind w:left="851"/>
        <w:rPr>
          <w:sz w:val="24"/>
          <w:szCs w:val="24"/>
        </w:rPr>
      </w:pPr>
      <w:r w:rsidRPr="000D3459">
        <w:rPr>
          <w:i/>
          <w:sz w:val="24"/>
          <w:szCs w:val="24"/>
        </w:rPr>
        <w:t>Udstødning</w:t>
      </w:r>
    </w:p>
    <w:p w14:paraId="6CE03683" w14:textId="77777777" w:rsidR="002637BD" w:rsidRDefault="002637BD" w:rsidP="002637BD">
      <w:pPr>
        <w:tabs>
          <w:tab w:val="left" w:pos="851"/>
        </w:tabs>
        <w:ind w:left="851"/>
        <w:rPr>
          <w:sz w:val="24"/>
          <w:szCs w:val="24"/>
        </w:rPr>
      </w:pPr>
      <w:r w:rsidRPr="0068238F">
        <w:rPr>
          <w:sz w:val="24"/>
          <w:szCs w:val="24"/>
        </w:rPr>
        <w:t xml:space="preserve">I kliniske studier med </w:t>
      </w:r>
      <w:proofErr w:type="spellStart"/>
      <w:r w:rsidRPr="00DA5195">
        <w:rPr>
          <w:sz w:val="24"/>
          <w:szCs w:val="24"/>
        </w:rPr>
        <w:t>Levonorgestrel</w:t>
      </w:r>
      <w:proofErr w:type="spellEnd"/>
      <w:r w:rsidRPr="00DA5195">
        <w:rPr>
          <w:sz w:val="24"/>
          <w:szCs w:val="24"/>
        </w:rPr>
        <w:t xml:space="preserve"> "Richter"</w:t>
      </w:r>
      <w:r>
        <w:rPr>
          <w:sz w:val="24"/>
          <w:szCs w:val="24"/>
        </w:rPr>
        <w:t xml:space="preserve"> </w:t>
      </w:r>
      <w:r w:rsidRPr="0068238F">
        <w:rPr>
          <w:sz w:val="24"/>
          <w:szCs w:val="24"/>
        </w:rPr>
        <w:t>for indikationen svangerskabs</w:t>
      </w:r>
      <w:r w:rsidR="00DF669B">
        <w:rPr>
          <w:sz w:val="24"/>
          <w:szCs w:val="24"/>
        </w:rPr>
        <w:softHyphen/>
      </w:r>
      <w:r w:rsidRPr="0068238F">
        <w:rPr>
          <w:sz w:val="24"/>
          <w:szCs w:val="24"/>
        </w:rPr>
        <w:t>forebyggelse, var forekomsten af udstødelse lav (&lt;4 % af indsættelserne) og inden for samme interval som for andre intrauterine indlæg</w:t>
      </w:r>
      <w:r>
        <w:rPr>
          <w:sz w:val="24"/>
          <w:szCs w:val="24"/>
        </w:rPr>
        <w:t xml:space="preserve">. </w:t>
      </w:r>
      <w:r w:rsidRPr="000D3459">
        <w:rPr>
          <w:sz w:val="24"/>
          <w:szCs w:val="24"/>
        </w:rPr>
        <w:t xml:space="preserve">Symptomerne på delvis eller fuldstændig udstødning af </w:t>
      </w:r>
      <w:proofErr w:type="spellStart"/>
      <w:r w:rsidRPr="00DA5195">
        <w:rPr>
          <w:sz w:val="24"/>
          <w:szCs w:val="24"/>
        </w:rPr>
        <w:t>Levonorgestrel</w:t>
      </w:r>
      <w:proofErr w:type="spellEnd"/>
      <w:r w:rsidRPr="00DA5195">
        <w:rPr>
          <w:sz w:val="24"/>
          <w:szCs w:val="24"/>
        </w:rPr>
        <w:t xml:space="preserve"> "Richter"</w:t>
      </w:r>
      <w:r>
        <w:rPr>
          <w:sz w:val="24"/>
          <w:szCs w:val="24"/>
        </w:rPr>
        <w:t xml:space="preserve"> </w:t>
      </w:r>
      <w:r w:rsidRPr="000D3459">
        <w:rPr>
          <w:sz w:val="24"/>
          <w:szCs w:val="24"/>
        </w:rPr>
        <w:t xml:space="preserve">kan omfatte blødning eller smerte. Indlægget kan dog udstødes af livmoderkaviteten, uden at kvinden opdager det, hvilket medfører tab af </w:t>
      </w:r>
      <w:proofErr w:type="spellStart"/>
      <w:r w:rsidRPr="000D3459">
        <w:rPr>
          <w:sz w:val="24"/>
          <w:szCs w:val="24"/>
        </w:rPr>
        <w:t>kontraceptiv</w:t>
      </w:r>
      <w:proofErr w:type="spellEnd"/>
      <w:r w:rsidRPr="000D3459">
        <w:rPr>
          <w:sz w:val="24"/>
          <w:szCs w:val="24"/>
        </w:rPr>
        <w:t xml:space="preserve"> beskyttelse. Eftersom</w:t>
      </w:r>
      <w:r w:rsidR="00DF669B">
        <w:rPr>
          <w:sz w:val="24"/>
          <w:szCs w:val="24"/>
        </w:rPr>
        <w:t xml:space="preserve"> </w:t>
      </w:r>
      <w:proofErr w:type="spellStart"/>
      <w:r w:rsidRPr="00DA5195">
        <w:rPr>
          <w:sz w:val="24"/>
          <w:szCs w:val="24"/>
        </w:rPr>
        <w:t>Levonorgestrel</w:t>
      </w:r>
      <w:proofErr w:type="spellEnd"/>
      <w:r w:rsidRPr="00DA5195">
        <w:rPr>
          <w:sz w:val="24"/>
          <w:szCs w:val="24"/>
        </w:rPr>
        <w:t xml:space="preserve"> "Richter"</w:t>
      </w:r>
      <w:r>
        <w:rPr>
          <w:sz w:val="24"/>
          <w:szCs w:val="24"/>
        </w:rPr>
        <w:t xml:space="preserve"> </w:t>
      </w:r>
      <w:r w:rsidRPr="000D3459">
        <w:rPr>
          <w:sz w:val="24"/>
          <w:szCs w:val="24"/>
        </w:rPr>
        <w:t xml:space="preserve">reducerer blødningsmængden, kan en øgning af menstruationsblødningen være tegn på udstødning. </w:t>
      </w:r>
    </w:p>
    <w:p w14:paraId="70981F02" w14:textId="77777777" w:rsidR="002637BD" w:rsidRDefault="002637BD" w:rsidP="002637BD">
      <w:pPr>
        <w:tabs>
          <w:tab w:val="left" w:pos="851"/>
        </w:tabs>
        <w:ind w:left="851"/>
        <w:rPr>
          <w:sz w:val="24"/>
          <w:szCs w:val="24"/>
        </w:rPr>
      </w:pPr>
    </w:p>
    <w:p w14:paraId="16EA890A" w14:textId="77777777" w:rsidR="002637BD" w:rsidRPr="00C45090" w:rsidRDefault="002637BD" w:rsidP="002637BD">
      <w:pPr>
        <w:tabs>
          <w:tab w:val="left" w:pos="851"/>
        </w:tabs>
        <w:ind w:left="851"/>
        <w:rPr>
          <w:sz w:val="24"/>
          <w:szCs w:val="24"/>
        </w:rPr>
      </w:pPr>
      <w:r w:rsidRPr="00C45090">
        <w:rPr>
          <w:sz w:val="24"/>
          <w:szCs w:val="24"/>
        </w:rPr>
        <w:t>Risikoen for udstødelse er forhøjet hos</w:t>
      </w:r>
    </w:p>
    <w:p w14:paraId="3E97FB1B" w14:textId="77777777" w:rsidR="002637BD" w:rsidRPr="00DF669B" w:rsidRDefault="002637BD" w:rsidP="00DF669B">
      <w:pPr>
        <w:pStyle w:val="Listeafsnit"/>
        <w:numPr>
          <w:ilvl w:val="0"/>
          <w:numId w:val="16"/>
        </w:numPr>
        <w:tabs>
          <w:tab w:val="left" w:pos="851"/>
        </w:tabs>
        <w:spacing w:line="240" w:lineRule="auto"/>
        <w:ind w:left="1276" w:hanging="425"/>
        <w:jc w:val="left"/>
        <w:rPr>
          <w:rFonts w:ascii="Times New Roman" w:hAnsi="Times New Roman" w:cs="Times New Roman"/>
          <w:szCs w:val="24"/>
        </w:rPr>
      </w:pPr>
      <w:r w:rsidRPr="00DF669B">
        <w:rPr>
          <w:rFonts w:ascii="Times New Roman" w:hAnsi="Times New Roman" w:cs="Times New Roman"/>
          <w:szCs w:val="24"/>
        </w:rPr>
        <w:t xml:space="preserve">Kvinder med tidligere kraftig menstruationsblødning (inklusive kvinder, som anvender </w:t>
      </w:r>
      <w:proofErr w:type="spellStart"/>
      <w:r w:rsidRPr="00DF669B">
        <w:rPr>
          <w:rFonts w:ascii="Times New Roman" w:hAnsi="Times New Roman" w:cs="Times New Roman"/>
          <w:szCs w:val="24"/>
        </w:rPr>
        <w:t>Levonorgestrel</w:t>
      </w:r>
      <w:proofErr w:type="spellEnd"/>
      <w:r w:rsidRPr="00DF669B">
        <w:rPr>
          <w:rFonts w:ascii="Times New Roman" w:hAnsi="Times New Roman" w:cs="Times New Roman"/>
          <w:szCs w:val="24"/>
        </w:rPr>
        <w:t xml:space="preserve"> "Richter" til behandling af kraftig menstruationsblødning)</w:t>
      </w:r>
    </w:p>
    <w:p w14:paraId="678916AB" w14:textId="77777777" w:rsidR="002637BD" w:rsidRPr="00DF669B" w:rsidRDefault="002637BD" w:rsidP="00DF669B">
      <w:pPr>
        <w:pStyle w:val="Listeafsnit"/>
        <w:numPr>
          <w:ilvl w:val="0"/>
          <w:numId w:val="16"/>
        </w:numPr>
        <w:tabs>
          <w:tab w:val="left" w:pos="851"/>
        </w:tabs>
        <w:spacing w:line="240" w:lineRule="auto"/>
        <w:ind w:left="1276" w:hanging="425"/>
        <w:jc w:val="left"/>
        <w:rPr>
          <w:rFonts w:ascii="Times New Roman" w:hAnsi="Times New Roman" w:cs="Times New Roman"/>
          <w:szCs w:val="24"/>
        </w:rPr>
      </w:pPr>
      <w:r w:rsidRPr="00DF669B">
        <w:rPr>
          <w:rFonts w:ascii="Times New Roman" w:hAnsi="Times New Roman" w:cs="Times New Roman"/>
          <w:szCs w:val="24"/>
        </w:rPr>
        <w:t>Kvinder med BMI over normalen på tidspunktet for oplægningen; denne risiko stiger i takt med stigende BMI</w:t>
      </w:r>
    </w:p>
    <w:p w14:paraId="1137927D" w14:textId="77777777" w:rsidR="002637BD" w:rsidRDefault="002637BD" w:rsidP="002637BD">
      <w:pPr>
        <w:tabs>
          <w:tab w:val="left" w:pos="851"/>
        </w:tabs>
        <w:ind w:left="851"/>
        <w:rPr>
          <w:sz w:val="24"/>
          <w:szCs w:val="24"/>
        </w:rPr>
      </w:pPr>
    </w:p>
    <w:p w14:paraId="1BFB7C43" w14:textId="77777777" w:rsidR="002637BD" w:rsidRPr="00C45090" w:rsidRDefault="002637BD" w:rsidP="002637BD">
      <w:pPr>
        <w:tabs>
          <w:tab w:val="left" w:pos="851"/>
        </w:tabs>
        <w:ind w:left="851"/>
        <w:rPr>
          <w:sz w:val="24"/>
          <w:szCs w:val="24"/>
        </w:rPr>
      </w:pPr>
      <w:r w:rsidRPr="00C45090">
        <w:rPr>
          <w:sz w:val="24"/>
          <w:szCs w:val="24"/>
        </w:rPr>
        <w:t xml:space="preserve">Kvinden skal informeres om mulige tegn på udstødelse, og hvordan hun skal kontrollere trådene på </w:t>
      </w:r>
      <w:proofErr w:type="spellStart"/>
      <w:r w:rsidRPr="00DA5195">
        <w:rPr>
          <w:sz w:val="24"/>
          <w:szCs w:val="24"/>
        </w:rPr>
        <w:t>Levonorgestrel</w:t>
      </w:r>
      <w:proofErr w:type="spellEnd"/>
      <w:r w:rsidRPr="00DA5195">
        <w:rPr>
          <w:sz w:val="24"/>
          <w:szCs w:val="24"/>
        </w:rPr>
        <w:t xml:space="preserve"> "Richter"</w:t>
      </w:r>
      <w:r w:rsidRPr="00C45090">
        <w:rPr>
          <w:sz w:val="24"/>
          <w:szCs w:val="24"/>
        </w:rPr>
        <w:t xml:space="preserve">, og hun skal rådes til at kontakte en læge, hvis hun ikke kan mærke trådene. Der skal anvendes </w:t>
      </w:r>
      <w:proofErr w:type="spellStart"/>
      <w:r w:rsidRPr="00C45090">
        <w:rPr>
          <w:sz w:val="24"/>
          <w:szCs w:val="24"/>
        </w:rPr>
        <w:t>kontraception</w:t>
      </w:r>
      <w:proofErr w:type="spellEnd"/>
      <w:r w:rsidRPr="00C45090">
        <w:rPr>
          <w:sz w:val="24"/>
          <w:szCs w:val="24"/>
        </w:rPr>
        <w:t xml:space="preserve"> i form af</w:t>
      </w:r>
      <w:r>
        <w:rPr>
          <w:sz w:val="24"/>
          <w:szCs w:val="24"/>
        </w:rPr>
        <w:t xml:space="preserve"> </w:t>
      </w:r>
      <w:r w:rsidRPr="00C45090">
        <w:rPr>
          <w:sz w:val="24"/>
          <w:szCs w:val="24"/>
        </w:rPr>
        <w:t xml:space="preserve">barrieremetode (f.eks. kondom), indtil </w:t>
      </w:r>
      <w:proofErr w:type="spellStart"/>
      <w:r w:rsidRPr="00DA5195">
        <w:rPr>
          <w:sz w:val="24"/>
          <w:szCs w:val="24"/>
        </w:rPr>
        <w:t>Levonorgestrel</w:t>
      </w:r>
      <w:proofErr w:type="spellEnd"/>
      <w:r w:rsidRPr="00DA5195">
        <w:rPr>
          <w:sz w:val="24"/>
          <w:szCs w:val="24"/>
        </w:rPr>
        <w:t xml:space="preserve"> "</w:t>
      </w:r>
      <w:proofErr w:type="spellStart"/>
      <w:r w:rsidRPr="00DA5195">
        <w:rPr>
          <w:sz w:val="24"/>
          <w:szCs w:val="24"/>
        </w:rPr>
        <w:t>Richter"</w:t>
      </w:r>
      <w:r w:rsidRPr="00C45090">
        <w:rPr>
          <w:sz w:val="24"/>
          <w:szCs w:val="24"/>
        </w:rPr>
        <w:t>s</w:t>
      </w:r>
      <w:proofErr w:type="spellEnd"/>
      <w:r w:rsidRPr="00C45090">
        <w:rPr>
          <w:sz w:val="24"/>
          <w:szCs w:val="24"/>
        </w:rPr>
        <w:t xml:space="preserve"> placering er blevet bekræftet.</w:t>
      </w:r>
    </w:p>
    <w:p w14:paraId="19DAC852" w14:textId="77777777" w:rsidR="002637BD" w:rsidRDefault="002637BD" w:rsidP="002637BD">
      <w:pPr>
        <w:tabs>
          <w:tab w:val="left" w:pos="851"/>
        </w:tabs>
        <w:ind w:left="851"/>
        <w:rPr>
          <w:sz w:val="24"/>
          <w:szCs w:val="24"/>
        </w:rPr>
      </w:pPr>
    </w:p>
    <w:p w14:paraId="7943AB2E" w14:textId="77777777" w:rsidR="002637BD" w:rsidRDefault="002637BD" w:rsidP="002637BD">
      <w:pPr>
        <w:tabs>
          <w:tab w:val="left" w:pos="851"/>
        </w:tabs>
        <w:ind w:left="851"/>
        <w:rPr>
          <w:sz w:val="24"/>
          <w:szCs w:val="24"/>
        </w:rPr>
      </w:pPr>
      <w:r w:rsidRPr="00C45090">
        <w:rPr>
          <w:sz w:val="24"/>
          <w:szCs w:val="24"/>
        </w:rPr>
        <w:t xml:space="preserve">En delvis udstødelse kan reducere virkningen af </w:t>
      </w:r>
      <w:proofErr w:type="spellStart"/>
      <w:r w:rsidRPr="00DA5195">
        <w:rPr>
          <w:sz w:val="24"/>
          <w:szCs w:val="24"/>
        </w:rPr>
        <w:t>Levonorgestrel</w:t>
      </w:r>
      <w:proofErr w:type="spellEnd"/>
      <w:r w:rsidRPr="00DA5195">
        <w:rPr>
          <w:sz w:val="24"/>
          <w:szCs w:val="24"/>
        </w:rPr>
        <w:t xml:space="preserve"> "Richter"</w:t>
      </w:r>
      <w:r w:rsidRPr="00C45090">
        <w:rPr>
          <w:sz w:val="24"/>
          <w:szCs w:val="24"/>
        </w:rPr>
        <w:t>.</w:t>
      </w:r>
    </w:p>
    <w:p w14:paraId="340B0929" w14:textId="77777777" w:rsidR="002637BD" w:rsidRPr="00C45090" w:rsidRDefault="002637BD" w:rsidP="002637BD">
      <w:pPr>
        <w:tabs>
          <w:tab w:val="left" w:pos="851"/>
        </w:tabs>
        <w:ind w:left="851"/>
        <w:rPr>
          <w:sz w:val="24"/>
          <w:szCs w:val="24"/>
        </w:rPr>
      </w:pPr>
    </w:p>
    <w:p w14:paraId="266B30B4" w14:textId="77777777" w:rsidR="002637BD" w:rsidRPr="000D3459" w:rsidRDefault="002637BD" w:rsidP="002637BD">
      <w:pPr>
        <w:tabs>
          <w:tab w:val="left" w:pos="851"/>
        </w:tabs>
        <w:ind w:left="851"/>
        <w:rPr>
          <w:sz w:val="24"/>
          <w:szCs w:val="24"/>
        </w:rPr>
      </w:pPr>
      <w:bookmarkStart w:id="3" w:name="_Hlk123828530"/>
      <w:r w:rsidRPr="00C45090">
        <w:rPr>
          <w:sz w:val="24"/>
          <w:szCs w:val="24"/>
        </w:rPr>
        <w:t>Et delvist udstødt</w:t>
      </w:r>
      <w:r>
        <w:rPr>
          <w:sz w:val="24"/>
          <w:szCs w:val="24"/>
        </w:rPr>
        <w:t xml:space="preserve"> </w:t>
      </w:r>
      <w:proofErr w:type="spellStart"/>
      <w:r w:rsidRPr="000D3459">
        <w:rPr>
          <w:sz w:val="24"/>
          <w:szCs w:val="24"/>
        </w:rPr>
        <w:t>Levonorgestrel</w:t>
      </w:r>
      <w:proofErr w:type="spellEnd"/>
      <w:r w:rsidRPr="000D3459">
        <w:rPr>
          <w:sz w:val="24"/>
          <w:szCs w:val="24"/>
        </w:rPr>
        <w:t xml:space="preserve"> "Richter" skal fjernes, og et nyt indlæg </w:t>
      </w:r>
      <w:r>
        <w:rPr>
          <w:sz w:val="24"/>
          <w:szCs w:val="24"/>
        </w:rPr>
        <w:t>kan</w:t>
      </w:r>
      <w:r w:rsidRPr="000D3459">
        <w:rPr>
          <w:sz w:val="24"/>
          <w:szCs w:val="24"/>
        </w:rPr>
        <w:t xml:space="preserve"> oplægges</w:t>
      </w:r>
      <w:r>
        <w:rPr>
          <w:sz w:val="24"/>
          <w:szCs w:val="24"/>
        </w:rPr>
        <w:t xml:space="preserve"> umiddelbart efter fjernelsen, forudsat at graviditet er blevet udelukket</w:t>
      </w:r>
      <w:r w:rsidRPr="000D3459">
        <w:rPr>
          <w:sz w:val="24"/>
          <w:szCs w:val="24"/>
        </w:rPr>
        <w:t xml:space="preserve">. </w:t>
      </w:r>
    </w:p>
    <w:bookmarkEnd w:id="3"/>
    <w:p w14:paraId="793835D0" w14:textId="77777777" w:rsidR="000D3459" w:rsidRPr="000D3459" w:rsidRDefault="000D3459" w:rsidP="000D3459">
      <w:pPr>
        <w:tabs>
          <w:tab w:val="left" w:pos="851"/>
        </w:tabs>
        <w:ind w:left="851"/>
        <w:rPr>
          <w:sz w:val="24"/>
          <w:szCs w:val="24"/>
        </w:rPr>
      </w:pPr>
    </w:p>
    <w:p w14:paraId="7C757740" w14:textId="77777777" w:rsidR="000D3459" w:rsidRPr="000D3459" w:rsidRDefault="000D3459" w:rsidP="000D3459">
      <w:pPr>
        <w:tabs>
          <w:tab w:val="left" w:pos="851"/>
        </w:tabs>
        <w:ind w:left="851"/>
        <w:rPr>
          <w:sz w:val="24"/>
          <w:szCs w:val="24"/>
        </w:rPr>
      </w:pPr>
      <w:r w:rsidRPr="000D3459">
        <w:rPr>
          <w:i/>
          <w:sz w:val="24"/>
          <w:szCs w:val="24"/>
        </w:rPr>
        <w:t>Tabte tråde</w:t>
      </w:r>
    </w:p>
    <w:p w14:paraId="416CDAD8" w14:textId="77777777" w:rsidR="000D3459" w:rsidRPr="000D3459" w:rsidRDefault="000D3459" w:rsidP="000D3459">
      <w:pPr>
        <w:tabs>
          <w:tab w:val="left" w:pos="851"/>
        </w:tabs>
        <w:ind w:left="851"/>
        <w:rPr>
          <w:sz w:val="24"/>
          <w:szCs w:val="24"/>
        </w:rPr>
      </w:pPr>
      <w:r w:rsidRPr="000D3459">
        <w:rPr>
          <w:sz w:val="24"/>
          <w:szCs w:val="24"/>
        </w:rPr>
        <w:t xml:space="preserve">Hvis trådene ved kontrolundersøgelser ikke er synlige i </w:t>
      </w:r>
      <w:proofErr w:type="spellStart"/>
      <w:r w:rsidRPr="000D3459">
        <w:rPr>
          <w:sz w:val="24"/>
          <w:szCs w:val="24"/>
        </w:rPr>
        <w:t>cervix</w:t>
      </w:r>
      <w:proofErr w:type="spellEnd"/>
      <w:r w:rsidRPr="000D3459">
        <w:rPr>
          <w:sz w:val="24"/>
          <w:szCs w:val="24"/>
        </w:rPr>
        <w:t xml:space="preserve">, skal graviditet udelukkes som det første. Trådene kan være blevet trukket op i livmoderen eller </w:t>
      </w:r>
      <w:proofErr w:type="spellStart"/>
      <w:r w:rsidRPr="000D3459">
        <w:rPr>
          <w:sz w:val="24"/>
          <w:szCs w:val="24"/>
        </w:rPr>
        <w:t>cervikalkanalen</w:t>
      </w:r>
      <w:proofErr w:type="spellEnd"/>
      <w:r w:rsidRPr="000D3459">
        <w:rPr>
          <w:sz w:val="24"/>
          <w:szCs w:val="24"/>
        </w:rPr>
        <w:t xml:space="preserve"> og vil eventuelt komme til syne igen i løbet af den næste menstruation. Hvis de ikke kan findes, kan de være faldet af, eller indlægget kan være blevet udstødt eller indlægget kan i sjældne tilfælde være uden for livmoderen efter at have perforeret livmoderen. Ultralydsdiagnose bør foretages for at lokalisere indlægget, og alternativ </w:t>
      </w:r>
      <w:proofErr w:type="spellStart"/>
      <w:r w:rsidRPr="000D3459">
        <w:rPr>
          <w:sz w:val="24"/>
          <w:szCs w:val="24"/>
        </w:rPr>
        <w:t>kontraception</w:t>
      </w:r>
      <w:proofErr w:type="spellEnd"/>
      <w:r w:rsidRPr="000D3459">
        <w:rPr>
          <w:sz w:val="24"/>
          <w:szCs w:val="24"/>
        </w:rPr>
        <w:t xml:space="preserve"> bør anbefales i mellemtiden. Hvis en ultralydsundersøgelse ikke kan lokalisere indlægget, og der ikke er tegn på udstødning, bør der tages almindelig </w:t>
      </w:r>
      <w:proofErr w:type="spellStart"/>
      <w:r w:rsidRPr="000D3459">
        <w:rPr>
          <w:sz w:val="24"/>
          <w:szCs w:val="24"/>
        </w:rPr>
        <w:t>abdominal</w:t>
      </w:r>
      <w:proofErr w:type="spellEnd"/>
      <w:r w:rsidRPr="000D3459">
        <w:rPr>
          <w:sz w:val="24"/>
          <w:szCs w:val="24"/>
        </w:rPr>
        <w:t xml:space="preserve"> røntgen for at udelukke, at indlægget er uden for livmoderen.</w:t>
      </w:r>
    </w:p>
    <w:p w14:paraId="08146F68" w14:textId="77777777" w:rsidR="000D3459" w:rsidRPr="000D3459" w:rsidRDefault="000D3459" w:rsidP="000D3459">
      <w:pPr>
        <w:tabs>
          <w:tab w:val="left" w:pos="851"/>
        </w:tabs>
        <w:ind w:left="851"/>
        <w:rPr>
          <w:sz w:val="24"/>
          <w:szCs w:val="24"/>
        </w:rPr>
      </w:pPr>
    </w:p>
    <w:p w14:paraId="1302A194" w14:textId="77777777" w:rsidR="000D3459" w:rsidRPr="00CB2C9D" w:rsidRDefault="000D3459" w:rsidP="000D3459">
      <w:pPr>
        <w:tabs>
          <w:tab w:val="left" w:pos="851"/>
        </w:tabs>
        <w:ind w:left="851"/>
        <w:rPr>
          <w:sz w:val="24"/>
          <w:szCs w:val="24"/>
          <w:u w:val="single"/>
        </w:rPr>
      </w:pPr>
      <w:r w:rsidRPr="00CB2C9D">
        <w:rPr>
          <w:sz w:val="24"/>
          <w:szCs w:val="24"/>
          <w:u w:val="single"/>
        </w:rPr>
        <w:t>Blødningsforstyrrelser</w:t>
      </w:r>
    </w:p>
    <w:p w14:paraId="66FD7877" w14:textId="77777777" w:rsidR="00CB2C9D" w:rsidRDefault="00CB2C9D" w:rsidP="000D3459">
      <w:pPr>
        <w:tabs>
          <w:tab w:val="left" w:pos="851"/>
        </w:tabs>
        <w:ind w:left="851"/>
        <w:rPr>
          <w:i/>
          <w:sz w:val="24"/>
          <w:szCs w:val="24"/>
        </w:rPr>
      </w:pPr>
    </w:p>
    <w:p w14:paraId="250354EF" w14:textId="77777777" w:rsidR="000D3459" w:rsidRPr="000D3459" w:rsidRDefault="000D3459" w:rsidP="000D3459">
      <w:pPr>
        <w:tabs>
          <w:tab w:val="left" w:pos="851"/>
        </w:tabs>
        <w:ind w:left="851"/>
        <w:rPr>
          <w:sz w:val="24"/>
          <w:szCs w:val="24"/>
        </w:rPr>
      </w:pPr>
      <w:r w:rsidRPr="000D3459">
        <w:rPr>
          <w:i/>
          <w:sz w:val="24"/>
          <w:szCs w:val="24"/>
        </w:rPr>
        <w:t>Uregelmæssig blødning</w:t>
      </w:r>
    </w:p>
    <w:p w14:paraId="0BDE174A" w14:textId="77777777" w:rsidR="000D3459" w:rsidRPr="000D3459" w:rsidRDefault="000D3459" w:rsidP="000D3459">
      <w:pPr>
        <w:tabs>
          <w:tab w:val="left" w:pos="851"/>
        </w:tabs>
        <w:ind w:left="851"/>
        <w:rPr>
          <w:sz w:val="24"/>
          <w:szCs w:val="24"/>
        </w:rPr>
      </w:pPr>
      <w:r w:rsidRPr="000D3459">
        <w:rPr>
          <w:sz w:val="24"/>
          <w:szCs w:val="24"/>
        </w:rPr>
        <w:t xml:space="preserve">Der opnås normalt en signifikant reduktion i blodtab under menstruation inden for 3-6 måneders behandling med </w:t>
      </w:r>
      <w:proofErr w:type="spellStart"/>
      <w:r w:rsidRPr="000D3459">
        <w:rPr>
          <w:sz w:val="24"/>
          <w:szCs w:val="24"/>
        </w:rPr>
        <w:t>Levonorgestrel</w:t>
      </w:r>
      <w:proofErr w:type="spellEnd"/>
      <w:r w:rsidRPr="000D3459">
        <w:rPr>
          <w:sz w:val="24"/>
          <w:szCs w:val="24"/>
        </w:rPr>
        <w:t xml:space="preserve"> "Richter". Øget </w:t>
      </w:r>
      <w:proofErr w:type="spellStart"/>
      <w:r w:rsidRPr="000D3459">
        <w:rPr>
          <w:sz w:val="24"/>
          <w:szCs w:val="24"/>
        </w:rPr>
        <w:t>menstruationsflow</w:t>
      </w:r>
      <w:proofErr w:type="spellEnd"/>
      <w:r w:rsidRPr="000D3459">
        <w:rPr>
          <w:sz w:val="24"/>
          <w:szCs w:val="24"/>
        </w:rPr>
        <w:t xml:space="preserve"> eller uventet blødning kan være tegn på udstødning af </w:t>
      </w:r>
      <w:proofErr w:type="spellStart"/>
      <w:r w:rsidRPr="000D3459">
        <w:rPr>
          <w:sz w:val="24"/>
          <w:szCs w:val="24"/>
        </w:rPr>
        <w:t>Levonorgestrel</w:t>
      </w:r>
      <w:proofErr w:type="spellEnd"/>
      <w:r w:rsidRPr="000D3459">
        <w:rPr>
          <w:sz w:val="24"/>
          <w:szCs w:val="24"/>
        </w:rPr>
        <w:t xml:space="preserve"> "Richter". Hvis </w:t>
      </w:r>
      <w:proofErr w:type="spellStart"/>
      <w:r w:rsidRPr="000D3459">
        <w:rPr>
          <w:sz w:val="24"/>
          <w:szCs w:val="24"/>
        </w:rPr>
        <w:t>menoragi</w:t>
      </w:r>
      <w:proofErr w:type="spellEnd"/>
      <w:r w:rsidRPr="000D3459">
        <w:rPr>
          <w:sz w:val="24"/>
          <w:szCs w:val="24"/>
        </w:rPr>
        <w:t xml:space="preserve"> varer ved, bør kvinden undersøges igen. Der bør foretages en undersøgelse af livmoderkaviteten ved hjælp af ultralydsscanning. En biopsi af </w:t>
      </w:r>
      <w:proofErr w:type="spellStart"/>
      <w:r w:rsidRPr="000D3459">
        <w:rPr>
          <w:sz w:val="24"/>
          <w:szCs w:val="24"/>
        </w:rPr>
        <w:t>endometriet</w:t>
      </w:r>
      <w:proofErr w:type="spellEnd"/>
      <w:r w:rsidRPr="000D3459">
        <w:rPr>
          <w:sz w:val="24"/>
          <w:szCs w:val="24"/>
        </w:rPr>
        <w:t xml:space="preserve"> bør også overvejes.</w:t>
      </w:r>
    </w:p>
    <w:p w14:paraId="623029C7" w14:textId="04CDF07A" w:rsidR="00AA39E7" w:rsidRDefault="00AA39E7">
      <w:pPr>
        <w:rPr>
          <w:sz w:val="24"/>
          <w:szCs w:val="24"/>
        </w:rPr>
      </w:pPr>
      <w:r>
        <w:rPr>
          <w:sz w:val="24"/>
          <w:szCs w:val="24"/>
        </w:rPr>
        <w:br w:type="page"/>
      </w:r>
    </w:p>
    <w:p w14:paraId="6B8F1FBB" w14:textId="77777777" w:rsidR="000D3459" w:rsidRPr="000D3459" w:rsidRDefault="000D3459" w:rsidP="000D3459">
      <w:pPr>
        <w:tabs>
          <w:tab w:val="left" w:pos="851"/>
        </w:tabs>
        <w:ind w:left="851"/>
        <w:rPr>
          <w:sz w:val="24"/>
          <w:szCs w:val="24"/>
        </w:rPr>
      </w:pPr>
    </w:p>
    <w:p w14:paraId="6CBFA476" w14:textId="77777777" w:rsidR="000D3459" w:rsidRPr="00CB2C9D" w:rsidRDefault="000D3459" w:rsidP="000D3459">
      <w:pPr>
        <w:tabs>
          <w:tab w:val="left" w:pos="851"/>
        </w:tabs>
        <w:ind w:left="851"/>
        <w:rPr>
          <w:sz w:val="24"/>
          <w:szCs w:val="24"/>
          <w:u w:val="single"/>
        </w:rPr>
      </w:pPr>
      <w:r w:rsidRPr="00CB2C9D">
        <w:rPr>
          <w:sz w:val="24"/>
          <w:szCs w:val="24"/>
          <w:u w:val="single"/>
        </w:rPr>
        <w:t xml:space="preserve">Risiko hos </w:t>
      </w:r>
      <w:proofErr w:type="spellStart"/>
      <w:r w:rsidRPr="00CB2C9D">
        <w:rPr>
          <w:sz w:val="24"/>
          <w:szCs w:val="24"/>
          <w:u w:val="single"/>
        </w:rPr>
        <w:t>præmenopausale</w:t>
      </w:r>
      <w:proofErr w:type="spellEnd"/>
      <w:r w:rsidRPr="00CB2C9D">
        <w:rPr>
          <w:sz w:val="24"/>
          <w:szCs w:val="24"/>
          <w:u w:val="single"/>
        </w:rPr>
        <w:t xml:space="preserve"> kvinder</w:t>
      </w:r>
    </w:p>
    <w:p w14:paraId="0F1535A9" w14:textId="77777777" w:rsidR="000D3459" w:rsidRPr="000D3459" w:rsidRDefault="000D3459" w:rsidP="000D3459">
      <w:pPr>
        <w:tabs>
          <w:tab w:val="left" w:pos="851"/>
        </w:tabs>
        <w:ind w:left="851"/>
        <w:rPr>
          <w:sz w:val="24"/>
          <w:szCs w:val="24"/>
        </w:rPr>
      </w:pPr>
      <w:r w:rsidRPr="000D3459">
        <w:rPr>
          <w:sz w:val="24"/>
          <w:szCs w:val="24"/>
        </w:rPr>
        <w:t xml:space="preserve">Da uregelmæssig blødning/pletblødning kan forekomme i løbet af de første måneders behandling hos </w:t>
      </w:r>
      <w:proofErr w:type="spellStart"/>
      <w:r w:rsidRPr="000D3459">
        <w:rPr>
          <w:sz w:val="24"/>
          <w:szCs w:val="24"/>
        </w:rPr>
        <w:t>præmenopausale</w:t>
      </w:r>
      <w:proofErr w:type="spellEnd"/>
      <w:r w:rsidRPr="000D3459">
        <w:rPr>
          <w:sz w:val="24"/>
          <w:szCs w:val="24"/>
        </w:rPr>
        <w:t xml:space="preserve"> kvinder, anbefales det at udelukke </w:t>
      </w:r>
      <w:proofErr w:type="spellStart"/>
      <w:r w:rsidRPr="000D3459">
        <w:rPr>
          <w:sz w:val="24"/>
          <w:szCs w:val="24"/>
        </w:rPr>
        <w:t>endometriel</w:t>
      </w:r>
      <w:proofErr w:type="spellEnd"/>
      <w:r w:rsidRPr="000D3459">
        <w:rPr>
          <w:sz w:val="24"/>
          <w:szCs w:val="24"/>
        </w:rPr>
        <w:t xml:space="preserve"> patologi før oplægning af </w:t>
      </w:r>
      <w:proofErr w:type="spellStart"/>
      <w:r w:rsidRPr="000D3459">
        <w:rPr>
          <w:sz w:val="24"/>
          <w:szCs w:val="24"/>
        </w:rPr>
        <w:t>Levonorgestrel</w:t>
      </w:r>
      <w:proofErr w:type="spellEnd"/>
      <w:r w:rsidRPr="000D3459">
        <w:rPr>
          <w:sz w:val="24"/>
          <w:szCs w:val="24"/>
        </w:rPr>
        <w:t xml:space="preserve"> "Richter".</w:t>
      </w:r>
    </w:p>
    <w:p w14:paraId="3BB8525C" w14:textId="77777777" w:rsidR="000D3459" w:rsidRPr="000D3459" w:rsidRDefault="000D3459" w:rsidP="000D3459">
      <w:pPr>
        <w:tabs>
          <w:tab w:val="left" w:pos="851"/>
        </w:tabs>
        <w:ind w:left="851"/>
        <w:rPr>
          <w:sz w:val="24"/>
          <w:szCs w:val="24"/>
          <w:u w:val="single"/>
        </w:rPr>
      </w:pPr>
    </w:p>
    <w:p w14:paraId="293C7594" w14:textId="77777777" w:rsidR="000D3459" w:rsidRPr="000D3459" w:rsidRDefault="000D3459" w:rsidP="000D3459">
      <w:pPr>
        <w:tabs>
          <w:tab w:val="left" w:pos="851"/>
        </w:tabs>
        <w:ind w:left="851"/>
        <w:rPr>
          <w:sz w:val="24"/>
          <w:szCs w:val="24"/>
        </w:rPr>
      </w:pPr>
      <w:r w:rsidRPr="000D3459">
        <w:rPr>
          <w:i/>
          <w:sz w:val="24"/>
          <w:szCs w:val="24"/>
        </w:rPr>
        <w:t>Hvornår der skal tjekkes for graviditet hos kvinder i den fertile alder</w:t>
      </w:r>
    </w:p>
    <w:p w14:paraId="0F7786A9" w14:textId="77777777" w:rsidR="000B18DB" w:rsidRDefault="000D3459" w:rsidP="000B18DB">
      <w:pPr>
        <w:tabs>
          <w:tab w:val="left" w:pos="851"/>
        </w:tabs>
        <w:ind w:left="851"/>
        <w:rPr>
          <w:sz w:val="24"/>
          <w:szCs w:val="24"/>
        </w:rPr>
      </w:pPr>
      <w:r w:rsidRPr="000D3459">
        <w:rPr>
          <w:sz w:val="24"/>
          <w:szCs w:val="24"/>
        </w:rPr>
        <w:t xml:space="preserve">Muligheden for graviditet bør overvejes, og udstødning skal udelukkes, hvis der ikke forekommer menstruation inden for 6 uger fra starten af sidste menstruation. </w:t>
      </w:r>
      <w:r w:rsidR="000B18DB">
        <w:rPr>
          <w:sz w:val="24"/>
          <w:szCs w:val="24"/>
        </w:rPr>
        <w:t xml:space="preserve">En gentagen graviditetstest er ikke nødvendig hos personer med </w:t>
      </w:r>
      <w:proofErr w:type="spellStart"/>
      <w:r w:rsidR="000B18DB">
        <w:rPr>
          <w:sz w:val="24"/>
          <w:szCs w:val="24"/>
        </w:rPr>
        <w:t>amenorré</w:t>
      </w:r>
      <w:proofErr w:type="spellEnd"/>
      <w:r w:rsidR="000B18DB">
        <w:rPr>
          <w:sz w:val="24"/>
          <w:szCs w:val="24"/>
        </w:rPr>
        <w:t xml:space="preserve">, medmindre andre symptomer nødvendiggør det. Oplysninger om hyppigheden af </w:t>
      </w:r>
      <w:proofErr w:type="spellStart"/>
      <w:r w:rsidR="000B18DB">
        <w:rPr>
          <w:sz w:val="24"/>
          <w:szCs w:val="24"/>
        </w:rPr>
        <w:t>amenorré</w:t>
      </w:r>
      <w:proofErr w:type="spellEnd"/>
      <w:r w:rsidR="000B18DB">
        <w:rPr>
          <w:sz w:val="24"/>
          <w:szCs w:val="24"/>
        </w:rPr>
        <w:t xml:space="preserve"> findes i pkt. 5.1.</w:t>
      </w:r>
    </w:p>
    <w:p w14:paraId="7775B757" w14:textId="77777777" w:rsidR="000B18DB" w:rsidRDefault="000B18DB" w:rsidP="000B18DB">
      <w:pPr>
        <w:tabs>
          <w:tab w:val="left" w:pos="851"/>
        </w:tabs>
        <w:ind w:left="851"/>
        <w:rPr>
          <w:sz w:val="24"/>
          <w:szCs w:val="24"/>
        </w:rPr>
      </w:pPr>
    </w:p>
    <w:p w14:paraId="7A077C6A" w14:textId="77777777" w:rsidR="000D3459" w:rsidRPr="000D3459" w:rsidRDefault="000D3459" w:rsidP="000D3459">
      <w:pPr>
        <w:tabs>
          <w:tab w:val="left" w:pos="851"/>
        </w:tabs>
        <w:ind w:left="851"/>
        <w:rPr>
          <w:sz w:val="24"/>
          <w:szCs w:val="24"/>
        </w:rPr>
      </w:pPr>
      <w:r w:rsidRPr="000D3459">
        <w:rPr>
          <w:i/>
          <w:sz w:val="24"/>
          <w:szCs w:val="24"/>
        </w:rPr>
        <w:t xml:space="preserve">Behandlingsanbefalinger ved </w:t>
      </w:r>
      <w:proofErr w:type="spellStart"/>
      <w:r w:rsidRPr="000D3459">
        <w:rPr>
          <w:i/>
          <w:sz w:val="24"/>
          <w:szCs w:val="24"/>
        </w:rPr>
        <w:t>menoragi</w:t>
      </w:r>
      <w:proofErr w:type="spellEnd"/>
    </w:p>
    <w:p w14:paraId="0C3CD96F" w14:textId="77777777" w:rsidR="000D3459" w:rsidRPr="000D3459" w:rsidRDefault="000D3459" w:rsidP="000D3459">
      <w:pPr>
        <w:tabs>
          <w:tab w:val="left" w:pos="851"/>
        </w:tabs>
        <w:ind w:left="851"/>
        <w:rPr>
          <w:sz w:val="24"/>
          <w:szCs w:val="24"/>
        </w:rPr>
      </w:pPr>
      <w:r w:rsidRPr="000D3459">
        <w:rPr>
          <w:sz w:val="24"/>
          <w:szCs w:val="24"/>
        </w:rPr>
        <w:t xml:space="preserve">Der opnås normalt en signifikant reduktion i blodtab under menstruation inden for 3-6 måneders behandling med </w:t>
      </w:r>
      <w:proofErr w:type="spellStart"/>
      <w:r w:rsidRPr="000D3459">
        <w:rPr>
          <w:sz w:val="24"/>
          <w:szCs w:val="24"/>
        </w:rPr>
        <w:t>Levonorgestrel</w:t>
      </w:r>
      <w:proofErr w:type="spellEnd"/>
      <w:r w:rsidRPr="000D3459">
        <w:rPr>
          <w:sz w:val="24"/>
          <w:szCs w:val="24"/>
        </w:rPr>
        <w:t xml:space="preserve"> "Richter". Hvis der ikke er opnået en betydelig reduktion i blodtab inden for dette tidsrum, bør andre behandlinger overvejes.</w:t>
      </w:r>
    </w:p>
    <w:p w14:paraId="156E3298" w14:textId="77777777" w:rsidR="000D3459" w:rsidRPr="000D3459" w:rsidRDefault="000D3459" w:rsidP="000D3459">
      <w:pPr>
        <w:tabs>
          <w:tab w:val="left" w:pos="851"/>
        </w:tabs>
        <w:ind w:left="851"/>
        <w:rPr>
          <w:sz w:val="24"/>
          <w:szCs w:val="24"/>
        </w:rPr>
      </w:pPr>
    </w:p>
    <w:p w14:paraId="3F97BEB2" w14:textId="77777777" w:rsidR="000D3459" w:rsidRPr="00CB2C9D" w:rsidRDefault="000D3459" w:rsidP="000D3459">
      <w:pPr>
        <w:tabs>
          <w:tab w:val="left" w:pos="851"/>
        </w:tabs>
        <w:ind w:left="851"/>
        <w:rPr>
          <w:sz w:val="24"/>
          <w:szCs w:val="24"/>
          <w:u w:val="single"/>
        </w:rPr>
      </w:pPr>
      <w:r w:rsidRPr="00CB2C9D">
        <w:rPr>
          <w:sz w:val="24"/>
          <w:szCs w:val="24"/>
          <w:u w:val="single"/>
        </w:rPr>
        <w:t>Andre risici ved anvendelse</w:t>
      </w:r>
    </w:p>
    <w:p w14:paraId="3B7B8576" w14:textId="77777777" w:rsidR="00CB2C9D" w:rsidRDefault="00CB2C9D" w:rsidP="000D3459">
      <w:pPr>
        <w:tabs>
          <w:tab w:val="left" w:pos="851"/>
        </w:tabs>
        <w:ind w:left="851"/>
        <w:rPr>
          <w:i/>
          <w:sz w:val="24"/>
          <w:szCs w:val="24"/>
        </w:rPr>
      </w:pPr>
    </w:p>
    <w:p w14:paraId="0CBBCEB2" w14:textId="77777777" w:rsidR="000D3459" w:rsidRPr="000D3459" w:rsidRDefault="000D3459" w:rsidP="000D3459">
      <w:pPr>
        <w:tabs>
          <w:tab w:val="left" w:pos="851"/>
        </w:tabs>
        <w:ind w:left="851"/>
        <w:rPr>
          <w:sz w:val="24"/>
          <w:szCs w:val="24"/>
        </w:rPr>
      </w:pPr>
      <w:proofErr w:type="spellStart"/>
      <w:r w:rsidRPr="000D3459">
        <w:rPr>
          <w:i/>
          <w:sz w:val="24"/>
          <w:szCs w:val="24"/>
        </w:rPr>
        <w:t>Ektopisk</w:t>
      </w:r>
      <w:proofErr w:type="spellEnd"/>
      <w:r w:rsidRPr="000D3459">
        <w:rPr>
          <w:i/>
          <w:sz w:val="24"/>
          <w:szCs w:val="24"/>
        </w:rPr>
        <w:t xml:space="preserve"> graviditet</w:t>
      </w:r>
    </w:p>
    <w:p w14:paraId="1BF53970" w14:textId="77777777" w:rsidR="000D3459" w:rsidRPr="000D3459" w:rsidRDefault="000D3459" w:rsidP="000D3459">
      <w:pPr>
        <w:tabs>
          <w:tab w:val="left" w:pos="851"/>
        </w:tabs>
        <w:ind w:left="851"/>
        <w:rPr>
          <w:sz w:val="24"/>
          <w:szCs w:val="24"/>
        </w:rPr>
      </w:pPr>
      <w:r w:rsidRPr="000D3459">
        <w:rPr>
          <w:sz w:val="24"/>
          <w:szCs w:val="24"/>
        </w:rPr>
        <w:t xml:space="preserve">Den absolutte risiko for </w:t>
      </w:r>
      <w:proofErr w:type="spellStart"/>
      <w:r w:rsidRPr="000D3459">
        <w:rPr>
          <w:sz w:val="24"/>
          <w:szCs w:val="24"/>
        </w:rPr>
        <w:t>ektopisk</w:t>
      </w:r>
      <w:proofErr w:type="spellEnd"/>
      <w:r w:rsidRPr="000D3459">
        <w:rPr>
          <w:sz w:val="24"/>
          <w:szCs w:val="24"/>
        </w:rPr>
        <w:t xml:space="preserve"> graviditet hos brugere af intrauterine indlæg med </w:t>
      </w:r>
      <w:proofErr w:type="spellStart"/>
      <w:r w:rsidRPr="000D3459">
        <w:rPr>
          <w:sz w:val="24"/>
          <w:szCs w:val="24"/>
        </w:rPr>
        <w:t>levonorgestrel</w:t>
      </w:r>
      <w:proofErr w:type="spellEnd"/>
      <w:r w:rsidRPr="000D3459">
        <w:rPr>
          <w:sz w:val="24"/>
          <w:szCs w:val="24"/>
        </w:rPr>
        <w:t xml:space="preserve"> er lav. Når en kvinde bliver gravid med </w:t>
      </w:r>
      <w:proofErr w:type="spellStart"/>
      <w:r w:rsidRPr="000D3459">
        <w:rPr>
          <w:sz w:val="24"/>
          <w:szCs w:val="24"/>
        </w:rPr>
        <w:t>Levonorgestrel</w:t>
      </w:r>
      <w:proofErr w:type="spellEnd"/>
      <w:r w:rsidRPr="000D3459">
        <w:rPr>
          <w:sz w:val="24"/>
          <w:szCs w:val="24"/>
        </w:rPr>
        <w:t xml:space="preserve"> "Richter" </w:t>
      </w:r>
      <w:r w:rsidRPr="000D3459">
        <w:rPr>
          <w:i/>
          <w:sz w:val="24"/>
          <w:szCs w:val="24"/>
        </w:rPr>
        <w:t>in situ</w:t>
      </w:r>
      <w:r w:rsidRPr="000D3459">
        <w:rPr>
          <w:sz w:val="24"/>
          <w:szCs w:val="24"/>
        </w:rPr>
        <w:t xml:space="preserve">, er den relative sandsynlighed for </w:t>
      </w:r>
      <w:proofErr w:type="spellStart"/>
      <w:r w:rsidRPr="000D3459">
        <w:rPr>
          <w:sz w:val="24"/>
          <w:szCs w:val="24"/>
        </w:rPr>
        <w:t>ektopisk</w:t>
      </w:r>
      <w:proofErr w:type="spellEnd"/>
      <w:r w:rsidRPr="000D3459">
        <w:rPr>
          <w:sz w:val="24"/>
          <w:szCs w:val="24"/>
        </w:rPr>
        <w:t xml:space="preserve"> graviditet dog forøget. Muligheden for </w:t>
      </w:r>
      <w:proofErr w:type="spellStart"/>
      <w:r w:rsidRPr="000D3459">
        <w:rPr>
          <w:sz w:val="24"/>
          <w:szCs w:val="24"/>
        </w:rPr>
        <w:t>ektopisk</w:t>
      </w:r>
      <w:proofErr w:type="spellEnd"/>
      <w:r w:rsidRPr="000D3459">
        <w:rPr>
          <w:sz w:val="24"/>
          <w:szCs w:val="24"/>
        </w:rPr>
        <w:t xml:space="preserve"> graviditet bør overvejes i tilfælde af underlivssmerter, særligt hvis de er ledsaget af udebleven menstruation, eller hvis blødning starter hos en kvinde med </w:t>
      </w:r>
      <w:proofErr w:type="spellStart"/>
      <w:r w:rsidRPr="000D3459">
        <w:rPr>
          <w:sz w:val="24"/>
          <w:szCs w:val="24"/>
        </w:rPr>
        <w:t>amenorré</w:t>
      </w:r>
      <w:proofErr w:type="spellEnd"/>
      <w:r w:rsidRPr="000D3459">
        <w:rPr>
          <w:sz w:val="24"/>
          <w:szCs w:val="24"/>
        </w:rPr>
        <w:t xml:space="preserve">. </w:t>
      </w:r>
    </w:p>
    <w:p w14:paraId="29A94F10" w14:textId="77777777" w:rsidR="000D3459" w:rsidRPr="000D3459" w:rsidRDefault="000D3459" w:rsidP="000D3459">
      <w:pPr>
        <w:tabs>
          <w:tab w:val="left" w:pos="851"/>
        </w:tabs>
        <w:ind w:left="851"/>
        <w:rPr>
          <w:sz w:val="24"/>
          <w:szCs w:val="24"/>
        </w:rPr>
      </w:pPr>
      <w:r w:rsidRPr="000D3459">
        <w:rPr>
          <w:sz w:val="24"/>
          <w:szCs w:val="24"/>
        </w:rPr>
        <w:t xml:space="preserve">I det gennemførte kliniske studie var den samlede forekomst af </w:t>
      </w:r>
      <w:proofErr w:type="spellStart"/>
      <w:r w:rsidRPr="000D3459">
        <w:rPr>
          <w:sz w:val="24"/>
          <w:szCs w:val="24"/>
        </w:rPr>
        <w:t>ektopisk</w:t>
      </w:r>
      <w:proofErr w:type="spellEnd"/>
      <w:r w:rsidRPr="000D3459">
        <w:rPr>
          <w:sz w:val="24"/>
          <w:szCs w:val="24"/>
        </w:rPr>
        <w:t xml:space="preserve"> graviditet med </w:t>
      </w:r>
      <w:proofErr w:type="spellStart"/>
      <w:r w:rsidRPr="000D3459">
        <w:rPr>
          <w:sz w:val="24"/>
          <w:szCs w:val="24"/>
        </w:rPr>
        <w:t>Levonorgestrel</w:t>
      </w:r>
      <w:proofErr w:type="spellEnd"/>
      <w:r w:rsidRPr="000D3459">
        <w:rPr>
          <w:sz w:val="24"/>
          <w:szCs w:val="24"/>
        </w:rPr>
        <w:t xml:space="preserve"> "Richter" cirka 0,12 pr. 100 </w:t>
      </w:r>
      <w:proofErr w:type="spellStart"/>
      <w:r w:rsidRPr="000D3459">
        <w:rPr>
          <w:sz w:val="24"/>
          <w:szCs w:val="24"/>
        </w:rPr>
        <w:t>kvindeår</w:t>
      </w:r>
      <w:proofErr w:type="spellEnd"/>
      <w:r w:rsidRPr="000D3459">
        <w:rPr>
          <w:sz w:val="24"/>
          <w:szCs w:val="24"/>
        </w:rPr>
        <w:t xml:space="preserve">. Kvinder, der overvejer </w:t>
      </w:r>
      <w:proofErr w:type="spellStart"/>
      <w:r w:rsidRPr="000D3459">
        <w:rPr>
          <w:sz w:val="24"/>
          <w:szCs w:val="24"/>
        </w:rPr>
        <w:t>Levonorgestrel</w:t>
      </w:r>
      <w:proofErr w:type="spellEnd"/>
      <w:r w:rsidRPr="000D3459">
        <w:rPr>
          <w:sz w:val="24"/>
          <w:szCs w:val="24"/>
        </w:rPr>
        <w:t xml:space="preserve"> "Richter", bør rådgives om tegn, symptomer og risici ved </w:t>
      </w:r>
      <w:proofErr w:type="spellStart"/>
      <w:r w:rsidRPr="000D3459">
        <w:rPr>
          <w:sz w:val="24"/>
          <w:szCs w:val="24"/>
        </w:rPr>
        <w:t>ektopisk</w:t>
      </w:r>
      <w:proofErr w:type="spellEnd"/>
      <w:r w:rsidRPr="000D3459">
        <w:rPr>
          <w:sz w:val="24"/>
          <w:szCs w:val="24"/>
        </w:rPr>
        <w:t xml:space="preserve"> graviditet. Hos kvinder, der bliver gravide, mens de bruger </w:t>
      </w:r>
      <w:proofErr w:type="spellStart"/>
      <w:r w:rsidRPr="000D3459">
        <w:rPr>
          <w:sz w:val="24"/>
          <w:szCs w:val="24"/>
        </w:rPr>
        <w:t>Levonorgestrel</w:t>
      </w:r>
      <w:proofErr w:type="spellEnd"/>
      <w:r w:rsidRPr="000D3459">
        <w:rPr>
          <w:sz w:val="24"/>
          <w:szCs w:val="24"/>
        </w:rPr>
        <w:t xml:space="preserve"> "Richter", skal muligheden for </w:t>
      </w:r>
      <w:proofErr w:type="spellStart"/>
      <w:r w:rsidRPr="000D3459">
        <w:rPr>
          <w:sz w:val="24"/>
          <w:szCs w:val="24"/>
        </w:rPr>
        <w:t>ektopisk</w:t>
      </w:r>
      <w:proofErr w:type="spellEnd"/>
      <w:r w:rsidRPr="000D3459">
        <w:rPr>
          <w:sz w:val="24"/>
          <w:szCs w:val="24"/>
        </w:rPr>
        <w:t xml:space="preserve"> graviditet overvejes og vurderes.</w:t>
      </w:r>
    </w:p>
    <w:p w14:paraId="5F4AD654" w14:textId="77777777" w:rsidR="000D3459" w:rsidRPr="000D3459" w:rsidRDefault="000D3459" w:rsidP="000D3459">
      <w:pPr>
        <w:tabs>
          <w:tab w:val="left" w:pos="851"/>
        </w:tabs>
        <w:ind w:left="851"/>
        <w:rPr>
          <w:sz w:val="24"/>
          <w:szCs w:val="24"/>
        </w:rPr>
      </w:pPr>
      <w:r w:rsidRPr="000D3459">
        <w:rPr>
          <w:sz w:val="24"/>
          <w:szCs w:val="24"/>
        </w:rPr>
        <w:t xml:space="preserve">Kvinder med </w:t>
      </w:r>
      <w:proofErr w:type="spellStart"/>
      <w:r w:rsidRPr="000D3459">
        <w:rPr>
          <w:sz w:val="24"/>
          <w:szCs w:val="24"/>
        </w:rPr>
        <w:t>ektopisk</w:t>
      </w:r>
      <w:proofErr w:type="spellEnd"/>
      <w:r w:rsidRPr="000D3459">
        <w:rPr>
          <w:sz w:val="24"/>
          <w:szCs w:val="24"/>
        </w:rPr>
        <w:t xml:space="preserve"> graviditet, tuba-operationer eller underlivsinfektioner i anamnesen har større risiko for </w:t>
      </w:r>
      <w:proofErr w:type="spellStart"/>
      <w:r w:rsidRPr="000D3459">
        <w:rPr>
          <w:sz w:val="24"/>
          <w:szCs w:val="24"/>
        </w:rPr>
        <w:t>ektopisk</w:t>
      </w:r>
      <w:proofErr w:type="spellEnd"/>
      <w:r w:rsidRPr="000D3459">
        <w:rPr>
          <w:sz w:val="24"/>
          <w:szCs w:val="24"/>
        </w:rPr>
        <w:t xml:space="preserve"> graviditet. Risikoen for </w:t>
      </w:r>
      <w:proofErr w:type="spellStart"/>
      <w:r w:rsidRPr="000D3459">
        <w:rPr>
          <w:sz w:val="24"/>
          <w:szCs w:val="24"/>
        </w:rPr>
        <w:t>ektopisk</w:t>
      </w:r>
      <w:proofErr w:type="spellEnd"/>
      <w:r w:rsidRPr="000D3459">
        <w:rPr>
          <w:sz w:val="24"/>
          <w:szCs w:val="24"/>
        </w:rPr>
        <w:t xml:space="preserve"> graviditet hos kvinder, der har </w:t>
      </w:r>
      <w:proofErr w:type="spellStart"/>
      <w:r w:rsidRPr="000D3459">
        <w:rPr>
          <w:sz w:val="24"/>
          <w:szCs w:val="24"/>
        </w:rPr>
        <w:t>ektopisk</w:t>
      </w:r>
      <w:proofErr w:type="spellEnd"/>
      <w:r w:rsidRPr="000D3459">
        <w:rPr>
          <w:sz w:val="24"/>
          <w:szCs w:val="24"/>
        </w:rPr>
        <w:t xml:space="preserve"> graviditet i anamnesen og anvender </w:t>
      </w:r>
      <w:proofErr w:type="spellStart"/>
      <w:r w:rsidRPr="000D3459">
        <w:rPr>
          <w:sz w:val="24"/>
          <w:szCs w:val="24"/>
        </w:rPr>
        <w:t>Levonorgestrel</w:t>
      </w:r>
      <w:proofErr w:type="spellEnd"/>
      <w:r w:rsidRPr="000D3459">
        <w:rPr>
          <w:sz w:val="24"/>
          <w:szCs w:val="24"/>
        </w:rPr>
        <w:t xml:space="preserve"> "Richter", er ikke kendt. Muligheden for </w:t>
      </w:r>
      <w:proofErr w:type="spellStart"/>
      <w:r w:rsidRPr="000D3459">
        <w:rPr>
          <w:sz w:val="24"/>
          <w:szCs w:val="24"/>
        </w:rPr>
        <w:t>ektopisk</w:t>
      </w:r>
      <w:proofErr w:type="spellEnd"/>
      <w:r w:rsidRPr="000D3459">
        <w:rPr>
          <w:sz w:val="24"/>
          <w:szCs w:val="24"/>
        </w:rPr>
        <w:t xml:space="preserve"> graviditet bør overvejes i tilfælde af underlivssmerter, særligt hvis de er ledsaget af udebleven menstruation, eller hvis blødning starter hos en kvinde med </w:t>
      </w:r>
      <w:proofErr w:type="spellStart"/>
      <w:r w:rsidRPr="000D3459">
        <w:rPr>
          <w:sz w:val="24"/>
          <w:szCs w:val="24"/>
        </w:rPr>
        <w:t>amenorré</w:t>
      </w:r>
      <w:proofErr w:type="spellEnd"/>
      <w:r w:rsidRPr="000D3459">
        <w:rPr>
          <w:sz w:val="24"/>
          <w:szCs w:val="24"/>
        </w:rPr>
        <w:t xml:space="preserve">. </w:t>
      </w:r>
      <w:proofErr w:type="spellStart"/>
      <w:r w:rsidRPr="000D3459">
        <w:rPr>
          <w:sz w:val="24"/>
          <w:szCs w:val="24"/>
        </w:rPr>
        <w:t>Ektopisk</w:t>
      </w:r>
      <w:proofErr w:type="spellEnd"/>
      <w:r w:rsidRPr="000D3459">
        <w:rPr>
          <w:sz w:val="24"/>
          <w:szCs w:val="24"/>
        </w:rPr>
        <w:t xml:space="preserve"> graviditet kan nødvendiggøre operation og medføre tab af fertilitet.</w:t>
      </w:r>
    </w:p>
    <w:p w14:paraId="550D3339" w14:textId="77777777" w:rsidR="000D3459" w:rsidRPr="000D3459" w:rsidRDefault="000D3459" w:rsidP="000D3459">
      <w:pPr>
        <w:tabs>
          <w:tab w:val="left" w:pos="851"/>
        </w:tabs>
        <w:ind w:left="851"/>
        <w:rPr>
          <w:sz w:val="24"/>
          <w:szCs w:val="24"/>
        </w:rPr>
      </w:pPr>
    </w:p>
    <w:p w14:paraId="76730252" w14:textId="77777777" w:rsidR="000D3459" w:rsidRPr="000D3459" w:rsidRDefault="000D3459" w:rsidP="000D3459">
      <w:pPr>
        <w:tabs>
          <w:tab w:val="left" w:pos="851"/>
        </w:tabs>
        <w:ind w:left="851"/>
        <w:rPr>
          <w:sz w:val="24"/>
          <w:szCs w:val="24"/>
        </w:rPr>
      </w:pPr>
      <w:r w:rsidRPr="000D3459">
        <w:rPr>
          <w:i/>
          <w:sz w:val="24"/>
          <w:szCs w:val="24"/>
        </w:rPr>
        <w:t>Ovariecyster</w:t>
      </w:r>
    </w:p>
    <w:p w14:paraId="352D0438" w14:textId="77777777" w:rsidR="000D3459" w:rsidRPr="000D3459" w:rsidRDefault="000D3459" w:rsidP="000D3459">
      <w:pPr>
        <w:tabs>
          <w:tab w:val="left" w:pos="851"/>
        </w:tabs>
        <w:ind w:left="851"/>
        <w:rPr>
          <w:sz w:val="24"/>
          <w:szCs w:val="24"/>
        </w:rPr>
      </w:pPr>
      <w:proofErr w:type="spellStart"/>
      <w:r w:rsidRPr="000D3459">
        <w:rPr>
          <w:sz w:val="24"/>
          <w:szCs w:val="24"/>
        </w:rPr>
        <w:t>Ovulatoriske</w:t>
      </w:r>
      <w:proofErr w:type="spellEnd"/>
      <w:r w:rsidRPr="000D3459">
        <w:rPr>
          <w:sz w:val="24"/>
          <w:szCs w:val="24"/>
        </w:rPr>
        <w:t xml:space="preserve"> </w:t>
      </w:r>
      <w:proofErr w:type="spellStart"/>
      <w:r w:rsidRPr="000D3459">
        <w:rPr>
          <w:sz w:val="24"/>
          <w:szCs w:val="24"/>
        </w:rPr>
        <w:t>cykli</w:t>
      </w:r>
      <w:proofErr w:type="spellEnd"/>
      <w:r w:rsidRPr="000D3459">
        <w:rPr>
          <w:sz w:val="24"/>
          <w:szCs w:val="24"/>
        </w:rPr>
        <w:t xml:space="preserve"> med follikelbristning forekommer normalt hos fertile kvinder. Nogle gange er follikelatresi forsinket, og follikeludviklingen kan fortsætte. Disse forstørrede follikler kan ikke skelnes klinisk fra ovariecyster. De fleste af disse follikler er asymptomatiske. Dog kan nogle være forbundet med underlivssmerter eller smerter ved samleje.</w:t>
      </w:r>
    </w:p>
    <w:p w14:paraId="1B0798B6" w14:textId="77777777" w:rsidR="000D3459" w:rsidRPr="000D3459" w:rsidRDefault="000D3459" w:rsidP="000D3459">
      <w:pPr>
        <w:tabs>
          <w:tab w:val="left" w:pos="851"/>
        </w:tabs>
        <w:ind w:left="851"/>
        <w:rPr>
          <w:sz w:val="24"/>
          <w:szCs w:val="24"/>
        </w:rPr>
      </w:pPr>
    </w:p>
    <w:p w14:paraId="0D7A32B8" w14:textId="77777777" w:rsidR="000D3459" w:rsidRPr="000D3459" w:rsidRDefault="000D3459" w:rsidP="000D3459">
      <w:pPr>
        <w:tabs>
          <w:tab w:val="left" w:pos="851"/>
        </w:tabs>
        <w:ind w:left="851"/>
        <w:rPr>
          <w:sz w:val="24"/>
          <w:szCs w:val="24"/>
        </w:rPr>
      </w:pPr>
      <w:r w:rsidRPr="000D3459">
        <w:rPr>
          <w:sz w:val="24"/>
          <w:szCs w:val="24"/>
        </w:rPr>
        <w:t xml:space="preserve">I et klinisk studie med </w:t>
      </w:r>
      <w:proofErr w:type="spellStart"/>
      <w:r w:rsidRPr="000D3459">
        <w:rPr>
          <w:sz w:val="24"/>
          <w:szCs w:val="24"/>
        </w:rPr>
        <w:t>Levonorgestrel</w:t>
      </w:r>
      <w:proofErr w:type="spellEnd"/>
      <w:r w:rsidRPr="000D3459">
        <w:rPr>
          <w:sz w:val="24"/>
          <w:szCs w:val="24"/>
        </w:rPr>
        <w:t xml:space="preserve"> "Richter", som omfattede 280 kvinder med kraftig menstruationsblødning, hvoraf 141 fik </w:t>
      </w:r>
      <w:proofErr w:type="spellStart"/>
      <w:r w:rsidRPr="000D3459">
        <w:rPr>
          <w:sz w:val="24"/>
          <w:szCs w:val="24"/>
        </w:rPr>
        <w:t>Levonorgestrel</w:t>
      </w:r>
      <w:proofErr w:type="spellEnd"/>
      <w:r w:rsidRPr="000D3459">
        <w:rPr>
          <w:sz w:val="24"/>
          <w:szCs w:val="24"/>
        </w:rPr>
        <w:t xml:space="preserve"> "Richter", blev ovariecyster (symptomatiske og asymptomatiske) indberettet for 9,9 % af patienterne inden for 12 måneder efter oplægningen. I et klinisk studie med </w:t>
      </w:r>
      <w:proofErr w:type="spellStart"/>
      <w:r w:rsidRPr="000D3459">
        <w:rPr>
          <w:sz w:val="24"/>
          <w:szCs w:val="24"/>
        </w:rPr>
        <w:t>Levonorgestrel</w:t>
      </w:r>
      <w:proofErr w:type="spellEnd"/>
      <w:r w:rsidRPr="000D3459">
        <w:rPr>
          <w:sz w:val="24"/>
          <w:szCs w:val="24"/>
        </w:rPr>
        <w:t xml:space="preserve"> "Richter", som omfattede 1.751 deltagere, forekom symptomatiske ovariecyster hos cirka 4,5 % af de deltagere, der brugte </w:t>
      </w:r>
      <w:proofErr w:type="spellStart"/>
      <w:r w:rsidRPr="000D3459">
        <w:rPr>
          <w:sz w:val="24"/>
          <w:szCs w:val="24"/>
        </w:rPr>
        <w:t>Levonorgestrel</w:t>
      </w:r>
      <w:proofErr w:type="spellEnd"/>
      <w:r w:rsidRPr="000D3459">
        <w:rPr>
          <w:sz w:val="24"/>
          <w:szCs w:val="24"/>
        </w:rPr>
        <w:t xml:space="preserve"> "Richter" i 6 år, og 0,3 % af deltagerne fik seponeret </w:t>
      </w:r>
      <w:proofErr w:type="spellStart"/>
      <w:r w:rsidRPr="000D3459">
        <w:rPr>
          <w:sz w:val="24"/>
          <w:szCs w:val="24"/>
        </w:rPr>
        <w:t>Levonorgestrel</w:t>
      </w:r>
      <w:proofErr w:type="spellEnd"/>
      <w:r w:rsidRPr="000D3459">
        <w:rPr>
          <w:sz w:val="24"/>
          <w:szCs w:val="24"/>
        </w:rPr>
        <w:t xml:space="preserve"> "Richter" på grund af en ovariecyste. </w:t>
      </w:r>
    </w:p>
    <w:p w14:paraId="23F883F4" w14:textId="77777777" w:rsidR="000D3459" w:rsidRPr="000D3459" w:rsidRDefault="000D3459" w:rsidP="000D3459">
      <w:pPr>
        <w:tabs>
          <w:tab w:val="left" w:pos="851"/>
        </w:tabs>
        <w:ind w:left="851"/>
        <w:rPr>
          <w:sz w:val="24"/>
          <w:szCs w:val="24"/>
        </w:rPr>
      </w:pPr>
    </w:p>
    <w:p w14:paraId="0FEAE995" w14:textId="77777777" w:rsidR="000D3459" w:rsidRPr="000D3459" w:rsidRDefault="000D3459" w:rsidP="000D3459">
      <w:pPr>
        <w:tabs>
          <w:tab w:val="left" w:pos="851"/>
        </w:tabs>
        <w:ind w:left="851"/>
        <w:rPr>
          <w:sz w:val="24"/>
          <w:szCs w:val="24"/>
        </w:rPr>
      </w:pPr>
      <w:r w:rsidRPr="000D3459">
        <w:rPr>
          <w:sz w:val="24"/>
          <w:szCs w:val="24"/>
        </w:rPr>
        <w:t>I de fleste tilfælde forsvinder ovariecysterne spontant i løbet af 2-3 måneder. Hvis det ikke sker, anbefales fortsatte ultralydsundersøgelser og andre diagnostiske/terapeutiske foranstaltninger. Tilstanden kan i sjældne tilfælde nødvendiggøre kirurgisk indgreb.</w:t>
      </w:r>
    </w:p>
    <w:p w14:paraId="420FA69C" w14:textId="77777777" w:rsidR="000D3459" w:rsidRPr="000D3459" w:rsidRDefault="000D3459" w:rsidP="000D3459">
      <w:pPr>
        <w:tabs>
          <w:tab w:val="left" w:pos="851"/>
        </w:tabs>
        <w:ind w:left="851"/>
        <w:rPr>
          <w:iCs/>
          <w:sz w:val="24"/>
          <w:szCs w:val="24"/>
        </w:rPr>
      </w:pPr>
    </w:p>
    <w:p w14:paraId="6D779253" w14:textId="77777777" w:rsidR="000D3459" w:rsidRPr="000D3459" w:rsidRDefault="000D3459" w:rsidP="000D3459">
      <w:pPr>
        <w:tabs>
          <w:tab w:val="left" w:pos="851"/>
        </w:tabs>
        <w:ind w:left="851"/>
        <w:rPr>
          <w:i/>
          <w:iCs/>
          <w:sz w:val="24"/>
          <w:szCs w:val="24"/>
        </w:rPr>
      </w:pPr>
      <w:r w:rsidRPr="000D3459">
        <w:rPr>
          <w:i/>
          <w:iCs/>
          <w:sz w:val="24"/>
          <w:szCs w:val="24"/>
        </w:rPr>
        <w:t>Psykiske forstyrrelser</w:t>
      </w:r>
    </w:p>
    <w:p w14:paraId="1F356A53" w14:textId="77777777" w:rsidR="000D3459" w:rsidRPr="000D3459" w:rsidRDefault="000D3459" w:rsidP="000D3459">
      <w:pPr>
        <w:tabs>
          <w:tab w:val="left" w:pos="851"/>
        </w:tabs>
        <w:ind w:left="851"/>
        <w:rPr>
          <w:sz w:val="24"/>
          <w:szCs w:val="24"/>
        </w:rPr>
      </w:pPr>
      <w:r w:rsidRPr="000D3459">
        <w:rPr>
          <w:sz w:val="24"/>
          <w:szCs w:val="24"/>
        </w:rPr>
        <w:t xml:space="preserve">Nedtrykthed og depression er velkendte bivirkninger ved hormonelle </w:t>
      </w:r>
      <w:proofErr w:type="spellStart"/>
      <w:r w:rsidRPr="000D3459">
        <w:rPr>
          <w:sz w:val="24"/>
          <w:szCs w:val="24"/>
        </w:rPr>
        <w:t>kontraceptionsmidler</w:t>
      </w:r>
      <w:proofErr w:type="spellEnd"/>
      <w:r w:rsidRPr="000D3459">
        <w:rPr>
          <w:sz w:val="24"/>
          <w:szCs w:val="24"/>
        </w:rPr>
        <w:t xml:space="preserve"> (se pkt. 4.8). Depression kan være alvorligt og er en velkendt risikofaktor for selvmordsadfærd og selvmord. Kvinder bør rådes til at kontakte deres læge, hvis de oplever humørsvingninger og depressive symptomer, også kort tid efter behandlingsstart.</w:t>
      </w:r>
    </w:p>
    <w:p w14:paraId="5F3CA27B" w14:textId="77777777" w:rsidR="000D3459" w:rsidRPr="000D3459" w:rsidRDefault="000D3459" w:rsidP="000D3459">
      <w:pPr>
        <w:tabs>
          <w:tab w:val="left" w:pos="851"/>
        </w:tabs>
        <w:ind w:left="851"/>
        <w:rPr>
          <w:i/>
          <w:iCs/>
          <w:sz w:val="24"/>
          <w:szCs w:val="24"/>
        </w:rPr>
      </w:pPr>
    </w:p>
    <w:p w14:paraId="34322898" w14:textId="77777777" w:rsidR="000D3459" w:rsidRPr="00B82AE9" w:rsidRDefault="000D3459" w:rsidP="000D3459">
      <w:pPr>
        <w:tabs>
          <w:tab w:val="left" w:pos="851"/>
        </w:tabs>
        <w:ind w:left="851"/>
        <w:rPr>
          <w:sz w:val="24"/>
          <w:szCs w:val="24"/>
          <w:u w:val="single"/>
        </w:rPr>
      </w:pPr>
      <w:r w:rsidRPr="00B82AE9">
        <w:rPr>
          <w:sz w:val="24"/>
          <w:szCs w:val="24"/>
          <w:u w:val="single"/>
        </w:rPr>
        <w:t>Brystkræft</w:t>
      </w:r>
    </w:p>
    <w:p w14:paraId="034C15E1" w14:textId="77777777" w:rsidR="000D3459" w:rsidRPr="000D3459" w:rsidRDefault="000D3459" w:rsidP="000D3459">
      <w:pPr>
        <w:tabs>
          <w:tab w:val="left" w:pos="851"/>
        </w:tabs>
        <w:ind w:left="851"/>
        <w:rPr>
          <w:sz w:val="24"/>
          <w:szCs w:val="24"/>
        </w:rPr>
      </w:pPr>
    </w:p>
    <w:p w14:paraId="18F0173B" w14:textId="77777777" w:rsidR="000D3459" w:rsidRPr="000D3459" w:rsidRDefault="000D3459" w:rsidP="000D3459">
      <w:pPr>
        <w:tabs>
          <w:tab w:val="left" w:pos="851"/>
        </w:tabs>
        <w:ind w:left="851"/>
        <w:rPr>
          <w:i/>
          <w:sz w:val="24"/>
          <w:szCs w:val="24"/>
        </w:rPr>
      </w:pPr>
      <w:r w:rsidRPr="000D3459">
        <w:rPr>
          <w:i/>
          <w:sz w:val="24"/>
          <w:szCs w:val="24"/>
        </w:rPr>
        <w:t xml:space="preserve">Risiko hos </w:t>
      </w:r>
      <w:proofErr w:type="spellStart"/>
      <w:r w:rsidRPr="000D3459">
        <w:rPr>
          <w:i/>
          <w:sz w:val="24"/>
          <w:szCs w:val="24"/>
        </w:rPr>
        <w:t>præmenopausale</w:t>
      </w:r>
      <w:proofErr w:type="spellEnd"/>
      <w:r w:rsidRPr="000D3459">
        <w:rPr>
          <w:i/>
          <w:sz w:val="24"/>
          <w:szCs w:val="24"/>
        </w:rPr>
        <w:t xml:space="preserve"> kvinder</w:t>
      </w:r>
    </w:p>
    <w:p w14:paraId="4DB7F8A5" w14:textId="77777777" w:rsidR="000D3459" w:rsidRPr="000D3459" w:rsidRDefault="000D3459" w:rsidP="000D3459">
      <w:pPr>
        <w:tabs>
          <w:tab w:val="left" w:pos="851"/>
        </w:tabs>
        <w:ind w:left="851"/>
        <w:rPr>
          <w:sz w:val="24"/>
          <w:szCs w:val="24"/>
        </w:rPr>
      </w:pPr>
      <w:r w:rsidRPr="000D3459">
        <w:rPr>
          <w:sz w:val="24"/>
          <w:szCs w:val="24"/>
        </w:rPr>
        <w:t xml:space="preserve">En metaanalyse fra 54 epidemiologiske studier viste, at der er en let øget relativ risiko (RR = 1,24) for at få diagnosen brystkræft hos kvinder, der aktuelt anvender p-piller af kombinationstypen, hovedsageligt østrogen-gestagen-præparater. Den øgede risiko forsvinder gradvis i løbet af 10 år efter ophør med p-piller af kombinationstypen. Da brystkræft er en sjælden tilstand hos kvinder under 40 år, er stigningen i antallet af diagnosticerede brystkræfttilfælde hos nuværende og nylige brugere af p-piller af kombinationstypen lille i forhold til den samlede risiko for brystkræft. </w:t>
      </w:r>
    </w:p>
    <w:p w14:paraId="25CAA3FD" w14:textId="77777777" w:rsidR="000D3459" w:rsidRPr="000D3459" w:rsidRDefault="000D3459" w:rsidP="000D3459">
      <w:pPr>
        <w:tabs>
          <w:tab w:val="left" w:pos="851"/>
        </w:tabs>
        <w:ind w:left="851"/>
        <w:rPr>
          <w:sz w:val="24"/>
          <w:szCs w:val="24"/>
        </w:rPr>
      </w:pPr>
    </w:p>
    <w:p w14:paraId="6A01F6C7" w14:textId="77777777" w:rsidR="000D3459" w:rsidRPr="000D3459" w:rsidRDefault="000D3459" w:rsidP="000D3459">
      <w:pPr>
        <w:tabs>
          <w:tab w:val="left" w:pos="851"/>
        </w:tabs>
        <w:ind w:left="851"/>
        <w:rPr>
          <w:sz w:val="24"/>
          <w:szCs w:val="24"/>
        </w:rPr>
      </w:pPr>
      <w:r w:rsidRPr="000D3459">
        <w:rPr>
          <w:sz w:val="24"/>
          <w:szCs w:val="24"/>
        </w:rPr>
        <w:t xml:space="preserve">Risikoen for at få diagnosticeret brystkræft hos kvinder, der anvender metoder udelukkende med gestagen (minipiller, implantater og injektioner), herunder </w:t>
      </w:r>
      <w:proofErr w:type="spellStart"/>
      <w:r w:rsidRPr="000D3459">
        <w:rPr>
          <w:sz w:val="24"/>
          <w:szCs w:val="24"/>
        </w:rPr>
        <w:t>Levonorgestrel</w:t>
      </w:r>
      <w:proofErr w:type="spellEnd"/>
      <w:r w:rsidRPr="000D3459">
        <w:rPr>
          <w:sz w:val="24"/>
          <w:szCs w:val="24"/>
        </w:rPr>
        <w:t xml:space="preserve"> "Richter", er sandsynligvis af samme størrelsesorden som risikoen ved p-piller af kombinationstypen. Ved rene gestagen-præparater er evidensen dog baseret på meget mindre brugergrupper og er derfor mindre entydige end evidensen for p-piller af kombinationstypen. </w:t>
      </w:r>
    </w:p>
    <w:p w14:paraId="68651046" w14:textId="77777777" w:rsidR="000D3459" w:rsidRPr="000D3459" w:rsidRDefault="000D3459" w:rsidP="000D3459">
      <w:pPr>
        <w:tabs>
          <w:tab w:val="left" w:pos="851"/>
        </w:tabs>
        <w:ind w:left="851"/>
        <w:rPr>
          <w:sz w:val="24"/>
          <w:szCs w:val="24"/>
        </w:rPr>
      </w:pPr>
    </w:p>
    <w:p w14:paraId="082E416C" w14:textId="77777777" w:rsidR="000D3459" w:rsidRPr="00B82AE9" w:rsidRDefault="000D3459" w:rsidP="000D3459">
      <w:pPr>
        <w:tabs>
          <w:tab w:val="left" w:pos="851"/>
        </w:tabs>
        <w:ind w:left="851"/>
        <w:rPr>
          <w:sz w:val="24"/>
          <w:szCs w:val="24"/>
          <w:u w:val="single"/>
        </w:rPr>
      </w:pPr>
      <w:r w:rsidRPr="00B82AE9">
        <w:rPr>
          <w:sz w:val="24"/>
          <w:szCs w:val="24"/>
          <w:u w:val="single"/>
        </w:rPr>
        <w:t>Generel information</w:t>
      </w:r>
    </w:p>
    <w:p w14:paraId="7190869A" w14:textId="77777777" w:rsidR="00B82AE9" w:rsidRDefault="00B82AE9" w:rsidP="000D3459">
      <w:pPr>
        <w:tabs>
          <w:tab w:val="left" w:pos="851"/>
        </w:tabs>
        <w:ind w:left="851"/>
        <w:rPr>
          <w:i/>
          <w:sz w:val="24"/>
          <w:szCs w:val="24"/>
        </w:rPr>
      </w:pPr>
    </w:p>
    <w:p w14:paraId="5088AEE4" w14:textId="77777777" w:rsidR="000D3459" w:rsidRPr="000D3459" w:rsidRDefault="000D3459" w:rsidP="000D3459">
      <w:pPr>
        <w:tabs>
          <w:tab w:val="left" w:pos="851"/>
        </w:tabs>
        <w:ind w:left="851"/>
        <w:rPr>
          <w:i/>
          <w:sz w:val="24"/>
          <w:szCs w:val="24"/>
        </w:rPr>
      </w:pPr>
      <w:proofErr w:type="spellStart"/>
      <w:r w:rsidRPr="000D3459">
        <w:rPr>
          <w:i/>
          <w:sz w:val="24"/>
          <w:szCs w:val="24"/>
        </w:rPr>
        <w:t>Glucosetolerance</w:t>
      </w:r>
      <w:proofErr w:type="spellEnd"/>
    </w:p>
    <w:p w14:paraId="26AA3EDD" w14:textId="77777777" w:rsidR="000D3459" w:rsidRPr="000D3459" w:rsidRDefault="000D3459" w:rsidP="000D3459">
      <w:pPr>
        <w:tabs>
          <w:tab w:val="left" w:pos="851"/>
        </w:tabs>
        <w:ind w:left="851"/>
        <w:rPr>
          <w:sz w:val="24"/>
          <w:szCs w:val="24"/>
        </w:rPr>
      </w:pPr>
      <w:proofErr w:type="spellStart"/>
      <w:r w:rsidRPr="000D3459">
        <w:rPr>
          <w:sz w:val="24"/>
          <w:szCs w:val="24"/>
        </w:rPr>
        <w:t>Levonorgestrel</w:t>
      </w:r>
      <w:proofErr w:type="spellEnd"/>
      <w:r w:rsidRPr="000D3459">
        <w:rPr>
          <w:sz w:val="24"/>
          <w:szCs w:val="24"/>
        </w:rPr>
        <w:t xml:space="preserve"> i lav dosis kan påvirke </w:t>
      </w:r>
      <w:proofErr w:type="spellStart"/>
      <w:r w:rsidRPr="000D3459">
        <w:rPr>
          <w:sz w:val="24"/>
          <w:szCs w:val="24"/>
        </w:rPr>
        <w:t>glucosetolerancen</w:t>
      </w:r>
      <w:proofErr w:type="spellEnd"/>
      <w:r w:rsidRPr="000D3459">
        <w:rPr>
          <w:sz w:val="24"/>
          <w:szCs w:val="24"/>
        </w:rPr>
        <w:t xml:space="preserve">, og </w:t>
      </w:r>
      <w:proofErr w:type="spellStart"/>
      <w:r w:rsidRPr="000D3459">
        <w:rPr>
          <w:sz w:val="24"/>
          <w:szCs w:val="24"/>
        </w:rPr>
        <w:t>glucosekoncentrationer</w:t>
      </w:r>
      <w:proofErr w:type="spellEnd"/>
      <w:r w:rsidRPr="000D3459">
        <w:rPr>
          <w:sz w:val="24"/>
          <w:szCs w:val="24"/>
        </w:rPr>
        <w:t xml:space="preserve"> i blodet bør monitoreres hos diabetikere, der bruger </w:t>
      </w:r>
      <w:proofErr w:type="spellStart"/>
      <w:r w:rsidRPr="000D3459">
        <w:rPr>
          <w:sz w:val="24"/>
          <w:szCs w:val="24"/>
        </w:rPr>
        <w:t>Levonorgestrel</w:t>
      </w:r>
      <w:proofErr w:type="spellEnd"/>
      <w:r w:rsidRPr="000D3459">
        <w:rPr>
          <w:sz w:val="24"/>
          <w:szCs w:val="24"/>
        </w:rPr>
        <w:t xml:space="preserve"> "Richter".</w:t>
      </w:r>
    </w:p>
    <w:p w14:paraId="6C3A7C8C" w14:textId="77777777" w:rsidR="009260DE" w:rsidRPr="00C84483" w:rsidRDefault="009260DE" w:rsidP="009260DE">
      <w:pPr>
        <w:tabs>
          <w:tab w:val="left" w:pos="851"/>
        </w:tabs>
        <w:ind w:left="851"/>
        <w:rPr>
          <w:sz w:val="24"/>
          <w:szCs w:val="24"/>
        </w:rPr>
      </w:pPr>
    </w:p>
    <w:p w14:paraId="1AC90604"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CF8845F" w14:textId="77777777" w:rsidR="005E558B" w:rsidRPr="005E558B" w:rsidRDefault="005E558B" w:rsidP="005E558B">
      <w:pPr>
        <w:tabs>
          <w:tab w:val="left" w:pos="851"/>
        </w:tabs>
        <w:ind w:left="851"/>
        <w:rPr>
          <w:sz w:val="24"/>
          <w:szCs w:val="24"/>
        </w:rPr>
      </w:pPr>
      <w:r w:rsidRPr="005E558B">
        <w:rPr>
          <w:sz w:val="24"/>
          <w:szCs w:val="24"/>
        </w:rPr>
        <w:t>Gestageners metabolisme kan øges ved samtidig anvendelse af stoffer, der vides at inducere lægemiddel-</w:t>
      </w:r>
      <w:proofErr w:type="spellStart"/>
      <w:r w:rsidRPr="005E558B">
        <w:rPr>
          <w:sz w:val="24"/>
          <w:szCs w:val="24"/>
        </w:rPr>
        <w:t>metaboliserende</w:t>
      </w:r>
      <w:proofErr w:type="spellEnd"/>
      <w:r w:rsidRPr="005E558B">
        <w:rPr>
          <w:sz w:val="24"/>
          <w:szCs w:val="24"/>
        </w:rPr>
        <w:t xml:space="preserve"> enzymer, især </w:t>
      </w:r>
      <w:proofErr w:type="spellStart"/>
      <w:r w:rsidRPr="005E558B">
        <w:rPr>
          <w:sz w:val="24"/>
          <w:szCs w:val="24"/>
        </w:rPr>
        <w:t>cytochrom</w:t>
      </w:r>
      <w:proofErr w:type="spellEnd"/>
      <w:r w:rsidRPr="005E558B">
        <w:rPr>
          <w:sz w:val="24"/>
          <w:szCs w:val="24"/>
        </w:rPr>
        <w:t xml:space="preserve"> P450-enzymer såsom </w:t>
      </w:r>
      <w:proofErr w:type="spellStart"/>
      <w:r w:rsidRPr="005E558B">
        <w:rPr>
          <w:sz w:val="24"/>
          <w:szCs w:val="24"/>
        </w:rPr>
        <w:t>antikonvulsiva</w:t>
      </w:r>
      <w:proofErr w:type="spellEnd"/>
      <w:r w:rsidRPr="005E558B">
        <w:rPr>
          <w:sz w:val="24"/>
          <w:szCs w:val="24"/>
        </w:rPr>
        <w:t xml:space="preserve"> (</w:t>
      </w:r>
      <w:r w:rsidR="00DF669B">
        <w:rPr>
          <w:sz w:val="24"/>
          <w:szCs w:val="24"/>
        </w:rPr>
        <w:t>f.eks.</w:t>
      </w:r>
      <w:r w:rsidRPr="005E558B">
        <w:rPr>
          <w:sz w:val="24"/>
          <w:szCs w:val="24"/>
        </w:rPr>
        <w:t xml:space="preserve"> </w:t>
      </w:r>
      <w:proofErr w:type="spellStart"/>
      <w:r w:rsidRPr="005E558B">
        <w:rPr>
          <w:sz w:val="24"/>
          <w:szCs w:val="24"/>
        </w:rPr>
        <w:t>phenobarbital</w:t>
      </w:r>
      <w:proofErr w:type="spellEnd"/>
      <w:r w:rsidRPr="005E558B">
        <w:rPr>
          <w:sz w:val="24"/>
          <w:szCs w:val="24"/>
        </w:rPr>
        <w:t xml:space="preserve">, </w:t>
      </w:r>
      <w:proofErr w:type="spellStart"/>
      <w:r w:rsidRPr="005E558B">
        <w:rPr>
          <w:sz w:val="24"/>
          <w:szCs w:val="24"/>
        </w:rPr>
        <w:t>phenytoin</w:t>
      </w:r>
      <w:proofErr w:type="spellEnd"/>
      <w:r w:rsidRPr="005E558B">
        <w:rPr>
          <w:sz w:val="24"/>
          <w:szCs w:val="24"/>
        </w:rPr>
        <w:t xml:space="preserve">, </w:t>
      </w:r>
      <w:proofErr w:type="spellStart"/>
      <w:r w:rsidRPr="005E558B">
        <w:rPr>
          <w:sz w:val="24"/>
          <w:szCs w:val="24"/>
        </w:rPr>
        <w:t>carbamazepin</w:t>
      </w:r>
      <w:proofErr w:type="spellEnd"/>
      <w:r w:rsidRPr="005E558B">
        <w:rPr>
          <w:sz w:val="24"/>
          <w:szCs w:val="24"/>
        </w:rPr>
        <w:t xml:space="preserve">) og </w:t>
      </w:r>
      <w:proofErr w:type="spellStart"/>
      <w:r w:rsidRPr="005E558B">
        <w:rPr>
          <w:sz w:val="24"/>
          <w:szCs w:val="24"/>
        </w:rPr>
        <w:t>antiinfektiva</w:t>
      </w:r>
      <w:proofErr w:type="spellEnd"/>
      <w:r w:rsidRPr="005E558B">
        <w:rPr>
          <w:sz w:val="24"/>
          <w:szCs w:val="24"/>
        </w:rPr>
        <w:t xml:space="preserve"> (</w:t>
      </w:r>
      <w:r w:rsidR="00DF669B">
        <w:rPr>
          <w:sz w:val="24"/>
          <w:szCs w:val="24"/>
        </w:rPr>
        <w:t>f.eks.</w:t>
      </w:r>
      <w:r w:rsidRPr="005E558B">
        <w:rPr>
          <w:sz w:val="24"/>
          <w:szCs w:val="24"/>
        </w:rPr>
        <w:t xml:space="preserve"> </w:t>
      </w:r>
      <w:proofErr w:type="spellStart"/>
      <w:r w:rsidRPr="005E558B">
        <w:rPr>
          <w:sz w:val="24"/>
          <w:szCs w:val="24"/>
        </w:rPr>
        <w:t>griseofulvin</w:t>
      </w:r>
      <w:proofErr w:type="spellEnd"/>
      <w:r w:rsidRPr="005E558B">
        <w:rPr>
          <w:sz w:val="24"/>
          <w:szCs w:val="24"/>
        </w:rPr>
        <w:t xml:space="preserve">, </w:t>
      </w:r>
      <w:proofErr w:type="spellStart"/>
      <w:r w:rsidRPr="005E558B">
        <w:rPr>
          <w:sz w:val="24"/>
          <w:szCs w:val="24"/>
        </w:rPr>
        <w:t>rifampicin</w:t>
      </w:r>
      <w:proofErr w:type="spellEnd"/>
      <w:r w:rsidRPr="005E558B">
        <w:rPr>
          <w:sz w:val="24"/>
          <w:szCs w:val="24"/>
        </w:rPr>
        <w:t xml:space="preserve">, </w:t>
      </w:r>
      <w:proofErr w:type="spellStart"/>
      <w:r w:rsidRPr="005E558B">
        <w:rPr>
          <w:sz w:val="24"/>
          <w:szCs w:val="24"/>
        </w:rPr>
        <w:t>rifabutin</w:t>
      </w:r>
      <w:proofErr w:type="spellEnd"/>
      <w:r w:rsidRPr="005E558B">
        <w:rPr>
          <w:sz w:val="24"/>
          <w:szCs w:val="24"/>
        </w:rPr>
        <w:t xml:space="preserve">, </w:t>
      </w:r>
      <w:proofErr w:type="spellStart"/>
      <w:r w:rsidRPr="005E558B">
        <w:rPr>
          <w:sz w:val="24"/>
          <w:szCs w:val="24"/>
        </w:rPr>
        <w:t>nevirapin</w:t>
      </w:r>
      <w:proofErr w:type="spellEnd"/>
      <w:r w:rsidRPr="005E558B">
        <w:rPr>
          <w:sz w:val="24"/>
          <w:szCs w:val="24"/>
        </w:rPr>
        <w:t xml:space="preserve">, </w:t>
      </w:r>
      <w:proofErr w:type="spellStart"/>
      <w:r w:rsidRPr="005E558B">
        <w:rPr>
          <w:sz w:val="24"/>
          <w:szCs w:val="24"/>
        </w:rPr>
        <w:t>efavirenz</w:t>
      </w:r>
      <w:proofErr w:type="spellEnd"/>
      <w:r w:rsidRPr="005E558B">
        <w:rPr>
          <w:sz w:val="24"/>
          <w:szCs w:val="24"/>
        </w:rPr>
        <w:t>). Omvendt kan stoffer, der vides at hæmme lægemiddel-</w:t>
      </w:r>
      <w:proofErr w:type="spellStart"/>
      <w:r w:rsidRPr="005E558B">
        <w:rPr>
          <w:sz w:val="24"/>
          <w:szCs w:val="24"/>
        </w:rPr>
        <w:t>metaboliserende</w:t>
      </w:r>
      <w:proofErr w:type="spellEnd"/>
      <w:r w:rsidRPr="005E558B">
        <w:rPr>
          <w:sz w:val="24"/>
          <w:szCs w:val="24"/>
        </w:rPr>
        <w:t xml:space="preserve"> enzymer (</w:t>
      </w:r>
      <w:r w:rsidR="00DF669B">
        <w:rPr>
          <w:sz w:val="24"/>
          <w:szCs w:val="24"/>
        </w:rPr>
        <w:t>f.eks.</w:t>
      </w:r>
      <w:r w:rsidRPr="005E558B">
        <w:rPr>
          <w:sz w:val="24"/>
          <w:szCs w:val="24"/>
        </w:rPr>
        <w:t xml:space="preserve"> </w:t>
      </w:r>
      <w:proofErr w:type="spellStart"/>
      <w:r w:rsidRPr="005E558B">
        <w:rPr>
          <w:sz w:val="24"/>
          <w:szCs w:val="24"/>
        </w:rPr>
        <w:t>itraconazol</w:t>
      </w:r>
      <w:proofErr w:type="spellEnd"/>
      <w:r w:rsidRPr="005E558B">
        <w:rPr>
          <w:sz w:val="24"/>
          <w:szCs w:val="24"/>
        </w:rPr>
        <w:t xml:space="preserve">, </w:t>
      </w:r>
      <w:proofErr w:type="spellStart"/>
      <w:r w:rsidRPr="005E558B">
        <w:rPr>
          <w:sz w:val="24"/>
          <w:szCs w:val="24"/>
        </w:rPr>
        <w:t>ketoconazol</w:t>
      </w:r>
      <w:proofErr w:type="spellEnd"/>
      <w:r w:rsidRPr="005E558B">
        <w:rPr>
          <w:sz w:val="24"/>
          <w:szCs w:val="24"/>
        </w:rPr>
        <w:t xml:space="preserve">), øge serumkoncentrationer af </w:t>
      </w:r>
      <w:proofErr w:type="spellStart"/>
      <w:r w:rsidRPr="005E558B">
        <w:rPr>
          <w:sz w:val="24"/>
          <w:szCs w:val="24"/>
        </w:rPr>
        <w:t>levonorgestrel</w:t>
      </w:r>
      <w:proofErr w:type="spellEnd"/>
      <w:r w:rsidRPr="005E558B">
        <w:rPr>
          <w:sz w:val="24"/>
          <w:szCs w:val="24"/>
        </w:rPr>
        <w:t xml:space="preserve">. Disse stoffers indflydelse på den </w:t>
      </w:r>
      <w:proofErr w:type="spellStart"/>
      <w:r w:rsidRPr="005E558B">
        <w:rPr>
          <w:sz w:val="24"/>
          <w:szCs w:val="24"/>
        </w:rPr>
        <w:t>kontraceptive</w:t>
      </w:r>
      <w:proofErr w:type="spellEnd"/>
      <w:r w:rsidRPr="005E558B">
        <w:rPr>
          <w:sz w:val="24"/>
          <w:szCs w:val="24"/>
        </w:rPr>
        <w:t xml:space="preserve"> effekt af </w:t>
      </w:r>
      <w:proofErr w:type="spellStart"/>
      <w:r w:rsidRPr="005E558B">
        <w:rPr>
          <w:sz w:val="24"/>
          <w:szCs w:val="24"/>
        </w:rPr>
        <w:t>Levonorgestrel</w:t>
      </w:r>
      <w:proofErr w:type="spellEnd"/>
      <w:r w:rsidRPr="005E558B">
        <w:rPr>
          <w:sz w:val="24"/>
          <w:szCs w:val="24"/>
        </w:rPr>
        <w:t xml:space="preserve"> "Richter" kendes ikke, men det tillægges ikke stor betydning på grund af den lokale virkningsmekanisme.</w:t>
      </w:r>
    </w:p>
    <w:p w14:paraId="3BE8E5F7" w14:textId="77777777" w:rsidR="005E558B" w:rsidRPr="005E558B" w:rsidRDefault="005E558B" w:rsidP="005E558B">
      <w:pPr>
        <w:tabs>
          <w:tab w:val="left" w:pos="851"/>
        </w:tabs>
        <w:ind w:left="851"/>
        <w:rPr>
          <w:sz w:val="24"/>
          <w:szCs w:val="24"/>
        </w:rPr>
      </w:pPr>
    </w:p>
    <w:p w14:paraId="70CB0BCB" w14:textId="77777777" w:rsidR="00A828E2" w:rsidRPr="00C84483" w:rsidRDefault="00A828E2" w:rsidP="00A828E2">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38906D7F" w14:textId="77777777" w:rsidR="005E558B" w:rsidRPr="005E558B" w:rsidRDefault="005E558B" w:rsidP="005E558B">
      <w:pPr>
        <w:tabs>
          <w:tab w:val="left" w:pos="851"/>
        </w:tabs>
        <w:ind w:left="851"/>
        <w:rPr>
          <w:i/>
          <w:sz w:val="24"/>
          <w:szCs w:val="24"/>
        </w:rPr>
      </w:pPr>
    </w:p>
    <w:p w14:paraId="17C579A1" w14:textId="77777777" w:rsidR="005E558B" w:rsidRPr="005E558B" w:rsidRDefault="005E558B" w:rsidP="005E558B">
      <w:pPr>
        <w:tabs>
          <w:tab w:val="left" w:pos="851"/>
        </w:tabs>
        <w:ind w:left="851"/>
        <w:rPr>
          <w:sz w:val="24"/>
          <w:szCs w:val="24"/>
          <w:u w:val="single"/>
        </w:rPr>
      </w:pPr>
      <w:r w:rsidRPr="005E558B">
        <w:rPr>
          <w:sz w:val="24"/>
          <w:szCs w:val="24"/>
          <w:u w:val="single"/>
        </w:rPr>
        <w:t>Graviditet</w:t>
      </w:r>
    </w:p>
    <w:p w14:paraId="0DD7DCD3" w14:textId="77777777" w:rsidR="005E558B" w:rsidRPr="005E558B" w:rsidRDefault="005E558B" w:rsidP="005E558B">
      <w:pPr>
        <w:tabs>
          <w:tab w:val="left" w:pos="851"/>
        </w:tabs>
        <w:ind w:left="851"/>
        <w:rPr>
          <w:sz w:val="24"/>
          <w:szCs w:val="24"/>
        </w:rPr>
      </w:pPr>
      <w:proofErr w:type="spellStart"/>
      <w:r w:rsidRPr="005E558B">
        <w:rPr>
          <w:sz w:val="24"/>
          <w:szCs w:val="24"/>
        </w:rPr>
        <w:t>Levonorgestrel</w:t>
      </w:r>
      <w:proofErr w:type="spellEnd"/>
      <w:r w:rsidRPr="005E558B">
        <w:rPr>
          <w:sz w:val="24"/>
          <w:szCs w:val="24"/>
        </w:rPr>
        <w:t xml:space="preserve"> "Richter" må ikke anvendes under en eksisterende eller formodet graviditet. </w:t>
      </w:r>
      <w:r w:rsidR="002637BD" w:rsidRPr="005E558B">
        <w:rPr>
          <w:sz w:val="24"/>
          <w:szCs w:val="24"/>
        </w:rPr>
        <w:t xml:space="preserve">I tilfælde af utilsigtet graviditet med </w:t>
      </w:r>
      <w:proofErr w:type="spellStart"/>
      <w:r w:rsidR="002637BD" w:rsidRPr="005E558B">
        <w:rPr>
          <w:sz w:val="24"/>
          <w:szCs w:val="24"/>
        </w:rPr>
        <w:t>Levonorgestrel</w:t>
      </w:r>
      <w:proofErr w:type="spellEnd"/>
      <w:r w:rsidR="002637BD" w:rsidRPr="005E558B">
        <w:rPr>
          <w:sz w:val="24"/>
          <w:szCs w:val="24"/>
        </w:rPr>
        <w:t xml:space="preserve"> "Richter" </w:t>
      </w:r>
      <w:r w:rsidR="002637BD" w:rsidRPr="005E558B">
        <w:rPr>
          <w:i/>
          <w:sz w:val="24"/>
          <w:szCs w:val="24"/>
        </w:rPr>
        <w:t>in situ</w:t>
      </w:r>
      <w:r w:rsidR="002637BD" w:rsidRPr="005E558B">
        <w:rPr>
          <w:sz w:val="24"/>
          <w:szCs w:val="24"/>
        </w:rPr>
        <w:t xml:space="preserve"> (se pkt. 5) skal </w:t>
      </w:r>
      <w:proofErr w:type="spellStart"/>
      <w:r w:rsidR="002637BD" w:rsidRPr="005E558B">
        <w:rPr>
          <w:sz w:val="24"/>
          <w:szCs w:val="24"/>
        </w:rPr>
        <w:t>ektopisk</w:t>
      </w:r>
      <w:proofErr w:type="spellEnd"/>
      <w:r w:rsidR="002637BD" w:rsidRPr="005E558B">
        <w:rPr>
          <w:sz w:val="24"/>
          <w:szCs w:val="24"/>
        </w:rPr>
        <w:t xml:space="preserve"> graviditet udelukkes (se pkt. 4.4)</w:t>
      </w:r>
      <w:r w:rsidR="002637BD">
        <w:rPr>
          <w:sz w:val="24"/>
          <w:szCs w:val="24"/>
        </w:rPr>
        <w:t>, og</w:t>
      </w:r>
      <w:r w:rsidR="002637BD" w:rsidRPr="005E558B">
        <w:rPr>
          <w:sz w:val="24"/>
          <w:szCs w:val="24"/>
        </w:rPr>
        <w:t xml:space="preserve"> </w:t>
      </w:r>
      <w:r w:rsidR="002637BD">
        <w:rPr>
          <w:sz w:val="24"/>
          <w:szCs w:val="24"/>
        </w:rPr>
        <w:t>i</w:t>
      </w:r>
      <w:r w:rsidR="002637BD" w:rsidRPr="005E558B">
        <w:rPr>
          <w:sz w:val="24"/>
          <w:szCs w:val="24"/>
        </w:rPr>
        <w:t xml:space="preserve">ndlægget </w:t>
      </w:r>
      <w:r w:rsidR="002637BD">
        <w:rPr>
          <w:sz w:val="24"/>
          <w:szCs w:val="24"/>
        </w:rPr>
        <w:t>bør</w:t>
      </w:r>
      <w:r w:rsidR="002637BD" w:rsidRPr="005E558B">
        <w:rPr>
          <w:sz w:val="24"/>
          <w:szCs w:val="24"/>
        </w:rPr>
        <w:t xml:space="preserve"> fjernes</w:t>
      </w:r>
      <w:r w:rsidR="002637BD" w:rsidRPr="005C1936">
        <w:rPr>
          <w:sz w:val="24"/>
          <w:szCs w:val="24"/>
        </w:rPr>
        <w:t xml:space="preserve"> </w:t>
      </w:r>
      <w:r w:rsidR="002637BD">
        <w:rPr>
          <w:sz w:val="24"/>
          <w:szCs w:val="24"/>
        </w:rPr>
        <w:t>snarest muligt</w:t>
      </w:r>
      <w:r w:rsidR="002637BD" w:rsidRPr="005E558B">
        <w:rPr>
          <w:sz w:val="24"/>
          <w:szCs w:val="24"/>
        </w:rPr>
        <w:t xml:space="preserve">, da der er en høj risiko for graviditetskomplikationer (abort, </w:t>
      </w:r>
      <w:r w:rsidR="002637BD" w:rsidRPr="00DB73A9">
        <w:rPr>
          <w:sz w:val="24"/>
          <w:szCs w:val="24"/>
        </w:rPr>
        <w:t>for tidlig fødsel</w:t>
      </w:r>
      <w:r w:rsidR="002637BD">
        <w:rPr>
          <w:sz w:val="24"/>
          <w:szCs w:val="24"/>
        </w:rPr>
        <w:t>,</w:t>
      </w:r>
      <w:r w:rsidR="002637BD" w:rsidRPr="00DB73A9">
        <w:rPr>
          <w:sz w:val="24"/>
          <w:szCs w:val="24"/>
        </w:rPr>
        <w:t xml:space="preserve"> </w:t>
      </w:r>
      <w:r w:rsidR="002637BD" w:rsidRPr="005E558B">
        <w:rPr>
          <w:sz w:val="24"/>
          <w:szCs w:val="24"/>
        </w:rPr>
        <w:t xml:space="preserve">infektion og sepsis). Fjernelse af </w:t>
      </w:r>
      <w:proofErr w:type="spellStart"/>
      <w:r w:rsidR="002637BD" w:rsidRPr="005E558B">
        <w:rPr>
          <w:sz w:val="24"/>
          <w:szCs w:val="24"/>
        </w:rPr>
        <w:t>Levonorgestrel</w:t>
      </w:r>
      <w:proofErr w:type="spellEnd"/>
      <w:r w:rsidR="002637BD" w:rsidRPr="005E558B">
        <w:rPr>
          <w:sz w:val="24"/>
          <w:szCs w:val="24"/>
        </w:rPr>
        <w:t xml:space="preserve"> "Richter" eller sondering af livmoderen kan </w:t>
      </w:r>
      <w:r w:rsidR="002637BD">
        <w:rPr>
          <w:sz w:val="24"/>
          <w:szCs w:val="24"/>
        </w:rPr>
        <w:t xml:space="preserve">også </w:t>
      </w:r>
      <w:r w:rsidR="002637BD" w:rsidRPr="005E558B">
        <w:rPr>
          <w:sz w:val="24"/>
          <w:szCs w:val="24"/>
        </w:rPr>
        <w:t xml:space="preserve">resultere i spontan abort. </w:t>
      </w:r>
      <w:r w:rsidRPr="005E558B">
        <w:rPr>
          <w:sz w:val="24"/>
          <w:szCs w:val="24"/>
        </w:rPr>
        <w:t>Hvis disse indgreb ikke er mulige, eller hvis kvinden ønsker at fortsætte graviditeten, skal kvinden informeres om disse risici. Sådanne graviditeter skal derfor overvåges nøje. Kvinden skal informeres om, at hun skal indberette alle symptomer, der tyder på komplikationer af graviditeten, såsom underlivssmerter med kramper og feber</w:t>
      </w:r>
      <w:r w:rsidR="000B18DB">
        <w:rPr>
          <w:sz w:val="24"/>
          <w:szCs w:val="24"/>
        </w:rPr>
        <w:t>.</w:t>
      </w:r>
    </w:p>
    <w:p w14:paraId="2D3F3B22" w14:textId="77777777" w:rsidR="005E558B" w:rsidRPr="005E558B" w:rsidRDefault="005E558B" w:rsidP="005E558B">
      <w:pPr>
        <w:tabs>
          <w:tab w:val="left" w:pos="851"/>
        </w:tabs>
        <w:ind w:left="851"/>
        <w:rPr>
          <w:sz w:val="24"/>
          <w:szCs w:val="24"/>
        </w:rPr>
      </w:pPr>
    </w:p>
    <w:p w14:paraId="6DCC4ED5" w14:textId="77777777" w:rsidR="002637BD" w:rsidRPr="005E558B" w:rsidRDefault="002637BD" w:rsidP="002637BD">
      <w:pPr>
        <w:tabs>
          <w:tab w:val="left" w:pos="851"/>
        </w:tabs>
        <w:ind w:left="851"/>
        <w:rPr>
          <w:i/>
          <w:sz w:val="24"/>
          <w:szCs w:val="24"/>
        </w:rPr>
      </w:pPr>
      <w:r w:rsidRPr="005E558B">
        <w:rPr>
          <w:i/>
          <w:sz w:val="24"/>
          <w:szCs w:val="24"/>
        </w:rPr>
        <w:t xml:space="preserve">Lokal eksponering for </w:t>
      </w:r>
      <w:proofErr w:type="spellStart"/>
      <w:r w:rsidRPr="005E558B">
        <w:rPr>
          <w:i/>
          <w:sz w:val="24"/>
          <w:szCs w:val="24"/>
        </w:rPr>
        <w:t>levonorgestrel</w:t>
      </w:r>
      <w:proofErr w:type="spellEnd"/>
    </w:p>
    <w:p w14:paraId="51F92628" w14:textId="77777777" w:rsidR="002637BD" w:rsidRPr="005E558B" w:rsidRDefault="002637BD" w:rsidP="002637BD">
      <w:pPr>
        <w:tabs>
          <w:tab w:val="left" w:pos="851"/>
        </w:tabs>
        <w:ind w:left="851"/>
        <w:rPr>
          <w:sz w:val="24"/>
          <w:szCs w:val="24"/>
        </w:rPr>
      </w:pPr>
      <w:r w:rsidRPr="005C1936">
        <w:rPr>
          <w:sz w:val="24"/>
          <w:szCs w:val="24"/>
        </w:rPr>
        <w:t xml:space="preserve">Desuden er der en øget risiko for </w:t>
      </w:r>
      <w:proofErr w:type="spellStart"/>
      <w:r w:rsidRPr="005C1936">
        <w:rPr>
          <w:sz w:val="24"/>
          <w:szCs w:val="24"/>
        </w:rPr>
        <w:t>virilisation</w:t>
      </w:r>
      <w:proofErr w:type="spellEnd"/>
      <w:r w:rsidRPr="005C1936">
        <w:rPr>
          <w:sz w:val="24"/>
          <w:szCs w:val="24"/>
        </w:rPr>
        <w:t xml:space="preserve"> af pigefostre, da en intrauterin eksponering for </w:t>
      </w:r>
      <w:proofErr w:type="spellStart"/>
      <w:r w:rsidRPr="005C1936">
        <w:rPr>
          <w:sz w:val="24"/>
          <w:szCs w:val="24"/>
        </w:rPr>
        <w:t>levonorgestrel</w:t>
      </w:r>
      <w:proofErr w:type="spellEnd"/>
      <w:r w:rsidRPr="005C1936">
        <w:rPr>
          <w:sz w:val="24"/>
          <w:szCs w:val="24"/>
        </w:rPr>
        <w:t xml:space="preserve"> ikke kan udelukkes. Der har været isolerede tilfælde af maskulinisering af de eksterne genitalier på pigefostre efter lokal eksponering for </w:t>
      </w:r>
      <w:proofErr w:type="spellStart"/>
      <w:r w:rsidRPr="005C1936">
        <w:rPr>
          <w:sz w:val="24"/>
          <w:szCs w:val="24"/>
        </w:rPr>
        <w:t>levonorgestrel</w:t>
      </w:r>
      <w:proofErr w:type="spellEnd"/>
      <w:r w:rsidRPr="005C1936">
        <w:rPr>
          <w:sz w:val="24"/>
          <w:szCs w:val="24"/>
        </w:rPr>
        <w:t xml:space="preserve"> under graviditeter med indlægget på plads</w:t>
      </w:r>
      <w:r w:rsidRPr="005E558B">
        <w:rPr>
          <w:sz w:val="24"/>
          <w:szCs w:val="24"/>
        </w:rPr>
        <w:t>.</w:t>
      </w:r>
    </w:p>
    <w:p w14:paraId="5E39B235" w14:textId="77777777" w:rsidR="005E558B" w:rsidRPr="005E558B" w:rsidRDefault="005E558B" w:rsidP="005E558B">
      <w:pPr>
        <w:tabs>
          <w:tab w:val="left" w:pos="851"/>
        </w:tabs>
        <w:ind w:left="851"/>
        <w:rPr>
          <w:sz w:val="24"/>
          <w:szCs w:val="24"/>
        </w:rPr>
      </w:pPr>
    </w:p>
    <w:p w14:paraId="667687C0" w14:textId="77777777" w:rsidR="005E558B" w:rsidRPr="005E558B" w:rsidRDefault="005E558B" w:rsidP="005E558B">
      <w:pPr>
        <w:tabs>
          <w:tab w:val="left" w:pos="851"/>
        </w:tabs>
        <w:ind w:left="851"/>
        <w:rPr>
          <w:sz w:val="24"/>
          <w:szCs w:val="24"/>
          <w:u w:val="single"/>
        </w:rPr>
      </w:pPr>
      <w:r w:rsidRPr="005E558B">
        <w:rPr>
          <w:sz w:val="24"/>
          <w:szCs w:val="24"/>
          <w:u w:val="single"/>
        </w:rPr>
        <w:t>Amning</w:t>
      </w:r>
    </w:p>
    <w:p w14:paraId="6C42AB30" w14:textId="77777777" w:rsidR="005E558B" w:rsidRPr="005E558B" w:rsidRDefault="005E558B" w:rsidP="005E558B">
      <w:pPr>
        <w:tabs>
          <w:tab w:val="left" w:pos="851"/>
        </w:tabs>
        <w:ind w:left="851"/>
        <w:rPr>
          <w:sz w:val="24"/>
          <w:szCs w:val="24"/>
        </w:rPr>
      </w:pPr>
      <w:r w:rsidRPr="005E558B">
        <w:rPr>
          <w:sz w:val="24"/>
          <w:szCs w:val="24"/>
        </w:rPr>
        <w:t xml:space="preserve">Cirka 0,1 % af </w:t>
      </w:r>
      <w:proofErr w:type="spellStart"/>
      <w:r w:rsidRPr="005E558B">
        <w:rPr>
          <w:sz w:val="24"/>
          <w:szCs w:val="24"/>
        </w:rPr>
        <w:t>levonorgestrel</w:t>
      </w:r>
      <w:proofErr w:type="spellEnd"/>
      <w:r w:rsidRPr="005E558B">
        <w:rPr>
          <w:sz w:val="24"/>
          <w:szCs w:val="24"/>
        </w:rPr>
        <w:t xml:space="preserve"> dosen overføres under amning. Da det ikke forventes, at der er nogen risiko for barnet, kan amning fortsætte ved brug af </w:t>
      </w:r>
      <w:proofErr w:type="spellStart"/>
      <w:r w:rsidRPr="005E558B">
        <w:rPr>
          <w:sz w:val="24"/>
          <w:szCs w:val="24"/>
        </w:rPr>
        <w:t>Levonorgestrel</w:t>
      </w:r>
      <w:proofErr w:type="spellEnd"/>
      <w:r w:rsidRPr="005E558B">
        <w:rPr>
          <w:sz w:val="24"/>
          <w:szCs w:val="24"/>
        </w:rPr>
        <w:t xml:space="preserve"> "Richter". Blødning fra livmoderen under amning er rapporteret i sjældne tilfælde hos kvinder, der bruger intrauterine indlæg med </w:t>
      </w:r>
      <w:proofErr w:type="spellStart"/>
      <w:r w:rsidRPr="005E558B">
        <w:rPr>
          <w:sz w:val="24"/>
          <w:szCs w:val="24"/>
        </w:rPr>
        <w:t>levonorgestrel</w:t>
      </w:r>
      <w:proofErr w:type="spellEnd"/>
      <w:r w:rsidRPr="005E558B">
        <w:rPr>
          <w:sz w:val="24"/>
          <w:szCs w:val="24"/>
        </w:rPr>
        <w:t>.</w:t>
      </w:r>
    </w:p>
    <w:p w14:paraId="54AE337E" w14:textId="77777777" w:rsidR="005E558B" w:rsidRPr="005E558B" w:rsidRDefault="005E558B" w:rsidP="005E558B">
      <w:pPr>
        <w:tabs>
          <w:tab w:val="left" w:pos="851"/>
        </w:tabs>
        <w:ind w:left="851"/>
        <w:rPr>
          <w:sz w:val="24"/>
          <w:szCs w:val="24"/>
        </w:rPr>
      </w:pPr>
    </w:p>
    <w:p w14:paraId="39FA47B5" w14:textId="77777777" w:rsidR="005E558B" w:rsidRPr="005E558B" w:rsidRDefault="005E558B" w:rsidP="005E558B">
      <w:pPr>
        <w:tabs>
          <w:tab w:val="left" w:pos="851"/>
        </w:tabs>
        <w:ind w:left="851"/>
        <w:rPr>
          <w:sz w:val="24"/>
          <w:szCs w:val="24"/>
          <w:u w:val="single"/>
        </w:rPr>
      </w:pPr>
      <w:r w:rsidRPr="005E558B">
        <w:rPr>
          <w:sz w:val="24"/>
          <w:szCs w:val="24"/>
          <w:u w:val="single"/>
        </w:rPr>
        <w:t>Fertilitet</w:t>
      </w:r>
    </w:p>
    <w:p w14:paraId="519DC9E9" w14:textId="77777777" w:rsidR="005E558B" w:rsidRPr="005E558B" w:rsidRDefault="005E558B" w:rsidP="005E558B">
      <w:pPr>
        <w:tabs>
          <w:tab w:val="left" w:pos="851"/>
        </w:tabs>
        <w:ind w:left="851"/>
        <w:rPr>
          <w:sz w:val="24"/>
          <w:szCs w:val="24"/>
        </w:rPr>
      </w:pPr>
      <w:r w:rsidRPr="005E558B">
        <w:rPr>
          <w:sz w:val="24"/>
          <w:szCs w:val="24"/>
        </w:rPr>
        <w:t xml:space="preserve">Brugen af et intrauterint indlæg med </w:t>
      </w:r>
      <w:proofErr w:type="spellStart"/>
      <w:r w:rsidRPr="005E558B">
        <w:rPr>
          <w:sz w:val="24"/>
          <w:szCs w:val="24"/>
        </w:rPr>
        <w:t>levonorgestrel</w:t>
      </w:r>
      <w:proofErr w:type="spellEnd"/>
      <w:r w:rsidRPr="005E558B">
        <w:rPr>
          <w:sz w:val="24"/>
          <w:szCs w:val="24"/>
        </w:rPr>
        <w:t xml:space="preserve"> ændrer ikke fremtidig fertilitet efter fjernelse af indlægget.</w:t>
      </w:r>
    </w:p>
    <w:p w14:paraId="2D57E3B6" w14:textId="77777777" w:rsidR="005E558B" w:rsidRPr="005E558B" w:rsidRDefault="005E558B" w:rsidP="005E558B">
      <w:pPr>
        <w:tabs>
          <w:tab w:val="left" w:pos="851"/>
        </w:tabs>
        <w:ind w:left="851"/>
        <w:rPr>
          <w:sz w:val="24"/>
          <w:szCs w:val="24"/>
        </w:rPr>
      </w:pPr>
    </w:p>
    <w:p w14:paraId="1FC77E75" w14:textId="77777777" w:rsidR="00A828E2" w:rsidRPr="00C84483" w:rsidRDefault="00A828E2" w:rsidP="00A828E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434B10F7" w14:textId="77777777" w:rsidR="00302EA9" w:rsidRPr="00302EA9" w:rsidRDefault="00302EA9" w:rsidP="00302EA9">
      <w:pPr>
        <w:tabs>
          <w:tab w:val="left" w:pos="851"/>
        </w:tabs>
        <w:ind w:left="851"/>
        <w:rPr>
          <w:sz w:val="24"/>
          <w:szCs w:val="24"/>
        </w:rPr>
      </w:pPr>
      <w:r w:rsidRPr="00302EA9">
        <w:rPr>
          <w:sz w:val="24"/>
          <w:szCs w:val="24"/>
        </w:rPr>
        <w:t>Ikke mærkning</w:t>
      </w:r>
      <w:r>
        <w:rPr>
          <w:sz w:val="24"/>
          <w:szCs w:val="24"/>
        </w:rPr>
        <w:t>.</w:t>
      </w:r>
    </w:p>
    <w:p w14:paraId="31D6B1FE" w14:textId="77777777" w:rsidR="00302EA9" w:rsidRPr="00302EA9" w:rsidRDefault="00302EA9" w:rsidP="00302EA9">
      <w:pPr>
        <w:tabs>
          <w:tab w:val="left" w:pos="851"/>
        </w:tabs>
        <w:ind w:left="851"/>
        <w:rPr>
          <w:sz w:val="24"/>
          <w:szCs w:val="24"/>
        </w:rPr>
      </w:pPr>
      <w:proofErr w:type="spellStart"/>
      <w:r w:rsidRPr="00302EA9">
        <w:rPr>
          <w:sz w:val="24"/>
          <w:szCs w:val="24"/>
        </w:rPr>
        <w:t>Levonorgestrel</w:t>
      </w:r>
      <w:proofErr w:type="spellEnd"/>
      <w:r w:rsidRPr="00302EA9">
        <w:rPr>
          <w:sz w:val="24"/>
          <w:szCs w:val="24"/>
        </w:rPr>
        <w:t xml:space="preserve"> "Richter" har ingen kendt påvirkning af evnen til at føre motorkøretøj eller betjene maskiner.</w:t>
      </w:r>
    </w:p>
    <w:p w14:paraId="14772415" w14:textId="77777777" w:rsidR="009260DE" w:rsidRPr="00C84483" w:rsidRDefault="009260DE" w:rsidP="009260DE">
      <w:pPr>
        <w:tabs>
          <w:tab w:val="left" w:pos="851"/>
        </w:tabs>
        <w:ind w:left="851"/>
        <w:rPr>
          <w:sz w:val="24"/>
          <w:szCs w:val="24"/>
        </w:rPr>
      </w:pPr>
    </w:p>
    <w:p w14:paraId="39B0060E"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0E52B6B" w14:textId="77777777" w:rsidR="007E7DCF" w:rsidRPr="007E7DCF" w:rsidRDefault="007E7DCF" w:rsidP="007E7DCF">
      <w:pPr>
        <w:pStyle w:val="Sidehoved"/>
        <w:tabs>
          <w:tab w:val="left" w:pos="851"/>
        </w:tabs>
        <w:ind w:left="851"/>
        <w:rPr>
          <w:szCs w:val="24"/>
        </w:rPr>
      </w:pPr>
      <w:r w:rsidRPr="007E7DCF">
        <w:rPr>
          <w:szCs w:val="24"/>
        </w:rPr>
        <w:t>Bivirkninger er mest almindelige de første måneder efter oplægningen og aftager ved længerevarende anvendelse.</w:t>
      </w:r>
    </w:p>
    <w:p w14:paraId="62BF63A9" w14:textId="77777777" w:rsidR="007E7DCF" w:rsidRPr="007E7DCF" w:rsidRDefault="007E7DCF" w:rsidP="007E7DCF">
      <w:pPr>
        <w:pStyle w:val="Sidehoved"/>
        <w:tabs>
          <w:tab w:val="left" w:pos="851"/>
        </w:tabs>
        <w:ind w:left="851"/>
        <w:rPr>
          <w:szCs w:val="24"/>
        </w:rPr>
      </w:pPr>
    </w:p>
    <w:p w14:paraId="635F48A6" w14:textId="77777777" w:rsidR="007E7DCF" w:rsidRPr="007E7DCF" w:rsidRDefault="007E7DCF" w:rsidP="007E7DCF">
      <w:pPr>
        <w:pStyle w:val="Sidehoved"/>
        <w:tabs>
          <w:tab w:val="left" w:pos="851"/>
        </w:tabs>
        <w:ind w:left="851"/>
        <w:rPr>
          <w:szCs w:val="24"/>
        </w:rPr>
      </w:pPr>
      <w:r w:rsidRPr="007E7DCF">
        <w:rPr>
          <w:szCs w:val="24"/>
        </w:rPr>
        <w:t xml:space="preserve">Meget almindelige bivirkninger (forekommer hos flere end 10 % af brugerne) omfatter </w:t>
      </w:r>
      <w:proofErr w:type="spellStart"/>
      <w:r w:rsidRPr="007E7DCF">
        <w:rPr>
          <w:szCs w:val="24"/>
        </w:rPr>
        <w:t>uterin</w:t>
      </w:r>
      <w:proofErr w:type="spellEnd"/>
      <w:r w:rsidRPr="007E7DCF">
        <w:rPr>
          <w:szCs w:val="24"/>
        </w:rPr>
        <w:t xml:space="preserve">/vaginal blødning inklusive pletblødning, </w:t>
      </w:r>
      <w:proofErr w:type="spellStart"/>
      <w:r w:rsidRPr="007E7DCF">
        <w:rPr>
          <w:szCs w:val="24"/>
        </w:rPr>
        <w:t>oligomenorré</w:t>
      </w:r>
      <w:proofErr w:type="spellEnd"/>
      <w:r w:rsidRPr="007E7DCF">
        <w:rPr>
          <w:szCs w:val="24"/>
        </w:rPr>
        <w:t xml:space="preserve">, </w:t>
      </w:r>
      <w:proofErr w:type="spellStart"/>
      <w:r w:rsidRPr="007E7DCF">
        <w:rPr>
          <w:szCs w:val="24"/>
        </w:rPr>
        <w:t>amenorré</w:t>
      </w:r>
      <w:proofErr w:type="spellEnd"/>
      <w:r w:rsidRPr="007E7DCF">
        <w:rPr>
          <w:szCs w:val="24"/>
        </w:rPr>
        <w:t xml:space="preserve"> (se pkt. 5.1) og benigne ovariecyster. </w:t>
      </w:r>
    </w:p>
    <w:p w14:paraId="5972E49D" w14:textId="77777777" w:rsidR="007E7DCF" w:rsidRPr="007E7DCF" w:rsidRDefault="007E7DCF" w:rsidP="007E7DCF">
      <w:pPr>
        <w:pStyle w:val="Sidehoved"/>
        <w:tabs>
          <w:tab w:val="left" w:pos="851"/>
        </w:tabs>
        <w:ind w:left="851"/>
        <w:rPr>
          <w:szCs w:val="24"/>
        </w:rPr>
      </w:pPr>
    </w:p>
    <w:p w14:paraId="27B952D9" w14:textId="77777777" w:rsidR="007E7DCF" w:rsidRPr="007E7DCF" w:rsidRDefault="007E7DCF" w:rsidP="007E7DCF">
      <w:pPr>
        <w:pStyle w:val="Sidehoved"/>
        <w:tabs>
          <w:tab w:val="left" w:pos="851"/>
        </w:tabs>
        <w:ind w:left="851"/>
        <w:rPr>
          <w:szCs w:val="24"/>
        </w:rPr>
      </w:pPr>
      <w:r w:rsidRPr="007E7DCF">
        <w:rPr>
          <w:szCs w:val="24"/>
        </w:rPr>
        <w:t>Hyppigheden af benigne ovariecyster afhænger af den anvendte diagnostiske metode De fleste follikler er asymptomatiske og forsvinder inden for 3 måneder.</w:t>
      </w:r>
    </w:p>
    <w:p w14:paraId="0BAC1352" w14:textId="77777777" w:rsidR="007E7DCF" w:rsidRPr="007E7DCF" w:rsidRDefault="007E7DCF" w:rsidP="007E7DCF">
      <w:pPr>
        <w:pStyle w:val="Sidehoved"/>
        <w:tabs>
          <w:tab w:val="left" w:pos="851"/>
        </w:tabs>
        <w:ind w:left="851"/>
        <w:rPr>
          <w:szCs w:val="24"/>
        </w:rPr>
      </w:pPr>
      <w:r w:rsidRPr="007E7DCF">
        <w:rPr>
          <w:szCs w:val="24"/>
        </w:rPr>
        <w:t xml:space="preserve">I et klinisk studie med i alt 280 forsøgsdeltagere blev der indberettet 52 tilfælde af ovariecyster, heraf 25 med </w:t>
      </w:r>
      <w:proofErr w:type="spellStart"/>
      <w:r w:rsidRPr="007E7DCF">
        <w:rPr>
          <w:szCs w:val="24"/>
        </w:rPr>
        <w:t>Levonorgestrel</w:t>
      </w:r>
      <w:proofErr w:type="spellEnd"/>
      <w:r w:rsidRPr="007E7DCF">
        <w:rPr>
          <w:szCs w:val="24"/>
        </w:rPr>
        <w:t xml:space="preserve"> "Richter".</w:t>
      </w:r>
    </w:p>
    <w:p w14:paraId="636DE503" w14:textId="77777777" w:rsidR="007E7DCF" w:rsidRPr="007E7DCF" w:rsidRDefault="007E7DCF" w:rsidP="007E7DCF">
      <w:pPr>
        <w:pStyle w:val="Sidehoved"/>
        <w:tabs>
          <w:tab w:val="left" w:pos="851"/>
        </w:tabs>
        <w:ind w:left="851"/>
        <w:rPr>
          <w:szCs w:val="24"/>
        </w:rPr>
      </w:pPr>
    </w:p>
    <w:p w14:paraId="09F79516" w14:textId="77777777" w:rsidR="007E7DCF" w:rsidRPr="007E7DCF" w:rsidRDefault="007E7DCF" w:rsidP="007E7DCF">
      <w:pPr>
        <w:pStyle w:val="Sidehoved"/>
        <w:tabs>
          <w:tab w:val="left" w:pos="851"/>
        </w:tabs>
        <w:ind w:left="851"/>
        <w:rPr>
          <w:szCs w:val="24"/>
        </w:rPr>
      </w:pPr>
      <w:r w:rsidRPr="007E7DCF">
        <w:rPr>
          <w:szCs w:val="24"/>
        </w:rPr>
        <w:t xml:space="preserve">Nedenstående tabel viser bivirkninger inddelt efter systemorganklasse i henhold til </w:t>
      </w:r>
      <w:proofErr w:type="spellStart"/>
      <w:r w:rsidRPr="007E7DCF">
        <w:rPr>
          <w:szCs w:val="24"/>
        </w:rPr>
        <w:t>MedDRA</w:t>
      </w:r>
      <w:proofErr w:type="spellEnd"/>
      <w:r w:rsidRPr="007E7DCF">
        <w:rPr>
          <w:szCs w:val="24"/>
        </w:rPr>
        <w:t>. Hyppighederne er baseret på kliniske forsøgsdata.</w:t>
      </w:r>
    </w:p>
    <w:p w14:paraId="7A1F1D2B" w14:textId="6CC1379A" w:rsidR="00AA39E7" w:rsidRDefault="00AA39E7">
      <w:pPr>
        <w:rPr>
          <w:sz w:val="24"/>
          <w:szCs w:val="24"/>
          <w:lang w:eastAsia="da-DK"/>
        </w:rPr>
      </w:pPr>
      <w:r>
        <w:rPr>
          <w:szCs w:val="24"/>
        </w:rPr>
        <w:br w:type="page"/>
      </w:r>
    </w:p>
    <w:p w14:paraId="4B7EF3B9" w14:textId="77777777" w:rsidR="007E7DCF" w:rsidRPr="007E7DCF" w:rsidRDefault="007E7DCF" w:rsidP="007E7DCF">
      <w:pPr>
        <w:pStyle w:val="Sidehoved"/>
        <w:tabs>
          <w:tab w:val="left" w:pos="851"/>
        </w:tabs>
        <w:ind w:left="851"/>
        <w:rPr>
          <w:szCs w:val="24"/>
        </w:rPr>
      </w:pPr>
    </w:p>
    <w:p w14:paraId="16AEF2F5" w14:textId="77777777" w:rsidR="007E7DCF" w:rsidRPr="00FC728C" w:rsidRDefault="007E7DCF" w:rsidP="00FC728C">
      <w:pPr>
        <w:pStyle w:val="Sidehoved"/>
        <w:rPr>
          <w:b/>
          <w:szCs w:val="24"/>
        </w:rPr>
      </w:pPr>
      <w:r w:rsidRPr="00FC728C">
        <w:rPr>
          <w:b/>
          <w:szCs w:val="24"/>
        </w:rPr>
        <w:t xml:space="preserve">Tabel </w:t>
      </w:r>
      <w:r w:rsidR="00936065" w:rsidRPr="00FC728C">
        <w:rPr>
          <w:b/>
          <w:szCs w:val="24"/>
        </w:rPr>
        <w:t>3</w:t>
      </w:r>
      <w:r w:rsidRPr="00FC728C">
        <w:rPr>
          <w:b/>
          <w:szCs w:val="24"/>
        </w:rPr>
        <w:t>: Bivirkninger</w:t>
      </w:r>
    </w:p>
    <w:p w14:paraId="50AB700D" w14:textId="77777777" w:rsidR="009260DE" w:rsidRDefault="009260DE" w:rsidP="009260DE">
      <w:pPr>
        <w:pStyle w:val="Sidehoved"/>
        <w:tabs>
          <w:tab w:val="left" w:pos="851"/>
        </w:tabs>
        <w:ind w:left="851"/>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1"/>
        <w:gridCol w:w="1738"/>
        <w:gridCol w:w="1606"/>
        <w:gridCol w:w="2594"/>
        <w:gridCol w:w="1689"/>
      </w:tblGrid>
      <w:tr w:rsidR="007E7DCF" w:rsidRPr="007E7DCF" w14:paraId="669A449E" w14:textId="77777777" w:rsidTr="00DF669B">
        <w:tc>
          <w:tcPr>
            <w:tcW w:w="1039" w:type="pct"/>
            <w:vMerge w:val="restart"/>
            <w:tcBorders>
              <w:top w:val="single" w:sz="4" w:space="0" w:color="000000"/>
              <w:left w:val="single" w:sz="4" w:space="0" w:color="000000"/>
              <w:bottom w:val="single" w:sz="4" w:space="0" w:color="000000"/>
              <w:right w:val="single" w:sz="4" w:space="0" w:color="000000"/>
            </w:tcBorders>
            <w:hideMark/>
          </w:tcPr>
          <w:p w14:paraId="5BF694C3" w14:textId="77777777" w:rsidR="007E7DCF" w:rsidRPr="007E7DCF" w:rsidRDefault="007E7DCF" w:rsidP="007E7DCF">
            <w:pPr>
              <w:rPr>
                <w:b/>
                <w:sz w:val="22"/>
                <w:szCs w:val="22"/>
              </w:rPr>
            </w:pPr>
            <w:r w:rsidRPr="007E7DCF">
              <w:rPr>
                <w:b/>
                <w:sz w:val="22"/>
                <w:szCs w:val="22"/>
              </w:rPr>
              <w:t>Systemorganklasse</w:t>
            </w:r>
          </w:p>
        </w:tc>
        <w:tc>
          <w:tcPr>
            <w:tcW w:w="3961" w:type="pct"/>
            <w:gridSpan w:val="4"/>
            <w:tcBorders>
              <w:top w:val="single" w:sz="4" w:space="0" w:color="000000"/>
              <w:left w:val="single" w:sz="4" w:space="0" w:color="000000"/>
              <w:bottom w:val="single" w:sz="4" w:space="0" w:color="000000"/>
              <w:right w:val="single" w:sz="4" w:space="0" w:color="000000"/>
            </w:tcBorders>
            <w:hideMark/>
          </w:tcPr>
          <w:p w14:paraId="1DB5E837" w14:textId="77777777" w:rsidR="007E7DCF" w:rsidRPr="007E7DCF" w:rsidRDefault="007E7DCF" w:rsidP="007E7DCF">
            <w:pPr>
              <w:rPr>
                <w:b/>
                <w:sz w:val="22"/>
                <w:szCs w:val="22"/>
              </w:rPr>
            </w:pPr>
            <w:r w:rsidRPr="007E7DCF">
              <w:rPr>
                <w:b/>
                <w:sz w:val="22"/>
                <w:szCs w:val="22"/>
              </w:rPr>
              <w:t>Bivirkninger</w:t>
            </w:r>
          </w:p>
        </w:tc>
      </w:tr>
      <w:tr w:rsidR="007E7DCF" w:rsidRPr="007E7DCF" w14:paraId="263AB52D" w14:textId="77777777" w:rsidTr="00B5385B">
        <w:tc>
          <w:tcPr>
            <w:tcW w:w="1039" w:type="pct"/>
            <w:vMerge/>
            <w:tcBorders>
              <w:top w:val="single" w:sz="4" w:space="0" w:color="000000"/>
              <w:left w:val="single" w:sz="4" w:space="0" w:color="000000"/>
              <w:bottom w:val="single" w:sz="4" w:space="0" w:color="000000"/>
              <w:right w:val="single" w:sz="4" w:space="0" w:color="000000"/>
            </w:tcBorders>
            <w:vAlign w:val="center"/>
            <w:hideMark/>
          </w:tcPr>
          <w:p w14:paraId="47475BE8" w14:textId="77777777" w:rsidR="007E7DCF" w:rsidRPr="007E7DCF" w:rsidRDefault="007E7DCF" w:rsidP="007E7DCF">
            <w:pPr>
              <w:rPr>
                <w:b/>
                <w:sz w:val="22"/>
                <w:szCs w:val="22"/>
              </w:rPr>
            </w:pPr>
          </w:p>
        </w:tc>
        <w:tc>
          <w:tcPr>
            <w:tcW w:w="903" w:type="pct"/>
            <w:tcBorders>
              <w:top w:val="single" w:sz="4" w:space="0" w:color="000000"/>
              <w:left w:val="single" w:sz="4" w:space="0" w:color="000000"/>
              <w:bottom w:val="single" w:sz="4" w:space="0" w:color="000000"/>
              <w:right w:val="single" w:sz="4" w:space="0" w:color="000000"/>
            </w:tcBorders>
            <w:hideMark/>
          </w:tcPr>
          <w:p w14:paraId="179DAC73" w14:textId="77777777" w:rsidR="007E7DCF" w:rsidRPr="007E7DCF" w:rsidRDefault="007E7DCF" w:rsidP="007E7DCF">
            <w:pPr>
              <w:rPr>
                <w:b/>
                <w:sz w:val="22"/>
                <w:szCs w:val="22"/>
              </w:rPr>
            </w:pPr>
            <w:r w:rsidRPr="007E7DCF">
              <w:rPr>
                <w:b/>
                <w:sz w:val="22"/>
                <w:szCs w:val="22"/>
              </w:rPr>
              <w:t>Meget almindelig:</w:t>
            </w:r>
          </w:p>
          <w:p w14:paraId="16ED711A" w14:textId="77777777" w:rsidR="007E7DCF" w:rsidRPr="007E7DCF" w:rsidRDefault="007E7DCF" w:rsidP="007E7DCF">
            <w:pPr>
              <w:rPr>
                <w:b/>
                <w:sz w:val="22"/>
                <w:szCs w:val="22"/>
              </w:rPr>
            </w:pPr>
            <w:r w:rsidRPr="007E7DCF">
              <w:rPr>
                <w:b/>
                <w:sz w:val="22"/>
                <w:szCs w:val="22"/>
              </w:rPr>
              <w:t>1/10</w:t>
            </w:r>
          </w:p>
        </w:tc>
        <w:tc>
          <w:tcPr>
            <w:tcW w:w="834" w:type="pct"/>
            <w:tcBorders>
              <w:top w:val="single" w:sz="4" w:space="0" w:color="000000"/>
              <w:left w:val="single" w:sz="4" w:space="0" w:color="000000"/>
              <w:bottom w:val="single" w:sz="4" w:space="0" w:color="000000"/>
              <w:right w:val="single" w:sz="4" w:space="0" w:color="000000"/>
            </w:tcBorders>
            <w:hideMark/>
          </w:tcPr>
          <w:p w14:paraId="2E18A433" w14:textId="77777777" w:rsidR="007E7DCF" w:rsidRPr="007E7DCF" w:rsidRDefault="007E7DCF" w:rsidP="007E7DCF">
            <w:pPr>
              <w:rPr>
                <w:b/>
                <w:sz w:val="22"/>
                <w:szCs w:val="22"/>
              </w:rPr>
            </w:pPr>
            <w:r w:rsidRPr="007E7DCF">
              <w:rPr>
                <w:b/>
                <w:sz w:val="22"/>
                <w:szCs w:val="22"/>
              </w:rPr>
              <w:t>Almindelig:</w:t>
            </w:r>
          </w:p>
          <w:p w14:paraId="02600363" w14:textId="77777777" w:rsidR="007E7DCF" w:rsidRPr="007E7DCF" w:rsidRDefault="007E7DCF" w:rsidP="007E7DCF">
            <w:pPr>
              <w:rPr>
                <w:b/>
                <w:sz w:val="22"/>
                <w:szCs w:val="22"/>
              </w:rPr>
            </w:pPr>
            <w:r w:rsidRPr="007E7DCF">
              <w:rPr>
                <w:rFonts w:hint="cs"/>
                <w:b/>
                <w:sz w:val="22"/>
                <w:szCs w:val="22"/>
              </w:rPr>
              <w:t>≥</w:t>
            </w:r>
            <w:r w:rsidRPr="007E7DCF">
              <w:rPr>
                <w:b/>
                <w:sz w:val="22"/>
                <w:szCs w:val="22"/>
              </w:rPr>
              <w:t> 1/100 til &lt; 1/10</w:t>
            </w:r>
          </w:p>
        </w:tc>
        <w:tc>
          <w:tcPr>
            <w:tcW w:w="1347" w:type="pct"/>
            <w:tcBorders>
              <w:top w:val="single" w:sz="4" w:space="0" w:color="000000"/>
              <w:left w:val="single" w:sz="4" w:space="0" w:color="000000"/>
              <w:bottom w:val="single" w:sz="4" w:space="0" w:color="000000"/>
              <w:right w:val="single" w:sz="4" w:space="0" w:color="000000"/>
            </w:tcBorders>
            <w:hideMark/>
          </w:tcPr>
          <w:p w14:paraId="386E8BB0" w14:textId="77777777" w:rsidR="007E7DCF" w:rsidRPr="007E7DCF" w:rsidRDefault="007E7DCF" w:rsidP="007E7DCF">
            <w:pPr>
              <w:rPr>
                <w:b/>
                <w:sz w:val="22"/>
                <w:szCs w:val="22"/>
              </w:rPr>
            </w:pPr>
            <w:r w:rsidRPr="007E7DCF">
              <w:rPr>
                <w:b/>
                <w:sz w:val="22"/>
                <w:szCs w:val="22"/>
              </w:rPr>
              <w:t>Ikke almindelig:</w:t>
            </w:r>
          </w:p>
          <w:p w14:paraId="03F1A48D" w14:textId="77777777" w:rsidR="007E7DCF" w:rsidRPr="007E7DCF" w:rsidRDefault="007E7DCF" w:rsidP="007E7DCF">
            <w:pPr>
              <w:rPr>
                <w:b/>
                <w:sz w:val="22"/>
                <w:szCs w:val="22"/>
              </w:rPr>
            </w:pPr>
            <w:r w:rsidRPr="007E7DCF">
              <w:rPr>
                <w:rFonts w:hint="cs"/>
                <w:b/>
                <w:sz w:val="22"/>
                <w:szCs w:val="22"/>
              </w:rPr>
              <w:t>≥</w:t>
            </w:r>
            <w:r w:rsidRPr="007E7DCF">
              <w:rPr>
                <w:b/>
                <w:sz w:val="22"/>
                <w:szCs w:val="22"/>
              </w:rPr>
              <w:t> 1/1.000 til &lt; 1/100</w:t>
            </w:r>
          </w:p>
        </w:tc>
        <w:tc>
          <w:tcPr>
            <w:tcW w:w="877" w:type="pct"/>
            <w:tcBorders>
              <w:top w:val="single" w:sz="4" w:space="0" w:color="000000"/>
              <w:left w:val="single" w:sz="4" w:space="0" w:color="000000"/>
              <w:bottom w:val="single" w:sz="4" w:space="0" w:color="000000"/>
              <w:right w:val="single" w:sz="4" w:space="0" w:color="000000"/>
            </w:tcBorders>
            <w:hideMark/>
          </w:tcPr>
          <w:p w14:paraId="684275E2" w14:textId="77777777" w:rsidR="007E7DCF" w:rsidRPr="007E7DCF" w:rsidRDefault="007E7DCF" w:rsidP="007E7DCF">
            <w:pPr>
              <w:rPr>
                <w:b/>
                <w:sz w:val="22"/>
                <w:szCs w:val="22"/>
              </w:rPr>
            </w:pPr>
            <w:r w:rsidRPr="007E7DCF">
              <w:rPr>
                <w:b/>
                <w:sz w:val="22"/>
                <w:szCs w:val="22"/>
              </w:rPr>
              <w:t>Sjælden:</w:t>
            </w:r>
          </w:p>
          <w:p w14:paraId="58B155F0" w14:textId="77777777" w:rsidR="007E7DCF" w:rsidRPr="007E7DCF" w:rsidRDefault="007E7DCF" w:rsidP="007E7DCF">
            <w:pPr>
              <w:rPr>
                <w:b/>
                <w:sz w:val="22"/>
                <w:szCs w:val="22"/>
              </w:rPr>
            </w:pPr>
            <w:r w:rsidRPr="007E7DCF">
              <w:rPr>
                <w:rFonts w:hint="cs"/>
                <w:b/>
                <w:sz w:val="22"/>
                <w:szCs w:val="22"/>
              </w:rPr>
              <w:t>≥</w:t>
            </w:r>
            <w:r w:rsidRPr="007E7DCF">
              <w:rPr>
                <w:b/>
                <w:sz w:val="22"/>
                <w:szCs w:val="22"/>
              </w:rPr>
              <w:t> 1/10.000 til &lt; 1/1.000</w:t>
            </w:r>
          </w:p>
        </w:tc>
      </w:tr>
      <w:tr w:rsidR="007E7DCF" w:rsidRPr="007E7DCF" w14:paraId="5B3EA16A" w14:textId="77777777" w:rsidTr="00B5385B">
        <w:tc>
          <w:tcPr>
            <w:tcW w:w="1039" w:type="pct"/>
            <w:tcBorders>
              <w:top w:val="single" w:sz="4" w:space="0" w:color="000000"/>
              <w:left w:val="single" w:sz="4" w:space="0" w:color="000000"/>
              <w:bottom w:val="single" w:sz="4" w:space="0" w:color="000000"/>
              <w:right w:val="single" w:sz="4" w:space="0" w:color="000000"/>
            </w:tcBorders>
            <w:hideMark/>
          </w:tcPr>
          <w:p w14:paraId="354542C9" w14:textId="77777777" w:rsidR="007E7DCF" w:rsidRPr="007E7DCF" w:rsidRDefault="007E7DCF" w:rsidP="007E7DCF">
            <w:pPr>
              <w:rPr>
                <w:color w:val="000000"/>
                <w:sz w:val="20"/>
              </w:rPr>
            </w:pPr>
            <w:r w:rsidRPr="007E7DCF">
              <w:rPr>
                <w:color w:val="000000"/>
                <w:sz w:val="20"/>
              </w:rPr>
              <w:t>Infektioner og parasitære sygdomme</w:t>
            </w:r>
          </w:p>
        </w:tc>
        <w:tc>
          <w:tcPr>
            <w:tcW w:w="903" w:type="pct"/>
            <w:tcBorders>
              <w:top w:val="single" w:sz="4" w:space="0" w:color="000000"/>
              <w:left w:val="single" w:sz="4" w:space="0" w:color="000000"/>
              <w:bottom w:val="single" w:sz="4" w:space="0" w:color="000000"/>
              <w:right w:val="single" w:sz="4" w:space="0" w:color="000000"/>
            </w:tcBorders>
            <w:hideMark/>
          </w:tcPr>
          <w:p w14:paraId="3D1FDEC7" w14:textId="77777777" w:rsidR="007E7DCF" w:rsidRPr="007E7DCF" w:rsidRDefault="007E7DCF" w:rsidP="007E7DCF">
            <w:pPr>
              <w:rPr>
                <w:color w:val="000000"/>
                <w:sz w:val="20"/>
              </w:rPr>
            </w:pPr>
            <w:r w:rsidRPr="007E7DCF">
              <w:rPr>
                <w:color w:val="000000"/>
                <w:sz w:val="20"/>
              </w:rPr>
              <w:t xml:space="preserve">Vaginale bakterieinfektioner </w:t>
            </w:r>
            <w:proofErr w:type="spellStart"/>
            <w:r w:rsidRPr="007E7DCF">
              <w:rPr>
                <w:color w:val="000000"/>
                <w:sz w:val="20"/>
              </w:rPr>
              <w:t>Vulvovaginale</w:t>
            </w:r>
            <w:proofErr w:type="spellEnd"/>
            <w:r w:rsidRPr="007E7DCF">
              <w:rPr>
                <w:color w:val="000000"/>
                <w:sz w:val="20"/>
              </w:rPr>
              <w:t xml:space="preserve"> svampeinfektioner</w:t>
            </w:r>
          </w:p>
        </w:tc>
        <w:tc>
          <w:tcPr>
            <w:tcW w:w="834" w:type="pct"/>
            <w:tcBorders>
              <w:top w:val="single" w:sz="4" w:space="0" w:color="000000"/>
              <w:left w:val="single" w:sz="4" w:space="0" w:color="000000"/>
              <w:bottom w:val="single" w:sz="4" w:space="0" w:color="000000"/>
              <w:right w:val="single" w:sz="4" w:space="0" w:color="000000"/>
            </w:tcBorders>
          </w:tcPr>
          <w:p w14:paraId="0AB25642" w14:textId="77777777" w:rsidR="007E7DCF" w:rsidRPr="007E7DCF" w:rsidRDefault="007E7DCF" w:rsidP="007E7DCF">
            <w:pPr>
              <w:rPr>
                <w:color w:val="000000"/>
                <w:sz w:val="20"/>
              </w:rPr>
            </w:pPr>
          </w:p>
        </w:tc>
        <w:tc>
          <w:tcPr>
            <w:tcW w:w="1347" w:type="pct"/>
            <w:tcBorders>
              <w:top w:val="single" w:sz="4" w:space="0" w:color="000000"/>
              <w:left w:val="single" w:sz="4" w:space="0" w:color="000000"/>
              <w:bottom w:val="single" w:sz="4" w:space="0" w:color="000000"/>
              <w:right w:val="single" w:sz="4" w:space="0" w:color="000000"/>
            </w:tcBorders>
          </w:tcPr>
          <w:p w14:paraId="76A3CCE8" w14:textId="77777777" w:rsidR="007E7DCF" w:rsidRPr="007E7DCF" w:rsidRDefault="007E7DCF" w:rsidP="007E7DCF">
            <w:pPr>
              <w:rPr>
                <w:color w:val="000000"/>
                <w:sz w:val="20"/>
              </w:rPr>
            </w:pPr>
          </w:p>
        </w:tc>
        <w:tc>
          <w:tcPr>
            <w:tcW w:w="877" w:type="pct"/>
            <w:tcBorders>
              <w:top w:val="single" w:sz="4" w:space="0" w:color="000000"/>
              <w:left w:val="single" w:sz="4" w:space="0" w:color="000000"/>
              <w:bottom w:val="single" w:sz="4" w:space="0" w:color="000000"/>
              <w:right w:val="single" w:sz="4" w:space="0" w:color="000000"/>
            </w:tcBorders>
          </w:tcPr>
          <w:p w14:paraId="04F8E38F" w14:textId="77777777" w:rsidR="007E7DCF" w:rsidRPr="007E7DCF" w:rsidRDefault="007E7DCF" w:rsidP="007E7DCF">
            <w:pPr>
              <w:rPr>
                <w:color w:val="000000"/>
                <w:sz w:val="20"/>
              </w:rPr>
            </w:pPr>
          </w:p>
        </w:tc>
      </w:tr>
      <w:tr w:rsidR="007E7DCF" w:rsidRPr="007E7DCF" w14:paraId="2F238D6D" w14:textId="77777777" w:rsidTr="00B5385B">
        <w:tc>
          <w:tcPr>
            <w:tcW w:w="1039" w:type="pct"/>
            <w:tcBorders>
              <w:top w:val="single" w:sz="4" w:space="0" w:color="000000"/>
              <w:left w:val="single" w:sz="4" w:space="0" w:color="000000"/>
              <w:bottom w:val="single" w:sz="4" w:space="0" w:color="000000"/>
              <w:right w:val="single" w:sz="4" w:space="0" w:color="000000"/>
            </w:tcBorders>
            <w:hideMark/>
          </w:tcPr>
          <w:p w14:paraId="0CC34FC1" w14:textId="77777777" w:rsidR="007E7DCF" w:rsidRPr="007E7DCF" w:rsidRDefault="007E7DCF" w:rsidP="007E7DCF">
            <w:pPr>
              <w:rPr>
                <w:color w:val="000000"/>
                <w:sz w:val="20"/>
              </w:rPr>
            </w:pPr>
            <w:r w:rsidRPr="007E7DCF">
              <w:rPr>
                <w:color w:val="000000"/>
                <w:sz w:val="20"/>
              </w:rPr>
              <w:t>Immunsystemet</w:t>
            </w:r>
          </w:p>
        </w:tc>
        <w:tc>
          <w:tcPr>
            <w:tcW w:w="903" w:type="pct"/>
            <w:tcBorders>
              <w:top w:val="single" w:sz="4" w:space="0" w:color="000000"/>
              <w:left w:val="single" w:sz="4" w:space="0" w:color="000000"/>
              <w:bottom w:val="single" w:sz="4" w:space="0" w:color="000000"/>
              <w:right w:val="single" w:sz="4" w:space="0" w:color="000000"/>
            </w:tcBorders>
          </w:tcPr>
          <w:p w14:paraId="3BD75656" w14:textId="77777777" w:rsidR="007E7DCF" w:rsidRPr="007E7DCF" w:rsidRDefault="007E7DCF" w:rsidP="007E7DCF">
            <w:pPr>
              <w:rPr>
                <w:color w:val="000000"/>
                <w:sz w:val="20"/>
              </w:rPr>
            </w:pPr>
          </w:p>
        </w:tc>
        <w:tc>
          <w:tcPr>
            <w:tcW w:w="834" w:type="pct"/>
            <w:tcBorders>
              <w:top w:val="single" w:sz="4" w:space="0" w:color="000000"/>
              <w:left w:val="single" w:sz="4" w:space="0" w:color="000000"/>
              <w:bottom w:val="single" w:sz="4" w:space="0" w:color="000000"/>
              <w:right w:val="single" w:sz="4" w:space="0" w:color="000000"/>
            </w:tcBorders>
          </w:tcPr>
          <w:p w14:paraId="4F17F60F" w14:textId="77777777" w:rsidR="007E7DCF" w:rsidRPr="007E7DCF" w:rsidRDefault="007E7DCF" w:rsidP="007E7DCF">
            <w:pPr>
              <w:rPr>
                <w:color w:val="000000"/>
                <w:sz w:val="20"/>
              </w:rPr>
            </w:pPr>
          </w:p>
        </w:tc>
        <w:tc>
          <w:tcPr>
            <w:tcW w:w="1347" w:type="pct"/>
            <w:tcBorders>
              <w:top w:val="single" w:sz="4" w:space="0" w:color="000000"/>
              <w:left w:val="single" w:sz="4" w:space="0" w:color="000000"/>
              <w:bottom w:val="single" w:sz="4" w:space="0" w:color="000000"/>
              <w:right w:val="single" w:sz="4" w:space="0" w:color="000000"/>
            </w:tcBorders>
          </w:tcPr>
          <w:p w14:paraId="65478EF7" w14:textId="77777777" w:rsidR="007E7DCF" w:rsidRPr="007E7DCF" w:rsidRDefault="007E7DCF" w:rsidP="007E7DCF">
            <w:pPr>
              <w:rPr>
                <w:color w:val="000000"/>
                <w:sz w:val="20"/>
              </w:rPr>
            </w:pPr>
          </w:p>
        </w:tc>
        <w:tc>
          <w:tcPr>
            <w:tcW w:w="877" w:type="pct"/>
            <w:tcBorders>
              <w:top w:val="single" w:sz="4" w:space="0" w:color="000000"/>
              <w:left w:val="single" w:sz="4" w:space="0" w:color="000000"/>
              <w:bottom w:val="single" w:sz="4" w:space="0" w:color="000000"/>
              <w:right w:val="single" w:sz="4" w:space="0" w:color="000000"/>
            </w:tcBorders>
            <w:hideMark/>
          </w:tcPr>
          <w:p w14:paraId="05447AB1" w14:textId="77777777" w:rsidR="007E7DCF" w:rsidRPr="007E7DCF" w:rsidRDefault="007E7DCF" w:rsidP="007E7DCF">
            <w:pPr>
              <w:rPr>
                <w:color w:val="000000"/>
                <w:sz w:val="20"/>
              </w:rPr>
            </w:pPr>
            <w:r w:rsidRPr="007E7DCF">
              <w:rPr>
                <w:color w:val="000000"/>
                <w:sz w:val="20"/>
              </w:rPr>
              <w:t xml:space="preserve">Overfølsomhed med udslæt, </w:t>
            </w:r>
            <w:proofErr w:type="spellStart"/>
            <w:r w:rsidRPr="007E7DCF">
              <w:rPr>
                <w:color w:val="000000"/>
                <w:sz w:val="20"/>
              </w:rPr>
              <w:t>urticaria</w:t>
            </w:r>
            <w:proofErr w:type="spellEnd"/>
            <w:r w:rsidRPr="007E7DCF">
              <w:rPr>
                <w:color w:val="000000"/>
                <w:sz w:val="20"/>
              </w:rPr>
              <w:t xml:space="preserve"> og </w:t>
            </w:r>
            <w:proofErr w:type="spellStart"/>
            <w:r w:rsidRPr="007E7DCF">
              <w:rPr>
                <w:color w:val="000000"/>
                <w:sz w:val="20"/>
              </w:rPr>
              <w:t>angioødem</w:t>
            </w:r>
            <w:proofErr w:type="spellEnd"/>
          </w:p>
        </w:tc>
      </w:tr>
      <w:tr w:rsidR="007E7DCF" w:rsidRPr="007E7DCF" w14:paraId="3BA9044D" w14:textId="77777777" w:rsidTr="00B5385B">
        <w:tc>
          <w:tcPr>
            <w:tcW w:w="1039" w:type="pct"/>
            <w:tcBorders>
              <w:top w:val="single" w:sz="4" w:space="0" w:color="000000"/>
              <w:left w:val="single" w:sz="4" w:space="0" w:color="000000"/>
              <w:bottom w:val="single" w:sz="4" w:space="0" w:color="000000"/>
              <w:right w:val="single" w:sz="4" w:space="0" w:color="000000"/>
            </w:tcBorders>
            <w:hideMark/>
          </w:tcPr>
          <w:p w14:paraId="01F56020" w14:textId="77777777" w:rsidR="007E7DCF" w:rsidRPr="007E7DCF" w:rsidRDefault="007E7DCF" w:rsidP="007E7DCF">
            <w:pPr>
              <w:rPr>
                <w:sz w:val="20"/>
              </w:rPr>
            </w:pPr>
            <w:r w:rsidRPr="007E7DCF">
              <w:rPr>
                <w:sz w:val="20"/>
              </w:rPr>
              <w:t>Psykiske forstyrrelser</w:t>
            </w:r>
          </w:p>
        </w:tc>
        <w:tc>
          <w:tcPr>
            <w:tcW w:w="903" w:type="pct"/>
            <w:tcBorders>
              <w:top w:val="single" w:sz="4" w:space="0" w:color="000000"/>
              <w:left w:val="single" w:sz="4" w:space="0" w:color="000000"/>
              <w:bottom w:val="single" w:sz="4" w:space="0" w:color="000000"/>
              <w:right w:val="single" w:sz="4" w:space="0" w:color="000000"/>
            </w:tcBorders>
          </w:tcPr>
          <w:p w14:paraId="3D7550B7" w14:textId="77777777" w:rsidR="007E7DCF" w:rsidRPr="007E7DCF" w:rsidRDefault="007E7DCF" w:rsidP="007E7DCF">
            <w:pPr>
              <w:rPr>
                <w:sz w:val="20"/>
              </w:rPr>
            </w:pPr>
          </w:p>
        </w:tc>
        <w:tc>
          <w:tcPr>
            <w:tcW w:w="834" w:type="pct"/>
            <w:tcBorders>
              <w:top w:val="single" w:sz="4" w:space="0" w:color="000000"/>
              <w:left w:val="single" w:sz="4" w:space="0" w:color="000000"/>
              <w:bottom w:val="single" w:sz="4" w:space="0" w:color="000000"/>
              <w:right w:val="single" w:sz="4" w:space="0" w:color="000000"/>
            </w:tcBorders>
            <w:hideMark/>
          </w:tcPr>
          <w:p w14:paraId="58A652F3" w14:textId="77777777" w:rsidR="007E7DCF" w:rsidRPr="007E7DCF" w:rsidRDefault="007E7DCF" w:rsidP="007E7DCF">
            <w:pPr>
              <w:rPr>
                <w:sz w:val="20"/>
              </w:rPr>
            </w:pPr>
            <w:r w:rsidRPr="007E7DCF">
              <w:rPr>
                <w:sz w:val="20"/>
              </w:rPr>
              <w:t>Depressivt humør</w:t>
            </w:r>
          </w:p>
          <w:p w14:paraId="7FC91648" w14:textId="77777777" w:rsidR="007E7DCF" w:rsidRPr="007E7DCF" w:rsidRDefault="007E7DCF" w:rsidP="007E7DCF">
            <w:pPr>
              <w:rPr>
                <w:sz w:val="20"/>
              </w:rPr>
            </w:pPr>
            <w:r w:rsidRPr="007E7DCF">
              <w:rPr>
                <w:sz w:val="20"/>
              </w:rPr>
              <w:t>Nervøsitet</w:t>
            </w:r>
          </w:p>
          <w:p w14:paraId="6068B879" w14:textId="77777777" w:rsidR="007E7DCF" w:rsidRPr="007E7DCF" w:rsidRDefault="007E7DCF" w:rsidP="007E7DCF">
            <w:pPr>
              <w:autoSpaceDE w:val="0"/>
              <w:autoSpaceDN w:val="0"/>
              <w:adjustRightInd w:val="0"/>
              <w:rPr>
                <w:sz w:val="20"/>
              </w:rPr>
            </w:pPr>
            <w:r w:rsidRPr="007E7DCF">
              <w:rPr>
                <w:sz w:val="20"/>
              </w:rPr>
              <w:t>Nedsat libido</w:t>
            </w:r>
          </w:p>
        </w:tc>
        <w:tc>
          <w:tcPr>
            <w:tcW w:w="1347" w:type="pct"/>
            <w:tcBorders>
              <w:top w:val="single" w:sz="4" w:space="0" w:color="000000"/>
              <w:left w:val="single" w:sz="4" w:space="0" w:color="000000"/>
              <w:bottom w:val="single" w:sz="4" w:space="0" w:color="000000"/>
              <w:right w:val="single" w:sz="4" w:space="0" w:color="000000"/>
            </w:tcBorders>
          </w:tcPr>
          <w:p w14:paraId="2C79DE96" w14:textId="77777777" w:rsidR="007E7DCF" w:rsidRPr="007E7DCF" w:rsidRDefault="007E7DCF" w:rsidP="007E7DCF">
            <w:pPr>
              <w:rPr>
                <w:sz w:val="20"/>
              </w:rPr>
            </w:pPr>
          </w:p>
        </w:tc>
        <w:tc>
          <w:tcPr>
            <w:tcW w:w="877" w:type="pct"/>
            <w:tcBorders>
              <w:top w:val="single" w:sz="4" w:space="0" w:color="000000"/>
              <w:left w:val="single" w:sz="4" w:space="0" w:color="000000"/>
              <w:bottom w:val="single" w:sz="4" w:space="0" w:color="000000"/>
              <w:right w:val="single" w:sz="4" w:space="0" w:color="000000"/>
            </w:tcBorders>
          </w:tcPr>
          <w:p w14:paraId="5A5CF828" w14:textId="77777777" w:rsidR="007E7DCF" w:rsidRPr="007E7DCF" w:rsidRDefault="007E7DCF" w:rsidP="007E7DCF">
            <w:pPr>
              <w:rPr>
                <w:sz w:val="20"/>
              </w:rPr>
            </w:pPr>
          </w:p>
        </w:tc>
      </w:tr>
      <w:tr w:rsidR="007E7DCF" w:rsidRPr="007E7DCF" w14:paraId="63F42E98" w14:textId="77777777" w:rsidTr="00B5385B">
        <w:tc>
          <w:tcPr>
            <w:tcW w:w="1039" w:type="pct"/>
            <w:tcBorders>
              <w:top w:val="single" w:sz="4" w:space="0" w:color="000000"/>
              <w:left w:val="single" w:sz="4" w:space="0" w:color="000000"/>
              <w:bottom w:val="single" w:sz="4" w:space="0" w:color="000000"/>
              <w:right w:val="single" w:sz="4" w:space="0" w:color="000000"/>
            </w:tcBorders>
            <w:hideMark/>
          </w:tcPr>
          <w:p w14:paraId="5E16DBC8" w14:textId="77777777" w:rsidR="007E7DCF" w:rsidRPr="007E7DCF" w:rsidRDefault="007E7DCF" w:rsidP="007E7DCF">
            <w:pPr>
              <w:rPr>
                <w:sz w:val="20"/>
              </w:rPr>
            </w:pPr>
            <w:r w:rsidRPr="007E7DCF">
              <w:rPr>
                <w:sz w:val="20"/>
              </w:rPr>
              <w:t>Nervesystemet</w:t>
            </w:r>
          </w:p>
        </w:tc>
        <w:tc>
          <w:tcPr>
            <w:tcW w:w="903" w:type="pct"/>
            <w:tcBorders>
              <w:top w:val="single" w:sz="4" w:space="0" w:color="000000"/>
              <w:left w:val="single" w:sz="4" w:space="0" w:color="000000"/>
              <w:bottom w:val="single" w:sz="4" w:space="0" w:color="000000"/>
              <w:right w:val="single" w:sz="4" w:space="0" w:color="000000"/>
            </w:tcBorders>
          </w:tcPr>
          <w:p w14:paraId="2DFA7162" w14:textId="77777777" w:rsidR="007E7DCF" w:rsidRPr="007E7DCF" w:rsidRDefault="007E7DCF" w:rsidP="007E7DCF">
            <w:pPr>
              <w:rPr>
                <w:sz w:val="20"/>
              </w:rPr>
            </w:pPr>
          </w:p>
        </w:tc>
        <w:tc>
          <w:tcPr>
            <w:tcW w:w="834" w:type="pct"/>
            <w:tcBorders>
              <w:top w:val="single" w:sz="4" w:space="0" w:color="000000"/>
              <w:left w:val="single" w:sz="4" w:space="0" w:color="000000"/>
              <w:bottom w:val="single" w:sz="4" w:space="0" w:color="000000"/>
              <w:right w:val="single" w:sz="4" w:space="0" w:color="000000"/>
            </w:tcBorders>
            <w:hideMark/>
          </w:tcPr>
          <w:p w14:paraId="7BDC7B63" w14:textId="77777777" w:rsidR="007E7DCF" w:rsidRPr="007E7DCF" w:rsidRDefault="007E7DCF" w:rsidP="007E7DCF">
            <w:pPr>
              <w:rPr>
                <w:sz w:val="20"/>
              </w:rPr>
            </w:pPr>
            <w:r w:rsidRPr="007E7DCF">
              <w:rPr>
                <w:sz w:val="20"/>
              </w:rPr>
              <w:t>Hovedpine</w:t>
            </w:r>
          </w:p>
          <w:p w14:paraId="54768D69" w14:textId="77777777" w:rsidR="007E7DCF" w:rsidRPr="007E7DCF" w:rsidRDefault="007E7DCF" w:rsidP="007E7DCF">
            <w:pPr>
              <w:rPr>
                <w:sz w:val="20"/>
              </w:rPr>
            </w:pPr>
            <w:r w:rsidRPr="007E7DCF">
              <w:rPr>
                <w:sz w:val="20"/>
              </w:rPr>
              <w:t>Migræne</w:t>
            </w:r>
          </w:p>
          <w:p w14:paraId="631BC624" w14:textId="77777777" w:rsidR="007E7DCF" w:rsidRPr="007E7DCF" w:rsidRDefault="007E7DCF" w:rsidP="007E7DCF">
            <w:pPr>
              <w:rPr>
                <w:sz w:val="20"/>
              </w:rPr>
            </w:pPr>
            <w:r w:rsidRPr="007E7DCF">
              <w:rPr>
                <w:sz w:val="20"/>
              </w:rPr>
              <w:t>Præsynkope</w:t>
            </w:r>
          </w:p>
        </w:tc>
        <w:tc>
          <w:tcPr>
            <w:tcW w:w="1347" w:type="pct"/>
            <w:tcBorders>
              <w:top w:val="single" w:sz="4" w:space="0" w:color="000000"/>
              <w:left w:val="single" w:sz="4" w:space="0" w:color="000000"/>
              <w:bottom w:val="single" w:sz="4" w:space="0" w:color="000000"/>
              <w:right w:val="single" w:sz="4" w:space="0" w:color="000000"/>
            </w:tcBorders>
            <w:hideMark/>
          </w:tcPr>
          <w:p w14:paraId="3B8D3A7B" w14:textId="77777777" w:rsidR="007E7DCF" w:rsidRPr="007E7DCF" w:rsidRDefault="007E7DCF" w:rsidP="007E7DCF">
            <w:pPr>
              <w:rPr>
                <w:sz w:val="20"/>
              </w:rPr>
            </w:pPr>
            <w:r w:rsidRPr="007E7DCF">
              <w:rPr>
                <w:sz w:val="20"/>
              </w:rPr>
              <w:t>Synkope</w:t>
            </w:r>
          </w:p>
        </w:tc>
        <w:tc>
          <w:tcPr>
            <w:tcW w:w="877" w:type="pct"/>
            <w:tcBorders>
              <w:top w:val="single" w:sz="4" w:space="0" w:color="000000"/>
              <w:left w:val="single" w:sz="4" w:space="0" w:color="000000"/>
              <w:bottom w:val="single" w:sz="4" w:space="0" w:color="000000"/>
              <w:right w:val="single" w:sz="4" w:space="0" w:color="000000"/>
            </w:tcBorders>
          </w:tcPr>
          <w:p w14:paraId="34094DA3" w14:textId="77777777" w:rsidR="007E7DCF" w:rsidRPr="007E7DCF" w:rsidRDefault="007E7DCF" w:rsidP="007E7DCF">
            <w:pPr>
              <w:rPr>
                <w:sz w:val="20"/>
              </w:rPr>
            </w:pPr>
          </w:p>
        </w:tc>
      </w:tr>
      <w:tr w:rsidR="00B5385B" w:rsidRPr="007E7DCF" w14:paraId="4C1BC5A0" w14:textId="77777777" w:rsidTr="00B5385B">
        <w:tc>
          <w:tcPr>
            <w:tcW w:w="1039" w:type="pct"/>
            <w:tcBorders>
              <w:top w:val="single" w:sz="4" w:space="0" w:color="000000"/>
              <w:left w:val="single" w:sz="4" w:space="0" w:color="000000"/>
              <w:bottom w:val="single" w:sz="4" w:space="0" w:color="000000"/>
              <w:right w:val="single" w:sz="4" w:space="0" w:color="000000"/>
            </w:tcBorders>
            <w:hideMark/>
          </w:tcPr>
          <w:p w14:paraId="29AC68E4" w14:textId="77777777" w:rsidR="00B5385B" w:rsidRPr="007E7DCF" w:rsidRDefault="00B5385B" w:rsidP="00B64F0D">
            <w:pPr>
              <w:rPr>
                <w:sz w:val="20"/>
              </w:rPr>
            </w:pPr>
            <w:proofErr w:type="spellStart"/>
            <w:r>
              <w:rPr>
                <w:sz w:val="20"/>
              </w:rPr>
              <w:t>Vaskulære</w:t>
            </w:r>
            <w:proofErr w:type="spellEnd"/>
            <w:r>
              <w:rPr>
                <w:sz w:val="20"/>
              </w:rPr>
              <w:t xml:space="preserve"> sygdomme</w:t>
            </w:r>
          </w:p>
        </w:tc>
        <w:tc>
          <w:tcPr>
            <w:tcW w:w="903" w:type="pct"/>
            <w:tcBorders>
              <w:top w:val="single" w:sz="4" w:space="0" w:color="000000"/>
              <w:left w:val="single" w:sz="4" w:space="0" w:color="000000"/>
              <w:bottom w:val="single" w:sz="4" w:space="0" w:color="000000"/>
              <w:right w:val="single" w:sz="4" w:space="0" w:color="000000"/>
            </w:tcBorders>
          </w:tcPr>
          <w:p w14:paraId="5640CD57" w14:textId="77777777" w:rsidR="00B5385B" w:rsidRPr="007E7DCF" w:rsidRDefault="00B5385B" w:rsidP="00B64F0D">
            <w:pPr>
              <w:rPr>
                <w:sz w:val="20"/>
              </w:rPr>
            </w:pPr>
          </w:p>
        </w:tc>
        <w:tc>
          <w:tcPr>
            <w:tcW w:w="834" w:type="pct"/>
            <w:tcBorders>
              <w:top w:val="single" w:sz="4" w:space="0" w:color="000000"/>
              <w:left w:val="single" w:sz="4" w:space="0" w:color="000000"/>
              <w:bottom w:val="single" w:sz="4" w:space="0" w:color="000000"/>
              <w:right w:val="single" w:sz="4" w:space="0" w:color="000000"/>
            </w:tcBorders>
            <w:hideMark/>
          </w:tcPr>
          <w:p w14:paraId="0F126CA2" w14:textId="77777777" w:rsidR="00B5385B" w:rsidRPr="007E7DCF" w:rsidRDefault="00B5385B" w:rsidP="00B64F0D">
            <w:pPr>
              <w:rPr>
                <w:sz w:val="20"/>
              </w:rPr>
            </w:pPr>
            <w:r>
              <w:rPr>
                <w:sz w:val="20"/>
              </w:rPr>
              <w:t>Svimmelhed</w:t>
            </w:r>
          </w:p>
        </w:tc>
        <w:tc>
          <w:tcPr>
            <w:tcW w:w="1347" w:type="pct"/>
            <w:tcBorders>
              <w:top w:val="single" w:sz="4" w:space="0" w:color="000000"/>
              <w:left w:val="single" w:sz="4" w:space="0" w:color="000000"/>
              <w:bottom w:val="single" w:sz="4" w:space="0" w:color="000000"/>
              <w:right w:val="single" w:sz="4" w:space="0" w:color="000000"/>
            </w:tcBorders>
            <w:hideMark/>
          </w:tcPr>
          <w:p w14:paraId="50DE3727" w14:textId="77777777" w:rsidR="00B5385B" w:rsidRPr="007E7DCF" w:rsidRDefault="00B5385B" w:rsidP="00B64F0D">
            <w:pPr>
              <w:rPr>
                <w:sz w:val="20"/>
              </w:rPr>
            </w:pPr>
          </w:p>
        </w:tc>
        <w:tc>
          <w:tcPr>
            <w:tcW w:w="877" w:type="pct"/>
            <w:tcBorders>
              <w:top w:val="single" w:sz="4" w:space="0" w:color="000000"/>
              <w:left w:val="single" w:sz="4" w:space="0" w:color="000000"/>
              <w:bottom w:val="single" w:sz="4" w:space="0" w:color="000000"/>
              <w:right w:val="single" w:sz="4" w:space="0" w:color="000000"/>
            </w:tcBorders>
          </w:tcPr>
          <w:p w14:paraId="77F6A4C3" w14:textId="77777777" w:rsidR="00B5385B" w:rsidRPr="007E7DCF" w:rsidRDefault="00B5385B" w:rsidP="00B64F0D">
            <w:pPr>
              <w:rPr>
                <w:sz w:val="20"/>
              </w:rPr>
            </w:pPr>
          </w:p>
        </w:tc>
      </w:tr>
      <w:tr w:rsidR="007E7DCF" w:rsidRPr="007E7DCF" w14:paraId="0628E7FC" w14:textId="77777777" w:rsidTr="00B5385B">
        <w:tc>
          <w:tcPr>
            <w:tcW w:w="1039" w:type="pct"/>
            <w:tcBorders>
              <w:top w:val="single" w:sz="4" w:space="0" w:color="000000"/>
              <w:left w:val="single" w:sz="4" w:space="0" w:color="000000"/>
              <w:bottom w:val="single" w:sz="4" w:space="0" w:color="000000"/>
              <w:right w:val="single" w:sz="4" w:space="0" w:color="000000"/>
            </w:tcBorders>
            <w:hideMark/>
          </w:tcPr>
          <w:p w14:paraId="60795D78" w14:textId="77777777" w:rsidR="007E7DCF" w:rsidRPr="007E7DCF" w:rsidRDefault="007E7DCF" w:rsidP="007E7DCF">
            <w:pPr>
              <w:rPr>
                <w:sz w:val="20"/>
              </w:rPr>
            </w:pPr>
            <w:r w:rsidRPr="007E7DCF">
              <w:rPr>
                <w:sz w:val="20"/>
              </w:rPr>
              <w:t>Mave-tarm-kanalen</w:t>
            </w:r>
          </w:p>
        </w:tc>
        <w:tc>
          <w:tcPr>
            <w:tcW w:w="903" w:type="pct"/>
            <w:tcBorders>
              <w:top w:val="single" w:sz="4" w:space="0" w:color="000000"/>
              <w:left w:val="single" w:sz="4" w:space="0" w:color="000000"/>
              <w:bottom w:val="single" w:sz="4" w:space="0" w:color="000000"/>
              <w:right w:val="single" w:sz="4" w:space="0" w:color="000000"/>
            </w:tcBorders>
          </w:tcPr>
          <w:p w14:paraId="2B03B656" w14:textId="77777777" w:rsidR="007E7DCF" w:rsidRPr="007E7DCF" w:rsidRDefault="007E7DCF" w:rsidP="007E7DCF">
            <w:pPr>
              <w:rPr>
                <w:sz w:val="20"/>
              </w:rPr>
            </w:pPr>
          </w:p>
        </w:tc>
        <w:tc>
          <w:tcPr>
            <w:tcW w:w="834" w:type="pct"/>
            <w:tcBorders>
              <w:top w:val="single" w:sz="4" w:space="0" w:color="000000"/>
              <w:left w:val="single" w:sz="4" w:space="0" w:color="000000"/>
              <w:bottom w:val="single" w:sz="4" w:space="0" w:color="000000"/>
              <w:right w:val="single" w:sz="4" w:space="0" w:color="000000"/>
            </w:tcBorders>
            <w:hideMark/>
          </w:tcPr>
          <w:p w14:paraId="4876D0BE" w14:textId="77777777" w:rsidR="007E7DCF" w:rsidRPr="007E7DCF" w:rsidRDefault="007E7DCF" w:rsidP="007E7DCF">
            <w:pPr>
              <w:rPr>
                <w:sz w:val="20"/>
              </w:rPr>
            </w:pPr>
            <w:r w:rsidRPr="007E7DCF">
              <w:rPr>
                <w:sz w:val="20"/>
              </w:rPr>
              <w:t>Mavesmerter/-gener</w:t>
            </w:r>
          </w:p>
          <w:p w14:paraId="1132D827" w14:textId="77777777" w:rsidR="007E7DCF" w:rsidRPr="007E7DCF" w:rsidRDefault="007E7DCF" w:rsidP="007E7DCF">
            <w:pPr>
              <w:rPr>
                <w:sz w:val="20"/>
              </w:rPr>
            </w:pPr>
            <w:r w:rsidRPr="007E7DCF">
              <w:rPr>
                <w:sz w:val="20"/>
              </w:rPr>
              <w:t>kvalme</w:t>
            </w:r>
          </w:p>
          <w:p w14:paraId="669AFC73" w14:textId="77777777" w:rsidR="007E7DCF" w:rsidRPr="007E7DCF" w:rsidRDefault="007E7DCF" w:rsidP="007E7DCF">
            <w:pPr>
              <w:rPr>
                <w:sz w:val="20"/>
              </w:rPr>
            </w:pPr>
            <w:proofErr w:type="spellStart"/>
            <w:r w:rsidRPr="007E7DCF">
              <w:rPr>
                <w:sz w:val="20"/>
              </w:rPr>
              <w:t>Abdominal</w:t>
            </w:r>
            <w:proofErr w:type="spellEnd"/>
            <w:r w:rsidRPr="007E7DCF">
              <w:rPr>
                <w:sz w:val="20"/>
              </w:rPr>
              <w:t xml:space="preserve"> </w:t>
            </w:r>
            <w:proofErr w:type="spellStart"/>
            <w:r w:rsidRPr="007E7DCF">
              <w:rPr>
                <w:sz w:val="20"/>
              </w:rPr>
              <w:t>distension</w:t>
            </w:r>
            <w:proofErr w:type="spellEnd"/>
          </w:p>
          <w:p w14:paraId="62D3AF07" w14:textId="77777777" w:rsidR="007E7DCF" w:rsidRPr="007E7DCF" w:rsidRDefault="007E7DCF" w:rsidP="007E7DCF">
            <w:pPr>
              <w:rPr>
                <w:sz w:val="20"/>
              </w:rPr>
            </w:pPr>
            <w:r w:rsidRPr="007E7DCF">
              <w:rPr>
                <w:sz w:val="20"/>
              </w:rPr>
              <w:t>Opkastning</w:t>
            </w:r>
          </w:p>
        </w:tc>
        <w:tc>
          <w:tcPr>
            <w:tcW w:w="1347" w:type="pct"/>
            <w:tcBorders>
              <w:top w:val="single" w:sz="4" w:space="0" w:color="000000"/>
              <w:left w:val="single" w:sz="4" w:space="0" w:color="000000"/>
              <w:bottom w:val="single" w:sz="4" w:space="0" w:color="000000"/>
              <w:right w:val="single" w:sz="4" w:space="0" w:color="000000"/>
            </w:tcBorders>
          </w:tcPr>
          <w:p w14:paraId="6DEE84EB" w14:textId="77777777" w:rsidR="007E7DCF" w:rsidRPr="007E7DCF" w:rsidRDefault="007E7DCF" w:rsidP="007E7DCF">
            <w:pPr>
              <w:rPr>
                <w:sz w:val="20"/>
              </w:rPr>
            </w:pPr>
          </w:p>
        </w:tc>
        <w:tc>
          <w:tcPr>
            <w:tcW w:w="877" w:type="pct"/>
            <w:tcBorders>
              <w:top w:val="single" w:sz="4" w:space="0" w:color="000000"/>
              <w:left w:val="single" w:sz="4" w:space="0" w:color="000000"/>
              <w:bottom w:val="single" w:sz="4" w:space="0" w:color="000000"/>
              <w:right w:val="single" w:sz="4" w:space="0" w:color="000000"/>
            </w:tcBorders>
          </w:tcPr>
          <w:p w14:paraId="726E225B" w14:textId="77777777" w:rsidR="007E7DCF" w:rsidRPr="007E7DCF" w:rsidRDefault="007E7DCF" w:rsidP="007E7DCF">
            <w:pPr>
              <w:rPr>
                <w:sz w:val="20"/>
              </w:rPr>
            </w:pPr>
          </w:p>
        </w:tc>
      </w:tr>
      <w:tr w:rsidR="007E7DCF" w:rsidRPr="007E7DCF" w14:paraId="4A5B59F0" w14:textId="77777777" w:rsidTr="00B5385B">
        <w:tc>
          <w:tcPr>
            <w:tcW w:w="1039" w:type="pct"/>
            <w:tcBorders>
              <w:top w:val="single" w:sz="4" w:space="0" w:color="000000"/>
              <w:left w:val="single" w:sz="4" w:space="0" w:color="000000"/>
              <w:bottom w:val="single" w:sz="4" w:space="0" w:color="000000"/>
              <w:right w:val="single" w:sz="4" w:space="0" w:color="000000"/>
            </w:tcBorders>
            <w:hideMark/>
          </w:tcPr>
          <w:p w14:paraId="6A5869D0" w14:textId="77777777" w:rsidR="007E7DCF" w:rsidRPr="007E7DCF" w:rsidRDefault="007E7DCF" w:rsidP="007E7DCF">
            <w:pPr>
              <w:rPr>
                <w:sz w:val="20"/>
              </w:rPr>
            </w:pPr>
            <w:r w:rsidRPr="007E7DCF">
              <w:rPr>
                <w:sz w:val="20"/>
              </w:rPr>
              <w:t>Hud og subkutane væv</w:t>
            </w:r>
          </w:p>
        </w:tc>
        <w:tc>
          <w:tcPr>
            <w:tcW w:w="903" w:type="pct"/>
            <w:tcBorders>
              <w:top w:val="single" w:sz="4" w:space="0" w:color="000000"/>
              <w:left w:val="single" w:sz="4" w:space="0" w:color="000000"/>
              <w:bottom w:val="single" w:sz="4" w:space="0" w:color="000000"/>
              <w:right w:val="single" w:sz="4" w:space="0" w:color="000000"/>
            </w:tcBorders>
            <w:hideMark/>
          </w:tcPr>
          <w:p w14:paraId="5CE04466" w14:textId="77777777" w:rsidR="007E7DCF" w:rsidRPr="007E7DCF" w:rsidRDefault="007E7DCF" w:rsidP="007E7DCF">
            <w:pPr>
              <w:rPr>
                <w:sz w:val="20"/>
              </w:rPr>
            </w:pPr>
            <w:r w:rsidRPr="007E7DCF">
              <w:rPr>
                <w:sz w:val="20"/>
              </w:rPr>
              <w:t>Akne</w:t>
            </w:r>
          </w:p>
        </w:tc>
        <w:tc>
          <w:tcPr>
            <w:tcW w:w="834" w:type="pct"/>
            <w:tcBorders>
              <w:top w:val="single" w:sz="4" w:space="0" w:color="000000"/>
              <w:left w:val="single" w:sz="4" w:space="0" w:color="000000"/>
              <w:bottom w:val="single" w:sz="4" w:space="0" w:color="000000"/>
              <w:right w:val="single" w:sz="4" w:space="0" w:color="000000"/>
            </w:tcBorders>
          </w:tcPr>
          <w:p w14:paraId="22ACF637" w14:textId="77777777" w:rsidR="007E7DCF" w:rsidRPr="007E7DCF" w:rsidRDefault="007E7DCF" w:rsidP="007E7DCF">
            <w:pPr>
              <w:rPr>
                <w:sz w:val="20"/>
              </w:rPr>
            </w:pPr>
          </w:p>
        </w:tc>
        <w:tc>
          <w:tcPr>
            <w:tcW w:w="1347" w:type="pct"/>
            <w:tcBorders>
              <w:top w:val="single" w:sz="4" w:space="0" w:color="000000"/>
              <w:left w:val="single" w:sz="4" w:space="0" w:color="000000"/>
              <w:bottom w:val="single" w:sz="4" w:space="0" w:color="000000"/>
              <w:right w:val="single" w:sz="4" w:space="0" w:color="000000"/>
            </w:tcBorders>
            <w:hideMark/>
          </w:tcPr>
          <w:p w14:paraId="606E6ACE" w14:textId="77777777" w:rsidR="007E7DCF" w:rsidRPr="007E7DCF" w:rsidRDefault="007E7DCF" w:rsidP="007E7DCF">
            <w:pPr>
              <w:rPr>
                <w:sz w:val="20"/>
              </w:rPr>
            </w:pPr>
            <w:proofErr w:type="spellStart"/>
            <w:r w:rsidRPr="007E7DCF">
              <w:rPr>
                <w:sz w:val="20"/>
              </w:rPr>
              <w:t>Alopeci</w:t>
            </w:r>
            <w:proofErr w:type="spellEnd"/>
          </w:p>
          <w:p w14:paraId="07043DFA" w14:textId="77777777" w:rsidR="007E7DCF" w:rsidRPr="007E7DCF" w:rsidRDefault="007E7DCF" w:rsidP="007E7DCF">
            <w:pPr>
              <w:rPr>
                <w:sz w:val="20"/>
              </w:rPr>
            </w:pPr>
            <w:proofErr w:type="spellStart"/>
            <w:r w:rsidRPr="007E7DCF">
              <w:rPr>
                <w:sz w:val="20"/>
              </w:rPr>
              <w:t>Hirsutisme</w:t>
            </w:r>
            <w:proofErr w:type="spellEnd"/>
          </w:p>
          <w:p w14:paraId="48CA4AD4" w14:textId="77777777" w:rsidR="007E7DCF" w:rsidRPr="007E7DCF" w:rsidRDefault="007E7DCF" w:rsidP="007E7DCF">
            <w:pPr>
              <w:rPr>
                <w:sz w:val="20"/>
              </w:rPr>
            </w:pPr>
            <w:proofErr w:type="spellStart"/>
            <w:r w:rsidRPr="007E7DCF">
              <w:rPr>
                <w:sz w:val="20"/>
              </w:rPr>
              <w:t>Pruritus</w:t>
            </w:r>
            <w:proofErr w:type="spellEnd"/>
          </w:p>
          <w:p w14:paraId="13A58AE6" w14:textId="77777777" w:rsidR="007E7DCF" w:rsidRPr="007E7DCF" w:rsidRDefault="007E7DCF" w:rsidP="007E7DCF">
            <w:pPr>
              <w:rPr>
                <w:sz w:val="20"/>
              </w:rPr>
            </w:pPr>
            <w:r w:rsidRPr="007E7DCF">
              <w:rPr>
                <w:sz w:val="20"/>
              </w:rPr>
              <w:t>Eksem</w:t>
            </w:r>
          </w:p>
          <w:p w14:paraId="50CE51E6" w14:textId="77777777" w:rsidR="007E7DCF" w:rsidRPr="007E7DCF" w:rsidRDefault="007E7DCF" w:rsidP="007E7DCF">
            <w:pPr>
              <w:rPr>
                <w:sz w:val="20"/>
              </w:rPr>
            </w:pPr>
            <w:proofErr w:type="spellStart"/>
            <w:r w:rsidRPr="007E7DCF">
              <w:rPr>
                <w:sz w:val="20"/>
              </w:rPr>
              <w:t>Chloasma</w:t>
            </w:r>
            <w:proofErr w:type="spellEnd"/>
            <w:r w:rsidRPr="007E7DCF">
              <w:rPr>
                <w:sz w:val="20"/>
              </w:rPr>
              <w:t>/</w:t>
            </w:r>
            <w:proofErr w:type="spellStart"/>
            <w:r w:rsidRPr="007E7DCF">
              <w:rPr>
                <w:sz w:val="20"/>
              </w:rPr>
              <w:t>hyperpigmentering</w:t>
            </w:r>
            <w:proofErr w:type="spellEnd"/>
            <w:r w:rsidRPr="007E7DCF">
              <w:rPr>
                <w:sz w:val="20"/>
              </w:rPr>
              <w:t xml:space="preserve"> af huden</w:t>
            </w:r>
          </w:p>
        </w:tc>
        <w:tc>
          <w:tcPr>
            <w:tcW w:w="877" w:type="pct"/>
            <w:tcBorders>
              <w:top w:val="single" w:sz="4" w:space="0" w:color="000000"/>
              <w:left w:val="single" w:sz="4" w:space="0" w:color="000000"/>
              <w:bottom w:val="single" w:sz="4" w:space="0" w:color="000000"/>
              <w:right w:val="single" w:sz="4" w:space="0" w:color="000000"/>
            </w:tcBorders>
            <w:hideMark/>
          </w:tcPr>
          <w:p w14:paraId="1628D52D" w14:textId="77777777" w:rsidR="007E7DCF" w:rsidRPr="007E7DCF" w:rsidRDefault="007E7DCF" w:rsidP="007E7DCF">
            <w:pPr>
              <w:rPr>
                <w:sz w:val="20"/>
              </w:rPr>
            </w:pPr>
            <w:r w:rsidRPr="007E7DCF">
              <w:rPr>
                <w:sz w:val="20"/>
              </w:rPr>
              <w:t>Udslæt</w:t>
            </w:r>
          </w:p>
          <w:p w14:paraId="3786D30D" w14:textId="77777777" w:rsidR="007E7DCF" w:rsidRPr="007E7DCF" w:rsidRDefault="007E7DCF" w:rsidP="007E7DCF">
            <w:pPr>
              <w:rPr>
                <w:sz w:val="20"/>
              </w:rPr>
            </w:pPr>
            <w:proofErr w:type="spellStart"/>
            <w:r w:rsidRPr="007E7DCF">
              <w:rPr>
                <w:sz w:val="20"/>
              </w:rPr>
              <w:t>Urticaria</w:t>
            </w:r>
            <w:proofErr w:type="spellEnd"/>
          </w:p>
        </w:tc>
      </w:tr>
      <w:tr w:rsidR="007E7DCF" w:rsidRPr="007E7DCF" w14:paraId="754A7069" w14:textId="77777777" w:rsidTr="00B5385B">
        <w:tc>
          <w:tcPr>
            <w:tcW w:w="1039" w:type="pct"/>
            <w:tcBorders>
              <w:top w:val="single" w:sz="4" w:space="0" w:color="000000"/>
              <w:left w:val="single" w:sz="4" w:space="0" w:color="000000"/>
              <w:bottom w:val="single" w:sz="4" w:space="0" w:color="000000"/>
              <w:right w:val="single" w:sz="4" w:space="0" w:color="000000"/>
            </w:tcBorders>
            <w:hideMark/>
          </w:tcPr>
          <w:p w14:paraId="2D961937" w14:textId="77777777" w:rsidR="007E7DCF" w:rsidRPr="007E7DCF" w:rsidRDefault="007E7DCF" w:rsidP="007E7DCF">
            <w:pPr>
              <w:rPr>
                <w:sz w:val="20"/>
              </w:rPr>
            </w:pPr>
            <w:r w:rsidRPr="007E7DCF">
              <w:rPr>
                <w:sz w:val="20"/>
              </w:rPr>
              <w:t>Knogler, led, muskler og bindevæv</w:t>
            </w:r>
          </w:p>
        </w:tc>
        <w:tc>
          <w:tcPr>
            <w:tcW w:w="903" w:type="pct"/>
            <w:tcBorders>
              <w:top w:val="single" w:sz="4" w:space="0" w:color="000000"/>
              <w:left w:val="single" w:sz="4" w:space="0" w:color="000000"/>
              <w:bottom w:val="single" w:sz="4" w:space="0" w:color="000000"/>
              <w:right w:val="single" w:sz="4" w:space="0" w:color="000000"/>
            </w:tcBorders>
          </w:tcPr>
          <w:p w14:paraId="72522254" w14:textId="77777777" w:rsidR="007E7DCF" w:rsidRPr="007E7DCF" w:rsidRDefault="007E7DCF" w:rsidP="007E7DCF">
            <w:pPr>
              <w:rPr>
                <w:sz w:val="20"/>
              </w:rPr>
            </w:pPr>
          </w:p>
        </w:tc>
        <w:tc>
          <w:tcPr>
            <w:tcW w:w="834" w:type="pct"/>
            <w:tcBorders>
              <w:top w:val="single" w:sz="4" w:space="0" w:color="000000"/>
              <w:left w:val="single" w:sz="4" w:space="0" w:color="000000"/>
              <w:bottom w:val="single" w:sz="4" w:space="0" w:color="000000"/>
              <w:right w:val="single" w:sz="4" w:space="0" w:color="000000"/>
            </w:tcBorders>
            <w:hideMark/>
          </w:tcPr>
          <w:p w14:paraId="53FBD811" w14:textId="77777777" w:rsidR="007E7DCF" w:rsidRPr="007E7DCF" w:rsidRDefault="007E7DCF" w:rsidP="007E7DCF">
            <w:pPr>
              <w:rPr>
                <w:sz w:val="20"/>
              </w:rPr>
            </w:pPr>
            <w:r w:rsidRPr="007E7DCF">
              <w:rPr>
                <w:sz w:val="20"/>
              </w:rPr>
              <w:t>Rygsmerter</w:t>
            </w:r>
          </w:p>
        </w:tc>
        <w:tc>
          <w:tcPr>
            <w:tcW w:w="1347" w:type="pct"/>
            <w:tcBorders>
              <w:top w:val="single" w:sz="4" w:space="0" w:color="000000"/>
              <w:left w:val="single" w:sz="4" w:space="0" w:color="000000"/>
              <w:bottom w:val="single" w:sz="4" w:space="0" w:color="000000"/>
              <w:right w:val="single" w:sz="4" w:space="0" w:color="000000"/>
            </w:tcBorders>
          </w:tcPr>
          <w:p w14:paraId="7F9CDF36" w14:textId="77777777" w:rsidR="007E7DCF" w:rsidRPr="007E7DCF" w:rsidRDefault="007E7DCF" w:rsidP="007E7DCF">
            <w:pPr>
              <w:rPr>
                <w:sz w:val="20"/>
              </w:rPr>
            </w:pPr>
          </w:p>
        </w:tc>
        <w:tc>
          <w:tcPr>
            <w:tcW w:w="877" w:type="pct"/>
            <w:tcBorders>
              <w:top w:val="single" w:sz="4" w:space="0" w:color="000000"/>
              <w:left w:val="single" w:sz="4" w:space="0" w:color="000000"/>
              <w:bottom w:val="single" w:sz="4" w:space="0" w:color="000000"/>
              <w:right w:val="single" w:sz="4" w:space="0" w:color="000000"/>
            </w:tcBorders>
          </w:tcPr>
          <w:p w14:paraId="402C0F0E" w14:textId="77777777" w:rsidR="007E7DCF" w:rsidRPr="007E7DCF" w:rsidRDefault="007E7DCF" w:rsidP="007E7DCF">
            <w:pPr>
              <w:rPr>
                <w:sz w:val="20"/>
              </w:rPr>
            </w:pPr>
          </w:p>
        </w:tc>
      </w:tr>
      <w:tr w:rsidR="007E7DCF" w:rsidRPr="007E7DCF" w14:paraId="3FA350C1" w14:textId="77777777" w:rsidTr="00B5385B">
        <w:tc>
          <w:tcPr>
            <w:tcW w:w="1039" w:type="pct"/>
            <w:tcBorders>
              <w:top w:val="single" w:sz="4" w:space="0" w:color="000000"/>
              <w:left w:val="single" w:sz="4" w:space="0" w:color="000000"/>
              <w:bottom w:val="single" w:sz="4" w:space="0" w:color="000000"/>
              <w:right w:val="single" w:sz="4" w:space="0" w:color="000000"/>
            </w:tcBorders>
            <w:hideMark/>
          </w:tcPr>
          <w:p w14:paraId="43C774AA" w14:textId="77777777" w:rsidR="007E7DCF" w:rsidRPr="007E7DCF" w:rsidRDefault="007E7DCF" w:rsidP="007E7DCF">
            <w:pPr>
              <w:rPr>
                <w:sz w:val="20"/>
              </w:rPr>
            </w:pPr>
            <w:r w:rsidRPr="007E7DCF">
              <w:rPr>
                <w:sz w:val="20"/>
              </w:rPr>
              <w:t xml:space="preserve">Graviditet, </w:t>
            </w:r>
            <w:proofErr w:type="spellStart"/>
            <w:r w:rsidRPr="007E7DCF">
              <w:rPr>
                <w:sz w:val="20"/>
              </w:rPr>
              <w:t>puerperium</w:t>
            </w:r>
            <w:proofErr w:type="spellEnd"/>
            <w:r w:rsidRPr="007E7DCF">
              <w:rPr>
                <w:sz w:val="20"/>
              </w:rPr>
              <w:t xml:space="preserve"> og den </w:t>
            </w:r>
            <w:proofErr w:type="spellStart"/>
            <w:r w:rsidRPr="007E7DCF">
              <w:rPr>
                <w:sz w:val="20"/>
              </w:rPr>
              <w:t>perinatale</w:t>
            </w:r>
            <w:proofErr w:type="spellEnd"/>
            <w:r w:rsidRPr="007E7DCF">
              <w:rPr>
                <w:sz w:val="20"/>
              </w:rPr>
              <w:t xml:space="preserve"> periode</w:t>
            </w:r>
          </w:p>
        </w:tc>
        <w:tc>
          <w:tcPr>
            <w:tcW w:w="903" w:type="pct"/>
            <w:tcBorders>
              <w:top w:val="single" w:sz="4" w:space="0" w:color="000000"/>
              <w:left w:val="single" w:sz="4" w:space="0" w:color="000000"/>
              <w:bottom w:val="single" w:sz="4" w:space="0" w:color="000000"/>
              <w:right w:val="single" w:sz="4" w:space="0" w:color="000000"/>
            </w:tcBorders>
          </w:tcPr>
          <w:p w14:paraId="55D375CC" w14:textId="77777777" w:rsidR="007E7DCF" w:rsidRPr="007E7DCF" w:rsidRDefault="007E7DCF" w:rsidP="007E7DCF">
            <w:pPr>
              <w:rPr>
                <w:sz w:val="20"/>
              </w:rPr>
            </w:pPr>
          </w:p>
        </w:tc>
        <w:tc>
          <w:tcPr>
            <w:tcW w:w="834" w:type="pct"/>
            <w:tcBorders>
              <w:top w:val="single" w:sz="4" w:space="0" w:color="000000"/>
              <w:left w:val="single" w:sz="4" w:space="0" w:color="000000"/>
              <w:bottom w:val="single" w:sz="4" w:space="0" w:color="000000"/>
              <w:right w:val="single" w:sz="4" w:space="0" w:color="000000"/>
            </w:tcBorders>
          </w:tcPr>
          <w:p w14:paraId="2C5AFD5C" w14:textId="77777777" w:rsidR="007E7DCF" w:rsidRPr="007E7DCF" w:rsidRDefault="007E7DCF" w:rsidP="007E7DCF">
            <w:pPr>
              <w:rPr>
                <w:sz w:val="20"/>
              </w:rPr>
            </w:pPr>
          </w:p>
        </w:tc>
        <w:tc>
          <w:tcPr>
            <w:tcW w:w="1347" w:type="pct"/>
            <w:tcBorders>
              <w:top w:val="single" w:sz="4" w:space="0" w:color="000000"/>
              <w:left w:val="single" w:sz="4" w:space="0" w:color="000000"/>
              <w:bottom w:val="single" w:sz="4" w:space="0" w:color="000000"/>
              <w:right w:val="single" w:sz="4" w:space="0" w:color="000000"/>
            </w:tcBorders>
            <w:hideMark/>
          </w:tcPr>
          <w:p w14:paraId="39B67BA1" w14:textId="77777777" w:rsidR="007E7DCF" w:rsidRPr="007E7DCF" w:rsidRDefault="007E7DCF" w:rsidP="007E7DCF">
            <w:pPr>
              <w:rPr>
                <w:sz w:val="20"/>
              </w:rPr>
            </w:pPr>
            <w:proofErr w:type="spellStart"/>
            <w:r w:rsidRPr="007E7DCF">
              <w:rPr>
                <w:sz w:val="20"/>
              </w:rPr>
              <w:t>Ektopisk</w:t>
            </w:r>
            <w:proofErr w:type="spellEnd"/>
            <w:r w:rsidRPr="007E7DCF">
              <w:rPr>
                <w:sz w:val="20"/>
              </w:rPr>
              <w:t xml:space="preserve"> graviditet</w:t>
            </w:r>
          </w:p>
        </w:tc>
        <w:tc>
          <w:tcPr>
            <w:tcW w:w="877" w:type="pct"/>
            <w:tcBorders>
              <w:top w:val="single" w:sz="4" w:space="0" w:color="000000"/>
              <w:left w:val="single" w:sz="4" w:space="0" w:color="000000"/>
              <w:bottom w:val="single" w:sz="4" w:space="0" w:color="000000"/>
              <w:right w:val="single" w:sz="4" w:space="0" w:color="000000"/>
            </w:tcBorders>
          </w:tcPr>
          <w:p w14:paraId="28B194B9" w14:textId="77777777" w:rsidR="007E7DCF" w:rsidRPr="007E7DCF" w:rsidRDefault="007E7DCF" w:rsidP="007E7DCF">
            <w:pPr>
              <w:rPr>
                <w:sz w:val="20"/>
              </w:rPr>
            </w:pPr>
          </w:p>
        </w:tc>
      </w:tr>
      <w:tr w:rsidR="007E7DCF" w:rsidRPr="007E7DCF" w14:paraId="5B0C37DA" w14:textId="77777777" w:rsidTr="00B5385B">
        <w:tc>
          <w:tcPr>
            <w:tcW w:w="1039" w:type="pct"/>
            <w:tcBorders>
              <w:top w:val="single" w:sz="4" w:space="0" w:color="000000"/>
              <w:left w:val="single" w:sz="4" w:space="0" w:color="000000"/>
              <w:bottom w:val="single" w:sz="4" w:space="0" w:color="000000"/>
              <w:right w:val="single" w:sz="4" w:space="0" w:color="000000"/>
            </w:tcBorders>
            <w:hideMark/>
          </w:tcPr>
          <w:p w14:paraId="775DC3E4" w14:textId="77777777" w:rsidR="007E7DCF" w:rsidRPr="007E7DCF" w:rsidRDefault="007E7DCF" w:rsidP="007E7DCF">
            <w:pPr>
              <w:rPr>
                <w:sz w:val="20"/>
              </w:rPr>
            </w:pPr>
            <w:r w:rsidRPr="007E7DCF">
              <w:rPr>
                <w:sz w:val="20"/>
              </w:rPr>
              <w:t>Det reproduktive system og mammae</w:t>
            </w:r>
          </w:p>
        </w:tc>
        <w:tc>
          <w:tcPr>
            <w:tcW w:w="903" w:type="pct"/>
            <w:tcBorders>
              <w:top w:val="single" w:sz="4" w:space="0" w:color="000000"/>
              <w:left w:val="single" w:sz="4" w:space="0" w:color="000000"/>
              <w:bottom w:val="single" w:sz="4" w:space="0" w:color="000000"/>
              <w:right w:val="single" w:sz="4" w:space="0" w:color="000000"/>
            </w:tcBorders>
            <w:hideMark/>
          </w:tcPr>
          <w:p w14:paraId="6331027A" w14:textId="77777777" w:rsidR="007E7DCF" w:rsidRPr="007E7DCF" w:rsidRDefault="007E7DCF" w:rsidP="007E7DCF">
            <w:pPr>
              <w:rPr>
                <w:sz w:val="20"/>
              </w:rPr>
            </w:pPr>
            <w:proofErr w:type="spellStart"/>
            <w:r w:rsidRPr="007E7DCF">
              <w:rPr>
                <w:sz w:val="20"/>
              </w:rPr>
              <w:t>Uterin</w:t>
            </w:r>
            <w:proofErr w:type="spellEnd"/>
            <w:r w:rsidRPr="007E7DCF">
              <w:rPr>
                <w:sz w:val="20"/>
              </w:rPr>
              <w:t xml:space="preserve">/vaginal blødning inklusive pletblødning, </w:t>
            </w:r>
            <w:proofErr w:type="spellStart"/>
            <w:r w:rsidRPr="007E7DCF">
              <w:rPr>
                <w:sz w:val="20"/>
              </w:rPr>
              <w:t>oligomenorré</w:t>
            </w:r>
            <w:proofErr w:type="spellEnd"/>
            <w:r w:rsidRPr="007E7DCF">
              <w:rPr>
                <w:sz w:val="20"/>
              </w:rPr>
              <w:t xml:space="preserve">, </w:t>
            </w:r>
            <w:proofErr w:type="spellStart"/>
            <w:r w:rsidRPr="007E7DCF">
              <w:rPr>
                <w:sz w:val="20"/>
              </w:rPr>
              <w:t>amenorré</w:t>
            </w:r>
            <w:proofErr w:type="spellEnd"/>
          </w:p>
          <w:p w14:paraId="6A38FDE0" w14:textId="77777777" w:rsidR="007E7DCF" w:rsidRPr="007E7DCF" w:rsidRDefault="007E7DCF" w:rsidP="007E7DCF">
            <w:pPr>
              <w:rPr>
                <w:sz w:val="20"/>
              </w:rPr>
            </w:pPr>
            <w:r w:rsidRPr="007E7DCF">
              <w:rPr>
                <w:sz w:val="20"/>
              </w:rPr>
              <w:t>Benigne ovariecyster</w:t>
            </w:r>
          </w:p>
        </w:tc>
        <w:tc>
          <w:tcPr>
            <w:tcW w:w="834" w:type="pct"/>
            <w:tcBorders>
              <w:top w:val="single" w:sz="4" w:space="0" w:color="000000"/>
              <w:left w:val="single" w:sz="4" w:space="0" w:color="000000"/>
              <w:bottom w:val="single" w:sz="4" w:space="0" w:color="000000"/>
              <w:right w:val="single" w:sz="4" w:space="0" w:color="000000"/>
            </w:tcBorders>
            <w:hideMark/>
          </w:tcPr>
          <w:p w14:paraId="2770685F" w14:textId="77777777" w:rsidR="007E7DCF" w:rsidRPr="007E7DCF" w:rsidRDefault="007E7DCF" w:rsidP="007E7DCF">
            <w:pPr>
              <w:rPr>
                <w:sz w:val="20"/>
              </w:rPr>
            </w:pPr>
            <w:r w:rsidRPr="007E7DCF">
              <w:rPr>
                <w:sz w:val="20"/>
              </w:rPr>
              <w:t>Underlivssmerter</w:t>
            </w:r>
          </w:p>
          <w:p w14:paraId="1E60D0DE" w14:textId="77777777" w:rsidR="007E7DCF" w:rsidRPr="007E7DCF" w:rsidRDefault="007E7DCF" w:rsidP="007E7DCF">
            <w:pPr>
              <w:rPr>
                <w:sz w:val="20"/>
              </w:rPr>
            </w:pPr>
            <w:proofErr w:type="spellStart"/>
            <w:r w:rsidRPr="007E7DCF">
              <w:rPr>
                <w:sz w:val="20"/>
              </w:rPr>
              <w:t>Dysmenorré</w:t>
            </w:r>
            <w:proofErr w:type="spellEnd"/>
          </w:p>
          <w:p w14:paraId="03398BA6" w14:textId="77777777" w:rsidR="007E7DCF" w:rsidRPr="007E7DCF" w:rsidRDefault="007E7DCF" w:rsidP="007E7DCF">
            <w:pPr>
              <w:rPr>
                <w:sz w:val="20"/>
              </w:rPr>
            </w:pPr>
            <w:r w:rsidRPr="007E7DCF">
              <w:rPr>
                <w:sz w:val="20"/>
              </w:rPr>
              <w:t>Vaginalt udflåd</w:t>
            </w:r>
          </w:p>
          <w:p w14:paraId="51AF1F38" w14:textId="77777777" w:rsidR="007E7DCF" w:rsidRPr="007E7DCF" w:rsidRDefault="007E7DCF" w:rsidP="007E7DCF">
            <w:pPr>
              <w:rPr>
                <w:sz w:val="20"/>
              </w:rPr>
            </w:pPr>
            <w:proofErr w:type="spellStart"/>
            <w:r w:rsidRPr="007E7DCF">
              <w:rPr>
                <w:sz w:val="20"/>
              </w:rPr>
              <w:t>Vulvovaginitis</w:t>
            </w:r>
            <w:proofErr w:type="spellEnd"/>
          </w:p>
          <w:p w14:paraId="464D7EDD" w14:textId="77777777" w:rsidR="007E7DCF" w:rsidRPr="007E7DCF" w:rsidRDefault="007E7DCF" w:rsidP="007E7DCF">
            <w:pPr>
              <w:rPr>
                <w:sz w:val="20"/>
              </w:rPr>
            </w:pPr>
            <w:r w:rsidRPr="007E7DCF">
              <w:rPr>
                <w:sz w:val="20"/>
              </w:rPr>
              <w:t>Brystømhed</w:t>
            </w:r>
          </w:p>
          <w:p w14:paraId="2608B4C3" w14:textId="77777777" w:rsidR="007E7DCF" w:rsidRPr="007E7DCF" w:rsidRDefault="007E7DCF" w:rsidP="007E7DCF">
            <w:pPr>
              <w:rPr>
                <w:sz w:val="20"/>
              </w:rPr>
            </w:pPr>
            <w:r w:rsidRPr="007E7DCF">
              <w:rPr>
                <w:sz w:val="20"/>
              </w:rPr>
              <w:t>Brystsmerter</w:t>
            </w:r>
          </w:p>
          <w:p w14:paraId="370B5377" w14:textId="77777777" w:rsidR="007E7DCF" w:rsidRPr="007E7DCF" w:rsidRDefault="007E7DCF" w:rsidP="007E7DCF">
            <w:pPr>
              <w:rPr>
                <w:sz w:val="20"/>
              </w:rPr>
            </w:pPr>
            <w:proofErr w:type="spellStart"/>
            <w:r w:rsidRPr="007E7DCF">
              <w:rPr>
                <w:sz w:val="20"/>
              </w:rPr>
              <w:t>Dyspareuni</w:t>
            </w:r>
            <w:proofErr w:type="spellEnd"/>
          </w:p>
          <w:p w14:paraId="488DBFAA" w14:textId="77777777" w:rsidR="007E7DCF" w:rsidRPr="007E7DCF" w:rsidRDefault="007E7DCF" w:rsidP="007E7DCF">
            <w:pPr>
              <w:rPr>
                <w:sz w:val="20"/>
              </w:rPr>
            </w:pPr>
            <w:r w:rsidRPr="007E7DCF">
              <w:rPr>
                <w:sz w:val="20"/>
              </w:rPr>
              <w:t>Livmoderkrampe</w:t>
            </w:r>
          </w:p>
        </w:tc>
        <w:tc>
          <w:tcPr>
            <w:tcW w:w="1347" w:type="pct"/>
            <w:tcBorders>
              <w:top w:val="single" w:sz="4" w:space="0" w:color="000000"/>
              <w:left w:val="single" w:sz="4" w:space="0" w:color="000000"/>
              <w:bottom w:val="single" w:sz="4" w:space="0" w:color="000000"/>
              <w:right w:val="single" w:sz="4" w:space="0" w:color="000000"/>
            </w:tcBorders>
          </w:tcPr>
          <w:p w14:paraId="00FEC8E2" w14:textId="77777777" w:rsidR="007E7DCF" w:rsidRPr="007E7DCF" w:rsidRDefault="007E7DCF" w:rsidP="007E7DCF">
            <w:pPr>
              <w:rPr>
                <w:sz w:val="20"/>
              </w:rPr>
            </w:pPr>
            <w:proofErr w:type="spellStart"/>
            <w:r w:rsidRPr="007E7DCF">
              <w:rPr>
                <w:sz w:val="20"/>
              </w:rPr>
              <w:t>Uterin</w:t>
            </w:r>
            <w:proofErr w:type="spellEnd"/>
            <w:r w:rsidRPr="007E7DCF">
              <w:rPr>
                <w:sz w:val="20"/>
              </w:rPr>
              <w:t xml:space="preserve"> perforation*</w:t>
            </w:r>
          </w:p>
          <w:p w14:paraId="496D3DB3" w14:textId="77777777" w:rsidR="007E7DCF" w:rsidRPr="007E7DCF" w:rsidRDefault="007E7DCF" w:rsidP="007E7DCF">
            <w:pPr>
              <w:rPr>
                <w:sz w:val="20"/>
              </w:rPr>
            </w:pPr>
            <w:r w:rsidRPr="007E7DCF">
              <w:rPr>
                <w:sz w:val="20"/>
              </w:rPr>
              <w:t>Underlivsinfektioner</w:t>
            </w:r>
          </w:p>
          <w:p w14:paraId="7EE4CD52" w14:textId="77777777" w:rsidR="007E7DCF" w:rsidRPr="007E7DCF" w:rsidRDefault="007E7DCF" w:rsidP="007E7DCF">
            <w:pPr>
              <w:rPr>
                <w:sz w:val="20"/>
              </w:rPr>
            </w:pPr>
            <w:proofErr w:type="spellStart"/>
            <w:r w:rsidRPr="007E7DCF">
              <w:rPr>
                <w:sz w:val="20"/>
              </w:rPr>
              <w:t>Endometritis</w:t>
            </w:r>
            <w:proofErr w:type="spellEnd"/>
          </w:p>
          <w:p w14:paraId="2AA5D187" w14:textId="77777777" w:rsidR="007E7DCF" w:rsidRPr="007E7DCF" w:rsidRDefault="007E7DCF" w:rsidP="007E7DCF">
            <w:pPr>
              <w:rPr>
                <w:sz w:val="20"/>
              </w:rPr>
            </w:pPr>
            <w:proofErr w:type="spellStart"/>
            <w:r w:rsidRPr="007E7DCF">
              <w:rPr>
                <w:sz w:val="20"/>
              </w:rPr>
              <w:t>Cervicitis</w:t>
            </w:r>
            <w:proofErr w:type="spellEnd"/>
          </w:p>
          <w:p w14:paraId="366402EF" w14:textId="77777777" w:rsidR="007E7DCF" w:rsidRPr="007E7DCF" w:rsidRDefault="007E7DCF" w:rsidP="007E7DCF">
            <w:pPr>
              <w:rPr>
                <w:sz w:val="20"/>
              </w:rPr>
            </w:pPr>
            <w:r w:rsidRPr="007E7DCF">
              <w:rPr>
                <w:sz w:val="20"/>
              </w:rPr>
              <w:t xml:space="preserve">Normal </w:t>
            </w:r>
            <w:proofErr w:type="spellStart"/>
            <w:r w:rsidRPr="007E7DCF">
              <w:rPr>
                <w:sz w:val="20"/>
              </w:rPr>
              <w:t>papanicolaou</w:t>
            </w:r>
            <w:proofErr w:type="spellEnd"/>
            <w:r w:rsidRPr="007E7DCF">
              <w:rPr>
                <w:sz w:val="20"/>
              </w:rPr>
              <w:t>-prøve, klasse II</w:t>
            </w:r>
          </w:p>
          <w:p w14:paraId="35D14AF7" w14:textId="77777777" w:rsidR="007E7DCF" w:rsidRPr="007E7DCF" w:rsidRDefault="007E7DCF" w:rsidP="007E7DCF">
            <w:pPr>
              <w:rPr>
                <w:sz w:val="20"/>
              </w:rPr>
            </w:pPr>
          </w:p>
        </w:tc>
        <w:tc>
          <w:tcPr>
            <w:tcW w:w="877" w:type="pct"/>
            <w:tcBorders>
              <w:top w:val="single" w:sz="4" w:space="0" w:color="000000"/>
              <w:left w:val="single" w:sz="4" w:space="0" w:color="000000"/>
              <w:bottom w:val="single" w:sz="4" w:space="0" w:color="000000"/>
              <w:right w:val="single" w:sz="4" w:space="0" w:color="000000"/>
            </w:tcBorders>
          </w:tcPr>
          <w:p w14:paraId="3935ABCA" w14:textId="77777777" w:rsidR="007E7DCF" w:rsidRPr="007E7DCF" w:rsidRDefault="007E7DCF" w:rsidP="007E7DCF">
            <w:pPr>
              <w:rPr>
                <w:sz w:val="20"/>
              </w:rPr>
            </w:pPr>
          </w:p>
        </w:tc>
      </w:tr>
      <w:tr w:rsidR="007E7DCF" w:rsidRPr="007E7DCF" w14:paraId="6A70749E" w14:textId="77777777" w:rsidTr="00B5385B">
        <w:tc>
          <w:tcPr>
            <w:tcW w:w="1039" w:type="pct"/>
            <w:tcBorders>
              <w:top w:val="single" w:sz="4" w:space="0" w:color="000000"/>
              <w:left w:val="single" w:sz="4" w:space="0" w:color="000000"/>
              <w:bottom w:val="single" w:sz="4" w:space="0" w:color="000000"/>
              <w:right w:val="single" w:sz="4" w:space="0" w:color="000000"/>
            </w:tcBorders>
            <w:hideMark/>
          </w:tcPr>
          <w:p w14:paraId="7EC78D5E" w14:textId="77777777" w:rsidR="007E7DCF" w:rsidRPr="007E7DCF" w:rsidRDefault="007E7DCF" w:rsidP="007E7DCF">
            <w:pPr>
              <w:rPr>
                <w:sz w:val="20"/>
              </w:rPr>
            </w:pPr>
            <w:r w:rsidRPr="007E7DCF">
              <w:rPr>
                <w:sz w:val="20"/>
              </w:rPr>
              <w:t>Almene symptomer og reaktioner på administrationsstedet</w:t>
            </w:r>
          </w:p>
        </w:tc>
        <w:tc>
          <w:tcPr>
            <w:tcW w:w="903" w:type="pct"/>
            <w:tcBorders>
              <w:top w:val="single" w:sz="4" w:space="0" w:color="000000"/>
              <w:left w:val="single" w:sz="4" w:space="0" w:color="000000"/>
              <w:bottom w:val="single" w:sz="4" w:space="0" w:color="000000"/>
              <w:right w:val="single" w:sz="4" w:space="0" w:color="000000"/>
            </w:tcBorders>
            <w:hideMark/>
          </w:tcPr>
          <w:p w14:paraId="488753EC" w14:textId="77777777" w:rsidR="007E7DCF" w:rsidRPr="007E7DCF" w:rsidRDefault="007E7DCF" w:rsidP="007E7DCF">
            <w:pPr>
              <w:rPr>
                <w:sz w:val="20"/>
              </w:rPr>
            </w:pPr>
            <w:r w:rsidRPr="007E7DCF">
              <w:rPr>
                <w:sz w:val="20"/>
              </w:rPr>
              <w:t>Smerter ved oplægning</w:t>
            </w:r>
          </w:p>
          <w:p w14:paraId="0AAB597B" w14:textId="77777777" w:rsidR="007E7DCF" w:rsidRPr="007E7DCF" w:rsidRDefault="007E7DCF" w:rsidP="007E7DCF">
            <w:pPr>
              <w:rPr>
                <w:sz w:val="20"/>
              </w:rPr>
            </w:pPr>
            <w:r w:rsidRPr="007E7DCF">
              <w:rPr>
                <w:sz w:val="20"/>
              </w:rPr>
              <w:t>Blødning ved oplægning</w:t>
            </w:r>
          </w:p>
        </w:tc>
        <w:tc>
          <w:tcPr>
            <w:tcW w:w="834" w:type="pct"/>
            <w:tcBorders>
              <w:top w:val="single" w:sz="4" w:space="0" w:color="000000"/>
              <w:left w:val="single" w:sz="4" w:space="0" w:color="000000"/>
              <w:bottom w:val="single" w:sz="4" w:space="0" w:color="000000"/>
              <w:right w:val="single" w:sz="4" w:space="0" w:color="000000"/>
            </w:tcBorders>
            <w:hideMark/>
          </w:tcPr>
          <w:p w14:paraId="6A9487DE" w14:textId="77777777" w:rsidR="007E7DCF" w:rsidRPr="007E7DCF" w:rsidRDefault="007E7DCF" w:rsidP="007E7DCF">
            <w:pPr>
              <w:rPr>
                <w:sz w:val="20"/>
              </w:rPr>
            </w:pPr>
            <w:r w:rsidRPr="007E7DCF">
              <w:rPr>
                <w:sz w:val="20"/>
              </w:rPr>
              <w:t>Udstødning af det intrauterine indlæg</w:t>
            </w:r>
          </w:p>
        </w:tc>
        <w:tc>
          <w:tcPr>
            <w:tcW w:w="1347" w:type="pct"/>
            <w:tcBorders>
              <w:top w:val="single" w:sz="4" w:space="0" w:color="000000"/>
              <w:left w:val="single" w:sz="4" w:space="0" w:color="000000"/>
              <w:bottom w:val="single" w:sz="4" w:space="0" w:color="000000"/>
              <w:right w:val="single" w:sz="4" w:space="0" w:color="000000"/>
            </w:tcBorders>
            <w:hideMark/>
          </w:tcPr>
          <w:p w14:paraId="5F2D34BA" w14:textId="77777777" w:rsidR="007E7DCF" w:rsidRPr="007E7DCF" w:rsidRDefault="007E7DCF" w:rsidP="007E7DCF">
            <w:pPr>
              <w:rPr>
                <w:sz w:val="20"/>
              </w:rPr>
            </w:pPr>
            <w:r w:rsidRPr="007E7DCF">
              <w:rPr>
                <w:sz w:val="20"/>
              </w:rPr>
              <w:t>Ødem</w:t>
            </w:r>
          </w:p>
        </w:tc>
        <w:tc>
          <w:tcPr>
            <w:tcW w:w="877" w:type="pct"/>
            <w:tcBorders>
              <w:top w:val="single" w:sz="4" w:space="0" w:color="000000"/>
              <w:left w:val="single" w:sz="4" w:space="0" w:color="000000"/>
              <w:bottom w:val="single" w:sz="4" w:space="0" w:color="000000"/>
              <w:right w:val="single" w:sz="4" w:space="0" w:color="000000"/>
            </w:tcBorders>
          </w:tcPr>
          <w:p w14:paraId="644C9EAE" w14:textId="77777777" w:rsidR="007E7DCF" w:rsidRPr="007E7DCF" w:rsidRDefault="007E7DCF" w:rsidP="007E7DCF">
            <w:pPr>
              <w:rPr>
                <w:sz w:val="20"/>
              </w:rPr>
            </w:pPr>
          </w:p>
        </w:tc>
      </w:tr>
      <w:tr w:rsidR="007E7DCF" w:rsidRPr="007E7DCF" w14:paraId="3DA35587" w14:textId="77777777" w:rsidTr="00B5385B">
        <w:tc>
          <w:tcPr>
            <w:tcW w:w="1039" w:type="pct"/>
            <w:tcBorders>
              <w:top w:val="single" w:sz="4" w:space="0" w:color="000000"/>
              <w:left w:val="single" w:sz="4" w:space="0" w:color="000000"/>
              <w:bottom w:val="single" w:sz="4" w:space="0" w:color="000000"/>
              <w:right w:val="single" w:sz="4" w:space="0" w:color="000000"/>
            </w:tcBorders>
            <w:hideMark/>
          </w:tcPr>
          <w:p w14:paraId="7736B174" w14:textId="77777777" w:rsidR="007E7DCF" w:rsidRPr="007E7DCF" w:rsidRDefault="007E7DCF" w:rsidP="007E7DCF">
            <w:pPr>
              <w:rPr>
                <w:sz w:val="20"/>
              </w:rPr>
            </w:pPr>
            <w:r w:rsidRPr="007E7DCF">
              <w:rPr>
                <w:sz w:val="20"/>
              </w:rPr>
              <w:t>Undersøgelser</w:t>
            </w:r>
          </w:p>
        </w:tc>
        <w:tc>
          <w:tcPr>
            <w:tcW w:w="903" w:type="pct"/>
            <w:tcBorders>
              <w:top w:val="single" w:sz="4" w:space="0" w:color="000000"/>
              <w:left w:val="single" w:sz="4" w:space="0" w:color="000000"/>
              <w:bottom w:val="single" w:sz="4" w:space="0" w:color="000000"/>
              <w:right w:val="single" w:sz="4" w:space="0" w:color="000000"/>
            </w:tcBorders>
          </w:tcPr>
          <w:p w14:paraId="0842AA1A" w14:textId="77777777" w:rsidR="007E7DCF" w:rsidRPr="007E7DCF" w:rsidRDefault="007E7DCF" w:rsidP="007E7DCF">
            <w:pPr>
              <w:rPr>
                <w:sz w:val="20"/>
              </w:rPr>
            </w:pPr>
          </w:p>
        </w:tc>
        <w:tc>
          <w:tcPr>
            <w:tcW w:w="834" w:type="pct"/>
            <w:tcBorders>
              <w:top w:val="single" w:sz="4" w:space="0" w:color="000000"/>
              <w:left w:val="single" w:sz="4" w:space="0" w:color="000000"/>
              <w:bottom w:val="single" w:sz="4" w:space="0" w:color="000000"/>
              <w:right w:val="single" w:sz="4" w:space="0" w:color="000000"/>
            </w:tcBorders>
            <w:hideMark/>
          </w:tcPr>
          <w:p w14:paraId="00845DC6" w14:textId="77777777" w:rsidR="007E7DCF" w:rsidRPr="007E7DCF" w:rsidRDefault="007E7DCF" w:rsidP="007E7DCF">
            <w:pPr>
              <w:rPr>
                <w:sz w:val="20"/>
              </w:rPr>
            </w:pPr>
            <w:r w:rsidRPr="007E7DCF">
              <w:rPr>
                <w:sz w:val="20"/>
              </w:rPr>
              <w:t>Vægtstigning</w:t>
            </w:r>
          </w:p>
        </w:tc>
        <w:tc>
          <w:tcPr>
            <w:tcW w:w="1347" w:type="pct"/>
            <w:tcBorders>
              <w:top w:val="single" w:sz="4" w:space="0" w:color="000000"/>
              <w:left w:val="single" w:sz="4" w:space="0" w:color="000000"/>
              <w:bottom w:val="single" w:sz="4" w:space="0" w:color="000000"/>
              <w:right w:val="single" w:sz="4" w:space="0" w:color="000000"/>
            </w:tcBorders>
          </w:tcPr>
          <w:p w14:paraId="710E1C7D" w14:textId="77777777" w:rsidR="007E7DCF" w:rsidRPr="007E7DCF" w:rsidRDefault="007E7DCF" w:rsidP="007E7DCF">
            <w:pPr>
              <w:rPr>
                <w:sz w:val="20"/>
              </w:rPr>
            </w:pPr>
          </w:p>
        </w:tc>
        <w:tc>
          <w:tcPr>
            <w:tcW w:w="877" w:type="pct"/>
            <w:tcBorders>
              <w:top w:val="single" w:sz="4" w:space="0" w:color="000000"/>
              <w:left w:val="single" w:sz="4" w:space="0" w:color="000000"/>
              <w:bottom w:val="single" w:sz="4" w:space="0" w:color="000000"/>
              <w:right w:val="single" w:sz="4" w:space="0" w:color="000000"/>
            </w:tcBorders>
          </w:tcPr>
          <w:p w14:paraId="4567E404" w14:textId="77777777" w:rsidR="007E7DCF" w:rsidRPr="007E7DCF" w:rsidRDefault="007E7DCF" w:rsidP="007E7DCF">
            <w:pPr>
              <w:rPr>
                <w:sz w:val="20"/>
              </w:rPr>
            </w:pPr>
          </w:p>
        </w:tc>
      </w:tr>
    </w:tbl>
    <w:p w14:paraId="3E150159" w14:textId="77777777" w:rsidR="00DD1394" w:rsidRPr="00DD1394" w:rsidRDefault="00DD1394" w:rsidP="00FC728C">
      <w:pPr>
        <w:pStyle w:val="Sidehoved"/>
        <w:ind w:left="284" w:hanging="284"/>
        <w:rPr>
          <w:sz w:val="22"/>
          <w:szCs w:val="22"/>
        </w:rPr>
      </w:pPr>
      <w:r w:rsidRPr="00DD1394">
        <w:rPr>
          <w:sz w:val="22"/>
          <w:szCs w:val="22"/>
        </w:rPr>
        <w:t xml:space="preserve">* </w:t>
      </w:r>
      <w:r w:rsidR="00FC728C">
        <w:rPr>
          <w:sz w:val="22"/>
          <w:szCs w:val="22"/>
        </w:rPr>
        <w:tab/>
      </w:r>
      <w:r w:rsidRPr="00DD1394">
        <w:rPr>
          <w:sz w:val="22"/>
          <w:szCs w:val="22"/>
        </w:rPr>
        <w:t xml:space="preserve">Denne hyppighed er baseret på et stort, </w:t>
      </w:r>
      <w:proofErr w:type="spellStart"/>
      <w:r w:rsidRPr="00DD1394">
        <w:rPr>
          <w:sz w:val="22"/>
          <w:szCs w:val="22"/>
        </w:rPr>
        <w:t>prospektivt</w:t>
      </w:r>
      <w:proofErr w:type="spellEnd"/>
      <w:r w:rsidRPr="00DD1394">
        <w:rPr>
          <w:sz w:val="22"/>
          <w:szCs w:val="22"/>
        </w:rPr>
        <w:t>, komparativt, ikke-</w:t>
      </w:r>
      <w:proofErr w:type="spellStart"/>
      <w:r w:rsidRPr="00DD1394">
        <w:rPr>
          <w:sz w:val="22"/>
          <w:szCs w:val="22"/>
        </w:rPr>
        <w:t>interventionelt</w:t>
      </w:r>
      <w:proofErr w:type="spellEnd"/>
      <w:r w:rsidRPr="00DD1394">
        <w:rPr>
          <w:sz w:val="22"/>
          <w:szCs w:val="22"/>
        </w:rPr>
        <w:t xml:space="preserve"> kohortestudie med brugere af intrauterine indlæg, som viste, at amning på tidspunktet for oplægning og oplægning op til 36 uger efter fødslen udgør uafhængige risikofaktorer for perforation (se pkt. 4.4). I kliniske studier med intrauterine indlæg med </w:t>
      </w:r>
      <w:proofErr w:type="spellStart"/>
      <w:r w:rsidRPr="00DD1394">
        <w:rPr>
          <w:sz w:val="22"/>
          <w:szCs w:val="22"/>
        </w:rPr>
        <w:t>levonorgestrel</w:t>
      </w:r>
      <w:proofErr w:type="spellEnd"/>
      <w:r w:rsidRPr="00DD1394">
        <w:rPr>
          <w:sz w:val="22"/>
          <w:szCs w:val="22"/>
        </w:rPr>
        <w:t xml:space="preserve">, som ammende kvinder var udelukket fra, var hyppigheden af perforation "sjælden". </w:t>
      </w:r>
    </w:p>
    <w:p w14:paraId="46E17CFD" w14:textId="77777777" w:rsidR="007E7DCF" w:rsidRDefault="007E7DCF" w:rsidP="009260DE">
      <w:pPr>
        <w:pStyle w:val="Sidehoved"/>
        <w:tabs>
          <w:tab w:val="left" w:pos="851"/>
        </w:tabs>
        <w:ind w:left="851"/>
        <w:rPr>
          <w:szCs w:val="24"/>
        </w:rPr>
      </w:pPr>
    </w:p>
    <w:p w14:paraId="5384BE97" w14:textId="77777777" w:rsidR="00394C56" w:rsidRPr="00394C56" w:rsidRDefault="00394C56" w:rsidP="00394C56">
      <w:pPr>
        <w:pStyle w:val="Sidehoved"/>
        <w:tabs>
          <w:tab w:val="left" w:pos="851"/>
        </w:tabs>
        <w:ind w:left="851"/>
        <w:rPr>
          <w:iCs/>
          <w:szCs w:val="24"/>
          <w:u w:val="single"/>
        </w:rPr>
      </w:pPr>
      <w:r w:rsidRPr="00394C56">
        <w:rPr>
          <w:szCs w:val="24"/>
          <w:u w:val="single"/>
        </w:rPr>
        <w:t>Infektioner og parasitære sygdomme</w:t>
      </w:r>
    </w:p>
    <w:p w14:paraId="2690880A" w14:textId="77777777" w:rsidR="00394C56" w:rsidRPr="00394C56" w:rsidRDefault="00394C56" w:rsidP="00394C56">
      <w:pPr>
        <w:pStyle w:val="Sidehoved"/>
        <w:tabs>
          <w:tab w:val="left" w:pos="851"/>
        </w:tabs>
        <w:ind w:left="851"/>
        <w:rPr>
          <w:szCs w:val="24"/>
        </w:rPr>
      </w:pPr>
      <w:r w:rsidRPr="00394C56">
        <w:rPr>
          <w:szCs w:val="24"/>
        </w:rPr>
        <w:t>Der er indberettet tilfælde af sepsis (inklusive gruppe A-streptokokker) efter oplægning af intrauterine indlæg (se pkt. 4.4).</w:t>
      </w:r>
    </w:p>
    <w:p w14:paraId="11BFB1AA" w14:textId="77777777" w:rsidR="00394C56" w:rsidRPr="00394C56" w:rsidRDefault="00394C56" w:rsidP="00394C56">
      <w:pPr>
        <w:pStyle w:val="Sidehoved"/>
        <w:tabs>
          <w:tab w:val="left" w:pos="851"/>
        </w:tabs>
        <w:ind w:left="851"/>
        <w:rPr>
          <w:szCs w:val="24"/>
        </w:rPr>
      </w:pPr>
    </w:p>
    <w:p w14:paraId="020F8BEC" w14:textId="77777777" w:rsidR="00394C56" w:rsidRPr="00394C56" w:rsidRDefault="00394C56" w:rsidP="00394C56">
      <w:pPr>
        <w:pStyle w:val="Sidehoved"/>
        <w:tabs>
          <w:tab w:val="left" w:pos="851"/>
        </w:tabs>
        <w:ind w:left="851"/>
        <w:rPr>
          <w:szCs w:val="24"/>
          <w:u w:val="single"/>
        </w:rPr>
      </w:pPr>
      <w:r w:rsidRPr="00394C56">
        <w:rPr>
          <w:szCs w:val="24"/>
          <w:u w:val="single"/>
        </w:rPr>
        <w:t xml:space="preserve">Graviditet, </w:t>
      </w:r>
      <w:proofErr w:type="spellStart"/>
      <w:r w:rsidRPr="00394C56">
        <w:rPr>
          <w:szCs w:val="24"/>
          <w:u w:val="single"/>
        </w:rPr>
        <w:t>puerperium</w:t>
      </w:r>
      <w:proofErr w:type="spellEnd"/>
      <w:r w:rsidRPr="00394C56">
        <w:rPr>
          <w:szCs w:val="24"/>
          <w:u w:val="single"/>
        </w:rPr>
        <w:t xml:space="preserve"> og den </w:t>
      </w:r>
      <w:proofErr w:type="spellStart"/>
      <w:r w:rsidRPr="00394C56">
        <w:rPr>
          <w:szCs w:val="24"/>
          <w:u w:val="single"/>
        </w:rPr>
        <w:t>perinatale</w:t>
      </w:r>
      <w:proofErr w:type="spellEnd"/>
      <w:r w:rsidRPr="00394C56">
        <w:rPr>
          <w:szCs w:val="24"/>
          <w:u w:val="single"/>
        </w:rPr>
        <w:t xml:space="preserve"> periode</w:t>
      </w:r>
    </w:p>
    <w:p w14:paraId="297782F3" w14:textId="77777777" w:rsidR="00394C56" w:rsidRPr="00394C56" w:rsidRDefault="00394C56" w:rsidP="00394C56">
      <w:pPr>
        <w:pStyle w:val="Sidehoved"/>
        <w:tabs>
          <w:tab w:val="left" w:pos="851"/>
        </w:tabs>
        <w:ind w:left="851"/>
        <w:rPr>
          <w:szCs w:val="24"/>
        </w:rPr>
      </w:pPr>
      <w:r w:rsidRPr="00394C56">
        <w:rPr>
          <w:szCs w:val="24"/>
        </w:rPr>
        <w:t xml:space="preserve">Når kvinder bliver gravide med </w:t>
      </w:r>
      <w:proofErr w:type="spellStart"/>
      <w:r w:rsidRPr="00394C56">
        <w:rPr>
          <w:szCs w:val="24"/>
        </w:rPr>
        <w:t>Levonorgestrel</w:t>
      </w:r>
      <w:proofErr w:type="spellEnd"/>
      <w:r w:rsidRPr="00394C56">
        <w:rPr>
          <w:szCs w:val="24"/>
        </w:rPr>
        <w:t xml:space="preserve"> "Richter" </w:t>
      </w:r>
      <w:r w:rsidRPr="00394C56">
        <w:rPr>
          <w:i/>
          <w:szCs w:val="24"/>
        </w:rPr>
        <w:t>in situ</w:t>
      </w:r>
      <w:r w:rsidRPr="00394C56">
        <w:rPr>
          <w:szCs w:val="24"/>
        </w:rPr>
        <w:t xml:space="preserve">, er den relative risiko for </w:t>
      </w:r>
      <w:proofErr w:type="spellStart"/>
      <w:r w:rsidRPr="00394C56">
        <w:rPr>
          <w:szCs w:val="24"/>
        </w:rPr>
        <w:t>ektopisk</w:t>
      </w:r>
      <w:proofErr w:type="spellEnd"/>
      <w:r w:rsidRPr="00394C56">
        <w:rPr>
          <w:szCs w:val="24"/>
        </w:rPr>
        <w:t xml:space="preserve"> graviditet forøget (se pkt. 4.4 og 4.6).</w:t>
      </w:r>
    </w:p>
    <w:p w14:paraId="68E7702E" w14:textId="77777777" w:rsidR="00394C56" w:rsidRPr="00394C56" w:rsidRDefault="00394C56" w:rsidP="00394C56">
      <w:pPr>
        <w:pStyle w:val="Sidehoved"/>
        <w:tabs>
          <w:tab w:val="left" w:pos="851"/>
        </w:tabs>
        <w:ind w:left="851"/>
        <w:rPr>
          <w:szCs w:val="24"/>
        </w:rPr>
      </w:pPr>
    </w:p>
    <w:p w14:paraId="11C785A2" w14:textId="77777777" w:rsidR="00394C56" w:rsidRPr="00394C56" w:rsidRDefault="00394C56" w:rsidP="00394C56">
      <w:pPr>
        <w:pStyle w:val="Sidehoved"/>
        <w:tabs>
          <w:tab w:val="left" w:pos="851"/>
        </w:tabs>
        <w:ind w:left="851"/>
        <w:rPr>
          <w:szCs w:val="24"/>
          <w:u w:val="single"/>
        </w:rPr>
      </w:pPr>
      <w:r w:rsidRPr="00394C56">
        <w:rPr>
          <w:szCs w:val="24"/>
          <w:u w:val="single"/>
        </w:rPr>
        <w:t>Det reproduktive system og mammae</w:t>
      </w:r>
    </w:p>
    <w:p w14:paraId="2E5E4110" w14:textId="77777777" w:rsidR="00394C56" w:rsidRPr="00394C56" w:rsidRDefault="00394C56" w:rsidP="00394C56">
      <w:pPr>
        <w:pStyle w:val="Sidehoved"/>
        <w:tabs>
          <w:tab w:val="left" w:pos="851"/>
        </w:tabs>
        <w:ind w:left="851"/>
        <w:rPr>
          <w:szCs w:val="24"/>
        </w:rPr>
      </w:pPr>
      <w:r w:rsidRPr="00394C56">
        <w:rPr>
          <w:szCs w:val="24"/>
        </w:rPr>
        <w:t xml:space="preserve">Der er indberettet tilfælde af brystkræft hos brugere af intrauterine indlæg med </w:t>
      </w:r>
      <w:proofErr w:type="spellStart"/>
      <w:r w:rsidRPr="00394C56">
        <w:rPr>
          <w:szCs w:val="24"/>
        </w:rPr>
        <w:t>levonorgestrel</w:t>
      </w:r>
      <w:proofErr w:type="spellEnd"/>
      <w:r w:rsidRPr="00394C56">
        <w:rPr>
          <w:szCs w:val="24"/>
        </w:rPr>
        <w:t xml:space="preserve"> (</w:t>
      </w:r>
      <w:r w:rsidR="00936065">
        <w:rPr>
          <w:szCs w:val="24"/>
        </w:rPr>
        <w:t xml:space="preserve">ikke </w:t>
      </w:r>
      <w:r w:rsidRPr="00394C56">
        <w:rPr>
          <w:szCs w:val="24"/>
        </w:rPr>
        <w:t xml:space="preserve">kendt hyppighed, se pkt. 4.4). </w:t>
      </w:r>
    </w:p>
    <w:p w14:paraId="70F2D8E7" w14:textId="77777777" w:rsidR="00394C56" w:rsidRPr="00394C56" w:rsidRDefault="00394C56" w:rsidP="00394C56">
      <w:pPr>
        <w:pStyle w:val="Sidehoved"/>
        <w:tabs>
          <w:tab w:val="left" w:pos="851"/>
        </w:tabs>
        <w:ind w:left="851"/>
        <w:rPr>
          <w:szCs w:val="24"/>
        </w:rPr>
      </w:pPr>
    </w:p>
    <w:p w14:paraId="2F780ACF" w14:textId="77777777" w:rsidR="00394C56" w:rsidRPr="00394C56" w:rsidRDefault="00394C56" w:rsidP="00394C56">
      <w:pPr>
        <w:pStyle w:val="Sidehoved"/>
        <w:tabs>
          <w:tab w:val="left" w:pos="851"/>
        </w:tabs>
        <w:ind w:left="851"/>
        <w:rPr>
          <w:szCs w:val="24"/>
        </w:rPr>
      </w:pPr>
      <w:r w:rsidRPr="00394C56">
        <w:rPr>
          <w:szCs w:val="24"/>
        </w:rPr>
        <w:t xml:space="preserve">Følgende bivirkninger er indberettet i forbindelse med oplægning eller fjernelse af </w:t>
      </w:r>
      <w:proofErr w:type="spellStart"/>
      <w:r w:rsidRPr="00394C56">
        <w:rPr>
          <w:szCs w:val="24"/>
        </w:rPr>
        <w:t>Levonorgestrel</w:t>
      </w:r>
      <w:proofErr w:type="spellEnd"/>
      <w:r w:rsidRPr="00394C56">
        <w:rPr>
          <w:szCs w:val="24"/>
        </w:rPr>
        <w:t xml:space="preserve"> "Richter": Smerte, blødning og </w:t>
      </w:r>
      <w:proofErr w:type="spellStart"/>
      <w:r w:rsidRPr="00394C56">
        <w:rPr>
          <w:szCs w:val="24"/>
        </w:rPr>
        <w:t>vasovagale</w:t>
      </w:r>
      <w:proofErr w:type="spellEnd"/>
      <w:r w:rsidRPr="00394C56">
        <w:rPr>
          <w:szCs w:val="24"/>
        </w:rPr>
        <w:t xml:space="preserve"> reaktioner, der var relateret til oplægning, med svimmelhed eller synkope (se pkt. 4.4). Indgrebet kan også fremme et krampeanfald hos patienter med epilepsi. </w:t>
      </w:r>
    </w:p>
    <w:p w14:paraId="2B436877" w14:textId="77777777" w:rsidR="00394C56" w:rsidRPr="00394C56" w:rsidRDefault="00394C56" w:rsidP="00394C56">
      <w:pPr>
        <w:pStyle w:val="Sidehoved"/>
        <w:tabs>
          <w:tab w:val="left" w:pos="851"/>
        </w:tabs>
        <w:ind w:left="851"/>
        <w:rPr>
          <w:szCs w:val="24"/>
          <w:u w:val="single"/>
        </w:rPr>
      </w:pPr>
    </w:p>
    <w:p w14:paraId="540B58B9" w14:textId="77777777" w:rsidR="00394C56" w:rsidRPr="00394C56" w:rsidRDefault="00394C56" w:rsidP="00394C56">
      <w:pPr>
        <w:pStyle w:val="Sidehoved"/>
        <w:tabs>
          <w:tab w:val="left" w:pos="851"/>
        </w:tabs>
        <w:ind w:left="851"/>
        <w:rPr>
          <w:szCs w:val="24"/>
          <w:u w:val="single"/>
        </w:rPr>
      </w:pPr>
      <w:r w:rsidRPr="00394C56">
        <w:rPr>
          <w:szCs w:val="24"/>
          <w:u w:val="single"/>
        </w:rPr>
        <w:t>Indberetning af formodede bivirkninger</w:t>
      </w:r>
    </w:p>
    <w:p w14:paraId="52579396" w14:textId="77777777" w:rsidR="00394C56" w:rsidRDefault="00394C56" w:rsidP="00394C56">
      <w:pPr>
        <w:pStyle w:val="Sidehoved"/>
        <w:tabs>
          <w:tab w:val="left" w:pos="851"/>
        </w:tabs>
        <w:ind w:left="851"/>
        <w:rPr>
          <w:szCs w:val="24"/>
        </w:rPr>
      </w:pPr>
      <w:r w:rsidRPr="00394C56">
        <w:rPr>
          <w:szCs w:val="24"/>
        </w:rPr>
        <w:t>Når lægemidlet er godkendt, er indberetning af formodede bivirkninger vigtig. Det muliggør løbende overvågning af benefit/</w:t>
      </w:r>
      <w:proofErr w:type="spellStart"/>
      <w:r w:rsidRPr="00394C56">
        <w:rPr>
          <w:szCs w:val="24"/>
        </w:rPr>
        <w:t>risk</w:t>
      </w:r>
      <w:proofErr w:type="spellEnd"/>
      <w:r w:rsidRPr="00394C56">
        <w:rPr>
          <w:szCs w:val="24"/>
        </w:rPr>
        <w:t>-forholdet for lægemidlet. Sundhedspersoner anmodes om at indberette alle formodede bivirkninger via</w:t>
      </w:r>
      <w:r>
        <w:rPr>
          <w:szCs w:val="24"/>
        </w:rPr>
        <w:t>:</w:t>
      </w:r>
    </w:p>
    <w:p w14:paraId="04C5CE4B" w14:textId="77777777" w:rsidR="00394C56" w:rsidRPr="00394C56" w:rsidRDefault="00394C56" w:rsidP="00394C56">
      <w:pPr>
        <w:pStyle w:val="Sidehoved"/>
        <w:tabs>
          <w:tab w:val="left" w:pos="851"/>
        </w:tabs>
        <w:ind w:left="851"/>
        <w:rPr>
          <w:szCs w:val="24"/>
        </w:rPr>
      </w:pPr>
    </w:p>
    <w:p w14:paraId="3387BCD5" w14:textId="77777777" w:rsidR="00394C56" w:rsidRPr="00394C56" w:rsidRDefault="00394C56" w:rsidP="00394C56">
      <w:pPr>
        <w:pStyle w:val="Sidehoved"/>
        <w:tabs>
          <w:tab w:val="left" w:pos="851"/>
        </w:tabs>
        <w:ind w:left="851"/>
        <w:rPr>
          <w:szCs w:val="24"/>
        </w:rPr>
      </w:pPr>
      <w:r w:rsidRPr="00394C56">
        <w:rPr>
          <w:szCs w:val="24"/>
        </w:rPr>
        <w:t>Lægemiddelstyrelsen</w:t>
      </w:r>
    </w:p>
    <w:p w14:paraId="796409F2" w14:textId="77777777" w:rsidR="00394C56" w:rsidRPr="00394C56" w:rsidRDefault="00394C56" w:rsidP="00394C56">
      <w:pPr>
        <w:pStyle w:val="Sidehoved"/>
        <w:tabs>
          <w:tab w:val="left" w:pos="851"/>
        </w:tabs>
        <w:ind w:left="851"/>
        <w:rPr>
          <w:szCs w:val="24"/>
        </w:rPr>
      </w:pPr>
      <w:r w:rsidRPr="00394C56">
        <w:rPr>
          <w:szCs w:val="24"/>
        </w:rPr>
        <w:t>Axel Heides Gade 1</w:t>
      </w:r>
    </w:p>
    <w:p w14:paraId="0DDE8F90" w14:textId="77777777" w:rsidR="00394C56" w:rsidRPr="00394C56" w:rsidRDefault="00394C56" w:rsidP="00394C56">
      <w:pPr>
        <w:pStyle w:val="Sidehoved"/>
        <w:tabs>
          <w:tab w:val="left" w:pos="851"/>
        </w:tabs>
        <w:ind w:left="851"/>
        <w:rPr>
          <w:szCs w:val="24"/>
        </w:rPr>
      </w:pPr>
      <w:r w:rsidRPr="00394C56">
        <w:rPr>
          <w:szCs w:val="24"/>
        </w:rPr>
        <w:t>DK-2300 København S</w:t>
      </w:r>
    </w:p>
    <w:p w14:paraId="2E364A86" w14:textId="77777777" w:rsidR="00394C56" w:rsidRPr="00394C56" w:rsidRDefault="00394C56" w:rsidP="00394C56">
      <w:pPr>
        <w:pStyle w:val="Sidehoved"/>
        <w:tabs>
          <w:tab w:val="left" w:pos="851"/>
        </w:tabs>
        <w:ind w:left="851"/>
        <w:rPr>
          <w:szCs w:val="24"/>
        </w:rPr>
      </w:pPr>
      <w:r w:rsidRPr="00394C56">
        <w:rPr>
          <w:szCs w:val="24"/>
        </w:rPr>
        <w:t>Websted: www.meldenbivirkning.dk</w:t>
      </w:r>
    </w:p>
    <w:p w14:paraId="73D5CDE5" w14:textId="77777777" w:rsidR="007E7DCF" w:rsidRPr="00C84483" w:rsidRDefault="007E7DCF" w:rsidP="009260DE">
      <w:pPr>
        <w:pStyle w:val="Sidehoved"/>
        <w:tabs>
          <w:tab w:val="left" w:pos="851"/>
        </w:tabs>
        <w:ind w:left="851"/>
        <w:rPr>
          <w:szCs w:val="24"/>
        </w:rPr>
      </w:pPr>
    </w:p>
    <w:p w14:paraId="6C48B483"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3C41FC34" w14:textId="77777777" w:rsidR="009260DE" w:rsidRPr="00C84483" w:rsidRDefault="00D17227" w:rsidP="009260DE">
      <w:pPr>
        <w:tabs>
          <w:tab w:val="left" w:pos="851"/>
        </w:tabs>
        <w:ind w:left="851"/>
        <w:rPr>
          <w:sz w:val="24"/>
          <w:szCs w:val="24"/>
        </w:rPr>
      </w:pPr>
      <w:r>
        <w:rPr>
          <w:sz w:val="24"/>
          <w:szCs w:val="24"/>
        </w:rPr>
        <w:t>Ikke relevant.</w:t>
      </w:r>
    </w:p>
    <w:p w14:paraId="4A751F0C" w14:textId="77777777" w:rsidR="009260DE" w:rsidRPr="00C84483" w:rsidRDefault="009260DE" w:rsidP="009260DE">
      <w:pPr>
        <w:tabs>
          <w:tab w:val="left" w:pos="851"/>
        </w:tabs>
        <w:ind w:left="851"/>
        <w:rPr>
          <w:sz w:val="24"/>
          <w:szCs w:val="24"/>
        </w:rPr>
      </w:pPr>
    </w:p>
    <w:p w14:paraId="0A34E62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A6D4081" w14:textId="77777777" w:rsidR="009260DE" w:rsidRPr="00C84483" w:rsidRDefault="00214AC4" w:rsidP="009260DE">
      <w:pPr>
        <w:tabs>
          <w:tab w:val="left" w:pos="851"/>
        </w:tabs>
        <w:ind w:left="851"/>
        <w:rPr>
          <w:sz w:val="24"/>
          <w:szCs w:val="24"/>
        </w:rPr>
      </w:pPr>
      <w:r>
        <w:rPr>
          <w:sz w:val="24"/>
          <w:szCs w:val="24"/>
        </w:rPr>
        <w:t>A</w:t>
      </w:r>
    </w:p>
    <w:p w14:paraId="3C505766" w14:textId="77777777" w:rsidR="009260DE" w:rsidRPr="00C84483" w:rsidRDefault="009260DE" w:rsidP="009260DE">
      <w:pPr>
        <w:tabs>
          <w:tab w:val="left" w:pos="851"/>
        </w:tabs>
        <w:ind w:left="851"/>
        <w:rPr>
          <w:sz w:val="24"/>
          <w:szCs w:val="24"/>
        </w:rPr>
      </w:pPr>
    </w:p>
    <w:p w14:paraId="7135C948" w14:textId="77777777" w:rsidR="009260DE" w:rsidRPr="00C84483" w:rsidRDefault="009260DE" w:rsidP="009260DE">
      <w:pPr>
        <w:tabs>
          <w:tab w:val="left" w:pos="851"/>
        </w:tabs>
        <w:ind w:left="851"/>
        <w:rPr>
          <w:sz w:val="24"/>
          <w:szCs w:val="24"/>
        </w:rPr>
      </w:pPr>
    </w:p>
    <w:p w14:paraId="3777B835" w14:textId="77777777" w:rsidR="00A828E2" w:rsidRPr="00C84483" w:rsidRDefault="00A828E2" w:rsidP="00A828E2">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6E29636" w14:textId="77777777" w:rsidR="00A828E2" w:rsidRPr="00C84483" w:rsidRDefault="00A828E2" w:rsidP="00A828E2">
      <w:pPr>
        <w:tabs>
          <w:tab w:val="left" w:pos="851"/>
        </w:tabs>
        <w:ind w:left="851"/>
        <w:rPr>
          <w:sz w:val="24"/>
          <w:szCs w:val="24"/>
        </w:rPr>
      </w:pPr>
    </w:p>
    <w:p w14:paraId="3DA937A3" w14:textId="77777777" w:rsidR="00A828E2" w:rsidRPr="00C84483" w:rsidRDefault="00A828E2" w:rsidP="00A828E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FC82D87" w14:textId="77777777" w:rsidR="00A828E2" w:rsidRDefault="00A828E2" w:rsidP="00A828E2">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07638B">
        <w:rPr>
          <w:sz w:val="24"/>
          <w:szCs w:val="24"/>
        </w:rPr>
        <w:t xml:space="preserve">Intrauterine </w:t>
      </w:r>
      <w:proofErr w:type="spellStart"/>
      <w:r w:rsidRPr="0007638B">
        <w:rPr>
          <w:sz w:val="24"/>
          <w:szCs w:val="24"/>
        </w:rPr>
        <w:t>kontraceptiva</w:t>
      </w:r>
      <w:proofErr w:type="spellEnd"/>
      <w:r w:rsidRPr="0007638B">
        <w:rPr>
          <w:sz w:val="24"/>
          <w:szCs w:val="24"/>
        </w:rPr>
        <w:t>, plast-IUD med gestagen</w:t>
      </w:r>
      <w:r>
        <w:rPr>
          <w:sz w:val="24"/>
          <w:szCs w:val="24"/>
        </w:rPr>
        <w:t xml:space="preserve">, </w:t>
      </w:r>
      <w:r w:rsidRPr="0007638B">
        <w:rPr>
          <w:sz w:val="24"/>
          <w:szCs w:val="24"/>
        </w:rPr>
        <w:t>ATC-kode: G02BA03</w:t>
      </w:r>
      <w:r>
        <w:rPr>
          <w:sz w:val="24"/>
          <w:szCs w:val="24"/>
        </w:rPr>
        <w:t>.</w:t>
      </w:r>
    </w:p>
    <w:p w14:paraId="5D874831" w14:textId="77777777" w:rsidR="00A828E2" w:rsidRDefault="00A828E2" w:rsidP="00A828E2">
      <w:pPr>
        <w:tabs>
          <w:tab w:val="left" w:pos="851"/>
        </w:tabs>
        <w:ind w:left="851"/>
        <w:rPr>
          <w:sz w:val="24"/>
          <w:szCs w:val="24"/>
        </w:rPr>
      </w:pPr>
    </w:p>
    <w:p w14:paraId="29E969D3" w14:textId="77777777" w:rsidR="004660A3" w:rsidRPr="004660A3" w:rsidRDefault="004660A3" w:rsidP="004660A3">
      <w:pPr>
        <w:tabs>
          <w:tab w:val="left" w:pos="851"/>
        </w:tabs>
        <w:ind w:left="851"/>
        <w:rPr>
          <w:sz w:val="24"/>
          <w:szCs w:val="24"/>
        </w:rPr>
      </w:pPr>
      <w:proofErr w:type="spellStart"/>
      <w:r w:rsidRPr="004660A3">
        <w:rPr>
          <w:sz w:val="24"/>
          <w:szCs w:val="24"/>
        </w:rPr>
        <w:t>Levonorgestrel</w:t>
      </w:r>
      <w:proofErr w:type="spellEnd"/>
      <w:r w:rsidRPr="004660A3">
        <w:rPr>
          <w:sz w:val="24"/>
          <w:szCs w:val="24"/>
        </w:rPr>
        <w:t xml:space="preserve"> er et gestagen, der anvendes inden for gynækologien på flere forskellige måder: Som gestagenindholdet i p-piller og i hormonel substitutionsbehandling eller alene som </w:t>
      </w:r>
      <w:proofErr w:type="spellStart"/>
      <w:r w:rsidRPr="004660A3">
        <w:rPr>
          <w:sz w:val="24"/>
          <w:szCs w:val="24"/>
        </w:rPr>
        <w:t>kontraception</w:t>
      </w:r>
      <w:proofErr w:type="spellEnd"/>
      <w:r w:rsidRPr="004660A3">
        <w:rPr>
          <w:sz w:val="24"/>
          <w:szCs w:val="24"/>
        </w:rPr>
        <w:t xml:space="preserve"> i minipiller og </w:t>
      </w:r>
      <w:proofErr w:type="spellStart"/>
      <w:r w:rsidRPr="004660A3">
        <w:rPr>
          <w:sz w:val="24"/>
          <w:szCs w:val="24"/>
        </w:rPr>
        <w:t>subdermale</w:t>
      </w:r>
      <w:proofErr w:type="spellEnd"/>
      <w:r w:rsidRPr="004660A3">
        <w:rPr>
          <w:sz w:val="24"/>
          <w:szCs w:val="24"/>
        </w:rPr>
        <w:t xml:space="preserve"> implantater. </w:t>
      </w:r>
      <w:proofErr w:type="spellStart"/>
      <w:r w:rsidRPr="004660A3">
        <w:rPr>
          <w:sz w:val="24"/>
          <w:szCs w:val="24"/>
        </w:rPr>
        <w:t>Levonorgestrel</w:t>
      </w:r>
      <w:proofErr w:type="spellEnd"/>
      <w:r w:rsidRPr="004660A3">
        <w:rPr>
          <w:sz w:val="24"/>
          <w:szCs w:val="24"/>
        </w:rPr>
        <w:t xml:space="preserve"> kan også tilføres livmoderkaviteten direkte i form af et intrauterint indlæg. Dette giver en meget lav daglig dosering, da hormonet frigives direkte ind i målorganet.</w:t>
      </w:r>
    </w:p>
    <w:p w14:paraId="7A8D9E50" w14:textId="77777777" w:rsidR="004660A3" w:rsidRPr="004660A3" w:rsidRDefault="004660A3" w:rsidP="004660A3">
      <w:pPr>
        <w:tabs>
          <w:tab w:val="left" w:pos="851"/>
        </w:tabs>
        <w:ind w:left="851"/>
        <w:rPr>
          <w:sz w:val="24"/>
          <w:szCs w:val="24"/>
        </w:rPr>
      </w:pPr>
      <w:r w:rsidRPr="004660A3">
        <w:rPr>
          <w:sz w:val="24"/>
          <w:szCs w:val="24"/>
        </w:rPr>
        <w:t xml:space="preserve">Den </w:t>
      </w:r>
      <w:proofErr w:type="spellStart"/>
      <w:r w:rsidRPr="004660A3">
        <w:rPr>
          <w:sz w:val="24"/>
          <w:szCs w:val="24"/>
        </w:rPr>
        <w:t>kontraceptive</w:t>
      </w:r>
      <w:proofErr w:type="spellEnd"/>
      <w:r w:rsidRPr="004660A3">
        <w:rPr>
          <w:sz w:val="24"/>
          <w:szCs w:val="24"/>
        </w:rPr>
        <w:t xml:space="preserve"> virkningsmekanisme af intrauterine indlæg med </w:t>
      </w:r>
      <w:proofErr w:type="spellStart"/>
      <w:r w:rsidRPr="004660A3">
        <w:rPr>
          <w:sz w:val="24"/>
          <w:szCs w:val="24"/>
        </w:rPr>
        <w:t>levonorgestrel</w:t>
      </w:r>
      <w:proofErr w:type="spellEnd"/>
      <w:r w:rsidRPr="004660A3">
        <w:rPr>
          <w:sz w:val="24"/>
          <w:szCs w:val="24"/>
        </w:rPr>
        <w:t xml:space="preserve"> er hovedsagelig baseret på hormonelle virkninger, der forårsager følgende forandringer:</w:t>
      </w:r>
    </w:p>
    <w:p w14:paraId="25FF5B06" w14:textId="77777777" w:rsidR="004660A3" w:rsidRPr="004660A3" w:rsidRDefault="004660A3" w:rsidP="00AB5914">
      <w:pPr>
        <w:tabs>
          <w:tab w:val="left" w:pos="1134"/>
        </w:tabs>
        <w:ind w:left="851"/>
        <w:rPr>
          <w:sz w:val="24"/>
          <w:szCs w:val="24"/>
        </w:rPr>
      </w:pPr>
      <w:r w:rsidRPr="004660A3">
        <w:rPr>
          <w:sz w:val="24"/>
          <w:szCs w:val="24"/>
        </w:rPr>
        <w:t>-</w:t>
      </w:r>
      <w:r w:rsidRPr="004660A3">
        <w:rPr>
          <w:sz w:val="24"/>
          <w:szCs w:val="24"/>
        </w:rPr>
        <w:tab/>
        <w:t xml:space="preserve">Forebyggelse af </w:t>
      </w:r>
      <w:proofErr w:type="spellStart"/>
      <w:r w:rsidRPr="004660A3">
        <w:rPr>
          <w:sz w:val="24"/>
          <w:szCs w:val="24"/>
        </w:rPr>
        <w:t>proliferation</w:t>
      </w:r>
      <w:proofErr w:type="spellEnd"/>
      <w:r w:rsidRPr="004660A3">
        <w:rPr>
          <w:sz w:val="24"/>
          <w:szCs w:val="24"/>
        </w:rPr>
        <w:t xml:space="preserve"> af </w:t>
      </w:r>
      <w:proofErr w:type="spellStart"/>
      <w:r w:rsidRPr="004660A3">
        <w:rPr>
          <w:sz w:val="24"/>
          <w:szCs w:val="24"/>
        </w:rPr>
        <w:t>endometriet</w:t>
      </w:r>
      <w:proofErr w:type="spellEnd"/>
    </w:p>
    <w:p w14:paraId="5053C7AD" w14:textId="77777777" w:rsidR="004660A3" w:rsidRPr="004660A3" w:rsidRDefault="004660A3" w:rsidP="00AB5914">
      <w:pPr>
        <w:tabs>
          <w:tab w:val="left" w:pos="1134"/>
        </w:tabs>
        <w:ind w:left="851"/>
        <w:rPr>
          <w:sz w:val="24"/>
          <w:szCs w:val="24"/>
        </w:rPr>
      </w:pPr>
      <w:r w:rsidRPr="004660A3">
        <w:rPr>
          <w:sz w:val="24"/>
          <w:szCs w:val="24"/>
        </w:rPr>
        <w:t>-</w:t>
      </w:r>
      <w:r w:rsidRPr="004660A3">
        <w:rPr>
          <w:sz w:val="24"/>
          <w:szCs w:val="24"/>
        </w:rPr>
        <w:tab/>
        <w:t xml:space="preserve">Fortykkelse af </w:t>
      </w:r>
      <w:proofErr w:type="spellStart"/>
      <w:r w:rsidRPr="004660A3">
        <w:rPr>
          <w:sz w:val="24"/>
          <w:szCs w:val="24"/>
        </w:rPr>
        <w:t>cervixslimhinden</w:t>
      </w:r>
      <w:proofErr w:type="spellEnd"/>
      <w:r w:rsidRPr="004660A3">
        <w:rPr>
          <w:sz w:val="24"/>
          <w:szCs w:val="24"/>
        </w:rPr>
        <w:t xml:space="preserve"> og således hæmning af spermens passage </w:t>
      </w:r>
    </w:p>
    <w:p w14:paraId="3920112A" w14:textId="77777777" w:rsidR="004660A3" w:rsidRPr="004660A3" w:rsidRDefault="004660A3" w:rsidP="00AB5914">
      <w:pPr>
        <w:tabs>
          <w:tab w:val="left" w:pos="1134"/>
        </w:tabs>
        <w:ind w:left="851"/>
        <w:rPr>
          <w:sz w:val="24"/>
          <w:szCs w:val="24"/>
        </w:rPr>
      </w:pPr>
      <w:r w:rsidRPr="004660A3">
        <w:rPr>
          <w:sz w:val="24"/>
          <w:szCs w:val="24"/>
        </w:rPr>
        <w:t>-</w:t>
      </w:r>
      <w:r w:rsidRPr="004660A3">
        <w:rPr>
          <w:sz w:val="24"/>
          <w:szCs w:val="24"/>
        </w:rPr>
        <w:tab/>
        <w:t>Suppression af ægløsningen hos nogle kvinder.</w:t>
      </w:r>
    </w:p>
    <w:p w14:paraId="1E3F3F84" w14:textId="77777777" w:rsidR="004660A3" w:rsidRPr="004660A3" w:rsidRDefault="004660A3" w:rsidP="004660A3">
      <w:pPr>
        <w:tabs>
          <w:tab w:val="left" w:pos="851"/>
        </w:tabs>
        <w:ind w:left="851"/>
        <w:rPr>
          <w:sz w:val="24"/>
          <w:szCs w:val="24"/>
        </w:rPr>
      </w:pPr>
    </w:p>
    <w:p w14:paraId="7B747AD3" w14:textId="77777777" w:rsidR="004660A3" w:rsidRDefault="004660A3" w:rsidP="004660A3">
      <w:pPr>
        <w:tabs>
          <w:tab w:val="left" w:pos="851"/>
        </w:tabs>
        <w:ind w:left="851"/>
        <w:rPr>
          <w:sz w:val="24"/>
          <w:szCs w:val="24"/>
        </w:rPr>
      </w:pPr>
      <w:r w:rsidRPr="004660A3">
        <w:rPr>
          <w:sz w:val="24"/>
          <w:szCs w:val="24"/>
        </w:rPr>
        <w:t xml:space="preserve">Det forventes også, at den fysiske tilstedeværelse af indlægget i livmoderen udgør en mindre andel af den </w:t>
      </w:r>
      <w:proofErr w:type="spellStart"/>
      <w:r w:rsidRPr="004660A3">
        <w:rPr>
          <w:sz w:val="24"/>
          <w:szCs w:val="24"/>
        </w:rPr>
        <w:t>kontraceptive</w:t>
      </w:r>
      <w:proofErr w:type="spellEnd"/>
      <w:r w:rsidRPr="004660A3">
        <w:rPr>
          <w:sz w:val="24"/>
          <w:szCs w:val="24"/>
        </w:rPr>
        <w:t xml:space="preserve"> virkning.</w:t>
      </w:r>
    </w:p>
    <w:p w14:paraId="3E98E29E" w14:textId="77777777" w:rsidR="000B18DB" w:rsidRDefault="000B18DB" w:rsidP="004660A3">
      <w:pPr>
        <w:tabs>
          <w:tab w:val="left" w:pos="851"/>
        </w:tabs>
        <w:ind w:left="851"/>
        <w:rPr>
          <w:sz w:val="24"/>
          <w:szCs w:val="24"/>
        </w:rPr>
      </w:pPr>
    </w:p>
    <w:p w14:paraId="0A3AABE2" w14:textId="77777777" w:rsidR="000B18DB" w:rsidRDefault="000B18DB" w:rsidP="000B18DB">
      <w:pPr>
        <w:tabs>
          <w:tab w:val="left" w:pos="851"/>
        </w:tabs>
        <w:ind w:left="851"/>
        <w:rPr>
          <w:sz w:val="24"/>
          <w:szCs w:val="24"/>
        </w:rPr>
      </w:pPr>
      <w:r>
        <w:rPr>
          <w:sz w:val="24"/>
          <w:szCs w:val="24"/>
        </w:rPr>
        <w:t xml:space="preserve">For kvinder med idiopatisk </w:t>
      </w:r>
      <w:proofErr w:type="spellStart"/>
      <w:r>
        <w:rPr>
          <w:sz w:val="24"/>
          <w:szCs w:val="24"/>
        </w:rPr>
        <w:t>menoragi</w:t>
      </w:r>
      <w:proofErr w:type="spellEnd"/>
      <w:r>
        <w:rPr>
          <w:sz w:val="24"/>
          <w:szCs w:val="24"/>
        </w:rPr>
        <w:t xml:space="preserve">, som får oplagt et intrauterint indlæg med </w:t>
      </w:r>
      <w:proofErr w:type="spellStart"/>
      <w:r>
        <w:rPr>
          <w:sz w:val="24"/>
          <w:szCs w:val="24"/>
        </w:rPr>
        <w:t>levonorgestrel</w:t>
      </w:r>
      <w:proofErr w:type="spellEnd"/>
      <w:r>
        <w:rPr>
          <w:sz w:val="24"/>
          <w:szCs w:val="24"/>
        </w:rPr>
        <w:t xml:space="preserve">, er virkningsmekanismen sandsynligvis den, at </w:t>
      </w:r>
      <w:proofErr w:type="spellStart"/>
      <w:r>
        <w:rPr>
          <w:sz w:val="24"/>
          <w:szCs w:val="24"/>
        </w:rPr>
        <w:t>endometriets</w:t>
      </w:r>
      <w:proofErr w:type="spellEnd"/>
      <w:r>
        <w:rPr>
          <w:sz w:val="24"/>
          <w:szCs w:val="24"/>
        </w:rPr>
        <w:t xml:space="preserve"> </w:t>
      </w:r>
      <w:proofErr w:type="spellStart"/>
      <w:r>
        <w:rPr>
          <w:sz w:val="24"/>
          <w:szCs w:val="24"/>
        </w:rPr>
        <w:t>proliferation</w:t>
      </w:r>
      <w:proofErr w:type="spellEnd"/>
      <w:r>
        <w:rPr>
          <w:sz w:val="24"/>
          <w:szCs w:val="24"/>
        </w:rPr>
        <w:t xml:space="preserve"> forebygges, hvorved blodtabet reduceres.</w:t>
      </w:r>
    </w:p>
    <w:p w14:paraId="07E0A079" w14:textId="77777777" w:rsidR="004660A3" w:rsidRPr="004660A3" w:rsidRDefault="004660A3" w:rsidP="004660A3">
      <w:pPr>
        <w:tabs>
          <w:tab w:val="left" w:pos="851"/>
        </w:tabs>
        <w:ind w:left="851"/>
        <w:rPr>
          <w:sz w:val="24"/>
          <w:szCs w:val="24"/>
        </w:rPr>
      </w:pPr>
    </w:p>
    <w:p w14:paraId="4F78EB3E" w14:textId="77777777" w:rsidR="004660A3" w:rsidRPr="004660A3" w:rsidRDefault="004660A3" w:rsidP="004660A3">
      <w:pPr>
        <w:tabs>
          <w:tab w:val="left" w:pos="851"/>
        </w:tabs>
        <w:ind w:left="851"/>
        <w:rPr>
          <w:sz w:val="24"/>
          <w:szCs w:val="24"/>
          <w:u w:val="single"/>
        </w:rPr>
      </w:pPr>
      <w:r w:rsidRPr="004660A3">
        <w:rPr>
          <w:sz w:val="24"/>
          <w:szCs w:val="24"/>
          <w:u w:val="single"/>
        </w:rPr>
        <w:t>Klinisk virkning</w:t>
      </w:r>
    </w:p>
    <w:p w14:paraId="6CE58695" w14:textId="77777777" w:rsidR="004660A3" w:rsidRDefault="004660A3" w:rsidP="004660A3">
      <w:pPr>
        <w:tabs>
          <w:tab w:val="left" w:pos="851"/>
        </w:tabs>
        <w:ind w:left="851"/>
        <w:rPr>
          <w:i/>
          <w:sz w:val="24"/>
          <w:szCs w:val="24"/>
        </w:rPr>
      </w:pPr>
    </w:p>
    <w:p w14:paraId="3C68F2E6" w14:textId="77777777" w:rsidR="004660A3" w:rsidRPr="004660A3" w:rsidRDefault="004660A3" w:rsidP="004660A3">
      <w:pPr>
        <w:tabs>
          <w:tab w:val="left" w:pos="851"/>
        </w:tabs>
        <w:ind w:left="851"/>
        <w:rPr>
          <w:i/>
          <w:sz w:val="24"/>
          <w:szCs w:val="24"/>
        </w:rPr>
      </w:pPr>
      <w:proofErr w:type="spellStart"/>
      <w:r w:rsidRPr="004660A3">
        <w:rPr>
          <w:i/>
          <w:sz w:val="24"/>
          <w:szCs w:val="24"/>
        </w:rPr>
        <w:t>Kontraceptionsstudie</w:t>
      </w:r>
      <w:proofErr w:type="spellEnd"/>
    </w:p>
    <w:p w14:paraId="213B2345" w14:textId="77777777" w:rsidR="000B18DB" w:rsidRDefault="000B18DB" w:rsidP="000B18DB">
      <w:pPr>
        <w:tabs>
          <w:tab w:val="left" w:pos="851"/>
        </w:tabs>
        <w:ind w:left="851"/>
        <w:rPr>
          <w:sz w:val="24"/>
          <w:szCs w:val="24"/>
        </w:rPr>
      </w:pPr>
      <w:proofErr w:type="spellStart"/>
      <w:r>
        <w:rPr>
          <w:sz w:val="24"/>
          <w:szCs w:val="24"/>
        </w:rPr>
        <w:t>Levonorgestrel</w:t>
      </w:r>
      <w:proofErr w:type="spellEnd"/>
      <w:r>
        <w:rPr>
          <w:sz w:val="24"/>
          <w:szCs w:val="24"/>
        </w:rPr>
        <w:t xml:space="preserve"> Richter giver </w:t>
      </w:r>
      <w:proofErr w:type="spellStart"/>
      <w:r>
        <w:rPr>
          <w:sz w:val="24"/>
          <w:szCs w:val="24"/>
        </w:rPr>
        <w:t>kontraceptiv</w:t>
      </w:r>
      <w:proofErr w:type="spellEnd"/>
      <w:r>
        <w:rPr>
          <w:sz w:val="24"/>
          <w:szCs w:val="24"/>
        </w:rPr>
        <w:t xml:space="preserve"> beskyttelse, når indlægget oplægges i henhold til oplægningsvejledningen. Den </w:t>
      </w:r>
      <w:proofErr w:type="spellStart"/>
      <w:r>
        <w:rPr>
          <w:sz w:val="24"/>
          <w:szCs w:val="24"/>
        </w:rPr>
        <w:t>kontraceptive</w:t>
      </w:r>
      <w:proofErr w:type="spellEnd"/>
      <w:r>
        <w:rPr>
          <w:sz w:val="24"/>
          <w:szCs w:val="24"/>
        </w:rPr>
        <w:t xml:space="preserve"> virkning af </w:t>
      </w:r>
      <w:proofErr w:type="spellStart"/>
      <w:r>
        <w:rPr>
          <w:sz w:val="24"/>
          <w:szCs w:val="24"/>
        </w:rPr>
        <w:t>Levonorgestrel</w:t>
      </w:r>
      <w:proofErr w:type="spellEnd"/>
      <w:r>
        <w:rPr>
          <w:sz w:val="24"/>
          <w:szCs w:val="24"/>
        </w:rPr>
        <w:t xml:space="preserve"> Richter blev undersøgt i et stort klinisk studie. Den kumulative graviditetsrate, beregnet som Pearl Index (PI), hos kvinder i alderen 16 år til 35 år ved indtræden i studiet var 0,15 (95 % CI: 0,02; 0,55) ved slutningen af år 1 og 0,18 (95 % CI: 0,09; 0,33) ved slutningen af år 8. Kumulative </w:t>
      </w:r>
      <w:proofErr w:type="spellStart"/>
      <w:r>
        <w:rPr>
          <w:sz w:val="24"/>
          <w:szCs w:val="24"/>
        </w:rPr>
        <w:t>PI’er</w:t>
      </w:r>
      <w:proofErr w:type="spellEnd"/>
      <w:r>
        <w:rPr>
          <w:sz w:val="24"/>
          <w:szCs w:val="24"/>
        </w:rPr>
        <w:t xml:space="preserve"> og </w:t>
      </w:r>
      <w:proofErr w:type="spellStart"/>
      <w:r>
        <w:rPr>
          <w:sz w:val="24"/>
          <w:szCs w:val="24"/>
        </w:rPr>
        <w:t>år-for-år-PI’er</w:t>
      </w:r>
      <w:proofErr w:type="spellEnd"/>
      <w:r>
        <w:rPr>
          <w:sz w:val="24"/>
          <w:szCs w:val="24"/>
        </w:rPr>
        <w:t xml:space="preserve"> er angivet i nedenstående tabel:</w:t>
      </w:r>
    </w:p>
    <w:p w14:paraId="74C4CD01" w14:textId="77777777" w:rsidR="000B18DB" w:rsidRDefault="000B18DB" w:rsidP="000B18DB">
      <w:pPr>
        <w:tabs>
          <w:tab w:val="left" w:pos="851"/>
        </w:tabs>
        <w:ind w:left="851"/>
        <w:rPr>
          <w:sz w:val="24"/>
          <w:szCs w:val="24"/>
        </w:rPr>
      </w:pPr>
    </w:p>
    <w:p w14:paraId="3CF98F62" w14:textId="39EA555D" w:rsidR="000B18DB" w:rsidRDefault="000B18DB" w:rsidP="000B18DB">
      <w:pPr>
        <w:tabs>
          <w:tab w:val="left" w:pos="851"/>
        </w:tabs>
        <w:ind w:left="851"/>
        <w:rPr>
          <w:sz w:val="24"/>
          <w:szCs w:val="24"/>
        </w:rPr>
      </w:pPr>
      <w:r>
        <w:rPr>
          <w:sz w:val="24"/>
          <w:szCs w:val="24"/>
        </w:rPr>
        <w:t>Tabel </w:t>
      </w:r>
      <w:r w:rsidR="005E5496">
        <w:rPr>
          <w:sz w:val="24"/>
          <w:szCs w:val="24"/>
        </w:rPr>
        <w:t>4</w:t>
      </w:r>
      <w:r>
        <w:rPr>
          <w:sz w:val="24"/>
          <w:szCs w:val="24"/>
        </w:rPr>
        <w:t xml:space="preserve">. Kumulative </w:t>
      </w:r>
      <w:proofErr w:type="spellStart"/>
      <w:r>
        <w:rPr>
          <w:sz w:val="24"/>
          <w:szCs w:val="24"/>
        </w:rPr>
        <w:t>PI’er</w:t>
      </w:r>
      <w:proofErr w:type="spellEnd"/>
      <w:r>
        <w:rPr>
          <w:sz w:val="24"/>
          <w:szCs w:val="24"/>
        </w:rPr>
        <w:t xml:space="preserve"> og </w:t>
      </w:r>
      <w:proofErr w:type="spellStart"/>
      <w:r>
        <w:rPr>
          <w:sz w:val="24"/>
          <w:szCs w:val="24"/>
        </w:rPr>
        <w:t>år-for-år-PI’er</w:t>
      </w:r>
      <w:proofErr w:type="spellEnd"/>
      <w:r>
        <w:rPr>
          <w:sz w:val="24"/>
          <w:szCs w:val="24"/>
        </w:rPr>
        <w:t xml:space="preserve"> i den primære effektpopulation (16-35 år ved indtræden i studiet)</w:t>
      </w:r>
    </w:p>
    <w:tbl>
      <w:tblPr>
        <w:tblW w:w="921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389"/>
        <w:gridCol w:w="1866"/>
        <w:gridCol w:w="1158"/>
        <w:gridCol w:w="601"/>
        <w:gridCol w:w="797"/>
        <w:gridCol w:w="1158"/>
        <w:gridCol w:w="601"/>
        <w:gridCol w:w="785"/>
      </w:tblGrid>
      <w:tr w:rsidR="000B18DB" w14:paraId="5312A5F4" w14:textId="77777777" w:rsidTr="000B18DB">
        <w:trPr>
          <w:trHeight w:val="316"/>
        </w:trPr>
        <w:tc>
          <w:tcPr>
            <w:tcW w:w="843" w:type="dxa"/>
            <w:vMerge w:val="restart"/>
            <w:tcBorders>
              <w:top w:val="single" w:sz="4" w:space="0" w:color="auto"/>
              <w:left w:val="single" w:sz="4" w:space="0" w:color="auto"/>
              <w:bottom w:val="single" w:sz="4" w:space="0" w:color="auto"/>
              <w:right w:val="single" w:sz="4" w:space="0" w:color="auto"/>
            </w:tcBorders>
            <w:hideMark/>
          </w:tcPr>
          <w:p w14:paraId="4CFE6B5B" w14:textId="77777777" w:rsidR="000B18DB" w:rsidRDefault="000B18DB">
            <w:pPr>
              <w:tabs>
                <w:tab w:val="left" w:pos="851"/>
              </w:tabs>
              <w:jc w:val="center"/>
              <w:rPr>
                <w:b/>
                <w:bCs/>
                <w:sz w:val="22"/>
                <w:szCs w:val="22"/>
              </w:rPr>
            </w:pPr>
            <w:r>
              <w:rPr>
                <w:b/>
                <w:bCs/>
                <w:sz w:val="22"/>
                <w:szCs w:val="22"/>
              </w:rPr>
              <w:t>År</w:t>
            </w:r>
          </w:p>
        </w:tc>
        <w:tc>
          <w:tcPr>
            <w:tcW w:w="1391" w:type="dxa"/>
            <w:vMerge w:val="restart"/>
            <w:tcBorders>
              <w:top w:val="single" w:sz="4" w:space="0" w:color="auto"/>
              <w:left w:val="single" w:sz="4" w:space="0" w:color="auto"/>
              <w:bottom w:val="single" w:sz="4" w:space="0" w:color="auto"/>
              <w:right w:val="single" w:sz="4" w:space="0" w:color="auto"/>
            </w:tcBorders>
            <w:hideMark/>
          </w:tcPr>
          <w:p w14:paraId="57696A35" w14:textId="77777777" w:rsidR="000B18DB" w:rsidRDefault="000B18DB">
            <w:pPr>
              <w:tabs>
                <w:tab w:val="left" w:pos="858"/>
              </w:tabs>
              <w:ind w:left="-119" w:firstLine="119"/>
              <w:jc w:val="center"/>
              <w:rPr>
                <w:b/>
                <w:bCs/>
                <w:sz w:val="22"/>
                <w:szCs w:val="22"/>
              </w:rPr>
            </w:pPr>
            <w:r>
              <w:rPr>
                <w:b/>
                <w:bCs/>
                <w:sz w:val="22"/>
                <w:szCs w:val="22"/>
              </w:rPr>
              <w:t>Graviditeter</w:t>
            </w:r>
          </w:p>
        </w:tc>
        <w:tc>
          <w:tcPr>
            <w:tcW w:w="1803" w:type="dxa"/>
            <w:vMerge w:val="restart"/>
            <w:tcBorders>
              <w:top w:val="single" w:sz="4" w:space="0" w:color="auto"/>
              <w:left w:val="single" w:sz="4" w:space="0" w:color="auto"/>
              <w:bottom w:val="single" w:sz="4" w:space="0" w:color="auto"/>
              <w:right w:val="single" w:sz="4" w:space="0" w:color="auto"/>
            </w:tcBorders>
            <w:hideMark/>
          </w:tcPr>
          <w:p w14:paraId="021C5F88" w14:textId="77777777" w:rsidR="000B18DB" w:rsidRDefault="000B18DB">
            <w:pPr>
              <w:tabs>
                <w:tab w:val="left" w:pos="851"/>
              </w:tabs>
              <w:jc w:val="center"/>
              <w:rPr>
                <w:b/>
                <w:bCs/>
                <w:sz w:val="22"/>
                <w:szCs w:val="22"/>
              </w:rPr>
            </w:pPr>
            <w:r>
              <w:rPr>
                <w:b/>
                <w:bCs/>
                <w:sz w:val="22"/>
                <w:szCs w:val="22"/>
              </w:rPr>
              <w:t>Antal forsøgsdeltagere*</w:t>
            </w:r>
          </w:p>
        </w:tc>
        <w:tc>
          <w:tcPr>
            <w:tcW w:w="2731" w:type="dxa"/>
            <w:gridSpan w:val="3"/>
            <w:tcBorders>
              <w:top w:val="single" w:sz="4" w:space="0" w:color="auto"/>
              <w:left w:val="single" w:sz="4" w:space="0" w:color="auto"/>
              <w:bottom w:val="single" w:sz="4" w:space="0" w:color="auto"/>
              <w:right w:val="single" w:sz="4" w:space="0" w:color="auto"/>
            </w:tcBorders>
            <w:hideMark/>
          </w:tcPr>
          <w:p w14:paraId="15898394" w14:textId="77777777" w:rsidR="000B18DB" w:rsidRDefault="000B18DB">
            <w:pPr>
              <w:tabs>
                <w:tab w:val="left" w:pos="851"/>
              </w:tabs>
              <w:jc w:val="center"/>
              <w:rPr>
                <w:b/>
                <w:bCs/>
                <w:sz w:val="22"/>
                <w:szCs w:val="22"/>
              </w:rPr>
            </w:pPr>
            <w:r>
              <w:rPr>
                <w:b/>
                <w:bCs/>
                <w:sz w:val="22"/>
                <w:szCs w:val="22"/>
              </w:rPr>
              <w:t>Kumulative</w:t>
            </w:r>
          </w:p>
        </w:tc>
        <w:tc>
          <w:tcPr>
            <w:tcW w:w="2432" w:type="dxa"/>
            <w:gridSpan w:val="3"/>
            <w:tcBorders>
              <w:top w:val="single" w:sz="4" w:space="0" w:color="auto"/>
              <w:left w:val="single" w:sz="4" w:space="0" w:color="auto"/>
              <w:bottom w:val="single" w:sz="4" w:space="0" w:color="auto"/>
              <w:right w:val="single" w:sz="4" w:space="0" w:color="auto"/>
            </w:tcBorders>
            <w:hideMark/>
          </w:tcPr>
          <w:p w14:paraId="57898DD2" w14:textId="77777777" w:rsidR="000B18DB" w:rsidRDefault="000B18DB">
            <w:pPr>
              <w:tabs>
                <w:tab w:val="left" w:pos="851"/>
              </w:tabs>
              <w:jc w:val="center"/>
              <w:rPr>
                <w:b/>
                <w:bCs/>
                <w:sz w:val="22"/>
                <w:szCs w:val="22"/>
              </w:rPr>
            </w:pPr>
            <w:r>
              <w:rPr>
                <w:b/>
                <w:bCs/>
                <w:sz w:val="22"/>
                <w:szCs w:val="22"/>
              </w:rPr>
              <w:t>År-for-år</w:t>
            </w:r>
          </w:p>
        </w:tc>
      </w:tr>
      <w:tr w:rsidR="000B18DB" w14:paraId="0DB52693" w14:textId="77777777" w:rsidTr="000B18DB">
        <w:tc>
          <w:tcPr>
            <w:tcW w:w="0" w:type="auto"/>
            <w:vMerge/>
            <w:tcBorders>
              <w:top w:val="single" w:sz="4" w:space="0" w:color="auto"/>
              <w:left w:val="single" w:sz="4" w:space="0" w:color="auto"/>
              <w:bottom w:val="single" w:sz="4" w:space="0" w:color="auto"/>
              <w:right w:val="single" w:sz="4" w:space="0" w:color="auto"/>
            </w:tcBorders>
            <w:vAlign w:val="center"/>
            <w:hideMark/>
          </w:tcPr>
          <w:p w14:paraId="0D75545D" w14:textId="77777777" w:rsidR="000B18DB" w:rsidRDefault="000B18DB">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23BA4" w14:textId="77777777" w:rsidR="000B18DB" w:rsidRDefault="000B18DB">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6E3D6" w14:textId="77777777" w:rsidR="000B18DB" w:rsidRDefault="000B18DB">
            <w:pPr>
              <w:rPr>
                <w:b/>
                <w:bCs/>
                <w:sz w:val="22"/>
                <w:szCs w:val="22"/>
              </w:rPr>
            </w:pPr>
          </w:p>
        </w:tc>
        <w:tc>
          <w:tcPr>
            <w:tcW w:w="1114" w:type="dxa"/>
            <w:tcBorders>
              <w:top w:val="single" w:sz="4" w:space="0" w:color="auto"/>
              <w:left w:val="single" w:sz="4" w:space="0" w:color="auto"/>
              <w:bottom w:val="single" w:sz="4" w:space="0" w:color="auto"/>
              <w:right w:val="single" w:sz="4" w:space="0" w:color="auto"/>
            </w:tcBorders>
            <w:hideMark/>
          </w:tcPr>
          <w:p w14:paraId="39FF59BE" w14:textId="77777777" w:rsidR="000B18DB" w:rsidRDefault="000B18DB">
            <w:pPr>
              <w:tabs>
                <w:tab w:val="left" w:pos="851"/>
              </w:tabs>
              <w:rPr>
                <w:b/>
                <w:bCs/>
                <w:sz w:val="22"/>
                <w:szCs w:val="22"/>
              </w:rPr>
            </w:pPr>
            <w:r>
              <w:rPr>
                <w:b/>
                <w:bCs/>
                <w:sz w:val="22"/>
                <w:szCs w:val="22"/>
              </w:rPr>
              <w:t>Cyklusser</w:t>
            </w:r>
          </w:p>
        </w:tc>
        <w:tc>
          <w:tcPr>
            <w:tcW w:w="566" w:type="dxa"/>
            <w:tcBorders>
              <w:top w:val="single" w:sz="4" w:space="0" w:color="auto"/>
              <w:left w:val="single" w:sz="4" w:space="0" w:color="auto"/>
              <w:bottom w:val="single" w:sz="4" w:space="0" w:color="auto"/>
              <w:right w:val="single" w:sz="4" w:space="0" w:color="auto"/>
            </w:tcBorders>
            <w:hideMark/>
          </w:tcPr>
          <w:p w14:paraId="14228F10" w14:textId="77777777" w:rsidR="000B18DB" w:rsidRDefault="000B18DB">
            <w:pPr>
              <w:tabs>
                <w:tab w:val="left" w:pos="851"/>
              </w:tabs>
              <w:rPr>
                <w:b/>
                <w:bCs/>
                <w:sz w:val="22"/>
                <w:szCs w:val="22"/>
              </w:rPr>
            </w:pPr>
            <w:r>
              <w:rPr>
                <w:b/>
                <w:bCs/>
                <w:sz w:val="22"/>
                <w:szCs w:val="22"/>
              </w:rPr>
              <w:t>PI</w:t>
            </w:r>
          </w:p>
        </w:tc>
        <w:tc>
          <w:tcPr>
            <w:tcW w:w="1051" w:type="dxa"/>
            <w:tcBorders>
              <w:top w:val="single" w:sz="4" w:space="0" w:color="auto"/>
              <w:left w:val="single" w:sz="4" w:space="0" w:color="auto"/>
              <w:bottom w:val="single" w:sz="4" w:space="0" w:color="auto"/>
              <w:right w:val="single" w:sz="4" w:space="0" w:color="auto"/>
            </w:tcBorders>
            <w:hideMark/>
          </w:tcPr>
          <w:p w14:paraId="0CD725C4" w14:textId="77777777" w:rsidR="000B18DB" w:rsidRDefault="000B18DB">
            <w:pPr>
              <w:tabs>
                <w:tab w:val="left" w:pos="851"/>
              </w:tabs>
              <w:rPr>
                <w:b/>
                <w:bCs/>
                <w:sz w:val="22"/>
                <w:szCs w:val="22"/>
              </w:rPr>
            </w:pPr>
            <w:r>
              <w:rPr>
                <w:b/>
                <w:bCs/>
                <w:sz w:val="22"/>
                <w:szCs w:val="22"/>
              </w:rPr>
              <w:t>(95 % CI)</w:t>
            </w:r>
          </w:p>
        </w:tc>
        <w:tc>
          <w:tcPr>
            <w:tcW w:w="1109" w:type="dxa"/>
            <w:tcBorders>
              <w:top w:val="single" w:sz="4" w:space="0" w:color="auto"/>
              <w:left w:val="single" w:sz="4" w:space="0" w:color="auto"/>
              <w:bottom w:val="single" w:sz="4" w:space="0" w:color="auto"/>
              <w:right w:val="single" w:sz="4" w:space="0" w:color="auto"/>
            </w:tcBorders>
            <w:hideMark/>
          </w:tcPr>
          <w:p w14:paraId="34D09896" w14:textId="77777777" w:rsidR="000B18DB" w:rsidRDefault="000B18DB">
            <w:pPr>
              <w:tabs>
                <w:tab w:val="left" w:pos="851"/>
              </w:tabs>
              <w:rPr>
                <w:b/>
                <w:bCs/>
                <w:sz w:val="22"/>
                <w:szCs w:val="22"/>
              </w:rPr>
            </w:pPr>
            <w:r>
              <w:rPr>
                <w:b/>
                <w:bCs/>
                <w:sz w:val="22"/>
                <w:szCs w:val="22"/>
              </w:rPr>
              <w:t>Cyklusser</w:t>
            </w:r>
          </w:p>
        </w:tc>
        <w:tc>
          <w:tcPr>
            <w:tcW w:w="566" w:type="dxa"/>
            <w:tcBorders>
              <w:top w:val="single" w:sz="4" w:space="0" w:color="auto"/>
              <w:left w:val="single" w:sz="4" w:space="0" w:color="auto"/>
              <w:bottom w:val="single" w:sz="4" w:space="0" w:color="auto"/>
              <w:right w:val="single" w:sz="4" w:space="0" w:color="auto"/>
            </w:tcBorders>
            <w:hideMark/>
          </w:tcPr>
          <w:p w14:paraId="417A77CD" w14:textId="77777777" w:rsidR="000B18DB" w:rsidRDefault="000B18DB">
            <w:pPr>
              <w:tabs>
                <w:tab w:val="left" w:pos="851"/>
              </w:tabs>
              <w:rPr>
                <w:b/>
                <w:bCs/>
                <w:sz w:val="22"/>
                <w:szCs w:val="22"/>
              </w:rPr>
            </w:pPr>
            <w:r>
              <w:rPr>
                <w:b/>
                <w:bCs/>
                <w:sz w:val="22"/>
                <w:szCs w:val="22"/>
              </w:rPr>
              <w:t>PI</w:t>
            </w:r>
          </w:p>
        </w:tc>
        <w:tc>
          <w:tcPr>
            <w:tcW w:w="757" w:type="dxa"/>
            <w:tcBorders>
              <w:top w:val="single" w:sz="4" w:space="0" w:color="auto"/>
              <w:left w:val="single" w:sz="4" w:space="0" w:color="auto"/>
              <w:bottom w:val="single" w:sz="4" w:space="0" w:color="auto"/>
              <w:right w:val="single" w:sz="4" w:space="0" w:color="auto"/>
            </w:tcBorders>
            <w:hideMark/>
          </w:tcPr>
          <w:p w14:paraId="1252CDFD" w14:textId="77777777" w:rsidR="000B18DB" w:rsidRDefault="000B18DB">
            <w:pPr>
              <w:tabs>
                <w:tab w:val="left" w:pos="851"/>
              </w:tabs>
              <w:rPr>
                <w:b/>
                <w:bCs/>
                <w:sz w:val="22"/>
                <w:szCs w:val="22"/>
              </w:rPr>
            </w:pPr>
            <w:r>
              <w:rPr>
                <w:b/>
                <w:bCs/>
                <w:sz w:val="22"/>
                <w:szCs w:val="22"/>
              </w:rPr>
              <w:t>(95 % CI)</w:t>
            </w:r>
          </w:p>
        </w:tc>
      </w:tr>
      <w:tr w:rsidR="000B18DB" w14:paraId="0015A5CC" w14:textId="77777777" w:rsidTr="000B18DB">
        <w:tc>
          <w:tcPr>
            <w:tcW w:w="843" w:type="dxa"/>
            <w:tcBorders>
              <w:top w:val="single" w:sz="4" w:space="0" w:color="auto"/>
              <w:left w:val="single" w:sz="4" w:space="0" w:color="auto"/>
              <w:bottom w:val="single" w:sz="4" w:space="0" w:color="auto"/>
              <w:right w:val="single" w:sz="4" w:space="0" w:color="auto"/>
            </w:tcBorders>
            <w:hideMark/>
          </w:tcPr>
          <w:p w14:paraId="799589B3" w14:textId="77777777" w:rsidR="000B18DB" w:rsidRDefault="000B18DB">
            <w:pPr>
              <w:tabs>
                <w:tab w:val="left" w:pos="851"/>
              </w:tabs>
              <w:rPr>
                <w:b/>
                <w:bCs/>
                <w:sz w:val="22"/>
                <w:szCs w:val="22"/>
              </w:rPr>
            </w:pPr>
            <w:r>
              <w:rPr>
                <w:b/>
                <w:bCs/>
                <w:sz w:val="22"/>
                <w:szCs w:val="22"/>
              </w:rPr>
              <w:t>År 1</w:t>
            </w:r>
          </w:p>
        </w:tc>
        <w:tc>
          <w:tcPr>
            <w:tcW w:w="1391" w:type="dxa"/>
            <w:tcBorders>
              <w:top w:val="single" w:sz="4" w:space="0" w:color="auto"/>
              <w:left w:val="single" w:sz="4" w:space="0" w:color="auto"/>
              <w:bottom w:val="single" w:sz="4" w:space="0" w:color="auto"/>
              <w:right w:val="single" w:sz="4" w:space="0" w:color="auto"/>
            </w:tcBorders>
            <w:vAlign w:val="center"/>
            <w:hideMark/>
          </w:tcPr>
          <w:p w14:paraId="78D08FFC" w14:textId="77777777" w:rsidR="000B18DB" w:rsidRDefault="000B18DB">
            <w:pPr>
              <w:tabs>
                <w:tab w:val="left" w:pos="851"/>
              </w:tabs>
              <w:jc w:val="center"/>
              <w:rPr>
                <w:sz w:val="22"/>
                <w:szCs w:val="22"/>
              </w:rPr>
            </w:pPr>
            <w:r>
              <w:rPr>
                <w:sz w:val="22"/>
                <w:szCs w:val="22"/>
                <w:lang w:val="en-GB"/>
              </w:rPr>
              <w:t>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430AF67" w14:textId="77777777" w:rsidR="000B18DB" w:rsidRDefault="000B18DB">
            <w:pPr>
              <w:tabs>
                <w:tab w:val="left" w:pos="851"/>
              </w:tabs>
              <w:jc w:val="center"/>
              <w:rPr>
                <w:sz w:val="22"/>
                <w:szCs w:val="22"/>
              </w:rPr>
            </w:pPr>
            <w:r>
              <w:rPr>
                <w:sz w:val="22"/>
                <w:szCs w:val="22"/>
                <w:lang w:val="en-GB"/>
              </w:rPr>
              <w:t>1.276</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AC6022D" w14:textId="77777777" w:rsidR="000B18DB" w:rsidRDefault="000B18DB">
            <w:pPr>
              <w:tabs>
                <w:tab w:val="left" w:pos="851"/>
              </w:tabs>
              <w:jc w:val="center"/>
              <w:rPr>
                <w:sz w:val="22"/>
                <w:szCs w:val="22"/>
              </w:rPr>
            </w:pPr>
            <w:r>
              <w:rPr>
                <w:sz w:val="22"/>
                <w:szCs w:val="22"/>
                <w:lang w:val="en-GB"/>
              </w:rPr>
              <w:t>17.175</w:t>
            </w:r>
          </w:p>
        </w:tc>
        <w:tc>
          <w:tcPr>
            <w:tcW w:w="566" w:type="dxa"/>
            <w:tcBorders>
              <w:top w:val="single" w:sz="4" w:space="0" w:color="auto"/>
              <w:left w:val="single" w:sz="4" w:space="0" w:color="auto"/>
              <w:bottom w:val="single" w:sz="4" w:space="0" w:color="auto"/>
              <w:right w:val="single" w:sz="4" w:space="0" w:color="auto"/>
            </w:tcBorders>
            <w:vAlign w:val="center"/>
            <w:hideMark/>
          </w:tcPr>
          <w:p w14:paraId="694E2048" w14:textId="77777777" w:rsidR="000B18DB" w:rsidRDefault="000B18DB">
            <w:pPr>
              <w:tabs>
                <w:tab w:val="left" w:pos="851"/>
              </w:tabs>
              <w:jc w:val="center"/>
              <w:rPr>
                <w:sz w:val="22"/>
                <w:szCs w:val="22"/>
              </w:rPr>
            </w:pPr>
            <w:r>
              <w:rPr>
                <w:b/>
                <w:bCs/>
                <w:sz w:val="22"/>
                <w:szCs w:val="22"/>
                <w:lang w:val="en-GB"/>
              </w:rPr>
              <w:t>0,15</w:t>
            </w:r>
          </w:p>
        </w:tc>
        <w:tc>
          <w:tcPr>
            <w:tcW w:w="1051" w:type="dxa"/>
            <w:tcBorders>
              <w:top w:val="single" w:sz="4" w:space="0" w:color="auto"/>
              <w:left w:val="single" w:sz="4" w:space="0" w:color="auto"/>
              <w:bottom w:val="single" w:sz="4" w:space="0" w:color="auto"/>
              <w:right w:val="single" w:sz="4" w:space="0" w:color="auto"/>
            </w:tcBorders>
            <w:hideMark/>
          </w:tcPr>
          <w:p w14:paraId="7539633D" w14:textId="77777777" w:rsidR="000B18DB" w:rsidRDefault="000B18DB">
            <w:pPr>
              <w:tabs>
                <w:tab w:val="left" w:pos="851"/>
              </w:tabs>
              <w:jc w:val="center"/>
              <w:rPr>
                <w:sz w:val="22"/>
                <w:szCs w:val="22"/>
              </w:rPr>
            </w:pPr>
            <w:r>
              <w:rPr>
                <w:sz w:val="22"/>
                <w:szCs w:val="22"/>
                <w:lang w:val="en-GB"/>
              </w:rPr>
              <w:t>(0,02; 0,55)</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5A10961" w14:textId="77777777" w:rsidR="000B18DB" w:rsidRDefault="000B18DB">
            <w:pPr>
              <w:tabs>
                <w:tab w:val="left" w:pos="851"/>
              </w:tabs>
              <w:jc w:val="center"/>
              <w:rPr>
                <w:sz w:val="22"/>
                <w:szCs w:val="22"/>
              </w:rPr>
            </w:pPr>
            <w:r>
              <w:rPr>
                <w:sz w:val="22"/>
                <w:szCs w:val="22"/>
                <w:lang w:val="en-GB"/>
              </w:rPr>
              <w:t>17.175</w:t>
            </w:r>
          </w:p>
        </w:tc>
        <w:tc>
          <w:tcPr>
            <w:tcW w:w="566" w:type="dxa"/>
            <w:tcBorders>
              <w:top w:val="single" w:sz="4" w:space="0" w:color="auto"/>
              <w:left w:val="single" w:sz="4" w:space="0" w:color="auto"/>
              <w:bottom w:val="single" w:sz="4" w:space="0" w:color="auto"/>
              <w:right w:val="single" w:sz="4" w:space="0" w:color="auto"/>
            </w:tcBorders>
            <w:vAlign w:val="center"/>
            <w:hideMark/>
          </w:tcPr>
          <w:p w14:paraId="7DF1AF91" w14:textId="77777777" w:rsidR="000B18DB" w:rsidRDefault="000B18DB">
            <w:pPr>
              <w:tabs>
                <w:tab w:val="left" w:pos="851"/>
              </w:tabs>
              <w:jc w:val="center"/>
              <w:rPr>
                <w:sz w:val="22"/>
                <w:szCs w:val="22"/>
              </w:rPr>
            </w:pPr>
            <w:r>
              <w:rPr>
                <w:sz w:val="22"/>
                <w:szCs w:val="22"/>
                <w:lang w:val="en-GB"/>
              </w:rPr>
              <w:t>0,15</w:t>
            </w:r>
          </w:p>
        </w:tc>
        <w:tc>
          <w:tcPr>
            <w:tcW w:w="757" w:type="dxa"/>
            <w:tcBorders>
              <w:top w:val="single" w:sz="4" w:space="0" w:color="auto"/>
              <w:left w:val="single" w:sz="4" w:space="0" w:color="auto"/>
              <w:bottom w:val="single" w:sz="4" w:space="0" w:color="auto"/>
              <w:right w:val="single" w:sz="4" w:space="0" w:color="auto"/>
            </w:tcBorders>
            <w:hideMark/>
          </w:tcPr>
          <w:p w14:paraId="3BE94C01" w14:textId="77777777" w:rsidR="000B18DB" w:rsidRDefault="000B18DB">
            <w:pPr>
              <w:tabs>
                <w:tab w:val="left" w:pos="851"/>
              </w:tabs>
              <w:jc w:val="center"/>
              <w:rPr>
                <w:sz w:val="22"/>
                <w:szCs w:val="22"/>
              </w:rPr>
            </w:pPr>
            <w:r>
              <w:rPr>
                <w:sz w:val="22"/>
                <w:szCs w:val="22"/>
                <w:lang w:val="en-GB"/>
              </w:rPr>
              <w:t>(0,02; 0,55)</w:t>
            </w:r>
          </w:p>
        </w:tc>
      </w:tr>
      <w:tr w:rsidR="000B18DB" w14:paraId="4A7728F5" w14:textId="77777777" w:rsidTr="000B18DB">
        <w:tc>
          <w:tcPr>
            <w:tcW w:w="843" w:type="dxa"/>
            <w:tcBorders>
              <w:top w:val="single" w:sz="4" w:space="0" w:color="auto"/>
              <w:left w:val="single" w:sz="4" w:space="0" w:color="auto"/>
              <w:bottom w:val="single" w:sz="4" w:space="0" w:color="auto"/>
              <w:right w:val="single" w:sz="4" w:space="0" w:color="auto"/>
            </w:tcBorders>
            <w:hideMark/>
          </w:tcPr>
          <w:p w14:paraId="59863802" w14:textId="77777777" w:rsidR="000B18DB" w:rsidRDefault="000B18DB">
            <w:pPr>
              <w:tabs>
                <w:tab w:val="left" w:pos="851"/>
              </w:tabs>
              <w:rPr>
                <w:b/>
                <w:bCs/>
                <w:sz w:val="22"/>
                <w:szCs w:val="22"/>
              </w:rPr>
            </w:pPr>
            <w:r>
              <w:rPr>
                <w:b/>
                <w:bCs/>
                <w:sz w:val="22"/>
                <w:szCs w:val="22"/>
              </w:rPr>
              <w:t>År 2</w:t>
            </w:r>
          </w:p>
        </w:tc>
        <w:tc>
          <w:tcPr>
            <w:tcW w:w="1391" w:type="dxa"/>
            <w:tcBorders>
              <w:top w:val="single" w:sz="4" w:space="0" w:color="auto"/>
              <w:left w:val="single" w:sz="4" w:space="0" w:color="auto"/>
              <w:bottom w:val="single" w:sz="4" w:space="0" w:color="auto"/>
              <w:right w:val="single" w:sz="4" w:space="0" w:color="auto"/>
            </w:tcBorders>
            <w:vAlign w:val="center"/>
            <w:hideMark/>
          </w:tcPr>
          <w:p w14:paraId="0D1F87B6" w14:textId="77777777" w:rsidR="000B18DB" w:rsidRDefault="000B18DB">
            <w:pPr>
              <w:tabs>
                <w:tab w:val="left" w:pos="851"/>
              </w:tabs>
              <w:jc w:val="center"/>
              <w:rPr>
                <w:sz w:val="22"/>
                <w:szCs w:val="22"/>
              </w:rPr>
            </w:pPr>
            <w:r>
              <w:rPr>
                <w:sz w:val="22"/>
                <w:szCs w:val="22"/>
                <w:lang w:val="en-GB"/>
              </w:rPr>
              <w:t>4</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DA61036" w14:textId="77777777" w:rsidR="000B18DB" w:rsidRDefault="000B18DB">
            <w:pPr>
              <w:tabs>
                <w:tab w:val="left" w:pos="851"/>
              </w:tabs>
              <w:jc w:val="center"/>
              <w:rPr>
                <w:sz w:val="22"/>
                <w:szCs w:val="22"/>
              </w:rPr>
            </w:pPr>
            <w:r>
              <w:rPr>
                <w:sz w:val="22"/>
                <w:szCs w:val="22"/>
                <w:lang w:val="en-GB"/>
              </w:rPr>
              <w:t>1.035</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6C898D9" w14:textId="77777777" w:rsidR="000B18DB" w:rsidRDefault="000B18DB">
            <w:pPr>
              <w:tabs>
                <w:tab w:val="left" w:pos="851"/>
              </w:tabs>
              <w:jc w:val="center"/>
              <w:rPr>
                <w:sz w:val="22"/>
                <w:szCs w:val="22"/>
              </w:rPr>
            </w:pPr>
            <w:r>
              <w:rPr>
                <w:sz w:val="22"/>
                <w:szCs w:val="22"/>
                <w:lang w:val="en-GB"/>
              </w:rPr>
              <w:t>31.380</w:t>
            </w:r>
          </w:p>
        </w:tc>
        <w:tc>
          <w:tcPr>
            <w:tcW w:w="566" w:type="dxa"/>
            <w:tcBorders>
              <w:top w:val="single" w:sz="4" w:space="0" w:color="auto"/>
              <w:left w:val="single" w:sz="4" w:space="0" w:color="auto"/>
              <w:bottom w:val="single" w:sz="4" w:space="0" w:color="auto"/>
              <w:right w:val="single" w:sz="4" w:space="0" w:color="auto"/>
            </w:tcBorders>
            <w:vAlign w:val="center"/>
            <w:hideMark/>
          </w:tcPr>
          <w:p w14:paraId="489C7D45" w14:textId="77777777" w:rsidR="000B18DB" w:rsidRDefault="000B18DB">
            <w:pPr>
              <w:tabs>
                <w:tab w:val="left" w:pos="851"/>
              </w:tabs>
              <w:jc w:val="center"/>
              <w:rPr>
                <w:sz w:val="22"/>
                <w:szCs w:val="22"/>
              </w:rPr>
            </w:pPr>
            <w:r>
              <w:rPr>
                <w:b/>
                <w:bCs/>
                <w:sz w:val="22"/>
                <w:szCs w:val="22"/>
                <w:lang w:val="en-GB"/>
              </w:rPr>
              <w:t>0,25</w:t>
            </w:r>
          </w:p>
        </w:tc>
        <w:tc>
          <w:tcPr>
            <w:tcW w:w="1051" w:type="dxa"/>
            <w:tcBorders>
              <w:top w:val="single" w:sz="4" w:space="0" w:color="auto"/>
              <w:left w:val="single" w:sz="4" w:space="0" w:color="auto"/>
              <w:bottom w:val="single" w:sz="4" w:space="0" w:color="auto"/>
              <w:right w:val="single" w:sz="4" w:space="0" w:color="auto"/>
            </w:tcBorders>
            <w:hideMark/>
          </w:tcPr>
          <w:p w14:paraId="367EA200" w14:textId="77777777" w:rsidR="000B18DB" w:rsidRDefault="000B18DB">
            <w:pPr>
              <w:tabs>
                <w:tab w:val="left" w:pos="851"/>
              </w:tabs>
              <w:jc w:val="center"/>
              <w:rPr>
                <w:sz w:val="22"/>
                <w:szCs w:val="22"/>
              </w:rPr>
            </w:pPr>
            <w:r>
              <w:rPr>
                <w:sz w:val="22"/>
                <w:szCs w:val="22"/>
                <w:lang w:val="en-GB"/>
              </w:rPr>
              <w:t>(0,09; 0,54)</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3199CFD" w14:textId="77777777" w:rsidR="000B18DB" w:rsidRDefault="000B18DB">
            <w:pPr>
              <w:tabs>
                <w:tab w:val="left" w:pos="851"/>
              </w:tabs>
              <w:jc w:val="center"/>
              <w:rPr>
                <w:sz w:val="22"/>
                <w:szCs w:val="22"/>
              </w:rPr>
            </w:pPr>
            <w:r>
              <w:rPr>
                <w:sz w:val="22"/>
                <w:szCs w:val="22"/>
                <w:lang w:val="en-GB"/>
              </w:rPr>
              <w:t>14.205</w:t>
            </w:r>
          </w:p>
        </w:tc>
        <w:tc>
          <w:tcPr>
            <w:tcW w:w="566" w:type="dxa"/>
            <w:tcBorders>
              <w:top w:val="single" w:sz="4" w:space="0" w:color="auto"/>
              <w:left w:val="single" w:sz="4" w:space="0" w:color="auto"/>
              <w:bottom w:val="single" w:sz="4" w:space="0" w:color="auto"/>
              <w:right w:val="single" w:sz="4" w:space="0" w:color="auto"/>
            </w:tcBorders>
            <w:vAlign w:val="center"/>
            <w:hideMark/>
          </w:tcPr>
          <w:p w14:paraId="78A85838" w14:textId="77777777" w:rsidR="000B18DB" w:rsidRDefault="000B18DB">
            <w:pPr>
              <w:tabs>
                <w:tab w:val="left" w:pos="851"/>
              </w:tabs>
              <w:jc w:val="center"/>
              <w:rPr>
                <w:sz w:val="22"/>
                <w:szCs w:val="22"/>
              </w:rPr>
            </w:pPr>
            <w:r>
              <w:rPr>
                <w:sz w:val="22"/>
                <w:szCs w:val="22"/>
                <w:lang w:val="en-GB"/>
              </w:rPr>
              <w:t>0,37</w:t>
            </w:r>
          </w:p>
        </w:tc>
        <w:tc>
          <w:tcPr>
            <w:tcW w:w="757" w:type="dxa"/>
            <w:tcBorders>
              <w:top w:val="single" w:sz="4" w:space="0" w:color="auto"/>
              <w:left w:val="single" w:sz="4" w:space="0" w:color="auto"/>
              <w:bottom w:val="single" w:sz="4" w:space="0" w:color="auto"/>
              <w:right w:val="single" w:sz="4" w:space="0" w:color="auto"/>
            </w:tcBorders>
            <w:hideMark/>
          </w:tcPr>
          <w:p w14:paraId="6D4D5307" w14:textId="77777777" w:rsidR="000B18DB" w:rsidRDefault="000B18DB">
            <w:pPr>
              <w:tabs>
                <w:tab w:val="left" w:pos="851"/>
              </w:tabs>
              <w:jc w:val="center"/>
              <w:rPr>
                <w:sz w:val="22"/>
                <w:szCs w:val="22"/>
              </w:rPr>
            </w:pPr>
            <w:r>
              <w:rPr>
                <w:sz w:val="22"/>
                <w:szCs w:val="22"/>
                <w:lang w:val="en-GB"/>
              </w:rPr>
              <w:t>(0,10; 0,94)</w:t>
            </w:r>
          </w:p>
        </w:tc>
      </w:tr>
      <w:tr w:rsidR="000B18DB" w14:paraId="5550D687" w14:textId="77777777" w:rsidTr="000B18DB">
        <w:tc>
          <w:tcPr>
            <w:tcW w:w="843" w:type="dxa"/>
            <w:tcBorders>
              <w:top w:val="single" w:sz="4" w:space="0" w:color="auto"/>
              <w:left w:val="single" w:sz="4" w:space="0" w:color="auto"/>
              <w:bottom w:val="single" w:sz="4" w:space="0" w:color="auto"/>
              <w:right w:val="single" w:sz="4" w:space="0" w:color="auto"/>
            </w:tcBorders>
            <w:hideMark/>
          </w:tcPr>
          <w:p w14:paraId="586B0AC1" w14:textId="77777777" w:rsidR="000B18DB" w:rsidRDefault="000B18DB">
            <w:pPr>
              <w:tabs>
                <w:tab w:val="left" w:pos="851"/>
              </w:tabs>
              <w:rPr>
                <w:b/>
                <w:bCs/>
                <w:sz w:val="22"/>
                <w:szCs w:val="22"/>
              </w:rPr>
            </w:pPr>
            <w:r>
              <w:rPr>
                <w:b/>
                <w:bCs/>
                <w:sz w:val="22"/>
                <w:szCs w:val="22"/>
              </w:rPr>
              <w:t>År 3</w:t>
            </w:r>
          </w:p>
        </w:tc>
        <w:tc>
          <w:tcPr>
            <w:tcW w:w="1391" w:type="dxa"/>
            <w:tcBorders>
              <w:top w:val="single" w:sz="4" w:space="0" w:color="auto"/>
              <w:left w:val="single" w:sz="4" w:space="0" w:color="auto"/>
              <w:bottom w:val="single" w:sz="4" w:space="0" w:color="auto"/>
              <w:right w:val="single" w:sz="4" w:space="0" w:color="auto"/>
            </w:tcBorders>
            <w:vAlign w:val="center"/>
            <w:hideMark/>
          </w:tcPr>
          <w:p w14:paraId="1D888075" w14:textId="77777777" w:rsidR="000B18DB" w:rsidRDefault="000B18DB">
            <w:pPr>
              <w:tabs>
                <w:tab w:val="left" w:pos="851"/>
              </w:tabs>
              <w:jc w:val="center"/>
              <w:rPr>
                <w:sz w:val="22"/>
                <w:szCs w:val="22"/>
              </w:rPr>
            </w:pPr>
            <w:r>
              <w:rPr>
                <w:sz w:val="22"/>
                <w:szCs w:val="22"/>
                <w:lang w:val="en-GB"/>
              </w:rPr>
              <w:t>1</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8B4C307" w14:textId="77777777" w:rsidR="000B18DB" w:rsidRDefault="000B18DB">
            <w:pPr>
              <w:tabs>
                <w:tab w:val="left" w:pos="851"/>
              </w:tabs>
              <w:jc w:val="center"/>
              <w:rPr>
                <w:sz w:val="22"/>
                <w:szCs w:val="22"/>
              </w:rPr>
            </w:pPr>
            <w:r>
              <w:rPr>
                <w:sz w:val="22"/>
                <w:szCs w:val="22"/>
                <w:lang w:val="en-GB"/>
              </w:rPr>
              <w:t>860</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9AA91B2" w14:textId="77777777" w:rsidR="000B18DB" w:rsidRDefault="000B18DB">
            <w:pPr>
              <w:tabs>
                <w:tab w:val="left" w:pos="851"/>
              </w:tabs>
              <w:jc w:val="center"/>
              <w:rPr>
                <w:sz w:val="22"/>
                <w:szCs w:val="22"/>
              </w:rPr>
            </w:pPr>
            <w:r>
              <w:rPr>
                <w:sz w:val="22"/>
                <w:szCs w:val="22"/>
                <w:lang w:val="en-GB"/>
              </w:rPr>
              <w:t>43.140</w:t>
            </w:r>
          </w:p>
        </w:tc>
        <w:tc>
          <w:tcPr>
            <w:tcW w:w="566" w:type="dxa"/>
            <w:tcBorders>
              <w:top w:val="single" w:sz="4" w:space="0" w:color="auto"/>
              <w:left w:val="single" w:sz="4" w:space="0" w:color="auto"/>
              <w:bottom w:val="single" w:sz="4" w:space="0" w:color="auto"/>
              <w:right w:val="single" w:sz="4" w:space="0" w:color="auto"/>
            </w:tcBorders>
            <w:vAlign w:val="center"/>
            <w:hideMark/>
          </w:tcPr>
          <w:p w14:paraId="4FA455AB" w14:textId="77777777" w:rsidR="000B18DB" w:rsidRDefault="000B18DB">
            <w:pPr>
              <w:tabs>
                <w:tab w:val="left" w:pos="851"/>
              </w:tabs>
              <w:jc w:val="center"/>
              <w:rPr>
                <w:sz w:val="22"/>
                <w:szCs w:val="22"/>
              </w:rPr>
            </w:pPr>
            <w:r>
              <w:rPr>
                <w:b/>
                <w:bCs/>
                <w:sz w:val="22"/>
                <w:szCs w:val="22"/>
                <w:lang w:val="en-GB"/>
              </w:rPr>
              <w:t>0,21</w:t>
            </w:r>
          </w:p>
        </w:tc>
        <w:tc>
          <w:tcPr>
            <w:tcW w:w="1051" w:type="dxa"/>
            <w:tcBorders>
              <w:top w:val="single" w:sz="4" w:space="0" w:color="auto"/>
              <w:left w:val="single" w:sz="4" w:space="0" w:color="auto"/>
              <w:bottom w:val="single" w:sz="4" w:space="0" w:color="auto"/>
              <w:right w:val="single" w:sz="4" w:space="0" w:color="auto"/>
            </w:tcBorders>
            <w:hideMark/>
          </w:tcPr>
          <w:p w14:paraId="6E77728F" w14:textId="77777777" w:rsidR="000B18DB" w:rsidRDefault="000B18DB">
            <w:pPr>
              <w:tabs>
                <w:tab w:val="left" w:pos="851"/>
              </w:tabs>
              <w:jc w:val="center"/>
              <w:rPr>
                <w:sz w:val="22"/>
                <w:szCs w:val="22"/>
              </w:rPr>
            </w:pPr>
            <w:r>
              <w:rPr>
                <w:sz w:val="22"/>
                <w:szCs w:val="22"/>
                <w:lang w:val="en-GB"/>
              </w:rPr>
              <w:t>(0,08; 0,43)</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772D84C" w14:textId="77777777" w:rsidR="000B18DB" w:rsidRDefault="000B18DB">
            <w:pPr>
              <w:tabs>
                <w:tab w:val="left" w:pos="851"/>
              </w:tabs>
              <w:jc w:val="center"/>
              <w:rPr>
                <w:sz w:val="22"/>
                <w:szCs w:val="22"/>
              </w:rPr>
            </w:pPr>
            <w:r>
              <w:rPr>
                <w:sz w:val="22"/>
                <w:szCs w:val="22"/>
                <w:lang w:val="en-GB"/>
              </w:rPr>
              <w:t>11.760</w:t>
            </w:r>
          </w:p>
        </w:tc>
        <w:tc>
          <w:tcPr>
            <w:tcW w:w="566" w:type="dxa"/>
            <w:tcBorders>
              <w:top w:val="single" w:sz="4" w:space="0" w:color="auto"/>
              <w:left w:val="single" w:sz="4" w:space="0" w:color="auto"/>
              <w:bottom w:val="single" w:sz="4" w:space="0" w:color="auto"/>
              <w:right w:val="single" w:sz="4" w:space="0" w:color="auto"/>
            </w:tcBorders>
            <w:vAlign w:val="center"/>
            <w:hideMark/>
          </w:tcPr>
          <w:p w14:paraId="0BE0E1A9" w14:textId="77777777" w:rsidR="000B18DB" w:rsidRDefault="000B18DB">
            <w:pPr>
              <w:tabs>
                <w:tab w:val="left" w:pos="851"/>
              </w:tabs>
              <w:jc w:val="center"/>
              <w:rPr>
                <w:sz w:val="22"/>
                <w:szCs w:val="22"/>
              </w:rPr>
            </w:pPr>
            <w:r>
              <w:rPr>
                <w:sz w:val="22"/>
                <w:szCs w:val="22"/>
                <w:lang w:val="en-GB"/>
              </w:rPr>
              <w:t>0,11</w:t>
            </w:r>
          </w:p>
        </w:tc>
        <w:tc>
          <w:tcPr>
            <w:tcW w:w="757" w:type="dxa"/>
            <w:tcBorders>
              <w:top w:val="single" w:sz="4" w:space="0" w:color="auto"/>
              <w:left w:val="single" w:sz="4" w:space="0" w:color="auto"/>
              <w:bottom w:val="single" w:sz="4" w:space="0" w:color="auto"/>
              <w:right w:val="single" w:sz="4" w:space="0" w:color="auto"/>
            </w:tcBorders>
            <w:hideMark/>
          </w:tcPr>
          <w:p w14:paraId="4D3DC239" w14:textId="77777777" w:rsidR="000B18DB" w:rsidRDefault="000B18DB">
            <w:pPr>
              <w:tabs>
                <w:tab w:val="left" w:pos="851"/>
              </w:tabs>
              <w:jc w:val="center"/>
              <w:rPr>
                <w:sz w:val="22"/>
                <w:szCs w:val="22"/>
              </w:rPr>
            </w:pPr>
            <w:r>
              <w:rPr>
                <w:sz w:val="22"/>
                <w:szCs w:val="22"/>
                <w:lang w:val="en-GB"/>
              </w:rPr>
              <w:t>(0,00; 0,62)</w:t>
            </w:r>
          </w:p>
        </w:tc>
      </w:tr>
      <w:tr w:rsidR="000B18DB" w14:paraId="60FDAC7D" w14:textId="77777777" w:rsidTr="000B18DB">
        <w:tc>
          <w:tcPr>
            <w:tcW w:w="843" w:type="dxa"/>
            <w:tcBorders>
              <w:top w:val="single" w:sz="4" w:space="0" w:color="auto"/>
              <w:left w:val="single" w:sz="4" w:space="0" w:color="auto"/>
              <w:bottom w:val="single" w:sz="4" w:space="0" w:color="auto"/>
              <w:right w:val="single" w:sz="4" w:space="0" w:color="auto"/>
            </w:tcBorders>
            <w:hideMark/>
          </w:tcPr>
          <w:p w14:paraId="1942E05F" w14:textId="77777777" w:rsidR="000B18DB" w:rsidRDefault="000B18DB">
            <w:pPr>
              <w:tabs>
                <w:tab w:val="left" w:pos="851"/>
              </w:tabs>
              <w:rPr>
                <w:b/>
                <w:bCs/>
                <w:sz w:val="22"/>
                <w:szCs w:val="22"/>
              </w:rPr>
            </w:pPr>
            <w:r>
              <w:rPr>
                <w:b/>
                <w:bCs/>
                <w:sz w:val="22"/>
                <w:szCs w:val="22"/>
              </w:rPr>
              <w:t>År 4</w:t>
            </w:r>
          </w:p>
        </w:tc>
        <w:tc>
          <w:tcPr>
            <w:tcW w:w="1391" w:type="dxa"/>
            <w:tcBorders>
              <w:top w:val="single" w:sz="4" w:space="0" w:color="auto"/>
              <w:left w:val="single" w:sz="4" w:space="0" w:color="auto"/>
              <w:bottom w:val="single" w:sz="4" w:space="0" w:color="auto"/>
              <w:right w:val="single" w:sz="4" w:space="0" w:color="auto"/>
            </w:tcBorders>
            <w:vAlign w:val="center"/>
            <w:hideMark/>
          </w:tcPr>
          <w:p w14:paraId="35A6627F" w14:textId="77777777" w:rsidR="000B18DB" w:rsidRDefault="000B18DB">
            <w:pPr>
              <w:tabs>
                <w:tab w:val="left" w:pos="851"/>
              </w:tabs>
              <w:jc w:val="center"/>
              <w:rPr>
                <w:sz w:val="22"/>
                <w:szCs w:val="22"/>
              </w:rPr>
            </w:pPr>
            <w:r>
              <w:rPr>
                <w:sz w:val="22"/>
                <w:szCs w:val="22"/>
                <w:lang w:val="en-GB"/>
              </w:rPr>
              <w:t>1</w:t>
            </w:r>
          </w:p>
        </w:tc>
        <w:tc>
          <w:tcPr>
            <w:tcW w:w="1803" w:type="dxa"/>
            <w:tcBorders>
              <w:top w:val="single" w:sz="4" w:space="0" w:color="auto"/>
              <w:left w:val="single" w:sz="4" w:space="0" w:color="auto"/>
              <w:bottom w:val="single" w:sz="4" w:space="0" w:color="auto"/>
              <w:right w:val="single" w:sz="4" w:space="0" w:color="auto"/>
            </w:tcBorders>
            <w:vAlign w:val="center"/>
            <w:hideMark/>
          </w:tcPr>
          <w:p w14:paraId="4B1D6EA3" w14:textId="77777777" w:rsidR="000B18DB" w:rsidRDefault="000B18DB">
            <w:pPr>
              <w:tabs>
                <w:tab w:val="left" w:pos="851"/>
              </w:tabs>
              <w:jc w:val="center"/>
              <w:rPr>
                <w:sz w:val="22"/>
                <w:szCs w:val="22"/>
              </w:rPr>
            </w:pPr>
            <w:r>
              <w:rPr>
                <w:sz w:val="22"/>
                <w:szCs w:val="22"/>
                <w:lang w:val="en-GB"/>
              </w:rPr>
              <w:t>720</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32A4E83" w14:textId="77777777" w:rsidR="000B18DB" w:rsidRDefault="000B18DB">
            <w:pPr>
              <w:tabs>
                <w:tab w:val="left" w:pos="851"/>
              </w:tabs>
              <w:jc w:val="center"/>
              <w:rPr>
                <w:sz w:val="22"/>
                <w:szCs w:val="22"/>
              </w:rPr>
            </w:pPr>
            <w:r>
              <w:rPr>
                <w:sz w:val="22"/>
                <w:szCs w:val="22"/>
                <w:lang w:val="en-GB"/>
              </w:rPr>
              <w:t>53.031</w:t>
            </w:r>
          </w:p>
        </w:tc>
        <w:tc>
          <w:tcPr>
            <w:tcW w:w="566" w:type="dxa"/>
            <w:tcBorders>
              <w:top w:val="single" w:sz="4" w:space="0" w:color="auto"/>
              <w:left w:val="single" w:sz="4" w:space="0" w:color="auto"/>
              <w:bottom w:val="single" w:sz="4" w:space="0" w:color="auto"/>
              <w:right w:val="single" w:sz="4" w:space="0" w:color="auto"/>
            </w:tcBorders>
            <w:vAlign w:val="center"/>
            <w:hideMark/>
          </w:tcPr>
          <w:p w14:paraId="4912D5A0" w14:textId="77777777" w:rsidR="000B18DB" w:rsidRDefault="000B18DB">
            <w:pPr>
              <w:tabs>
                <w:tab w:val="left" w:pos="851"/>
              </w:tabs>
              <w:jc w:val="center"/>
              <w:rPr>
                <w:sz w:val="22"/>
                <w:szCs w:val="22"/>
              </w:rPr>
            </w:pPr>
            <w:r>
              <w:rPr>
                <w:b/>
                <w:bCs/>
                <w:sz w:val="22"/>
                <w:szCs w:val="22"/>
                <w:lang w:val="en-GB"/>
              </w:rPr>
              <w:t>0,20</w:t>
            </w:r>
          </w:p>
        </w:tc>
        <w:tc>
          <w:tcPr>
            <w:tcW w:w="1051" w:type="dxa"/>
            <w:tcBorders>
              <w:top w:val="single" w:sz="4" w:space="0" w:color="auto"/>
              <w:left w:val="single" w:sz="4" w:space="0" w:color="auto"/>
              <w:bottom w:val="single" w:sz="4" w:space="0" w:color="auto"/>
              <w:right w:val="single" w:sz="4" w:space="0" w:color="auto"/>
            </w:tcBorders>
            <w:hideMark/>
          </w:tcPr>
          <w:p w14:paraId="729A3363" w14:textId="77777777" w:rsidR="000B18DB" w:rsidRDefault="000B18DB">
            <w:pPr>
              <w:tabs>
                <w:tab w:val="left" w:pos="851"/>
              </w:tabs>
              <w:jc w:val="center"/>
              <w:rPr>
                <w:sz w:val="22"/>
                <w:szCs w:val="22"/>
              </w:rPr>
            </w:pPr>
            <w:r>
              <w:rPr>
                <w:sz w:val="22"/>
                <w:szCs w:val="22"/>
                <w:lang w:val="en-GB"/>
              </w:rPr>
              <w:t>(0,08; 0,39)</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0B25C1F" w14:textId="77777777" w:rsidR="000B18DB" w:rsidRDefault="000B18DB">
            <w:pPr>
              <w:tabs>
                <w:tab w:val="left" w:pos="851"/>
              </w:tabs>
              <w:jc w:val="center"/>
              <w:rPr>
                <w:sz w:val="22"/>
                <w:szCs w:val="22"/>
              </w:rPr>
            </w:pPr>
            <w:r>
              <w:rPr>
                <w:sz w:val="22"/>
                <w:szCs w:val="22"/>
                <w:lang w:val="en-GB"/>
              </w:rPr>
              <w:t>9.891</w:t>
            </w:r>
          </w:p>
        </w:tc>
        <w:tc>
          <w:tcPr>
            <w:tcW w:w="566" w:type="dxa"/>
            <w:tcBorders>
              <w:top w:val="single" w:sz="4" w:space="0" w:color="auto"/>
              <w:left w:val="single" w:sz="4" w:space="0" w:color="auto"/>
              <w:bottom w:val="single" w:sz="4" w:space="0" w:color="auto"/>
              <w:right w:val="single" w:sz="4" w:space="0" w:color="auto"/>
            </w:tcBorders>
            <w:vAlign w:val="center"/>
            <w:hideMark/>
          </w:tcPr>
          <w:p w14:paraId="7584CE2D" w14:textId="77777777" w:rsidR="000B18DB" w:rsidRDefault="000B18DB">
            <w:pPr>
              <w:tabs>
                <w:tab w:val="left" w:pos="851"/>
              </w:tabs>
              <w:jc w:val="center"/>
              <w:rPr>
                <w:sz w:val="22"/>
                <w:szCs w:val="22"/>
              </w:rPr>
            </w:pPr>
            <w:r>
              <w:rPr>
                <w:sz w:val="22"/>
                <w:szCs w:val="22"/>
                <w:lang w:val="en-GB"/>
              </w:rPr>
              <w:t>0,13</w:t>
            </w:r>
          </w:p>
        </w:tc>
        <w:tc>
          <w:tcPr>
            <w:tcW w:w="757" w:type="dxa"/>
            <w:tcBorders>
              <w:top w:val="single" w:sz="4" w:space="0" w:color="auto"/>
              <w:left w:val="single" w:sz="4" w:space="0" w:color="auto"/>
              <w:bottom w:val="single" w:sz="4" w:space="0" w:color="auto"/>
              <w:right w:val="single" w:sz="4" w:space="0" w:color="auto"/>
            </w:tcBorders>
            <w:hideMark/>
          </w:tcPr>
          <w:p w14:paraId="02E6880A" w14:textId="77777777" w:rsidR="000B18DB" w:rsidRDefault="000B18DB">
            <w:pPr>
              <w:tabs>
                <w:tab w:val="left" w:pos="851"/>
              </w:tabs>
              <w:jc w:val="center"/>
              <w:rPr>
                <w:sz w:val="22"/>
                <w:szCs w:val="22"/>
              </w:rPr>
            </w:pPr>
            <w:r>
              <w:rPr>
                <w:sz w:val="22"/>
                <w:szCs w:val="22"/>
                <w:lang w:val="en-GB"/>
              </w:rPr>
              <w:t>(0,00; 0,73)</w:t>
            </w:r>
          </w:p>
        </w:tc>
      </w:tr>
      <w:tr w:rsidR="000B18DB" w14:paraId="54ABF401" w14:textId="77777777" w:rsidTr="000B18DB">
        <w:tc>
          <w:tcPr>
            <w:tcW w:w="843" w:type="dxa"/>
            <w:tcBorders>
              <w:top w:val="single" w:sz="4" w:space="0" w:color="auto"/>
              <w:left w:val="single" w:sz="4" w:space="0" w:color="auto"/>
              <w:bottom w:val="single" w:sz="4" w:space="0" w:color="auto"/>
              <w:right w:val="single" w:sz="4" w:space="0" w:color="auto"/>
            </w:tcBorders>
            <w:hideMark/>
          </w:tcPr>
          <w:p w14:paraId="7ECF34D7" w14:textId="77777777" w:rsidR="000B18DB" w:rsidRDefault="000B18DB">
            <w:pPr>
              <w:tabs>
                <w:tab w:val="left" w:pos="851"/>
              </w:tabs>
              <w:rPr>
                <w:b/>
                <w:bCs/>
                <w:sz w:val="22"/>
                <w:szCs w:val="22"/>
              </w:rPr>
            </w:pPr>
            <w:r>
              <w:rPr>
                <w:b/>
                <w:bCs/>
                <w:sz w:val="22"/>
                <w:szCs w:val="22"/>
              </w:rPr>
              <w:t>År 5</w:t>
            </w:r>
          </w:p>
        </w:tc>
        <w:tc>
          <w:tcPr>
            <w:tcW w:w="1391" w:type="dxa"/>
            <w:tcBorders>
              <w:top w:val="single" w:sz="4" w:space="0" w:color="auto"/>
              <w:left w:val="single" w:sz="4" w:space="0" w:color="auto"/>
              <w:bottom w:val="single" w:sz="4" w:space="0" w:color="auto"/>
              <w:right w:val="single" w:sz="4" w:space="0" w:color="auto"/>
            </w:tcBorders>
            <w:vAlign w:val="center"/>
            <w:hideMark/>
          </w:tcPr>
          <w:p w14:paraId="6E2B0F7E" w14:textId="77777777" w:rsidR="000B18DB" w:rsidRDefault="000B18DB">
            <w:pPr>
              <w:tabs>
                <w:tab w:val="left" w:pos="851"/>
              </w:tabs>
              <w:jc w:val="center"/>
              <w:rPr>
                <w:sz w:val="22"/>
                <w:szCs w:val="22"/>
              </w:rPr>
            </w:pPr>
            <w:r>
              <w:rPr>
                <w:sz w:val="22"/>
                <w:szCs w:val="22"/>
                <w:lang w:val="en-GB"/>
              </w:rPr>
              <w:t>1</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4FE4A7D" w14:textId="77777777" w:rsidR="000B18DB" w:rsidRDefault="000B18DB">
            <w:pPr>
              <w:tabs>
                <w:tab w:val="left" w:pos="851"/>
              </w:tabs>
              <w:jc w:val="center"/>
              <w:rPr>
                <w:sz w:val="22"/>
                <w:szCs w:val="22"/>
              </w:rPr>
            </w:pPr>
            <w:r>
              <w:rPr>
                <w:sz w:val="22"/>
                <w:szCs w:val="22"/>
                <w:lang w:val="en-GB"/>
              </w:rPr>
              <w:t>597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A7C5EAD" w14:textId="77777777" w:rsidR="000B18DB" w:rsidRDefault="000B18DB">
            <w:pPr>
              <w:tabs>
                <w:tab w:val="left" w:pos="851"/>
              </w:tabs>
              <w:jc w:val="center"/>
              <w:rPr>
                <w:sz w:val="22"/>
                <w:szCs w:val="22"/>
              </w:rPr>
            </w:pPr>
            <w:r>
              <w:rPr>
                <w:sz w:val="22"/>
                <w:szCs w:val="22"/>
                <w:lang w:val="en-GB"/>
              </w:rPr>
              <w:t>61.368</w:t>
            </w:r>
          </w:p>
        </w:tc>
        <w:tc>
          <w:tcPr>
            <w:tcW w:w="566" w:type="dxa"/>
            <w:tcBorders>
              <w:top w:val="single" w:sz="4" w:space="0" w:color="auto"/>
              <w:left w:val="single" w:sz="4" w:space="0" w:color="auto"/>
              <w:bottom w:val="single" w:sz="4" w:space="0" w:color="auto"/>
              <w:right w:val="single" w:sz="4" w:space="0" w:color="auto"/>
            </w:tcBorders>
            <w:vAlign w:val="center"/>
            <w:hideMark/>
          </w:tcPr>
          <w:p w14:paraId="0048CE58" w14:textId="77777777" w:rsidR="000B18DB" w:rsidRDefault="000B18DB">
            <w:pPr>
              <w:tabs>
                <w:tab w:val="left" w:pos="851"/>
              </w:tabs>
              <w:jc w:val="center"/>
              <w:rPr>
                <w:sz w:val="22"/>
                <w:szCs w:val="22"/>
              </w:rPr>
            </w:pPr>
            <w:r>
              <w:rPr>
                <w:b/>
                <w:bCs/>
                <w:sz w:val="22"/>
                <w:szCs w:val="22"/>
                <w:lang w:val="en-GB"/>
              </w:rPr>
              <w:t>0,19</w:t>
            </w:r>
          </w:p>
        </w:tc>
        <w:tc>
          <w:tcPr>
            <w:tcW w:w="1051" w:type="dxa"/>
            <w:tcBorders>
              <w:top w:val="single" w:sz="4" w:space="0" w:color="auto"/>
              <w:left w:val="single" w:sz="4" w:space="0" w:color="auto"/>
              <w:bottom w:val="single" w:sz="4" w:space="0" w:color="auto"/>
              <w:right w:val="single" w:sz="4" w:space="0" w:color="auto"/>
            </w:tcBorders>
            <w:hideMark/>
          </w:tcPr>
          <w:p w14:paraId="0420C1FE" w14:textId="77777777" w:rsidR="000B18DB" w:rsidRDefault="000B18DB">
            <w:pPr>
              <w:tabs>
                <w:tab w:val="left" w:pos="851"/>
              </w:tabs>
              <w:jc w:val="center"/>
              <w:rPr>
                <w:sz w:val="22"/>
                <w:szCs w:val="22"/>
              </w:rPr>
            </w:pPr>
            <w:r>
              <w:rPr>
                <w:sz w:val="22"/>
                <w:szCs w:val="22"/>
                <w:lang w:val="en-GB"/>
              </w:rPr>
              <w:t>(0,09; 0,36)</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7BECD57" w14:textId="77777777" w:rsidR="000B18DB" w:rsidRDefault="000B18DB">
            <w:pPr>
              <w:tabs>
                <w:tab w:val="left" w:pos="851"/>
              </w:tabs>
              <w:jc w:val="center"/>
              <w:rPr>
                <w:sz w:val="22"/>
                <w:szCs w:val="22"/>
              </w:rPr>
            </w:pPr>
            <w:r>
              <w:rPr>
                <w:sz w:val="22"/>
                <w:szCs w:val="22"/>
                <w:lang w:val="en-GB"/>
              </w:rPr>
              <w:t>8.337</w:t>
            </w:r>
          </w:p>
        </w:tc>
        <w:tc>
          <w:tcPr>
            <w:tcW w:w="566" w:type="dxa"/>
            <w:tcBorders>
              <w:top w:val="single" w:sz="4" w:space="0" w:color="auto"/>
              <w:left w:val="single" w:sz="4" w:space="0" w:color="auto"/>
              <w:bottom w:val="single" w:sz="4" w:space="0" w:color="auto"/>
              <w:right w:val="single" w:sz="4" w:space="0" w:color="auto"/>
            </w:tcBorders>
            <w:vAlign w:val="center"/>
            <w:hideMark/>
          </w:tcPr>
          <w:p w14:paraId="6DD88749" w14:textId="77777777" w:rsidR="000B18DB" w:rsidRDefault="000B18DB">
            <w:pPr>
              <w:tabs>
                <w:tab w:val="left" w:pos="851"/>
              </w:tabs>
              <w:jc w:val="center"/>
              <w:rPr>
                <w:sz w:val="22"/>
                <w:szCs w:val="22"/>
              </w:rPr>
            </w:pPr>
            <w:r>
              <w:rPr>
                <w:sz w:val="22"/>
                <w:szCs w:val="22"/>
                <w:lang w:val="en-GB"/>
              </w:rPr>
              <w:t>0,16</w:t>
            </w:r>
          </w:p>
        </w:tc>
        <w:tc>
          <w:tcPr>
            <w:tcW w:w="757" w:type="dxa"/>
            <w:tcBorders>
              <w:top w:val="single" w:sz="4" w:space="0" w:color="auto"/>
              <w:left w:val="single" w:sz="4" w:space="0" w:color="auto"/>
              <w:bottom w:val="single" w:sz="4" w:space="0" w:color="auto"/>
              <w:right w:val="single" w:sz="4" w:space="0" w:color="auto"/>
            </w:tcBorders>
            <w:hideMark/>
          </w:tcPr>
          <w:p w14:paraId="26CAFF2C" w14:textId="77777777" w:rsidR="000B18DB" w:rsidRDefault="000B18DB">
            <w:pPr>
              <w:tabs>
                <w:tab w:val="left" w:pos="851"/>
              </w:tabs>
              <w:jc w:val="center"/>
              <w:rPr>
                <w:sz w:val="22"/>
                <w:szCs w:val="22"/>
              </w:rPr>
            </w:pPr>
            <w:r>
              <w:rPr>
                <w:sz w:val="22"/>
                <w:szCs w:val="22"/>
                <w:lang w:val="en-GB"/>
              </w:rPr>
              <w:t>(0,00; 0,87)</w:t>
            </w:r>
          </w:p>
        </w:tc>
      </w:tr>
      <w:tr w:rsidR="000B18DB" w14:paraId="12B625F8" w14:textId="77777777" w:rsidTr="000B18DB">
        <w:tc>
          <w:tcPr>
            <w:tcW w:w="843" w:type="dxa"/>
            <w:tcBorders>
              <w:top w:val="single" w:sz="4" w:space="0" w:color="auto"/>
              <w:left w:val="single" w:sz="4" w:space="0" w:color="auto"/>
              <w:bottom w:val="single" w:sz="4" w:space="0" w:color="auto"/>
              <w:right w:val="single" w:sz="4" w:space="0" w:color="auto"/>
            </w:tcBorders>
            <w:hideMark/>
          </w:tcPr>
          <w:p w14:paraId="63BCACF8" w14:textId="77777777" w:rsidR="000B18DB" w:rsidRDefault="000B18DB">
            <w:pPr>
              <w:tabs>
                <w:tab w:val="left" w:pos="851"/>
              </w:tabs>
              <w:rPr>
                <w:b/>
                <w:bCs/>
                <w:sz w:val="22"/>
                <w:szCs w:val="22"/>
              </w:rPr>
            </w:pPr>
            <w:r>
              <w:rPr>
                <w:b/>
                <w:bCs/>
                <w:sz w:val="22"/>
                <w:szCs w:val="22"/>
              </w:rPr>
              <w:t>År 6</w:t>
            </w:r>
          </w:p>
        </w:tc>
        <w:tc>
          <w:tcPr>
            <w:tcW w:w="1391" w:type="dxa"/>
            <w:tcBorders>
              <w:top w:val="single" w:sz="4" w:space="0" w:color="auto"/>
              <w:left w:val="single" w:sz="4" w:space="0" w:color="auto"/>
              <w:bottom w:val="single" w:sz="4" w:space="0" w:color="auto"/>
              <w:right w:val="single" w:sz="4" w:space="0" w:color="auto"/>
            </w:tcBorders>
            <w:vAlign w:val="center"/>
            <w:hideMark/>
          </w:tcPr>
          <w:p w14:paraId="5844816E" w14:textId="77777777" w:rsidR="000B18DB" w:rsidRDefault="000B18DB">
            <w:pPr>
              <w:tabs>
                <w:tab w:val="left" w:pos="851"/>
              </w:tabs>
              <w:jc w:val="center"/>
              <w:rPr>
                <w:sz w:val="22"/>
                <w:szCs w:val="22"/>
              </w:rPr>
            </w:pPr>
            <w:r>
              <w:rPr>
                <w:sz w:val="22"/>
                <w:szCs w:val="22"/>
                <w:lang w:val="en-GB"/>
              </w:rPr>
              <w:t>0</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72642E9" w14:textId="77777777" w:rsidR="000B18DB" w:rsidRDefault="000B18DB">
            <w:pPr>
              <w:tabs>
                <w:tab w:val="left" w:pos="851"/>
              </w:tabs>
              <w:jc w:val="center"/>
              <w:rPr>
                <w:sz w:val="22"/>
                <w:szCs w:val="22"/>
              </w:rPr>
            </w:pPr>
            <w:r>
              <w:rPr>
                <w:sz w:val="22"/>
                <w:szCs w:val="22"/>
                <w:lang w:val="en-GB"/>
              </w:rPr>
              <w:t>500</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1E1B856" w14:textId="77777777" w:rsidR="000B18DB" w:rsidRDefault="000B18DB">
            <w:pPr>
              <w:tabs>
                <w:tab w:val="left" w:pos="851"/>
              </w:tabs>
              <w:jc w:val="center"/>
              <w:rPr>
                <w:sz w:val="22"/>
                <w:szCs w:val="22"/>
              </w:rPr>
            </w:pPr>
            <w:r>
              <w:rPr>
                <w:sz w:val="22"/>
                <w:szCs w:val="22"/>
                <w:lang w:val="en-GB"/>
              </w:rPr>
              <w:t>68.284</w:t>
            </w:r>
          </w:p>
        </w:tc>
        <w:tc>
          <w:tcPr>
            <w:tcW w:w="566" w:type="dxa"/>
            <w:tcBorders>
              <w:top w:val="single" w:sz="4" w:space="0" w:color="auto"/>
              <w:left w:val="single" w:sz="4" w:space="0" w:color="auto"/>
              <w:bottom w:val="single" w:sz="4" w:space="0" w:color="auto"/>
              <w:right w:val="single" w:sz="4" w:space="0" w:color="auto"/>
            </w:tcBorders>
            <w:vAlign w:val="center"/>
            <w:hideMark/>
          </w:tcPr>
          <w:p w14:paraId="7B69B752" w14:textId="77777777" w:rsidR="000B18DB" w:rsidRDefault="000B18DB">
            <w:pPr>
              <w:tabs>
                <w:tab w:val="left" w:pos="851"/>
              </w:tabs>
              <w:jc w:val="center"/>
              <w:rPr>
                <w:sz w:val="22"/>
                <w:szCs w:val="22"/>
              </w:rPr>
            </w:pPr>
            <w:r>
              <w:rPr>
                <w:b/>
                <w:bCs/>
                <w:sz w:val="22"/>
                <w:szCs w:val="22"/>
                <w:lang w:val="en-GB"/>
              </w:rPr>
              <w:t>0,17</w:t>
            </w:r>
          </w:p>
        </w:tc>
        <w:tc>
          <w:tcPr>
            <w:tcW w:w="1051" w:type="dxa"/>
            <w:tcBorders>
              <w:top w:val="single" w:sz="4" w:space="0" w:color="auto"/>
              <w:left w:val="single" w:sz="4" w:space="0" w:color="auto"/>
              <w:bottom w:val="single" w:sz="4" w:space="0" w:color="auto"/>
              <w:right w:val="single" w:sz="4" w:space="0" w:color="auto"/>
            </w:tcBorders>
            <w:hideMark/>
          </w:tcPr>
          <w:p w14:paraId="21AABD33" w14:textId="77777777" w:rsidR="000B18DB" w:rsidRDefault="000B18DB">
            <w:pPr>
              <w:tabs>
                <w:tab w:val="left" w:pos="851"/>
              </w:tabs>
              <w:jc w:val="center"/>
              <w:rPr>
                <w:sz w:val="22"/>
                <w:szCs w:val="22"/>
              </w:rPr>
            </w:pPr>
            <w:r>
              <w:rPr>
                <w:sz w:val="22"/>
                <w:szCs w:val="22"/>
                <w:lang w:val="en-GB"/>
              </w:rPr>
              <w:t>(0,08; 0,33)</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E292379" w14:textId="77777777" w:rsidR="000B18DB" w:rsidRDefault="000B18DB">
            <w:pPr>
              <w:tabs>
                <w:tab w:val="left" w:pos="851"/>
              </w:tabs>
              <w:jc w:val="center"/>
              <w:rPr>
                <w:sz w:val="22"/>
                <w:szCs w:val="22"/>
              </w:rPr>
            </w:pPr>
            <w:r>
              <w:rPr>
                <w:sz w:val="22"/>
                <w:szCs w:val="22"/>
                <w:lang w:val="en-GB"/>
              </w:rPr>
              <w:t>6.916</w:t>
            </w:r>
          </w:p>
        </w:tc>
        <w:tc>
          <w:tcPr>
            <w:tcW w:w="566" w:type="dxa"/>
            <w:tcBorders>
              <w:top w:val="single" w:sz="4" w:space="0" w:color="auto"/>
              <w:left w:val="single" w:sz="4" w:space="0" w:color="auto"/>
              <w:bottom w:val="single" w:sz="4" w:space="0" w:color="auto"/>
              <w:right w:val="single" w:sz="4" w:space="0" w:color="auto"/>
            </w:tcBorders>
            <w:vAlign w:val="center"/>
            <w:hideMark/>
          </w:tcPr>
          <w:p w14:paraId="7B42998B" w14:textId="77777777" w:rsidR="000B18DB" w:rsidRDefault="000B18DB">
            <w:pPr>
              <w:tabs>
                <w:tab w:val="left" w:pos="851"/>
              </w:tabs>
              <w:jc w:val="center"/>
              <w:rPr>
                <w:sz w:val="22"/>
                <w:szCs w:val="22"/>
              </w:rPr>
            </w:pPr>
            <w:r>
              <w:rPr>
                <w:sz w:val="22"/>
                <w:szCs w:val="22"/>
                <w:lang w:val="en-GB"/>
              </w:rPr>
              <w:t>0,00</w:t>
            </w:r>
          </w:p>
        </w:tc>
        <w:tc>
          <w:tcPr>
            <w:tcW w:w="757" w:type="dxa"/>
            <w:tcBorders>
              <w:top w:val="single" w:sz="4" w:space="0" w:color="auto"/>
              <w:left w:val="single" w:sz="4" w:space="0" w:color="auto"/>
              <w:bottom w:val="single" w:sz="4" w:space="0" w:color="auto"/>
              <w:right w:val="single" w:sz="4" w:space="0" w:color="auto"/>
            </w:tcBorders>
            <w:hideMark/>
          </w:tcPr>
          <w:p w14:paraId="4509595D" w14:textId="77777777" w:rsidR="000B18DB" w:rsidRDefault="000B18DB">
            <w:pPr>
              <w:tabs>
                <w:tab w:val="left" w:pos="851"/>
              </w:tabs>
              <w:jc w:val="center"/>
              <w:rPr>
                <w:sz w:val="22"/>
                <w:szCs w:val="22"/>
              </w:rPr>
            </w:pPr>
            <w:r>
              <w:rPr>
                <w:sz w:val="22"/>
                <w:szCs w:val="22"/>
                <w:lang w:val="en-GB"/>
              </w:rPr>
              <w:t>(0,00; 0,69)</w:t>
            </w:r>
          </w:p>
        </w:tc>
      </w:tr>
      <w:tr w:rsidR="000B18DB" w14:paraId="585E7818" w14:textId="77777777" w:rsidTr="000B18DB">
        <w:tc>
          <w:tcPr>
            <w:tcW w:w="843" w:type="dxa"/>
            <w:tcBorders>
              <w:top w:val="single" w:sz="4" w:space="0" w:color="auto"/>
              <w:left w:val="single" w:sz="4" w:space="0" w:color="auto"/>
              <w:bottom w:val="single" w:sz="4" w:space="0" w:color="auto"/>
              <w:right w:val="single" w:sz="4" w:space="0" w:color="auto"/>
            </w:tcBorders>
            <w:hideMark/>
          </w:tcPr>
          <w:p w14:paraId="70DB651F" w14:textId="77777777" w:rsidR="000B18DB" w:rsidRDefault="000B18DB">
            <w:pPr>
              <w:tabs>
                <w:tab w:val="left" w:pos="851"/>
              </w:tabs>
              <w:rPr>
                <w:b/>
                <w:bCs/>
                <w:sz w:val="22"/>
                <w:szCs w:val="22"/>
              </w:rPr>
            </w:pPr>
            <w:r>
              <w:rPr>
                <w:b/>
                <w:bCs/>
                <w:sz w:val="22"/>
                <w:szCs w:val="22"/>
              </w:rPr>
              <w:t>År 7**</w:t>
            </w:r>
          </w:p>
        </w:tc>
        <w:tc>
          <w:tcPr>
            <w:tcW w:w="1391" w:type="dxa"/>
            <w:tcBorders>
              <w:top w:val="single" w:sz="4" w:space="0" w:color="auto"/>
              <w:left w:val="single" w:sz="4" w:space="0" w:color="auto"/>
              <w:bottom w:val="single" w:sz="4" w:space="0" w:color="auto"/>
              <w:right w:val="single" w:sz="4" w:space="0" w:color="auto"/>
            </w:tcBorders>
            <w:vAlign w:val="center"/>
            <w:hideMark/>
          </w:tcPr>
          <w:p w14:paraId="2BC341C9" w14:textId="77777777" w:rsidR="000B18DB" w:rsidRDefault="000B18DB">
            <w:pPr>
              <w:tabs>
                <w:tab w:val="left" w:pos="851"/>
              </w:tabs>
              <w:jc w:val="center"/>
              <w:rPr>
                <w:sz w:val="22"/>
                <w:szCs w:val="22"/>
              </w:rPr>
            </w:pPr>
            <w:r>
              <w:rPr>
                <w:sz w:val="22"/>
                <w:szCs w:val="22"/>
                <w:lang w:val="en-GB"/>
              </w:rPr>
              <w:t>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CBF88AB" w14:textId="77777777" w:rsidR="000B18DB" w:rsidRDefault="000B18DB">
            <w:pPr>
              <w:tabs>
                <w:tab w:val="left" w:pos="851"/>
              </w:tabs>
              <w:jc w:val="center"/>
              <w:rPr>
                <w:sz w:val="22"/>
                <w:szCs w:val="22"/>
              </w:rPr>
            </w:pPr>
            <w:r>
              <w:rPr>
                <w:sz w:val="22"/>
                <w:szCs w:val="22"/>
                <w:lang w:val="en-GB"/>
              </w:rPr>
              <w:t>406</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AEB015B" w14:textId="77777777" w:rsidR="000B18DB" w:rsidRDefault="000B18DB">
            <w:pPr>
              <w:tabs>
                <w:tab w:val="left" w:pos="851"/>
              </w:tabs>
              <w:jc w:val="center"/>
              <w:rPr>
                <w:sz w:val="22"/>
                <w:szCs w:val="22"/>
              </w:rPr>
            </w:pPr>
            <w:r>
              <w:rPr>
                <w:sz w:val="22"/>
                <w:szCs w:val="22"/>
                <w:lang w:val="en-GB"/>
              </w:rPr>
              <w:t>73.930</w:t>
            </w:r>
          </w:p>
        </w:tc>
        <w:tc>
          <w:tcPr>
            <w:tcW w:w="566" w:type="dxa"/>
            <w:tcBorders>
              <w:top w:val="single" w:sz="4" w:space="0" w:color="auto"/>
              <w:left w:val="single" w:sz="4" w:space="0" w:color="auto"/>
              <w:bottom w:val="single" w:sz="4" w:space="0" w:color="auto"/>
              <w:right w:val="single" w:sz="4" w:space="0" w:color="auto"/>
            </w:tcBorders>
            <w:vAlign w:val="center"/>
            <w:hideMark/>
          </w:tcPr>
          <w:p w14:paraId="049FD601" w14:textId="77777777" w:rsidR="000B18DB" w:rsidRDefault="000B18DB">
            <w:pPr>
              <w:tabs>
                <w:tab w:val="left" w:pos="851"/>
              </w:tabs>
              <w:jc w:val="center"/>
              <w:rPr>
                <w:sz w:val="22"/>
                <w:szCs w:val="22"/>
              </w:rPr>
            </w:pPr>
            <w:r>
              <w:rPr>
                <w:b/>
                <w:bCs/>
                <w:sz w:val="22"/>
                <w:szCs w:val="22"/>
                <w:lang w:val="en-GB"/>
              </w:rPr>
              <w:t>0,19</w:t>
            </w:r>
          </w:p>
        </w:tc>
        <w:tc>
          <w:tcPr>
            <w:tcW w:w="1051" w:type="dxa"/>
            <w:tcBorders>
              <w:top w:val="single" w:sz="4" w:space="0" w:color="auto"/>
              <w:left w:val="single" w:sz="4" w:space="0" w:color="auto"/>
              <w:bottom w:val="single" w:sz="4" w:space="0" w:color="auto"/>
              <w:right w:val="single" w:sz="4" w:space="0" w:color="auto"/>
            </w:tcBorders>
            <w:hideMark/>
          </w:tcPr>
          <w:p w14:paraId="02E1A4F5" w14:textId="77777777" w:rsidR="000B18DB" w:rsidRDefault="000B18DB">
            <w:pPr>
              <w:tabs>
                <w:tab w:val="left" w:pos="851"/>
              </w:tabs>
              <w:jc w:val="center"/>
              <w:rPr>
                <w:sz w:val="22"/>
                <w:szCs w:val="22"/>
              </w:rPr>
            </w:pPr>
            <w:r>
              <w:rPr>
                <w:sz w:val="22"/>
                <w:szCs w:val="22"/>
                <w:lang w:val="en-GB"/>
              </w:rPr>
              <w:t>(0,10; 0,35)</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581EE26" w14:textId="77777777" w:rsidR="000B18DB" w:rsidRDefault="000B18DB">
            <w:pPr>
              <w:tabs>
                <w:tab w:val="left" w:pos="851"/>
              </w:tabs>
              <w:jc w:val="center"/>
              <w:rPr>
                <w:sz w:val="22"/>
                <w:szCs w:val="22"/>
              </w:rPr>
            </w:pPr>
            <w:r>
              <w:rPr>
                <w:sz w:val="22"/>
                <w:szCs w:val="22"/>
                <w:lang w:val="en-GB"/>
              </w:rPr>
              <w:t>5.646</w:t>
            </w:r>
          </w:p>
        </w:tc>
        <w:tc>
          <w:tcPr>
            <w:tcW w:w="566" w:type="dxa"/>
            <w:tcBorders>
              <w:top w:val="single" w:sz="4" w:space="0" w:color="auto"/>
              <w:left w:val="single" w:sz="4" w:space="0" w:color="auto"/>
              <w:bottom w:val="single" w:sz="4" w:space="0" w:color="auto"/>
              <w:right w:val="single" w:sz="4" w:space="0" w:color="auto"/>
            </w:tcBorders>
            <w:vAlign w:val="center"/>
            <w:hideMark/>
          </w:tcPr>
          <w:p w14:paraId="0499E28E" w14:textId="77777777" w:rsidR="000B18DB" w:rsidRDefault="000B18DB">
            <w:pPr>
              <w:tabs>
                <w:tab w:val="left" w:pos="851"/>
              </w:tabs>
              <w:jc w:val="center"/>
              <w:rPr>
                <w:sz w:val="22"/>
                <w:szCs w:val="22"/>
              </w:rPr>
            </w:pPr>
            <w:r>
              <w:rPr>
                <w:sz w:val="22"/>
                <w:szCs w:val="22"/>
                <w:lang w:val="en-GB"/>
              </w:rPr>
              <w:t>0,46</w:t>
            </w:r>
          </w:p>
        </w:tc>
        <w:tc>
          <w:tcPr>
            <w:tcW w:w="757" w:type="dxa"/>
            <w:tcBorders>
              <w:top w:val="single" w:sz="4" w:space="0" w:color="auto"/>
              <w:left w:val="single" w:sz="4" w:space="0" w:color="auto"/>
              <w:bottom w:val="single" w:sz="4" w:space="0" w:color="auto"/>
              <w:right w:val="single" w:sz="4" w:space="0" w:color="auto"/>
            </w:tcBorders>
            <w:hideMark/>
          </w:tcPr>
          <w:p w14:paraId="1E95154A" w14:textId="77777777" w:rsidR="000B18DB" w:rsidRDefault="000B18DB">
            <w:pPr>
              <w:tabs>
                <w:tab w:val="left" w:pos="851"/>
              </w:tabs>
              <w:jc w:val="center"/>
              <w:rPr>
                <w:sz w:val="22"/>
                <w:szCs w:val="22"/>
              </w:rPr>
            </w:pPr>
            <w:r>
              <w:rPr>
                <w:sz w:val="22"/>
                <w:szCs w:val="22"/>
                <w:lang w:val="en-GB"/>
              </w:rPr>
              <w:t>(0,06; 1,66)</w:t>
            </w:r>
          </w:p>
        </w:tc>
      </w:tr>
      <w:tr w:rsidR="000B18DB" w14:paraId="4950D28F" w14:textId="77777777" w:rsidTr="000B18DB">
        <w:tc>
          <w:tcPr>
            <w:tcW w:w="843" w:type="dxa"/>
            <w:tcBorders>
              <w:top w:val="single" w:sz="4" w:space="0" w:color="auto"/>
              <w:left w:val="single" w:sz="4" w:space="0" w:color="auto"/>
              <w:bottom w:val="single" w:sz="4" w:space="0" w:color="auto"/>
              <w:right w:val="single" w:sz="4" w:space="0" w:color="auto"/>
            </w:tcBorders>
            <w:hideMark/>
          </w:tcPr>
          <w:p w14:paraId="3B32241C" w14:textId="77777777" w:rsidR="000B18DB" w:rsidRDefault="000B18DB">
            <w:pPr>
              <w:tabs>
                <w:tab w:val="left" w:pos="851"/>
              </w:tabs>
              <w:rPr>
                <w:b/>
                <w:bCs/>
                <w:sz w:val="22"/>
                <w:szCs w:val="22"/>
              </w:rPr>
            </w:pPr>
            <w:r>
              <w:rPr>
                <w:b/>
                <w:bCs/>
                <w:sz w:val="22"/>
                <w:szCs w:val="22"/>
              </w:rPr>
              <w:t>År 8**</w:t>
            </w:r>
          </w:p>
        </w:tc>
        <w:tc>
          <w:tcPr>
            <w:tcW w:w="1391" w:type="dxa"/>
            <w:tcBorders>
              <w:top w:val="single" w:sz="4" w:space="0" w:color="auto"/>
              <w:left w:val="single" w:sz="4" w:space="0" w:color="auto"/>
              <w:bottom w:val="single" w:sz="4" w:space="0" w:color="auto"/>
              <w:right w:val="single" w:sz="4" w:space="0" w:color="auto"/>
            </w:tcBorders>
            <w:vAlign w:val="center"/>
            <w:hideMark/>
          </w:tcPr>
          <w:p w14:paraId="0DA01586" w14:textId="77777777" w:rsidR="000B18DB" w:rsidRDefault="000B18DB">
            <w:pPr>
              <w:tabs>
                <w:tab w:val="left" w:pos="851"/>
              </w:tabs>
              <w:jc w:val="center"/>
              <w:rPr>
                <w:sz w:val="22"/>
                <w:szCs w:val="22"/>
              </w:rPr>
            </w:pPr>
            <w:r>
              <w:rPr>
                <w:sz w:val="22"/>
                <w:szCs w:val="22"/>
                <w:lang w:val="en-GB"/>
              </w:rPr>
              <w:t>0</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16676DE" w14:textId="77777777" w:rsidR="000B18DB" w:rsidRDefault="000B18DB">
            <w:pPr>
              <w:tabs>
                <w:tab w:val="left" w:pos="851"/>
              </w:tabs>
              <w:jc w:val="center"/>
              <w:rPr>
                <w:sz w:val="22"/>
                <w:szCs w:val="22"/>
              </w:rPr>
            </w:pPr>
            <w:r>
              <w:rPr>
                <w:sz w:val="22"/>
                <w:szCs w:val="22"/>
                <w:lang w:val="en-GB"/>
              </w:rPr>
              <w:t>302</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2EAFD89" w14:textId="77777777" w:rsidR="000B18DB" w:rsidRDefault="000B18DB">
            <w:pPr>
              <w:tabs>
                <w:tab w:val="left" w:pos="851"/>
              </w:tabs>
              <w:jc w:val="center"/>
              <w:rPr>
                <w:sz w:val="22"/>
                <w:szCs w:val="22"/>
              </w:rPr>
            </w:pPr>
            <w:r>
              <w:rPr>
                <w:sz w:val="22"/>
                <w:szCs w:val="22"/>
                <w:lang w:val="en-GB"/>
              </w:rPr>
              <w:t>78.229</w:t>
            </w:r>
          </w:p>
        </w:tc>
        <w:tc>
          <w:tcPr>
            <w:tcW w:w="566" w:type="dxa"/>
            <w:tcBorders>
              <w:top w:val="single" w:sz="4" w:space="0" w:color="auto"/>
              <w:left w:val="single" w:sz="4" w:space="0" w:color="auto"/>
              <w:bottom w:val="single" w:sz="4" w:space="0" w:color="auto"/>
              <w:right w:val="single" w:sz="4" w:space="0" w:color="auto"/>
            </w:tcBorders>
            <w:vAlign w:val="center"/>
            <w:hideMark/>
          </w:tcPr>
          <w:p w14:paraId="6C0D5745" w14:textId="77777777" w:rsidR="000B18DB" w:rsidRDefault="000B18DB">
            <w:pPr>
              <w:tabs>
                <w:tab w:val="left" w:pos="851"/>
              </w:tabs>
              <w:jc w:val="center"/>
              <w:rPr>
                <w:sz w:val="22"/>
                <w:szCs w:val="22"/>
              </w:rPr>
            </w:pPr>
            <w:r>
              <w:rPr>
                <w:b/>
                <w:bCs/>
                <w:sz w:val="22"/>
                <w:szCs w:val="22"/>
                <w:lang w:val="en-GB"/>
              </w:rPr>
              <w:t>0,18</w:t>
            </w:r>
          </w:p>
        </w:tc>
        <w:tc>
          <w:tcPr>
            <w:tcW w:w="1051" w:type="dxa"/>
            <w:tcBorders>
              <w:top w:val="single" w:sz="4" w:space="0" w:color="auto"/>
              <w:left w:val="single" w:sz="4" w:space="0" w:color="auto"/>
              <w:bottom w:val="single" w:sz="4" w:space="0" w:color="auto"/>
              <w:right w:val="single" w:sz="4" w:space="0" w:color="auto"/>
            </w:tcBorders>
            <w:hideMark/>
          </w:tcPr>
          <w:p w14:paraId="56D9DE7D" w14:textId="77777777" w:rsidR="000B18DB" w:rsidRDefault="000B18DB">
            <w:pPr>
              <w:tabs>
                <w:tab w:val="left" w:pos="851"/>
              </w:tabs>
              <w:jc w:val="center"/>
              <w:rPr>
                <w:sz w:val="22"/>
                <w:szCs w:val="22"/>
              </w:rPr>
            </w:pPr>
            <w:r>
              <w:rPr>
                <w:sz w:val="22"/>
                <w:szCs w:val="22"/>
                <w:lang w:val="en-GB"/>
              </w:rPr>
              <w:t>(0,09; 0,33)</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F3934F4" w14:textId="77777777" w:rsidR="000B18DB" w:rsidRDefault="000B18DB">
            <w:pPr>
              <w:tabs>
                <w:tab w:val="left" w:pos="851"/>
              </w:tabs>
              <w:jc w:val="center"/>
              <w:rPr>
                <w:sz w:val="22"/>
                <w:szCs w:val="22"/>
              </w:rPr>
            </w:pPr>
            <w:r>
              <w:rPr>
                <w:sz w:val="22"/>
                <w:szCs w:val="22"/>
                <w:lang w:val="en-GB"/>
              </w:rPr>
              <w:t>4.299</w:t>
            </w:r>
          </w:p>
        </w:tc>
        <w:tc>
          <w:tcPr>
            <w:tcW w:w="566" w:type="dxa"/>
            <w:tcBorders>
              <w:top w:val="single" w:sz="4" w:space="0" w:color="auto"/>
              <w:left w:val="single" w:sz="4" w:space="0" w:color="auto"/>
              <w:bottom w:val="single" w:sz="4" w:space="0" w:color="auto"/>
              <w:right w:val="single" w:sz="4" w:space="0" w:color="auto"/>
            </w:tcBorders>
            <w:vAlign w:val="center"/>
            <w:hideMark/>
          </w:tcPr>
          <w:p w14:paraId="50B162C9" w14:textId="77777777" w:rsidR="000B18DB" w:rsidRDefault="000B18DB">
            <w:pPr>
              <w:tabs>
                <w:tab w:val="left" w:pos="851"/>
              </w:tabs>
              <w:jc w:val="center"/>
              <w:rPr>
                <w:sz w:val="22"/>
                <w:szCs w:val="22"/>
              </w:rPr>
            </w:pPr>
            <w:r>
              <w:rPr>
                <w:sz w:val="22"/>
                <w:szCs w:val="22"/>
                <w:lang w:val="en-GB"/>
              </w:rPr>
              <w:t>0,00</w:t>
            </w:r>
          </w:p>
        </w:tc>
        <w:tc>
          <w:tcPr>
            <w:tcW w:w="757" w:type="dxa"/>
            <w:tcBorders>
              <w:top w:val="single" w:sz="4" w:space="0" w:color="auto"/>
              <w:left w:val="single" w:sz="4" w:space="0" w:color="auto"/>
              <w:bottom w:val="single" w:sz="4" w:space="0" w:color="auto"/>
              <w:right w:val="single" w:sz="4" w:space="0" w:color="auto"/>
            </w:tcBorders>
            <w:hideMark/>
          </w:tcPr>
          <w:p w14:paraId="40279375" w14:textId="77777777" w:rsidR="000B18DB" w:rsidRDefault="000B18DB">
            <w:pPr>
              <w:tabs>
                <w:tab w:val="left" w:pos="851"/>
              </w:tabs>
              <w:jc w:val="center"/>
              <w:rPr>
                <w:sz w:val="22"/>
                <w:szCs w:val="22"/>
              </w:rPr>
            </w:pPr>
            <w:r>
              <w:rPr>
                <w:sz w:val="22"/>
                <w:szCs w:val="22"/>
                <w:lang w:val="en-GB"/>
              </w:rPr>
              <w:t>(0,00; 1,12)</w:t>
            </w:r>
          </w:p>
        </w:tc>
      </w:tr>
      <w:tr w:rsidR="000B18DB" w14:paraId="42929201" w14:textId="77777777" w:rsidTr="000B18DB">
        <w:tc>
          <w:tcPr>
            <w:tcW w:w="9213" w:type="dxa"/>
            <w:gridSpan w:val="9"/>
            <w:tcBorders>
              <w:top w:val="single" w:sz="4" w:space="0" w:color="auto"/>
              <w:left w:val="nil"/>
              <w:bottom w:val="nil"/>
              <w:right w:val="nil"/>
            </w:tcBorders>
            <w:hideMark/>
          </w:tcPr>
          <w:p w14:paraId="3CAA96BC" w14:textId="77777777" w:rsidR="000B18DB" w:rsidRDefault="000B18DB">
            <w:pPr>
              <w:tabs>
                <w:tab w:val="left" w:pos="851"/>
              </w:tabs>
              <w:rPr>
                <w:i/>
                <w:iCs/>
                <w:sz w:val="22"/>
                <w:szCs w:val="22"/>
              </w:rPr>
            </w:pPr>
            <w:r>
              <w:rPr>
                <w:i/>
                <w:iCs/>
                <w:sz w:val="22"/>
                <w:szCs w:val="22"/>
              </w:rPr>
              <w:t>CI = konfidensinterval. PI = Pearl Index</w:t>
            </w:r>
          </w:p>
          <w:p w14:paraId="77657B84" w14:textId="77777777" w:rsidR="000B18DB" w:rsidRDefault="000B18DB">
            <w:pPr>
              <w:tabs>
                <w:tab w:val="left" w:pos="851"/>
              </w:tabs>
              <w:rPr>
                <w:i/>
                <w:iCs/>
                <w:sz w:val="22"/>
                <w:szCs w:val="22"/>
              </w:rPr>
            </w:pPr>
            <w:r>
              <w:rPr>
                <w:i/>
                <w:iCs/>
                <w:sz w:val="22"/>
                <w:szCs w:val="22"/>
              </w:rPr>
              <w:t>*fuldførte det pågældende år</w:t>
            </w:r>
          </w:p>
          <w:p w14:paraId="0B407343" w14:textId="77777777" w:rsidR="000B18DB" w:rsidRDefault="000B18DB">
            <w:pPr>
              <w:tabs>
                <w:tab w:val="left" w:pos="851"/>
              </w:tabs>
              <w:rPr>
                <w:i/>
                <w:iCs/>
                <w:sz w:val="22"/>
                <w:szCs w:val="22"/>
              </w:rPr>
            </w:pPr>
            <w:r>
              <w:rPr>
                <w:i/>
                <w:iCs/>
                <w:sz w:val="22"/>
                <w:szCs w:val="22"/>
              </w:rPr>
              <w:t>** 406 og 302 forsøgsdeltagere fuldførte henholdsvis år 7 og år 8; 380 og 257 forsøgsdeltagere var ≤ 39 år i starten af det pågældende år med brug.</w:t>
            </w:r>
          </w:p>
        </w:tc>
      </w:tr>
    </w:tbl>
    <w:p w14:paraId="0BF800D7" w14:textId="77777777" w:rsidR="000B18DB" w:rsidRDefault="000B18DB" w:rsidP="000B18DB">
      <w:pPr>
        <w:tabs>
          <w:tab w:val="left" w:pos="851"/>
        </w:tabs>
        <w:ind w:left="851"/>
        <w:rPr>
          <w:sz w:val="24"/>
          <w:szCs w:val="24"/>
        </w:rPr>
      </w:pPr>
    </w:p>
    <w:p w14:paraId="4444EEBA" w14:textId="77777777" w:rsidR="000B18DB" w:rsidRDefault="000B18DB" w:rsidP="000B18DB">
      <w:pPr>
        <w:tabs>
          <w:tab w:val="left" w:pos="851"/>
        </w:tabs>
        <w:ind w:left="851"/>
        <w:rPr>
          <w:sz w:val="24"/>
          <w:szCs w:val="24"/>
        </w:rPr>
      </w:pPr>
      <w:r>
        <w:rPr>
          <w:sz w:val="24"/>
          <w:szCs w:val="24"/>
        </w:rPr>
        <w:t>Understøttende analyser for år 7 og år 8 af det non-kumulative år-for-år-PI eksklusive 28-dages cyklusser, i løbet af hvilke en forsøgsdeltager rapporterede om én eller flere dage med brug af en anden præventionsmetode, fra nævneren, og ved brug af en undergruppe af effektpopulationen, der var begrænset til forsøgsdeltagere i alderen 35 år eller derunder i starten af året, havde henholdsvis i alt 3.873 × 28-dages cyklusser med et PI på 0,67 (0,08; 2,42) og i alt 2.677 × 28-dages cyklusser med et PI på 0,00 (0,00; 1,79).</w:t>
      </w:r>
    </w:p>
    <w:p w14:paraId="23873F5F" w14:textId="77777777" w:rsidR="000B18DB" w:rsidRDefault="000B18DB" w:rsidP="000B18DB">
      <w:pPr>
        <w:tabs>
          <w:tab w:val="left" w:pos="851"/>
        </w:tabs>
        <w:ind w:left="851"/>
        <w:rPr>
          <w:sz w:val="24"/>
          <w:szCs w:val="24"/>
        </w:rPr>
      </w:pPr>
    </w:p>
    <w:p w14:paraId="1696E546" w14:textId="77777777" w:rsidR="000B18DB" w:rsidRDefault="000B18DB" w:rsidP="000B18DB">
      <w:pPr>
        <w:tabs>
          <w:tab w:val="left" w:pos="851"/>
        </w:tabs>
        <w:ind w:left="851"/>
        <w:rPr>
          <w:sz w:val="24"/>
          <w:szCs w:val="24"/>
        </w:rPr>
      </w:pPr>
      <w:r>
        <w:rPr>
          <w:sz w:val="24"/>
          <w:szCs w:val="24"/>
        </w:rPr>
        <w:t xml:space="preserve">19 % af </w:t>
      </w:r>
      <w:proofErr w:type="spellStart"/>
      <w:r>
        <w:rPr>
          <w:sz w:val="24"/>
          <w:szCs w:val="24"/>
        </w:rPr>
        <w:t>Levonorgestrel</w:t>
      </w:r>
      <w:proofErr w:type="spellEnd"/>
      <w:r>
        <w:rPr>
          <w:sz w:val="24"/>
          <w:szCs w:val="24"/>
        </w:rPr>
        <w:t xml:space="preserve"> "</w:t>
      </w:r>
      <w:proofErr w:type="spellStart"/>
      <w:r>
        <w:rPr>
          <w:sz w:val="24"/>
          <w:szCs w:val="24"/>
        </w:rPr>
        <w:t>Richter"-brugerne</w:t>
      </w:r>
      <w:proofErr w:type="spellEnd"/>
      <w:r>
        <w:rPr>
          <w:sz w:val="24"/>
          <w:szCs w:val="24"/>
        </w:rPr>
        <w:t xml:space="preserve"> var </w:t>
      </w:r>
      <w:proofErr w:type="spellStart"/>
      <w:r>
        <w:rPr>
          <w:sz w:val="24"/>
          <w:szCs w:val="24"/>
        </w:rPr>
        <w:t>amenorreiske</w:t>
      </w:r>
      <w:proofErr w:type="spellEnd"/>
      <w:r>
        <w:rPr>
          <w:sz w:val="24"/>
          <w:szCs w:val="24"/>
        </w:rPr>
        <w:t xml:space="preserve"> ved slutningen af det første år, 27 % ved slutningen af andet år, 36 % ved slutningen af det tredje år, 37 % ved slutningen af det fjerde år, 40 % ved slutningen af det femte år, 40 % ved slutningen af det sjette år, 39 % ved slutningen af det syvende år og 39 % ved slutningen af det ottende år.</w:t>
      </w:r>
    </w:p>
    <w:p w14:paraId="62E4EBD7" w14:textId="77777777" w:rsidR="004660A3" w:rsidRPr="004660A3" w:rsidRDefault="004660A3" w:rsidP="004660A3">
      <w:pPr>
        <w:tabs>
          <w:tab w:val="left" w:pos="851"/>
        </w:tabs>
        <w:ind w:left="851"/>
        <w:rPr>
          <w:sz w:val="24"/>
          <w:szCs w:val="24"/>
        </w:rPr>
      </w:pPr>
    </w:p>
    <w:p w14:paraId="03387405" w14:textId="77777777" w:rsidR="004660A3" w:rsidRPr="004660A3" w:rsidRDefault="004660A3" w:rsidP="004660A3">
      <w:pPr>
        <w:tabs>
          <w:tab w:val="left" w:pos="851"/>
        </w:tabs>
        <w:ind w:left="851"/>
        <w:rPr>
          <w:sz w:val="24"/>
          <w:szCs w:val="24"/>
          <w:u w:val="single"/>
        </w:rPr>
      </w:pPr>
      <w:r w:rsidRPr="004660A3">
        <w:rPr>
          <w:sz w:val="24"/>
          <w:szCs w:val="24"/>
          <w:u w:val="single"/>
        </w:rPr>
        <w:t>Kraftige menstruationsblødninger</w:t>
      </w:r>
    </w:p>
    <w:p w14:paraId="27C7A049" w14:textId="77777777" w:rsidR="004660A3" w:rsidRPr="004660A3" w:rsidRDefault="004660A3" w:rsidP="004660A3">
      <w:pPr>
        <w:tabs>
          <w:tab w:val="left" w:pos="851"/>
        </w:tabs>
        <w:ind w:left="851"/>
        <w:rPr>
          <w:sz w:val="24"/>
          <w:szCs w:val="24"/>
        </w:rPr>
      </w:pPr>
      <w:r w:rsidRPr="004660A3">
        <w:rPr>
          <w:sz w:val="24"/>
          <w:szCs w:val="24"/>
        </w:rPr>
        <w:t>I det kliniske studie med kvinder med kraftige menstruationsblødninger (</w:t>
      </w:r>
      <w:r w:rsidRPr="004660A3">
        <w:rPr>
          <w:rFonts w:hint="cs"/>
          <w:sz w:val="24"/>
          <w:szCs w:val="24"/>
        </w:rPr>
        <w:t xml:space="preserve">≥ </w:t>
      </w:r>
      <w:r w:rsidRPr="004660A3">
        <w:rPr>
          <w:sz w:val="24"/>
          <w:szCs w:val="24"/>
        </w:rPr>
        <w:t xml:space="preserve">80 ml pr. menstruationscyklus) medførte </w:t>
      </w:r>
      <w:proofErr w:type="spellStart"/>
      <w:r w:rsidRPr="004660A3">
        <w:rPr>
          <w:sz w:val="24"/>
          <w:szCs w:val="24"/>
        </w:rPr>
        <w:t>Levonorgestrel</w:t>
      </w:r>
      <w:proofErr w:type="spellEnd"/>
      <w:r w:rsidRPr="004660A3">
        <w:rPr>
          <w:sz w:val="24"/>
          <w:szCs w:val="24"/>
        </w:rPr>
        <w:t xml:space="preserve"> "Richter" en betydelig reduktion i menstruationsblodtabet i løbet af 3 til 6 måneders behandling. Mængden af menstruationsblod var reduceret hos kvinder med kraftige menstruationsblødninger efter tre måneders brug, og der blev opretholdt en reduktion over studiets varighed (12 måneder). Kraftige menstruationsblødninger, der skyldes </w:t>
      </w:r>
      <w:proofErr w:type="spellStart"/>
      <w:r w:rsidRPr="004660A3">
        <w:rPr>
          <w:sz w:val="24"/>
          <w:szCs w:val="24"/>
        </w:rPr>
        <w:t>submukøse</w:t>
      </w:r>
      <w:proofErr w:type="spellEnd"/>
      <w:r w:rsidRPr="004660A3">
        <w:rPr>
          <w:sz w:val="24"/>
          <w:szCs w:val="24"/>
        </w:rPr>
        <w:t xml:space="preserve"> </w:t>
      </w:r>
      <w:proofErr w:type="spellStart"/>
      <w:r w:rsidRPr="004660A3">
        <w:rPr>
          <w:sz w:val="24"/>
          <w:szCs w:val="24"/>
        </w:rPr>
        <w:t>fibroider</w:t>
      </w:r>
      <w:proofErr w:type="spellEnd"/>
      <w:r w:rsidRPr="004660A3">
        <w:rPr>
          <w:sz w:val="24"/>
          <w:szCs w:val="24"/>
        </w:rPr>
        <w:t>, kan respondere mindre gunstigt. Virkningen blev opretholdt i studiets forlængelsesfase (op til 36 måneder). Reduceret blødning fremmer en stigning i blodhæmoglobin hos patienter med kraftige menstruationsblødninger.</w:t>
      </w:r>
    </w:p>
    <w:p w14:paraId="305CDA67" w14:textId="77777777" w:rsidR="009260DE" w:rsidRPr="00C84483" w:rsidRDefault="009260DE" w:rsidP="009260DE">
      <w:pPr>
        <w:tabs>
          <w:tab w:val="left" w:pos="851"/>
        </w:tabs>
        <w:ind w:left="851"/>
        <w:rPr>
          <w:sz w:val="24"/>
          <w:szCs w:val="24"/>
        </w:rPr>
      </w:pPr>
    </w:p>
    <w:p w14:paraId="75336FA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514ED8B1" w14:textId="77777777" w:rsidR="00A60C0E" w:rsidRPr="00A60C0E" w:rsidRDefault="00A60C0E" w:rsidP="00A60C0E">
      <w:pPr>
        <w:tabs>
          <w:tab w:val="left" w:pos="851"/>
        </w:tabs>
        <w:ind w:left="851"/>
        <w:rPr>
          <w:sz w:val="24"/>
          <w:szCs w:val="24"/>
        </w:rPr>
      </w:pPr>
    </w:p>
    <w:p w14:paraId="58DBF0B7" w14:textId="77777777" w:rsidR="00A60C0E" w:rsidRPr="00A60C0E" w:rsidRDefault="00A60C0E" w:rsidP="00A60C0E">
      <w:pPr>
        <w:tabs>
          <w:tab w:val="left" w:pos="851"/>
        </w:tabs>
        <w:ind w:left="851"/>
        <w:rPr>
          <w:sz w:val="24"/>
          <w:szCs w:val="24"/>
          <w:u w:val="single"/>
        </w:rPr>
      </w:pPr>
      <w:r w:rsidRPr="00A60C0E">
        <w:rPr>
          <w:sz w:val="24"/>
          <w:szCs w:val="24"/>
          <w:u w:val="single"/>
        </w:rPr>
        <w:t>Absorption</w:t>
      </w:r>
    </w:p>
    <w:p w14:paraId="08AE8456" w14:textId="77777777" w:rsidR="000B18DB" w:rsidRDefault="000B18DB" w:rsidP="000B18DB">
      <w:pPr>
        <w:tabs>
          <w:tab w:val="left" w:pos="851"/>
        </w:tabs>
        <w:ind w:left="851"/>
        <w:rPr>
          <w:sz w:val="24"/>
          <w:szCs w:val="24"/>
        </w:rPr>
      </w:pPr>
      <w:r>
        <w:rPr>
          <w:sz w:val="24"/>
          <w:szCs w:val="24"/>
        </w:rPr>
        <w:t xml:space="preserve">Den initiale frigivelse </w:t>
      </w:r>
      <w:r>
        <w:rPr>
          <w:i/>
          <w:sz w:val="24"/>
          <w:szCs w:val="24"/>
        </w:rPr>
        <w:t xml:space="preserve">in </w:t>
      </w:r>
      <w:proofErr w:type="spellStart"/>
      <w:r>
        <w:rPr>
          <w:i/>
          <w:sz w:val="24"/>
          <w:szCs w:val="24"/>
        </w:rPr>
        <w:t>vivo</w:t>
      </w:r>
      <w:proofErr w:type="spellEnd"/>
      <w:r>
        <w:rPr>
          <w:sz w:val="24"/>
          <w:szCs w:val="24"/>
        </w:rPr>
        <w:t xml:space="preserve"> af 20,4 mikrogram </w:t>
      </w:r>
      <w:proofErr w:type="spellStart"/>
      <w:r>
        <w:rPr>
          <w:sz w:val="24"/>
          <w:szCs w:val="24"/>
        </w:rPr>
        <w:t>levonorgestrel</w:t>
      </w:r>
      <w:proofErr w:type="spellEnd"/>
      <w:r>
        <w:rPr>
          <w:sz w:val="24"/>
          <w:szCs w:val="24"/>
        </w:rPr>
        <w:t xml:space="preserve">/dag fra </w:t>
      </w:r>
      <w:proofErr w:type="spellStart"/>
      <w:r>
        <w:rPr>
          <w:sz w:val="24"/>
          <w:szCs w:val="24"/>
        </w:rPr>
        <w:t>Levonorgestrel</w:t>
      </w:r>
      <w:proofErr w:type="spellEnd"/>
      <w:r>
        <w:rPr>
          <w:sz w:val="24"/>
          <w:szCs w:val="24"/>
        </w:rPr>
        <w:t xml:space="preserve"> "Richter" falder til 17,7 mikrogram/dag i løbet af det første år, 15,3 mikrogram/dag i løbet af det andet år, 13,3 mikrogram/dag i løbet af det tredje år, 11,5 mikrogram/dag i løbet af det fjerde år, 10,0 mikrogram/dag i løbet af det femte år, 8,7 mikrogram/dag i løbet af det sjette år, 7,5 mikrogram/dag i løbet af det syvende år og 6,5 mikrogram/dag i løbet af det ottende år. </w:t>
      </w:r>
      <w:proofErr w:type="spellStart"/>
      <w:r>
        <w:rPr>
          <w:sz w:val="24"/>
          <w:szCs w:val="24"/>
        </w:rPr>
        <w:t>Levonorgestrel</w:t>
      </w:r>
      <w:proofErr w:type="spellEnd"/>
      <w:r>
        <w:rPr>
          <w:sz w:val="24"/>
          <w:szCs w:val="24"/>
        </w:rPr>
        <w:t xml:space="preserve"> frigives direkte i livmoderkaviteten med lave plasmakoncentrationer (252 ± 123 </w:t>
      </w:r>
      <w:proofErr w:type="spellStart"/>
      <w:r>
        <w:rPr>
          <w:sz w:val="24"/>
          <w:szCs w:val="24"/>
        </w:rPr>
        <w:t>pg</w:t>
      </w:r>
      <w:proofErr w:type="spellEnd"/>
      <w:r>
        <w:rPr>
          <w:sz w:val="24"/>
          <w:szCs w:val="24"/>
        </w:rPr>
        <w:t>/ml 7 dage efter oplægning og 88 ± 37 </w:t>
      </w:r>
      <w:proofErr w:type="spellStart"/>
      <w:r>
        <w:rPr>
          <w:sz w:val="24"/>
          <w:szCs w:val="24"/>
        </w:rPr>
        <w:t>pg</w:t>
      </w:r>
      <w:proofErr w:type="spellEnd"/>
      <w:r>
        <w:rPr>
          <w:sz w:val="24"/>
          <w:szCs w:val="24"/>
        </w:rPr>
        <w:t>/ml efter 8 år), hvilket resulterer i ubetydelige systemiske virkninger.</w:t>
      </w:r>
    </w:p>
    <w:p w14:paraId="2A178147" w14:textId="77777777" w:rsidR="00A60C0E" w:rsidRPr="00A60C0E" w:rsidRDefault="00A60C0E" w:rsidP="00A60C0E">
      <w:pPr>
        <w:tabs>
          <w:tab w:val="left" w:pos="851"/>
        </w:tabs>
        <w:ind w:left="851"/>
        <w:rPr>
          <w:sz w:val="24"/>
          <w:szCs w:val="24"/>
        </w:rPr>
      </w:pPr>
    </w:p>
    <w:p w14:paraId="62C756CF" w14:textId="77777777" w:rsidR="00A60C0E" w:rsidRPr="00A60C0E" w:rsidRDefault="00A60C0E" w:rsidP="00A60C0E">
      <w:pPr>
        <w:tabs>
          <w:tab w:val="left" w:pos="851"/>
        </w:tabs>
        <w:ind w:left="851"/>
        <w:rPr>
          <w:sz w:val="24"/>
          <w:szCs w:val="24"/>
          <w:u w:val="single"/>
        </w:rPr>
      </w:pPr>
      <w:r w:rsidRPr="00A60C0E">
        <w:rPr>
          <w:sz w:val="24"/>
          <w:szCs w:val="24"/>
          <w:u w:val="single"/>
        </w:rPr>
        <w:t>Fordeling</w:t>
      </w:r>
    </w:p>
    <w:p w14:paraId="145A311F" w14:textId="77777777" w:rsidR="00A60C0E" w:rsidRPr="00A60C0E" w:rsidRDefault="00A60C0E" w:rsidP="00A60C0E">
      <w:pPr>
        <w:tabs>
          <w:tab w:val="left" w:pos="851"/>
        </w:tabs>
        <w:ind w:left="851"/>
        <w:rPr>
          <w:sz w:val="24"/>
          <w:szCs w:val="24"/>
        </w:rPr>
      </w:pPr>
      <w:proofErr w:type="spellStart"/>
      <w:r w:rsidRPr="00A60C0E">
        <w:rPr>
          <w:sz w:val="24"/>
          <w:szCs w:val="24"/>
        </w:rPr>
        <w:t>Levonorgestrel</w:t>
      </w:r>
      <w:proofErr w:type="spellEnd"/>
      <w:r w:rsidRPr="00A60C0E">
        <w:rPr>
          <w:sz w:val="24"/>
          <w:szCs w:val="24"/>
        </w:rPr>
        <w:t xml:space="preserve"> bindes i omfattende grad til proteiner (primært kønshormonbindende </w:t>
      </w:r>
      <w:proofErr w:type="spellStart"/>
      <w:r w:rsidRPr="00A60C0E">
        <w:rPr>
          <w:sz w:val="24"/>
          <w:szCs w:val="24"/>
        </w:rPr>
        <w:t>globulin</w:t>
      </w:r>
      <w:proofErr w:type="spellEnd"/>
      <w:r w:rsidRPr="00A60C0E">
        <w:rPr>
          <w:sz w:val="24"/>
          <w:szCs w:val="24"/>
        </w:rPr>
        <w:t xml:space="preserve"> [SHBG]). Mindre en 2 % af den </w:t>
      </w:r>
      <w:proofErr w:type="spellStart"/>
      <w:r w:rsidRPr="00A60C0E">
        <w:rPr>
          <w:sz w:val="24"/>
          <w:szCs w:val="24"/>
        </w:rPr>
        <w:t>levonorgestrel</w:t>
      </w:r>
      <w:proofErr w:type="spellEnd"/>
      <w:r w:rsidRPr="00A60C0E">
        <w:rPr>
          <w:sz w:val="24"/>
          <w:szCs w:val="24"/>
        </w:rPr>
        <w:t xml:space="preserve">, der er i omløb, er til stede som frie steroider. Den åbenbare gennemsnitlige fordelingsvolumen af </w:t>
      </w:r>
      <w:proofErr w:type="spellStart"/>
      <w:r w:rsidRPr="00A60C0E">
        <w:rPr>
          <w:sz w:val="24"/>
          <w:szCs w:val="24"/>
        </w:rPr>
        <w:t>levonorgestrel</w:t>
      </w:r>
      <w:proofErr w:type="spellEnd"/>
      <w:r w:rsidRPr="00A60C0E">
        <w:rPr>
          <w:sz w:val="24"/>
          <w:szCs w:val="24"/>
        </w:rPr>
        <w:t xml:space="preserve"> er ca. 106</w:t>
      </w:r>
      <w:r w:rsidR="00371A76">
        <w:rPr>
          <w:sz w:val="24"/>
          <w:szCs w:val="24"/>
        </w:rPr>
        <w:t> </w:t>
      </w:r>
      <w:r w:rsidRPr="00A60C0E">
        <w:rPr>
          <w:sz w:val="24"/>
          <w:szCs w:val="24"/>
        </w:rPr>
        <w:t>L.</w:t>
      </w:r>
    </w:p>
    <w:p w14:paraId="631B37A5" w14:textId="77777777" w:rsidR="00A60C0E" w:rsidRPr="00A60C0E" w:rsidRDefault="00A60C0E" w:rsidP="00A60C0E">
      <w:pPr>
        <w:tabs>
          <w:tab w:val="left" w:pos="851"/>
        </w:tabs>
        <w:ind w:left="851"/>
        <w:rPr>
          <w:sz w:val="24"/>
          <w:szCs w:val="24"/>
        </w:rPr>
      </w:pPr>
    </w:p>
    <w:p w14:paraId="2632966D" w14:textId="77777777" w:rsidR="00A60C0E" w:rsidRPr="00A60C0E" w:rsidRDefault="00A60C0E" w:rsidP="00A60C0E">
      <w:pPr>
        <w:tabs>
          <w:tab w:val="left" w:pos="851"/>
        </w:tabs>
        <w:ind w:left="851"/>
        <w:rPr>
          <w:sz w:val="24"/>
          <w:szCs w:val="24"/>
          <w:u w:val="single"/>
        </w:rPr>
      </w:pPr>
      <w:r w:rsidRPr="00A60C0E">
        <w:rPr>
          <w:sz w:val="24"/>
          <w:szCs w:val="24"/>
          <w:u w:val="single"/>
        </w:rPr>
        <w:t>Biotransformation</w:t>
      </w:r>
    </w:p>
    <w:p w14:paraId="7DC19322" w14:textId="77777777" w:rsidR="00A60C0E" w:rsidRPr="00A60C0E" w:rsidRDefault="00A60C0E" w:rsidP="00A60C0E">
      <w:pPr>
        <w:tabs>
          <w:tab w:val="left" w:pos="851"/>
        </w:tabs>
        <w:ind w:left="851"/>
        <w:rPr>
          <w:sz w:val="24"/>
          <w:szCs w:val="24"/>
        </w:rPr>
      </w:pPr>
      <w:proofErr w:type="spellStart"/>
      <w:r w:rsidRPr="00A60C0E">
        <w:rPr>
          <w:sz w:val="24"/>
          <w:szCs w:val="24"/>
        </w:rPr>
        <w:t>Levonorgestrel</w:t>
      </w:r>
      <w:proofErr w:type="spellEnd"/>
      <w:r w:rsidRPr="00A60C0E">
        <w:rPr>
          <w:sz w:val="24"/>
          <w:szCs w:val="24"/>
        </w:rPr>
        <w:t xml:space="preserve"> </w:t>
      </w:r>
      <w:proofErr w:type="spellStart"/>
      <w:r w:rsidRPr="00A60C0E">
        <w:rPr>
          <w:sz w:val="24"/>
          <w:szCs w:val="24"/>
        </w:rPr>
        <w:t>metaboliseres</w:t>
      </w:r>
      <w:proofErr w:type="spellEnd"/>
      <w:r w:rsidRPr="00A60C0E">
        <w:rPr>
          <w:sz w:val="24"/>
          <w:szCs w:val="24"/>
        </w:rPr>
        <w:t xml:space="preserve"> i udtalt grad til inaktive metabolitter. De vigtigste metaboliske </w:t>
      </w:r>
      <w:proofErr w:type="spellStart"/>
      <w:r w:rsidRPr="00A60C0E">
        <w:rPr>
          <w:sz w:val="24"/>
          <w:szCs w:val="24"/>
        </w:rPr>
        <w:t>pathways</w:t>
      </w:r>
      <w:proofErr w:type="spellEnd"/>
      <w:r w:rsidRPr="00A60C0E">
        <w:rPr>
          <w:sz w:val="24"/>
          <w:szCs w:val="24"/>
        </w:rPr>
        <w:t xml:space="preserve"> er reduktion af Δ4-3-oxo-gruppen og </w:t>
      </w:r>
      <w:proofErr w:type="spellStart"/>
      <w:r w:rsidRPr="00A60C0E">
        <w:rPr>
          <w:sz w:val="24"/>
          <w:szCs w:val="24"/>
        </w:rPr>
        <w:t>hydroxyleringer</w:t>
      </w:r>
      <w:proofErr w:type="spellEnd"/>
      <w:r w:rsidRPr="00A60C0E">
        <w:rPr>
          <w:sz w:val="24"/>
          <w:szCs w:val="24"/>
        </w:rPr>
        <w:t xml:space="preserve"> på position 2α, 1β og 16β, efterfulgt af konjugation. CYP3A4 er det primært involverede enzym i </w:t>
      </w:r>
      <w:proofErr w:type="spellStart"/>
      <w:r w:rsidRPr="00A60C0E">
        <w:rPr>
          <w:sz w:val="24"/>
          <w:szCs w:val="24"/>
        </w:rPr>
        <w:t>levonorgestrels</w:t>
      </w:r>
      <w:proofErr w:type="spellEnd"/>
      <w:r w:rsidRPr="00A60C0E">
        <w:rPr>
          <w:sz w:val="24"/>
          <w:szCs w:val="24"/>
        </w:rPr>
        <w:t xml:space="preserve"> </w:t>
      </w:r>
      <w:proofErr w:type="spellStart"/>
      <w:r w:rsidRPr="00A60C0E">
        <w:rPr>
          <w:sz w:val="24"/>
          <w:szCs w:val="24"/>
        </w:rPr>
        <w:t>oxidative</w:t>
      </w:r>
      <w:proofErr w:type="spellEnd"/>
      <w:r w:rsidRPr="00A60C0E">
        <w:rPr>
          <w:sz w:val="24"/>
          <w:szCs w:val="24"/>
        </w:rPr>
        <w:t xml:space="preserve"> metabolisme. De tilgængelige </w:t>
      </w:r>
      <w:r w:rsidRPr="00A60C0E">
        <w:rPr>
          <w:i/>
          <w:iCs/>
          <w:sz w:val="24"/>
          <w:szCs w:val="24"/>
        </w:rPr>
        <w:t xml:space="preserve">in </w:t>
      </w:r>
      <w:proofErr w:type="spellStart"/>
      <w:r w:rsidRPr="00A60C0E">
        <w:rPr>
          <w:i/>
          <w:iCs/>
          <w:sz w:val="24"/>
          <w:szCs w:val="24"/>
        </w:rPr>
        <w:t>vitro</w:t>
      </w:r>
      <w:proofErr w:type="spellEnd"/>
      <w:r w:rsidRPr="00A60C0E">
        <w:rPr>
          <w:sz w:val="24"/>
          <w:szCs w:val="24"/>
        </w:rPr>
        <w:t xml:space="preserve">-data tyder på, at CYP-medierede biotransformationsreaktioner kan være af mindre relevans for </w:t>
      </w:r>
      <w:proofErr w:type="spellStart"/>
      <w:r w:rsidRPr="00A60C0E">
        <w:rPr>
          <w:sz w:val="24"/>
          <w:szCs w:val="24"/>
        </w:rPr>
        <w:t>levonorgestrel</w:t>
      </w:r>
      <w:proofErr w:type="spellEnd"/>
      <w:r w:rsidRPr="00A60C0E">
        <w:rPr>
          <w:sz w:val="24"/>
          <w:szCs w:val="24"/>
        </w:rPr>
        <w:t xml:space="preserve"> sammenlignet med reduktion og konjugation.</w:t>
      </w:r>
    </w:p>
    <w:p w14:paraId="063680C2" w14:textId="77777777" w:rsidR="00A60C0E" w:rsidRPr="00A60C0E" w:rsidRDefault="00A60C0E" w:rsidP="00A60C0E">
      <w:pPr>
        <w:tabs>
          <w:tab w:val="left" w:pos="851"/>
        </w:tabs>
        <w:ind w:left="851"/>
        <w:rPr>
          <w:sz w:val="24"/>
          <w:szCs w:val="24"/>
        </w:rPr>
      </w:pPr>
    </w:p>
    <w:p w14:paraId="73F63A43" w14:textId="77777777" w:rsidR="00A60C0E" w:rsidRPr="00A60C0E" w:rsidRDefault="00A60C0E" w:rsidP="00A60C0E">
      <w:pPr>
        <w:tabs>
          <w:tab w:val="left" w:pos="851"/>
        </w:tabs>
        <w:ind w:left="851"/>
        <w:rPr>
          <w:sz w:val="24"/>
          <w:szCs w:val="24"/>
          <w:u w:val="single"/>
        </w:rPr>
      </w:pPr>
      <w:r w:rsidRPr="00A60C0E">
        <w:rPr>
          <w:sz w:val="24"/>
          <w:szCs w:val="24"/>
          <w:u w:val="single"/>
        </w:rPr>
        <w:t>Elimination</w:t>
      </w:r>
    </w:p>
    <w:p w14:paraId="4826077D" w14:textId="77777777" w:rsidR="00A60C0E" w:rsidRPr="00A60C0E" w:rsidRDefault="00A60C0E" w:rsidP="00A60C0E">
      <w:pPr>
        <w:tabs>
          <w:tab w:val="left" w:pos="851"/>
        </w:tabs>
        <w:ind w:left="851"/>
        <w:rPr>
          <w:sz w:val="24"/>
          <w:szCs w:val="24"/>
        </w:rPr>
      </w:pPr>
      <w:proofErr w:type="spellStart"/>
      <w:r w:rsidRPr="00A60C0E">
        <w:rPr>
          <w:sz w:val="24"/>
          <w:szCs w:val="24"/>
        </w:rPr>
        <w:t>Levonorgestrels</w:t>
      </w:r>
      <w:proofErr w:type="spellEnd"/>
      <w:r w:rsidRPr="00A60C0E">
        <w:rPr>
          <w:sz w:val="24"/>
          <w:szCs w:val="24"/>
        </w:rPr>
        <w:t xml:space="preserve"> egen farmakokinetik er omfattende undersøgt og beskrevet i litteraturen. Det bedste estimat af halveringstiden er 20 timer, selvom der fra nogle studier er rapporteret om værdier helt ned til 9 timer og andre helt op til 80 timer. Et andet vigtigt fund, der dog stemmer overens med erfaringen fra andre syntetiske steroider, er de betydelige forskelle i metaboliske </w:t>
      </w:r>
      <w:proofErr w:type="spellStart"/>
      <w:r w:rsidRPr="00A60C0E">
        <w:rPr>
          <w:sz w:val="24"/>
          <w:szCs w:val="24"/>
        </w:rPr>
        <w:t>clearancerater</w:t>
      </w:r>
      <w:proofErr w:type="spellEnd"/>
      <w:r w:rsidRPr="00A60C0E">
        <w:rPr>
          <w:sz w:val="24"/>
          <w:szCs w:val="24"/>
        </w:rPr>
        <w:t xml:space="preserve"> blandt individer, selv ved intravenøs administration. </w:t>
      </w:r>
    </w:p>
    <w:p w14:paraId="75FA16A8" w14:textId="77777777" w:rsidR="00A60C0E" w:rsidRPr="00A60C0E" w:rsidRDefault="00A60C0E" w:rsidP="00A60C0E">
      <w:pPr>
        <w:tabs>
          <w:tab w:val="left" w:pos="851"/>
        </w:tabs>
        <w:ind w:left="851"/>
        <w:rPr>
          <w:sz w:val="24"/>
          <w:szCs w:val="24"/>
        </w:rPr>
      </w:pPr>
      <w:r w:rsidRPr="00A60C0E">
        <w:rPr>
          <w:sz w:val="24"/>
          <w:szCs w:val="24"/>
        </w:rPr>
        <w:t xml:space="preserve">Den totale </w:t>
      </w:r>
      <w:proofErr w:type="spellStart"/>
      <w:r w:rsidRPr="00A60C0E">
        <w:rPr>
          <w:sz w:val="24"/>
          <w:szCs w:val="24"/>
        </w:rPr>
        <w:t>clearance</w:t>
      </w:r>
      <w:proofErr w:type="spellEnd"/>
      <w:r w:rsidRPr="00A60C0E">
        <w:rPr>
          <w:sz w:val="24"/>
          <w:szCs w:val="24"/>
        </w:rPr>
        <w:t xml:space="preserve"> af </w:t>
      </w:r>
      <w:proofErr w:type="spellStart"/>
      <w:r w:rsidRPr="00A60C0E">
        <w:rPr>
          <w:sz w:val="24"/>
          <w:szCs w:val="24"/>
        </w:rPr>
        <w:t>levonorgestrel</w:t>
      </w:r>
      <w:proofErr w:type="spellEnd"/>
      <w:r w:rsidRPr="00A60C0E">
        <w:rPr>
          <w:sz w:val="24"/>
          <w:szCs w:val="24"/>
        </w:rPr>
        <w:t xml:space="preserve"> fra plasma er cirka 1,0 ml/min/kg. Kun spormængder af </w:t>
      </w:r>
      <w:proofErr w:type="spellStart"/>
      <w:r w:rsidRPr="00A60C0E">
        <w:rPr>
          <w:sz w:val="24"/>
          <w:szCs w:val="24"/>
        </w:rPr>
        <w:t>levonorgestrel</w:t>
      </w:r>
      <w:proofErr w:type="spellEnd"/>
      <w:r w:rsidRPr="00A60C0E">
        <w:rPr>
          <w:sz w:val="24"/>
          <w:szCs w:val="24"/>
        </w:rPr>
        <w:t xml:space="preserve"> bliver udskilt i </w:t>
      </w:r>
      <w:proofErr w:type="spellStart"/>
      <w:r w:rsidRPr="00A60C0E">
        <w:rPr>
          <w:sz w:val="24"/>
          <w:szCs w:val="24"/>
        </w:rPr>
        <w:t>uomdannet</w:t>
      </w:r>
      <w:proofErr w:type="spellEnd"/>
      <w:r w:rsidRPr="00A60C0E">
        <w:rPr>
          <w:sz w:val="24"/>
          <w:szCs w:val="24"/>
        </w:rPr>
        <w:t xml:space="preserve"> form. Metabolitterne udskilles via fæces og urin ved en udskillelsesratio på cirka 1. Halveringstiden for udskillelse, som primært involverer metabolitter, er cirka 1 dag.</w:t>
      </w:r>
    </w:p>
    <w:p w14:paraId="1644197A" w14:textId="77777777" w:rsidR="009260DE" w:rsidRPr="00C84483" w:rsidRDefault="009260DE" w:rsidP="009260DE">
      <w:pPr>
        <w:tabs>
          <w:tab w:val="left" w:pos="851"/>
        </w:tabs>
        <w:ind w:left="851"/>
        <w:rPr>
          <w:sz w:val="24"/>
          <w:szCs w:val="24"/>
        </w:rPr>
      </w:pPr>
    </w:p>
    <w:p w14:paraId="4D922D45" w14:textId="77777777" w:rsidR="00A828E2" w:rsidRPr="00C84483" w:rsidRDefault="00A828E2" w:rsidP="00A828E2">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7BDF82A2" w14:textId="77777777" w:rsidR="00A60C0E" w:rsidRPr="00A60C0E" w:rsidRDefault="00A60C0E" w:rsidP="00A60C0E">
      <w:pPr>
        <w:tabs>
          <w:tab w:val="left" w:pos="851"/>
        </w:tabs>
        <w:ind w:left="851"/>
        <w:rPr>
          <w:sz w:val="24"/>
          <w:szCs w:val="24"/>
        </w:rPr>
      </w:pPr>
      <w:r w:rsidRPr="00A60C0E">
        <w:rPr>
          <w:sz w:val="24"/>
          <w:szCs w:val="24"/>
        </w:rPr>
        <w:t xml:space="preserve">Non-kliniske data viser ingen speciel risiko for mennesker udover de informationer, der allerede er inkluderet i andre afsnit af produktresuméet. Disse data er baseret på konventionelle studier af sikkerhedsfarmakologi, toksicitet efter gentagne doser, genotoksicitet, </w:t>
      </w:r>
      <w:proofErr w:type="spellStart"/>
      <w:r w:rsidRPr="00A60C0E">
        <w:rPr>
          <w:sz w:val="24"/>
          <w:szCs w:val="24"/>
        </w:rPr>
        <w:t>karcinogent</w:t>
      </w:r>
      <w:proofErr w:type="spellEnd"/>
      <w:r w:rsidRPr="00A60C0E">
        <w:rPr>
          <w:sz w:val="24"/>
          <w:szCs w:val="24"/>
        </w:rPr>
        <w:t xml:space="preserve"> potentiale samt reproduktions- og udviklingstoksicitet.</w:t>
      </w:r>
    </w:p>
    <w:p w14:paraId="48A3877F" w14:textId="77777777" w:rsidR="009260DE" w:rsidRPr="00C84483" w:rsidRDefault="009260DE" w:rsidP="009260DE">
      <w:pPr>
        <w:tabs>
          <w:tab w:val="left" w:pos="851"/>
        </w:tabs>
        <w:ind w:left="851"/>
        <w:rPr>
          <w:sz w:val="24"/>
          <w:szCs w:val="24"/>
        </w:rPr>
      </w:pPr>
    </w:p>
    <w:p w14:paraId="4491FCB6" w14:textId="77777777" w:rsidR="009260DE" w:rsidRPr="00C84483" w:rsidRDefault="009260DE" w:rsidP="009260DE">
      <w:pPr>
        <w:tabs>
          <w:tab w:val="left" w:pos="851"/>
        </w:tabs>
        <w:ind w:left="851"/>
        <w:rPr>
          <w:sz w:val="24"/>
          <w:szCs w:val="24"/>
        </w:rPr>
      </w:pPr>
    </w:p>
    <w:p w14:paraId="2F98A956"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EA50C35" w14:textId="77777777" w:rsidR="009260DE" w:rsidRPr="00BA09F1" w:rsidRDefault="009260DE" w:rsidP="009260DE">
      <w:pPr>
        <w:tabs>
          <w:tab w:val="left" w:pos="851"/>
        </w:tabs>
        <w:ind w:left="851"/>
        <w:rPr>
          <w:sz w:val="24"/>
          <w:szCs w:val="24"/>
        </w:rPr>
      </w:pPr>
    </w:p>
    <w:p w14:paraId="6CD1F71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E00084A" w14:textId="77777777" w:rsidR="00A60C0E" w:rsidRPr="00A60C0E" w:rsidRDefault="00A60C0E" w:rsidP="00A60C0E">
      <w:pPr>
        <w:tabs>
          <w:tab w:val="left" w:pos="851"/>
        </w:tabs>
        <w:ind w:left="851"/>
        <w:rPr>
          <w:sz w:val="24"/>
          <w:szCs w:val="24"/>
        </w:rPr>
      </w:pPr>
      <w:r w:rsidRPr="00A60C0E">
        <w:rPr>
          <w:sz w:val="24"/>
          <w:szCs w:val="24"/>
        </w:rPr>
        <w:t xml:space="preserve">Reservoiret og membranens sammensætning: </w:t>
      </w:r>
      <w:proofErr w:type="spellStart"/>
      <w:r w:rsidRPr="00A60C0E">
        <w:rPr>
          <w:sz w:val="24"/>
          <w:szCs w:val="24"/>
        </w:rPr>
        <w:t>Polydimethylsiloxan</w:t>
      </w:r>
      <w:proofErr w:type="spellEnd"/>
      <w:r w:rsidRPr="00A60C0E">
        <w:rPr>
          <w:sz w:val="24"/>
          <w:szCs w:val="24"/>
        </w:rPr>
        <w:t xml:space="preserve"> (PDMS)</w:t>
      </w:r>
      <w:r w:rsidR="00FC1519">
        <w:rPr>
          <w:sz w:val="24"/>
          <w:szCs w:val="24"/>
        </w:rPr>
        <w:t>.</w:t>
      </w:r>
    </w:p>
    <w:p w14:paraId="724AD2E0" w14:textId="77777777" w:rsidR="00A60C0E" w:rsidRPr="00A60C0E" w:rsidRDefault="00A60C0E" w:rsidP="00A60C0E">
      <w:pPr>
        <w:tabs>
          <w:tab w:val="left" w:pos="851"/>
        </w:tabs>
        <w:ind w:left="851"/>
        <w:rPr>
          <w:sz w:val="24"/>
          <w:szCs w:val="24"/>
        </w:rPr>
      </w:pPr>
      <w:r w:rsidRPr="00A60C0E">
        <w:rPr>
          <w:sz w:val="24"/>
          <w:szCs w:val="24"/>
        </w:rPr>
        <w:t xml:space="preserve">T-formens sammensætning: T-form af </w:t>
      </w:r>
      <w:proofErr w:type="spellStart"/>
      <w:r w:rsidRPr="00A60C0E">
        <w:rPr>
          <w:sz w:val="24"/>
          <w:szCs w:val="24"/>
        </w:rPr>
        <w:t>lavdensitetspolyethylen</w:t>
      </w:r>
      <w:proofErr w:type="spellEnd"/>
      <w:r w:rsidRPr="00A60C0E">
        <w:rPr>
          <w:sz w:val="24"/>
          <w:szCs w:val="24"/>
        </w:rPr>
        <w:t xml:space="preserve"> med 20-24 % bariumsulfat</w:t>
      </w:r>
      <w:r w:rsidR="00FC1519">
        <w:rPr>
          <w:sz w:val="24"/>
          <w:szCs w:val="24"/>
        </w:rPr>
        <w:t>.</w:t>
      </w:r>
    </w:p>
    <w:p w14:paraId="3B88CCF8" w14:textId="77777777" w:rsidR="00A60C0E" w:rsidRPr="00A60C0E" w:rsidRDefault="00A60C0E" w:rsidP="00A60C0E">
      <w:pPr>
        <w:tabs>
          <w:tab w:val="left" w:pos="851"/>
        </w:tabs>
        <w:ind w:left="851"/>
        <w:rPr>
          <w:sz w:val="24"/>
          <w:szCs w:val="24"/>
        </w:rPr>
      </w:pPr>
      <w:r w:rsidRPr="00A60C0E">
        <w:rPr>
          <w:sz w:val="24"/>
          <w:szCs w:val="24"/>
        </w:rPr>
        <w:t xml:space="preserve">Fjernelsestrådens sammensætning:  </w:t>
      </w:r>
      <w:r w:rsidR="00FC1519">
        <w:rPr>
          <w:sz w:val="24"/>
          <w:szCs w:val="24"/>
        </w:rPr>
        <w:t>P</w:t>
      </w:r>
      <w:r w:rsidRPr="00A60C0E">
        <w:rPr>
          <w:sz w:val="24"/>
          <w:szCs w:val="24"/>
        </w:rPr>
        <w:t xml:space="preserve">olypropylen, Kobber af </w:t>
      </w:r>
      <w:proofErr w:type="spellStart"/>
      <w:r w:rsidRPr="00A60C0E">
        <w:rPr>
          <w:sz w:val="24"/>
          <w:szCs w:val="24"/>
        </w:rPr>
        <w:t>phthalocyaninblå</w:t>
      </w:r>
      <w:proofErr w:type="spellEnd"/>
      <w:r w:rsidR="00FC1519">
        <w:rPr>
          <w:sz w:val="24"/>
          <w:szCs w:val="24"/>
        </w:rPr>
        <w:t>.</w:t>
      </w:r>
    </w:p>
    <w:p w14:paraId="0A2C07A9" w14:textId="77777777" w:rsidR="009260DE" w:rsidRPr="00C84483" w:rsidRDefault="009260DE" w:rsidP="009260DE">
      <w:pPr>
        <w:tabs>
          <w:tab w:val="left" w:pos="851"/>
        </w:tabs>
        <w:ind w:left="851"/>
        <w:rPr>
          <w:sz w:val="24"/>
          <w:szCs w:val="24"/>
        </w:rPr>
      </w:pPr>
    </w:p>
    <w:p w14:paraId="562E8F66"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3400DF3" w14:textId="77777777" w:rsidR="009260DE" w:rsidRPr="00C84483" w:rsidRDefault="00E71398" w:rsidP="009260DE">
      <w:pPr>
        <w:tabs>
          <w:tab w:val="left" w:pos="851"/>
        </w:tabs>
        <w:ind w:left="851"/>
        <w:rPr>
          <w:sz w:val="24"/>
          <w:szCs w:val="24"/>
        </w:rPr>
      </w:pPr>
      <w:r>
        <w:rPr>
          <w:sz w:val="24"/>
          <w:szCs w:val="24"/>
        </w:rPr>
        <w:t>Ikke relevant.</w:t>
      </w:r>
    </w:p>
    <w:p w14:paraId="5B641192" w14:textId="77777777" w:rsidR="009260DE" w:rsidRPr="00C84483" w:rsidRDefault="009260DE" w:rsidP="009260DE">
      <w:pPr>
        <w:tabs>
          <w:tab w:val="left" w:pos="851"/>
        </w:tabs>
        <w:ind w:left="851"/>
        <w:rPr>
          <w:sz w:val="24"/>
          <w:szCs w:val="24"/>
        </w:rPr>
      </w:pPr>
    </w:p>
    <w:p w14:paraId="2902F644"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1AE5B94" w14:textId="77777777" w:rsidR="009260DE" w:rsidRPr="00C84483" w:rsidRDefault="009260DE" w:rsidP="009260DE">
      <w:pPr>
        <w:tabs>
          <w:tab w:val="left" w:pos="851"/>
        </w:tabs>
        <w:ind w:left="851" w:hanging="851"/>
        <w:rPr>
          <w:sz w:val="24"/>
          <w:szCs w:val="24"/>
        </w:rPr>
      </w:pPr>
      <w:r w:rsidRPr="00C84483">
        <w:rPr>
          <w:sz w:val="24"/>
          <w:szCs w:val="24"/>
        </w:rPr>
        <w:tab/>
      </w:r>
      <w:r w:rsidR="00E71398">
        <w:rPr>
          <w:sz w:val="24"/>
          <w:szCs w:val="24"/>
        </w:rPr>
        <w:t>5 år.</w:t>
      </w:r>
    </w:p>
    <w:p w14:paraId="48FC248B" w14:textId="77777777" w:rsidR="009260DE" w:rsidRPr="00C84483" w:rsidRDefault="009260DE" w:rsidP="009260DE">
      <w:pPr>
        <w:tabs>
          <w:tab w:val="left" w:pos="851"/>
        </w:tabs>
        <w:ind w:left="851"/>
        <w:rPr>
          <w:sz w:val="24"/>
          <w:szCs w:val="24"/>
        </w:rPr>
      </w:pPr>
    </w:p>
    <w:p w14:paraId="0C12B201"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4438B1B" w14:textId="77777777" w:rsidR="00E71398" w:rsidRDefault="00E71398" w:rsidP="00E71398">
      <w:pPr>
        <w:tabs>
          <w:tab w:val="left" w:pos="851"/>
        </w:tabs>
        <w:ind w:left="851"/>
        <w:rPr>
          <w:sz w:val="24"/>
          <w:szCs w:val="24"/>
        </w:rPr>
      </w:pPr>
      <w:r w:rsidRPr="00E71398">
        <w:rPr>
          <w:sz w:val="24"/>
          <w:szCs w:val="24"/>
        </w:rPr>
        <w:t>Der er ingen særlige krav vedrørende opbevaringstemperaturer for dette lægemiddel.</w:t>
      </w:r>
    </w:p>
    <w:p w14:paraId="6E3C743B" w14:textId="77777777" w:rsidR="00E71398" w:rsidRDefault="00E71398" w:rsidP="00E71398">
      <w:pPr>
        <w:tabs>
          <w:tab w:val="left" w:pos="851"/>
        </w:tabs>
        <w:ind w:left="851"/>
        <w:rPr>
          <w:sz w:val="24"/>
          <w:szCs w:val="24"/>
        </w:rPr>
      </w:pPr>
    </w:p>
    <w:p w14:paraId="2043EB14" w14:textId="77777777" w:rsidR="00E71398" w:rsidRPr="00E71398" w:rsidRDefault="00E71398" w:rsidP="00E71398">
      <w:pPr>
        <w:tabs>
          <w:tab w:val="left" w:pos="851"/>
        </w:tabs>
        <w:ind w:left="851"/>
        <w:rPr>
          <w:sz w:val="24"/>
          <w:szCs w:val="24"/>
        </w:rPr>
      </w:pPr>
      <w:r w:rsidRPr="00E71398">
        <w:rPr>
          <w:sz w:val="24"/>
          <w:szCs w:val="24"/>
        </w:rPr>
        <w:t>Opbevares i den originale pakning. Opbevar den forseglede bakke i den ydre karton for at beskytte mod lys.</w:t>
      </w:r>
    </w:p>
    <w:p w14:paraId="16D5CCC3" w14:textId="77777777" w:rsidR="009260DE" w:rsidRPr="00C84483" w:rsidRDefault="009260DE" w:rsidP="009260DE">
      <w:pPr>
        <w:tabs>
          <w:tab w:val="left" w:pos="851"/>
        </w:tabs>
        <w:ind w:left="851"/>
        <w:rPr>
          <w:sz w:val="24"/>
          <w:szCs w:val="24"/>
        </w:rPr>
      </w:pPr>
    </w:p>
    <w:p w14:paraId="231D14C1" w14:textId="77777777" w:rsidR="00A828E2" w:rsidRPr="00C84483" w:rsidRDefault="00A828E2" w:rsidP="00A828E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DB207A2" w14:textId="77777777" w:rsidR="00936065" w:rsidRDefault="00E71398" w:rsidP="00936065">
      <w:pPr>
        <w:tabs>
          <w:tab w:val="left" w:pos="851"/>
        </w:tabs>
        <w:ind w:left="851"/>
        <w:rPr>
          <w:sz w:val="24"/>
          <w:szCs w:val="24"/>
        </w:rPr>
      </w:pPr>
      <w:proofErr w:type="spellStart"/>
      <w:r w:rsidRPr="00E71398">
        <w:rPr>
          <w:sz w:val="24"/>
          <w:szCs w:val="24"/>
        </w:rPr>
        <w:t>Levonorgestrel</w:t>
      </w:r>
      <w:proofErr w:type="spellEnd"/>
      <w:r w:rsidRPr="00E71398">
        <w:rPr>
          <w:sz w:val="24"/>
          <w:szCs w:val="24"/>
        </w:rPr>
        <w:t xml:space="preserve"> "Richter" intrauterint indlæg med indføringsdel er individuelt </w:t>
      </w:r>
      <w:r w:rsidR="00936065">
        <w:rPr>
          <w:sz w:val="24"/>
          <w:szCs w:val="24"/>
        </w:rPr>
        <w:t>pakket i en termoforet plastbakke med aftageligt låg.</w:t>
      </w:r>
    </w:p>
    <w:p w14:paraId="21DB8B53" w14:textId="77777777" w:rsidR="00936065" w:rsidRDefault="00936065" w:rsidP="00936065">
      <w:pPr>
        <w:tabs>
          <w:tab w:val="left" w:pos="851"/>
        </w:tabs>
        <w:ind w:left="851"/>
        <w:rPr>
          <w:sz w:val="24"/>
          <w:szCs w:val="24"/>
        </w:rPr>
      </w:pPr>
      <w:r>
        <w:rPr>
          <w:sz w:val="24"/>
          <w:szCs w:val="24"/>
        </w:rPr>
        <w:t>Den sterile bakke er pakket i en foldekarton sammen med indlægssedlen og patientkortet.</w:t>
      </w:r>
    </w:p>
    <w:p w14:paraId="7E7CAED7" w14:textId="77777777" w:rsidR="00E71398" w:rsidRPr="00E71398" w:rsidRDefault="00E71398" w:rsidP="00936065">
      <w:pPr>
        <w:tabs>
          <w:tab w:val="left" w:pos="851"/>
        </w:tabs>
        <w:ind w:left="851"/>
        <w:rPr>
          <w:sz w:val="24"/>
          <w:szCs w:val="24"/>
        </w:rPr>
      </w:pPr>
    </w:p>
    <w:p w14:paraId="104C5715" w14:textId="77777777" w:rsidR="00E71398" w:rsidRPr="00025B83" w:rsidRDefault="00E71398" w:rsidP="00E71398">
      <w:pPr>
        <w:tabs>
          <w:tab w:val="left" w:pos="851"/>
        </w:tabs>
        <w:ind w:left="851"/>
        <w:rPr>
          <w:sz w:val="24"/>
          <w:szCs w:val="24"/>
          <w:u w:val="single"/>
        </w:rPr>
      </w:pPr>
      <w:r w:rsidRPr="00025B83">
        <w:rPr>
          <w:sz w:val="24"/>
          <w:szCs w:val="24"/>
          <w:u w:val="single"/>
        </w:rPr>
        <w:t>Pakningsstørrelser</w:t>
      </w:r>
    </w:p>
    <w:p w14:paraId="5BB58689" w14:textId="77777777" w:rsidR="00E71398" w:rsidRPr="00E71398" w:rsidRDefault="00025B83" w:rsidP="00E71398">
      <w:pPr>
        <w:tabs>
          <w:tab w:val="left" w:pos="851"/>
        </w:tabs>
        <w:ind w:left="851"/>
        <w:rPr>
          <w:sz w:val="24"/>
          <w:szCs w:val="24"/>
        </w:rPr>
      </w:pPr>
      <w:r>
        <w:rPr>
          <w:sz w:val="24"/>
          <w:szCs w:val="24"/>
        </w:rPr>
        <w:t>1</w:t>
      </w:r>
      <w:r w:rsidR="00E71398" w:rsidRPr="00E71398">
        <w:rPr>
          <w:sz w:val="24"/>
          <w:szCs w:val="24"/>
        </w:rPr>
        <w:t xml:space="preserve"> intrauterint indlæg med indføringsdel. </w:t>
      </w:r>
    </w:p>
    <w:p w14:paraId="5DF721AA" w14:textId="77777777" w:rsidR="00E71398" w:rsidRPr="00E71398" w:rsidRDefault="00E71398" w:rsidP="00E71398">
      <w:pPr>
        <w:tabs>
          <w:tab w:val="left" w:pos="851"/>
        </w:tabs>
        <w:ind w:left="851"/>
        <w:rPr>
          <w:sz w:val="24"/>
          <w:szCs w:val="24"/>
        </w:rPr>
      </w:pPr>
      <w:r w:rsidRPr="00E71398">
        <w:rPr>
          <w:sz w:val="24"/>
          <w:szCs w:val="24"/>
        </w:rPr>
        <w:t xml:space="preserve">Multipakning med </w:t>
      </w:r>
      <w:r w:rsidR="00025B83">
        <w:rPr>
          <w:sz w:val="24"/>
          <w:szCs w:val="24"/>
        </w:rPr>
        <w:t>5</w:t>
      </w:r>
      <w:r w:rsidRPr="00E71398">
        <w:rPr>
          <w:sz w:val="24"/>
          <w:szCs w:val="24"/>
        </w:rPr>
        <w:t xml:space="preserve"> pakninger</w:t>
      </w:r>
      <w:r w:rsidR="00081EE7">
        <w:rPr>
          <w:sz w:val="24"/>
          <w:szCs w:val="24"/>
        </w:rPr>
        <w:t>,</w:t>
      </w:r>
      <w:r w:rsidRPr="00E71398">
        <w:rPr>
          <w:sz w:val="24"/>
          <w:szCs w:val="24"/>
        </w:rPr>
        <w:t xml:space="preserve"> hver med et intrauterint indlæg med indføringsdel.</w:t>
      </w:r>
    </w:p>
    <w:p w14:paraId="6CD3662C" w14:textId="77777777" w:rsidR="00E71398" w:rsidRPr="00E71398" w:rsidRDefault="00E71398" w:rsidP="00E71398">
      <w:pPr>
        <w:tabs>
          <w:tab w:val="left" w:pos="851"/>
        </w:tabs>
        <w:ind w:left="851"/>
        <w:rPr>
          <w:sz w:val="24"/>
          <w:szCs w:val="24"/>
        </w:rPr>
      </w:pPr>
    </w:p>
    <w:p w14:paraId="0503AA03" w14:textId="77777777" w:rsidR="00E71398" w:rsidRPr="00E71398" w:rsidRDefault="00E71398" w:rsidP="00E71398">
      <w:pPr>
        <w:tabs>
          <w:tab w:val="left" w:pos="851"/>
        </w:tabs>
        <w:ind w:left="851"/>
        <w:rPr>
          <w:sz w:val="24"/>
          <w:szCs w:val="24"/>
        </w:rPr>
      </w:pPr>
      <w:r w:rsidRPr="00E71398">
        <w:rPr>
          <w:sz w:val="24"/>
          <w:szCs w:val="24"/>
        </w:rPr>
        <w:t>Ikke alle pakningsstørrelser er nødvendigvis markedsført.</w:t>
      </w:r>
    </w:p>
    <w:p w14:paraId="789DEAA9" w14:textId="77777777" w:rsidR="009260DE" w:rsidRPr="00C84483" w:rsidRDefault="009260DE" w:rsidP="00283F4E">
      <w:pPr>
        <w:tabs>
          <w:tab w:val="left" w:pos="851"/>
        </w:tabs>
        <w:ind w:left="851"/>
        <w:rPr>
          <w:sz w:val="24"/>
          <w:szCs w:val="24"/>
        </w:rPr>
      </w:pPr>
    </w:p>
    <w:p w14:paraId="5D4050BA" w14:textId="77777777" w:rsidR="00A828E2" w:rsidRPr="00C84483" w:rsidRDefault="00A828E2" w:rsidP="00A828E2">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0765C8D0" w14:textId="77777777" w:rsidR="00283F4E" w:rsidRDefault="00283F4E" w:rsidP="00283F4E">
      <w:pPr>
        <w:tabs>
          <w:tab w:val="left" w:pos="851"/>
        </w:tabs>
        <w:ind w:left="851"/>
        <w:rPr>
          <w:sz w:val="24"/>
          <w:szCs w:val="24"/>
        </w:rPr>
      </w:pPr>
      <w:r w:rsidRPr="00283F4E">
        <w:rPr>
          <w:sz w:val="24"/>
          <w:szCs w:val="24"/>
        </w:rPr>
        <w:t>Da oplægningsteknikken varierer for intrauterine indlæg, bør der lægges særlig vægt på oplæring i den korrekte oplægningsteknik. I pakningen er der en særlig oplægningsvejledning.</w:t>
      </w:r>
    </w:p>
    <w:p w14:paraId="66D593D9" w14:textId="77777777" w:rsidR="00283F4E" w:rsidRPr="00283F4E" w:rsidRDefault="00283F4E" w:rsidP="00283F4E">
      <w:pPr>
        <w:tabs>
          <w:tab w:val="left" w:pos="851"/>
        </w:tabs>
        <w:ind w:left="851"/>
        <w:rPr>
          <w:sz w:val="24"/>
          <w:szCs w:val="24"/>
        </w:rPr>
      </w:pPr>
    </w:p>
    <w:p w14:paraId="2A95E631" w14:textId="77777777" w:rsidR="00283F4E" w:rsidRDefault="00283F4E" w:rsidP="00283F4E">
      <w:pPr>
        <w:tabs>
          <w:tab w:val="left" w:pos="851"/>
        </w:tabs>
        <w:ind w:left="851"/>
        <w:rPr>
          <w:sz w:val="24"/>
          <w:szCs w:val="24"/>
        </w:rPr>
      </w:pPr>
      <w:proofErr w:type="spellStart"/>
      <w:r w:rsidRPr="00283F4E">
        <w:rPr>
          <w:sz w:val="24"/>
          <w:szCs w:val="24"/>
        </w:rPr>
        <w:t>Levonorgestrel</w:t>
      </w:r>
      <w:proofErr w:type="spellEnd"/>
      <w:r w:rsidRPr="00283F4E">
        <w:rPr>
          <w:sz w:val="24"/>
          <w:szCs w:val="24"/>
        </w:rPr>
        <w:t xml:space="preserve"> "Richter" leveres i en steril pakning, som ikke bør åbnes før oplægning. </w:t>
      </w:r>
    </w:p>
    <w:p w14:paraId="53ACB107" w14:textId="77777777" w:rsidR="00283F4E" w:rsidRDefault="00283F4E" w:rsidP="00283F4E">
      <w:pPr>
        <w:tabs>
          <w:tab w:val="left" w:pos="851"/>
        </w:tabs>
        <w:ind w:left="851"/>
        <w:rPr>
          <w:sz w:val="24"/>
          <w:szCs w:val="24"/>
        </w:rPr>
      </w:pPr>
    </w:p>
    <w:p w14:paraId="23104178" w14:textId="77777777" w:rsidR="00283F4E" w:rsidRDefault="00283F4E" w:rsidP="00283F4E">
      <w:pPr>
        <w:tabs>
          <w:tab w:val="left" w:pos="851"/>
        </w:tabs>
        <w:ind w:left="851"/>
        <w:rPr>
          <w:sz w:val="24"/>
          <w:szCs w:val="24"/>
        </w:rPr>
      </w:pPr>
      <w:r w:rsidRPr="00283F4E">
        <w:rPr>
          <w:sz w:val="24"/>
          <w:szCs w:val="24"/>
        </w:rPr>
        <w:t xml:space="preserve">Der skal tages aseptiske forholdsregler ved håndteringen af det enkelte indlæg. </w:t>
      </w:r>
    </w:p>
    <w:p w14:paraId="41AC6FF6" w14:textId="77777777" w:rsidR="00283F4E" w:rsidRDefault="00283F4E" w:rsidP="00283F4E">
      <w:pPr>
        <w:tabs>
          <w:tab w:val="left" w:pos="851"/>
        </w:tabs>
        <w:ind w:left="851"/>
        <w:rPr>
          <w:sz w:val="24"/>
          <w:szCs w:val="24"/>
        </w:rPr>
      </w:pPr>
    </w:p>
    <w:p w14:paraId="0F500244" w14:textId="77777777" w:rsidR="00283F4E" w:rsidRDefault="00283F4E" w:rsidP="00283F4E">
      <w:pPr>
        <w:tabs>
          <w:tab w:val="left" w:pos="851"/>
        </w:tabs>
        <w:ind w:left="851"/>
        <w:rPr>
          <w:sz w:val="24"/>
          <w:szCs w:val="24"/>
        </w:rPr>
      </w:pPr>
      <w:r w:rsidRPr="00283F4E">
        <w:rPr>
          <w:sz w:val="24"/>
          <w:szCs w:val="24"/>
        </w:rPr>
        <w:t xml:space="preserve">Indføringsdelen skal kasseres, når </w:t>
      </w:r>
      <w:proofErr w:type="spellStart"/>
      <w:r w:rsidRPr="00283F4E">
        <w:rPr>
          <w:sz w:val="24"/>
          <w:szCs w:val="24"/>
        </w:rPr>
        <w:t>Levonorgestrel</w:t>
      </w:r>
      <w:proofErr w:type="spellEnd"/>
      <w:r w:rsidRPr="00283F4E">
        <w:rPr>
          <w:sz w:val="24"/>
          <w:szCs w:val="24"/>
        </w:rPr>
        <w:t xml:space="preserve"> "Richter" er lagt op.</w:t>
      </w:r>
    </w:p>
    <w:p w14:paraId="0B73B2A3" w14:textId="77777777" w:rsidR="00902F91" w:rsidRPr="00283F4E" w:rsidRDefault="00902F91" w:rsidP="00283F4E">
      <w:pPr>
        <w:tabs>
          <w:tab w:val="left" w:pos="851"/>
        </w:tabs>
        <w:ind w:left="851"/>
        <w:rPr>
          <w:sz w:val="24"/>
          <w:szCs w:val="24"/>
        </w:rPr>
      </w:pPr>
    </w:p>
    <w:p w14:paraId="7098D913" w14:textId="77777777" w:rsidR="00902F91" w:rsidRDefault="00283F4E" w:rsidP="00283F4E">
      <w:pPr>
        <w:tabs>
          <w:tab w:val="left" w:pos="851"/>
        </w:tabs>
        <w:ind w:left="851"/>
        <w:rPr>
          <w:sz w:val="24"/>
          <w:szCs w:val="24"/>
        </w:rPr>
      </w:pPr>
      <w:r w:rsidRPr="00283F4E">
        <w:rPr>
          <w:sz w:val="24"/>
          <w:szCs w:val="24"/>
        </w:rPr>
        <w:t>Hvis forseglingen på den sterile kuvert er brudt, skal indlægget indeni kasseres i henhold til de lokale retningslinjer for håndtering af biologisk risikomateriale.</w:t>
      </w:r>
    </w:p>
    <w:p w14:paraId="32CCA125" w14:textId="77777777" w:rsidR="00902F91" w:rsidRDefault="00283F4E" w:rsidP="00283F4E">
      <w:pPr>
        <w:tabs>
          <w:tab w:val="left" w:pos="851"/>
        </w:tabs>
        <w:ind w:left="851"/>
        <w:rPr>
          <w:sz w:val="24"/>
          <w:szCs w:val="24"/>
        </w:rPr>
      </w:pPr>
      <w:r w:rsidRPr="00283F4E">
        <w:rPr>
          <w:sz w:val="24"/>
          <w:szCs w:val="24"/>
        </w:rPr>
        <w:t xml:space="preserve">Et fjernet </w:t>
      </w:r>
      <w:proofErr w:type="spellStart"/>
      <w:r w:rsidRPr="00283F4E">
        <w:rPr>
          <w:sz w:val="24"/>
          <w:szCs w:val="24"/>
        </w:rPr>
        <w:t>Levonorgestrel</w:t>
      </w:r>
      <w:proofErr w:type="spellEnd"/>
      <w:r w:rsidRPr="00283F4E">
        <w:rPr>
          <w:sz w:val="24"/>
          <w:szCs w:val="24"/>
        </w:rPr>
        <w:t xml:space="preserve"> "Richter" og/eller indføringsdelen skal bortskaffes på samme måde.</w:t>
      </w:r>
    </w:p>
    <w:p w14:paraId="6F4ECA00" w14:textId="77777777" w:rsidR="00902F91" w:rsidRDefault="00902F91" w:rsidP="00283F4E">
      <w:pPr>
        <w:tabs>
          <w:tab w:val="left" w:pos="851"/>
        </w:tabs>
        <w:ind w:left="851"/>
        <w:rPr>
          <w:sz w:val="24"/>
          <w:szCs w:val="24"/>
        </w:rPr>
      </w:pPr>
    </w:p>
    <w:p w14:paraId="3CA85FBB" w14:textId="77777777" w:rsidR="00283F4E" w:rsidRPr="00283F4E" w:rsidRDefault="00283F4E" w:rsidP="00283F4E">
      <w:pPr>
        <w:tabs>
          <w:tab w:val="left" w:pos="851"/>
        </w:tabs>
        <w:ind w:left="851"/>
        <w:rPr>
          <w:sz w:val="24"/>
          <w:szCs w:val="24"/>
        </w:rPr>
      </w:pPr>
      <w:r w:rsidRPr="00283F4E">
        <w:rPr>
          <w:sz w:val="24"/>
          <w:szCs w:val="24"/>
        </w:rPr>
        <w:t>Den ydre kartonpakning og den indre blisterpakning kan håndteres som almindeligt husholdningsaffald.</w:t>
      </w:r>
    </w:p>
    <w:p w14:paraId="226D5AFB" w14:textId="77777777" w:rsidR="009260DE" w:rsidRPr="00C84483" w:rsidRDefault="009260DE" w:rsidP="00283F4E">
      <w:pPr>
        <w:tabs>
          <w:tab w:val="left" w:pos="851"/>
        </w:tabs>
        <w:ind w:left="851"/>
        <w:rPr>
          <w:sz w:val="24"/>
          <w:szCs w:val="24"/>
        </w:rPr>
      </w:pPr>
    </w:p>
    <w:p w14:paraId="5848250D"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2C243B4" w14:textId="77777777" w:rsidR="00902F91" w:rsidRPr="00E23AF5" w:rsidRDefault="00902F91" w:rsidP="00902F91">
      <w:pPr>
        <w:tabs>
          <w:tab w:val="left" w:pos="851"/>
        </w:tabs>
        <w:ind w:left="851"/>
        <w:rPr>
          <w:sz w:val="24"/>
          <w:szCs w:val="24"/>
        </w:rPr>
      </w:pPr>
      <w:proofErr w:type="spellStart"/>
      <w:r w:rsidRPr="00E23AF5">
        <w:rPr>
          <w:sz w:val="24"/>
          <w:szCs w:val="24"/>
        </w:rPr>
        <w:t>Gedeon</w:t>
      </w:r>
      <w:proofErr w:type="spellEnd"/>
      <w:r w:rsidRPr="00E23AF5">
        <w:rPr>
          <w:sz w:val="24"/>
          <w:szCs w:val="24"/>
        </w:rPr>
        <w:t xml:space="preserve"> Richter Plc.</w:t>
      </w:r>
    </w:p>
    <w:p w14:paraId="51AC4461" w14:textId="77777777" w:rsidR="00902F91" w:rsidRPr="00E23AF5" w:rsidRDefault="00902F91" w:rsidP="00902F91">
      <w:pPr>
        <w:tabs>
          <w:tab w:val="left" w:pos="851"/>
        </w:tabs>
        <w:ind w:left="851"/>
        <w:rPr>
          <w:sz w:val="24"/>
          <w:szCs w:val="24"/>
        </w:rPr>
      </w:pPr>
      <w:proofErr w:type="spellStart"/>
      <w:r w:rsidRPr="00E23AF5">
        <w:rPr>
          <w:sz w:val="24"/>
          <w:szCs w:val="24"/>
        </w:rPr>
        <w:t>Gyömrői</w:t>
      </w:r>
      <w:proofErr w:type="spellEnd"/>
      <w:r w:rsidRPr="00E23AF5">
        <w:rPr>
          <w:sz w:val="24"/>
          <w:szCs w:val="24"/>
        </w:rPr>
        <w:t xml:space="preserve"> </w:t>
      </w:r>
      <w:proofErr w:type="spellStart"/>
      <w:r w:rsidRPr="00E23AF5">
        <w:rPr>
          <w:sz w:val="24"/>
          <w:szCs w:val="24"/>
        </w:rPr>
        <w:t>út</w:t>
      </w:r>
      <w:proofErr w:type="spellEnd"/>
      <w:r w:rsidRPr="00E23AF5">
        <w:rPr>
          <w:sz w:val="24"/>
          <w:szCs w:val="24"/>
        </w:rPr>
        <w:t xml:space="preserve"> 19-21</w:t>
      </w:r>
    </w:p>
    <w:p w14:paraId="58C81DF8" w14:textId="77777777" w:rsidR="00902F91" w:rsidRPr="00902F91" w:rsidRDefault="00902F91" w:rsidP="00902F91">
      <w:pPr>
        <w:tabs>
          <w:tab w:val="left" w:pos="851"/>
        </w:tabs>
        <w:ind w:left="851"/>
        <w:rPr>
          <w:sz w:val="24"/>
          <w:szCs w:val="24"/>
        </w:rPr>
      </w:pPr>
      <w:r w:rsidRPr="00902F91">
        <w:rPr>
          <w:sz w:val="24"/>
          <w:szCs w:val="24"/>
        </w:rPr>
        <w:t>1103 Budapest</w:t>
      </w:r>
    </w:p>
    <w:p w14:paraId="1032A00B" w14:textId="77777777" w:rsidR="00902F91" w:rsidRPr="00902F91" w:rsidRDefault="00902F91" w:rsidP="00902F91">
      <w:pPr>
        <w:tabs>
          <w:tab w:val="left" w:pos="851"/>
        </w:tabs>
        <w:ind w:left="851"/>
        <w:rPr>
          <w:sz w:val="24"/>
          <w:szCs w:val="24"/>
        </w:rPr>
      </w:pPr>
      <w:r w:rsidRPr="00902F91">
        <w:rPr>
          <w:sz w:val="24"/>
          <w:szCs w:val="24"/>
        </w:rPr>
        <w:t>Ungarn</w:t>
      </w:r>
    </w:p>
    <w:p w14:paraId="01327D86" w14:textId="77777777" w:rsidR="009260DE" w:rsidRPr="00C84483" w:rsidRDefault="009260DE" w:rsidP="009260DE">
      <w:pPr>
        <w:tabs>
          <w:tab w:val="left" w:pos="851"/>
        </w:tabs>
        <w:ind w:left="851"/>
        <w:rPr>
          <w:sz w:val="24"/>
          <w:szCs w:val="24"/>
        </w:rPr>
      </w:pPr>
    </w:p>
    <w:p w14:paraId="090621A6" w14:textId="77777777" w:rsidR="00A828E2" w:rsidRPr="00C84483" w:rsidRDefault="00A828E2" w:rsidP="00A828E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4B4597F9" w14:textId="77777777" w:rsidR="009260DE" w:rsidRPr="00C84483" w:rsidRDefault="004C25A2" w:rsidP="009260DE">
      <w:pPr>
        <w:tabs>
          <w:tab w:val="left" w:pos="851"/>
        </w:tabs>
        <w:ind w:left="851"/>
        <w:rPr>
          <w:sz w:val="24"/>
          <w:szCs w:val="24"/>
        </w:rPr>
      </w:pPr>
      <w:r>
        <w:rPr>
          <w:sz w:val="24"/>
          <w:szCs w:val="24"/>
        </w:rPr>
        <w:t>64289</w:t>
      </w:r>
    </w:p>
    <w:p w14:paraId="47E4196A" w14:textId="77777777" w:rsidR="009260DE" w:rsidRPr="00C84483" w:rsidRDefault="009260DE" w:rsidP="009260DE">
      <w:pPr>
        <w:tabs>
          <w:tab w:val="left" w:pos="851"/>
        </w:tabs>
        <w:ind w:left="851"/>
        <w:jc w:val="both"/>
        <w:rPr>
          <w:sz w:val="24"/>
          <w:szCs w:val="24"/>
        </w:rPr>
      </w:pPr>
    </w:p>
    <w:p w14:paraId="14AFD38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8527141" w14:textId="77777777" w:rsidR="009260DE" w:rsidRPr="00C84483" w:rsidRDefault="00E23AF5" w:rsidP="009260DE">
      <w:pPr>
        <w:tabs>
          <w:tab w:val="left" w:pos="851"/>
        </w:tabs>
        <w:ind w:left="851"/>
        <w:rPr>
          <w:sz w:val="24"/>
          <w:szCs w:val="24"/>
        </w:rPr>
      </w:pPr>
      <w:r>
        <w:rPr>
          <w:sz w:val="24"/>
          <w:szCs w:val="24"/>
        </w:rPr>
        <w:t>25. juni 2021</w:t>
      </w:r>
    </w:p>
    <w:p w14:paraId="4DCF9F95" w14:textId="77777777" w:rsidR="009260DE" w:rsidRPr="00C84483" w:rsidRDefault="009260DE" w:rsidP="009260DE">
      <w:pPr>
        <w:tabs>
          <w:tab w:val="left" w:pos="851"/>
        </w:tabs>
        <w:ind w:left="851"/>
        <w:rPr>
          <w:sz w:val="24"/>
          <w:szCs w:val="24"/>
        </w:rPr>
      </w:pPr>
    </w:p>
    <w:p w14:paraId="3129F03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0F16D0F" w14:textId="46F8BB91" w:rsidR="009260DE" w:rsidRPr="00C84483" w:rsidRDefault="007D7C76" w:rsidP="009260DE">
      <w:pPr>
        <w:tabs>
          <w:tab w:val="left" w:pos="851"/>
        </w:tabs>
        <w:ind w:left="851"/>
        <w:rPr>
          <w:sz w:val="24"/>
          <w:szCs w:val="24"/>
        </w:rPr>
      </w:pPr>
      <w:r>
        <w:rPr>
          <w:sz w:val="24"/>
          <w:szCs w:val="24"/>
        </w:rPr>
        <w:t>4. marts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182DD" w14:textId="77777777" w:rsidR="005E5496" w:rsidRDefault="005E5496">
      <w:r>
        <w:separator/>
      </w:r>
    </w:p>
  </w:endnote>
  <w:endnote w:type="continuationSeparator" w:id="0">
    <w:p w14:paraId="138C2CCE" w14:textId="77777777" w:rsidR="005E5496" w:rsidRDefault="005E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ronos Pro Light">
    <w:altName w:val="Arial"/>
    <w:panose1 w:val="00000000000000000000"/>
    <w:charset w:val="00"/>
    <w:family w:val="swiss"/>
    <w:notTrueType/>
    <w:pitch w:val="default"/>
    <w:sig w:usb0="00000003" w:usb1="00000000" w:usb2="00000000" w:usb3="00000000" w:csb0="00000001" w:csb1="00000000"/>
  </w:font>
  <w:font w:name="Univers 47 Condensed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25B6D" w14:textId="77777777" w:rsidR="005E5496" w:rsidRDefault="005E5496">
    <w:pPr>
      <w:pStyle w:val="Sidefod"/>
      <w:pBdr>
        <w:bottom w:val="single" w:sz="6" w:space="1" w:color="auto"/>
      </w:pBdr>
    </w:pPr>
  </w:p>
  <w:p w14:paraId="3BAA21D1" w14:textId="77777777" w:rsidR="005E5496" w:rsidRDefault="005E5496" w:rsidP="00C42586">
    <w:pPr>
      <w:pStyle w:val="Sidefod"/>
      <w:tabs>
        <w:tab w:val="clear" w:pos="4819"/>
        <w:tab w:val="left" w:pos="8505"/>
      </w:tabs>
      <w:rPr>
        <w:i/>
        <w:sz w:val="18"/>
        <w:szCs w:val="18"/>
      </w:rPr>
    </w:pPr>
  </w:p>
  <w:p w14:paraId="08E011C4" w14:textId="77777777" w:rsidR="005E5496" w:rsidRPr="00B373D7" w:rsidRDefault="005E549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Levonorgestrel Richter, intrauterint indlæg 20 mikrogram-24 timer</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117E3" w14:textId="77777777" w:rsidR="005E5496" w:rsidRDefault="005E5496">
      <w:r>
        <w:separator/>
      </w:r>
    </w:p>
  </w:footnote>
  <w:footnote w:type="continuationSeparator" w:id="0">
    <w:p w14:paraId="5C47E73B" w14:textId="77777777" w:rsidR="005E5496" w:rsidRDefault="005E5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837"/>
    <w:multiLevelType w:val="hybridMultilevel"/>
    <w:tmpl w:val="959C0E5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01E2601A"/>
    <w:multiLevelType w:val="hybridMultilevel"/>
    <w:tmpl w:val="2094288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D523896"/>
    <w:multiLevelType w:val="hybridMultilevel"/>
    <w:tmpl w:val="49A846EA"/>
    <w:lvl w:ilvl="0" w:tplc="FFFFFFFF">
      <w:start w:val="1"/>
      <w:numFmt w:val="bullet"/>
      <w:lvlText w:val="­"/>
      <w:lvlJc w:val="left"/>
      <w:pPr>
        <w:ind w:left="720" w:hanging="360"/>
      </w:pPr>
      <w:rPr>
        <w:rFonts w:ascii="Times New Roman" w:hAnsi="Times New Roman" w:cs="Times New Roman" w:hint="default"/>
        <w:spacing w:val="0"/>
        <w:w w:val="100"/>
        <w:position w:val="0"/>
        <w:sz w:val="22"/>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149582C"/>
    <w:multiLevelType w:val="hybridMultilevel"/>
    <w:tmpl w:val="A46AE042"/>
    <w:lvl w:ilvl="0" w:tplc="FFFFFFFF">
      <w:start w:val="1"/>
      <w:numFmt w:val="bullet"/>
      <w:lvlText w:val="­"/>
      <w:lvlJc w:val="left"/>
      <w:pPr>
        <w:tabs>
          <w:tab w:val="num" w:pos="360"/>
        </w:tabs>
        <w:ind w:left="144" w:hanging="144"/>
      </w:pPr>
      <w:rPr>
        <w:rFonts w:ascii="Times New Roman" w:hAnsi="Times New Roman" w:cs="Times New Roman" w:hint="default"/>
        <w:spacing w:val="0"/>
        <w:w w:val="100"/>
        <w:position w:val="0"/>
        <w:sz w:val="22"/>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9171469"/>
    <w:multiLevelType w:val="hybridMultilevel"/>
    <w:tmpl w:val="50DA3C5A"/>
    <w:lvl w:ilvl="0" w:tplc="FFFFFFFF">
      <w:start w:val="1"/>
      <w:numFmt w:val="bullet"/>
      <w:lvlText w:val="­"/>
      <w:lvlJc w:val="left"/>
      <w:pPr>
        <w:ind w:left="720" w:hanging="360"/>
      </w:pPr>
      <w:rPr>
        <w:rFonts w:ascii="Times New Roman" w:hAnsi="Times New Roman" w:cs="Times New Roman" w:hint="default"/>
        <w:spacing w:val="0"/>
        <w:w w:val="100"/>
        <w:position w:val="0"/>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9ED2C07"/>
    <w:multiLevelType w:val="hybridMultilevel"/>
    <w:tmpl w:val="868072AC"/>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7" w15:restartNumberingAfterBreak="0">
    <w:nsid w:val="2CA90EE1"/>
    <w:multiLevelType w:val="hybridMultilevel"/>
    <w:tmpl w:val="E414667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9524967"/>
    <w:multiLevelType w:val="hybridMultilevel"/>
    <w:tmpl w:val="63D8F2A6"/>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1" w15:restartNumberingAfterBreak="0">
    <w:nsid w:val="3C9267FC"/>
    <w:multiLevelType w:val="hybridMultilevel"/>
    <w:tmpl w:val="DCC04DFE"/>
    <w:lvl w:ilvl="0" w:tplc="92CAEFF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04A2913"/>
    <w:multiLevelType w:val="hybridMultilevel"/>
    <w:tmpl w:val="F3DAB68E"/>
    <w:lvl w:ilvl="0" w:tplc="FFFFFFFF">
      <w:start w:val="1"/>
      <w:numFmt w:val="bullet"/>
      <w:lvlText w:val="­"/>
      <w:lvlJc w:val="left"/>
      <w:pPr>
        <w:ind w:left="720" w:hanging="360"/>
      </w:pPr>
      <w:rPr>
        <w:rFonts w:ascii="Times New Roman" w:hAnsi="Times New Roman" w:cs="Times New Roman" w:hint="default"/>
        <w:spacing w:val="0"/>
        <w:w w:val="100"/>
        <w:position w:val="0"/>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4" w15:restartNumberingAfterBreak="0">
    <w:nsid w:val="40C17A84"/>
    <w:multiLevelType w:val="hybridMultilevel"/>
    <w:tmpl w:val="EF6CC296"/>
    <w:lvl w:ilvl="0" w:tplc="92CAEFF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DD34F2F"/>
    <w:multiLevelType w:val="hybridMultilevel"/>
    <w:tmpl w:val="E0DE538C"/>
    <w:lvl w:ilvl="0" w:tplc="E91803D2">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6583A93"/>
    <w:multiLevelType w:val="hybridMultilevel"/>
    <w:tmpl w:val="9806CD34"/>
    <w:lvl w:ilvl="0" w:tplc="FFFFFFFF">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71604CA3"/>
    <w:multiLevelType w:val="hybridMultilevel"/>
    <w:tmpl w:val="82AEBA20"/>
    <w:lvl w:ilvl="0" w:tplc="FFFFFFFF">
      <w:start w:val="1"/>
      <w:numFmt w:val="bullet"/>
      <w:lvlText w:val="­"/>
      <w:lvlJc w:val="left"/>
      <w:pPr>
        <w:ind w:left="720" w:hanging="360"/>
      </w:pPr>
      <w:rPr>
        <w:rFonts w:ascii="Times New Roman" w:hAnsi="Times New Roman" w:cs="Times New Roman" w:hint="default"/>
        <w:spacing w:val="0"/>
        <w:w w:val="100"/>
        <w:position w:val="0"/>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8"/>
  </w:num>
  <w:num w:numId="9">
    <w:abstractNumId w:val="5"/>
  </w:num>
  <w:num w:numId="10">
    <w:abstractNumId w:val="12"/>
  </w:num>
  <w:num w:numId="11">
    <w:abstractNumId w:val="2"/>
  </w:num>
  <w:num w:numId="12">
    <w:abstractNumId w:val="7"/>
  </w:num>
  <w:num w:numId="13">
    <w:abstractNumId w:val="15"/>
  </w:num>
  <w:num w:numId="14">
    <w:abstractNumId w:val="0"/>
  </w:num>
  <w:num w:numId="15">
    <w:abstractNumId w:val="17"/>
  </w:num>
  <w:num w:numId="16">
    <w:abstractNumId w:val="1"/>
  </w:num>
  <w:num w:numId="17">
    <w:abstractNumId w:val="14"/>
  </w:num>
  <w:num w:numId="18">
    <w:abstractNumId w:val="11"/>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CB"/>
    <w:rsid w:val="000259B9"/>
    <w:rsid w:val="00025B83"/>
    <w:rsid w:val="00041491"/>
    <w:rsid w:val="000430A0"/>
    <w:rsid w:val="00050D16"/>
    <w:rsid w:val="00070E78"/>
    <w:rsid w:val="00074F2A"/>
    <w:rsid w:val="0007638B"/>
    <w:rsid w:val="00081EE7"/>
    <w:rsid w:val="00097986"/>
    <w:rsid w:val="000A1CA8"/>
    <w:rsid w:val="000A466B"/>
    <w:rsid w:val="000B058C"/>
    <w:rsid w:val="000B18DB"/>
    <w:rsid w:val="000D3459"/>
    <w:rsid w:val="000E4EE6"/>
    <w:rsid w:val="001454E2"/>
    <w:rsid w:val="00175FBC"/>
    <w:rsid w:val="001A04D8"/>
    <w:rsid w:val="001A2058"/>
    <w:rsid w:val="001E7987"/>
    <w:rsid w:val="00206CE8"/>
    <w:rsid w:val="00214AC4"/>
    <w:rsid w:val="0021526C"/>
    <w:rsid w:val="00226778"/>
    <w:rsid w:val="0023198A"/>
    <w:rsid w:val="00256099"/>
    <w:rsid w:val="002637BD"/>
    <w:rsid w:val="002810C4"/>
    <w:rsid w:val="002826F3"/>
    <w:rsid w:val="00283A2B"/>
    <w:rsid w:val="00283F4E"/>
    <w:rsid w:val="002B30AD"/>
    <w:rsid w:val="002C2C01"/>
    <w:rsid w:val="00302EA9"/>
    <w:rsid w:val="00371A76"/>
    <w:rsid w:val="00374BBF"/>
    <w:rsid w:val="00394C56"/>
    <w:rsid w:val="003A29AE"/>
    <w:rsid w:val="003A32D7"/>
    <w:rsid w:val="003A36E0"/>
    <w:rsid w:val="003B4074"/>
    <w:rsid w:val="003C769A"/>
    <w:rsid w:val="003E01C9"/>
    <w:rsid w:val="003F1838"/>
    <w:rsid w:val="0045069E"/>
    <w:rsid w:val="0045746C"/>
    <w:rsid w:val="004660A3"/>
    <w:rsid w:val="0049104B"/>
    <w:rsid w:val="004A25DA"/>
    <w:rsid w:val="004C25A2"/>
    <w:rsid w:val="004E3B12"/>
    <w:rsid w:val="00532310"/>
    <w:rsid w:val="00564370"/>
    <w:rsid w:val="00565F0F"/>
    <w:rsid w:val="00594A86"/>
    <w:rsid w:val="00596D86"/>
    <w:rsid w:val="005D7905"/>
    <w:rsid w:val="005E5496"/>
    <w:rsid w:val="005E558B"/>
    <w:rsid w:val="0060657B"/>
    <w:rsid w:val="00620CCF"/>
    <w:rsid w:val="00637F5A"/>
    <w:rsid w:val="006413D9"/>
    <w:rsid w:val="006560B1"/>
    <w:rsid w:val="006756DD"/>
    <w:rsid w:val="00737275"/>
    <w:rsid w:val="00740EEC"/>
    <w:rsid w:val="0078011A"/>
    <w:rsid w:val="00782AF4"/>
    <w:rsid w:val="00790EE7"/>
    <w:rsid w:val="007A3D07"/>
    <w:rsid w:val="007A4693"/>
    <w:rsid w:val="007B6649"/>
    <w:rsid w:val="007D7C76"/>
    <w:rsid w:val="007E7DCF"/>
    <w:rsid w:val="00801F82"/>
    <w:rsid w:val="00821F6E"/>
    <w:rsid w:val="0082576E"/>
    <w:rsid w:val="008462BE"/>
    <w:rsid w:val="0084677C"/>
    <w:rsid w:val="008E386B"/>
    <w:rsid w:val="00902F91"/>
    <w:rsid w:val="00907F75"/>
    <w:rsid w:val="009260DE"/>
    <w:rsid w:val="0093258A"/>
    <w:rsid w:val="00936065"/>
    <w:rsid w:val="009B4D57"/>
    <w:rsid w:val="009C7BA3"/>
    <w:rsid w:val="009D1F5A"/>
    <w:rsid w:val="009D7E71"/>
    <w:rsid w:val="00A60C0E"/>
    <w:rsid w:val="00A63140"/>
    <w:rsid w:val="00A828E2"/>
    <w:rsid w:val="00AA225E"/>
    <w:rsid w:val="00AA39E7"/>
    <w:rsid w:val="00AB0207"/>
    <w:rsid w:val="00AB5914"/>
    <w:rsid w:val="00B003BF"/>
    <w:rsid w:val="00B13639"/>
    <w:rsid w:val="00B373D7"/>
    <w:rsid w:val="00B5385B"/>
    <w:rsid w:val="00B64F0D"/>
    <w:rsid w:val="00B76076"/>
    <w:rsid w:val="00B82AE9"/>
    <w:rsid w:val="00BA3ABB"/>
    <w:rsid w:val="00BB6654"/>
    <w:rsid w:val="00C153F7"/>
    <w:rsid w:val="00C36276"/>
    <w:rsid w:val="00C42586"/>
    <w:rsid w:val="00C60CCD"/>
    <w:rsid w:val="00C651B0"/>
    <w:rsid w:val="00C84483"/>
    <w:rsid w:val="00C95551"/>
    <w:rsid w:val="00CB20D7"/>
    <w:rsid w:val="00CB2C9D"/>
    <w:rsid w:val="00CD6B18"/>
    <w:rsid w:val="00D020B0"/>
    <w:rsid w:val="00D11748"/>
    <w:rsid w:val="00D17227"/>
    <w:rsid w:val="00D366CF"/>
    <w:rsid w:val="00D7550F"/>
    <w:rsid w:val="00D86C03"/>
    <w:rsid w:val="00DA5195"/>
    <w:rsid w:val="00DD1394"/>
    <w:rsid w:val="00DE347C"/>
    <w:rsid w:val="00DF669B"/>
    <w:rsid w:val="00DF7298"/>
    <w:rsid w:val="00E108AA"/>
    <w:rsid w:val="00E23AF5"/>
    <w:rsid w:val="00E3749A"/>
    <w:rsid w:val="00E4733E"/>
    <w:rsid w:val="00E71398"/>
    <w:rsid w:val="00E7437F"/>
    <w:rsid w:val="00E865B8"/>
    <w:rsid w:val="00EB32B7"/>
    <w:rsid w:val="00EC0B9B"/>
    <w:rsid w:val="00ED4048"/>
    <w:rsid w:val="00ED5E9F"/>
    <w:rsid w:val="00EE783F"/>
    <w:rsid w:val="00F031B9"/>
    <w:rsid w:val="00F249CB"/>
    <w:rsid w:val="00F66D4F"/>
    <w:rsid w:val="00F847CF"/>
    <w:rsid w:val="00FB6D01"/>
    <w:rsid w:val="00FB733F"/>
    <w:rsid w:val="00FC1519"/>
    <w:rsid w:val="00FC72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7D40A"/>
  <w15:chartTrackingRefBased/>
  <w15:docId w15:val="{2DB8D22E-7300-4616-9E2C-AD90A406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45069E"/>
    <w:rPr>
      <w:color w:val="0000FF"/>
      <w:u w:val="single"/>
    </w:rPr>
  </w:style>
  <w:style w:type="paragraph" w:styleId="NormalWeb">
    <w:name w:val="Normal (Web)"/>
    <w:basedOn w:val="Normal"/>
    <w:uiPriority w:val="99"/>
    <w:semiHidden/>
    <w:unhideWhenUsed/>
    <w:rsid w:val="0045069E"/>
    <w:pPr>
      <w:spacing w:before="100" w:beforeAutospacing="1" w:after="75"/>
    </w:pPr>
    <w:rPr>
      <w:color w:val="000000"/>
      <w:sz w:val="24"/>
      <w:szCs w:val="24"/>
      <w:lang w:eastAsia="da-DK"/>
    </w:rPr>
  </w:style>
  <w:style w:type="paragraph" w:styleId="Ingenafstand">
    <w:name w:val="No Spacing"/>
    <w:uiPriority w:val="1"/>
    <w:qFormat/>
    <w:rsid w:val="0045069E"/>
    <w:pPr>
      <w:jc w:val="both"/>
    </w:pPr>
    <w:rPr>
      <w:rFonts w:eastAsia="Calibri"/>
      <w:sz w:val="24"/>
      <w:szCs w:val="22"/>
    </w:rPr>
  </w:style>
  <w:style w:type="character" w:customStyle="1" w:styleId="ListeafsnitTegn">
    <w:name w:val="Listeafsnit Tegn"/>
    <w:link w:val="Listeafsnit"/>
    <w:uiPriority w:val="34"/>
    <w:locked/>
    <w:rsid w:val="0045069E"/>
    <w:rPr>
      <w:rFonts w:ascii="Calibri" w:eastAsia="Calibri" w:hAnsi="Calibri" w:cs="Calibri"/>
      <w:sz w:val="24"/>
      <w:lang w:val="x-none" w:eastAsia="x-none"/>
    </w:rPr>
  </w:style>
  <w:style w:type="paragraph" w:styleId="Listeafsnit">
    <w:name w:val="List Paragraph"/>
    <w:basedOn w:val="Normal"/>
    <w:link w:val="ListeafsnitTegn"/>
    <w:uiPriority w:val="34"/>
    <w:qFormat/>
    <w:rsid w:val="0045069E"/>
    <w:pPr>
      <w:spacing w:line="360" w:lineRule="auto"/>
      <w:ind w:left="720"/>
      <w:contextualSpacing/>
      <w:jc w:val="both"/>
    </w:pPr>
    <w:rPr>
      <w:rFonts w:ascii="Calibri" w:eastAsia="Calibri" w:hAnsi="Calibri" w:cs="Calibri"/>
      <w:sz w:val="24"/>
      <w:lang w:val="x-none" w:eastAsia="x-none"/>
    </w:rPr>
  </w:style>
  <w:style w:type="paragraph" w:customStyle="1" w:styleId="Default">
    <w:name w:val="Default"/>
    <w:uiPriority w:val="99"/>
    <w:rsid w:val="0045069E"/>
    <w:pPr>
      <w:autoSpaceDE w:val="0"/>
      <w:autoSpaceDN w:val="0"/>
      <w:adjustRightInd w:val="0"/>
    </w:pPr>
    <w:rPr>
      <w:rFonts w:ascii="Cronos Pro Light" w:eastAsia="Calibri" w:hAnsi="Cronos Pro Light" w:cs="Cronos Pro Light"/>
      <w:color w:val="000000"/>
      <w:sz w:val="24"/>
      <w:szCs w:val="24"/>
    </w:rPr>
  </w:style>
  <w:style w:type="paragraph" w:customStyle="1" w:styleId="Pa2">
    <w:name w:val="Pa2"/>
    <w:basedOn w:val="Default"/>
    <w:next w:val="Default"/>
    <w:uiPriority w:val="99"/>
    <w:rsid w:val="0045069E"/>
    <w:pPr>
      <w:spacing w:line="181" w:lineRule="atLeast"/>
    </w:pPr>
    <w:rPr>
      <w:rFonts w:cs="Times New Roman"/>
    </w:rPr>
  </w:style>
  <w:style w:type="character" w:customStyle="1" w:styleId="A1">
    <w:name w:val="A1"/>
    <w:uiPriority w:val="99"/>
    <w:rsid w:val="0045069E"/>
    <w:rPr>
      <w:rFonts w:ascii="Univers 47 CondensedLight" w:hAnsi="Univers 47 CondensedLight" w:cs="Univers 47 CondensedLight" w:hint="default"/>
      <w:color w:val="000000"/>
      <w:sz w:val="22"/>
      <w:szCs w:val="22"/>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1827">
      <w:bodyDiv w:val="1"/>
      <w:marLeft w:val="0"/>
      <w:marRight w:val="0"/>
      <w:marTop w:val="0"/>
      <w:marBottom w:val="0"/>
      <w:divBdr>
        <w:top w:val="none" w:sz="0" w:space="0" w:color="auto"/>
        <w:left w:val="none" w:sz="0" w:space="0" w:color="auto"/>
        <w:bottom w:val="none" w:sz="0" w:space="0" w:color="auto"/>
        <w:right w:val="none" w:sz="0" w:space="0" w:color="auto"/>
      </w:divBdr>
    </w:div>
    <w:div w:id="102379653">
      <w:bodyDiv w:val="1"/>
      <w:marLeft w:val="0"/>
      <w:marRight w:val="0"/>
      <w:marTop w:val="0"/>
      <w:marBottom w:val="0"/>
      <w:divBdr>
        <w:top w:val="none" w:sz="0" w:space="0" w:color="auto"/>
        <w:left w:val="none" w:sz="0" w:space="0" w:color="auto"/>
        <w:bottom w:val="none" w:sz="0" w:space="0" w:color="auto"/>
        <w:right w:val="none" w:sz="0" w:space="0" w:color="auto"/>
      </w:divBdr>
    </w:div>
    <w:div w:id="13036965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7909178">
      <w:bodyDiv w:val="1"/>
      <w:marLeft w:val="0"/>
      <w:marRight w:val="0"/>
      <w:marTop w:val="0"/>
      <w:marBottom w:val="0"/>
      <w:divBdr>
        <w:top w:val="none" w:sz="0" w:space="0" w:color="auto"/>
        <w:left w:val="none" w:sz="0" w:space="0" w:color="auto"/>
        <w:bottom w:val="none" w:sz="0" w:space="0" w:color="auto"/>
        <w:right w:val="none" w:sz="0" w:space="0" w:color="auto"/>
      </w:divBdr>
    </w:div>
    <w:div w:id="200899681">
      <w:bodyDiv w:val="1"/>
      <w:marLeft w:val="0"/>
      <w:marRight w:val="0"/>
      <w:marTop w:val="0"/>
      <w:marBottom w:val="0"/>
      <w:divBdr>
        <w:top w:val="none" w:sz="0" w:space="0" w:color="auto"/>
        <w:left w:val="none" w:sz="0" w:space="0" w:color="auto"/>
        <w:bottom w:val="none" w:sz="0" w:space="0" w:color="auto"/>
        <w:right w:val="none" w:sz="0" w:space="0" w:color="auto"/>
      </w:divBdr>
    </w:div>
    <w:div w:id="210192628">
      <w:bodyDiv w:val="1"/>
      <w:marLeft w:val="0"/>
      <w:marRight w:val="0"/>
      <w:marTop w:val="0"/>
      <w:marBottom w:val="0"/>
      <w:divBdr>
        <w:top w:val="none" w:sz="0" w:space="0" w:color="auto"/>
        <w:left w:val="none" w:sz="0" w:space="0" w:color="auto"/>
        <w:bottom w:val="none" w:sz="0" w:space="0" w:color="auto"/>
        <w:right w:val="none" w:sz="0" w:space="0" w:color="auto"/>
      </w:divBdr>
    </w:div>
    <w:div w:id="228807133">
      <w:bodyDiv w:val="1"/>
      <w:marLeft w:val="0"/>
      <w:marRight w:val="0"/>
      <w:marTop w:val="0"/>
      <w:marBottom w:val="0"/>
      <w:divBdr>
        <w:top w:val="none" w:sz="0" w:space="0" w:color="auto"/>
        <w:left w:val="none" w:sz="0" w:space="0" w:color="auto"/>
        <w:bottom w:val="none" w:sz="0" w:space="0" w:color="auto"/>
        <w:right w:val="none" w:sz="0" w:space="0" w:color="auto"/>
      </w:divBdr>
    </w:div>
    <w:div w:id="237592632">
      <w:bodyDiv w:val="1"/>
      <w:marLeft w:val="0"/>
      <w:marRight w:val="0"/>
      <w:marTop w:val="0"/>
      <w:marBottom w:val="0"/>
      <w:divBdr>
        <w:top w:val="none" w:sz="0" w:space="0" w:color="auto"/>
        <w:left w:val="none" w:sz="0" w:space="0" w:color="auto"/>
        <w:bottom w:val="none" w:sz="0" w:space="0" w:color="auto"/>
        <w:right w:val="none" w:sz="0" w:space="0" w:color="auto"/>
      </w:divBdr>
    </w:div>
    <w:div w:id="255938811">
      <w:bodyDiv w:val="1"/>
      <w:marLeft w:val="0"/>
      <w:marRight w:val="0"/>
      <w:marTop w:val="0"/>
      <w:marBottom w:val="0"/>
      <w:divBdr>
        <w:top w:val="none" w:sz="0" w:space="0" w:color="auto"/>
        <w:left w:val="none" w:sz="0" w:space="0" w:color="auto"/>
        <w:bottom w:val="none" w:sz="0" w:space="0" w:color="auto"/>
        <w:right w:val="none" w:sz="0" w:space="0" w:color="auto"/>
      </w:divBdr>
    </w:div>
    <w:div w:id="258490715">
      <w:bodyDiv w:val="1"/>
      <w:marLeft w:val="0"/>
      <w:marRight w:val="0"/>
      <w:marTop w:val="0"/>
      <w:marBottom w:val="0"/>
      <w:divBdr>
        <w:top w:val="none" w:sz="0" w:space="0" w:color="auto"/>
        <w:left w:val="none" w:sz="0" w:space="0" w:color="auto"/>
        <w:bottom w:val="none" w:sz="0" w:space="0" w:color="auto"/>
        <w:right w:val="none" w:sz="0" w:space="0" w:color="auto"/>
      </w:divBdr>
    </w:div>
    <w:div w:id="304621926">
      <w:bodyDiv w:val="1"/>
      <w:marLeft w:val="0"/>
      <w:marRight w:val="0"/>
      <w:marTop w:val="0"/>
      <w:marBottom w:val="0"/>
      <w:divBdr>
        <w:top w:val="none" w:sz="0" w:space="0" w:color="auto"/>
        <w:left w:val="none" w:sz="0" w:space="0" w:color="auto"/>
        <w:bottom w:val="none" w:sz="0" w:space="0" w:color="auto"/>
        <w:right w:val="none" w:sz="0" w:space="0" w:color="auto"/>
      </w:divBdr>
    </w:div>
    <w:div w:id="332415150">
      <w:bodyDiv w:val="1"/>
      <w:marLeft w:val="0"/>
      <w:marRight w:val="0"/>
      <w:marTop w:val="0"/>
      <w:marBottom w:val="0"/>
      <w:divBdr>
        <w:top w:val="none" w:sz="0" w:space="0" w:color="auto"/>
        <w:left w:val="none" w:sz="0" w:space="0" w:color="auto"/>
        <w:bottom w:val="none" w:sz="0" w:space="0" w:color="auto"/>
        <w:right w:val="none" w:sz="0" w:space="0" w:color="auto"/>
      </w:divBdr>
    </w:div>
    <w:div w:id="332875065">
      <w:bodyDiv w:val="1"/>
      <w:marLeft w:val="0"/>
      <w:marRight w:val="0"/>
      <w:marTop w:val="0"/>
      <w:marBottom w:val="0"/>
      <w:divBdr>
        <w:top w:val="none" w:sz="0" w:space="0" w:color="auto"/>
        <w:left w:val="none" w:sz="0" w:space="0" w:color="auto"/>
        <w:bottom w:val="none" w:sz="0" w:space="0" w:color="auto"/>
        <w:right w:val="none" w:sz="0" w:space="0" w:color="auto"/>
      </w:divBdr>
    </w:div>
    <w:div w:id="350962073">
      <w:bodyDiv w:val="1"/>
      <w:marLeft w:val="0"/>
      <w:marRight w:val="0"/>
      <w:marTop w:val="0"/>
      <w:marBottom w:val="0"/>
      <w:divBdr>
        <w:top w:val="none" w:sz="0" w:space="0" w:color="auto"/>
        <w:left w:val="none" w:sz="0" w:space="0" w:color="auto"/>
        <w:bottom w:val="none" w:sz="0" w:space="0" w:color="auto"/>
        <w:right w:val="none" w:sz="0" w:space="0" w:color="auto"/>
      </w:divBdr>
    </w:div>
    <w:div w:id="363987791">
      <w:bodyDiv w:val="1"/>
      <w:marLeft w:val="0"/>
      <w:marRight w:val="0"/>
      <w:marTop w:val="0"/>
      <w:marBottom w:val="0"/>
      <w:divBdr>
        <w:top w:val="none" w:sz="0" w:space="0" w:color="auto"/>
        <w:left w:val="none" w:sz="0" w:space="0" w:color="auto"/>
        <w:bottom w:val="none" w:sz="0" w:space="0" w:color="auto"/>
        <w:right w:val="none" w:sz="0" w:space="0" w:color="auto"/>
      </w:divBdr>
    </w:div>
    <w:div w:id="419983374">
      <w:bodyDiv w:val="1"/>
      <w:marLeft w:val="0"/>
      <w:marRight w:val="0"/>
      <w:marTop w:val="0"/>
      <w:marBottom w:val="0"/>
      <w:divBdr>
        <w:top w:val="none" w:sz="0" w:space="0" w:color="auto"/>
        <w:left w:val="none" w:sz="0" w:space="0" w:color="auto"/>
        <w:bottom w:val="none" w:sz="0" w:space="0" w:color="auto"/>
        <w:right w:val="none" w:sz="0" w:space="0" w:color="auto"/>
      </w:divBdr>
    </w:div>
    <w:div w:id="432215567">
      <w:bodyDiv w:val="1"/>
      <w:marLeft w:val="0"/>
      <w:marRight w:val="0"/>
      <w:marTop w:val="0"/>
      <w:marBottom w:val="0"/>
      <w:divBdr>
        <w:top w:val="none" w:sz="0" w:space="0" w:color="auto"/>
        <w:left w:val="none" w:sz="0" w:space="0" w:color="auto"/>
        <w:bottom w:val="none" w:sz="0" w:space="0" w:color="auto"/>
        <w:right w:val="none" w:sz="0" w:space="0" w:color="auto"/>
      </w:divBdr>
    </w:div>
    <w:div w:id="465926544">
      <w:bodyDiv w:val="1"/>
      <w:marLeft w:val="0"/>
      <w:marRight w:val="0"/>
      <w:marTop w:val="0"/>
      <w:marBottom w:val="0"/>
      <w:divBdr>
        <w:top w:val="none" w:sz="0" w:space="0" w:color="auto"/>
        <w:left w:val="none" w:sz="0" w:space="0" w:color="auto"/>
        <w:bottom w:val="none" w:sz="0" w:space="0" w:color="auto"/>
        <w:right w:val="none" w:sz="0" w:space="0" w:color="auto"/>
      </w:divBdr>
    </w:div>
    <w:div w:id="479542973">
      <w:bodyDiv w:val="1"/>
      <w:marLeft w:val="0"/>
      <w:marRight w:val="0"/>
      <w:marTop w:val="0"/>
      <w:marBottom w:val="0"/>
      <w:divBdr>
        <w:top w:val="none" w:sz="0" w:space="0" w:color="auto"/>
        <w:left w:val="none" w:sz="0" w:space="0" w:color="auto"/>
        <w:bottom w:val="none" w:sz="0" w:space="0" w:color="auto"/>
        <w:right w:val="none" w:sz="0" w:space="0" w:color="auto"/>
      </w:divBdr>
    </w:div>
    <w:div w:id="490020990">
      <w:bodyDiv w:val="1"/>
      <w:marLeft w:val="0"/>
      <w:marRight w:val="0"/>
      <w:marTop w:val="0"/>
      <w:marBottom w:val="0"/>
      <w:divBdr>
        <w:top w:val="none" w:sz="0" w:space="0" w:color="auto"/>
        <w:left w:val="none" w:sz="0" w:space="0" w:color="auto"/>
        <w:bottom w:val="none" w:sz="0" w:space="0" w:color="auto"/>
        <w:right w:val="none" w:sz="0" w:space="0" w:color="auto"/>
      </w:divBdr>
    </w:div>
    <w:div w:id="567497914">
      <w:bodyDiv w:val="1"/>
      <w:marLeft w:val="0"/>
      <w:marRight w:val="0"/>
      <w:marTop w:val="0"/>
      <w:marBottom w:val="0"/>
      <w:divBdr>
        <w:top w:val="none" w:sz="0" w:space="0" w:color="auto"/>
        <w:left w:val="none" w:sz="0" w:space="0" w:color="auto"/>
        <w:bottom w:val="none" w:sz="0" w:space="0" w:color="auto"/>
        <w:right w:val="none" w:sz="0" w:space="0" w:color="auto"/>
      </w:divBdr>
    </w:div>
    <w:div w:id="588854888">
      <w:bodyDiv w:val="1"/>
      <w:marLeft w:val="0"/>
      <w:marRight w:val="0"/>
      <w:marTop w:val="0"/>
      <w:marBottom w:val="0"/>
      <w:divBdr>
        <w:top w:val="none" w:sz="0" w:space="0" w:color="auto"/>
        <w:left w:val="none" w:sz="0" w:space="0" w:color="auto"/>
        <w:bottom w:val="none" w:sz="0" w:space="0" w:color="auto"/>
        <w:right w:val="none" w:sz="0" w:space="0" w:color="auto"/>
      </w:divBdr>
    </w:div>
    <w:div w:id="603341897">
      <w:bodyDiv w:val="1"/>
      <w:marLeft w:val="0"/>
      <w:marRight w:val="0"/>
      <w:marTop w:val="0"/>
      <w:marBottom w:val="0"/>
      <w:divBdr>
        <w:top w:val="none" w:sz="0" w:space="0" w:color="auto"/>
        <w:left w:val="none" w:sz="0" w:space="0" w:color="auto"/>
        <w:bottom w:val="none" w:sz="0" w:space="0" w:color="auto"/>
        <w:right w:val="none" w:sz="0" w:space="0" w:color="auto"/>
      </w:divBdr>
    </w:div>
    <w:div w:id="652107575">
      <w:bodyDiv w:val="1"/>
      <w:marLeft w:val="0"/>
      <w:marRight w:val="0"/>
      <w:marTop w:val="0"/>
      <w:marBottom w:val="0"/>
      <w:divBdr>
        <w:top w:val="none" w:sz="0" w:space="0" w:color="auto"/>
        <w:left w:val="none" w:sz="0" w:space="0" w:color="auto"/>
        <w:bottom w:val="none" w:sz="0" w:space="0" w:color="auto"/>
        <w:right w:val="none" w:sz="0" w:space="0" w:color="auto"/>
      </w:divBdr>
    </w:div>
    <w:div w:id="686174532">
      <w:bodyDiv w:val="1"/>
      <w:marLeft w:val="0"/>
      <w:marRight w:val="0"/>
      <w:marTop w:val="0"/>
      <w:marBottom w:val="0"/>
      <w:divBdr>
        <w:top w:val="none" w:sz="0" w:space="0" w:color="auto"/>
        <w:left w:val="none" w:sz="0" w:space="0" w:color="auto"/>
        <w:bottom w:val="none" w:sz="0" w:space="0" w:color="auto"/>
        <w:right w:val="none" w:sz="0" w:space="0" w:color="auto"/>
      </w:divBdr>
    </w:div>
    <w:div w:id="696076607">
      <w:bodyDiv w:val="1"/>
      <w:marLeft w:val="0"/>
      <w:marRight w:val="0"/>
      <w:marTop w:val="0"/>
      <w:marBottom w:val="0"/>
      <w:divBdr>
        <w:top w:val="none" w:sz="0" w:space="0" w:color="auto"/>
        <w:left w:val="none" w:sz="0" w:space="0" w:color="auto"/>
        <w:bottom w:val="none" w:sz="0" w:space="0" w:color="auto"/>
        <w:right w:val="none" w:sz="0" w:space="0" w:color="auto"/>
      </w:divBdr>
    </w:div>
    <w:div w:id="730419018">
      <w:bodyDiv w:val="1"/>
      <w:marLeft w:val="0"/>
      <w:marRight w:val="0"/>
      <w:marTop w:val="0"/>
      <w:marBottom w:val="0"/>
      <w:divBdr>
        <w:top w:val="none" w:sz="0" w:space="0" w:color="auto"/>
        <w:left w:val="none" w:sz="0" w:space="0" w:color="auto"/>
        <w:bottom w:val="none" w:sz="0" w:space="0" w:color="auto"/>
        <w:right w:val="none" w:sz="0" w:space="0" w:color="auto"/>
      </w:divBdr>
    </w:div>
    <w:div w:id="939220861">
      <w:bodyDiv w:val="1"/>
      <w:marLeft w:val="0"/>
      <w:marRight w:val="0"/>
      <w:marTop w:val="0"/>
      <w:marBottom w:val="0"/>
      <w:divBdr>
        <w:top w:val="none" w:sz="0" w:space="0" w:color="auto"/>
        <w:left w:val="none" w:sz="0" w:space="0" w:color="auto"/>
        <w:bottom w:val="none" w:sz="0" w:space="0" w:color="auto"/>
        <w:right w:val="none" w:sz="0" w:space="0" w:color="auto"/>
      </w:divBdr>
    </w:div>
    <w:div w:id="981958340">
      <w:bodyDiv w:val="1"/>
      <w:marLeft w:val="0"/>
      <w:marRight w:val="0"/>
      <w:marTop w:val="0"/>
      <w:marBottom w:val="0"/>
      <w:divBdr>
        <w:top w:val="none" w:sz="0" w:space="0" w:color="auto"/>
        <w:left w:val="none" w:sz="0" w:space="0" w:color="auto"/>
        <w:bottom w:val="none" w:sz="0" w:space="0" w:color="auto"/>
        <w:right w:val="none" w:sz="0" w:space="0" w:color="auto"/>
      </w:divBdr>
    </w:div>
    <w:div w:id="991518121">
      <w:bodyDiv w:val="1"/>
      <w:marLeft w:val="0"/>
      <w:marRight w:val="0"/>
      <w:marTop w:val="0"/>
      <w:marBottom w:val="0"/>
      <w:divBdr>
        <w:top w:val="none" w:sz="0" w:space="0" w:color="auto"/>
        <w:left w:val="none" w:sz="0" w:space="0" w:color="auto"/>
        <w:bottom w:val="none" w:sz="0" w:space="0" w:color="auto"/>
        <w:right w:val="none" w:sz="0" w:space="0" w:color="auto"/>
      </w:divBdr>
    </w:div>
    <w:div w:id="1032076675">
      <w:bodyDiv w:val="1"/>
      <w:marLeft w:val="0"/>
      <w:marRight w:val="0"/>
      <w:marTop w:val="0"/>
      <w:marBottom w:val="0"/>
      <w:divBdr>
        <w:top w:val="none" w:sz="0" w:space="0" w:color="auto"/>
        <w:left w:val="none" w:sz="0" w:space="0" w:color="auto"/>
        <w:bottom w:val="none" w:sz="0" w:space="0" w:color="auto"/>
        <w:right w:val="none" w:sz="0" w:space="0" w:color="auto"/>
      </w:divBdr>
    </w:div>
    <w:div w:id="1039626786">
      <w:bodyDiv w:val="1"/>
      <w:marLeft w:val="0"/>
      <w:marRight w:val="0"/>
      <w:marTop w:val="0"/>
      <w:marBottom w:val="0"/>
      <w:divBdr>
        <w:top w:val="none" w:sz="0" w:space="0" w:color="auto"/>
        <w:left w:val="none" w:sz="0" w:space="0" w:color="auto"/>
        <w:bottom w:val="none" w:sz="0" w:space="0" w:color="auto"/>
        <w:right w:val="none" w:sz="0" w:space="0" w:color="auto"/>
      </w:divBdr>
    </w:div>
    <w:div w:id="1075783632">
      <w:bodyDiv w:val="1"/>
      <w:marLeft w:val="0"/>
      <w:marRight w:val="0"/>
      <w:marTop w:val="0"/>
      <w:marBottom w:val="0"/>
      <w:divBdr>
        <w:top w:val="none" w:sz="0" w:space="0" w:color="auto"/>
        <w:left w:val="none" w:sz="0" w:space="0" w:color="auto"/>
        <w:bottom w:val="none" w:sz="0" w:space="0" w:color="auto"/>
        <w:right w:val="none" w:sz="0" w:space="0" w:color="auto"/>
      </w:divBdr>
    </w:div>
    <w:div w:id="1095832618">
      <w:bodyDiv w:val="1"/>
      <w:marLeft w:val="0"/>
      <w:marRight w:val="0"/>
      <w:marTop w:val="0"/>
      <w:marBottom w:val="0"/>
      <w:divBdr>
        <w:top w:val="none" w:sz="0" w:space="0" w:color="auto"/>
        <w:left w:val="none" w:sz="0" w:space="0" w:color="auto"/>
        <w:bottom w:val="none" w:sz="0" w:space="0" w:color="auto"/>
        <w:right w:val="none" w:sz="0" w:space="0" w:color="auto"/>
      </w:divBdr>
    </w:div>
    <w:div w:id="1203707243">
      <w:bodyDiv w:val="1"/>
      <w:marLeft w:val="0"/>
      <w:marRight w:val="0"/>
      <w:marTop w:val="0"/>
      <w:marBottom w:val="0"/>
      <w:divBdr>
        <w:top w:val="none" w:sz="0" w:space="0" w:color="auto"/>
        <w:left w:val="none" w:sz="0" w:space="0" w:color="auto"/>
        <w:bottom w:val="none" w:sz="0" w:space="0" w:color="auto"/>
        <w:right w:val="none" w:sz="0" w:space="0" w:color="auto"/>
      </w:divBdr>
    </w:div>
    <w:div w:id="1244102243">
      <w:bodyDiv w:val="1"/>
      <w:marLeft w:val="0"/>
      <w:marRight w:val="0"/>
      <w:marTop w:val="0"/>
      <w:marBottom w:val="0"/>
      <w:divBdr>
        <w:top w:val="none" w:sz="0" w:space="0" w:color="auto"/>
        <w:left w:val="none" w:sz="0" w:space="0" w:color="auto"/>
        <w:bottom w:val="none" w:sz="0" w:space="0" w:color="auto"/>
        <w:right w:val="none" w:sz="0" w:space="0" w:color="auto"/>
      </w:divBdr>
    </w:div>
    <w:div w:id="1351957129">
      <w:bodyDiv w:val="1"/>
      <w:marLeft w:val="0"/>
      <w:marRight w:val="0"/>
      <w:marTop w:val="0"/>
      <w:marBottom w:val="0"/>
      <w:divBdr>
        <w:top w:val="none" w:sz="0" w:space="0" w:color="auto"/>
        <w:left w:val="none" w:sz="0" w:space="0" w:color="auto"/>
        <w:bottom w:val="none" w:sz="0" w:space="0" w:color="auto"/>
        <w:right w:val="none" w:sz="0" w:space="0" w:color="auto"/>
      </w:divBdr>
    </w:div>
    <w:div w:id="1360201270">
      <w:bodyDiv w:val="1"/>
      <w:marLeft w:val="0"/>
      <w:marRight w:val="0"/>
      <w:marTop w:val="0"/>
      <w:marBottom w:val="0"/>
      <w:divBdr>
        <w:top w:val="none" w:sz="0" w:space="0" w:color="auto"/>
        <w:left w:val="none" w:sz="0" w:space="0" w:color="auto"/>
        <w:bottom w:val="none" w:sz="0" w:space="0" w:color="auto"/>
        <w:right w:val="none" w:sz="0" w:space="0" w:color="auto"/>
      </w:divBdr>
    </w:div>
    <w:div w:id="1361735365">
      <w:bodyDiv w:val="1"/>
      <w:marLeft w:val="0"/>
      <w:marRight w:val="0"/>
      <w:marTop w:val="0"/>
      <w:marBottom w:val="0"/>
      <w:divBdr>
        <w:top w:val="none" w:sz="0" w:space="0" w:color="auto"/>
        <w:left w:val="none" w:sz="0" w:space="0" w:color="auto"/>
        <w:bottom w:val="none" w:sz="0" w:space="0" w:color="auto"/>
        <w:right w:val="none" w:sz="0" w:space="0" w:color="auto"/>
      </w:divBdr>
    </w:div>
    <w:div w:id="1432504108">
      <w:bodyDiv w:val="1"/>
      <w:marLeft w:val="0"/>
      <w:marRight w:val="0"/>
      <w:marTop w:val="0"/>
      <w:marBottom w:val="0"/>
      <w:divBdr>
        <w:top w:val="none" w:sz="0" w:space="0" w:color="auto"/>
        <w:left w:val="none" w:sz="0" w:space="0" w:color="auto"/>
        <w:bottom w:val="none" w:sz="0" w:space="0" w:color="auto"/>
        <w:right w:val="none" w:sz="0" w:space="0" w:color="auto"/>
      </w:divBdr>
    </w:div>
    <w:div w:id="1483891005">
      <w:bodyDiv w:val="1"/>
      <w:marLeft w:val="0"/>
      <w:marRight w:val="0"/>
      <w:marTop w:val="0"/>
      <w:marBottom w:val="0"/>
      <w:divBdr>
        <w:top w:val="none" w:sz="0" w:space="0" w:color="auto"/>
        <w:left w:val="none" w:sz="0" w:space="0" w:color="auto"/>
        <w:bottom w:val="none" w:sz="0" w:space="0" w:color="auto"/>
        <w:right w:val="none" w:sz="0" w:space="0" w:color="auto"/>
      </w:divBdr>
    </w:div>
    <w:div w:id="1528179713">
      <w:bodyDiv w:val="1"/>
      <w:marLeft w:val="0"/>
      <w:marRight w:val="0"/>
      <w:marTop w:val="0"/>
      <w:marBottom w:val="0"/>
      <w:divBdr>
        <w:top w:val="none" w:sz="0" w:space="0" w:color="auto"/>
        <w:left w:val="none" w:sz="0" w:space="0" w:color="auto"/>
        <w:bottom w:val="none" w:sz="0" w:space="0" w:color="auto"/>
        <w:right w:val="none" w:sz="0" w:space="0" w:color="auto"/>
      </w:divBdr>
    </w:div>
    <w:div w:id="1646619184">
      <w:bodyDiv w:val="1"/>
      <w:marLeft w:val="0"/>
      <w:marRight w:val="0"/>
      <w:marTop w:val="0"/>
      <w:marBottom w:val="0"/>
      <w:divBdr>
        <w:top w:val="none" w:sz="0" w:space="0" w:color="auto"/>
        <w:left w:val="none" w:sz="0" w:space="0" w:color="auto"/>
        <w:bottom w:val="none" w:sz="0" w:space="0" w:color="auto"/>
        <w:right w:val="none" w:sz="0" w:space="0" w:color="auto"/>
      </w:divBdr>
    </w:div>
    <w:div w:id="1682197239">
      <w:bodyDiv w:val="1"/>
      <w:marLeft w:val="0"/>
      <w:marRight w:val="0"/>
      <w:marTop w:val="0"/>
      <w:marBottom w:val="0"/>
      <w:divBdr>
        <w:top w:val="none" w:sz="0" w:space="0" w:color="auto"/>
        <w:left w:val="none" w:sz="0" w:space="0" w:color="auto"/>
        <w:bottom w:val="none" w:sz="0" w:space="0" w:color="auto"/>
        <w:right w:val="none" w:sz="0" w:space="0" w:color="auto"/>
      </w:divBdr>
    </w:div>
    <w:div w:id="1810197415">
      <w:bodyDiv w:val="1"/>
      <w:marLeft w:val="0"/>
      <w:marRight w:val="0"/>
      <w:marTop w:val="0"/>
      <w:marBottom w:val="0"/>
      <w:divBdr>
        <w:top w:val="none" w:sz="0" w:space="0" w:color="auto"/>
        <w:left w:val="none" w:sz="0" w:space="0" w:color="auto"/>
        <w:bottom w:val="none" w:sz="0" w:space="0" w:color="auto"/>
        <w:right w:val="none" w:sz="0" w:space="0" w:color="auto"/>
      </w:divBdr>
    </w:div>
    <w:div w:id="1823887009">
      <w:bodyDiv w:val="1"/>
      <w:marLeft w:val="0"/>
      <w:marRight w:val="0"/>
      <w:marTop w:val="0"/>
      <w:marBottom w:val="0"/>
      <w:divBdr>
        <w:top w:val="none" w:sz="0" w:space="0" w:color="auto"/>
        <w:left w:val="none" w:sz="0" w:space="0" w:color="auto"/>
        <w:bottom w:val="none" w:sz="0" w:space="0" w:color="auto"/>
        <w:right w:val="none" w:sz="0" w:space="0" w:color="auto"/>
      </w:divBdr>
    </w:div>
    <w:div w:id="1831560694">
      <w:bodyDiv w:val="1"/>
      <w:marLeft w:val="0"/>
      <w:marRight w:val="0"/>
      <w:marTop w:val="0"/>
      <w:marBottom w:val="0"/>
      <w:divBdr>
        <w:top w:val="none" w:sz="0" w:space="0" w:color="auto"/>
        <w:left w:val="none" w:sz="0" w:space="0" w:color="auto"/>
        <w:bottom w:val="none" w:sz="0" w:space="0" w:color="auto"/>
        <w:right w:val="none" w:sz="0" w:space="0" w:color="auto"/>
      </w:divBdr>
    </w:div>
    <w:div w:id="1869875334">
      <w:bodyDiv w:val="1"/>
      <w:marLeft w:val="0"/>
      <w:marRight w:val="0"/>
      <w:marTop w:val="0"/>
      <w:marBottom w:val="0"/>
      <w:divBdr>
        <w:top w:val="none" w:sz="0" w:space="0" w:color="auto"/>
        <w:left w:val="none" w:sz="0" w:space="0" w:color="auto"/>
        <w:bottom w:val="none" w:sz="0" w:space="0" w:color="auto"/>
        <w:right w:val="none" w:sz="0" w:space="0" w:color="auto"/>
      </w:divBdr>
    </w:div>
    <w:div w:id="1880698167">
      <w:bodyDiv w:val="1"/>
      <w:marLeft w:val="0"/>
      <w:marRight w:val="0"/>
      <w:marTop w:val="0"/>
      <w:marBottom w:val="0"/>
      <w:divBdr>
        <w:top w:val="none" w:sz="0" w:space="0" w:color="auto"/>
        <w:left w:val="none" w:sz="0" w:space="0" w:color="auto"/>
        <w:bottom w:val="none" w:sz="0" w:space="0" w:color="auto"/>
        <w:right w:val="none" w:sz="0" w:space="0" w:color="auto"/>
      </w:divBdr>
    </w:div>
    <w:div w:id="1914315292">
      <w:bodyDiv w:val="1"/>
      <w:marLeft w:val="0"/>
      <w:marRight w:val="0"/>
      <w:marTop w:val="0"/>
      <w:marBottom w:val="0"/>
      <w:divBdr>
        <w:top w:val="none" w:sz="0" w:space="0" w:color="auto"/>
        <w:left w:val="none" w:sz="0" w:space="0" w:color="auto"/>
        <w:bottom w:val="none" w:sz="0" w:space="0" w:color="auto"/>
        <w:right w:val="none" w:sz="0" w:space="0" w:color="auto"/>
      </w:divBdr>
    </w:div>
    <w:div w:id="2022127081">
      <w:bodyDiv w:val="1"/>
      <w:marLeft w:val="0"/>
      <w:marRight w:val="0"/>
      <w:marTop w:val="0"/>
      <w:marBottom w:val="0"/>
      <w:divBdr>
        <w:top w:val="none" w:sz="0" w:space="0" w:color="auto"/>
        <w:left w:val="none" w:sz="0" w:space="0" w:color="auto"/>
        <w:bottom w:val="none" w:sz="0" w:space="0" w:color="auto"/>
        <w:right w:val="none" w:sz="0" w:space="0" w:color="auto"/>
      </w:divBdr>
    </w:div>
    <w:div w:id="2038315842">
      <w:bodyDiv w:val="1"/>
      <w:marLeft w:val="0"/>
      <w:marRight w:val="0"/>
      <w:marTop w:val="0"/>
      <w:marBottom w:val="0"/>
      <w:divBdr>
        <w:top w:val="none" w:sz="0" w:space="0" w:color="auto"/>
        <w:left w:val="none" w:sz="0" w:space="0" w:color="auto"/>
        <w:bottom w:val="none" w:sz="0" w:space="0" w:color="auto"/>
        <w:right w:val="none" w:sz="0" w:space="0" w:color="auto"/>
      </w:divBdr>
    </w:div>
    <w:div w:id="208183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5493</Words>
  <Characters>35111</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2023011777, WS233, pkt. 2, 4.2, 4.4, 5.1, 5.2</dc:description>
  <cp:lastModifiedBy>Gitte Jørgensen</cp:lastModifiedBy>
  <cp:revision>9</cp:revision>
  <cp:lastPrinted>2012-08-22T08:53:00Z</cp:lastPrinted>
  <dcterms:created xsi:type="dcterms:W3CDTF">2024-10-31T13:56:00Z</dcterms:created>
  <dcterms:modified xsi:type="dcterms:W3CDTF">2025-03-04T08:46:00Z</dcterms:modified>
</cp:coreProperties>
</file>