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B31C5" w14:textId="77777777" w:rsidR="009260DE" w:rsidRPr="00104175" w:rsidRDefault="0021526C" w:rsidP="009260DE">
      <w:pPr>
        <w:rPr>
          <w:sz w:val="24"/>
          <w:szCs w:val="24"/>
        </w:rPr>
      </w:pPr>
      <w:bookmarkStart w:id="0" w:name="_GoBack"/>
      <w:bookmarkEnd w:id="0"/>
      <w:r w:rsidRPr="00104175">
        <w:rPr>
          <w:noProof/>
          <w:sz w:val="24"/>
          <w:szCs w:val="24"/>
          <w:lang w:eastAsia="da-DK"/>
        </w:rPr>
        <w:drawing>
          <wp:anchor distT="0" distB="0" distL="114300" distR="114300" simplePos="0" relativeHeight="251658240" behindDoc="0" locked="0" layoutInCell="1" allowOverlap="1" wp14:anchorId="2972B48E" wp14:editId="30856DF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04175">
        <w:rPr>
          <w:sz w:val="24"/>
          <w:szCs w:val="24"/>
        </w:rPr>
        <w:br w:type="textWrapping" w:clear="all"/>
      </w:r>
    </w:p>
    <w:p w14:paraId="71C2CE2F" w14:textId="12EEABF7" w:rsidR="009260DE" w:rsidRPr="00104175" w:rsidRDefault="009260DE" w:rsidP="009260DE">
      <w:pPr>
        <w:pStyle w:val="Titel"/>
        <w:tabs>
          <w:tab w:val="right" w:pos="9356"/>
        </w:tabs>
        <w:jc w:val="left"/>
        <w:rPr>
          <w:b w:val="0"/>
          <w:szCs w:val="24"/>
          <w:lang w:eastAsia="en-US"/>
        </w:rPr>
      </w:pPr>
      <w:r w:rsidRPr="00104175">
        <w:rPr>
          <w:b w:val="0"/>
          <w:szCs w:val="24"/>
          <w:lang w:eastAsia="en-US"/>
        </w:rPr>
        <w:tab/>
      </w:r>
      <w:r w:rsidR="00104175" w:rsidRPr="00104175">
        <w:rPr>
          <w:szCs w:val="24"/>
        </w:rPr>
        <w:t>13. juni 2024</w:t>
      </w:r>
    </w:p>
    <w:p w14:paraId="60C3AC69" w14:textId="6CC4F397" w:rsidR="00203ED9" w:rsidRPr="00104175" w:rsidRDefault="00203ED9" w:rsidP="009260DE">
      <w:pPr>
        <w:pStyle w:val="Titel"/>
        <w:jc w:val="left"/>
        <w:rPr>
          <w:b w:val="0"/>
          <w:szCs w:val="24"/>
        </w:rPr>
      </w:pPr>
    </w:p>
    <w:p w14:paraId="145FF495" w14:textId="031646EA" w:rsidR="009E2E70" w:rsidRPr="00104175" w:rsidRDefault="009E2E70" w:rsidP="009260DE">
      <w:pPr>
        <w:pStyle w:val="Titel"/>
        <w:jc w:val="left"/>
        <w:rPr>
          <w:b w:val="0"/>
          <w:szCs w:val="24"/>
        </w:rPr>
      </w:pPr>
    </w:p>
    <w:p w14:paraId="386ADDBD" w14:textId="77777777" w:rsidR="009260DE" w:rsidRPr="00104175" w:rsidRDefault="009260DE" w:rsidP="009260DE">
      <w:pPr>
        <w:pStyle w:val="Titel"/>
        <w:jc w:val="left"/>
        <w:rPr>
          <w:b w:val="0"/>
          <w:szCs w:val="24"/>
        </w:rPr>
      </w:pPr>
    </w:p>
    <w:p w14:paraId="76C97A24" w14:textId="77777777" w:rsidR="009260DE" w:rsidRPr="00104175" w:rsidRDefault="009260DE" w:rsidP="009260DE">
      <w:pPr>
        <w:jc w:val="center"/>
        <w:rPr>
          <w:b/>
          <w:sz w:val="24"/>
          <w:szCs w:val="24"/>
        </w:rPr>
      </w:pPr>
      <w:r w:rsidRPr="00104175">
        <w:rPr>
          <w:b/>
          <w:sz w:val="24"/>
          <w:szCs w:val="24"/>
        </w:rPr>
        <w:t>PRODUKTRESUMÉ</w:t>
      </w:r>
    </w:p>
    <w:p w14:paraId="2A5FB928" w14:textId="77777777" w:rsidR="009260DE" w:rsidRPr="00104175" w:rsidRDefault="009260DE" w:rsidP="009260DE">
      <w:pPr>
        <w:jc w:val="center"/>
        <w:rPr>
          <w:b/>
          <w:sz w:val="24"/>
          <w:szCs w:val="24"/>
        </w:rPr>
      </w:pPr>
    </w:p>
    <w:p w14:paraId="354EF399" w14:textId="77777777" w:rsidR="009260DE" w:rsidRPr="00104175" w:rsidRDefault="009260DE" w:rsidP="009260DE">
      <w:pPr>
        <w:jc w:val="center"/>
        <w:rPr>
          <w:b/>
          <w:sz w:val="24"/>
          <w:szCs w:val="24"/>
        </w:rPr>
      </w:pPr>
      <w:r w:rsidRPr="00104175">
        <w:rPr>
          <w:b/>
          <w:sz w:val="24"/>
          <w:szCs w:val="24"/>
        </w:rPr>
        <w:t>for</w:t>
      </w:r>
    </w:p>
    <w:p w14:paraId="30E3F3AC" w14:textId="77777777" w:rsidR="000B058C" w:rsidRPr="00104175" w:rsidRDefault="000B058C" w:rsidP="009260DE">
      <w:pPr>
        <w:jc w:val="center"/>
        <w:rPr>
          <w:b/>
          <w:sz w:val="24"/>
          <w:szCs w:val="24"/>
        </w:rPr>
      </w:pPr>
    </w:p>
    <w:p w14:paraId="3407E514" w14:textId="3E0308B4" w:rsidR="009260DE" w:rsidRPr="00104175" w:rsidRDefault="00F35C7C" w:rsidP="009260DE">
      <w:pPr>
        <w:jc w:val="center"/>
        <w:rPr>
          <w:b/>
          <w:sz w:val="24"/>
          <w:szCs w:val="24"/>
        </w:rPr>
      </w:pPr>
      <w:proofErr w:type="spellStart"/>
      <w:r w:rsidRPr="00104175">
        <w:rPr>
          <w:b/>
          <w:sz w:val="24"/>
          <w:szCs w:val="24"/>
        </w:rPr>
        <w:t>Levopidon</w:t>
      </w:r>
      <w:proofErr w:type="spellEnd"/>
      <w:r w:rsidR="00A03B31" w:rsidRPr="00104175">
        <w:rPr>
          <w:b/>
          <w:sz w:val="24"/>
          <w:szCs w:val="24"/>
        </w:rPr>
        <w:t>, tabletter</w:t>
      </w:r>
    </w:p>
    <w:p w14:paraId="2DEBF0B5" w14:textId="77777777" w:rsidR="009260DE" w:rsidRPr="00104175" w:rsidRDefault="009260DE" w:rsidP="009260DE">
      <w:pPr>
        <w:jc w:val="both"/>
        <w:rPr>
          <w:sz w:val="24"/>
          <w:szCs w:val="24"/>
        </w:rPr>
      </w:pPr>
    </w:p>
    <w:p w14:paraId="4F7E0B52" w14:textId="77777777" w:rsidR="009260DE" w:rsidRPr="00104175" w:rsidRDefault="009260DE" w:rsidP="009260DE">
      <w:pPr>
        <w:jc w:val="both"/>
        <w:rPr>
          <w:sz w:val="24"/>
          <w:szCs w:val="24"/>
        </w:rPr>
      </w:pPr>
    </w:p>
    <w:p w14:paraId="31853224" w14:textId="77777777" w:rsidR="009260DE" w:rsidRPr="00104175" w:rsidRDefault="009260DE" w:rsidP="009260DE">
      <w:pPr>
        <w:tabs>
          <w:tab w:val="left" w:pos="851"/>
        </w:tabs>
        <w:ind w:left="851" w:hanging="851"/>
        <w:rPr>
          <w:b/>
          <w:sz w:val="24"/>
          <w:szCs w:val="24"/>
        </w:rPr>
      </w:pPr>
      <w:r w:rsidRPr="00104175">
        <w:rPr>
          <w:b/>
          <w:sz w:val="24"/>
          <w:szCs w:val="24"/>
        </w:rPr>
        <w:t>0.</w:t>
      </w:r>
      <w:r w:rsidRPr="00104175">
        <w:rPr>
          <w:b/>
          <w:sz w:val="24"/>
          <w:szCs w:val="24"/>
        </w:rPr>
        <w:tab/>
        <w:t>D.SP.NR.</w:t>
      </w:r>
    </w:p>
    <w:p w14:paraId="5DE15163" w14:textId="776C12EB" w:rsidR="009260DE" w:rsidRPr="00104175" w:rsidRDefault="00D41FB2" w:rsidP="009260DE">
      <w:pPr>
        <w:tabs>
          <w:tab w:val="left" w:pos="851"/>
        </w:tabs>
        <w:ind w:left="851"/>
        <w:rPr>
          <w:sz w:val="24"/>
          <w:szCs w:val="24"/>
        </w:rPr>
      </w:pPr>
      <w:r w:rsidRPr="00104175">
        <w:rPr>
          <w:sz w:val="24"/>
          <w:szCs w:val="24"/>
        </w:rPr>
        <w:t>31373</w:t>
      </w:r>
    </w:p>
    <w:p w14:paraId="27FC39A7" w14:textId="77777777" w:rsidR="009260DE" w:rsidRPr="00104175" w:rsidRDefault="009260DE" w:rsidP="009260DE">
      <w:pPr>
        <w:tabs>
          <w:tab w:val="left" w:pos="851"/>
        </w:tabs>
        <w:ind w:left="851"/>
        <w:rPr>
          <w:sz w:val="24"/>
          <w:szCs w:val="24"/>
        </w:rPr>
      </w:pPr>
    </w:p>
    <w:p w14:paraId="123C8AB8" w14:textId="77777777" w:rsidR="009260DE" w:rsidRPr="00104175" w:rsidRDefault="009260DE" w:rsidP="009260DE">
      <w:pPr>
        <w:tabs>
          <w:tab w:val="left" w:pos="851"/>
        </w:tabs>
        <w:ind w:left="851" w:hanging="851"/>
        <w:rPr>
          <w:b/>
          <w:sz w:val="24"/>
          <w:szCs w:val="24"/>
        </w:rPr>
      </w:pPr>
      <w:r w:rsidRPr="00104175">
        <w:rPr>
          <w:b/>
          <w:sz w:val="24"/>
          <w:szCs w:val="24"/>
        </w:rPr>
        <w:t>1.</w:t>
      </w:r>
      <w:r w:rsidRPr="00104175">
        <w:rPr>
          <w:b/>
          <w:sz w:val="24"/>
          <w:szCs w:val="24"/>
        </w:rPr>
        <w:tab/>
        <w:t>LÆGEMIDLETS NAVN</w:t>
      </w:r>
    </w:p>
    <w:p w14:paraId="37A28086" w14:textId="09F0A560" w:rsidR="009260DE" w:rsidRPr="00104175" w:rsidRDefault="00F35C7C" w:rsidP="009260DE">
      <w:pPr>
        <w:tabs>
          <w:tab w:val="left" w:pos="851"/>
        </w:tabs>
        <w:ind w:left="851"/>
        <w:rPr>
          <w:sz w:val="24"/>
          <w:szCs w:val="24"/>
        </w:rPr>
      </w:pPr>
      <w:proofErr w:type="spellStart"/>
      <w:r w:rsidRPr="00104175">
        <w:rPr>
          <w:sz w:val="24"/>
          <w:szCs w:val="24"/>
        </w:rPr>
        <w:t>Levopidon</w:t>
      </w:r>
      <w:proofErr w:type="spellEnd"/>
    </w:p>
    <w:p w14:paraId="702959B0" w14:textId="77777777" w:rsidR="009260DE" w:rsidRPr="00104175" w:rsidRDefault="009260DE" w:rsidP="009260DE">
      <w:pPr>
        <w:tabs>
          <w:tab w:val="left" w:pos="851"/>
        </w:tabs>
        <w:ind w:left="851"/>
        <w:rPr>
          <w:sz w:val="24"/>
          <w:szCs w:val="24"/>
        </w:rPr>
      </w:pPr>
    </w:p>
    <w:p w14:paraId="7D6299F0" w14:textId="77777777" w:rsidR="009260DE" w:rsidRPr="00104175" w:rsidRDefault="009260DE" w:rsidP="009260DE">
      <w:pPr>
        <w:tabs>
          <w:tab w:val="left" w:pos="851"/>
        </w:tabs>
        <w:ind w:left="851" w:hanging="851"/>
        <w:rPr>
          <w:b/>
          <w:sz w:val="24"/>
          <w:szCs w:val="24"/>
        </w:rPr>
      </w:pPr>
      <w:r w:rsidRPr="00104175">
        <w:rPr>
          <w:b/>
          <w:sz w:val="24"/>
          <w:szCs w:val="24"/>
        </w:rPr>
        <w:t>2.</w:t>
      </w:r>
      <w:r w:rsidRPr="00104175">
        <w:rPr>
          <w:b/>
          <w:sz w:val="24"/>
          <w:szCs w:val="24"/>
        </w:rPr>
        <w:tab/>
        <w:t>KVALITATIV OG KVANTITATIV SAMMENSÆTNING</w:t>
      </w:r>
    </w:p>
    <w:p w14:paraId="5D1E9ADA" w14:textId="77777777" w:rsidR="004D1F67" w:rsidRPr="00104175" w:rsidRDefault="004D1F67" w:rsidP="001F37AB">
      <w:pPr>
        <w:ind w:left="851"/>
        <w:rPr>
          <w:sz w:val="24"/>
          <w:szCs w:val="24"/>
        </w:rPr>
      </w:pPr>
    </w:p>
    <w:p w14:paraId="5A59E3DA" w14:textId="09B053A0" w:rsidR="00F34E43" w:rsidRPr="00104175" w:rsidRDefault="00F35C7C" w:rsidP="001F37AB">
      <w:pPr>
        <w:ind w:left="851"/>
        <w:rPr>
          <w:sz w:val="24"/>
          <w:szCs w:val="24"/>
          <w:u w:val="single"/>
        </w:rPr>
      </w:pPr>
      <w:proofErr w:type="spellStart"/>
      <w:r w:rsidRPr="00104175">
        <w:rPr>
          <w:sz w:val="24"/>
          <w:szCs w:val="24"/>
          <w:u w:val="single"/>
        </w:rPr>
        <w:t>Levopidon</w:t>
      </w:r>
      <w:proofErr w:type="spellEnd"/>
      <w:r w:rsidR="00F34E43" w:rsidRPr="00104175">
        <w:rPr>
          <w:sz w:val="24"/>
          <w:szCs w:val="24"/>
          <w:u w:val="single"/>
        </w:rPr>
        <w:t xml:space="preserve"> 2,5 mg tabletter </w:t>
      </w:r>
    </w:p>
    <w:p w14:paraId="458711D7" w14:textId="77777777" w:rsidR="00F34E43" w:rsidRPr="00104175" w:rsidRDefault="00F34E43" w:rsidP="001F37AB">
      <w:pPr>
        <w:ind w:left="851"/>
        <w:rPr>
          <w:sz w:val="24"/>
          <w:szCs w:val="24"/>
        </w:rPr>
      </w:pPr>
      <w:r w:rsidRPr="00104175">
        <w:rPr>
          <w:sz w:val="24"/>
          <w:szCs w:val="24"/>
        </w:rPr>
        <w:t xml:space="preserve">Hver tablet indeholder 2,5 mg </w:t>
      </w:r>
      <w:proofErr w:type="spellStart"/>
      <w:r w:rsidRPr="00104175">
        <w:rPr>
          <w:sz w:val="24"/>
          <w:szCs w:val="24"/>
        </w:rPr>
        <w:t>levomethadonhydrochlorid</w:t>
      </w:r>
      <w:proofErr w:type="spellEnd"/>
      <w:r w:rsidRPr="00104175">
        <w:rPr>
          <w:sz w:val="24"/>
          <w:szCs w:val="24"/>
        </w:rPr>
        <w:t xml:space="preserve">. </w:t>
      </w:r>
    </w:p>
    <w:p w14:paraId="69C4314E" w14:textId="77777777" w:rsidR="00F34E43" w:rsidRPr="00104175" w:rsidRDefault="00F34E43" w:rsidP="001F37AB">
      <w:pPr>
        <w:ind w:left="851"/>
        <w:rPr>
          <w:noProof/>
          <w:sz w:val="24"/>
          <w:szCs w:val="24"/>
        </w:rPr>
      </w:pPr>
      <w:r w:rsidRPr="00104175">
        <w:rPr>
          <w:sz w:val="24"/>
          <w:szCs w:val="24"/>
        </w:rPr>
        <w:t>Hjælpestoffer, som behandleren skal være opmærksom på</w:t>
      </w:r>
    </w:p>
    <w:p w14:paraId="26A47320" w14:textId="77777777" w:rsidR="00F34E43" w:rsidRPr="00104175" w:rsidRDefault="00F34E43" w:rsidP="001F37AB">
      <w:pPr>
        <w:ind w:left="851"/>
        <w:rPr>
          <w:iCs/>
          <w:sz w:val="24"/>
          <w:szCs w:val="24"/>
        </w:rPr>
      </w:pPr>
      <w:r w:rsidRPr="00104175">
        <w:rPr>
          <w:sz w:val="24"/>
          <w:szCs w:val="24"/>
        </w:rPr>
        <w:t xml:space="preserve">Hver tablet indeholder 53,862 mg </w:t>
      </w:r>
      <w:proofErr w:type="spellStart"/>
      <w:r w:rsidRPr="00104175">
        <w:rPr>
          <w:sz w:val="24"/>
          <w:szCs w:val="24"/>
        </w:rPr>
        <w:t>lactose</w:t>
      </w:r>
      <w:proofErr w:type="spellEnd"/>
      <w:r w:rsidRPr="00104175">
        <w:rPr>
          <w:sz w:val="24"/>
          <w:szCs w:val="24"/>
        </w:rPr>
        <w:t xml:space="preserve"> (som monohydrat) og 6,075 mg </w:t>
      </w:r>
      <w:proofErr w:type="spellStart"/>
      <w:r w:rsidRPr="00104175">
        <w:rPr>
          <w:sz w:val="24"/>
          <w:szCs w:val="24"/>
        </w:rPr>
        <w:t>saccharose</w:t>
      </w:r>
      <w:proofErr w:type="spellEnd"/>
      <w:r w:rsidRPr="00104175">
        <w:rPr>
          <w:sz w:val="24"/>
          <w:szCs w:val="24"/>
        </w:rPr>
        <w:t xml:space="preserve">. </w:t>
      </w:r>
    </w:p>
    <w:p w14:paraId="0DE15AC9" w14:textId="77777777" w:rsidR="00F34E43" w:rsidRPr="00104175" w:rsidRDefault="00F34E43" w:rsidP="001F37AB">
      <w:pPr>
        <w:ind w:left="851"/>
        <w:rPr>
          <w:sz w:val="24"/>
          <w:szCs w:val="24"/>
        </w:rPr>
      </w:pPr>
    </w:p>
    <w:p w14:paraId="1964816D" w14:textId="1DB1F712" w:rsidR="00F34E43" w:rsidRPr="00104175" w:rsidRDefault="00F35C7C" w:rsidP="001F37AB">
      <w:pPr>
        <w:ind w:left="851"/>
        <w:rPr>
          <w:sz w:val="24"/>
          <w:szCs w:val="24"/>
          <w:u w:val="single"/>
        </w:rPr>
      </w:pPr>
      <w:proofErr w:type="spellStart"/>
      <w:r w:rsidRPr="00104175">
        <w:rPr>
          <w:sz w:val="24"/>
          <w:szCs w:val="24"/>
          <w:u w:val="single"/>
        </w:rPr>
        <w:t>Levopidon</w:t>
      </w:r>
      <w:proofErr w:type="spellEnd"/>
      <w:r w:rsidR="00F34E43" w:rsidRPr="00104175">
        <w:rPr>
          <w:sz w:val="24"/>
          <w:szCs w:val="24"/>
          <w:u w:val="single"/>
        </w:rPr>
        <w:t xml:space="preserve"> 5 mg tabletter </w:t>
      </w:r>
    </w:p>
    <w:p w14:paraId="3FC5F31C" w14:textId="77777777" w:rsidR="00F34E43" w:rsidRPr="00104175" w:rsidRDefault="00F34E43" w:rsidP="001F37AB">
      <w:pPr>
        <w:ind w:left="851"/>
        <w:rPr>
          <w:sz w:val="24"/>
          <w:szCs w:val="24"/>
        </w:rPr>
      </w:pPr>
      <w:r w:rsidRPr="00104175">
        <w:rPr>
          <w:sz w:val="24"/>
          <w:szCs w:val="24"/>
        </w:rPr>
        <w:t xml:space="preserve">Hver tablet indeholder 5 mg </w:t>
      </w:r>
      <w:proofErr w:type="spellStart"/>
      <w:r w:rsidRPr="00104175">
        <w:rPr>
          <w:sz w:val="24"/>
          <w:szCs w:val="24"/>
        </w:rPr>
        <w:t>levomethadonhydrochlorid</w:t>
      </w:r>
      <w:proofErr w:type="spellEnd"/>
      <w:r w:rsidRPr="00104175">
        <w:rPr>
          <w:sz w:val="24"/>
          <w:szCs w:val="24"/>
        </w:rPr>
        <w:t xml:space="preserve">. </w:t>
      </w:r>
    </w:p>
    <w:p w14:paraId="280C6213" w14:textId="77777777" w:rsidR="00F34E43" w:rsidRPr="00104175" w:rsidRDefault="00F34E43" w:rsidP="001F37AB">
      <w:pPr>
        <w:ind w:left="851"/>
        <w:rPr>
          <w:noProof/>
          <w:sz w:val="24"/>
          <w:szCs w:val="24"/>
        </w:rPr>
      </w:pPr>
      <w:r w:rsidRPr="00104175">
        <w:rPr>
          <w:sz w:val="24"/>
          <w:szCs w:val="24"/>
        </w:rPr>
        <w:t>Hjælpestoffer, som behandleren skal være opmærksom på</w:t>
      </w:r>
    </w:p>
    <w:p w14:paraId="7E1B31C4" w14:textId="77777777" w:rsidR="00F34E43" w:rsidRPr="00104175" w:rsidRDefault="00F34E43" w:rsidP="001F37AB">
      <w:pPr>
        <w:ind w:left="851"/>
        <w:rPr>
          <w:iCs/>
          <w:sz w:val="24"/>
          <w:szCs w:val="24"/>
        </w:rPr>
      </w:pPr>
      <w:r w:rsidRPr="00104175">
        <w:rPr>
          <w:sz w:val="24"/>
          <w:szCs w:val="24"/>
        </w:rPr>
        <w:t xml:space="preserve">Hver tablet indeholder 107,726 mg </w:t>
      </w:r>
      <w:proofErr w:type="spellStart"/>
      <w:r w:rsidRPr="00104175">
        <w:rPr>
          <w:sz w:val="24"/>
          <w:szCs w:val="24"/>
        </w:rPr>
        <w:t>lactose</w:t>
      </w:r>
      <w:proofErr w:type="spellEnd"/>
      <w:r w:rsidRPr="00104175">
        <w:rPr>
          <w:sz w:val="24"/>
          <w:szCs w:val="24"/>
        </w:rPr>
        <w:t xml:space="preserve"> (som monohydrat) og 12,150 mg </w:t>
      </w:r>
      <w:proofErr w:type="spellStart"/>
      <w:r w:rsidRPr="00104175">
        <w:rPr>
          <w:sz w:val="24"/>
          <w:szCs w:val="24"/>
        </w:rPr>
        <w:t>saccharose</w:t>
      </w:r>
      <w:proofErr w:type="spellEnd"/>
      <w:r w:rsidRPr="00104175">
        <w:rPr>
          <w:sz w:val="24"/>
          <w:szCs w:val="24"/>
        </w:rPr>
        <w:t xml:space="preserve">. </w:t>
      </w:r>
    </w:p>
    <w:p w14:paraId="74511540" w14:textId="77777777" w:rsidR="00F34E43" w:rsidRPr="00104175" w:rsidRDefault="00F34E43" w:rsidP="001F37AB">
      <w:pPr>
        <w:ind w:left="851"/>
        <w:rPr>
          <w:sz w:val="24"/>
          <w:szCs w:val="24"/>
        </w:rPr>
      </w:pPr>
    </w:p>
    <w:p w14:paraId="65A92B90" w14:textId="36CB1D85" w:rsidR="00F34E43" w:rsidRPr="00104175" w:rsidRDefault="00F35C7C" w:rsidP="001F37AB">
      <w:pPr>
        <w:ind w:left="851"/>
        <w:rPr>
          <w:sz w:val="24"/>
          <w:szCs w:val="24"/>
          <w:u w:val="single"/>
        </w:rPr>
      </w:pPr>
      <w:proofErr w:type="spellStart"/>
      <w:r w:rsidRPr="00104175">
        <w:rPr>
          <w:sz w:val="24"/>
          <w:szCs w:val="24"/>
          <w:u w:val="single"/>
        </w:rPr>
        <w:t>Levopidon</w:t>
      </w:r>
      <w:proofErr w:type="spellEnd"/>
      <w:r w:rsidR="00F34E43" w:rsidRPr="00104175">
        <w:rPr>
          <w:sz w:val="24"/>
          <w:szCs w:val="24"/>
          <w:u w:val="single"/>
        </w:rPr>
        <w:t xml:space="preserve"> 10 mg tabletter </w:t>
      </w:r>
    </w:p>
    <w:p w14:paraId="25F92222" w14:textId="77777777" w:rsidR="00F34E43" w:rsidRPr="00104175" w:rsidRDefault="00F34E43" w:rsidP="001F37AB">
      <w:pPr>
        <w:ind w:left="851"/>
        <w:rPr>
          <w:sz w:val="24"/>
          <w:szCs w:val="24"/>
        </w:rPr>
      </w:pPr>
      <w:r w:rsidRPr="00104175">
        <w:rPr>
          <w:sz w:val="24"/>
          <w:szCs w:val="24"/>
        </w:rPr>
        <w:t xml:space="preserve">Hver tablet indeholder 10 mg </w:t>
      </w:r>
      <w:proofErr w:type="spellStart"/>
      <w:r w:rsidRPr="00104175">
        <w:rPr>
          <w:sz w:val="24"/>
          <w:szCs w:val="24"/>
        </w:rPr>
        <w:t>levomethadonhydrochlorid</w:t>
      </w:r>
      <w:proofErr w:type="spellEnd"/>
      <w:r w:rsidRPr="00104175">
        <w:rPr>
          <w:sz w:val="24"/>
          <w:szCs w:val="24"/>
        </w:rPr>
        <w:t xml:space="preserve"> </w:t>
      </w:r>
    </w:p>
    <w:p w14:paraId="619F3EA0" w14:textId="77777777" w:rsidR="00F34E43" w:rsidRPr="00104175" w:rsidRDefault="00F34E43" w:rsidP="001F37AB">
      <w:pPr>
        <w:ind w:left="851"/>
        <w:rPr>
          <w:noProof/>
          <w:sz w:val="24"/>
          <w:szCs w:val="24"/>
        </w:rPr>
      </w:pPr>
      <w:r w:rsidRPr="00104175">
        <w:rPr>
          <w:sz w:val="24"/>
          <w:szCs w:val="24"/>
        </w:rPr>
        <w:t>Hjælpestoffer, som behandleren skal være opmærksom på</w:t>
      </w:r>
    </w:p>
    <w:p w14:paraId="35327CE2" w14:textId="77777777" w:rsidR="00F34E43" w:rsidRPr="00104175" w:rsidRDefault="00F34E43" w:rsidP="001F37AB">
      <w:pPr>
        <w:ind w:left="851"/>
        <w:rPr>
          <w:iCs/>
          <w:sz w:val="24"/>
          <w:szCs w:val="24"/>
        </w:rPr>
      </w:pPr>
      <w:r w:rsidRPr="00104175">
        <w:rPr>
          <w:sz w:val="24"/>
          <w:szCs w:val="24"/>
        </w:rPr>
        <w:t xml:space="preserve">Hver tablet indeholder 107,726 mg </w:t>
      </w:r>
      <w:proofErr w:type="spellStart"/>
      <w:r w:rsidRPr="00104175">
        <w:rPr>
          <w:sz w:val="24"/>
          <w:szCs w:val="24"/>
        </w:rPr>
        <w:t>lactose</w:t>
      </w:r>
      <w:proofErr w:type="spellEnd"/>
      <w:r w:rsidRPr="00104175">
        <w:rPr>
          <w:sz w:val="24"/>
          <w:szCs w:val="24"/>
        </w:rPr>
        <w:t xml:space="preserve"> (som monohydrat) og 12,150 mg </w:t>
      </w:r>
      <w:proofErr w:type="spellStart"/>
      <w:r w:rsidRPr="00104175">
        <w:rPr>
          <w:sz w:val="24"/>
          <w:szCs w:val="24"/>
        </w:rPr>
        <w:t>saccharose</w:t>
      </w:r>
      <w:proofErr w:type="spellEnd"/>
      <w:r w:rsidRPr="00104175">
        <w:rPr>
          <w:sz w:val="24"/>
          <w:szCs w:val="24"/>
        </w:rPr>
        <w:t xml:space="preserve">. </w:t>
      </w:r>
    </w:p>
    <w:p w14:paraId="6CEDAE22" w14:textId="77777777" w:rsidR="00F34E43" w:rsidRPr="00104175" w:rsidRDefault="00F34E43" w:rsidP="001F37AB">
      <w:pPr>
        <w:ind w:left="851"/>
        <w:rPr>
          <w:sz w:val="24"/>
          <w:szCs w:val="24"/>
        </w:rPr>
      </w:pPr>
    </w:p>
    <w:p w14:paraId="753E4BDB" w14:textId="7196B14D" w:rsidR="00F34E43" w:rsidRPr="00104175" w:rsidRDefault="00F35C7C" w:rsidP="001F37AB">
      <w:pPr>
        <w:ind w:left="851"/>
        <w:rPr>
          <w:sz w:val="24"/>
          <w:szCs w:val="24"/>
          <w:u w:val="single"/>
        </w:rPr>
      </w:pPr>
      <w:proofErr w:type="spellStart"/>
      <w:r w:rsidRPr="00104175">
        <w:rPr>
          <w:sz w:val="24"/>
          <w:szCs w:val="24"/>
          <w:u w:val="single"/>
        </w:rPr>
        <w:t>Levopidon</w:t>
      </w:r>
      <w:proofErr w:type="spellEnd"/>
      <w:r w:rsidR="00F34E43" w:rsidRPr="00104175">
        <w:rPr>
          <w:sz w:val="24"/>
          <w:szCs w:val="24"/>
          <w:u w:val="single"/>
        </w:rPr>
        <w:t xml:space="preserve"> 20 mg tabletter </w:t>
      </w:r>
    </w:p>
    <w:p w14:paraId="71F0F3FC" w14:textId="77777777" w:rsidR="00F34E43" w:rsidRPr="00104175" w:rsidRDefault="00F34E43" w:rsidP="001F37AB">
      <w:pPr>
        <w:ind w:left="851"/>
        <w:rPr>
          <w:sz w:val="24"/>
          <w:szCs w:val="24"/>
        </w:rPr>
      </w:pPr>
      <w:r w:rsidRPr="00104175">
        <w:rPr>
          <w:sz w:val="24"/>
          <w:szCs w:val="24"/>
        </w:rPr>
        <w:t xml:space="preserve">Hver tablet indeholder 20 mg </w:t>
      </w:r>
      <w:proofErr w:type="spellStart"/>
      <w:r w:rsidRPr="00104175">
        <w:rPr>
          <w:sz w:val="24"/>
          <w:szCs w:val="24"/>
        </w:rPr>
        <w:t>levomethadonhydrochlorid</w:t>
      </w:r>
      <w:proofErr w:type="spellEnd"/>
      <w:r w:rsidRPr="00104175">
        <w:rPr>
          <w:sz w:val="24"/>
          <w:szCs w:val="24"/>
        </w:rPr>
        <w:t xml:space="preserve">. </w:t>
      </w:r>
    </w:p>
    <w:p w14:paraId="43CD0C3F" w14:textId="77777777" w:rsidR="00F34E43" w:rsidRPr="00104175" w:rsidRDefault="00F34E43" w:rsidP="001F37AB">
      <w:pPr>
        <w:ind w:left="851"/>
        <w:rPr>
          <w:noProof/>
          <w:sz w:val="24"/>
          <w:szCs w:val="24"/>
        </w:rPr>
      </w:pPr>
      <w:r w:rsidRPr="00104175">
        <w:rPr>
          <w:sz w:val="24"/>
          <w:szCs w:val="24"/>
        </w:rPr>
        <w:t>Hjælpestoffer, som behandleren skal være opmærksom på</w:t>
      </w:r>
    </w:p>
    <w:p w14:paraId="2C5BB6E9" w14:textId="77777777" w:rsidR="00F34E43" w:rsidRPr="00104175" w:rsidRDefault="00F34E43" w:rsidP="001F37AB">
      <w:pPr>
        <w:ind w:left="851"/>
        <w:rPr>
          <w:iCs/>
          <w:sz w:val="24"/>
          <w:szCs w:val="24"/>
        </w:rPr>
      </w:pPr>
      <w:r w:rsidRPr="00104175">
        <w:rPr>
          <w:sz w:val="24"/>
          <w:szCs w:val="24"/>
        </w:rPr>
        <w:t xml:space="preserve">Hver tablet indeholder 215,451 mg </w:t>
      </w:r>
      <w:proofErr w:type="spellStart"/>
      <w:r w:rsidRPr="00104175">
        <w:rPr>
          <w:sz w:val="24"/>
          <w:szCs w:val="24"/>
        </w:rPr>
        <w:t>lactose</w:t>
      </w:r>
      <w:proofErr w:type="spellEnd"/>
      <w:r w:rsidRPr="00104175">
        <w:rPr>
          <w:sz w:val="24"/>
          <w:szCs w:val="24"/>
        </w:rPr>
        <w:t xml:space="preserve"> (som monohydrat) og 24,300 mg </w:t>
      </w:r>
      <w:proofErr w:type="spellStart"/>
      <w:r w:rsidRPr="00104175">
        <w:rPr>
          <w:sz w:val="24"/>
          <w:szCs w:val="24"/>
        </w:rPr>
        <w:t>saccharose</w:t>
      </w:r>
      <w:proofErr w:type="spellEnd"/>
      <w:r w:rsidRPr="00104175">
        <w:rPr>
          <w:sz w:val="24"/>
          <w:szCs w:val="24"/>
        </w:rPr>
        <w:t xml:space="preserve">. </w:t>
      </w:r>
    </w:p>
    <w:p w14:paraId="5584E34F" w14:textId="77777777" w:rsidR="00F34E43" w:rsidRPr="00104175" w:rsidRDefault="00F34E43" w:rsidP="001F37AB">
      <w:pPr>
        <w:ind w:left="851"/>
        <w:rPr>
          <w:sz w:val="24"/>
          <w:szCs w:val="24"/>
        </w:rPr>
      </w:pPr>
    </w:p>
    <w:p w14:paraId="66111F4B" w14:textId="1712E41D" w:rsidR="00F34E43" w:rsidRPr="00104175" w:rsidRDefault="00F35C7C" w:rsidP="001F37AB">
      <w:pPr>
        <w:ind w:left="851"/>
        <w:rPr>
          <w:sz w:val="24"/>
          <w:szCs w:val="24"/>
          <w:u w:val="single"/>
        </w:rPr>
      </w:pPr>
      <w:proofErr w:type="spellStart"/>
      <w:r w:rsidRPr="00104175">
        <w:rPr>
          <w:sz w:val="24"/>
          <w:szCs w:val="24"/>
          <w:u w:val="single"/>
        </w:rPr>
        <w:t>Levopidon</w:t>
      </w:r>
      <w:proofErr w:type="spellEnd"/>
      <w:r w:rsidR="00F34E43" w:rsidRPr="00104175">
        <w:rPr>
          <w:sz w:val="24"/>
          <w:szCs w:val="24"/>
          <w:u w:val="single"/>
        </w:rPr>
        <w:t xml:space="preserve"> 30 mg tabletter </w:t>
      </w:r>
    </w:p>
    <w:p w14:paraId="39EA7908" w14:textId="77777777" w:rsidR="00F34E43" w:rsidRPr="00104175" w:rsidRDefault="00F34E43" w:rsidP="001F37AB">
      <w:pPr>
        <w:ind w:left="851"/>
        <w:rPr>
          <w:sz w:val="24"/>
          <w:szCs w:val="24"/>
        </w:rPr>
      </w:pPr>
      <w:r w:rsidRPr="00104175">
        <w:rPr>
          <w:sz w:val="24"/>
          <w:szCs w:val="24"/>
        </w:rPr>
        <w:t xml:space="preserve">Hver tablet indeholder 30 mg </w:t>
      </w:r>
      <w:proofErr w:type="spellStart"/>
      <w:r w:rsidRPr="00104175">
        <w:rPr>
          <w:sz w:val="24"/>
          <w:szCs w:val="24"/>
        </w:rPr>
        <w:t>levomethadonhydrochlorid</w:t>
      </w:r>
      <w:proofErr w:type="spellEnd"/>
      <w:r w:rsidRPr="00104175">
        <w:rPr>
          <w:sz w:val="24"/>
          <w:szCs w:val="24"/>
        </w:rPr>
        <w:t xml:space="preserve">. </w:t>
      </w:r>
    </w:p>
    <w:p w14:paraId="7331FA40" w14:textId="77777777" w:rsidR="00F34E43" w:rsidRPr="00104175" w:rsidRDefault="00F34E43" w:rsidP="001F37AB">
      <w:pPr>
        <w:ind w:left="851"/>
        <w:rPr>
          <w:noProof/>
          <w:sz w:val="24"/>
          <w:szCs w:val="24"/>
        </w:rPr>
      </w:pPr>
      <w:r w:rsidRPr="00104175">
        <w:rPr>
          <w:sz w:val="24"/>
          <w:szCs w:val="24"/>
        </w:rPr>
        <w:t>Hjælpestoffer, som behandleren skal være opmærksom på</w:t>
      </w:r>
    </w:p>
    <w:p w14:paraId="5F5A5AFD" w14:textId="77777777" w:rsidR="00F34E43" w:rsidRPr="00104175" w:rsidRDefault="00F34E43" w:rsidP="001F37AB">
      <w:pPr>
        <w:ind w:left="851"/>
        <w:rPr>
          <w:iCs/>
          <w:sz w:val="24"/>
          <w:szCs w:val="24"/>
        </w:rPr>
      </w:pPr>
      <w:r w:rsidRPr="00104175">
        <w:rPr>
          <w:sz w:val="24"/>
          <w:szCs w:val="24"/>
        </w:rPr>
        <w:t xml:space="preserve">Hver tablet indeholder 323,177 mg </w:t>
      </w:r>
      <w:proofErr w:type="spellStart"/>
      <w:r w:rsidRPr="00104175">
        <w:rPr>
          <w:sz w:val="24"/>
          <w:szCs w:val="24"/>
        </w:rPr>
        <w:t>lactose</w:t>
      </w:r>
      <w:proofErr w:type="spellEnd"/>
      <w:r w:rsidRPr="00104175">
        <w:rPr>
          <w:sz w:val="24"/>
          <w:szCs w:val="24"/>
        </w:rPr>
        <w:t xml:space="preserve"> (som monohydrat) og 36,450 mg </w:t>
      </w:r>
      <w:proofErr w:type="spellStart"/>
      <w:r w:rsidRPr="00104175">
        <w:rPr>
          <w:sz w:val="24"/>
          <w:szCs w:val="24"/>
        </w:rPr>
        <w:t>saccharose</w:t>
      </w:r>
      <w:proofErr w:type="spellEnd"/>
      <w:r w:rsidRPr="00104175">
        <w:rPr>
          <w:sz w:val="24"/>
          <w:szCs w:val="24"/>
        </w:rPr>
        <w:t xml:space="preserve">. </w:t>
      </w:r>
    </w:p>
    <w:p w14:paraId="286191ED" w14:textId="77777777" w:rsidR="00F34E43" w:rsidRPr="00104175" w:rsidRDefault="00F34E43" w:rsidP="001F37AB">
      <w:pPr>
        <w:ind w:left="851"/>
        <w:rPr>
          <w:iCs/>
          <w:sz w:val="24"/>
          <w:szCs w:val="24"/>
        </w:rPr>
      </w:pPr>
    </w:p>
    <w:p w14:paraId="4227E7CC" w14:textId="77777777" w:rsidR="00F34E43" w:rsidRPr="00104175" w:rsidRDefault="00F34E43" w:rsidP="001F37AB">
      <w:pPr>
        <w:ind w:left="851"/>
        <w:rPr>
          <w:sz w:val="24"/>
          <w:szCs w:val="24"/>
        </w:rPr>
      </w:pPr>
      <w:r w:rsidRPr="00104175">
        <w:rPr>
          <w:sz w:val="24"/>
          <w:szCs w:val="24"/>
        </w:rPr>
        <w:t>Alle hjælpestoffer er anført under pkt. 6.1.</w:t>
      </w:r>
    </w:p>
    <w:p w14:paraId="241433E8" w14:textId="77777777" w:rsidR="009260DE" w:rsidRPr="00104175" w:rsidRDefault="009260DE" w:rsidP="009260DE">
      <w:pPr>
        <w:tabs>
          <w:tab w:val="left" w:pos="851"/>
        </w:tabs>
        <w:ind w:left="851"/>
        <w:rPr>
          <w:sz w:val="24"/>
          <w:szCs w:val="24"/>
        </w:rPr>
      </w:pPr>
    </w:p>
    <w:p w14:paraId="36180B92" w14:textId="77777777" w:rsidR="009260DE" w:rsidRPr="00104175" w:rsidRDefault="009260DE" w:rsidP="009260DE">
      <w:pPr>
        <w:tabs>
          <w:tab w:val="left" w:pos="851"/>
        </w:tabs>
        <w:ind w:left="851" w:hanging="851"/>
        <w:rPr>
          <w:b/>
          <w:sz w:val="24"/>
          <w:szCs w:val="24"/>
        </w:rPr>
      </w:pPr>
      <w:r w:rsidRPr="00104175">
        <w:rPr>
          <w:b/>
          <w:sz w:val="24"/>
          <w:szCs w:val="24"/>
        </w:rPr>
        <w:t>3.</w:t>
      </w:r>
      <w:r w:rsidRPr="00104175">
        <w:rPr>
          <w:b/>
          <w:sz w:val="24"/>
          <w:szCs w:val="24"/>
        </w:rPr>
        <w:tab/>
        <w:t>LÆGEMIDDELFORM</w:t>
      </w:r>
    </w:p>
    <w:p w14:paraId="19B46113" w14:textId="77777777" w:rsidR="00F34E43" w:rsidRPr="00104175" w:rsidRDefault="00F34E43" w:rsidP="001F37AB">
      <w:pPr>
        <w:ind w:left="851"/>
        <w:rPr>
          <w:sz w:val="24"/>
          <w:szCs w:val="24"/>
        </w:rPr>
      </w:pPr>
      <w:r w:rsidRPr="00104175">
        <w:rPr>
          <w:sz w:val="24"/>
          <w:szCs w:val="24"/>
        </w:rPr>
        <w:t>Tabletter</w:t>
      </w:r>
    </w:p>
    <w:p w14:paraId="37FCDF55" w14:textId="77777777" w:rsidR="00F34E43" w:rsidRPr="00104175" w:rsidRDefault="00F34E43" w:rsidP="001F37AB">
      <w:pPr>
        <w:ind w:left="851"/>
        <w:rPr>
          <w:sz w:val="24"/>
          <w:szCs w:val="24"/>
        </w:rPr>
      </w:pPr>
    </w:p>
    <w:p w14:paraId="7B109A04" w14:textId="77777777" w:rsidR="00F34E43" w:rsidRPr="00104175" w:rsidRDefault="00F34E43" w:rsidP="001F37AB">
      <w:pPr>
        <w:ind w:left="851"/>
        <w:rPr>
          <w:sz w:val="24"/>
          <w:szCs w:val="24"/>
          <w:u w:val="single"/>
        </w:rPr>
      </w:pPr>
      <w:r w:rsidRPr="00104175">
        <w:rPr>
          <w:sz w:val="24"/>
          <w:szCs w:val="24"/>
          <w:u w:val="single"/>
        </w:rPr>
        <w:t>2,5 mg:</w:t>
      </w:r>
    </w:p>
    <w:p w14:paraId="46F17900" w14:textId="77777777" w:rsidR="00F34E43" w:rsidRPr="00104175" w:rsidRDefault="00F34E43" w:rsidP="001F37AB">
      <w:pPr>
        <w:ind w:left="851"/>
        <w:rPr>
          <w:sz w:val="24"/>
          <w:szCs w:val="24"/>
        </w:rPr>
      </w:pPr>
      <w:r w:rsidRPr="00104175">
        <w:rPr>
          <w:sz w:val="24"/>
          <w:szCs w:val="24"/>
        </w:rPr>
        <w:t>Hvid til råhvid, rund tablet med en diameter på 7,1 ± 0,2 mm og en tykkelse på 2,8 ± 0,5 mm. Den ene side er konveks og præget med ’L2’. Den anden side har delekærv. Tabletten kan deles i to lige store doser.</w:t>
      </w:r>
    </w:p>
    <w:p w14:paraId="38BBBE0E" w14:textId="77777777" w:rsidR="00F34E43" w:rsidRPr="00104175" w:rsidRDefault="00F34E43" w:rsidP="001F37AB">
      <w:pPr>
        <w:ind w:left="851"/>
        <w:rPr>
          <w:sz w:val="24"/>
          <w:szCs w:val="24"/>
        </w:rPr>
      </w:pPr>
    </w:p>
    <w:p w14:paraId="1576FCC0" w14:textId="77777777" w:rsidR="00F34E43" w:rsidRPr="00104175" w:rsidRDefault="00F34E43" w:rsidP="001F37AB">
      <w:pPr>
        <w:ind w:left="851"/>
        <w:rPr>
          <w:sz w:val="24"/>
          <w:szCs w:val="24"/>
          <w:u w:val="single"/>
        </w:rPr>
      </w:pPr>
      <w:r w:rsidRPr="00104175">
        <w:rPr>
          <w:sz w:val="24"/>
          <w:szCs w:val="24"/>
          <w:u w:val="single"/>
        </w:rPr>
        <w:t>5 mg:</w:t>
      </w:r>
    </w:p>
    <w:p w14:paraId="10CB072D" w14:textId="77777777" w:rsidR="00F34E43" w:rsidRPr="00104175" w:rsidRDefault="00F34E43" w:rsidP="001F37AB">
      <w:pPr>
        <w:ind w:left="851"/>
        <w:rPr>
          <w:sz w:val="24"/>
          <w:szCs w:val="24"/>
        </w:rPr>
      </w:pPr>
      <w:r w:rsidRPr="00104175">
        <w:rPr>
          <w:sz w:val="24"/>
          <w:szCs w:val="24"/>
        </w:rPr>
        <w:t>Hvid til råhvid, rund tablet med en diameter på 9,2 ± 0,2 mm og en tykkelse på 3,9 ± 0,5 mm. Den ene side er konveks og præget med ’L5’. Den anden side har delekærv. Tabletten kan deles i to lige store doser.</w:t>
      </w:r>
    </w:p>
    <w:p w14:paraId="57DF1061" w14:textId="77777777" w:rsidR="00F34E43" w:rsidRPr="00104175" w:rsidRDefault="00F34E43" w:rsidP="001F37AB">
      <w:pPr>
        <w:ind w:left="851"/>
        <w:rPr>
          <w:sz w:val="24"/>
          <w:szCs w:val="24"/>
        </w:rPr>
      </w:pPr>
    </w:p>
    <w:p w14:paraId="23843A92" w14:textId="77777777" w:rsidR="00F34E43" w:rsidRPr="00104175" w:rsidRDefault="00F34E43" w:rsidP="001F37AB">
      <w:pPr>
        <w:ind w:left="851"/>
        <w:rPr>
          <w:sz w:val="24"/>
          <w:szCs w:val="24"/>
          <w:u w:val="single"/>
        </w:rPr>
      </w:pPr>
      <w:r w:rsidRPr="00104175">
        <w:rPr>
          <w:sz w:val="24"/>
          <w:szCs w:val="24"/>
          <w:u w:val="single"/>
        </w:rPr>
        <w:t>10 mg:</w:t>
      </w:r>
    </w:p>
    <w:p w14:paraId="22C7CB02" w14:textId="34281CF1" w:rsidR="00F34E43" w:rsidRPr="00104175" w:rsidRDefault="00F34E43" w:rsidP="001F37AB">
      <w:pPr>
        <w:ind w:left="851"/>
        <w:rPr>
          <w:sz w:val="24"/>
          <w:szCs w:val="24"/>
        </w:rPr>
      </w:pPr>
      <w:r w:rsidRPr="00104175">
        <w:rPr>
          <w:sz w:val="24"/>
          <w:szCs w:val="24"/>
        </w:rPr>
        <w:t xml:space="preserve">Hvid til råhvid, aflang, </w:t>
      </w:r>
      <w:proofErr w:type="spellStart"/>
      <w:r w:rsidRPr="00104175">
        <w:rPr>
          <w:sz w:val="24"/>
          <w:szCs w:val="24"/>
        </w:rPr>
        <w:t>bikonveks</w:t>
      </w:r>
      <w:proofErr w:type="spellEnd"/>
      <w:r w:rsidRPr="00104175">
        <w:rPr>
          <w:sz w:val="24"/>
          <w:szCs w:val="24"/>
        </w:rPr>
        <w:t xml:space="preserve"> tablet med en længde på 13,5 ± 0,2 mm, en bredde på 5,5 ± 0,2 mm og en tykkelse på 3,6 ± 0,5 mm. Den ene side er er præget med ’L10’. Den anden side har delekærv. Tabletten kan deles i to lige store doser.</w:t>
      </w:r>
    </w:p>
    <w:p w14:paraId="65C3C8A4" w14:textId="77777777" w:rsidR="00F34E43" w:rsidRPr="00104175" w:rsidRDefault="00F34E43" w:rsidP="001F37AB">
      <w:pPr>
        <w:ind w:left="851"/>
        <w:rPr>
          <w:sz w:val="24"/>
          <w:szCs w:val="24"/>
        </w:rPr>
      </w:pPr>
    </w:p>
    <w:p w14:paraId="22F52F45" w14:textId="77777777" w:rsidR="00F34E43" w:rsidRPr="00104175" w:rsidRDefault="00F34E43" w:rsidP="001F37AB">
      <w:pPr>
        <w:ind w:left="851"/>
        <w:rPr>
          <w:sz w:val="24"/>
          <w:szCs w:val="24"/>
          <w:u w:val="single"/>
        </w:rPr>
      </w:pPr>
      <w:r w:rsidRPr="00104175">
        <w:rPr>
          <w:sz w:val="24"/>
          <w:szCs w:val="24"/>
          <w:u w:val="single"/>
        </w:rPr>
        <w:t>20 mg:</w:t>
      </w:r>
    </w:p>
    <w:p w14:paraId="33232EED" w14:textId="77777777" w:rsidR="00F34E43" w:rsidRPr="00104175" w:rsidRDefault="00F34E43" w:rsidP="001F37AB">
      <w:pPr>
        <w:ind w:left="851"/>
        <w:rPr>
          <w:sz w:val="24"/>
          <w:szCs w:val="24"/>
        </w:rPr>
      </w:pPr>
      <w:r w:rsidRPr="00104175">
        <w:rPr>
          <w:sz w:val="24"/>
          <w:szCs w:val="24"/>
        </w:rPr>
        <w:t xml:space="preserve">Hvid til råhvid, rund tablet med en diameter på 12,1 ± 0,2 mm og en tykkelse på 4,8 ± 0,6 mm. Den ene side er konveks og præget med ’L20’. Den anden side har krydsdelekærv. </w:t>
      </w:r>
    </w:p>
    <w:p w14:paraId="67CC112A" w14:textId="01EB0D11" w:rsidR="00F34E43" w:rsidRPr="00104175" w:rsidRDefault="00F34E43" w:rsidP="001F37AB">
      <w:pPr>
        <w:ind w:left="851"/>
        <w:rPr>
          <w:sz w:val="24"/>
          <w:szCs w:val="24"/>
        </w:rPr>
      </w:pPr>
      <w:r w:rsidRPr="00104175">
        <w:rPr>
          <w:sz w:val="24"/>
          <w:szCs w:val="24"/>
        </w:rPr>
        <w:t>Tabletten kan deles i to eller fire lige store doser.</w:t>
      </w:r>
    </w:p>
    <w:p w14:paraId="1ABB54A6" w14:textId="77777777" w:rsidR="00F34E43" w:rsidRPr="00104175" w:rsidRDefault="00F34E43" w:rsidP="001F37AB">
      <w:pPr>
        <w:ind w:left="851"/>
        <w:rPr>
          <w:sz w:val="24"/>
          <w:szCs w:val="24"/>
        </w:rPr>
      </w:pPr>
    </w:p>
    <w:p w14:paraId="1FAB165C" w14:textId="77777777" w:rsidR="00F34E43" w:rsidRPr="00104175" w:rsidRDefault="00F34E43" w:rsidP="001F37AB">
      <w:pPr>
        <w:ind w:left="851"/>
        <w:rPr>
          <w:sz w:val="24"/>
          <w:szCs w:val="24"/>
          <w:u w:val="single"/>
        </w:rPr>
      </w:pPr>
      <w:r w:rsidRPr="00104175">
        <w:rPr>
          <w:sz w:val="24"/>
          <w:szCs w:val="24"/>
          <w:u w:val="single"/>
        </w:rPr>
        <w:t>30 mg:</w:t>
      </w:r>
    </w:p>
    <w:p w14:paraId="018587CA" w14:textId="77777777" w:rsidR="00F34E43" w:rsidRPr="00104175" w:rsidRDefault="00F34E43" w:rsidP="001F37AB">
      <w:pPr>
        <w:ind w:left="851"/>
        <w:rPr>
          <w:sz w:val="24"/>
          <w:szCs w:val="24"/>
        </w:rPr>
      </w:pPr>
      <w:r w:rsidRPr="00104175">
        <w:rPr>
          <w:sz w:val="24"/>
          <w:szCs w:val="24"/>
        </w:rPr>
        <w:t xml:space="preserve">Hvid til råhvid, oval, </w:t>
      </w:r>
      <w:proofErr w:type="spellStart"/>
      <w:r w:rsidRPr="00104175">
        <w:rPr>
          <w:sz w:val="24"/>
          <w:szCs w:val="24"/>
        </w:rPr>
        <w:t>bikonveks</w:t>
      </w:r>
      <w:proofErr w:type="spellEnd"/>
      <w:r w:rsidRPr="00104175">
        <w:rPr>
          <w:sz w:val="24"/>
          <w:szCs w:val="24"/>
        </w:rPr>
        <w:t xml:space="preserve"> tablet med en længde på 17,5 ± 0,2 mm, en bredde på 9,0 ± 0,2 mm og en tykkelse på 6,2 ± 0,8 mm. Den ene side er er præget med ’L30’. Den anden side har delekærv. Tabletten kan deles i to lige store doser.</w:t>
      </w:r>
    </w:p>
    <w:p w14:paraId="0B878880" w14:textId="77777777" w:rsidR="009260DE" w:rsidRPr="00104175" w:rsidRDefault="009260DE" w:rsidP="009260DE">
      <w:pPr>
        <w:tabs>
          <w:tab w:val="left" w:pos="851"/>
        </w:tabs>
        <w:ind w:left="851"/>
        <w:rPr>
          <w:sz w:val="24"/>
          <w:szCs w:val="24"/>
        </w:rPr>
      </w:pPr>
    </w:p>
    <w:p w14:paraId="698C580F" w14:textId="77777777" w:rsidR="009260DE" w:rsidRPr="00104175" w:rsidRDefault="009260DE" w:rsidP="009260DE">
      <w:pPr>
        <w:tabs>
          <w:tab w:val="left" w:pos="851"/>
        </w:tabs>
        <w:ind w:left="851"/>
        <w:rPr>
          <w:sz w:val="24"/>
          <w:szCs w:val="24"/>
        </w:rPr>
      </w:pPr>
    </w:p>
    <w:p w14:paraId="481B352E" w14:textId="77777777" w:rsidR="009260DE" w:rsidRPr="00104175" w:rsidRDefault="009260DE" w:rsidP="009260DE">
      <w:pPr>
        <w:tabs>
          <w:tab w:val="left" w:pos="851"/>
        </w:tabs>
        <w:ind w:left="851" w:hanging="851"/>
        <w:rPr>
          <w:b/>
          <w:sz w:val="24"/>
          <w:szCs w:val="24"/>
        </w:rPr>
      </w:pPr>
      <w:r w:rsidRPr="00104175">
        <w:rPr>
          <w:b/>
          <w:sz w:val="24"/>
          <w:szCs w:val="24"/>
        </w:rPr>
        <w:t>4.</w:t>
      </w:r>
      <w:r w:rsidRPr="00104175">
        <w:rPr>
          <w:b/>
          <w:sz w:val="24"/>
          <w:szCs w:val="24"/>
        </w:rPr>
        <w:tab/>
        <w:t>KLINISKE OPLYSNINGER</w:t>
      </w:r>
    </w:p>
    <w:p w14:paraId="56D3F79B" w14:textId="77777777" w:rsidR="009260DE" w:rsidRPr="00104175" w:rsidRDefault="009260DE" w:rsidP="009260DE">
      <w:pPr>
        <w:tabs>
          <w:tab w:val="left" w:pos="851"/>
        </w:tabs>
        <w:ind w:left="851"/>
        <w:rPr>
          <w:b/>
          <w:sz w:val="24"/>
          <w:szCs w:val="24"/>
        </w:rPr>
      </w:pPr>
    </w:p>
    <w:p w14:paraId="1CCEE39B" w14:textId="77777777" w:rsidR="009260DE" w:rsidRPr="00104175" w:rsidRDefault="009260DE" w:rsidP="009260DE">
      <w:pPr>
        <w:tabs>
          <w:tab w:val="left" w:pos="851"/>
        </w:tabs>
        <w:ind w:left="851" w:hanging="851"/>
        <w:rPr>
          <w:b/>
          <w:sz w:val="24"/>
          <w:szCs w:val="24"/>
          <w:u w:val="single"/>
        </w:rPr>
      </w:pPr>
      <w:r w:rsidRPr="00104175">
        <w:rPr>
          <w:b/>
          <w:sz w:val="24"/>
          <w:szCs w:val="24"/>
        </w:rPr>
        <w:t>4.1</w:t>
      </w:r>
      <w:r w:rsidRPr="00104175">
        <w:rPr>
          <w:b/>
          <w:sz w:val="24"/>
          <w:szCs w:val="24"/>
        </w:rPr>
        <w:tab/>
        <w:t>Terapeutiske indikationer</w:t>
      </w:r>
    </w:p>
    <w:p w14:paraId="23DAB50C" w14:textId="264EEC52" w:rsidR="00F34E43" w:rsidRPr="00104175" w:rsidRDefault="00F35C7C" w:rsidP="006C01E7">
      <w:pPr>
        <w:ind w:left="851"/>
        <w:rPr>
          <w:sz w:val="24"/>
          <w:szCs w:val="24"/>
        </w:rPr>
      </w:pPr>
      <w:proofErr w:type="spellStart"/>
      <w:r w:rsidRPr="00104175">
        <w:rPr>
          <w:sz w:val="24"/>
          <w:szCs w:val="24"/>
        </w:rPr>
        <w:t>Levopidon</w:t>
      </w:r>
      <w:proofErr w:type="spellEnd"/>
      <w:r w:rsidR="00F34E43" w:rsidRPr="00104175">
        <w:rPr>
          <w:sz w:val="24"/>
          <w:szCs w:val="24"/>
        </w:rPr>
        <w:t xml:space="preserve"> er indiceret til voksne ≥18 år til substitutionsbehandling til opretholdelse af opioidafhængighed sideløbende med medicinsk og psykologisk behandling samt social rehabilitering. </w:t>
      </w:r>
    </w:p>
    <w:p w14:paraId="07952BDD" w14:textId="77777777" w:rsidR="009260DE" w:rsidRPr="00104175" w:rsidRDefault="009260DE" w:rsidP="009260DE">
      <w:pPr>
        <w:tabs>
          <w:tab w:val="left" w:pos="851"/>
        </w:tabs>
        <w:ind w:left="851"/>
        <w:rPr>
          <w:sz w:val="24"/>
          <w:szCs w:val="24"/>
        </w:rPr>
      </w:pPr>
    </w:p>
    <w:p w14:paraId="43169CCF" w14:textId="77777777" w:rsidR="00114AF3" w:rsidRPr="00104175" w:rsidRDefault="00114AF3" w:rsidP="00114AF3">
      <w:pPr>
        <w:tabs>
          <w:tab w:val="left" w:pos="851"/>
        </w:tabs>
        <w:ind w:left="851" w:hanging="851"/>
        <w:rPr>
          <w:b/>
          <w:sz w:val="24"/>
          <w:szCs w:val="24"/>
        </w:rPr>
      </w:pPr>
      <w:r w:rsidRPr="00104175">
        <w:rPr>
          <w:b/>
          <w:sz w:val="24"/>
          <w:szCs w:val="24"/>
        </w:rPr>
        <w:t>4.2</w:t>
      </w:r>
      <w:r w:rsidRPr="00104175">
        <w:rPr>
          <w:b/>
          <w:sz w:val="24"/>
          <w:szCs w:val="24"/>
        </w:rPr>
        <w:tab/>
        <w:t>Dosering og administration</w:t>
      </w:r>
    </w:p>
    <w:p w14:paraId="74346AEE" w14:textId="77777777" w:rsidR="00F34E43" w:rsidRPr="00104175" w:rsidRDefault="00F34E43" w:rsidP="001F37AB">
      <w:pPr>
        <w:ind w:left="851"/>
        <w:rPr>
          <w:sz w:val="24"/>
          <w:szCs w:val="24"/>
        </w:rPr>
      </w:pPr>
      <w:r w:rsidRPr="00104175">
        <w:rPr>
          <w:sz w:val="24"/>
          <w:szCs w:val="24"/>
        </w:rPr>
        <w:t xml:space="preserve">Behandling med </w:t>
      </w:r>
      <w:proofErr w:type="spellStart"/>
      <w:r w:rsidRPr="00104175">
        <w:rPr>
          <w:sz w:val="24"/>
          <w:szCs w:val="24"/>
        </w:rPr>
        <w:t>levomethadon</w:t>
      </w:r>
      <w:proofErr w:type="spellEnd"/>
      <w:r w:rsidRPr="00104175">
        <w:rPr>
          <w:sz w:val="24"/>
          <w:szCs w:val="24"/>
        </w:rPr>
        <w:t xml:space="preserve"> bør fortrinsvis initieres af en specialist som led i et integreret behandlingsprogram for voksne med lægemiddelassisteret rehabilitering af opioidafhængighed, som omfatter medicinsk og psykologisk behandling samt social rehabilitering, der er godkendt af en relevant myndighed. </w:t>
      </w:r>
    </w:p>
    <w:p w14:paraId="19F729E5" w14:textId="77777777" w:rsidR="00F34E43" w:rsidRPr="00104175" w:rsidRDefault="00F34E43" w:rsidP="001F37AB">
      <w:pPr>
        <w:ind w:left="851"/>
        <w:rPr>
          <w:sz w:val="24"/>
          <w:szCs w:val="24"/>
        </w:rPr>
      </w:pPr>
      <w:bookmarkStart w:id="1" w:name="OLE_LINK1"/>
      <w:bookmarkStart w:id="2" w:name="OLE_LINK2"/>
    </w:p>
    <w:bookmarkEnd w:id="1"/>
    <w:bookmarkEnd w:id="2"/>
    <w:p w14:paraId="3A0EEC5E" w14:textId="77777777" w:rsidR="00F34E43" w:rsidRPr="00104175" w:rsidRDefault="00F34E43" w:rsidP="001F37AB">
      <w:pPr>
        <w:ind w:left="851"/>
        <w:rPr>
          <w:sz w:val="24"/>
          <w:szCs w:val="24"/>
        </w:rPr>
      </w:pPr>
      <w:proofErr w:type="spellStart"/>
      <w:r w:rsidRPr="00104175">
        <w:rPr>
          <w:sz w:val="24"/>
          <w:szCs w:val="24"/>
        </w:rPr>
        <w:t>Levomethadon</w:t>
      </w:r>
      <w:proofErr w:type="spellEnd"/>
      <w:r w:rsidRPr="00104175">
        <w:rPr>
          <w:sz w:val="24"/>
          <w:szCs w:val="24"/>
        </w:rPr>
        <w:t xml:space="preserve"> er cirka dobbelt så potent som </w:t>
      </w:r>
      <w:proofErr w:type="spellStart"/>
      <w:r w:rsidRPr="00104175">
        <w:rPr>
          <w:sz w:val="24"/>
          <w:szCs w:val="24"/>
        </w:rPr>
        <w:t>methadonracematet</w:t>
      </w:r>
      <w:proofErr w:type="spellEnd"/>
      <w:r w:rsidRPr="00104175">
        <w:rPr>
          <w:sz w:val="24"/>
          <w:szCs w:val="24"/>
        </w:rPr>
        <w:t xml:space="preserve">, og generelt kan de to lægemidler på sikker vis erstattes med hinanden i et forhold på 2:1. Der er indikationer på, at frigivelsen af </w:t>
      </w:r>
      <w:proofErr w:type="spellStart"/>
      <w:r w:rsidRPr="00104175">
        <w:rPr>
          <w:sz w:val="24"/>
          <w:szCs w:val="24"/>
        </w:rPr>
        <w:t>levomethadon</w:t>
      </w:r>
      <w:proofErr w:type="spellEnd"/>
      <w:r w:rsidRPr="00104175">
        <w:rPr>
          <w:sz w:val="24"/>
          <w:szCs w:val="24"/>
        </w:rPr>
        <w:t xml:space="preserve"> er mere udtalt, når </w:t>
      </w:r>
      <w:proofErr w:type="spellStart"/>
      <w:r w:rsidRPr="00104175">
        <w:rPr>
          <w:sz w:val="24"/>
          <w:szCs w:val="24"/>
        </w:rPr>
        <w:t>methadonracemat</w:t>
      </w:r>
      <w:proofErr w:type="spellEnd"/>
      <w:r w:rsidRPr="00104175">
        <w:rPr>
          <w:sz w:val="24"/>
          <w:szCs w:val="24"/>
        </w:rPr>
        <w:t xml:space="preserve"> administreres, hvilket kan ændre dette forhold. Dette skal overvejes i doseringen.</w:t>
      </w:r>
    </w:p>
    <w:p w14:paraId="698E9223" w14:textId="77777777" w:rsidR="00F34E43" w:rsidRPr="00104175" w:rsidRDefault="00F34E43" w:rsidP="001F37AB">
      <w:pPr>
        <w:ind w:left="851"/>
        <w:rPr>
          <w:sz w:val="24"/>
          <w:szCs w:val="24"/>
          <w:u w:val="single"/>
        </w:rPr>
      </w:pPr>
    </w:p>
    <w:p w14:paraId="1D892734" w14:textId="77777777" w:rsidR="00F34E43" w:rsidRPr="00104175" w:rsidRDefault="00F34E43" w:rsidP="001F37AB">
      <w:pPr>
        <w:ind w:left="851"/>
        <w:rPr>
          <w:sz w:val="24"/>
          <w:szCs w:val="24"/>
          <w:u w:val="single"/>
        </w:rPr>
      </w:pPr>
      <w:r w:rsidRPr="00104175">
        <w:rPr>
          <w:sz w:val="24"/>
          <w:szCs w:val="24"/>
          <w:u w:val="single"/>
        </w:rPr>
        <w:t>Dosering</w:t>
      </w:r>
    </w:p>
    <w:p w14:paraId="31B1AB3E" w14:textId="77777777" w:rsidR="00F34E43" w:rsidRPr="00104175" w:rsidRDefault="00F34E43" w:rsidP="001F37AB">
      <w:pPr>
        <w:ind w:left="851"/>
        <w:rPr>
          <w:sz w:val="24"/>
          <w:szCs w:val="24"/>
        </w:rPr>
      </w:pPr>
      <w:r w:rsidRPr="00104175">
        <w:rPr>
          <w:sz w:val="24"/>
          <w:szCs w:val="24"/>
        </w:rPr>
        <w:lastRenderedPageBreak/>
        <w:t>Dosis er fastlagt på basis af opståen af abstinenssymptomer og skal tilpasses hver patient afhængigt af den enkelte situation og den subjektive opfattelse. Vedligeholdelsesdosis er normalt den mindste dosis, der holder abstinenssymptomerne under kontrol.</w:t>
      </w:r>
    </w:p>
    <w:p w14:paraId="08032997" w14:textId="77777777" w:rsidR="00F34E43" w:rsidRPr="00104175" w:rsidRDefault="00F34E43" w:rsidP="001F37AB">
      <w:pPr>
        <w:ind w:left="851"/>
        <w:rPr>
          <w:sz w:val="24"/>
          <w:szCs w:val="24"/>
        </w:rPr>
      </w:pPr>
    </w:p>
    <w:p w14:paraId="7C5F44F1" w14:textId="77777777" w:rsidR="00F34E43" w:rsidRPr="00104175" w:rsidRDefault="00F34E43" w:rsidP="001F37AB">
      <w:pPr>
        <w:ind w:left="851"/>
        <w:rPr>
          <w:sz w:val="24"/>
          <w:szCs w:val="24"/>
        </w:rPr>
      </w:pPr>
      <w:r w:rsidRPr="00104175">
        <w:rPr>
          <w:sz w:val="24"/>
          <w:szCs w:val="24"/>
        </w:rPr>
        <w:t xml:space="preserve">Den sædvanlige startdosis er 5-15 mg. Startdosis til patienter med høj opioidtolerance er 12,5-20 mg. Dosis øges i trin på 5 mg ad gangen over en periode på tre uger, sædvanligvis til 35 eller 40 mg. Efter en anbefalet stabiliseringsperiode på fire uger justeres dosis, indtil patienten ikke har behov for </w:t>
      </w:r>
      <w:proofErr w:type="spellStart"/>
      <w:r w:rsidRPr="00104175">
        <w:rPr>
          <w:sz w:val="24"/>
          <w:szCs w:val="24"/>
        </w:rPr>
        <w:t>intoksikation</w:t>
      </w:r>
      <w:proofErr w:type="spellEnd"/>
      <w:r w:rsidRPr="00104175">
        <w:rPr>
          <w:sz w:val="24"/>
          <w:szCs w:val="24"/>
        </w:rPr>
        <w:t xml:space="preserve"> og ikke har kliniske tegn på indvirkning på den </w:t>
      </w:r>
      <w:proofErr w:type="spellStart"/>
      <w:r w:rsidRPr="00104175">
        <w:rPr>
          <w:sz w:val="24"/>
          <w:szCs w:val="24"/>
        </w:rPr>
        <w:t>psykomotoriske</w:t>
      </w:r>
      <w:proofErr w:type="spellEnd"/>
      <w:r w:rsidRPr="00104175">
        <w:rPr>
          <w:sz w:val="24"/>
          <w:szCs w:val="24"/>
        </w:rPr>
        <w:t xml:space="preserve"> funktion eller abstinenssymptomer. </w:t>
      </w:r>
    </w:p>
    <w:p w14:paraId="6DE4CF81" w14:textId="77777777" w:rsidR="00F34E43" w:rsidRPr="00104175" w:rsidRDefault="00F34E43" w:rsidP="001F37AB">
      <w:pPr>
        <w:ind w:left="851"/>
        <w:rPr>
          <w:sz w:val="24"/>
          <w:szCs w:val="24"/>
        </w:rPr>
      </w:pPr>
    </w:p>
    <w:p w14:paraId="7DF96EBD" w14:textId="77777777" w:rsidR="00F34E43" w:rsidRPr="00104175" w:rsidRDefault="00F34E43" w:rsidP="001F37AB">
      <w:pPr>
        <w:ind w:left="851"/>
        <w:rPr>
          <w:sz w:val="24"/>
          <w:szCs w:val="24"/>
        </w:rPr>
      </w:pPr>
      <w:r w:rsidRPr="00104175">
        <w:rPr>
          <w:sz w:val="24"/>
          <w:szCs w:val="24"/>
        </w:rPr>
        <w:t xml:space="preserve">Den sædvanlige dosis er 30-60 mg </w:t>
      </w:r>
      <w:proofErr w:type="spellStart"/>
      <w:r w:rsidRPr="00104175">
        <w:rPr>
          <w:sz w:val="24"/>
          <w:szCs w:val="24"/>
        </w:rPr>
        <w:t>levomethadon</w:t>
      </w:r>
      <w:proofErr w:type="spellEnd"/>
      <w:r w:rsidRPr="00104175">
        <w:rPr>
          <w:sz w:val="24"/>
          <w:szCs w:val="24"/>
        </w:rPr>
        <w:t xml:space="preserve"> om dagen, men nogle personer har brug for højere doser. En dosis højere end 50-60 mg </w:t>
      </w:r>
      <w:proofErr w:type="spellStart"/>
      <w:r w:rsidRPr="00104175">
        <w:rPr>
          <w:sz w:val="24"/>
          <w:szCs w:val="24"/>
        </w:rPr>
        <w:t>levomethadonhydrochlorid</w:t>
      </w:r>
      <w:proofErr w:type="spellEnd"/>
      <w:r w:rsidRPr="00104175">
        <w:rPr>
          <w:sz w:val="24"/>
          <w:szCs w:val="24"/>
        </w:rPr>
        <w:t xml:space="preserve"> bør kun undtagelsesvis administreres, når det er dokumenteret nødvendigt, efter en pålidelig udelukkelse af samtidig anvendelse af andre narkotiske lægemidler. </w:t>
      </w:r>
      <w:proofErr w:type="spellStart"/>
      <w:r w:rsidRPr="00104175">
        <w:rPr>
          <w:sz w:val="24"/>
          <w:szCs w:val="24"/>
        </w:rPr>
        <w:t>Levomethadon</w:t>
      </w:r>
      <w:proofErr w:type="spellEnd"/>
      <w:r w:rsidRPr="00104175">
        <w:rPr>
          <w:sz w:val="24"/>
          <w:szCs w:val="24"/>
        </w:rPr>
        <w:t xml:space="preserve"> administreres normalt en gang daglig.</w:t>
      </w:r>
    </w:p>
    <w:p w14:paraId="651A31A2" w14:textId="77777777" w:rsidR="00F34E43" w:rsidRPr="00104175" w:rsidRDefault="00F34E43" w:rsidP="001F37AB">
      <w:pPr>
        <w:ind w:left="851"/>
        <w:rPr>
          <w:sz w:val="24"/>
          <w:szCs w:val="24"/>
        </w:rPr>
      </w:pPr>
    </w:p>
    <w:p w14:paraId="38EF0020" w14:textId="77777777" w:rsidR="00F34E43" w:rsidRPr="00104175" w:rsidRDefault="00F34E43" w:rsidP="001F37AB">
      <w:pPr>
        <w:ind w:left="851"/>
        <w:rPr>
          <w:sz w:val="24"/>
          <w:szCs w:val="24"/>
        </w:rPr>
      </w:pPr>
      <w:r w:rsidRPr="00104175">
        <w:rPr>
          <w:sz w:val="24"/>
          <w:szCs w:val="24"/>
        </w:rPr>
        <w:t xml:space="preserve">Hvis patienten er blevet behandlet med en kombineret agonist/antagonist (f.eks. </w:t>
      </w:r>
      <w:proofErr w:type="spellStart"/>
      <w:r w:rsidRPr="00104175">
        <w:rPr>
          <w:sz w:val="24"/>
          <w:szCs w:val="24"/>
        </w:rPr>
        <w:t>buprenorphin</w:t>
      </w:r>
      <w:proofErr w:type="spellEnd"/>
      <w:r w:rsidRPr="00104175">
        <w:rPr>
          <w:sz w:val="24"/>
          <w:szCs w:val="24"/>
        </w:rPr>
        <w:t xml:space="preserve">), skal dosis reduceres gradvist, når </w:t>
      </w:r>
      <w:proofErr w:type="spellStart"/>
      <w:r w:rsidRPr="00104175">
        <w:rPr>
          <w:sz w:val="24"/>
          <w:szCs w:val="24"/>
        </w:rPr>
        <w:t>levomethadonbehandlingen</w:t>
      </w:r>
      <w:proofErr w:type="spellEnd"/>
      <w:r w:rsidRPr="00104175">
        <w:rPr>
          <w:sz w:val="24"/>
          <w:szCs w:val="24"/>
        </w:rPr>
        <w:t xml:space="preserve"> påbegyndes. Hvis behandlingen med </w:t>
      </w:r>
      <w:proofErr w:type="spellStart"/>
      <w:r w:rsidRPr="00104175">
        <w:rPr>
          <w:sz w:val="24"/>
          <w:szCs w:val="24"/>
        </w:rPr>
        <w:t>levomethadon</w:t>
      </w:r>
      <w:proofErr w:type="spellEnd"/>
      <w:r w:rsidRPr="00104175">
        <w:rPr>
          <w:sz w:val="24"/>
          <w:szCs w:val="24"/>
        </w:rPr>
        <w:t xml:space="preserve"> afbrydes, og der er planlagt en ændring i behandlingen til </w:t>
      </w:r>
      <w:proofErr w:type="spellStart"/>
      <w:r w:rsidRPr="00104175">
        <w:rPr>
          <w:sz w:val="24"/>
          <w:szCs w:val="24"/>
        </w:rPr>
        <w:t>sublingual</w:t>
      </w:r>
      <w:proofErr w:type="spellEnd"/>
      <w:r w:rsidRPr="00104175">
        <w:rPr>
          <w:sz w:val="24"/>
          <w:szCs w:val="24"/>
        </w:rPr>
        <w:t xml:space="preserve"> </w:t>
      </w:r>
      <w:proofErr w:type="spellStart"/>
      <w:r w:rsidRPr="00104175">
        <w:rPr>
          <w:sz w:val="24"/>
          <w:szCs w:val="24"/>
        </w:rPr>
        <w:t>buprenorphinbehandling</w:t>
      </w:r>
      <w:proofErr w:type="spellEnd"/>
      <w:r w:rsidRPr="00104175">
        <w:rPr>
          <w:sz w:val="24"/>
          <w:szCs w:val="24"/>
        </w:rPr>
        <w:t xml:space="preserve"> (særligt i kombination med </w:t>
      </w:r>
      <w:proofErr w:type="spellStart"/>
      <w:r w:rsidRPr="00104175">
        <w:rPr>
          <w:sz w:val="24"/>
          <w:szCs w:val="24"/>
        </w:rPr>
        <w:t>naloxon</w:t>
      </w:r>
      <w:proofErr w:type="spellEnd"/>
      <w:r w:rsidRPr="00104175">
        <w:rPr>
          <w:sz w:val="24"/>
          <w:szCs w:val="24"/>
        </w:rPr>
        <w:t xml:space="preserve">), skal </w:t>
      </w:r>
      <w:proofErr w:type="spellStart"/>
      <w:r w:rsidRPr="00104175">
        <w:rPr>
          <w:sz w:val="24"/>
          <w:szCs w:val="24"/>
        </w:rPr>
        <w:t>levomethadondosis</w:t>
      </w:r>
      <w:proofErr w:type="spellEnd"/>
      <w:r w:rsidRPr="00104175">
        <w:rPr>
          <w:sz w:val="24"/>
          <w:szCs w:val="24"/>
        </w:rPr>
        <w:t xml:space="preserve"> reduceres til 15 mg/dag for at undgå abstinenssymptomer forårsaget af </w:t>
      </w:r>
      <w:proofErr w:type="spellStart"/>
      <w:r w:rsidRPr="00104175">
        <w:rPr>
          <w:sz w:val="24"/>
          <w:szCs w:val="24"/>
        </w:rPr>
        <w:t>buprenorphin</w:t>
      </w:r>
      <w:proofErr w:type="spellEnd"/>
      <w:r w:rsidRPr="00104175">
        <w:rPr>
          <w:sz w:val="24"/>
          <w:szCs w:val="24"/>
        </w:rPr>
        <w:t>/</w:t>
      </w:r>
      <w:proofErr w:type="spellStart"/>
      <w:r w:rsidRPr="00104175">
        <w:rPr>
          <w:sz w:val="24"/>
          <w:szCs w:val="24"/>
        </w:rPr>
        <w:t>naloxon</w:t>
      </w:r>
      <w:proofErr w:type="spellEnd"/>
      <w:r w:rsidRPr="00104175">
        <w:rPr>
          <w:sz w:val="24"/>
          <w:szCs w:val="24"/>
        </w:rPr>
        <w:t xml:space="preserve">.  </w:t>
      </w:r>
    </w:p>
    <w:p w14:paraId="43E49129" w14:textId="77777777" w:rsidR="00F34E43" w:rsidRPr="00104175" w:rsidRDefault="00F34E43" w:rsidP="001F37AB">
      <w:pPr>
        <w:ind w:left="851"/>
        <w:rPr>
          <w:sz w:val="24"/>
          <w:szCs w:val="24"/>
        </w:rPr>
      </w:pPr>
    </w:p>
    <w:p w14:paraId="32A19AF3" w14:textId="77777777" w:rsidR="00F34E43" w:rsidRPr="00104175" w:rsidRDefault="00F34E43" w:rsidP="001F37AB">
      <w:pPr>
        <w:ind w:left="851"/>
        <w:rPr>
          <w:sz w:val="24"/>
          <w:szCs w:val="24"/>
        </w:rPr>
      </w:pPr>
      <w:r w:rsidRPr="00104175">
        <w:rPr>
          <w:sz w:val="24"/>
          <w:szCs w:val="24"/>
        </w:rPr>
        <w:t xml:space="preserve">Som følge af interaktioner og/eller enzymatisk induktion forårsaget af andre lægemidler (se pkt. 4.5) kan der opstå behov for øgning af den daglige dosis </w:t>
      </w:r>
      <w:proofErr w:type="spellStart"/>
      <w:r w:rsidRPr="00104175">
        <w:rPr>
          <w:sz w:val="24"/>
          <w:szCs w:val="24"/>
        </w:rPr>
        <w:t>levomethadon</w:t>
      </w:r>
      <w:proofErr w:type="spellEnd"/>
      <w:r w:rsidRPr="00104175">
        <w:rPr>
          <w:sz w:val="24"/>
          <w:szCs w:val="24"/>
        </w:rPr>
        <w:t>. Derfor skal selv patienter med en tilpasset, stabil behandling monitoreres for abstinenssymptomer og dosis justeres yderligere om nødvendigt.</w:t>
      </w:r>
    </w:p>
    <w:p w14:paraId="7CC239EF" w14:textId="77777777" w:rsidR="00F34E43" w:rsidRPr="00104175" w:rsidRDefault="00F34E43" w:rsidP="001F37AB">
      <w:pPr>
        <w:ind w:left="851"/>
        <w:rPr>
          <w:sz w:val="24"/>
          <w:szCs w:val="24"/>
        </w:rPr>
      </w:pPr>
    </w:p>
    <w:p w14:paraId="423587FA" w14:textId="77777777" w:rsidR="00F34E43" w:rsidRPr="00104175" w:rsidRDefault="00F34E43" w:rsidP="001F37AB">
      <w:pPr>
        <w:ind w:left="851"/>
        <w:rPr>
          <w:sz w:val="24"/>
          <w:szCs w:val="24"/>
        </w:rPr>
      </w:pPr>
      <w:r w:rsidRPr="00104175">
        <w:rPr>
          <w:sz w:val="24"/>
          <w:szCs w:val="24"/>
        </w:rPr>
        <w:t xml:space="preserve">Der henvises til nationale retningslinjer for </w:t>
      </w:r>
      <w:proofErr w:type="spellStart"/>
      <w:r w:rsidRPr="00104175">
        <w:rPr>
          <w:sz w:val="24"/>
          <w:szCs w:val="24"/>
        </w:rPr>
        <w:t>methadonbehandling</w:t>
      </w:r>
      <w:proofErr w:type="spellEnd"/>
      <w:r w:rsidRPr="00104175">
        <w:rPr>
          <w:sz w:val="24"/>
          <w:szCs w:val="24"/>
        </w:rPr>
        <w:t>.</w:t>
      </w:r>
    </w:p>
    <w:p w14:paraId="1AAE48EE" w14:textId="77777777" w:rsidR="00F34E43" w:rsidRPr="00104175" w:rsidRDefault="00F34E43" w:rsidP="001F37AB">
      <w:pPr>
        <w:ind w:left="851"/>
        <w:rPr>
          <w:sz w:val="24"/>
          <w:szCs w:val="24"/>
        </w:rPr>
      </w:pPr>
    </w:p>
    <w:p w14:paraId="2B309466" w14:textId="77777777" w:rsidR="00F34E43" w:rsidRPr="00104175" w:rsidRDefault="00F34E43" w:rsidP="001F37AB">
      <w:pPr>
        <w:ind w:left="851"/>
        <w:rPr>
          <w:sz w:val="24"/>
          <w:szCs w:val="24"/>
          <w:u w:val="single"/>
        </w:rPr>
      </w:pPr>
      <w:proofErr w:type="spellStart"/>
      <w:r w:rsidRPr="00104175">
        <w:rPr>
          <w:sz w:val="24"/>
          <w:szCs w:val="24"/>
          <w:u w:val="single"/>
        </w:rPr>
        <w:t>Seponering</w:t>
      </w:r>
      <w:proofErr w:type="spellEnd"/>
      <w:r w:rsidRPr="00104175">
        <w:rPr>
          <w:sz w:val="24"/>
          <w:szCs w:val="24"/>
          <w:u w:val="single"/>
        </w:rPr>
        <w:t xml:space="preserve"> af behandling</w:t>
      </w:r>
    </w:p>
    <w:p w14:paraId="01B9E0E7" w14:textId="77777777" w:rsidR="00F34E43" w:rsidRPr="00104175" w:rsidRDefault="00F34E43" w:rsidP="001F37AB">
      <w:pPr>
        <w:ind w:left="851"/>
        <w:rPr>
          <w:sz w:val="24"/>
          <w:szCs w:val="24"/>
        </w:rPr>
      </w:pPr>
      <w:r w:rsidRPr="00104175">
        <w:rPr>
          <w:sz w:val="24"/>
          <w:szCs w:val="24"/>
        </w:rPr>
        <w:t>Behandlingen bør seponeres, hvis virkningen ikke er tilstrækkelig, eller hvis patienten ikke kan tolerere behandlingen Virkningen skal vurderes i overensstemmelse med nationale retningslinjer.</w:t>
      </w:r>
    </w:p>
    <w:p w14:paraId="52F5BB35" w14:textId="77777777" w:rsidR="00F34E43" w:rsidRPr="00104175" w:rsidRDefault="00F34E43" w:rsidP="001F37AB">
      <w:pPr>
        <w:ind w:left="851"/>
        <w:rPr>
          <w:sz w:val="24"/>
          <w:szCs w:val="24"/>
        </w:rPr>
      </w:pPr>
    </w:p>
    <w:p w14:paraId="381BD06D" w14:textId="77777777" w:rsidR="00F34E43" w:rsidRPr="00104175" w:rsidRDefault="00F34E43" w:rsidP="001F37AB">
      <w:pPr>
        <w:ind w:left="851"/>
        <w:rPr>
          <w:sz w:val="24"/>
          <w:szCs w:val="24"/>
        </w:rPr>
      </w:pPr>
      <w:r w:rsidRPr="00104175">
        <w:rPr>
          <w:sz w:val="24"/>
          <w:szCs w:val="24"/>
        </w:rPr>
        <w:t>Når behandlingen skal seponeres, bør dette ske med en gradvis nedsættelse af dosis. Til at begynde med kan dosis nedsættes relativt hurtigt, men i slutfasen skal dosis nedsættes langsomt (daglig med 20 mg og nedefter).</w:t>
      </w:r>
    </w:p>
    <w:p w14:paraId="1E17ACDB" w14:textId="77777777" w:rsidR="00F34E43" w:rsidRPr="00104175" w:rsidRDefault="00F34E43" w:rsidP="001F37AB">
      <w:pPr>
        <w:ind w:left="851"/>
        <w:rPr>
          <w:sz w:val="24"/>
          <w:szCs w:val="24"/>
        </w:rPr>
      </w:pPr>
    </w:p>
    <w:p w14:paraId="0D4F1D70" w14:textId="77777777" w:rsidR="00F34E43" w:rsidRPr="00104175" w:rsidRDefault="00F34E43" w:rsidP="001F37AB">
      <w:pPr>
        <w:ind w:left="851"/>
        <w:rPr>
          <w:sz w:val="24"/>
          <w:szCs w:val="24"/>
          <w:u w:val="single"/>
        </w:rPr>
      </w:pPr>
      <w:r w:rsidRPr="00104175">
        <w:rPr>
          <w:sz w:val="24"/>
          <w:szCs w:val="24"/>
          <w:u w:val="single"/>
        </w:rPr>
        <w:t>Særlige populationer</w:t>
      </w:r>
    </w:p>
    <w:p w14:paraId="2F28F6EE" w14:textId="77777777" w:rsidR="00F34E43" w:rsidRPr="00104175" w:rsidRDefault="00F34E43" w:rsidP="001F37AB">
      <w:pPr>
        <w:ind w:left="851"/>
        <w:rPr>
          <w:sz w:val="24"/>
          <w:szCs w:val="24"/>
        </w:rPr>
      </w:pPr>
      <w:r w:rsidRPr="00104175">
        <w:rPr>
          <w:i/>
          <w:sz w:val="24"/>
          <w:szCs w:val="24"/>
        </w:rPr>
        <w:t>Ældre</w:t>
      </w:r>
    </w:p>
    <w:p w14:paraId="5195C680" w14:textId="77777777" w:rsidR="00F34E43" w:rsidRPr="00104175" w:rsidRDefault="00F34E43" w:rsidP="001F37AB">
      <w:pPr>
        <w:ind w:left="851"/>
        <w:rPr>
          <w:sz w:val="24"/>
          <w:szCs w:val="24"/>
        </w:rPr>
      </w:pPr>
      <w:r w:rsidRPr="00104175">
        <w:rPr>
          <w:sz w:val="24"/>
          <w:szCs w:val="24"/>
        </w:rPr>
        <w:t>Det anbefales at nedsætte dosis hos ældre patienter.</w:t>
      </w:r>
    </w:p>
    <w:p w14:paraId="79ED059F" w14:textId="77777777" w:rsidR="00F34E43" w:rsidRPr="00104175" w:rsidRDefault="00F34E43" w:rsidP="001F37AB">
      <w:pPr>
        <w:ind w:left="851"/>
        <w:rPr>
          <w:sz w:val="24"/>
          <w:szCs w:val="24"/>
        </w:rPr>
      </w:pPr>
    </w:p>
    <w:p w14:paraId="14FD9EE6" w14:textId="77777777" w:rsidR="00F34E43" w:rsidRPr="00104175" w:rsidRDefault="00F34E43" w:rsidP="001F37AB">
      <w:pPr>
        <w:ind w:left="851"/>
        <w:rPr>
          <w:i/>
          <w:sz w:val="24"/>
          <w:szCs w:val="24"/>
        </w:rPr>
      </w:pPr>
      <w:r w:rsidRPr="00104175">
        <w:rPr>
          <w:i/>
          <w:sz w:val="24"/>
          <w:szCs w:val="24"/>
        </w:rPr>
        <w:t xml:space="preserve">Nedsat leverfunktion </w:t>
      </w:r>
    </w:p>
    <w:p w14:paraId="60C59407" w14:textId="5F97F119" w:rsidR="00F34E43" w:rsidRPr="00104175" w:rsidRDefault="00F34E43" w:rsidP="001F37AB">
      <w:pPr>
        <w:ind w:left="851"/>
        <w:rPr>
          <w:sz w:val="24"/>
          <w:szCs w:val="24"/>
        </w:rPr>
      </w:pPr>
      <w:r w:rsidRPr="00104175">
        <w:rPr>
          <w:sz w:val="24"/>
          <w:szCs w:val="24"/>
        </w:rPr>
        <w:t xml:space="preserve">Kronisk viral hepatitis er almindelig hos stofmisbrugere. Forsigtighed tilrådes, hvis </w:t>
      </w:r>
      <w:proofErr w:type="spellStart"/>
      <w:r w:rsidR="00F35C7C" w:rsidRPr="00104175">
        <w:rPr>
          <w:sz w:val="24"/>
          <w:szCs w:val="24"/>
        </w:rPr>
        <w:t>Levopidon</w:t>
      </w:r>
      <w:proofErr w:type="spellEnd"/>
      <w:r w:rsidRPr="00104175">
        <w:rPr>
          <w:sz w:val="24"/>
          <w:szCs w:val="24"/>
        </w:rPr>
        <w:t xml:space="preserve"> skal anvendes til patienter med nedsat leverfunktion.  Hos patienter med </w:t>
      </w:r>
      <w:proofErr w:type="spellStart"/>
      <w:r w:rsidRPr="00104175">
        <w:rPr>
          <w:sz w:val="24"/>
          <w:szCs w:val="24"/>
        </w:rPr>
        <w:t>levercirrhose</w:t>
      </w:r>
      <w:proofErr w:type="spellEnd"/>
      <w:r w:rsidRPr="00104175">
        <w:rPr>
          <w:sz w:val="24"/>
          <w:szCs w:val="24"/>
        </w:rPr>
        <w:t xml:space="preserve"> er metabolismen forsinket, og den præsystemiske virkning er nedsat. Dette kan resultere i højere plasmaniveauer af </w:t>
      </w:r>
      <w:proofErr w:type="spellStart"/>
      <w:r w:rsidRPr="00104175">
        <w:rPr>
          <w:sz w:val="24"/>
          <w:szCs w:val="24"/>
        </w:rPr>
        <w:t>levomethadon</w:t>
      </w:r>
      <w:proofErr w:type="spellEnd"/>
      <w:r w:rsidRPr="00104175">
        <w:rPr>
          <w:sz w:val="24"/>
          <w:szCs w:val="24"/>
        </w:rPr>
        <w:t xml:space="preserve">. </w:t>
      </w:r>
      <w:proofErr w:type="spellStart"/>
      <w:r w:rsidR="00F35C7C" w:rsidRPr="00104175">
        <w:rPr>
          <w:sz w:val="24"/>
          <w:szCs w:val="24"/>
        </w:rPr>
        <w:t>Levopidon</w:t>
      </w:r>
      <w:proofErr w:type="spellEnd"/>
      <w:r w:rsidRPr="00104175">
        <w:rPr>
          <w:sz w:val="24"/>
          <w:szCs w:val="24"/>
        </w:rPr>
        <w:t xml:space="preserve"> bør indgives i en lavere dosis end den anbefalede, og patientens kliniske respons bør anvendes som retningslinje for den videre dosering. </w:t>
      </w:r>
    </w:p>
    <w:p w14:paraId="16CCAC68" w14:textId="77777777" w:rsidR="00F34E43" w:rsidRPr="00104175" w:rsidRDefault="00F34E43" w:rsidP="001F37AB">
      <w:pPr>
        <w:ind w:left="851"/>
        <w:rPr>
          <w:sz w:val="24"/>
          <w:szCs w:val="24"/>
        </w:rPr>
      </w:pPr>
    </w:p>
    <w:p w14:paraId="44FEDFC8" w14:textId="77777777" w:rsidR="00F34E43" w:rsidRPr="00104175" w:rsidRDefault="00F34E43" w:rsidP="001F37AB">
      <w:pPr>
        <w:ind w:left="851"/>
        <w:rPr>
          <w:i/>
          <w:sz w:val="24"/>
          <w:szCs w:val="24"/>
        </w:rPr>
      </w:pPr>
      <w:r w:rsidRPr="00104175">
        <w:rPr>
          <w:i/>
          <w:sz w:val="24"/>
          <w:szCs w:val="24"/>
        </w:rPr>
        <w:t xml:space="preserve">Nedsat nyrefunktion </w:t>
      </w:r>
    </w:p>
    <w:p w14:paraId="00DBD8DF" w14:textId="77777777" w:rsidR="00F34E43" w:rsidRPr="00104175" w:rsidRDefault="00F34E43" w:rsidP="001F37AB">
      <w:pPr>
        <w:ind w:left="851"/>
        <w:rPr>
          <w:sz w:val="24"/>
          <w:szCs w:val="24"/>
        </w:rPr>
      </w:pPr>
      <w:r w:rsidRPr="00104175">
        <w:rPr>
          <w:sz w:val="24"/>
          <w:szCs w:val="24"/>
        </w:rPr>
        <w:t xml:space="preserve">Der bør udvises forsigtighed, hvis </w:t>
      </w:r>
      <w:proofErr w:type="spellStart"/>
      <w:r w:rsidRPr="00104175">
        <w:rPr>
          <w:sz w:val="24"/>
          <w:szCs w:val="24"/>
        </w:rPr>
        <w:t>levomethadon</w:t>
      </w:r>
      <w:proofErr w:type="spellEnd"/>
      <w:r w:rsidRPr="00104175">
        <w:rPr>
          <w:sz w:val="24"/>
          <w:szCs w:val="24"/>
        </w:rPr>
        <w:t xml:space="preserve"> anvendes til patienter med nedsat nyrefunktion Dosis skal nedsættes afhængigt af nyrefunktionen.</w:t>
      </w:r>
    </w:p>
    <w:p w14:paraId="0D1B94FE" w14:textId="77777777" w:rsidR="00F34E43" w:rsidRPr="00104175" w:rsidRDefault="00F34E43" w:rsidP="001F37AB">
      <w:pPr>
        <w:ind w:left="851"/>
        <w:rPr>
          <w:sz w:val="24"/>
          <w:szCs w:val="24"/>
        </w:rPr>
      </w:pPr>
    </w:p>
    <w:p w14:paraId="762F8DAB" w14:textId="77777777" w:rsidR="00F34E43" w:rsidRPr="00104175" w:rsidRDefault="00F34E43" w:rsidP="001F37AB">
      <w:pPr>
        <w:ind w:left="851"/>
        <w:rPr>
          <w:i/>
          <w:sz w:val="24"/>
          <w:szCs w:val="24"/>
        </w:rPr>
      </w:pPr>
      <w:r w:rsidRPr="00104175">
        <w:rPr>
          <w:i/>
          <w:sz w:val="24"/>
          <w:szCs w:val="24"/>
        </w:rPr>
        <w:t>Pædiatrisk population</w:t>
      </w:r>
    </w:p>
    <w:p w14:paraId="195AC3B6" w14:textId="77777777" w:rsidR="00F34E43" w:rsidRPr="00104175" w:rsidRDefault="00F34E43" w:rsidP="001F37AB">
      <w:pPr>
        <w:ind w:left="851"/>
        <w:rPr>
          <w:sz w:val="24"/>
          <w:szCs w:val="24"/>
        </w:rPr>
      </w:pPr>
      <w:proofErr w:type="spellStart"/>
      <w:r w:rsidRPr="00104175">
        <w:rPr>
          <w:sz w:val="24"/>
          <w:szCs w:val="24"/>
        </w:rPr>
        <w:t>Levomethadons</w:t>
      </w:r>
      <w:proofErr w:type="spellEnd"/>
      <w:r w:rsidRPr="00104175">
        <w:rPr>
          <w:sz w:val="24"/>
          <w:szCs w:val="24"/>
        </w:rPr>
        <w:t xml:space="preserve"> sikkerhed og virkning hos børn og unge under 18 år er endnu ikke klarlagt. </w:t>
      </w:r>
    </w:p>
    <w:p w14:paraId="4A12CC3F" w14:textId="77777777" w:rsidR="00F34E43" w:rsidRPr="00104175" w:rsidRDefault="00F34E43" w:rsidP="001F37AB">
      <w:pPr>
        <w:ind w:left="851"/>
        <w:rPr>
          <w:i/>
          <w:sz w:val="24"/>
          <w:szCs w:val="24"/>
        </w:rPr>
      </w:pPr>
    </w:p>
    <w:p w14:paraId="4E327064" w14:textId="77777777" w:rsidR="00F34E43" w:rsidRPr="00104175" w:rsidRDefault="00F34E43" w:rsidP="001F37AB">
      <w:pPr>
        <w:ind w:left="851"/>
        <w:rPr>
          <w:sz w:val="24"/>
          <w:szCs w:val="24"/>
        </w:rPr>
      </w:pPr>
      <w:r w:rsidRPr="00104175">
        <w:rPr>
          <w:i/>
          <w:sz w:val="24"/>
          <w:szCs w:val="24"/>
        </w:rPr>
        <w:t>Andre forhold</w:t>
      </w:r>
    </w:p>
    <w:p w14:paraId="000E8E90" w14:textId="77777777" w:rsidR="00F34E43" w:rsidRPr="00104175" w:rsidRDefault="00F34E43" w:rsidP="001F37AB">
      <w:pPr>
        <w:ind w:left="851"/>
        <w:rPr>
          <w:sz w:val="24"/>
          <w:szCs w:val="24"/>
        </w:rPr>
      </w:pPr>
      <w:r w:rsidRPr="00104175">
        <w:rPr>
          <w:sz w:val="24"/>
          <w:szCs w:val="24"/>
        </w:rPr>
        <w:t xml:space="preserve">Patienter med </w:t>
      </w:r>
      <w:proofErr w:type="spellStart"/>
      <w:r w:rsidRPr="00104175">
        <w:rPr>
          <w:sz w:val="24"/>
          <w:szCs w:val="24"/>
        </w:rPr>
        <w:t>hypotyreose</w:t>
      </w:r>
      <w:proofErr w:type="spellEnd"/>
      <w:r w:rsidRPr="00104175">
        <w:rPr>
          <w:sz w:val="24"/>
          <w:szCs w:val="24"/>
        </w:rPr>
        <w:t xml:space="preserve">, </w:t>
      </w:r>
      <w:proofErr w:type="spellStart"/>
      <w:r w:rsidRPr="00104175">
        <w:rPr>
          <w:sz w:val="24"/>
          <w:szCs w:val="24"/>
        </w:rPr>
        <w:t>myxødema</w:t>
      </w:r>
      <w:proofErr w:type="spellEnd"/>
      <w:r w:rsidRPr="00104175">
        <w:rPr>
          <w:sz w:val="24"/>
          <w:szCs w:val="24"/>
        </w:rPr>
        <w:t>, urinrørsforsnævring, astma eller nedsat lungevolumen eller prostatahypertrofi skal have en lavere startdosis.</w:t>
      </w:r>
    </w:p>
    <w:p w14:paraId="497FE2CF" w14:textId="77777777" w:rsidR="00F34E43" w:rsidRPr="00104175" w:rsidRDefault="00F34E43" w:rsidP="001F37AB">
      <w:pPr>
        <w:ind w:left="851"/>
        <w:rPr>
          <w:sz w:val="24"/>
          <w:szCs w:val="24"/>
        </w:rPr>
      </w:pPr>
    </w:p>
    <w:p w14:paraId="4A2CF764" w14:textId="77777777" w:rsidR="00F34E43" w:rsidRPr="00104175" w:rsidRDefault="00F34E43" w:rsidP="001F37AB">
      <w:pPr>
        <w:ind w:left="851"/>
        <w:rPr>
          <w:sz w:val="24"/>
          <w:szCs w:val="24"/>
          <w:u w:val="single"/>
        </w:rPr>
      </w:pPr>
      <w:r w:rsidRPr="00104175">
        <w:rPr>
          <w:sz w:val="24"/>
          <w:szCs w:val="24"/>
          <w:u w:val="single"/>
        </w:rPr>
        <w:t>Indgivelsesmåde:</w:t>
      </w:r>
    </w:p>
    <w:p w14:paraId="3A1B96CA" w14:textId="77777777" w:rsidR="00F34E43" w:rsidRPr="00104175" w:rsidRDefault="00F34E43" w:rsidP="001F37AB">
      <w:pPr>
        <w:ind w:left="851"/>
        <w:rPr>
          <w:sz w:val="24"/>
          <w:szCs w:val="24"/>
          <w:u w:val="single"/>
        </w:rPr>
      </w:pPr>
      <w:r w:rsidRPr="00104175">
        <w:rPr>
          <w:sz w:val="24"/>
          <w:szCs w:val="24"/>
        </w:rPr>
        <w:t>Dette lægemiddel er kun til oral anvendelse.</w:t>
      </w:r>
    </w:p>
    <w:p w14:paraId="4F748698" w14:textId="560016B2" w:rsidR="00F34E43" w:rsidRPr="00104175" w:rsidRDefault="00F34E43" w:rsidP="001F37AB">
      <w:pPr>
        <w:ind w:left="851"/>
        <w:rPr>
          <w:sz w:val="24"/>
          <w:szCs w:val="24"/>
        </w:rPr>
      </w:pPr>
      <w:r w:rsidRPr="00104175">
        <w:rPr>
          <w:sz w:val="24"/>
          <w:szCs w:val="24"/>
        </w:rPr>
        <w:t>Tablettene kan tages hele eller let opløses i vand, appelsinjuice eller æblejuice. Opløsningerne er beregnet til øjeblikkelig indtagelse (</w:t>
      </w:r>
      <w:r w:rsidR="00F94E6D" w:rsidRPr="00104175">
        <w:rPr>
          <w:sz w:val="24"/>
          <w:szCs w:val="24"/>
        </w:rPr>
        <w:t>f.eks.</w:t>
      </w:r>
      <w:r w:rsidRPr="00104175">
        <w:rPr>
          <w:sz w:val="24"/>
          <w:szCs w:val="24"/>
        </w:rPr>
        <w:t xml:space="preserve"> ved abstinensbehandling som gives af farmaceut). </w:t>
      </w:r>
    </w:p>
    <w:p w14:paraId="445C4C6F" w14:textId="77777777" w:rsidR="00F34E43" w:rsidRPr="00104175" w:rsidRDefault="00F34E43" w:rsidP="001F37AB">
      <w:pPr>
        <w:ind w:left="851"/>
        <w:rPr>
          <w:sz w:val="24"/>
          <w:szCs w:val="24"/>
        </w:rPr>
      </w:pPr>
      <w:r w:rsidRPr="00104175">
        <w:rPr>
          <w:sz w:val="24"/>
          <w:szCs w:val="24"/>
        </w:rPr>
        <w:t>Halve eller kvart tabletter, der er taget ud af den originale beholder, skal opbevares beskyttet mod lys og utilgængeligt for børn. Dosis af de halve eller kvarte tabletter skal registreres på opbevaringsstedet.</w:t>
      </w:r>
    </w:p>
    <w:p w14:paraId="0FD2FCA6" w14:textId="77777777" w:rsidR="009260DE" w:rsidRPr="00104175" w:rsidRDefault="009260DE" w:rsidP="009260DE">
      <w:pPr>
        <w:tabs>
          <w:tab w:val="left" w:pos="851"/>
        </w:tabs>
        <w:ind w:left="851"/>
        <w:rPr>
          <w:sz w:val="24"/>
          <w:szCs w:val="24"/>
        </w:rPr>
      </w:pPr>
    </w:p>
    <w:p w14:paraId="2C3318BD" w14:textId="77777777" w:rsidR="009260DE" w:rsidRPr="00104175" w:rsidRDefault="009260DE" w:rsidP="009260DE">
      <w:pPr>
        <w:tabs>
          <w:tab w:val="left" w:pos="851"/>
        </w:tabs>
        <w:ind w:left="851" w:hanging="851"/>
        <w:rPr>
          <w:b/>
          <w:sz w:val="24"/>
          <w:szCs w:val="24"/>
        </w:rPr>
      </w:pPr>
      <w:r w:rsidRPr="00104175">
        <w:rPr>
          <w:b/>
          <w:sz w:val="24"/>
          <w:szCs w:val="24"/>
        </w:rPr>
        <w:t>4.3</w:t>
      </w:r>
      <w:r w:rsidRPr="00104175">
        <w:rPr>
          <w:b/>
          <w:sz w:val="24"/>
          <w:szCs w:val="24"/>
        </w:rPr>
        <w:tab/>
        <w:t>Kontraindikationer</w:t>
      </w:r>
    </w:p>
    <w:p w14:paraId="5A0EA124" w14:textId="77777777" w:rsidR="00F34E43" w:rsidRPr="00104175" w:rsidRDefault="00F34E43" w:rsidP="006C01E7">
      <w:pPr>
        <w:numPr>
          <w:ilvl w:val="0"/>
          <w:numId w:val="6"/>
        </w:numPr>
        <w:ind w:left="1276" w:hanging="425"/>
        <w:rPr>
          <w:sz w:val="24"/>
          <w:szCs w:val="24"/>
        </w:rPr>
      </w:pPr>
      <w:r w:rsidRPr="00104175">
        <w:rPr>
          <w:sz w:val="24"/>
          <w:szCs w:val="24"/>
        </w:rPr>
        <w:t xml:space="preserve">Overfølsomhed over for det aktive stof eller over for et eller flere af hjælpestofferne anført i pkt. 6.1. </w:t>
      </w:r>
    </w:p>
    <w:p w14:paraId="7E48D252" w14:textId="77777777" w:rsidR="00F34E43" w:rsidRPr="00104175" w:rsidRDefault="00F34E43" w:rsidP="006C01E7">
      <w:pPr>
        <w:numPr>
          <w:ilvl w:val="0"/>
          <w:numId w:val="6"/>
        </w:numPr>
        <w:ind w:left="1276" w:hanging="425"/>
        <w:rPr>
          <w:sz w:val="24"/>
          <w:szCs w:val="24"/>
        </w:rPr>
      </w:pPr>
      <w:r w:rsidRPr="00104175">
        <w:rPr>
          <w:sz w:val="24"/>
          <w:szCs w:val="24"/>
        </w:rPr>
        <w:t>Børn og unge under 18 år</w:t>
      </w:r>
    </w:p>
    <w:p w14:paraId="4AB98861" w14:textId="6D456DEC" w:rsidR="00F34E43" w:rsidRPr="00104175" w:rsidRDefault="00F34E43" w:rsidP="006C01E7">
      <w:pPr>
        <w:widowControl w:val="0"/>
        <w:numPr>
          <w:ilvl w:val="0"/>
          <w:numId w:val="6"/>
        </w:numPr>
        <w:ind w:left="1276" w:hanging="425"/>
        <w:rPr>
          <w:sz w:val="24"/>
          <w:szCs w:val="24"/>
        </w:rPr>
      </w:pPr>
      <w:r w:rsidRPr="00104175">
        <w:rPr>
          <w:sz w:val="24"/>
          <w:szCs w:val="24"/>
        </w:rPr>
        <w:t xml:space="preserve">Samtidig administration af </w:t>
      </w:r>
      <w:proofErr w:type="spellStart"/>
      <w:r w:rsidRPr="00104175">
        <w:rPr>
          <w:sz w:val="24"/>
          <w:szCs w:val="24"/>
        </w:rPr>
        <w:t>monoaminoxidasehæmmere</w:t>
      </w:r>
      <w:proofErr w:type="spellEnd"/>
      <w:r w:rsidRPr="00104175">
        <w:rPr>
          <w:sz w:val="24"/>
          <w:szCs w:val="24"/>
        </w:rPr>
        <w:t xml:space="preserve"> (MAO-</w:t>
      </w:r>
      <w:proofErr w:type="spellStart"/>
      <w:r w:rsidRPr="00104175">
        <w:rPr>
          <w:sz w:val="24"/>
          <w:szCs w:val="24"/>
        </w:rPr>
        <w:t>hæmmere</w:t>
      </w:r>
      <w:proofErr w:type="spellEnd"/>
      <w:r w:rsidRPr="00104175">
        <w:rPr>
          <w:sz w:val="24"/>
          <w:szCs w:val="24"/>
        </w:rPr>
        <w:t xml:space="preserve">) og inden for to uger efter </w:t>
      </w:r>
      <w:proofErr w:type="spellStart"/>
      <w:r w:rsidRPr="00104175">
        <w:rPr>
          <w:sz w:val="24"/>
          <w:szCs w:val="24"/>
        </w:rPr>
        <w:t>seponering</w:t>
      </w:r>
      <w:proofErr w:type="spellEnd"/>
      <w:r w:rsidRPr="00104175">
        <w:rPr>
          <w:sz w:val="24"/>
          <w:szCs w:val="24"/>
        </w:rPr>
        <w:t xml:space="preserve"> af behandling med disse.</w:t>
      </w:r>
    </w:p>
    <w:p w14:paraId="4AB1BCFE" w14:textId="0938CAC3" w:rsidR="00F34E43" w:rsidRPr="00104175" w:rsidRDefault="00F34E43" w:rsidP="006C01E7">
      <w:pPr>
        <w:widowControl w:val="0"/>
        <w:numPr>
          <w:ilvl w:val="0"/>
          <w:numId w:val="6"/>
        </w:numPr>
        <w:ind w:left="1276" w:hanging="425"/>
        <w:rPr>
          <w:sz w:val="24"/>
          <w:szCs w:val="24"/>
        </w:rPr>
      </w:pPr>
      <w:r w:rsidRPr="00104175">
        <w:rPr>
          <w:sz w:val="24"/>
          <w:szCs w:val="24"/>
        </w:rPr>
        <w:t>Narkotiske antagonister eller narkotiske agonister/antagonister (</w:t>
      </w:r>
      <w:r w:rsidR="00F94E6D" w:rsidRPr="00104175">
        <w:rPr>
          <w:sz w:val="24"/>
          <w:szCs w:val="24"/>
        </w:rPr>
        <w:t>f.eks.</w:t>
      </w:r>
      <w:r w:rsidRPr="00104175">
        <w:rPr>
          <w:sz w:val="24"/>
          <w:szCs w:val="24"/>
        </w:rPr>
        <w:t xml:space="preserve"> </w:t>
      </w:r>
      <w:proofErr w:type="spellStart"/>
      <w:r w:rsidRPr="00104175">
        <w:rPr>
          <w:sz w:val="24"/>
          <w:szCs w:val="24"/>
        </w:rPr>
        <w:t>pentazocin</w:t>
      </w:r>
      <w:proofErr w:type="spellEnd"/>
      <w:r w:rsidRPr="00104175">
        <w:rPr>
          <w:sz w:val="24"/>
          <w:szCs w:val="24"/>
        </w:rPr>
        <w:t xml:space="preserve"> og </w:t>
      </w:r>
      <w:proofErr w:type="spellStart"/>
      <w:r w:rsidRPr="00104175">
        <w:rPr>
          <w:sz w:val="24"/>
          <w:szCs w:val="24"/>
        </w:rPr>
        <w:t>buprenorphin</w:t>
      </w:r>
      <w:proofErr w:type="spellEnd"/>
      <w:r w:rsidRPr="00104175">
        <w:rPr>
          <w:sz w:val="24"/>
          <w:szCs w:val="24"/>
        </w:rPr>
        <w:t xml:space="preserve">) må ikke anvendes under substitutionsbehandling undtagen til behandling af overdosering. </w:t>
      </w:r>
    </w:p>
    <w:p w14:paraId="1FAC2841" w14:textId="77777777" w:rsidR="00F34E43" w:rsidRPr="00104175" w:rsidRDefault="00F34E43" w:rsidP="006C01E7">
      <w:pPr>
        <w:widowControl w:val="0"/>
        <w:numPr>
          <w:ilvl w:val="0"/>
          <w:numId w:val="6"/>
        </w:numPr>
        <w:ind w:left="1276" w:hanging="425"/>
        <w:rPr>
          <w:sz w:val="24"/>
          <w:szCs w:val="24"/>
        </w:rPr>
      </w:pPr>
      <w:r w:rsidRPr="00104175">
        <w:rPr>
          <w:sz w:val="24"/>
          <w:szCs w:val="24"/>
        </w:rPr>
        <w:t>Respirationsdepression</w:t>
      </w:r>
    </w:p>
    <w:p w14:paraId="2A910022" w14:textId="77777777" w:rsidR="00F34E43" w:rsidRPr="00104175" w:rsidRDefault="00F34E43" w:rsidP="006C01E7">
      <w:pPr>
        <w:widowControl w:val="0"/>
        <w:numPr>
          <w:ilvl w:val="0"/>
          <w:numId w:val="6"/>
        </w:numPr>
        <w:ind w:left="1276" w:hanging="425"/>
        <w:rPr>
          <w:sz w:val="24"/>
          <w:szCs w:val="24"/>
        </w:rPr>
      </w:pPr>
      <w:r w:rsidRPr="00104175">
        <w:rPr>
          <w:sz w:val="24"/>
          <w:szCs w:val="24"/>
        </w:rPr>
        <w:t xml:space="preserve">Akut obstruktiv lungesygdom. </w:t>
      </w:r>
    </w:p>
    <w:p w14:paraId="17BEECE0" w14:textId="77777777" w:rsidR="00F34E43" w:rsidRPr="00104175" w:rsidRDefault="00F34E43" w:rsidP="006C01E7">
      <w:pPr>
        <w:widowControl w:val="0"/>
        <w:numPr>
          <w:ilvl w:val="0"/>
          <w:numId w:val="6"/>
        </w:numPr>
        <w:ind w:left="1276" w:hanging="425"/>
        <w:rPr>
          <w:sz w:val="24"/>
          <w:szCs w:val="24"/>
        </w:rPr>
      </w:pPr>
      <w:r w:rsidRPr="00104175">
        <w:rPr>
          <w:sz w:val="24"/>
          <w:szCs w:val="24"/>
        </w:rPr>
        <w:t>Patienter, der er afhængige af ikke-</w:t>
      </w:r>
      <w:proofErr w:type="spellStart"/>
      <w:r w:rsidRPr="00104175">
        <w:rPr>
          <w:sz w:val="24"/>
          <w:szCs w:val="24"/>
        </w:rPr>
        <w:t>opioide</w:t>
      </w:r>
      <w:proofErr w:type="spellEnd"/>
      <w:r w:rsidRPr="00104175">
        <w:rPr>
          <w:sz w:val="24"/>
          <w:szCs w:val="24"/>
        </w:rPr>
        <w:t xml:space="preserve"> lægemidler.</w:t>
      </w:r>
    </w:p>
    <w:p w14:paraId="68CC472E" w14:textId="77777777" w:rsidR="009260DE" w:rsidRPr="00104175" w:rsidRDefault="009260DE" w:rsidP="009260DE">
      <w:pPr>
        <w:tabs>
          <w:tab w:val="left" w:pos="851"/>
        </w:tabs>
        <w:ind w:left="851"/>
        <w:rPr>
          <w:sz w:val="24"/>
          <w:szCs w:val="24"/>
        </w:rPr>
      </w:pPr>
    </w:p>
    <w:p w14:paraId="7FD3A771" w14:textId="77777777" w:rsidR="009260DE" w:rsidRPr="00104175" w:rsidRDefault="009260DE" w:rsidP="009260DE">
      <w:pPr>
        <w:tabs>
          <w:tab w:val="left" w:pos="851"/>
        </w:tabs>
        <w:ind w:left="851" w:hanging="851"/>
        <w:rPr>
          <w:b/>
          <w:sz w:val="24"/>
          <w:szCs w:val="24"/>
        </w:rPr>
      </w:pPr>
      <w:r w:rsidRPr="00104175">
        <w:rPr>
          <w:b/>
          <w:sz w:val="24"/>
          <w:szCs w:val="24"/>
        </w:rPr>
        <w:t>4.4</w:t>
      </w:r>
      <w:r w:rsidRPr="00104175">
        <w:rPr>
          <w:b/>
          <w:sz w:val="24"/>
          <w:szCs w:val="24"/>
        </w:rPr>
        <w:tab/>
        <w:t>Særlige advarsler og forsigtighedsregler vedrørende brugen</w:t>
      </w:r>
    </w:p>
    <w:p w14:paraId="348B4041" w14:textId="77777777" w:rsidR="00F34E43" w:rsidRPr="00104175" w:rsidRDefault="00F34E43" w:rsidP="006C01E7">
      <w:pPr>
        <w:widowControl w:val="0"/>
        <w:ind w:left="851"/>
        <w:rPr>
          <w:sz w:val="24"/>
          <w:szCs w:val="24"/>
        </w:rPr>
      </w:pPr>
      <w:r w:rsidRPr="00104175">
        <w:rPr>
          <w:sz w:val="24"/>
          <w:szCs w:val="24"/>
        </w:rPr>
        <w:t xml:space="preserve">Når der anvendes </w:t>
      </w:r>
      <w:proofErr w:type="spellStart"/>
      <w:r w:rsidRPr="00104175">
        <w:rPr>
          <w:sz w:val="24"/>
          <w:szCs w:val="24"/>
        </w:rPr>
        <w:t>levomethadon</w:t>
      </w:r>
      <w:proofErr w:type="spellEnd"/>
      <w:r w:rsidRPr="00104175">
        <w:rPr>
          <w:sz w:val="24"/>
          <w:szCs w:val="24"/>
        </w:rPr>
        <w:t xml:space="preserve">, er det vigtigt at overveje, at </w:t>
      </w:r>
      <w:proofErr w:type="spellStart"/>
      <w:r w:rsidRPr="00104175">
        <w:rPr>
          <w:sz w:val="24"/>
          <w:szCs w:val="24"/>
        </w:rPr>
        <w:t>levomethadon</w:t>
      </w:r>
      <w:proofErr w:type="spellEnd"/>
      <w:r w:rsidRPr="00104175">
        <w:rPr>
          <w:sz w:val="24"/>
          <w:szCs w:val="24"/>
        </w:rPr>
        <w:t xml:space="preserve"> er cirka dobbelt så potent som </w:t>
      </w:r>
      <w:proofErr w:type="spellStart"/>
      <w:r w:rsidRPr="00104175">
        <w:rPr>
          <w:sz w:val="24"/>
          <w:szCs w:val="24"/>
        </w:rPr>
        <w:t>methadon-racematet</w:t>
      </w:r>
      <w:proofErr w:type="spellEnd"/>
      <w:r w:rsidRPr="00104175">
        <w:rPr>
          <w:sz w:val="24"/>
          <w:szCs w:val="24"/>
        </w:rPr>
        <w:t xml:space="preserve"> (se også pkt. 4.2). Patienter skal oplyses om risikoen for overdosering.</w:t>
      </w:r>
    </w:p>
    <w:p w14:paraId="5D2CC6E5" w14:textId="77777777" w:rsidR="00F34E43" w:rsidRPr="00104175" w:rsidRDefault="00F34E43" w:rsidP="006C01E7">
      <w:pPr>
        <w:ind w:left="851"/>
        <w:rPr>
          <w:sz w:val="24"/>
          <w:szCs w:val="24"/>
        </w:rPr>
      </w:pPr>
    </w:p>
    <w:p w14:paraId="19D72266" w14:textId="77777777" w:rsidR="00F34E43" w:rsidRPr="00104175" w:rsidRDefault="00F34E43" w:rsidP="006C01E7">
      <w:pPr>
        <w:ind w:left="851"/>
        <w:rPr>
          <w:sz w:val="24"/>
          <w:szCs w:val="24"/>
        </w:rPr>
      </w:pPr>
      <w:r w:rsidRPr="00104175">
        <w:rPr>
          <w:sz w:val="24"/>
          <w:szCs w:val="24"/>
        </w:rPr>
        <w:t xml:space="preserve">Der er indberettet tilfælde af forlænget QT-interval og </w:t>
      </w:r>
      <w:proofErr w:type="spellStart"/>
      <w:r w:rsidRPr="00104175">
        <w:rPr>
          <w:sz w:val="24"/>
          <w:szCs w:val="24"/>
        </w:rPr>
        <w:t>torsade</w:t>
      </w:r>
      <w:proofErr w:type="spellEnd"/>
      <w:r w:rsidRPr="00104175">
        <w:rPr>
          <w:sz w:val="24"/>
          <w:szCs w:val="24"/>
        </w:rPr>
        <w:t xml:space="preserve"> de pointes under behandling med </w:t>
      </w:r>
      <w:proofErr w:type="spellStart"/>
      <w:r w:rsidRPr="00104175">
        <w:rPr>
          <w:sz w:val="24"/>
          <w:szCs w:val="24"/>
        </w:rPr>
        <w:t>levomethadon</w:t>
      </w:r>
      <w:proofErr w:type="spellEnd"/>
      <w:r w:rsidRPr="00104175">
        <w:rPr>
          <w:sz w:val="24"/>
          <w:szCs w:val="24"/>
        </w:rPr>
        <w:t xml:space="preserve">, især ved høje doser. </w:t>
      </w:r>
      <w:proofErr w:type="spellStart"/>
      <w:r w:rsidRPr="00104175">
        <w:rPr>
          <w:sz w:val="24"/>
          <w:szCs w:val="24"/>
        </w:rPr>
        <w:t>Levomethadon</w:t>
      </w:r>
      <w:proofErr w:type="spellEnd"/>
      <w:r w:rsidRPr="00104175">
        <w:rPr>
          <w:sz w:val="24"/>
          <w:szCs w:val="24"/>
        </w:rPr>
        <w:t xml:space="preserve"> skal administreres med forsigtighed til patienter, der er i risiko for udvikling af forlænget QT-interval, f.eks. i tilfælde af:</w:t>
      </w:r>
    </w:p>
    <w:p w14:paraId="6D4F6969" w14:textId="77777777" w:rsidR="00F34E43" w:rsidRPr="00104175" w:rsidRDefault="00F34E43" w:rsidP="006C01E7">
      <w:pPr>
        <w:numPr>
          <w:ilvl w:val="0"/>
          <w:numId w:val="7"/>
        </w:numPr>
        <w:tabs>
          <w:tab w:val="clear" w:pos="1069"/>
        </w:tabs>
        <w:ind w:left="1276" w:hanging="425"/>
        <w:rPr>
          <w:sz w:val="24"/>
          <w:szCs w:val="24"/>
        </w:rPr>
      </w:pPr>
      <w:r w:rsidRPr="00104175">
        <w:rPr>
          <w:sz w:val="24"/>
          <w:szCs w:val="24"/>
        </w:rPr>
        <w:t>QT-forlængelse i anamnesen</w:t>
      </w:r>
    </w:p>
    <w:p w14:paraId="1A8BD07E" w14:textId="77777777" w:rsidR="00F34E43" w:rsidRPr="00104175" w:rsidRDefault="00F34E43" w:rsidP="006C01E7">
      <w:pPr>
        <w:numPr>
          <w:ilvl w:val="0"/>
          <w:numId w:val="7"/>
        </w:numPr>
        <w:tabs>
          <w:tab w:val="clear" w:pos="1069"/>
        </w:tabs>
        <w:ind w:left="1276" w:hanging="425"/>
        <w:rPr>
          <w:sz w:val="24"/>
          <w:szCs w:val="24"/>
        </w:rPr>
      </w:pPr>
      <w:r w:rsidRPr="00104175">
        <w:rPr>
          <w:sz w:val="24"/>
          <w:szCs w:val="24"/>
        </w:rPr>
        <w:t>fremskreden hjertesygdom</w:t>
      </w:r>
    </w:p>
    <w:p w14:paraId="00CA2242" w14:textId="77777777" w:rsidR="00F34E43" w:rsidRPr="00104175" w:rsidRDefault="00F34E43" w:rsidP="006C01E7">
      <w:pPr>
        <w:numPr>
          <w:ilvl w:val="0"/>
          <w:numId w:val="7"/>
        </w:numPr>
        <w:tabs>
          <w:tab w:val="clear" w:pos="1069"/>
        </w:tabs>
        <w:ind w:left="1276" w:hanging="425"/>
        <w:rPr>
          <w:sz w:val="24"/>
          <w:szCs w:val="24"/>
        </w:rPr>
      </w:pPr>
      <w:r w:rsidRPr="00104175">
        <w:rPr>
          <w:sz w:val="24"/>
          <w:szCs w:val="24"/>
        </w:rPr>
        <w:t>samtidig behandling med lægemidler med potentiale for QT-forlængelse.</w:t>
      </w:r>
    </w:p>
    <w:p w14:paraId="6590DF18" w14:textId="77777777" w:rsidR="00F34E43" w:rsidRPr="00104175" w:rsidRDefault="00F34E43" w:rsidP="006C01E7">
      <w:pPr>
        <w:numPr>
          <w:ilvl w:val="0"/>
          <w:numId w:val="7"/>
        </w:numPr>
        <w:tabs>
          <w:tab w:val="clear" w:pos="1069"/>
        </w:tabs>
        <w:ind w:left="1276" w:hanging="425"/>
        <w:rPr>
          <w:sz w:val="24"/>
          <w:szCs w:val="24"/>
        </w:rPr>
      </w:pPr>
      <w:r w:rsidRPr="00104175">
        <w:rPr>
          <w:sz w:val="24"/>
          <w:szCs w:val="24"/>
        </w:rPr>
        <w:t>samtidig behandling med CYP3A4-inhibitorer</w:t>
      </w:r>
    </w:p>
    <w:p w14:paraId="01CB8081" w14:textId="77777777" w:rsidR="00F34E43" w:rsidRPr="00104175" w:rsidRDefault="00F34E43" w:rsidP="006C01E7">
      <w:pPr>
        <w:numPr>
          <w:ilvl w:val="0"/>
          <w:numId w:val="7"/>
        </w:numPr>
        <w:tabs>
          <w:tab w:val="clear" w:pos="1069"/>
        </w:tabs>
        <w:ind w:left="1276" w:hanging="425"/>
        <w:rPr>
          <w:sz w:val="24"/>
          <w:szCs w:val="24"/>
        </w:rPr>
      </w:pPr>
      <w:r w:rsidRPr="00104175">
        <w:rPr>
          <w:sz w:val="24"/>
          <w:szCs w:val="24"/>
        </w:rPr>
        <w:t>elektrolytforstyrrelser (</w:t>
      </w:r>
      <w:proofErr w:type="spellStart"/>
      <w:r w:rsidRPr="00104175">
        <w:rPr>
          <w:sz w:val="24"/>
          <w:szCs w:val="24"/>
        </w:rPr>
        <w:t>hypokalæmi</w:t>
      </w:r>
      <w:proofErr w:type="spellEnd"/>
      <w:r w:rsidRPr="00104175">
        <w:rPr>
          <w:sz w:val="24"/>
          <w:szCs w:val="24"/>
        </w:rPr>
        <w:t xml:space="preserve">, </w:t>
      </w:r>
      <w:proofErr w:type="spellStart"/>
      <w:r w:rsidRPr="00104175">
        <w:rPr>
          <w:sz w:val="24"/>
          <w:szCs w:val="24"/>
        </w:rPr>
        <w:t>hypomagnesæmi</w:t>
      </w:r>
      <w:proofErr w:type="spellEnd"/>
      <w:r w:rsidRPr="00104175">
        <w:rPr>
          <w:sz w:val="24"/>
          <w:szCs w:val="24"/>
        </w:rPr>
        <w:t>)</w:t>
      </w:r>
    </w:p>
    <w:p w14:paraId="770D7933" w14:textId="77777777" w:rsidR="00F34E43" w:rsidRPr="00104175" w:rsidRDefault="00F34E43" w:rsidP="00F34E43">
      <w:pPr>
        <w:rPr>
          <w:sz w:val="24"/>
          <w:szCs w:val="24"/>
        </w:rPr>
      </w:pPr>
    </w:p>
    <w:p w14:paraId="5AEF9D67" w14:textId="77777777" w:rsidR="00F34E43" w:rsidRPr="00104175" w:rsidRDefault="00F34E43" w:rsidP="006C01E7">
      <w:pPr>
        <w:ind w:left="851"/>
        <w:rPr>
          <w:sz w:val="24"/>
          <w:szCs w:val="24"/>
        </w:rPr>
      </w:pPr>
      <w:r w:rsidRPr="00104175">
        <w:rPr>
          <w:sz w:val="24"/>
          <w:szCs w:val="24"/>
        </w:rPr>
        <w:t>EKG-monitorering bør overvejes hos patienter med risikofaktorer for QT-forlængelse, især hos ældre kvinder.</w:t>
      </w:r>
    </w:p>
    <w:p w14:paraId="35765D59" w14:textId="77777777" w:rsidR="00F34E43" w:rsidRPr="00104175" w:rsidRDefault="00F34E43" w:rsidP="006C01E7">
      <w:pPr>
        <w:ind w:left="851"/>
        <w:rPr>
          <w:sz w:val="24"/>
          <w:szCs w:val="24"/>
        </w:rPr>
      </w:pPr>
    </w:p>
    <w:p w14:paraId="18E7EC83" w14:textId="77777777" w:rsidR="00F34E43" w:rsidRPr="00104175" w:rsidRDefault="00F34E43" w:rsidP="006C01E7">
      <w:pPr>
        <w:ind w:left="851"/>
        <w:rPr>
          <w:sz w:val="24"/>
          <w:szCs w:val="24"/>
        </w:rPr>
      </w:pPr>
      <w:r w:rsidRPr="00104175">
        <w:rPr>
          <w:sz w:val="24"/>
          <w:szCs w:val="24"/>
        </w:rPr>
        <w:t xml:space="preserve">Der gælder samme særlige forholdsregler for anvendelse af </w:t>
      </w:r>
      <w:proofErr w:type="spellStart"/>
      <w:r w:rsidRPr="00104175">
        <w:rPr>
          <w:sz w:val="24"/>
          <w:szCs w:val="24"/>
        </w:rPr>
        <w:t>levomethadon</w:t>
      </w:r>
      <w:proofErr w:type="spellEnd"/>
      <w:r w:rsidRPr="00104175">
        <w:rPr>
          <w:sz w:val="24"/>
          <w:szCs w:val="24"/>
        </w:rPr>
        <w:t xml:space="preserve"> som for anvendelse af opioider generelt.</w:t>
      </w:r>
    </w:p>
    <w:p w14:paraId="14691484" w14:textId="77777777" w:rsidR="00F34E43" w:rsidRPr="00104175" w:rsidRDefault="00F34E43" w:rsidP="006C01E7">
      <w:pPr>
        <w:ind w:left="851"/>
        <w:rPr>
          <w:sz w:val="24"/>
          <w:szCs w:val="24"/>
        </w:rPr>
      </w:pPr>
      <w:r w:rsidRPr="00104175">
        <w:rPr>
          <w:sz w:val="24"/>
          <w:szCs w:val="24"/>
        </w:rPr>
        <w:t xml:space="preserve"> </w:t>
      </w:r>
    </w:p>
    <w:p w14:paraId="1E44C4E7" w14:textId="77777777" w:rsidR="00F34E43" w:rsidRPr="00104175" w:rsidRDefault="00F34E43" w:rsidP="006C01E7">
      <w:pPr>
        <w:ind w:left="851"/>
        <w:rPr>
          <w:sz w:val="24"/>
          <w:szCs w:val="24"/>
        </w:rPr>
      </w:pPr>
      <w:r w:rsidRPr="00104175">
        <w:rPr>
          <w:sz w:val="24"/>
          <w:szCs w:val="24"/>
        </w:rPr>
        <w:t xml:space="preserve">Akut astmaanfald, kronisk obstruktiv lungesygdom eller </w:t>
      </w:r>
      <w:proofErr w:type="spellStart"/>
      <w:r w:rsidRPr="00104175">
        <w:rPr>
          <w:sz w:val="24"/>
          <w:szCs w:val="24"/>
        </w:rPr>
        <w:t>cor</w:t>
      </w:r>
      <w:proofErr w:type="spellEnd"/>
      <w:r w:rsidRPr="00104175">
        <w:rPr>
          <w:sz w:val="24"/>
          <w:szCs w:val="24"/>
        </w:rPr>
        <w:t xml:space="preserve"> </w:t>
      </w:r>
      <w:proofErr w:type="spellStart"/>
      <w:r w:rsidRPr="00104175">
        <w:rPr>
          <w:sz w:val="24"/>
          <w:szCs w:val="24"/>
        </w:rPr>
        <w:t>pulmonale</w:t>
      </w:r>
      <w:proofErr w:type="spellEnd"/>
      <w:r w:rsidRPr="00104175">
        <w:rPr>
          <w:sz w:val="24"/>
          <w:szCs w:val="24"/>
        </w:rPr>
        <w:t xml:space="preserve">, nedsat respiratorisk reserve, </w:t>
      </w:r>
      <w:proofErr w:type="spellStart"/>
      <w:r w:rsidRPr="00104175">
        <w:rPr>
          <w:sz w:val="24"/>
          <w:szCs w:val="24"/>
        </w:rPr>
        <w:t>hypoxi</w:t>
      </w:r>
      <w:proofErr w:type="spellEnd"/>
      <w:r w:rsidRPr="00104175">
        <w:rPr>
          <w:sz w:val="24"/>
          <w:szCs w:val="24"/>
        </w:rPr>
        <w:t xml:space="preserve"> eller </w:t>
      </w:r>
      <w:proofErr w:type="spellStart"/>
      <w:r w:rsidRPr="00104175">
        <w:rPr>
          <w:sz w:val="24"/>
          <w:szCs w:val="24"/>
        </w:rPr>
        <w:t>hypercapni</w:t>
      </w:r>
      <w:proofErr w:type="spellEnd"/>
      <w:r w:rsidRPr="00104175">
        <w:rPr>
          <w:sz w:val="24"/>
          <w:szCs w:val="24"/>
        </w:rPr>
        <w:t xml:space="preserve"> er relative kontraindikationer. Hvert enkelt tilfælde skal vurderes individuelt.</w:t>
      </w:r>
    </w:p>
    <w:p w14:paraId="4F428731" w14:textId="77777777" w:rsidR="00F34E43" w:rsidRPr="00104175" w:rsidRDefault="00F34E43" w:rsidP="006C01E7">
      <w:pPr>
        <w:ind w:left="851"/>
        <w:rPr>
          <w:bCs/>
          <w:i/>
          <w:iCs/>
          <w:sz w:val="24"/>
          <w:szCs w:val="24"/>
        </w:rPr>
      </w:pPr>
    </w:p>
    <w:p w14:paraId="46494242" w14:textId="77777777" w:rsidR="00F34E43" w:rsidRPr="00104175" w:rsidRDefault="00F34E43" w:rsidP="006C01E7">
      <w:pPr>
        <w:ind w:left="851"/>
        <w:rPr>
          <w:bCs/>
          <w:iCs/>
          <w:sz w:val="24"/>
          <w:szCs w:val="24"/>
        </w:rPr>
      </w:pPr>
      <w:r w:rsidRPr="00104175">
        <w:rPr>
          <w:bCs/>
          <w:iCs/>
          <w:sz w:val="24"/>
          <w:szCs w:val="24"/>
        </w:rPr>
        <w:t xml:space="preserve">Risiko ved samtidig brug af sederende lægemidler såsom benzodiazepiner og beslægtede lægemidler (f.eks. opioider, alkohol, barbiturater og andre stærke sedativer og psykoaktive lægemidler): </w:t>
      </w:r>
    </w:p>
    <w:p w14:paraId="037FC78E" w14:textId="736204FC" w:rsidR="00F34E43" w:rsidRPr="00104175" w:rsidRDefault="00F34E43" w:rsidP="006C01E7">
      <w:pPr>
        <w:ind w:left="851"/>
        <w:rPr>
          <w:bCs/>
          <w:iCs/>
          <w:sz w:val="24"/>
          <w:szCs w:val="24"/>
        </w:rPr>
      </w:pPr>
      <w:r w:rsidRPr="00104175">
        <w:rPr>
          <w:bCs/>
          <w:iCs/>
          <w:sz w:val="24"/>
          <w:szCs w:val="24"/>
        </w:rPr>
        <w:t xml:space="preserve">Samtidig brug af </w:t>
      </w:r>
      <w:proofErr w:type="spellStart"/>
      <w:r w:rsidRPr="00104175">
        <w:rPr>
          <w:bCs/>
          <w:iCs/>
          <w:sz w:val="24"/>
          <w:szCs w:val="24"/>
        </w:rPr>
        <w:t>levomethadon</w:t>
      </w:r>
      <w:proofErr w:type="spellEnd"/>
      <w:r w:rsidRPr="00104175">
        <w:rPr>
          <w:bCs/>
          <w:iCs/>
          <w:sz w:val="24"/>
          <w:szCs w:val="24"/>
        </w:rPr>
        <w:t xml:space="preserve"> og sederende lægemidler såsom benzodiazepiner eller lignende lægemidler kan medføre sedation, respirationsdepression, koma og død. På grund af disse risici bør samtidig ordination af disse </w:t>
      </w:r>
      <w:r w:rsidRPr="00104175">
        <w:rPr>
          <w:sz w:val="24"/>
          <w:szCs w:val="24"/>
        </w:rPr>
        <w:t>sederende lægemidler forbeholdes patienter, hvor andre behandlingsmuligheder ikke kan anvendes</w:t>
      </w:r>
      <w:r w:rsidRPr="00104175">
        <w:rPr>
          <w:bCs/>
          <w:iCs/>
          <w:sz w:val="24"/>
          <w:szCs w:val="24"/>
        </w:rPr>
        <w:t xml:space="preserve">. Hvis det besluttes at ordinere </w:t>
      </w:r>
      <w:proofErr w:type="spellStart"/>
      <w:r w:rsidR="00F35C7C" w:rsidRPr="00104175">
        <w:rPr>
          <w:bCs/>
          <w:iCs/>
          <w:sz w:val="24"/>
          <w:szCs w:val="24"/>
        </w:rPr>
        <w:t>Levopidon</w:t>
      </w:r>
      <w:proofErr w:type="spellEnd"/>
      <w:r w:rsidRPr="00104175">
        <w:rPr>
          <w:bCs/>
          <w:iCs/>
          <w:sz w:val="24"/>
          <w:szCs w:val="24"/>
        </w:rPr>
        <w:t xml:space="preserve"> samtidig med </w:t>
      </w:r>
      <w:proofErr w:type="spellStart"/>
      <w:r w:rsidRPr="00104175">
        <w:rPr>
          <w:bCs/>
          <w:iCs/>
          <w:sz w:val="24"/>
          <w:szCs w:val="24"/>
        </w:rPr>
        <w:t>sedativa</w:t>
      </w:r>
      <w:proofErr w:type="spellEnd"/>
      <w:r w:rsidRPr="00104175">
        <w:rPr>
          <w:bCs/>
          <w:iCs/>
          <w:sz w:val="24"/>
          <w:szCs w:val="24"/>
        </w:rPr>
        <w:t xml:space="preserve">, skal den laveste effektive dosis anvendes, og behandlingsvarigheden skal være så kort som mulig. </w:t>
      </w:r>
    </w:p>
    <w:p w14:paraId="58174370" w14:textId="77777777" w:rsidR="00F34E43" w:rsidRPr="00104175" w:rsidRDefault="00F34E43" w:rsidP="006C01E7">
      <w:pPr>
        <w:ind w:left="851"/>
        <w:rPr>
          <w:bCs/>
          <w:iCs/>
          <w:sz w:val="24"/>
          <w:szCs w:val="24"/>
        </w:rPr>
      </w:pPr>
      <w:r w:rsidRPr="00104175">
        <w:rPr>
          <w:bCs/>
          <w:iCs/>
          <w:sz w:val="24"/>
          <w:szCs w:val="24"/>
        </w:rPr>
        <w:t xml:space="preserve">Patienterne skal overvåges nøje for tegn og symptomer på respirationsdepression og sedation. I denne henseende anbefales det på det kraftigste at oplyse patienterne og deres omsorgspersoner om at være opmærksomme på disse symptomer (se pkt. 4.5). </w:t>
      </w:r>
    </w:p>
    <w:p w14:paraId="0F830A04" w14:textId="0D234D74" w:rsidR="00F34E43" w:rsidRPr="00104175" w:rsidRDefault="00F34E43" w:rsidP="006C01E7">
      <w:pPr>
        <w:ind w:left="851"/>
        <w:rPr>
          <w:bCs/>
          <w:iCs/>
          <w:sz w:val="24"/>
          <w:szCs w:val="24"/>
        </w:rPr>
      </w:pPr>
    </w:p>
    <w:p w14:paraId="3A0D7B7D" w14:textId="77777777" w:rsidR="0029164E" w:rsidRPr="00104175" w:rsidRDefault="0029164E" w:rsidP="0029164E">
      <w:pPr>
        <w:tabs>
          <w:tab w:val="left" w:pos="851"/>
        </w:tabs>
        <w:ind w:left="851"/>
        <w:rPr>
          <w:sz w:val="24"/>
          <w:szCs w:val="24"/>
          <w:u w:val="single"/>
        </w:rPr>
      </w:pPr>
      <w:r w:rsidRPr="00104175">
        <w:rPr>
          <w:sz w:val="24"/>
          <w:szCs w:val="24"/>
          <w:u w:val="single"/>
        </w:rPr>
        <w:t>Opioidbrugsforstyrrelse (misbrug og afhængighed)</w:t>
      </w:r>
    </w:p>
    <w:p w14:paraId="32474C45" w14:textId="6947DCF3" w:rsidR="0029164E" w:rsidRPr="00104175" w:rsidRDefault="0029164E" w:rsidP="0029164E">
      <w:pPr>
        <w:tabs>
          <w:tab w:val="left" w:pos="851"/>
        </w:tabs>
        <w:ind w:left="851"/>
        <w:rPr>
          <w:sz w:val="24"/>
          <w:szCs w:val="24"/>
        </w:rPr>
      </w:pPr>
      <w:r w:rsidRPr="00104175">
        <w:rPr>
          <w:sz w:val="24"/>
          <w:szCs w:val="24"/>
        </w:rPr>
        <w:t xml:space="preserve">Som med andre opioider kan tolerance, fysisk og/eller psykologisk afhængighed udvikle sig ved gentagen administration af </w:t>
      </w:r>
      <w:proofErr w:type="spellStart"/>
      <w:r w:rsidRPr="00104175">
        <w:rPr>
          <w:sz w:val="24"/>
          <w:szCs w:val="24"/>
        </w:rPr>
        <w:t>levomethadon</w:t>
      </w:r>
      <w:proofErr w:type="spellEnd"/>
      <w:r w:rsidRPr="00104175">
        <w:rPr>
          <w:sz w:val="24"/>
          <w:szCs w:val="24"/>
        </w:rPr>
        <w:t>.</w:t>
      </w:r>
    </w:p>
    <w:p w14:paraId="7445AF15" w14:textId="77777777" w:rsidR="0029164E" w:rsidRPr="00104175" w:rsidRDefault="0029164E" w:rsidP="0029164E">
      <w:pPr>
        <w:tabs>
          <w:tab w:val="left" w:pos="851"/>
        </w:tabs>
        <w:ind w:left="851"/>
        <w:rPr>
          <w:sz w:val="24"/>
          <w:szCs w:val="24"/>
        </w:rPr>
      </w:pPr>
    </w:p>
    <w:p w14:paraId="305AA56D" w14:textId="34E5A129" w:rsidR="0029164E" w:rsidRPr="00104175" w:rsidRDefault="0029164E" w:rsidP="0029164E">
      <w:pPr>
        <w:tabs>
          <w:tab w:val="left" w:pos="851"/>
        </w:tabs>
        <w:ind w:left="851"/>
        <w:rPr>
          <w:sz w:val="24"/>
          <w:szCs w:val="24"/>
        </w:rPr>
      </w:pPr>
      <w:r w:rsidRPr="00104175">
        <w:rPr>
          <w:sz w:val="24"/>
          <w:szCs w:val="24"/>
        </w:rPr>
        <w:t>Forke</w:t>
      </w:r>
      <w:r w:rsidR="00F3431D">
        <w:rPr>
          <w:sz w:val="24"/>
          <w:szCs w:val="24"/>
        </w:rPr>
        <w:t>r</w:t>
      </w:r>
      <w:r w:rsidRPr="00104175">
        <w:rPr>
          <w:sz w:val="24"/>
          <w:szCs w:val="24"/>
        </w:rPr>
        <w:t xml:space="preserve">t brug eller forsætligt misbrug af </w:t>
      </w:r>
      <w:proofErr w:type="spellStart"/>
      <w:r w:rsidRPr="00104175">
        <w:rPr>
          <w:sz w:val="24"/>
          <w:szCs w:val="24"/>
        </w:rPr>
        <w:t>Levo</w:t>
      </w:r>
      <w:r w:rsidR="00D157E0">
        <w:rPr>
          <w:sz w:val="24"/>
          <w:szCs w:val="24"/>
        </w:rPr>
        <w:t>pidon</w:t>
      </w:r>
      <w:proofErr w:type="spellEnd"/>
      <w:r w:rsidRPr="00104175">
        <w:rPr>
          <w:iCs/>
          <w:sz w:val="24"/>
          <w:szCs w:val="24"/>
        </w:rPr>
        <w:t xml:space="preserve"> </w:t>
      </w:r>
      <w:r w:rsidRPr="00104175">
        <w:rPr>
          <w:sz w:val="24"/>
          <w:szCs w:val="24"/>
        </w:rPr>
        <w:t>kan føre til overdosering og/eller død. Risikoen for at udvikle opioidbrugsforstyrrelse øges hos patienter med en personlig eller en familieanamnese (forældre eller søskende) af stofmisbrugsforstyrrelser (herunder alkoholforstyrrelse), hos nuværende tobaksbrugere eller hos patienter med en personlig anamnese med andre psykiske lidelser (f.eks. større depression, angst og personlighedsforstyrrelser).</w:t>
      </w:r>
    </w:p>
    <w:p w14:paraId="2089168C" w14:textId="77777777" w:rsidR="0029164E" w:rsidRPr="00104175" w:rsidRDefault="0029164E" w:rsidP="0029164E">
      <w:pPr>
        <w:tabs>
          <w:tab w:val="left" w:pos="851"/>
        </w:tabs>
        <w:ind w:left="851"/>
        <w:rPr>
          <w:sz w:val="24"/>
          <w:szCs w:val="24"/>
        </w:rPr>
      </w:pPr>
    </w:p>
    <w:p w14:paraId="25B31B3F" w14:textId="04F4354A" w:rsidR="0029164E" w:rsidRPr="00104175" w:rsidRDefault="0029164E" w:rsidP="0029164E">
      <w:pPr>
        <w:tabs>
          <w:tab w:val="left" w:pos="851"/>
        </w:tabs>
        <w:ind w:left="851"/>
        <w:rPr>
          <w:sz w:val="24"/>
          <w:szCs w:val="24"/>
        </w:rPr>
      </w:pPr>
      <w:r w:rsidRPr="00104175">
        <w:rPr>
          <w:sz w:val="24"/>
          <w:szCs w:val="24"/>
        </w:rPr>
        <w:t>Patienterne skal overvåges for tegn på stofsøgende adfærd (f.eks. for tidlige anmodninger om nye recepter). Dette omfatter gennemgangen af samtidige opioider og psykoaktive stoffer (som benzodiazepiner). For patienter med tegn og symptomer på OUD bør konsultation med en specialist i vanedannelse overvejes.</w:t>
      </w:r>
    </w:p>
    <w:p w14:paraId="63290305" w14:textId="77777777" w:rsidR="0029164E" w:rsidRPr="00104175" w:rsidRDefault="0029164E" w:rsidP="0029164E">
      <w:pPr>
        <w:tabs>
          <w:tab w:val="left" w:pos="851"/>
        </w:tabs>
        <w:ind w:left="851"/>
        <w:rPr>
          <w:sz w:val="24"/>
          <w:szCs w:val="24"/>
        </w:rPr>
      </w:pPr>
    </w:p>
    <w:p w14:paraId="3765CD6E" w14:textId="77777777" w:rsidR="0029164E" w:rsidRPr="00104175" w:rsidRDefault="0029164E" w:rsidP="0029164E">
      <w:pPr>
        <w:tabs>
          <w:tab w:val="left" w:pos="851"/>
        </w:tabs>
        <w:ind w:left="851"/>
        <w:rPr>
          <w:sz w:val="24"/>
          <w:szCs w:val="24"/>
        </w:rPr>
      </w:pPr>
      <w:r w:rsidRPr="00104175">
        <w:rPr>
          <w:sz w:val="24"/>
          <w:szCs w:val="24"/>
        </w:rPr>
        <w:t>Søvnrelaterede vejrtrækningsforstyrrelser</w:t>
      </w:r>
    </w:p>
    <w:p w14:paraId="1E5F1AD5" w14:textId="4A1D3CBE" w:rsidR="0029164E" w:rsidRPr="00104175" w:rsidRDefault="0029164E" w:rsidP="0029164E">
      <w:pPr>
        <w:ind w:left="851"/>
        <w:rPr>
          <w:sz w:val="24"/>
          <w:szCs w:val="24"/>
        </w:rPr>
      </w:pPr>
      <w:r w:rsidRPr="00104175">
        <w:rPr>
          <w:sz w:val="24"/>
          <w:szCs w:val="24"/>
        </w:rPr>
        <w:t xml:space="preserve">Opioider kan forårsage søvnrelaterede vejrtrækningsforstyrrelser, herunder central søvnapnø (CSA) og søvnrelateret </w:t>
      </w:r>
      <w:proofErr w:type="spellStart"/>
      <w:r w:rsidRPr="00104175">
        <w:rPr>
          <w:sz w:val="24"/>
          <w:szCs w:val="24"/>
        </w:rPr>
        <w:t>hypoxæmi</w:t>
      </w:r>
      <w:proofErr w:type="spellEnd"/>
      <w:r w:rsidRPr="00104175">
        <w:rPr>
          <w:sz w:val="24"/>
          <w:szCs w:val="24"/>
        </w:rPr>
        <w:t>. Opioidbrug øger risikoen for CSA på en dosisafhængig måde. Hos patienter, der møder op på klinikken med CSA, skal det overvejes at reducere den samlede opioiddosering.</w:t>
      </w:r>
    </w:p>
    <w:p w14:paraId="5EB02D8C" w14:textId="77777777" w:rsidR="0029164E" w:rsidRPr="00104175" w:rsidRDefault="0029164E" w:rsidP="0029164E">
      <w:pPr>
        <w:ind w:left="851"/>
        <w:rPr>
          <w:bCs/>
          <w:iCs/>
          <w:sz w:val="24"/>
          <w:szCs w:val="24"/>
        </w:rPr>
      </w:pPr>
    </w:p>
    <w:p w14:paraId="3123E544" w14:textId="77777777" w:rsidR="00F34E43" w:rsidRPr="00104175" w:rsidRDefault="00F34E43" w:rsidP="006C01E7">
      <w:pPr>
        <w:ind w:left="851"/>
        <w:rPr>
          <w:bCs/>
          <w:iCs/>
          <w:sz w:val="24"/>
          <w:szCs w:val="24"/>
        </w:rPr>
      </w:pPr>
      <w:r w:rsidRPr="00104175">
        <w:rPr>
          <w:bCs/>
          <w:iCs/>
          <w:sz w:val="24"/>
          <w:szCs w:val="24"/>
        </w:rPr>
        <w:t xml:space="preserve">Samtidig behandling med narkotiske antagonister eller blandede agonister/antagonister skal undgås (med undtagelse af behandling af overdosering), da det kan fremkalde abstinenssymptomer hos fysisk afhængige patienter. </w:t>
      </w:r>
    </w:p>
    <w:p w14:paraId="491F22D1" w14:textId="77777777" w:rsidR="00F34E43" w:rsidRPr="00104175" w:rsidRDefault="00F34E43" w:rsidP="006C01E7">
      <w:pPr>
        <w:ind w:left="851"/>
        <w:rPr>
          <w:bCs/>
          <w:iCs/>
          <w:sz w:val="24"/>
          <w:szCs w:val="24"/>
        </w:rPr>
      </w:pPr>
    </w:p>
    <w:p w14:paraId="4A877FD8" w14:textId="558A9BD2" w:rsidR="00F34E43" w:rsidRPr="00104175" w:rsidRDefault="00F34E43" w:rsidP="006C01E7">
      <w:pPr>
        <w:ind w:left="851"/>
        <w:rPr>
          <w:bCs/>
          <w:iCs/>
          <w:sz w:val="24"/>
          <w:szCs w:val="24"/>
        </w:rPr>
      </w:pPr>
      <w:r w:rsidRPr="00104175">
        <w:rPr>
          <w:bCs/>
          <w:iCs/>
          <w:sz w:val="24"/>
          <w:szCs w:val="24"/>
        </w:rPr>
        <w:t>I starten af perioden med øgning af dosis skal patienten observeres efter indgift for at registrere eventuelle unormale virkninger/bivirkninger. Patienten vil have forhøjede serumniveauer i op til to timer, og det er vigtigt, at eventuelle reaktioner på overdosis eller andre farlige/alvorlige reaktioner registreres.</w:t>
      </w:r>
    </w:p>
    <w:p w14:paraId="4B406C17" w14:textId="77777777" w:rsidR="00F34E43" w:rsidRPr="00104175" w:rsidRDefault="00F34E43" w:rsidP="006C01E7">
      <w:pPr>
        <w:ind w:left="851"/>
        <w:rPr>
          <w:bCs/>
          <w:iCs/>
          <w:sz w:val="24"/>
          <w:szCs w:val="24"/>
        </w:rPr>
      </w:pPr>
    </w:p>
    <w:p w14:paraId="017F9A68" w14:textId="77777777" w:rsidR="00F34E43" w:rsidRPr="00104175" w:rsidRDefault="00F34E43" w:rsidP="006C01E7">
      <w:pPr>
        <w:ind w:left="851"/>
        <w:rPr>
          <w:bCs/>
          <w:iCs/>
          <w:sz w:val="24"/>
          <w:szCs w:val="24"/>
        </w:rPr>
      </w:pPr>
      <w:r w:rsidRPr="00104175">
        <w:rPr>
          <w:bCs/>
          <w:iCs/>
          <w:sz w:val="24"/>
          <w:szCs w:val="24"/>
        </w:rPr>
        <w:t xml:space="preserve">I tilfælde af nedsat lever- og nyrefunktion skal </w:t>
      </w:r>
      <w:proofErr w:type="spellStart"/>
      <w:r w:rsidRPr="00104175">
        <w:rPr>
          <w:bCs/>
          <w:iCs/>
          <w:sz w:val="24"/>
          <w:szCs w:val="24"/>
        </w:rPr>
        <w:t>levomethadon</w:t>
      </w:r>
      <w:proofErr w:type="spellEnd"/>
      <w:r w:rsidRPr="00104175">
        <w:rPr>
          <w:bCs/>
          <w:iCs/>
          <w:sz w:val="24"/>
          <w:szCs w:val="24"/>
        </w:rPr>
        <w:t xml:space="preserve"> anvendes med forsigtighed. </w:t>
      </w:r>
      <w:proofErr w:type="spellStart"/>
      <w:r w:rsidRPr="00104175">
        <w:rPr>
          <w:bCs/>
          <w:iCs/>
          <w:sz w:val="24"/>
          <w:szCs w:val="24"/>
        </w:rPr>
        <w:t>Levomethadons</w:t>
      </w:r>
      <w:proofErr w:type="spellEnd"/>
      <w:r w:rsidRPr="00104175">
        <w:rPr>
          <w:bCs/>
          <w:iCs/>
          <w:sz w:val="24"/>
          <w:szCs w:val="24"/>
        </w:rPr>
        <w:t xml:space="preserve"> metabolisme kan være nedsat i tilfælde af nedsat leverfunktion, og dosisjustering kan være nødvendig (se pkt. 4.2). Der skal indgives en lavere startdosis til patienter med </w:t>
      </w:r>
      <w:proofErr w:type="spellStart"/>
      <w:r w:rsidRPr="00104175">
        <w:rPr>
          <w:bCs/>
          <w:iCs/>
          <w:sz w:val="24"/>
          <w:szCs w:val="24"/>
        </w:rPr>
        <w:t>hypothyroidisme</w:t>
      </w:r>
      <w:proofErr w:type="spellEnd"/>
      <w:r w:rsidRPr="00104175">
        <w:rPr>
          <w:bCs/>
          <w:iCs/>
          <w:sz w:val="24"/>
          <w:szCs w:val="24"/>
        </w:rPr>
        <w:t xml:space="preserve">, myxødem (det kan øge risikoen for respirationsdepression og forlænget CNS-depression), nedsat nyrefunktion (øget risiko for kramper) og nedsat leverfunktion (opioider </w:t>
      </w:r>
      <w:proofErr w:type="spellStart"/>
      <w:r w:rsidRPr="00104175">
        <w:rPr>
          <w:bCs/>
          <w:iCs/>
          <w:sz w:val="24"/>
          <w:szCs w:val="24"/>
        </w:rPr>
        <w:t>metaboliseres</w:t>
      </w:r>
      <w:proofErr w:type="spellEnd"/>
      <w:r w:rsidRPr="00104175">
        <w:rPr>
          <w:bCs/>
          <w:iCs/>
          <w:sz w:val="24"/>
          <w:szCs w:val="24"/>
        </w:rPr>
        <w:t xml:space="preserve"> i leveren), astma eller nedsat lungevolumen (det kan nedsætte respirationen og øge luftvejsmodstanden) urinrørsforsnævring eller prostatahypertrofi (det kan forårsage urinretention) (se pkt. 4.2). </w:t>
      </w:r>
    </w:p>
    <w:p w14:paraId="1753386A" w14:textId="77777777" w:rsidR="00F34E43" w:rsidRPr="00104175" w:rsidRDefault="00F34E43" w:rsidP="006C01E7">
      <w:pPr>
        <w:ind w:left="851"/>
        <w:rPr>
          <w:bCs/>
          <w:iCs/>
          <w:sz w:val="24"/>
          <w:szCs w:val="24"/>
        </w:rPr>
      </w:pPr>
    </w:p>
    <w:p w14:paraId="6EA7E990" w14:textId="4CBEAC37" w:rsidR="00F34E43" w:rsidRPr="00104175" w:rsidRDefault="00F34E43" w:rsidP="006C01E7">
      <w:pPr>
        <w:ind w:left="851"/>
        <w:rPr>
          <w:bCs/>
          <w:iCs/>
          <w:sz w:val="24"/>
          <w:szCs w:val="24"/>
        </w:rPr>
      </w:pPr>
      <w:r w:rsidRPr="00104175">
        <w:rPr>
          <w:bCs/>
          <w:iCs/>
          <w:sz w:val="24"/>
          <w:szCs w:val="24"/>
        </w:rPr>
        <w:t>Der skal udvises stor forsigtighed i tilfælde af mulig</w:t>
      </w:r>
      <w:r w:rsidR="000C66A0" w:rsidRPr="00104175">
        <w:rPr>
          <w:bCs/>
          <w:iCs/>
          <w:sz w:val="24"/>
          <w:szCs w:val="24"/>
        </w:rPr>
        <w:t>t</w:t>
      </w:r>
      <w:r w:rsidRPr="00104175">
        <w:rPr>
          <w:bCs/>
          <w:iCs/>
          <w:sz w:val="24"/>
          <w:szCs w:val="24"/>
        </w:rPr>
        <w:t xml:space="preserve"> hovedtraume eller tilstande med øget </w:t>
      </w:r>
      <w:proofErr w:type="spellStart"/>
      <w:r w:rsidRPr="00104175">
        <w:rPr>
          <w:bCs/>
          <w:iCs/>
          <w:sz w:val="24"/>
          <w:szCs w:val="24"/>
        </w:rPr>
        <w:t>intrakranielt</w:t>
      </w:r>
      <w:proofErr w:type="spellEnd"/>
      <w:r w:rsidRPr="00104175">
        <w:rPr>
          <w:bCs/>
          <w:iCs/>
          <w:sz w:val="24"/>
          <w:szCs w:val="24"/>
        </w:rPr>
        <w:t xml:space="preserve"> tryk. </w:t>
      </w:r>
      <w:proofErr w:type="spellStart"/>
      <w:r w:rsidRPr="00104175">
        <w:rPr>
          <w:bCs/>
          <w:iCs/>
          <w:sz w:val="24"/>
          <w:szCs w:val="24"/>
        </w:rPr>
        <w:t>Levomethadon</w:t>
      </w:r>
      <w:proofErr w:type="spellEnd"/>
      <w:r w:rsidRPr="00104175">
        <w:rPr>
          <w:bCs/>
          <w:iCs/>
          <w:sz w:val="24"/>
          <w:szCs w:val="24"/>
        </w:rPr>
        <w:t xml:space="preserve"> bør ikke anvendes til patienter med </w:t>
      </w:r>
      <w:proofErr w:type="spellStart"/>
      <w:r w:rsidRPr="00104175">
        <w:rPr>
          <w:bCs/>
          <w:iCs/>
          <w:sz w:val="24"/>
          <w:szCs w:val="24"/>
        </w:rPr>
        <w:t>intestinal</w:t>
      </w:r>
      <w:proofErr w:type="spellEnd"/>
      <w:r w:rsidRPr="00104175">
        <w:rPr>
          <w:bCs/>
          <w:iCs/>
          <w:sz w:val="24"/>
          <w:szCs w:val="24"/>
        </w:rPr>
        <w:t xml:space="preserve"> pseudo-obstruktion af tarmene eller akut inflammatorisk mave-tarmsygdom.</w:t>
      </w:r>
    </w:p>
    <w:p w14:paraId="3AB8215A" w14:textId="0F8D38BE" w:rsidR="00F34E43" w:rsidRPr="00104175" w:rsidRDefault="00F34E43" w:rsidP="00806BB9">
      <w:pPr>
        <w:ind w:left="851"/>
        <w:rPr>
          <w:sz w:val="24"/>
          <w:szCs w:val="24"/>
        </w:rPr>
      </w:pPr>
    </w:p>
    <w:p w14:paraId="57965FFF" w14:textId="77777777" w:rsidR="00D1364A" w:rsidRPr="00104175" w:rsidRDefault="00D1364A" w:rsidP="00806BB9">
      <w:pPr>
        <w:ind w:left="851"/>
        <w:rPr>
          <w:i/>
          <w:sz w:val="24"/>
          <w:szCs w:val="24"/>
        </w:rPr>
      </w:pPr>
      <w:r w:rsidRPr="00104175">
        <w:rPr>
          <w:i/>
          <w:sz w:val="24"/>
          <w:szCs w:val="24"/>
        </w:rPr>
        <w:t xml:space="preserve">Nedsat koncentration af kønshormoner og øget koncentration af </w:t>
      </w:r>
      <w:proofErr w:type="spellStart"/>
      <w:r w:rsidRPr="00104175">
        <w:rPr>
          <w:i/>
          <w:sz w:val="24"/>
          <w:szCs w:val="24"/>
        </w:rPr>
        <w:t>prolactin</w:t>
      </w:r>
      <w:proofErr w:type="spellEnd"/>
      <w:r w:rsidRPr="00104175">
        <w:rPr>
          <w:i/>
          <w:sz w:val="24"/>
          <w:szCs w:val="24"/>
        </w:rPr>
        <w:t xml:space="preserve"> </w:t>
      </w:r>
    </w:p>
    <w:p w14:paraId="3EED9C51" w14:textId="77777777" w:rsidR="00D1364A" w:rsidRPr="00104175" w:rsidRDefault="00D1364A" w:rsidP="00806BB9">
      <w:pPr>
        <w:ind w:left="851"/>
        <w:rPr>
          <w:sz w:val="24"/>
          <w:szCs w:val="24"/>
        </w:rPr>
      </w:pPr>
      <w:r w:rsidRPr="00104175">
        <w:rPr>
          <w:sz w:val="24"/>
          <w:szCs w:val="24"/>
        </w:rPr>
        <w:t xml:space="preserve">Langvarig brug af opioider kan være associeret med nedsat koncentration af kønshormoner og øget koncentration af </w:t>
      </w:r>
      <w:proofErr w:type="spellStart"/>
      <w:r w:rsidRPr="00104175">
        <w:rPr>
          <w:sz w:val="24"/>
          <w:szCs w:val="24"/>
        </w:rPr>
        <w:t>prolactin</w:t>
      </w:r>
      <w:proofErr w:type="spellEnd"/>
      <w:r w:rsidRPr="00104175">
        <w:rPr>
          <w:sz w:val="24"/>
          <w:szCs w:val="24"/>
        </w:rPr>
        <w:t xml:space="preserve">. Symptomerne inkluderer nedsat libido, impotens eller </w:t>
      </w:r>
      <w:proofErr w:type="spellStart"/>
      <w:r w:rsidRPr="00104175">
        <w:rPr>
          <w:sz w:val="24"/>
          <w:szCs w:val="24"/>
        </w:rPr>
        <w:t>amenoré</w:t>
      </w:r>
      <w:proofErr w:type="spellEnd"/>
      <w:r w:rsidRPr="00104175">
        <w:rPr>
          <w:sz w:val="24"/>
          <w:szCs w:val="24"/>
        </w:rPr>
        <w:t xml:space="preserve">. </w:t>
      </w:r>
    </w:p>
    <w:p w14:paraId="3C92B1BB" w14:textId="77777777" w:rsidR="00D1364A" w:rsidRPr="00104175" w:rsidRDefault="00D1364A" w:rsidP="00806BB9">
      <w:pPr>
        <w:ind w:left="851"/>
        <w:rPr>
          <w:i/>
          <w:sz w:val="24"/>
          <w:szCs w:val="24"/>
        </w:rPr>
      </w:pPr>
    </w:p>
    <w:p w14:paraId="62B938C2" w14:textId="77777777" w:rsidR="00D1364A" w:rsidRPr="00104175" w:rsidRDefault="00D1364A" w:rsidP="00806BB9">
      <w:pPr>
        <w:ind w:left="851"/>
        <w:rPr>
          <w:i/>
          <w:sz w:val="24"/>
          <w:szCs w:val="24"/>
        </w:rPr>
      </w:pPr>
      <w:r w:rsidRPr="00104175">
        <w:rPr>
          <w:i/>
          <w:sz w:val="24"/>
          <w:szCs w:val="24"/>
        </w:rPr>
        <w:t>Hypoglykæmi</w:t>
      </w:r>
    </w:p>
    <w:p w14:paraId="76C364E8" w14:textId="402D0317" w:rsidR="00D1364A" w:rsidRPr="00104175" w:rsidRDefault="00D1364A" w:rsidP="00806BB9">
      <w:pPr>
        <w:ind w:left="851"/>
        <w:rPr>
          <w:sz w:val="24"/>
          <w:szCs w:val="24"/>
        </w:rPr>
      </w:pPr>
      <w:r w:rsidRPr="00104175">
        <w:rPr>
          <w:sz w:val="24"/>
          <w:szCs w:val="24"/>
        </w:rPr>
        <w:t xml:space="preserve">Der er observeret hypoglykæmi i forbindelse med overdosering af </w:t>
      </w:r>
      <w:proofErr w:type="spellStart"/>
      <w:r w:rsidRPr="00104175">
        <w:rPr>
          <w:sz w:val="24"/>
          <w:szCs w:val="24"/>
        </w:rPr>
        <w:t>methadon</w:t>
      </w:r>
      <w:proofErr w:type="spellEnd"/>
      <w:r w:rsidRPr="00104175">
        <w:rPr>
          <w:sz w:val="24"/>
          <w:szCs w:val="24"/>
        </w:rPr>
        <w:t xml:space="preserve"> (en </w:t>
      </w:r>
      <w:proofErr w:type="spellStart"/>
      <w:r w:rsidRPr="00104175">
        <w:rPr>
          <w:sz w:val="24"/>
          <w:szCs w:val="24"/>
        </w:rPr>
        <w:t>racemisk</w:t>
      </w:r>
      <w:proofErr w:type="spellEnd"/>
      <w:r w:rsidRPr="00104175">
        <w:rPr>
          <w:sz w:val="24"/>
          <w:szCs w:val="24"/>
        </w:rPr>
        <w:t xml:space="preserve"> blanding af </w:t>
      </w:r>
      <w:proofErr w:type="spellStart"/>
      <w:r w:rsidRPr="00104175">
        <w:rPr>
          <w:sz w:val="24"/>
          <w:szCs w:val="24"/>
        </w:rPr>
        <w:t>levomethadon</w:t>
      </w:r>
      <w:proofErr w:type="spellEnd"/>
      <w:r w:rsidRPr="00104175">
        <w:rPr>
          <w:sz w:val="24"/>
          <w:szCs w:val="24"/>
        </w:rPr>
        <w:t xml:space="preserve"> og </w:t>
      </w:r>
      <w:proofErr w:type="spellStart"/>
      <w:r w:rsidRPr="00104175">
        <w:rPr>
          <w:sz w:val="24"/>
          <w:szCs w:val="24"/>
        </w:rPr>
        <w:t>dextromethadon</w:t>
      </w:r>
      <w:proofErr w:type="spellEnd"/>
      <w:r w:rsidRPr="00104175">
        <w:rPr>
          <w:sz w:val="24"/>
          <w:szCs w:val="24"/>
        </w:rPr>
        <w:t xml:space="preserve">) eller ved dosisøgning af </w:t>
      </w:r>
      <w:proofErr w:type="spellStart"/>
      <w:r w:rsidRPr="00104175">
        <w:rPr>
          <w:sz w:val="24"/>
          <w:szCs w:val="24"/>
        </w:rPr>
        <w:t>methadon</w:t>
      </w:r>
      <w:proofErr w:type="spellEnd"/>
      <w:r w:rsidRPr="00104175">
        <w:rPr>
          <w:sz w:val="24"/>
          <w:szCs w:val="24"/>
        </w:rPr>
        <w:t xml:space="preserve">. Regelmæssig monitorering af </w:t>
      </w:r>
      <w:proofErr w:type="spellStart"/>
      <w:r w:rsidRPr="00104175">
        <w:rPr>
          <w:sz w:val="24"/>
          <w:szCs w:val="24"/>
        </w:rPr>
        <w:t>blodglucose</w:t>
      </w:r>
      <w:proofErr w:type="spellEnd"/>
      <w:r w:rsidRPr="00104175">
        <w:rPr>
          <w:sz w:val="24"/>
          <w:szCs w:val="24"/>
        </w:rPr>
        <w:t xml:space="preserve"> anbefales ved dosisøgning (se pkt. 4.8 og pkt. 4.9)</w:t>
      </w:r>
      <w:r w:rsidR="006E0BD3" w:rsidRPr="00104175">
        <w:rPr>
          <w:sz w:val="24"/>
          <w:szCs w:val="24"/>
        </w:rPr>
        <w:t>.</w:t>
      </w:r>
    </w:p>
    <w:p w14:paraId="410310D7" w14:textId="77777777" w:rsidR="00D1364A" w:rsidRPr="00104175" w:rsidRDefault="00D1364A" w:rsidP="00806BB9">
      <w:pPr>
        <w:ind w:left="851"/>
        <w:rPr>
          <w:i/>
          <w:sz w:val="24"/>
          <w:szCs w:val="24"/>
        </w:rPr>
      </w:pPr>
    </w:p>
    <w:p w14:paraId="2DA9EBFC" w14:textId="77777777" w:rsidR="00D1364A" w:rsidRPr="00104175" w:rsidRDefault="00D1364A" w:rsidP="00806BB9">
      <w:pPr>
        <w:ind w:left="851"/>
        <w:rPr>
          <w:i/>
          <w:sz w:val="24"/>
          <w:szCs w:val="24"/>
        </w:rPr>
      </w:pPr>
      <w:r w:rsidRPr="00104175">
        <w:rPr>
          <w:i/>
          <w:sz w:val="24"/>
          <w:szCs w:val="24"/>
        </w:rPr>
        <w:t>Binyrebarksufficiens</w:t>
      </w:r>
    </w:p>
    <w:p w14:paraId="6ACF0141" w14:textId="77777777" w:rsidR="00D1364A" w:rsidRPr="00104175" w:rsidRDefault="00D1364A" w:rsidP="00806BB9">
      <w:pPr>
        <w:ind w:left="851"/>
        <w:rPr>
          <w:sz w:val="24"/>
          <w:szCs w:val="24"/>
        </w:rPr>
      </w:pPr>
      <w:r w:rsidRPr="00104175">
        <w:rPr>
          <w:sz w:val="24"/>
          <w:szCs w:val="24"/>
        </w:rPr>
        <w:t xml:space="preserve">Opioider kan forårsage reversibel binyrebarkinsufficiens, som kræver monitorering og substitutionsbehandling med </w:t>
      </w:r>
      <w:proofErr w:type="spellStart"/>
      <w:r w:rsidRPr="00104175">
        <w:rPr>
          <w:sz w:val="24"/>
          <w:szCs w:val="24"/>
        </w:rPr>
        <w:t>glukokortikoid</w:t>
      </w:r>
      <w:proofErr w:type="spellEnd"/>
      <w:r w:rsidRPr="00104175">
        <w:rPr>
          <w:sz w:val="24"/>
          <w:szCs w:val="24"/>
        </w:rPr>
        <w:t>. Symptomer på binyrebarkinsufficiens kan omfatte kvalme, opkastning, appetitløshed, voldsom træthed, svaghed, svimmelhed eller lavt blodtryk.</w:t>
      </w:r>
    </w:p>
    <w:p w14:paraId="37C69030" w14:textId="77777777" w:rsidR="00D1364A" w:rsidRPr="00104175" w:rsidRDefault="00D1364A" w:rsidP="00806BB9">
      <w:pPr>
        <w:ind w:left="851"/>
        <w:rPr>
          <w:sz w:val="24"/>
          <w:szCs w:val="24"/>
        </w:rPr>
      </w:pPr>
    </w:p>
    <w:p w14:paraId="44E44872" w14:textId="77777777" w:rsidR="00F34E43" w:rsidRPr="00104175" w:rsidRDefault="00F34E43" w:rsidP="006C01E7">
      <w:pPr>
        <w:ind w:left="851"/>
        <w:rPr>
          <w:bCs/>
          <w:iCs/>
          <w:sz w:val="24"/>
          <w:szCs w:val="24"/>
        </w:rPr>
      </w:pPr>
      <w:r w:rsidRPr="00104175">
        <w:rPr>
          <w:bCs/>
          <w:iCs/>
          <w:sz w:val="24"/>
          <w:szCs w:val="24"/>
        </w:rPr>
        <w:t xml:space="preserve">Hos patienter med nyresten og hos patienter med galdesten kan det være nødvendigt at administrere atropin eller andre </w:t>
      </w:r>
      <w:proofErr w:type="spellStart"/>
      <w:r w:rsidRPr="00104175">
        <w:rPr>
          <w:bCs/>
          <w:iCs/>
          <w:sz w:val="24"/>
          <w:szCs w:val="24"/>
        </w:rPr>
        <w:t>spasmolytika</w:t>
      </w:r>
      <w:proofErr w:type="spellEnd"/>
      <w:r w:rsidRPr="00104175">
        <w:rPr>
          <w:bCs/>
          <w:iCs/>
          <w:sz w:val="24"/>
          <w:szCs w:val="24"/>
        </w:rPr>
        <w:t xml:space="preserve"> profylaktisk. </w:t>
      </w:r>
    </w:p>
    <w:p w14:paraId="04BC1396" w14:textId="77777777" w:rsidR="00F34E43" w:rsidRPr="00104175" w:rsidRDefault="00F34E43" w:rsidP="006C01E7">
      <w:pPr>
        <w:ind w:left="851"/>
        <w:rPr>
          <w:bCs/>
          <w:iCs/>
          <w:sz w:val="24"/>
          <w:szCs w:val="24"/>
        </w:rPr>
      </w:pPr>
    </w:p>
    <w:p w14:paraId="3E48109F" w14:textId="77777777" w:rsidR="00F34E43" w:rsidRPr="00104175" w:rsidRDefault="00F34E43" w:rsidP="006C01E7">
      <w:pPr>
        <w:ind w:left="851"/>
        <w:rPr>
          <w:bCs/>
          <w:iCs/>
          <w:sz w:val="24"/>
          <w:szCs w:val="24"/>
        </w:rPr>
      </w:pPr>
      <w:r w:rsidRPr="00104175">
        <w:rPr>
          <w:bCs/>
          <w:iCs/>
          <w:sz w:val="24"/>
          <w:szCs w:val="24"/>
        </w:rPr>
        <w:t>Ældre patienter og patienter med hjertekarsygdomme har øget risiko for hypotension og synkope.</w:t>
      </w:r>
    </w:p>
    <w:p w14:paraId="6DB28744" w14:textId="77777777" w:rsidR="00F34E43" w:rsidRPr="00104175" w:rsidRDefault="00F34E43" w:rsidP="006C01E7">
      <w:pPr>
        <w:ind w:left="851"/>
        <w:rPr>
          <w:sz w:val="24"/>
          <w:szCs w:val="24"/>
        </w:rPr>
      </w:pPr>
    </w:p>
    <w:p w14:paraId="74FC1DEE" w14:textId="77777777" w:rsidR="00F34E43" w:rsidRPr="00104175" w:rsidRDefault="00F34E43" w:rsidP="006C01E7">
      <w:pPr>
        <w:ind w:left="851"/>
        <w:rPr>
          <w:i/>
          <w:sz w:val="24"/>
          <w:szCs w:val="24"/>
        </w:rPr>
      </w:pPr>
      <w:r w:rsidRPr="00104175">
        <w:rPr>
          <w:i/>
          <w:sz w:val="24"/>
          <w:szCs w:val="24"/>
        </w:rPr>
        <w:t>Pædiatrisk population</w:t>
      </w:r>
    </w:p>
    <w:p w14:paraId="071538C3" w14:textId="77777777" w:rsidR="00F34E43" w:rsidRPr="00104175" w:rsidRDefault="00F34E43" w:rsidP="006C01E7">
      <w:pPr>
        <w:ind w:left="851"/>
        <w:rPr>
          <w:sz w:val="24"/>
          <w:szCs w:val="24"/>
        </w:rPr>
      </w:pPr>
      <w:r w:rsidRPr="00104175">
        <w:rPr>
          <w:sz w:val="24"/>
          <w:szCs w:val="24"/>
        </w:rPr>
        <w:t xml:space="preserve">Børn er mere følsomme end voksne. Derfor kan forgiftning forekomme ved meget lave doser. Hvis </w:t>
      </w:r>
      <w:proofErr w:type="spellStart"/>
      <w:r w:rsidRPr="00104175">
        <w:rPr>
          <w:sz w:val="24"/>
          <w:szCs w:val="24"/>
        </w:rPr>
        <w:t>levomethadon</w:t>
      </w:r>
      <w:proofErr w:type="spellEnd"/>
      <w:r w:rsidRPr="00104175">
        <w:rPr>
          <w:sz w:val="24"/>
          <w:szCs w:val="24"/>
        </w:rPr>
        <w:t xml:space="preserve"> tages i hjemmet, skal det opbevares utilgængeligt for børn for at undgå, at børn utilsigtet indtager </w:t>
      </w:r>
      <w:proofErr w:type="spellStart"/>
      <w:r w:rsidRPr="00104175">
        <w:rPr>
          <w:sz w:val="24"/>
          <w:szCs w:val="24"/>
        </w:rPr>
        <w:t>levomethadon</w:t>
      </w:r>
      <w:proofErr w:type="spellEnd"/>
      <w:r w:rsidRPr="00104175">
        <w:rPr>
          <w:sz w:val="24"/>
          <w:szCs w:val="24"/>
        </w:rPr>
        <w:t>.</w:t>
      </w:r>
    </w:p>
    <w:p w14:paraId="542F49B6" w14:textId="77777777" w:rsidR="00F34E43" w:rsidRPr="00104175" w:rsidRDefault="00F34E43" w:rsidP="006C01E7">
      <w:pPr>
        <w:ind w:left="851"/>
        <w:rPr>
          <w:noProof/>
          <w:sz w:val="24"/>
          <w:szCs w:val="24"/>
        </w:rPr>
      </w:pPr>
      <w:r w:rsidRPr="00104175">
        <w:rPr>
          <w:sz w:val="24"/>
          <w:szCs w:val="24"/>
        </w:rPr>
        <w:t xml:space="preserve"> </w:t>
      </w:r>
    </w:p>
    <w:p w14:paraId="352B9FCA" w14:textId="77B1C445" w:rsidR="00F34E43" w:rsidRPr="00104175" w:rsidRDefault="00F35C7C" w:rsidP="006C01E7">
      <w:pPr>
        <w:ind w:left="851"/>
        <w:rPr>
          <w:sz w:val="24"/>
          <w:szCs w:val="24"/>
          <w:u w:val="single"/>
        </w:rPr>
      </w:pPr>
      <w:proofErr w:type="spellStart"/>
      <w:r w:rsidRPr="00104175">
        <w:rPr>
          <w:sz w:val="24"/>
          <w:szCs w:val="24"/>
          <w:u w:val="single"/>
        </w:rPr>
        <w:t>Levopidon</w:t>
      </w:r>
      <w:proofErr w:type="spellEnd"/>
      <w:r w:rsidR="00F34E43" w:rsidRPr="00104175">
        <w:rPr>
          <w:sz w:val="24"/>
          <w:szCs w:val="24"/>
          <w:u w:val="single"/>
        </w:rPr>
        <w:t xml:space="preserve"> indeholder </w:t>
      </w:r>
      <w:proofErr w:type="spellStart"/>
      <w:r w:rsidR="00F34E43" w:rsidRPr="00104175">
        <w:rPr>
          <w:sz w:val="24"/>
          <w:szCs w:val="24"/>
          <w:u w:val="single"/>
        </w:rPr>
        <w:t>saccharose</w:t>
      </w:r>
      <w:proofErr w:type="spellEnd"/>
    </w:p>
    <w:p w14:paraId="659DC599" w14:textId="486980F9" w:rsidR="00F34E43" w:rsidRPr="00104175" w:rsidRDefault="00F34E43" w:rsidP="006C01E7">
      <w:pPr>
        <w:ind w:left="851"/>
        <w:rPr>
          <w:sz w:val="24"/>
          <w:szCs w:val="24"/>
        </w:rPr>
      </w:pPr>
      <w:r w:rsidRPr="00104175">
        <w:rPr>
          <w:sz w:val="24"/>
          <w:szCs w:val="24"/>
        </w:rPr>
        <w:t xml:space="preserve">Bør ikke anvendes til patienter med hereditær </w:t>
      </w:r>
      <w:proofErr w:type="spellStart"/>
      <w:r w:rsidRPr="00104175">
        <w:rPr>
          <w:sz w:val="24"/>
          <w:szCs w:val="24"/>
        </w:rPr>
        <w:t>fru</w:t>
      </w:r>
      <w:r w:rsidR="006C22A9" w:rsidRPr="00104175">
        <w:rPr>
          <w:sz w:val="24"/>
          <w:szCs w:val="24"/>
        </w:rPr>
        <w:t>c</w:t>
      </w:r>
      <w:r w:rsidRPr="00104175">
        <w:rPr>
          <w:sz w:val="24"/>
          <w:szCs w:val="24"/>
        </w:rPr>
        <w:t>toseintolerans</w:t>
      </w:r>
      <w:proofErr w:type="spellEnd"/>
      <w:r w:rsidRPr="00104175">
        <w:rPr>
          <w:sz w:val="24"/>
          <w:szCs w:val="24"/>
        </w:rPr>
        <w:t xml:space="preserve">, </w:t>
      </w:r>
      <w:proofErr w:type="spellStart"/>
      <w:r w:rsidRPr="00104175">
        <w:rPr>
          <w:sz w:val="24"/>
          <w:szCs w:val="24"/>
        </w:rPr>
        <w:t>glu</w:t>
      </w:r>
      <w:r w:rsidR="006C22A9" w:rsidRPr="00104175">
        <w:rPr>
          <w:sz w:val="24"/>
          <w:szCs w:val="24"/>
        </w:rPr>
        <w:t>c</w:t>
      </w:r>
      <w:r w:rsidRPr="00104175">
        <w:rPr>
          <w:sz w:val="24"/>
          <w:szCs w:val="24"/>
        </w:rPr>
        <w:t>ose</w:t>
      </w:r>
      <w:proofErr w:type="spellEnd"/>
      <w:r w:rsidRPr="00104175">
        <w:rPr>
          <w:sz w:val="24"/>
          <w:szCs w:val="24"/>
        </w:rPr>
        <w:t>/</w:t>
      </w:r>
      <w:proofErr w:type="spellStart"/>
      <w:r w:rsidRPr="00104175">
        <w:rPr>
          <w:sz w:val="24"/>
          <w:szCs w:val="24"/>
        </w:rPr>
        <w:t>galactose</w:t>
      </w:r>
      <w:r w:rsidR="006C22A9" w:rsidRPr="00104175">
        <w:rPr>
          <w:sz w:val="24"/>
          <w:szCs w:val="24"/>
        </w:rPr>
        <w:softHyphen/>
      </w:r>
      <w:r w:rsidRPr="00104175">
        <w:rPr>
          <w:sz w:val="24"/>
          <w:szCs w:val="24"/>
        </w:rPr>
        <w:t>malabsorption</w:t>
      </w:r>
      <w:proofErr w:type="spellEnd"/>
      <w:r w:rsidRPr="00104175">
        <w:rPr>
          <w:sz w:val="24"/>
          <w:szCs w:val="24"/>
        </w:rPr>
        <w:t xml:space="preserve"> og </w:t>
      </w:r>
      <w:proofErr w:type="spellStart"/>
      <w:r w:rsidRPr="00104175">
        <w:rPr>
          <w:sz w:val="24"/>
          <w:szCs w:val="24"/>
        </w:rPr>
        <w:t>sucrase-isomaltasemangel</w:t>
      </w:r>
      <w:proofErr w:type="spellEnd"/>
      <w:r w:rsidRPr="00104175">
        <w:rPr>
          <w:sz w:val="24"/>
          <w:szCs w:val="24"/>
        </w:rPr>
        <w:t>.</w:t>
      </w:r>
    </w:p>
    <w:p w14:paraId="70B267C7" w14:textId="77777777" w:rsidR="00F34E43" w:rsidRPr="00104175" w:rsidRDefault="00F34E43" w:rsidP="006C01E7">
      <w:pPr>
        <w:ind w:left="851"/>
        <w:rPr>
          <w:sz w:val="24"/>
          <w:szCs w:val="24"/>
        </w:rPr>
      </w:pPr>
    </w:p>
    <w:p w14:paraId="07443E66" w14:textId="5A0B328B" w:rsidR="00F34E43" w:rsidRPr="00104175" w:rsidRDefault="00F35C7C" w:rsidP="006C01E7">
      <w:pPr>
        <w:ind w:left="851"/>
        <w:rPr>
          <w:sz w:val="24"/>
          <w:szCs w:val="24"/>
          <w:u w:val="single"/>
        </w:rPr>
      </w:pPr>
      <w:proofErr w:type="spellStart"/>
      <w:r w:rsidRPr="00104175">
        <w:rPr>
          <w:sz w:val="24"/>
          <w:szCs w:val="24"/>
          <w:u w:val="single"/>
        </w:rPr>
        <w:t>Levopidon</w:t>
      </w:r>
      <w:proofErr w:type="spellEnd"/>
      <w:r w:rsidR="00F34E43" w:rsidRPr="00104175">
        <w:rPr>
          <w:sz w:val="24"/>
          <w:szCs w:val="24"/>
          <w:u w:val="single"/>
        </w:rPr>
        <w:t xml:space="preserve"> indeholder </w:t>
      </w:r>
      <w:proofErr w:type="spellStart"/>
      <w:r w:rsidR="00F34E43" w:rsidRPr="00104175">
        <w:rPr>
          <w:sz w:val="24"/>
          <w:szCs w:val="24"/>
          <w:u w:val="single"/>
        </w:rPr>
        <w:t>lactose</w:t>
      </w:r>
      <w:proofErr w:type="spellEnd"/>
    </w:p>
    <w:p w14:paraId="601A8154" w14:textId="76309724" w:rsidR="00F34E43" w:rsidRPr="00104175" w:rsidRDefault="00F34E43" w:rsidP="006C01E7">
      <w:pPr>
        <w:ind w:left="851"/>
        <w:rPr>
          <w:sz w:val="24"/>
          <w:szCs w:val="24"/>
        </w:rPr>
      </w:pPr>
      <w:r w:rsidRPr="00104175">
        <w:rPr>
          <w:sz w:val="24"/>
          <w:szCs w:val="24"/>
        </w:rPr>
        <w:t xml:space="preserve">Bør ikke anvendes til patienter med hereditær </w:t>
      </w:r>
      <w:proofErr w:type="spellStart"/>
      <w:r w:rsidRPr="00104175">
        <w:rPr>
          <w:sz w:val="24"/>
          <w:szCs w:val="24"/>
        </w:rPr>
        <w:t>galactoseintolerans</w:t>
      </w:r>
      <w:proofErr w:type="spellEnd"/>
      <w:r w:rsidRPr="00104175">
        <w:rPr>
          <w:sz w:val="24"/>
          <w:szCs w:val="24"/>
        </w:rPr>
        <w:t>,</w:t>
      </w:r>
      <w:r w:rsidR="006C22A9" w:rsidRPr="00104175">
        <w:rPr>
          <w:sz w:val="24"/>
          <w:szCs w:val="24"/>
        </w:rPr>
        <w:t xml:space="preserve"> </w:t>
      </w:r>
      <w:r w:rsidRPr="00104175">
        <w:rPr>
          <w:sz w:val="24"/>
          <w:szCs w:val="24"/>
        </w:rPr>
        <w:t xml:space="preserve">total </w:t>
      </w:r>
      <w:proofErr w:type="spellStart"/>
      <w:r w:rsidRPr="00104175">
        <w:rPr>
          <w:sz w:val="24"/>
          <w:szCs w:val="24"/>
        </w:rPr>
        <w:t>lactasemangel</w:t>
      </w:r>
      <w:proofErr w:type="spellEnd"/>
      <w:r w:rsidRPr="00104175">
        <w:rPr>
          <w:sz w:val="24"/>
          <w:szCs w:val="24"/>
        </w:rPr>
        <w:t xml:space="preserve"> eller </w:t>
      </w:r>
      <w:proofErr w:type="spellStart"/>
      <w:r w:rsidRPr="00104175">
        <w:rPr>
          <w:sz w:val="24"/>
          <w:szCs w:val="24"/>
        </w:rPr>
        <w:t>glucose</w:t>
      </w:r>
      <w:proofErr w:type="spellEnd"/>
      <w:r w:rsidRPr="00104175">
        <w:rPr>
          <w:sz w:val="24"/>
          <w:szCs w:val="24"/>
        </w:rPr>
        <w:t>/</w:t>
      </w:r>
      <w:proofErr w:type="spellStart"/>
      <w:r w:rsidRPr="00104175">
        <w:rPr>
          <w:sz w:val="24"/>
          <w:szCs w:val="24"/>
        </w:rPr>
        <w:t>galactosemalabsorption</w:t>
      </w:r>
      <w:proofErr w:type="spellEnd"/>
      <w:r w:rsidRPr="00104175">
        <w:rPr>
          <w:sz w:val="24"/>
          <w:szCs w:val="24"/>
        </w:rPr>
        <w:t>.</w:t>
      </w:r>
    </w:p>
    <w:p w14:paraId="206AB008" w14:textId="77777777" w:rsidR="009260DE" w:rsidRPr="00104175" w:rsidRDefault="009260DE" w:rsidP="009260DE">
      <w:pPr>
        <w:tabs>
          <w:tab w:val="left" w:pos="851"/>
        </w:tabs>
        <w:ind w:left="851"/>
        <w:rPr>
          <w:sz w:val="24"/>
          <w:szCs w:val="24"/>
        </w:rPr>
      </w:pPr>
    </w:p>
    <w:p w14:paraId="37EFF434" w14:textId="77777777" w:rsidR="009260DE" w:rsidRPr="00104175" w:rsidRDefault="009260DE" w:rsidP="009260DE">
      <w:pPr>
        <w:tabs>
          <w:tab w:val="left" w:pos="851"/>
        </w:tabs>
        <w:ind w:left="851" w:hanging="851"/>
        <w:rPr>
          <w:b/>
          <w:sz w:val="24"/>
          <w:szCs w:val="24"/>
        </w:rPr>
      </w:pPr>
      <w:r w:rsidRPr="00104175">
        <w:rPr>
          <w:b/>
          <w:sz w:val="24"/>
          <w:szCs w:val="24"/>
        </w:rPr>
        <w:t>4.5</w:t>
      </w:r>
      <w:r w:rsidRPr="00104175">
        <w:rPr>
          <w:b/>
          <w:sz w:val="24"/>
          <w:szCs w:val="24"/>
        </w:rPr>
        <w:tab/>
        <w:t>Interaktion med andre lægemidler og andre former for interaktion</w:t>
      </w:r>
    </w:p>
    <w:p w14:paraId="05E4CF20" w14:textId="77777777" w:rsidR="00DC6A8F" w:rsidRPr="00104175" w:rsidRDefault="00DC6A8F" w:rsidP="006C01E7">
      <w:pPr>
        <w:ind w:left="851"/>
        <w:rPr>
          <w:sz w:val="24"/>
          <w:szCs w:val="24"/>
        </w:rPr>
      </w:pPr>
      <w:r w:rsidRPr="00104175">
        <w:rPr>
          <w:sz w:val="24"/>
          <w:szCs w:val="24"/>
        </w:rPr>
        <w:t xml:space="preserve">De fleste interaktionsforsøg er blevet udført med </w:t>
      </w:r>
      <w:proofErr w:type="spellStart"/>
      <w:r w:rsidRPr="00104175">
        <w:rPr>
          <w:sz w:val="24"/>
          <w:szCs w:val="24"/>
        </w:rPr>
        <w:t>methadon</w:t>
      </w:r>
      <w:proofErr w:type="spellEnd"/>
      <w:r w:rsidRPr="00104175">
        <w:rPr>
          <w:sz w:val="24"/>
          <w:szCs w:val="24"/>
        </w:rPr>
        <w:t xml:space="preserve"> og er også gældende for </w:t>
      </w:r>
      <w:proofErr w:type="spellStart"/>
      <w:r w:rsidRPr="00104175">
        <w:rPr>
          <w:sz w:val="24"/>
          <w:szCs w:val="24"/>
        </w:rPr>
        <w:t>levomethadon</w:t>
      </w:r>
      <w:proofErr w:type="spellEnd"/>
      <w:r w:rsidRPr="00104175">
        <w:rPr>
          <w:sz w:val="24"/>
          <w:szCs w:val="24"/>
        </w:rPr>
        <w:t>.</w:t>
      </w:r>
    </w:p>
    <w:p w14:paraId="35EAAB95" w14:textId="2E204DCB" w:rsidR="004D52AA" w:rsidRPr="00104175" w:rsidRDefault="004D52AA">
      <w:pPr>
        <w:rPr>
          <w:sz w:val="24"/>
          <w:szCs w:val="24"/>
        </w:rPr>
      </w:pPr>
      <w:r w:rsidRPr="00104175">
        <w:rPr>
          <w:sz w:val="24"/>
          <w:szCs w:val="24"/>
        </w:rPr>
        <w:br w:type="page"/>
      </w:r>
    </w:p>
    <w:p w14:paraId="28552C14" w14:textId="77777777" w:rsidR="00DC6A8F" w:rsidRPr="00104175" w:rsidRDefault="00DC6A8F" w:rsidP="006C01E7">
      <w:pPr>
        <w:ind w:left="851"/>
        <w:rPr>
          <w:sz w:val="24"/>
          <w:szCs w:val="24"/>
        </w:rPr>
      </w:pPr>
    </w:p>
    <w:p w14:paraId="06C54C5F" w14:textId="77777777" w:rsidR="00DC6A8F" w:rsidRPr="00104175" w:rsidRDefault="00DC6A8F" w:rsidP="006C01E7">
      <w:pPr>
        <w:ind w:left="851"/>
        <w:rPr>
          <w:sz w:val="24"/>
          <w:szCs w:val="24"/>
          <w:u w:val="single"/>
        </w:rPr>
      </w:pPr>
      <w:proofErr w:type="spellStart"/>
      <w:r w:rsidRPr="00104175">
        <w:rPr>
          <w:sz w:val="24"/>
          <w:szCs w:val="24"/>
          <w:u w:val="single"/>
        </w:rPr>
        <w:t>Farmakokinetiske</w:t>
      </w:r>
      <w:proofErr w:type="spellEnd"/>
      <w:r w:rsidRPr="00104175">
        <w:rPr>
          <w:sz w:val="24"/>
          <w:szCs w:val="24"/>
          <w:u w:val="single"/>
        </w:rPr>
        <w:t xml:space="preserve"> interaktioner</w:t>
      </w:r>
    </w:p>
    <w:p w14:paraId="5A0F98CD" w14:textId="77777777" w:rsidR="00DC6A8F" w:rsidRPr="00104175" w:rsidRDefault="00DC6A8F" w:rsidP="006C01E7">
      <w:pPr>
        <w:ind w:left="851"/>
        <w:rPr>
          <w:i/>
          <w:sz w:val="24"/>
          <w:szCs w:val="24"/>
        </w:rPr>
      </w:pPr>
      <w:r w:rsidRPr="00104175">
        <w:rPr>
          <w:i/>
          <w:sz w:val="24"/>
          <w:szCs w:val="24"/>
        </w:rPr>
        <w:t>P-</w:t>
      </w:r>
      <w:proofErr w:type="spellStart"/>
      <w:r w:rsidRPr="00104175">
        <w:rPr>
          <w:i/>
          <w:sz w:val="24"/>
          <w:szCs w:val="24"/>
        </w:rPr>
        <w:t>glykoproteinhæmmere</w:t>
      </w:r>
      <w:proofErr w:type="spellEnd"/>
    </w:p>
    <w:p w14:paraId="2365C478" w14:textId="77777777" w:rsidR="00DC6A8F" w:rsidRPr="00104175" w:rsidRDefault="00DC6A8F" w:rsidP="006C01E7">
      <w:pPr>
        <w:ind w:left="851"/>
        <w:rPr>
          <w:sz w:val="24"/>
          <w:szCs w:val="24"/>
        </w:rPr>
      </w:pPr>
      <w:proofErr w:type="spellStart"/>
      <w:r w:rsidRPr="00104175">
        <w:rPr>
          <w:sz w:val="24"/>
          <w:szCs w:val="24"/>
        </w:rPr>
        <w:t>Levomethadon</w:t>
      </w:r>
      <w:proofErr w:type="spellEnd"/>
      <w:r w:rsidRPr="00104175">
        <w:rPr>
          <w:sz w:val="24"/>
          <w:szCs w:val="24"/>
        </w:rPr>
        <w:t xml:space="preserve"> er et substrat af P-</w:t>
      </w:r>
      <w:proofErr w:type="spellStart"/>
      <w:r w:rsidRPr="00104175">
        <w:rPr>
          <w:sz w:val="24"/>
          <w:szCs w:val="24"/>
        </w:rPr>
        <w:t>glycoprotein</w:t>
      </w:r>
      <w:proofErr w:type="spellEnd"/>
      <w:r w:rsidRPr="00104175">
        <w:rPr>
          <w:sz w:val="24"/>
          <w:szCs w:val="24"/>
        </w:rPr>
        <w:t>. Alle lægemidler, der hæmmer P-</w:t>
      </w:r>
      <w:proofErr w:type="spellStart"/>
      <w:r w:rsidRPr="00104175">
        <w:rPr>
          <w:sz w:val="24"/>
          <w:szCs w:val="24"/>
        </w:rPr>
        <w:t>glyco</w:t>
      </w:r>
      <w:proofErr w:type="spellEnd"/>
      <w:r w:rsidRPr="00104175">
        <w:rPr>
          <w:sz w:val="24"/>
          <w:szCs w:val="24"/>
        </w:rPr>
        <w:t xml:space="preserve">-protein (f.eks. </w:t>
      </w:r>
      <w:proofErr w:type="spellStart"/>
      <w:r w:rsidRPr="00104175">
        <w:rPr>
          <w:sz w:val="24"/>
          <w:szCs w:val="24"/>
        </w:rPr>
        <w:t>quinidin</w:t>
      </w:r>
      <w:proofErr w:type="spellEnd"/>
      <w:r w:rsidRPr="00104175">
        <w:rPr>
          <w:sz w:val="24"/>
          <w:szCs w:val="24"/>
        </w:rPr>
        <w:t xml:space="preserve">, </w:t>
      </w:r>
      <w:proofErr w:type="spellStart"/>
      <w:r w:rsidRPr="00104175">
        <w:rPr>
          <w:sz w:val="24"/>
          <w:szCs w:val="24"/>
        </w:rPr>
        <w:t>verapamil</w:t>
      </w:r>
      <w:proofErr w:type="spellEnd"/>
      <w:r w:rsidRPr="00104175">
        <w:rPr>
          <w:sz w:val="24"/>
          <w:szCs w:val="24"/>
        </w:rPr>
        <w:t xml:space="preserve">, </w:t>
      </w:r>
      <w:proofErr w:type="spellStart"/>
      <w:r w:rsidRPr="00104175">
        <w:rPr>
          <w:sz w:val="24"/>
          <w:szCs w:val="24"/>
        </w:rPr>
        <w:t>ciclosporin</w:t>
      </w:r>
      <w:proofErr w:type="spellEnd"/>
      <w:r w:rsidRPr="00104175">
        <w:rPr>
          <w:sz w:val="24"/>
          <w:szCs w:val="24"/>
        </w:rPr>
        <w:t xml:space="preserve">) kan derfor øge serumkoncentrationerne af </w:t>
      </w:r>
      <w:proofErr w:type="spellStart"/>
      <w:r w:rsidRPr="00104175">
        <w:rPr>
          <w:sz w:val="24"/>
          <w:szCs w:val="24"/>
        </w:rPr>
        <w:t>levomethadon</w:t>
      </w:r>
      <w:proofErr w:type="spellEnd"/>
      <w:r w:rsidRPr="00104175">
        <w:rPr>
          <w:sz w:val="24"/>
          <w:szCs w:val="24"/>
        </w:rPr>
        <w:t xml:space="preserve">. </w:t>
      </w:r>
      <w:proofErr w:type="spellStart"/>
      <w:r w:rsidRPr="00104175">
        <w:rPr>
          <w:sz w:val="24"/>
          <w:szCs w:val="24"/>
        </w:rPr>
        <w:t>Levomethadons</w:t>
      </w:r>
      <w:proofErr w:type="spellEnd"/>
      <w:r w:rsidRPr="00104175">
        <w:rPr>
          <w:sz w:val="24"/>
          <w:szCs w:val="24"/>
        </w:rPr>
        <w:t xml:space="preserve"> </w:t>
      </w:r>
      <w:proofErr w:type="spellStart"/>
      <w:r w:rsidRPr="00104175">
        <w:rPr>
          <w:sz w:val="24"/>
          <w:szCs w:val="24"/>
        </w:rPr>
        <w:t>farmakodynamiske</w:t>
      </w:r>
      <w:proofErr w:type="spellEnd"/>
      <w:r w:rsidRPr="00104175">
        <w:rPr>
          <w:sz w:val="24"/>
          <w:szCs w:val="24"/>
        </w:rPr>
        <w:t xml:space="preserve"> virkning kan også øges på grund af øget passage over blod-hjerne-barrieren. </w:t>
      </w:r>
    </w:p>
    <w:p w14:paraId="122EFAD3" w14:textId="77777777" w:rsidR="00DC6A8F" w:rsidRPr="00104175" w:rsidRDefault="00DC6A8F" w:rsidP="006C01E7">
      <w:pPr>
        <w:ind w:left="851"/>
        <w:rPr>
          <w:sz w:val="24"/>
          <w:szCs w:val="24"/>
        </w:rPr>
      </w:pPr>
    </w:p>
    <w:p w14:paraId="2F593237" w14:textId="77777777" w:rsidR="00DC6A8F" w:rsidRPr="00104175" w:rsidRDefault="00DC6A8F" w:rsidP="006C01E7">
      <w:pPr>
        <w:ind w:left="851"/>
        <w:rPr>
          <w:i/>
          <w:sz w:val="24"/>
          <w:szCs w:val="24"/>
        </w:rPr>
      </w:pPr>
      <w:r w:rsidRPr="00104175">
        <w:rPr>
          <w:i/>
          <w:sz w:val="24"/>
          <w:szCs w:val="24"/>
        </w:rPr>
        <w:t>CYP3A4-induktorer</w:t>
      </w:r>
    </w:p>
    <w:p w14:paraId="0BE83F5A" w14:textId="77777777" w:rsidR="00DC6A8F" w:rsidRPr="00104175" w:rsidRDefault="00DC6A8F" w:rsidP="006C01E7">
      <w:pPr>
        <w:ind w:left="851"/>
        <w:rPr>
          <w:sz w:val="24"/>
          <w:szCs w:val="24"/>
        </w:rPr>
      </w:pPr>
      <w:proofErr w:type="spellStart"/>
      <w:r w:rsidRPr="00104175">
        <w:rPr>
          <w:sz w:val="24"/>
          <w:szCs w:val="24"/>
        </w:rPr>
        <w:t>Levomethadon</w:t>
      </w:r>
      <w:proofErr w:type="spellEnd"/>
      <w:r w:rsidRPr="00104175">
        <w:rPr>
          <w:sz w:val="24"/>
          <w:szCs w:val="24"/>
        </w:rPr>
        <w:t xml:space="preserve"> er et substrat af CYP3A4 (se pkt. 5.2). Ved induktion af CYP3A4 øges </w:t>
      </w:r>
      <w:proofErr w:type="spellStart"/>
      <w:r w:rsidRPr="00104175">
        <w:rPr>
          <w:sz w:val="24"/>
          <w:szCs w:val="24"/>
        </w:rPr>
        <w:t>levomethadons</w:t>
      </w:r>
      <w:proofErr w:type="spellEnd"/>
      <w:r w:rsidRPr="00104175">
        <w:rPr>
          <w:sz w:val="24"/>
          <w:szCs w:val="24"/>
        </w:rPr>
        <w:t xml:space="preserve"> </w:t>
      </w:r>
      <w:proofErr w:type="spellStart"/>
      <w:r w:rsidRPr="00104175">
        <w:rPr>
          <w:sz w:val="24"/>
          <w:szCs w:val="24"/>
        </w:rPr>
        <w:t>clearance</w:t>
      </w:r>
      <w:proofErr w:type="spellEnd"/>
      <w:r w:rsidRPr="00104175">
        <w:rPr>
          <w:sz w:val="24"/>
          <w:szCs w:val="24"/>
        </w:rPr>
        <w:t xml:space="preserve">, og plasmaniveauet nedsættes. </w:t>
      </w:r>
      <w:proofErr w:type="spellStart"/>
      <w:r w:rsidRPr="00104175">
        <w:rPr>
          <w:sz w:val="24"/>
          <w:szCs w:val="24"/>
        </w:rPr>
        <w:t>Inducering</w:t>
      </w:r>
      <w:proofErr w:type="spellEnd"/>
      <w:r w:rsidRPr="00104175">
        <w:rPr>
          <w:sz w:val="24"/>
          <w:szCs w:val="24"/>
        </w:rPr>
        <w:t xml:space="preserve"> af dette enzym (barbiturater, </w:t>
      </w:r>
      <w:proofErr w:type="spellStart"/>
      <w:r w:rsidRPr="00104175">
        <w:rPr>
          <w:sz w:val="24"/>
          <w:szCs w:val="24"/>
        </w:rPr>
        <w:t>carbamazepin</w:t>
      </w:r>
      <w:proofErr w:type="spellEnd"/>
      <w:r w:rsidRPr="00104175">
        <w:rPr>
          <w:sz w:val="24"/>
          <w:szCs w:val="24"/>
        </w:rPr>
        <w:t xml:space="preserve">, </w:t>
      </w:r>
      <w:proofErr w:type="spellStart"/>
      <w:r w:rsidRPr="00104175">
        <w:rPr>
          <w:sz w:val="24"/>
          <w:szCs w:val="24"/>
        </w:rPr>
        <w:t>phenytoin</w:t>
      </w:r>
      <w:proofErr w:type="spellEnd"/>
      <w:r w:rsidRPr="00104175">
        <w:rPr>
          <w:sz w:val="24"/>
          <w:szCs w:val="24"/>
        </w:rPr>
        <w:t xml:space="preserve">, </w:t>
      </w:r>
      <w:proofErr w:type="spellStart"/>
      <w:r w:rsidRPr="00104175">
        <w:rPr>
          <w:sz w:val="24"/>
          <w:szCs w:val="24"/>
        </w:rPr>
        <w:t>nevirapin</w:t>
      </w:r>
      <w:proofErr w:type="spellEnd"/>
      <w:r w:rsidRPr="00104175">
        <w:rPr>
          <w:sz w:val="24"/>
          <w:szCs w:val="24"/>
        </w:rPr>
        <w:t xml:space="preserve">, </w:t>
      </w:r>
      <w:proofErr w:type="spellStart"/>
      <w:r w:rsidRPr="00104175">
        <w:rPr>
          <w:sz w:val="24"/>
          <w:szCs w:val="24"/>
        </w:rPr>
        <w:t>rifampicin</w:t>
      </w:r>
      <w:proofErr w:type="spellEnd"/>
      <w:r w:rsidRPr="00104175">
        <w:rPr>
          <w:sz w:val="24"/>
          <w:szCs w:val="24"/>
        </w:rPr>
        <w:t xml:space="preserve">, </w:t>
      </w:r>
      <w:proofErr w:type="spellStart"/>
      <w:r w:rsidRPr="00104175">
        <w:rPr>
          <w:sz w:val="24"/>
          <w:szCs w:val="24"/>
        </w:rPr>
        <w:t>efavirenz</w:t>
      </w:r>
      <w:proofErr w:type="spellEnd"/>
      <w:r w:rsidRPr="00104175">
        <w:rPr>
          <w:sz w:val="24"/>
          <w:szCs w:val="24"/>
        </w:rPr>
        <w:t xml:space="preserve">, </w:t>
      </w:r>
      <w:proofErr w:type="spellStart"/>
      <w:r w:rsidRPr="00104175">
        <w:rPr>
          <w:sz w:val="24"/>
          <w:szCs w:val="24"/>
        </w:rPr>
        <w:t>amprenavir</w:t>
      </w:r>
      <w:proofErr w:type="spellEnd"/>
      <w:r w:rsidRPr="00104175">
        <w:rPr>
          <w:sz w:val="24"/>
          <w:szCs w:val="24"/>
        </w:rPr>
        <w:t xml:space="preserve">, </w:t>
      </w:r>
      <w:proofErr w:type="spellStart"/>
      <w:r w:rsidRPr="00104175">
        <w:rPr>
          <w:sz w:val="24"/>
          <w:szCs w:val="24"/>
        </w:rPr>
        <w:t>spironolacton</w:t>
      </w:r>
      <w:proofErr w:type="spellEnd"/>
      <w:r w:rsidRPr="00104175">
        <w:rPr>
          <w:sz w:val="24"/>
          <w:szCs w:val="24"/>
        </w:rPr>
        <w:t xml:space="preserve">, </w:t>
      </w:r>
      <w:proofErr w:type="spellStart"/>
      <w:r w:rsidRPr="00104175">
        <w:rPr>
          <w:sz w:val="24"/>
          <w:szCs w:val="24"/>
        </w:rPr>
        <w:t>dexamethason</w:t>
      </w:r>
      <w:proofErr w:type="spellEnd"/>
      <w:r w:rsidRPr="00104175">
        <w:rPr>
          <w:sz w:val="24"/>
          <w:szCs w:val="24"/>
        </w:rPr>
        <w:t xml:space="preserve"> og Hypericum </w:t>
      </w:r>
      <w:proofErr w:type="spellStart"/>
      <w:r w:rsidRPr="00104175">
        <w:rPr>
          <w:sz w:val="24"/>
          <w:szCs w:val="24"/>
        </w:rPr>
        <w:t>perforatum</w:t>
      </w:r>
      <w:proofErr w:type="spellEnd"/>
      <w:r w:rsidRPr="00104175">
        <w:rPr>
          <w:sz w:val="24"/>
          <w:szCs w:val="24"/>
        </w:rPr>
        <w:t xml:space="preserve"> (Johannesurt)) kan forårsage </w:t>
      </w:r>
      <w:proofErr w:type="spellStart"/>
      <w:r w:rsidRPr="00104175">
        <w:rPr>
          <w:sz w:val="24"/>
          <w:szCs w:val="24"/>
        </w:rPr>
        <w:t>hepatisk</w:t>
      </w:r>
      <w:proofErr w:type="spellEnd"/>
      <w:r w:rsidRPr="00104175">
        <w:rPr>
          <w:sz w:val="24"/>
          <w:szCs w:val="24"/>
        </w:rPr>
        <w:t xml:space="preserve"> metabolisme. Eksempelvis faldt den gennemsnitlige maksimale plasmakoncentration og AUC med henholdsvis 48 % og 57 % hos patienter behandlet med </w:t>
      </w:r>
      <w:proofErr w:type="spellStart"/>
      <w:r w:rsidRPr="00104175">
        <w:rPr>
          <w:sz w:val="24"/>
          <w:szCs w:val="24"/>
        </w:rPr>
        <w:t>levomethadon</w:t>
      </w:r>
      <w:proofErr w:type="spellEnd"/>
      <w:r w:rsidRPr="00104175">
        <w:rPr>
          <w:sz w:val="24"/>
          <w:szCs w:val="24"/>
        </w:rPr>
        <w:t xml:space="preserve"> (15-50 mg daglig) efter tre ugers behandling med 600 mg </w:t>
      </w:r>
      <w:proofErr w:type="spellStart"/>
      <w:r w:rsidRPr="00104175">
        <w:rPr>
          <w:sz w:val="24"/>
          <w:szCs w:val="24"/>
        </w:rPr>
        <w:t>efavirenz</w:t>
      </w:r>
      <w:proofErr w:type="spellEnd"/>
      <w:r w:rsidRPr="00104175">
        <w:rPr>
          <w:sz w:val="24"/>
          <w:szCs w:val="24"/>
        </w:rPr>
        <w:t xml:space="preserve"> daglig. </w:t>
      </w:r>
    </w:p>
    <w:p w14:paraId="67D30B3A" w14:textId="77777777" w:rsidR="00DC6A8F" w:rsidRPr="00104175" w:rsidRDefault="00DC6A8F" w:rsidP="006C01E7">
      <w:pPr>
        <w:ind w:left="851"/>
        <w:rPr>
          <w:sz w:val="24"/>
          <w:szCs w:val="24"/>
        </w:rPr>
      </w:pPr>
    </w:p>
    <w:p w14:paraId="26629E5E" w14:textId="6688D21B" w:rsidR="00DC6A8F" w:rsidRPr="00104175" w:rsidRDefault="00DC6A8F" w:rsidP="006C01E7">
      <w:pPr>
        <w:ind w:left="851"/>
        <w:rPr>
          <w:sz w:val="24"/>
          <w:szCs w:val="24"/>
        </w:rPr>
      </w:pPr>
      <w:r w:rsidRPr="00104175">
        <w:rPr>
          <w:sz w:val="24"/>
          <w:szCs w:val="24"/>
        </w:rPr>
        <w:t xml:space="preserve">Konsekvenserne af enzyminduktion er tydeligere, hvis </w:t>
      </w:r>
      <w:proofErr w:type="spellStart"/>
      <w:r w:rsidRPr="00104175">
        <w:rPr>
          <w:sz w:val="24"/>
          <w:szCs w:val="24"/>
        </w:rPr>
        <w:t>induceren</w:t>
      </w:r>
      <w:proofErr w:type="spellEnd"/>
      <w:r w:rsidRPr="00104175">
        <w:rPr>
          <w:sz w:val="24"/>
          <w:szCs w:val="24"/>
        </w:rPr>
        <w:t xml:space="preserve"> administreres efter behandling med </w:t>
      </w:r>
      <w:proofErr w:type="spellStart"/>
      <w:r w:rsidRPr="00104175">
        <w:rPr>
          <w:sz w:val="24"/>
          <w:szCs w:val="24"/>
        </w:rPr>
        <w:t>levomethadon</w:t>
      </w:r>
      <w:proofErr w:type="spellEnd"/>
      <w:r w:rsidRPr="00104175">
        <w:rPr>
          <w:sz w:val="24"/>
          <w:szCs w:val="24"/>
        </w:rPr>
        <w:t xml:space="preserve"> er påbegyndt. Der er rapporteret abstinenssymptomer efter sådanne interaktioner, og det kan derfor være nødvendigt at øge dosis af </w:t>
      </w:r>
      <w:proofErr w:type="spellStart"/>
      <w:r w:rsidRPr="00104175">
        <w:rPr>
          <w:sz w:val="24"/>
          <w:szCs w:val="24"/>
        </w:rPr>
        <w:t>levomethadon</w:t>
      </w:r>
      <w:proofErr w:type="spellEnd"/>
      <w:r w:rsidRPr="00104175">
        <w:rPr>
          <w:sz w:val="24"/>
          <w:szCs w:val="24"/>
        </w:rPr>
        <w:t xml:space="preserve">. Hvis behandling med en CYP3A4-inducer afbrydes, skal dosis af </w:t>
      </w:r>
      <w:proofErr w:type="spellStart"/>
      <w:r w:rsidRPr="00104175">
        <w:rPr>
          <w:sz w:val="24"/>
          <w:szCs w:val="24"/>
        </w:rPr>
        <w:t>levomethadon</w:t>
      </w:r>
      <w:proofErr w:type="spellEnd"/>
      <w:r w:rsidRPr="00104175">
        <w:rPr>
          <w:sz w:val="24"/>
          <w:szCs w:val="24"/>
        </w:rPr>
        <w:t xml:space="preserve"> reduceres. </w:t>
      </w:r>
    </w:p>
    <w:p w14:paraId="4D39772F" w14:textId="77777777" w:rsidR="00DC6A8F" w:rsidRPr="00104175" w:rsidRDefault="00DC6A8F" w:rsidP="006C01E7">
      <w:pPr>
        <w:ind w:left="851"/>
        <w:rPr>
          <w:sz w:val="24"/>
          <w:szCs w:val="24"/>
        </w:rPr>
      </w:pPr>
    </w:p>
    <w:p w14:paraId="43F1C5F7" w14:textId="77777777" w:rsidR="00DC6A8F" w:rsidRPr="00104175" w:rsidRDefault="00DC6A8F" w:rsidP="006C01E7">
      <w:pPr>
        <w:ind w:left="851"/>
        <w:rPr>
          <w:sz w:val="24"/>
          <w:szCs w:val="24"/>
        </w:rPr>
      </w:pPr>
      <w:r w:rsidRPr="00104175">
        <w:rPr>
          <w:i/>
          <w:sz w:val="24"/>
          <w:szCs w:val="24"/>
        </w:rPr>
        <w:t>CYP3A4-hæmmere</w:t>
      </w:r>
    </w:p>
    <w:p w14:paraId="2D447C82" w14:textId="0481EEE1" w:rsidR="00DC6A8F" w:rsidRPr="00104175" w:rsidRDefault="00DC6A8F" w:rsidP="006C01E7">
      <w:pPr>
        <w:ind w:left="851"/>
        <w:rPr>
          <w:sz w:val="24"/>
          <w:szCs w:val="24"/>
        </w:rPr>
      </w:pPr>
      <w:proofErr w:type="spellStart"/>
      <w:r w:rsidRPr="00104175">
        <w:rPr>
          <w:sz w:val="24"/>
          <w:szCs w:val="24"/>
        </w:rPr>
        <w:t>Levomethadon</w:t>
      </w:r>
      <w:proofErr w:type="spellEnd"/>
      <w:r w:rsidRPr="00104175">
        <w:rPr>
          <w:sz w:val="24"/>
          <w:szCs w:val="24"/>
        </w:rPr>
        <w:t xml:space="preserve"> er et substrat af CYP3A4 (se pkt. 5.2). Ved hæmning af CYP3A4 nedsættes </w:t>
      </w:r>
      <w:proofErr w:type="spellStart"/>
      <w:r w:rsidRPr="00104175">
        <w:rPr>
          <w:sz w:val="24"/>
          <w:szCs w:val="24"/>
        </w:rPr>
        <w:t>levomethadons</w:t>
      </w:r>
      <w:proofErr w:type="spellEnd"/>
      <w:r w:rsidRPr="00104175">
        <w:rPr>
          <w:sz w:val="24"/>
          <w:szCs w:val="24"/>
        </w:rPr>
        <w:t xml:space="preserve"> </w:t>
      </w:r>
      <w:proofErr w:type="spellStart"/>
      <w:r w:rsidRPr="00104175">
        <w:rPr>
          <w:sz w:val="24"/>
          <w:szCs w:val="24"/>
        </w:rPr>
        <w:t>clearance</w:t>
      </w:r>
      <w:proofErr w:type="spellEnd"/>
      <w:r w:rsidRPr="00104175">
        <w:rPr>
          <w:sz w:val="24"/>
          <w:szCs w:val="24"/>
        </w:rPr>
        <w:t>. Samtidig administration af CYP3A4-hæmmere (</w:t>
      </w:r>
      <w:r w:rsidR="00F94E6D" w:rsidRPr="00104175">
        <w:rPr>
          <w:sz w:val="24"/>
          <w:szCs w:val="24"/>
        </w:rPr>
        <w:t>f.eks.</w:t>
      </w:r>
      <w:r w:rsidRPr="00104175">
        <w:rPr>
          <w:sz w:val="24"/>
          <w:szCs w:val="24"/>
        </w:rPr>
        <w:t xml:space="preserve"> </w:t>
      </w:r>
      <w:proofErr w:type="spellStart"/>
      <w:r w:rsidRPr="00104175">
        <w:rPr>
          <w:sz w:val="24"/>
          <w:szCs w:val="24"/>
        </w:rPr>
        <w:t>cannabinoider</w:t>
      </w:r>
      <w:proofErr w:type="spellEnd"/>
      <w:r w:rsidRPr="00104175">
        <w:rPr>
          <w:sz w:val="24"/>
          <w:szCs w:val="24"/>
        </w:rPr>
        <w:t xml:space="preserve">, </w:t>
      </w:r>
      <w:proofErr w:type="spellStart"/>
      <w:r w:rsidRPr="00104175">
        <w:rPr>
          <w:sz w:val="24"/>
          <w:szCs w:val="24"/>
        </w:rPr>
        <w:t>clarithromycin</w:t>
      </w:r>
      <w:proofErr w:type="spellEnd"/>
      <w:r w:rsidRPr="00104175">
        <w:rPr>
          <w:sz w:val="24"/>
          <w:szCs w:val="24"/>
        </w:rPr>
        <w:t xml:space="preserve">, </w:t>
      </w:r>
      <w:proofErr w:type="spellStart"/>
      <w:r w:rsidRPr="00104175">
        <w:rPr>
          <w:sz w:val="24"/>
          <w:szCs w:val="24"/>
        </w:rPr>
        <w:t>delavirdin</w:t>
      </w:r>
      <w:proofErr w:type="spellEnd"/>
      <w:r w:rsidRPr="00104175">
        <w:rPr>
          <w:sz w:val="24"/>
          <w:szCs w:val="24"/>
        </w:rPr>
        <w:t xml:space="preserve">, </w:t>
      </w:r>
      <w:proofErr w:type="spellStart"/>
      <w:r w:rsidRPr="00104175">
        <w:rPr>
          <w:sz w:val="24"/>
          <w:szCs w:val="24"/>
        </w:rPr>
        <w:t>erythromycin</w:t>
      </w:r>
      <w:proofErr w:type="spellEnd"/>
      <w:r w:rsidRPr="00104175">
        <w:rPr>
          <w:sz w:val="24"/>
          <w:szCs w:val="24"/>
        </w:rPr>
        <w:t xml:space="preserve">, </w:t>
      </w:r>
      <w:proofErr w:type="spellStart"/>
      <w:r w:rsidRPr="00104175">
        <w:rPr>
          <w:sz w:val="24"/>
          <w:szCs w:val="24"/>
        </w:rPr>
        <w:t>fluconazol</w:t>
      </w:r>
      <w:proofErr w:type="spellEnd"/>
      <w:r w:rsidRPr="00104175">
        <w:rPr>
          <w:sz w:val="24"/>
          <w:szCs w:val="24"/>
        </w:rPr>
        <w:t xml:space="preserve">, grapefrugtjuice, </w:t>
      </w:r>
      <w:proofErr w:type="spellStart"/>
      <w:r w:rsidRPr="00104175">
        <w:rPr>
          <w:sz w:val="24"/>
          <w:szCs w:val="24"/>
        </w:rPr>
        <w:t>itraconazol</w:t>
      </w:r>
      <w:proofErr w:type="spellEnd"/>
      <w:r w:rsidRPr="00104175">
        <w:rPr>
          <w:sz w:val="24"/>
          <w:szCs w:val="24"/>
        </w:rPr>
        <w:t xml:space="preserve">, </w:t>
      </w:r>
      <w:proofErr w:type="spellStart"/>
      <w:r w:rsidRPr="00104175">
        <w:rPr>
          <w:sz w:val="24"/>
          <w:szCs w:val="24"/>
        </w:rPr>
        <w:t>ketoconazol</w:t>
      </w:r>
      <w:proofErr w:type="spellEnd"/>
      <w:r w:rsidRPr="00104175">
        <w:rPr>
          <w:sz w:val="24"/>
          <w:szCs w:val="24"/>
        </w:rPr>
        <w:t xml:space="preserve">, </w:t>
      </w:r>
      <w:proofErr w:type="spellStart"/>
      <w:r w:rsidRPr="00104175">
        <w:rPr>
          <w:sz w:val="24"/>
          <w:szCs w:val="24"/>
        </w:rPr>
        <w:t>fluvoxamin</w:t>
      </w:r>
      <w:proofErr w:type="spellEnd"/>
      <w:r w:rsidRPr="00104175">
        <w:rPr>
          <w:sz w:val="24"/>
          <w:szCs w:val="24"/>
        </w:rPr>
        <w:t xml:space="preserve">, </w:t>
      </w:r>
      <w:proofErr w:type="spellStart"/>
      <w:r w:rsidRPr="00104175">
        <w:rPr>
          <w:sz w:val="24"/>
          <w:szCs w:val="24"/>
        </w:rPr>
        <w:t>cimetidin</w:t>
      </w:r>
      <w:proofErr w:type="spellEnd"/>
      <w:r w:rsidRPr="00104175">
        <w:rPr>
          <w:sz w:val="24"/>
          <w:szCs w:val="24"/>
        </w:rPr>
        <w:t xml:space="preserve">, </w:t>
      </w:r>
      <w:proofErr w:type="spellStart"/>
      <w:r w:rsidRPr="00104175">
        <w:rPr>
          <w:sz w:val="24"/>
          <w:szCs w:val="24"/>
        </w:rPr>
        <w:t>nefazodon</w:t>
      </w:r>
      <w:proofErr w:type="spellEnd"/>
      <w:r w:rsidRPr="00104175">
        <w:rPr>
          <w:sz w:val="24"/>
          <w:szCs w:val="24"/>
        </w:rPr>
        <w:t xml:space="preserve"> og </w:t>
      </w:r>
      <w:proofErr w:type="spellStart"/>
      <w:r w:rsidRPr="00104175">
        <w:rPr>
          <w:sz w:val="24"/>
          <w:szCs w:val="24"/>
        </w:rPr>
        <w:t>telithromycin</w:t>
      </w:r>
      <w:proofErr w:type="spellEnd"/>
      <w:r w:rsidRPr="00104175">
        <w:rPr>
          <w:sz w:val="24"/>
          <w:szCs w:val="24"/>
        </w:rPr>
        <w:t xml:space="preserve">) kan resultere i forøgede plasmakoncentrationer af </w:t>
      </w:r>
      <w:proofErr w:type="spellStart"/>
      <w:r w:rsidRPr="00104175">
        <w:rPr>
          <w:sz w:val="24"/>
          <w:szCs w:val="24"/>
        </w:rPr>
        <w:t>levomethadon</w:t>
      </w:r>
      <w:proofErr w:type="spellEnd"/>
      <w:r w:rsidRPr="00104175">
        <w:rPr>
          <w:sz w:val="24"/>
          <w:szCs w:val="24"/>
        </w:rPr>
        <w:t xml:space="preserve">. Der er set en stigning på 40-100 % i forholdet mellem serumniveauerne og dosis af </w:t>
      </w:r>
      <w:proofErr w:type="spellStart"/>
      <w:r w:rsidRPr="00104175">
        <w:rPr>
          <w:sz w:val="24"/>
          <w:szCs w:val="24"/>
        </w:rPr>
        <w:t>levomethadon</w:t>
      </w:r>
      <w:proofErr w:type="spellEnd"/>
      <w:r w:rsidRPr="00104175">
        <w:rPr>
          <w:sz w:val="24"/>
          <w:szCs w:val="24"/>
        </w:rPr>
        <w:t xml:space="preserve"> ved samtidig behandling med </w:t>
      </w:r>
      <w:proofErr w:type="spellStart"/>
      <w:r w:rsidRPr="00104175">
        <w:rPr>
          <w:sz w:val="24"/>
          <w:szCs w:val="24"/>
        </w:rPr>
        <w:t>fluvoxamin</w:t>
      </w:r>
      <w:proofErr w:type="spellEnd"/>
      <w:r w:rsidRPr="00104175">
        <w:rPr>
          <w:sz w:val="24"/>
          <w:szCs w:val="24"/>
        </w:rPr>
        <w:t>. Hvis disse lægemidler ordineres til patienter, som er i vedligeholdelses</w:t>
      </w:r>
      <w:r w:rsidR="00D84086" w:rsidRPr="00104175">
        <w:rPr>
          <w:sz w:val="24"/>
          <w:szCs w:val="24"/>
        </w:rPr>
        <w:softHyphen/>
      </w:r>
      <w:r w:rsidRPr="00104175">
        <w:rPr>
          <w:sz w:val="24"/>
          <w:szCs w:val="24"/>
        </w:rPr>
        <w:t xml:space="preserve">behandling med </w:t>
      </w:r>
      <w:proofErr w:type="spellStart"/>
      <w:r w:rsidRPr="00104175">
        <w:rPr>
          <w:sz w:val="24"/>
          <w:szCs w:val="24"/>
        </w:rPr>
        <w:t>levomethadon</w:t>
      </w:r>
      <w:proofErr w:type="spellEnd"/>
      <w:r w:rsidRPr="00104175">
        <w:rPr>
          <w:sz w:val="24"/>
          <w:szCs w:val="24"/>
        </w:rPr>
        <w:t xml:space="preserve">, skal man være opmærksom på risikoen for overdosering. </w:t>
      </w:r>
    </w:p>
    <w:p w14:paraId="376950A8" w14:textId="77777777" w:rsidR="00DC6A8F" w:rsidRPr="00104175" w:rsidRDefault="00DC6A8F" w:rsidP="006C01E7">
      <w:pPr>
        <w:ind w:left="851"/>
        <w:rPr>
          <w:sz w:val="24"/>
          <w:szCs w:val="24"/>
        </w:rPr>
      </w:pPr>
    </w:p>
    <w:p w14:paraId="5E48172B" w14:textId="77777777" w:rsidR="00DC6A8F" w:rsidRPr="00104175" w:rsidRDefault="00DC6A8F" w:rsidP="006C01E7">
      <w:pPr>
        <w:ind w:left="851"/>
        <w:rPr>
          <w:sz w:val="24"/>
          <w:szCs w:val="24"/>
        </w:rPr>
      </w:pPr>
      <w:proofErr w:type="spellStart"/>
      <w:r w:rsidRPr="00104175">
        <w:rPr>
          <w:sz w:val="24"/>
          <w:szCs w:val="24"/>
        </w:rPr>
        <w:t>Fluoxetin</w:t>
      </w:r>
      <w:proofErr w:type="spellEnd"/>
      <w:r w:rsidRPr="00104175">
        <w:rPr>
          <w:sz w:val="24"/>
          <w:szCs w:val="24"/>
        </w:rPr>
        <w:t xml:space="preserve"> øger koncentrationen af </w:t>
      </w:r>
      <w:proofErr w:type="spellStart"/>
      <w:r w:rsidRPr="00104175">
        <w:rPr>
          <w:sz w:val="24"/>
          <w:szCs w:val="24"/>
        </w:rPr>
        <w:t>levomethadon</w:t>
      </w:r>
      <w:proofErr w:type="spellEnd"/>
      <w:r w:rsidRPr="00104175">
        <w:rPr>
          <w:sz w:val="24"/>
          <w:szCs w:val="24"/>
        </w:rPr>
        <w:t xml:space="preserve"> gennem hæmning af CYP2D6. </w:t>
      </w:r>
    </w:p>
    <w:p w14:paraId="0EADBA2B" w14:textId="77777777" w:rsidR="00DC6A8F" w:rsidRPr="00104175" w:rsidRDefault="00DC6A8F" w:rsidP="006C01E7">
      <w:pPr>
        <w:ind w:left="851"/>
        <w:rPr>
          <w:sz w:val="24"/>
          <w:szCs w:val="24"/>
        </w:rPr>
      </w:pPr>
    </w:p>
    <w:p w14:paraId="39CBCC87" w14:textId="77777777" w:rsidR="00DC6A8F" w:rsidRPr="00104175" w:rsidRDefault="00DC6A8F" w:rsidP="006C01E7">
      <w:pPr>
        <w:ind w:left="851"/>
        <w:rPr>
          <w:sz w:val="24"/>
          <w:szCs w:val="24"/>
        </w:rPr>
      </w:pPr>
      <w:r w:rsidRPr="00104175">
        <w:rPr>
          <w:i/>
          <w:sz w:val="24"/>
          <w:szCs w:val="24"/>
        </w:rPr>
        <w:t>Lægemidler, der påvirker urinens surhedsgrad</w:t>
      </w:r>
    </w:p>
    <w:p w14:paraId="5A7226C4" w14:textId="77777777" w:rsidR="00DC6A8F" w:rsidRPr="00104175" w:rsidRDefault="00DC6A8F" w:rsidP="006C01E7">
      <w:pPr>
        <w:ind w:left="851"/>
        <w:rPr>
          <w:sz w:val="24"/>
          <w:szCs w:val="24"/>
        </w:rPr>
      </w:pPr>
      <w:proofErr w:type="spellStart"/>
      <w:r w:rsidRPr="00104175">
        <w:rPr>
          <w:sz w:val="24"/>
          <w:szCs w:val="24"/>
        </w:rPr>
        <w:t>Levomethadon</w:t>
      </w:r>
      <w:proofErr w:type="spellEnd"/>
      <w:r w:rsidRPr="00104175">
        <w:rPr>
          <w:sz w:val="24"/>
          <w:szCs w:val="24"/>
        </w:rPr>
        <w:t xml:space="preserve"> er en svag base. Forbindelser, der gør urinen sur (som </w:t>
      </w:r>
      <w:proofErr w:type="spellStart"/>
      <w:r w:rsidRPr="00104175">
        <w:rPr>
          <w:sz w:val="24"/>
          <w:szCs w:val="24"/>
        </w:rPr>
        <w:t>ammoniumchlorid</w:t>
      </w:r>
      <w:proofErr w:type="spellEnd"/>
      <w:r w:rsidRPr="00104175">
        <w:rPr>
          <w:sz w:val="24"/>
          <w:szCs w:val="24"/>
        </w:rPr>
        <w:t xml:space="preserve"> og </w:t>
      </w:r>
      <w:proofErr w:type="spellStart"/>
      <w:r w:rsidRPr="00104175">
        <w:rPr>
          <w:sz w:val="24"/>
          <w:szCs w:val="24"/>
        </w:rPr>
        <w:t>ascorbinsyre</w:t>
      </w:r>
      <w:proofErr w:type="spellEnd"/>
      <w:r w:rsidRPr="00104175">
        <w:rPr>
          <w:sz w:val="24"/>
          <w:szCs w:val="24"/>
        </w:rPr>
        <w:t xml:space="preserve">) kan øge </w:t>
      </w:r>
      <w:proofErr w:type="spellStart"/>
      <w:r w:rsidRPr="00104175">
        <w:rPr>
          <w:sz w:val="24"/>
          <w:szCs w:val="24"/>
        </w:rPr>
        <w:t>levomethadons</w:t>
      </w:r>
      <w:proofErr w:type="spellEnd"/>
      <w:r w:rsidRPr="00104175">
        <w:rPr>
          <w:sz w:val="24"/>
          <w:szCs w:val="24"/>
        </w:rPr>
        <w:t xml:space="preserve"> </w:t>
      </w:r>
      <w:proofErr w:type="spellStart"/>
      <w:r w:rsidRPr="00104175">
        <w:rPr>
          <w:sz w:val="24"/>
          <w:szCs w:val="24"/>
        </w:rPr>
        <w:t>renale</w:t>
      </w:r>
      <w:proofErr w:type="spellEnd"/>
      <w:r w:rsidRPr="00104175">
        <w:rPr>
          <w:sz w:val="24"/>
          <w:szCs w:val="24"/>
        </w:rPr>
        <w:t xml:space="preserve"> </w:t>
      </w:r>
      <w:proofErr w:type="spellStart"/>
      <w:r w:rsidRPr="00104175">
        <w:rPr>
          <w:sz w:val="24"/>
          <w:szCs w:val="24"/>
        </w:rPr>
        <w:t>clearance</w:t>
      </w:r>
      <w:proofErr w:type="spellEnd"/>
      <w:r w:rsidRPr="00104175">
        <w:rPr>
          <w:sz w:val="24"/>
          <w:szCs w:val="24"/>
        </w:rPr>
        <w:t xml:space="preserve">. Patienter, der behandles med </w:t>
      </w:r>
      <w:proofErr w:type="spellStart"/>
      <w:r w:rsidRPr="00104175">
        <w:rPr>
          <w:sz w:val="24"/>
          <w:szCs w:val="24"/>
        </w:rPr>
        <w:t>levomethadon</w:t>
      </w:r>
      <w:proofErr w:type="spellEnd"/>
      <w:r w:rsidRPr="00104175">
        <w:rPr>
          <w:sz w:val="24"/>
          <w:szCs w:val="24"/>
        </w:rPr>
        <w:t xml:space="preserve">, anbefales at undgå produkter, der indeholder </w:t>
      </w:r>
      <w:proofErr w:type="spellStart"/>
      <w:r w:rsidRPr="00104175">
        <w:rPr>
          <w:sz w:val="24"/>
          <w:szCs w:val="24"/>
        </w:rPr>
        <w:t>ammoniumchlorid</w:t>
      </w:r>
      <w:proofErr w:type="spellEnd"/>
      <w:r w:rsidRPr="00104175">
        <w:rPr>
          <w:sz w:val="24"/>
          <w:szCs w:val="24"/>
        </w:rPr>
        <w:t xml:space="preserve">. </w:t>
      </w:r>
    </w:p>
    <w:p w14:paraId="68B01F97" w14:textId="77777777" w:rsidR="00DC6A8F" w:rsidRPr="00104175" w:rsidRDefault="00DC6A8F" w:rsidP="006C01E7">
      <w:pPr>
        <w:ind w:left="851"/>
        <w:rPr>
          <w:sz w:val="24"/>
          <w:szCs w:val="24"/>
        </w:rPr>
      </w:pPr>
    </w:p>
    <w:p w14:paraId="630FF114" w14:textId="77777777" w:rsidR="00DC6A8F" w:rsidRPr="00104175" w:rsidRDefault="00DC6A8F" w:rsidP="006C01E7">
      <w:pPr>
        <w:ind w:left="851"/>
        <w:rPr>
          <w:i/>
          <w:sz w:val="24"/>
          <w:szCs w:val="24"/>
        </w:rPr>
      </w:pPr>
      <w:r w:rsidRPr="00104175">
        <w:rPr>
          <w:i/>
          <w:sz w:val="24"/>
          <w:szCs w:val="24"/>
        </w:rPr>
        <w:t>Samtidig behandling af HIV-infektioner</w:t>
      </w:r>
    </w:p>
    <w:p w14:paraId="75A074A3" w14:textId="77777777" w:rsidR="00DC6A8F" w:rsidRPr="00104175" w:rsidRDefault="00DC6A8F" w:rsidP="006C01E7">
      <w:pPr>
        <w:ind w:left="851"/>
        <w:rPr>
          <w:sz w:val="24"/>
          <w:szCs w:val="24"/>
        </w:rPr>
      </w:pPr>
      <w:r w:rsidRPr="00104175">
        <w:rPr>
          <w:sz w:val="24"/>
          <w:szCs w:val="24"/>
        </w:rPr>
        <w:t xml:space="preserve">Visse </w:t>
      </w:r>
      <w:proofErr w:type="spellStart"/>
      <w:r w:rsidRPr="00104175">
        <w:rPr>
          <w:sz w:val="24"/>
          <w:szCs w:val="24"/>
        </w:rPr>
        <w:t>proteasehæmmere</w:t>
      </w:r>
      <w:proofErr w:type="spellEnd"/>
      <w:r w:rsidRPr="00104175">
        <w:rPr>
          <w:sz w:val="24"/>
          <w:szCs w:val="24"/>
        </w:rPr>
        <w:t xml:space="preserve"> (</w:t>
      </w:r>
      <w:proofErr w:type="spellStart"/>
      <w:r w:rsidRPr="00104175">
        <w:rPr>
          <w:sz w:val="24"/>
          <w:szCs w:val="24"/>
        </w:rPr>
        <w:t>amprenavir</w:t>
      </w:r>
      <w:proofErr w:type="spellEnd"/>
      <w:r w:rsidRPr="00104175">
        <w:rPr>
          <w:sz w:val="24"/>
          <w:szCs w:val="24"/>
        </w:rPr>
        <w:t xml:space="preserve">, </w:t>
      </w:r>
      <w:proofErr w:type="spellStart"/>
      <w:r w:rsidRPr="00104175">
        <w:rPr>
          <w:sz w:val="24"/>
          <w:szCs w:val="24"/>
        </w:rPr>
        <w:t>nelfinavir</w:t>
      </w:r>
      <w:proofErr w:type="spellEnd"/>
      <w:r w:rsidRPr="00104175">
        <w:rPr>
          <w:sz w:val="24"/>
          <w:szCs w:val="24"/>
        </w:rPr>
        <w:t xml:space="preserve">, </w:t>
      </w:r>
      <w:proofErr w:type="spellStart"/>
      <w:r w:rsidRPr="00104175">
        <w:rPr>
          <w:sz w:val="24"/>
          <w:szCs w:val="24"/>
        </w:rPr>
        <w:t>abacavir</w:t>
      </w:r>
      <w:proofErr w:type="spellEnd"/>
      <w:r w:rsidRPr="00104175">
        <w:rPr>
          <w:sz w:val="24"/>
          <w:szCs w:val="24"/>
        </w:rPr>
        <w:t xml:space="preserve">, </w:t>
      </w:r>
      <w:proofErr w:type="spellStart"/>
      <w:r w:rsidRPr="00104175">
        <w:rPr>
          <w:sz w:val="24"/>
          <w:szCs w:val="24"/>
        </w:rPr>
        <w:t>lopinavir</w:t>
      </w:r>
      <w:proofErr w:type="spellEnd"/>
      <w:r w:rsidRPr="00104175">
        <w:rPr>
          <w:sz w:val="24"/>
          <w:szCs w:val="24"/>
        </w:rPr>
        <w:t>/</w:t>
      </w:r>
      <w:proofErr w:type="spellStart"/>
      <w:r w:rsidRPr="00104175">
        <w:rPr>
          <w:sz w:val="24"/>
          <w:szCs w:val="24"/>
        </w:rPr>
        <w:t>ritonavir</w:t>
      </w:r>
      <w:proofErr w:type="spellEnd"/>
      <w:r w:rsidRPr="00104175">
        <w:rPr>
          <w:sz w:val="24"/>
          <w:szCs w:val="24"/>
        </w:rPr>
        <w:t xml:space="preserve"> og </w:t>
      </w:r>
      <w:proofErr w:type="spellStart"/>
      <w:r w:rsidRPr="00104175">
        <w:rPr>
          <w:sz w:val="24"/>
          <w:szCs w:val="24"/>
        </w:rPr>
        <w:t>ritonavir</w:t>
      </w:r>
      <w:proofErr w:type="spellEnd"/>
      <w:r w:rsidRPr="00104175">
        <w:rPr>
          <w:sz w:val="24"/>
          <w:szCs w:val="24"/>
        </w:rPr>
        <w:t>/</w:t>
      </w:r>
      <w:proofErr w:type="spellStart"/>
      <w:r w:rsidRPr="00104175">
        <w:rPr>
          <w:sz w:val="24"/>
          <w:szCs w:val="24"/>
        </w:rPr>
        <w:t>saquinavir</w:t>
      </w:r>
      <w:proofErr w:type="spellEnd"/>
      <w:r w:rsidRPr="00104175">
        <w:rPr>
          <w:sz w:val="24"/>
          <w:szCs w:val="24"/>
        </w:rPr>
        <w:t xml:space="preserve">) synes at kunne nedsætte serumniveauerne af </w:t>
      </w:r>
      <w:proofErr w:type="spellStart"/>
      <w:r w:rsidRPr="00104175">
        <w:rPr>
          <w:sz w:val="24"/>
          <w:szCs w:val="24"/>
        </w:rPr>
        <w:t>levomethadon</w:t>
      </w:r>
      <w:proofErr w:type="spellEnd"/>
      <w:r w:rsidRPr="00104175">
        <w:rPr>
          <w:sz w:val="24"/>
          <w:szCs w:val="24"/>
        </w:rPr>
        <w:t xml:space="preserve">. Ved administration af </w:t>
      </w:r>
      <w:proofErr w:type="spellStart"/>
      <w:r w:rsidRPr="00104175">
        <w:rPr>
          <w:sz w:val="24"/>
          <w:szCs w:val="24"/>
        </w:rPr>
        <w:t>ritonavir</w:t>
      </w:r>
      <w:proofErr w:type="spellEnd"/>
      <w:r w:rsidRPr="00104175">
        <w:rPr>
          <w:sz w:val="24"/>
          <w:szCs w:val="24"/>
        </w:rPr>
        <w:t xml:space="preserve"> alene er der set en fordobling i AUC for </w:t>
      </w:r>
      <w:proofErr w:type="spellStart"/>
      <w:r w:rsidRPr="00104175">
        <w:rPr>
          <w:sz w:val="24"/>
          <w:szCs w:val="24"/>
        </w:rPr>
        <w:t>levomethadon</w:t>
      </w:r>
      <w:proofErr w:type="spellEnd"/>
      <w:r w:rsidRPr="00104175">
        <w:rPr>
          <w:sz w:val="24"/>
          <w:szCs w:val="24"/>
        </w:rPr>
        <w:t xml:space="preserve">. Plasmaniveauerne af </w:t>
      </w:r>
      <w:proofErr w:type="spellStart"/>
      <w:r w:rsidRPr="00104175">
        <w:rPr>
          <w:sz w:val="24"/>
          <w:szCs w:val="24"/>
        </w:rPr>
        <w:t>zidovudin</w:t>
      </w:r>
      <w:proofErr w:type="spellEnd"/>
      <w:r w:rsidRPr="00104175">
        <w:rPr>
          <w:sz w:val="24"/>
          <w:szCs w:val="24"/>
        </w:rPr>
        <w:t xml:space="preserve"> (en </w:t>
      </w:r>
      <w:proofErr w:type="spellStart"/>
      <w:r w:rsidRPr="00104175">
        <w:rPr>
          <w:sz w:val="24"/>
          <w:szCs w:val="24"/>
        </w:rPr>
        <w:t>nukleosidanalog</w:t>
      </w:r>
      <w:proofErr w:type="spellEnd"/>
      <w:r w:rsidRPr="00104175">
        <w:rPr>
          <w:sz w:val="24"/>
          <w:szCs w:val="24"/>
        </w:rPr>
        <w:t xml:space="preserve">) øges ved indgift af </w:t>
      </w:r>
      <w:proofErr w:type="spellStart"/>
      <w:r w:rsidRPr="00104175">
        <w:rPr>
          <w:sz w:val="24"/>
          <w:szCs w:val="24"/>
        </w:rPr>
        <w:t>levomethadon</w:t>
      </w:r>
      <w:proofErr w:type="spellEnd"/>
      <w:r w:rsidRPr="00104175">
        <w:rPr>
          <w:sz w:val="24"/>
          <w:szCs w:val="24"/>
        </w:rPr>
        <w:t xml:space="preserve"> efter både oral og intravenøs indgift af </w:t>
      </w:r>
      <w:proofErr w:type="spellStart"/>
      <w:r w:rsidRPr="00104175">
        <w:rPr>
          <w:sz w:val="24"/>
          <w:szCs w:val="24"/>
        </w:rPr>
        <w:t>zidovudin</w:t>
      </w:r>
      <w:proofErr w:type="spellEnd"/>
      <w:r w:rsidRPr="00104175">
        <w:rPr>
          <w:sz w:val="24"/>
          <w:szCs w:val="24"/>
        </w:rPr>
        <w:t xml:space="preserve">. Dette er mest udpræget efter oral indgift, sammenlignet med efter intravenøs indgift af </w:t>
      </w:r>
      <w:proofErr w:type="spellStart"/>
      <w:r w:rsidRPr="00104175">
        <w:rPr>
          <w:sz w:val="24"/>
          <w:szCs w:val="24"/>
        </w:rPr>
        <w:t>zidovudin</w:t>
      </w:r>
      <w:proofErr w:type="spellEnd"/>
      <w:r w:rsidRPr="00104175">
        <w:rPr>
          <w:sz w:val="24"/>
          <w:szCs w:val="24"/>
        </w:rPr>
        <w:t xml:space="preserve">. Denne observation er sandsynligvis forårsaget af hæmning af </w:t>
      </w:r>
      <w:proofErr w:type="spellStart"/>
      <w:r w:rsidRPr="00104175">
        <w:rPr>
          <w:sz w:val="24"/>
          <w:szCs w:val="24"/>
        </w:rPr>
        <w:t>glucuronidering</w:t>
      </w:r>
      <w:proofErr w:type="spellEnd"/>
      <w:r w:rsidRPr="00104175">
        <w:rPr>
          <w:sz w:val="24"/>
          <w:szCs w:val="24"/>
        </w:rPr>
        <w:t xml:space="preserve"> af </w:t>
      </w:r>
      <w:proofErr w:type="spellStart"/>
      <w:r w:rsidRPr="00104175">
        <w:rPr>
          <w:sz w:val="24"/>
          <w:szCs w:val="24"/>
        </w:rPr>
        <w:t>zidovudin</w:t>
      </w:r>
      <w:proofErr w:type="spellEnd"/>
      <w:r w:rsidRPr="00104175">
        <w:rPr>
          <w:sz w:val="24"/>
          <w:szCs w:val="24"/>
        </w:rPr>
        <w:t xml:space="preserve"> og deraf følgende nedsat </w:t>
      </w:r>
      <w:proofErr w:type="spellStart"/>
      <w:r w:rsidRPr="00104175">
        <w:rPr>
          <w:sz w:val="24"/>
          <w:szCs w:val="24"/>
        </w:rPr>
        <w:t>renal</w:t>
      </w:r>
      <w:proofErr w:type="spellEnd"/>
      <w:r w:rsidRPr="00104175">
        <w:rPr>
          <w:sz w:val="24"/>
          <w:szCs w:val="24"/>
        </w:rPr>
        <w:t xml:space="preserve"> </w:t>
      </w:r>
      <w:proofErr w:type="spellStart"/>
      <w:r w:rsidRPr="00104175">
        <w:rPr>
          <w:sz w:val="24"/>
          <w:szCs w:val="24"/>
        </w:rPr>
        <w:t>clearance</w:t>
      </w:r>
      <w:proofErr w:type="spellEnd"/>
      <w:r w:rsidRPr="00104175">
        <w:rPr>
          <w:sz w:val="24"/>
          <w:szCs w:val="24"/>
        </w:rPr>
        <w:t xml:space="preserve"> af </w:t>
      </w:r>
      <w:proofErr w:type="spellStart"/>
      <w:r w:rsidRPr="00104175">
        <w:rPr>
          <w:sz w:val="24"/>
          <w:szCs w:val="24"/>
        </w:rPr>
        <w:t>zidovudin</w:t>
      </w:r>
      <w:proofErr w:type="spellEnd"/>
      <w:r w:rsidRPr="00104175">
        <w:rPr>
          <w:sz w:val="24"/>
          <w:szCs w:val="24"/>
        </w:rPr>
        <w:t xml:space="preserve">. Under behandling med </w:t>
      </w:r>
      <w:proofErr w:type="spellStart"/>
      <w:r w:rsidRPr="00104175">
        <w:rPr>
          <w:sz w:val="24"/>
          <w:szCs w:val="24"/>
        </w:rPr>
        <w:t>levomethadon</w:t>
      </w:r>
      <w:proofErr w:type="spellEnd"/>
      <w:r w:rsidRPr="00104175">
        <w:rPr>
          <w:sz w:val="24"/>
          <w:szCs w:val="24"/>
        </w:rPr>
        <w:t xml:space="preserve"> skal patienter monitoreres nøje for tegn på toksicitet forårsaget af </w:t>
      </w:r>
      <w:proofErr w:type="spellStart"/>
      <w:r w:rsidRPr="00104175">
        <w:rPr>
          <w:sz w:val="24"/>
          <w:szCs w:val="24"/>
        </w:rPr>
        <w:t>zidovudin</w:t>
      </w:r>
      <w:proofErr w:type="spellEnd"/>
      <w:r w:rsidRPr="00104175">
        <w:rPr>
          <w:sz w:val="24"/>
          <w:szCs w:val="24"/>
        </w:rPr>
        <w:t xml:space="preserve">. Det kan derfor være nødvendigt at reducere dosis af </w:t>
      </w:r>
      <w:proofErr w:type="spellStart"/>
      <w:r w:rsidRPr="00104175">
        <w:rPr>
          <w:sz w:val="24"/>
          <w:szCs w:val="24"/>
        </w:rPr>
        <w:t>zidovudin</w:t>
      </w:r>
      <w:proofErr w:type="spellEnd"/>
      <w:r w:rsidRPr="00104175">
        <w:rPr>
          <w:sz w:val="24"/>
          <w:szCs w:val="24"/>
        </w:rPr>
        <w:t xml:space="preserve">. </w:t>
      </w:r>
    </w:p>
    <w:p w14:paraId="161E3E28" w14:textId="77777777" w:rsidR="00D84086" w:rsidRPr="00104175" w:rsidRDefault="00D84086" w:rsidP="006C01E7">
      <w:pPr>
        <w:ind w:left="851"/>
        <w:rPr>
          <w:i/>
          <w:sz w:val="24"/>
          <w:szCs w:val="24"/>
        </w:rPr>
      </w:pPr>
    </w:p>
    <w:p w14:paraId="27A79265" w14:textId="47B8C304" w:rsidR="00DC6A8F" w:rsidRPr="00104175" w:rsidRDefault="00DC6A8F" w:rsidP="006C01E7">
      <w:pPr>
        <w:ind w:left="851"/>
        <w:rPr>
          <w:i/>
          <w:sz w:val="24"/>
          <w:szCs w:val="24"/>
        </w:rPr>
      </w:pPr>
      <w:proofErr w:type="spellStart"/>
      <w:r w:rsidRPr="00104175">
        <w:rPr>
          <w:i/>
          <w:sz w:val="24"/>
          <w:szCs w:val="24"/>
        </w:rPr>
        <w:t>Didanosin</w:t>
      </w:r>
      <w:proofErr w:type="spellEnd"/>
      <w:r w:rsidRPr="00104175">
        <w:rPr>
          <w:i/>
          <w:sz w:val="24"/>
          <w:szCs w:val="24"/>
        </w:rPr>
        <w:t xml:space="preserve"> og </w:t>
      </w:r>
      <w:proofErr w:type="spellStart"/>
      <w:r w:rsidRPr="00104175">
        <w:rPr>
          <w:i/>
          <w:sz w:val="24"/>
          <w:szCs w:val="24"/>
        </w:rPr>
        <w:t>stavudin</w:t>
      </w:r>
      <w:proofErr w:type="spellEnd"/>
      <w:r w:rsidRPr="00104175">
        <w:rPr>
          <w:i/>
          <w:sz w:val="24"/>
          <w:szCs w:val="24"/>
        </w:rPr>
        <w:t>:</w:t>
      </w:r>
    </w:p>
    <w:p w14:paraId="5E2A1976" w14:textId="1A8602CC" w:rsidR="00DC6A8F" w:rsidRPr="00104175" w:rsidRDefault="00DC6A8F" w:rsidP="000C66A0">
      <w:pPr>
        <w:ind w:left="851"/>
        <w:rPr>
          <w:sz w:val="24"/>
          <w:szCs w:val="24"/>
        </w:rPr>
      </w:pPr>
      <w:proofErr w:type="spellStart"/>
      <w:r w:rsidRPr="00104175">
        <w:rPr>
          <w:sz w:val="24"/>
          <w:szCs w:val="24"/>
        </w:rPr>
        <w:t>Levomethadon</w:t>
      </w:r>
      <w:proofErr w:type="spellEnd"/>
      <w:r w:rsidRPr="00104175">
        <w:rPr>
          <w:sz w:val="24"/>
          <w:szCs w:val="24"/>
        </w:rPr>
        <w:t xml:space="preserve"> forsinker absorptionen og øger </w:t>
      </w:r>
      <w:proofErr w:type="spellStart"/>
      <w:r w:rsidRPr="00104175">
        <w:rPr>
          <w:sz w:val="24"/>
          <w:szCs w:val="24"/>
        </w:rPr>
        <w:t>first-pass</w:t>
      </w:r>
      <w:proofErr w:type="spellEnd"/>
      <w:r w:rsidRPr="00104175">
        <w:rPr>
          <w:sz w:val="24"/>
          <w:szCs w:val="24"/>
        </w:rPr>
        <w:t xml:space="preserve"> metabolisme af </w:t>
      </w:r>
      <w:proofErr w:type="spellStart"/>
      <w:r w:rsidRPr="00104175">
        <w:rPr>
          <w:sz w:val="24"/>
          <w:szCs w:val="24"/>
        </w:rPr>
        <w:t>stavudin</w:t>
      </w:r>
      <w:proofErr w:type="spellEnd"/>
      <w:r w:rsidRPr="00104175">
        <w:rPr>
          <w:sz w:val="24"/>
          <w:szCs w:val="24"/>
        </w:rPr>
        <w:t xml:space="preserve"> og </w:t>
      </w:r>
      <w:proofErr w:type="spellStart"/>
      <w:r w:rsidRPr="00104175">
        <w:rPr>
          <w:sz w:val="24"/>
          <w:szCs w:val="24"/>
        </w:rPr>
        <w:t>didanosin</w:t>
      </w:r>
      <w:proofErr w:type="spellEnd"/>
      <w:r w:rsidRPr="00104175">
        <w:rPr>
          <w:sz w:val="24"/>
          <w:szCs w:val="24"/>
        </w:rPr>
        <w:t xml:space="preserve">, hvilket resulterer i nedsat biotilgængelighed af </w:t>
      </w:r>
      <w:proofErr w:type="spellStart"/>
      <w:r w:rsidRPr="00104175">
        <w:rPr>
          <w:sz w:val="24"/>
          <w:szCs w:val="24"/>
        </w:rPr>
        <w:t>stavudin</w:t>
      </w:r>
      <w:proofErr w:type="spellEnd"/>
      <w:r w:rsidRPr="00104175">
        <w:rPr>
          <w:sz w:val="24"/>
          <w:szCs w:val="24"/>
        </w:rPr>
        <w:t xml:space="preserve"> og </w:t>
      </w:r>
      <w:proofErr w:type="spellStart"/>
      <w:r w:rsidRPr="00104175">
        <w:rPr>
          <w:sz w:val="24"/>
          <w:szCs w:val="24"/>
        </w:rPr>
        <w:t>didanosin</w:t>
      </w:r>
      <w:proofErr w:type="spellEnd"/>
      <w:r w:rsidRPr="00104175">
        <w:rPr>
          <w:sz w:val="24"/>
          <w:szCs w:val="24"/>
        </w:rPr>
        <w:t xml:space="preserve">. </w:t>
      </w:r>
    </w:p>
    <w:p w14:paraId="222601FC" w14:textId="77777777" w:rsidR="000C66A0" w:rsidRPr="00104175" w:rsidRDefault="000C66A0" w:rsidP="000C66A0">
      <w:pPr>
        <w:ind w:left="851"/>
        <w:rPr>
          <w:sz w:val="24"/>
          <w:szCs w:val="24"/>
        </w:rPr>
      </w:pPr>
    </w:p>
    <w:p w14:paraId="101FBD54" w14:textId="77777777" w:rsidR="00DC6A8F" w:rsidRPr="00104175" w:rsidRDefault="00DC6A8F" w:rsidP="006C01E7">
      <w:pPr>
        <w:ind w:left="851"/>
        <w:rPr>
          <w:i/>
          <w:sz w:val="24"/>
          <w:szCs w:val="24"/>
        </w:rPr>
      </w:pPr>
      <w:proofErr w:type="spellStart"/>
      <w:r w:rsidRPr="00104175">
        <w:rPr>
          <w:i/>
          <w:sz w:val="24"/>
          <w:szCs w:val="24"/>
        </w:rPr>
        <w:t>Abacavir</w:t>
      </w:r>
      <w:proofErr w:type="spellEnd"/>
      <w:r w:rsidRPr="00104175">
        <w:rPr>
          <w:i/>
          <w:sz w:val="24"/>
          <w:szCs w:val="24"/>
        </w:rPr>
        <w:t>:</w:t>
      </w:r>
    </w:p>
    <w:p w14:paraId="2CAF03DA" w14:textId="77777777" w:rsidR="00DC6A8F" w:rsidRPr="00104175" w:rsidRDefault="00DC6A8F" w:rsidP="006C01E7">
      <w:pPr>
        <w:ind w:left="851"/>
        <w:rPr>
          <w:bCs/>
          <w:iCs/>
          <w:sz w:val="24"/>
          <w:szCs w:val="24"/>
        </w:rPr>
      </w:pPr>
      <w:r w:rsidRPr="00104175">
        <w:rPr>
          <w:sz w:val="24"/>
          <w:szCs w:val="24"/>
        </w:rPr>
        <w:t xml:space="preserve">I et </w:t>
      </w:r>
      <w:proofErr w:type="spellStart"/>
      <w:r w:rsidRPr="00104175">
        <w:rPr>
          <w:sz w:val="24"/>
          <w:szCs w:val="24"/>
        </w:rPr>
        <w:t>farmakokinetisk</w:t>
      </w:r>
      <w:proofErr w:type="spellEnd"/>
      <w:r w:rsidRPr="00104175">
        <w:rPr>
          <w:sz w:val="24"/>
          <w:szCs w:val="24"/>
        </w:rPr>
        <w:t xml:space="preserve"> forsøg viste samtidig administration af </w:t>
      </w:r>
      <w:proofErr w:type="spellStart"/>
      <w:r w:rsidRPr="00104175">
        <w:rPr>
          <w:sz w:val="24"/>
          <w:szCs w:val="24"/>
        </w:rPr>
        <w:t>levomethadon</w:t>
      </w:r>
      <w:proofErr w:type="spellEnd"/>
      <w:r w:rsidRPr="00104175">
        <w:rPr>
          <w:sz w:val="24"/>
          <w:szCs w:val="24"/>
        </w:rPr>
        <w:t xml:space="preserve"> og 600 mg </w:t>
      </w:r>
      <w:proofErr w:type="spellStart"/>
      <w:r w:rsidRPr="00104175">
        <w:rPr>
          <w:sz w:val="24"/>
          <w:szCs w:val="24"/>
        </w:rPr>
        <w:t>abacavir</w:t>
      </w:r>
      <w:proofErr w:type="spellEnd"/>
      <w:r w:rsidRPr="00104175">
        <w:rPr>
          <w:sz w:val="24"/>
          <w:szCs w:val="24"/>
        </w:rPr>
        <w:t xml:space="preserve"> to gange daglig en reduktion på 35 % af </w:t>
      </w:r>
      <w:proofErr w:type="spellStart"/>
      <w:r w:rsidRPr="00104175">
        <w:rPr>
          <w:sz w:val="24"/>
          <w:szCs w:val="24"/>
        </w:rPr>
        <w:t>abacavir</w:t>
      </w:r>
      <w:proofErr w:type="spellEnd"/>
      <w:r w:rsidRPr="00104175">
        <w:rPr>
          <w:sz w:val="24"/>
          <w:szCs w:val="24"/>
        </w:rPr>
        <w:t xml:space="preserve"> </w:t>
      </w:r>
      <w:proofErr w:type="spellStart"/>
      <w:r w:rsidRPr="00104175">
        <w:rPr>
          <w:sz w:val="24"/>
          <w:szCs w:val="24"/>
        </w:rPr>
        <w:t>C</w:t>
      </w:r>
      <w:r w:rsidRPr="00104175">
        <w:rPr>
          <w:sz w:val="24"/>
          <w:szCs w:val="24"/>
          <w:vertAlign w:val="subscript"/>
        </w:rPr>
        <w:t>max</w:t>
      </w:r>
      <w:proofErr w:type="spellEnd"/>
      <w:r w:rsidRPr="00104175">
        <w:rPr>
          <w:sz w:val="24"/>
          <w:szCs w:val="24"/>
        </w:rPr>
        <w:t xml:space="preserve"> og en times forsinkelse i </w:t>
      </w:r>
      <w:proofErr w:type="spellStart"/>
      <w:r w:rsidRPr="00104175">
        <w:rPr>
          <w:sz w:val="24"/>
          <w:szCs w:val="24"/>
        </w:rPr>
        <w:t>t</w:t>
      </w:r>
      <w:r w:rsidRPr="00104175">
        <w:rPr>
          <w:sz w:val="24"/>
          <w:szCs w:val="24"/>
          <w:vertAlign w:val="subscript"/>
        </w:rPr>
        <w:t>max</w:t>
      </w:r>
      <w:proofErr w:type="spellEnd"/>
      <w:r w:rsidRPr="00104175">
        <w:rPr>
          <w:sz w:val="24"/>
          <w:szCs w:val="24"/>
        </w:rPr>
        <w:t xml:space="preserve">, men AUC var uændret. Ændringerne i farmakokinetikken for </w:t>
      </w:r>
      <w:proofErr w:type="spellStart"/>
      <w:r w:rsidRPr="00104175">
        <w:rPr>
          <w:sz w:val="24"/>
          <w:szCs w:val="24"/>
        </w:rPr>
        <w:t>abacavir</w:t>
      </w:r>
      <w:proofErr w:type="spellEnd"/>
      <w:r w:rsidRPr="00104175">
        <w:rPr>
          <w:sz w:val="24"/>
          <w:szCs w:val="24"/>
        </w:rPr>
        <w:t xml:space="preserve"> anses ikke for klinisk relevante. I dette forsøg øgede </w:t>
      </w:r>
      <w:proofErr w:type="spellStart"/>
      <w:r w:rsidRPr="00104175">
        <w:rPr>
          <w:sz w:val="24"/>
          <w:szCs w:val="24"/>
        </w:rPr>
        <w:t>abacavir</w:t>
      </w:r>
      <w:proofErr w:type="spellEnd"/>
      <w:r w:rsidRPr="00104175">
        <w:rPr>
          <w:sz w:val="24"/>
          <w:szCs w:val="24"/>
        </w:rPr>
        <w:t xml:space="preserve"> den gennemsnitlige systemiske </w:t>
      </w:r>
      <w:proofErr w:type="spellStart"/>
      <w:r w:rsidRPr="00104175">
        <w:rPr>
          <w:sz w:val="24"/>
          <w:szCs w:val="24"/>
        </w:rPr>
        <w:t>clearance</w:t>
      </w:r>
      <w:proofErr w:type="spellEnd"/>
      <w:r w:rsidRPr="00104175">
        <w:rPr>
          <w:sz w:val="24"/>
          <w:szCs w:val="24"/>
        </w:rPr>
        <w:t xml:space="preserve"> af </w:t>
      </w:r>
      <w:proofErr w:type="spellStart"/>
      <w:r w:rsidRPr="00104175">
        <w:rPr>
          <w:sz w:val="24"/>
          <w:szCs w:val="24"/>
        </w:rPr>
        <w:t>levomethadon</w:t>
      </w:r>
      <w:proofErr w:type="spellEnd"/>
      <w:r w:rsidRPr="00104175">
        <w:rPr>
          <w:sz w:val="24"/>
          <w:szCs w:val="24"/>
        </w:rPr>
        <w:t xml:space="preserve"> med 22 %. Induktionen af </w:t>
      </w:r>
      <w:proofErr w:type="spellStart"/>
      <w:r w:rsidRPr="00104175">
        <w:rPr>
          <w:sz w:val="24"/>
          <w:szCs w:val="24"/>
        </w:rPr>
        <w:t>lægemiddelmetaboliserende</w:t>
      </w:r>
      <w:proofErr w:type="spellEnd"/>
      <w:r w:rsidRPr="00104175">
        <w:rPr>
          <w:sz w:val="24"/>
          <w:szCs w:val="24"/>
        </w:rPr>
        <w:t xml:space="preserve"> enzymer kan derfor ikke udelukkes. Ved fastlæggelsen af dosis bør patienter, der behandles med </w:t>
      </w:r>
      <w:proofErr w:type="spellStart"/>
      <w:r w:rsidRPr="00104175">
        <w:rPr>
          <w:sz w:val="24"/>
          <w:szCs w:val="24"/>
        </w:rPr>
        <w:t>levomethadon</w:t>
      </w:r>
      <w:proofErr w:type="spellEnd"/>
      <w:r w:rsidRPr="00104175">
        <w:rPr>
          <w:sz w:val="24"/>
          <w:szCs w:val="24"/>
        </w:rPr>
        <w:t xml:space="preserve"> og </w:t>
      </w:r>
      <w:proofErr w:type="spellStart"/>
      <w:r w:rsidRPr="00104175">
        <w:rPr>
          <w:sz w:val="24"/>
          <w:szCs w:val="24"/>
        </w:rPr>
        <w:t>abacavir</w:t>
      </w:r>
      <w:proofErr w:type="spellEnd"/>
      <w:r w:rsidRPr="00104175">
        <w:rPr>
          <w:sz w:val="24"/>
          <w:szCs w:val="24"/>
        </w:rPr>
        <w:t xml:space="preserve">, overvåges for tegn på abstinenssymptomer, da det af og til kan være nødvendigt at dosistitrere </w:t>
      </w:r>
      <w:proofErr w:type="spellStart"/>
      <w:r w:rsidRPr="00104175">
        <w:rPr>
          <w:sz w:val="24"/>
          <w:szCs w:val="24"/>
        </w:rPr>
        <w:t>levomethadon</w:t>
      </w:r>
      <w:proofErr w:type="spellEnd"/>
      <w:r w:rsidRPr="00104175">
        <w:rPr>
          <w:sz w:val="24"/>
          <w:szCs w:val="24"/>
        </w:rPr>
        <w:t xml:space="preserve"> igen.</w:t>
      </w:r>
    </w:p>
    <w:p w14:paraId="51338ED9" w14:textId="77777777" w:rsidR="00DC6A8F" w:rsidRPr="00104175" w:rsidRDefault="00DC6A8F" w:rsidP="006C01E7">
      <w:pPr>
        <w:ind w:left="851"/>
        <w:rPr>
          <w:bCs/>
          <w:iCs/>
          <w:sz w:val="24"/>
          <w:szCs w:val="24"/>
        </w:rPr>
      </w:pPr>
    </w:p>
    <w:p w14:paraId="41FBEDB4" w14:textId="77777777" w:rsidR="00DC6A8F" w:rsidRPr="00104175" w:rsidRDefault="00DC6A8F" w:rsidP="006C01E7">
      <w:pPr>
        <w:ind w:left="851"/>
        <w:rPr>
          <w:bCs/>
          <w:i/>
          <w:iCs/>
          <w:sz w:val="24"/>
          <w:szCs w:val="24"/>
        </w:rPr>
      </w:pPr>
      <w:r w:rsidRPr="00104175">
        <w:rPr>
          <w:bCs/>
          <w:i/>
          <w:iCs/>
          <w:sz w:val="24"/>
          <w:szCs w:val="24"/>
        </w:rPr>
        <w:t>CYP2D6-substrater</w:t>
      </w:r>
    </w:p>
    <w:p w14:paraId="78DAE82E" w14:textId="77777777" w:rsidR="00DC6A8F" w:rsidRPr="00104175" w:rsidRDefault="00DC6A8F" w:rsidP="006C01E7">
      <w:pPr>
        <w:ind w:left="851"/>
        <w:rPr>
          <w:bCs/>
          <w:iCs/>
          <w:sz w:val="24"/>
          <w:szCs w:val="24"/>
        </w:rPr>
      </w:pPr>
      <w:proofErr w:type="spellStart"/>
      <w:r w:rsidRPr="00104175">
        <w:rPr>
          <w:sz w:val="24"/>
          <w:szCs w:val="24"/>
        </w:rPr>
        <w:t>Levomethadon</w:t>
      </w:r>
      <w:proofErr w:type="spellEnd"/>
      <w:r w:rsidRPr="00104175">
        <w:rPr>
          <w:sz w:val="24"/>
          <w:szCs w:val="24"/>
        </w:rPr>
        <w:t xml:space="preserve"> kan fordoble serumniveauerne af </w:t>
      </w:r>
      <w:proofErr w:type="spellStart"/>
      <w:r w:rsidRPr="00104175">
        <w:rPr>
          <w:sz w:val="24"/>
          <w:szCs w:val="24"/>
        </w:rPr>
        <w:t>desipramin</w:t>
      </w:r>
      <w:proofErr w:type="spellEnd"/>
      <w:r w:rsidRPr="00104175">
        <w:rPr>
          <w:sz w:val="24"/>
          <w:szCs w:val="24"/>
        </w:rPr>
        <w:t xml:space="preserve">, et CYP2D6-substrat. Hæmning af CYP2D6 kan medføre øgede plasmakoncentrationer af samtidig administrerede lægemidler, der </w:t>
      </w:r>
      <w:proofErr w:type="spellStart"/>
      <w:r w:rsidRPr="00104175">
        <w:rPr>
          <w:sz w:val="24"/>
          <w:szCs w:val="24"/>
        </w:rPr>
        <w:t>metaboliseres</w:t>
      </w:r>
      <w:proofErr w:type="spellEnd"/>
      <w:r w:rsidRPr="00104175">
        <w:rPr>
          <w:sz w:val="24"/>
          <w:szCs w:val="24"/>
        </w:rPr>
        <w:t xml:space="preserve"> via dette enzym. Disse lægemidler omfatter, men er ikke begrænset til, tricykliske </w:t>
      </w:r>
      <w:proofErr w:type="spellStart"/>
      <w:r w:rsidRPr="00104175">
        <w:rPr>
          <w:sz w:val="24"/>
          <w:szCs w:val="24"/>
        </w:rPr>
        <w:t>antidepressiva</w:t>
      </w:r>
      <w:proofErr w:type="spellEnd"/>
      <w:r w:rsidRPr="00104175">
        <w:rPr>
          <w:sz w:val="24"/>
          <w:szCs w:val="24"/>
        </w:rPr>
        <w:t xml:space="preserve"> (såsom </w:t>
      </w:r>
      <w:proofErr w:type="spellStart"/>
      <w:r w:rsidRPr="00104175">
        <w:rPr>
          <w:sz w:val="24"/>
          <w:szCs w:val="24"/>
        </w:rPr>
        <w:t>clomipramin</w:t>
      </w:r>
      <w:proofErr w:type="spellEnd"/>
      <w:r w:rsidRPr="00104175">
        <w:rPr>
          <w:sz w:val="24"/>
          <w:szCs w:val="24"/>
        </w:rPr>
        <w:t xml:space="preserve">, </w:t>
      </w:r>
      <w:proofErr w:type="spellStart"/>
      <w:r w:rsidRPr="00104175">
        <w:rPr>
          <w:sz w:val="24"/>
          <w:szCs w:val="24"/>
        </w:rPr>
        <w:t>nortriptylin</w:t>
      </w:r>
      <w:proofErr w:type="spellEnd"/>
      <w:r w:rsidRPr="00104175">
        <w:rPr>
          <w:sz w:val="24"/>
          <w:szCs w:val="24"/>
        </w:rPr>
        <w:t xml:space="preserve"> og </w:t>
      </w:r>
      <w:proofErr w:type="spellStart"/>
      <w:r w:rsidRPr="00104175">
        <w:rPr>
          <w:sz w:val="24"/>
          <w:szCs w:val="24"/>
        </w:rPr>
        <w:t>desipramin</w:t>
      </w:r>
      <w:proofErr w:type="spellEnd"/>
      <w:r w:rsidRPr="00104175">
        <w:rPr>
          <w:sz w:val="24"/>
          <w:szCs w:val="24"/>
        </w:rPr>
        <w:t xml:space="preserve">), </w:t>
      </w:r>
      <w:proofErr w:type="spellStart"/>
      <w:r w:rsidRPr="00104175">
        <w:rPr>
          <w:sz w:val="24"/>
          <w:szCs w:val="24"/>
        </w:rPr>
        <w:t>phentiazin-neuroleptika</w:t>
      </w:r>
      <w:proofErr w:type="spellEnd"/>
      <w:r w:rsidRPr="00104175">
        <w:rPr>
          <w:sz w:val="24"/>
          <w:szCs w:val="24"/>
        </w:rPr>
        <w:t xml:space="preserve"> (f.eks. </w:t>
      </w:r>
      <w:proofErr w:type="spellStart"/>
      <w:r w:rsidRPr="00104175">
        <w:rPr>
          <w:sz w:val="24"/>
          <w:szCs w:val="24"/>
        </w:rPr>
        <w:t>perphenazin</w:t>
      </w:r>
      <w:proofErr w:type="spellEnd"/>
      <w:r w:rsidRPr="00104175">
        <w:rPr>
          <w:sz w:val="24"/>
          <w:szCs w:val="24"/>
        </w:rPr>
        <w:t xml:space="preserve"> og </w:t>
      </w:r>
      <w:proofErr w:type="spellStart"/>
      <w:r w:rsidRPr="00104175">
        <w:rPr>
          <w:sz w:val="24"/>
          <w:szCs w:val="24"/>
        </w:rPr>
        <w:t>thioridazin</w:t>
      </w:r>
      <w:proofErr w:type="spellEnd"/>
      <w:r w:rsidRPr="00104175">
        <w:rPr>
          <w:sz w:val="24"/>
          <w:szCs w:val="24"/>
        </w:rPr>
        <w:t xml:space="preserve">), </w:t>
      </w:r>
      <w:proofErr w:type="spellStart"/>
      <w:r w:rsidRPr="00104175">
        <w:rPr>
          <w:sz w:val="24"/>
          <w:szCs w:val="24"/>
        </w:rPr>
        <w:t>risperidon</w:t>
      </w:r>
      <w:proofErr w:type="spellEnd"/>
      <w:r w:rsidRPr="00104175">
        <w:rPr>
          <w:sz w:val="24"/>
          <w:szCs w:val="24"/>
        </w:rPr>
        <w:t xml:space="preserve">, </w:t>
      </w:r>
      <w:proofErr w:type="spellStart"/>
      <w:r w:rsidRPr="00104175">
        <w:rPr>
          <w:sz w:val="24"/>
          <w:szCs w:val="24"/>
        </w:rPr>
        <w:t>atomoxetin</w:t>
      </w:r>
      <w:proofErr w:type="spellEnd"/>
      <w:r w:rsidRPr="00104175">
        <w:rPr>
          <w:sz w:val="24"/>
          <w:szCs w:val="24"/>
        </w:rPr>
        <w:t xml:space="preserve">, nogle Type 1c-antiarytmika (f.eks. </w:t>
      </w:r>
      <w:proofErr w:type="spellStart"/>
      <w:r w:rsidRPr="00104175">
        <w:rPr>
          <w:sz w:val="24"/>
          <w:szCs w:val="24"/>
        </w:rPr>
        <w:t>propafenon</w:t>
      </w:r>
      <w:proofErr w:type="spellEnd"/>
      <w:r w:rsidRPr="00104175">
        <w:rPr>
          <w:sz w:val="24"/>
          <w:szCs w:val="24"/>
        </w:rPr>
        <w:t xml:space="preserve"> og </w:t>
      </w:r>
      <w:proofErr w:type="spellStart"/>
      <w:r w:rsidRPr="00104175">
        <w:rPr>
          <w:sz w:val="24"/>
          <w:szCs w:val="24"/>
        </w:rPr>
        <w:t>flecainid</w:t>
      </w:r>
      <w:proofErr w:type="spellEnd"/>
      <w:r w:rsidRPr="00104175">
        <w:rPr>
          <w:sz w:val="24"/>
          <w:szCs w:val="24"/>
        </w:rPr>
        <w:t xml:space="preserve">) og </w:t>
      </w:r>
      <w:proofErr w:type="spellStart"/>
      <w:r w:rsidRPr="00104175">
        <w:rPr>
          <w:sz w:val="24"/>
          <w:szCs w:val="24"/>
        </w:rPr>
        <w:t>metoprolol</w:t>
      </w:r>
      <w:proofErr w:type="spellEnd"/>
      <w:r w:rsidRPr="00104175">
        <w:rPr>
          <w:sz w:val="24"/>
          <w:szCs w:val="24"/>
        </w:rPr>
        <w:t xml:space="preserve">. </w:t>
      </w:r>
    </w:p>
    <w:p w14:paraId="010A2C18" w14:textId="77777777" w:rsidR="00DC6A8F" w:rsidRPr="00104175" w:rsidRDefault="00DC6A8F" w:rsidP="006C01E7">
      <w:pPr>
        <w:ind w:left="851"/>
        <w:rPr>
          <w:bCs/>
          <w:iCs/>
          <w:sz w:val="24"/>
          <w:szCs w:val="24"/>
        </w:rPr>
      </w:pPr>
    </w:p>
    <w:p w14:paraId="7E4A4019" w14:textId="77777777" w:rsidR="00DC6A8F" w:rsidRPr="00104175" w:rsidRDefault="00DC6A8F" w:rsidP="006C01E7">
      <w:pPr>
        <w:ind w:left="851"/>
        <w:rPr>
          <w:bCs/>
          <w:iCs/>
          <w:sz w:val="24"/>
          <w:szCs w:val="24"/>
        </w:rPr>
      </w:pPr>
      <w:proofErr w:type="spellStart"/>
      <w:r w:rsidRPr="00104175">
        <w:rPr>
          <w:sz w:val="24"/>
          <w:szCs w:val="24"/>
        </w:rPr>
        <w:t>Tamoxifen</w:t>
      </w:r>
      <w:proofErr w:type="spellEnd"/>
      <w:r w:rsidRPr="00104175">
        <w:rPr>
          <w:sz w:val="24"/>
          <w:szCs w:val="24"/>
        </w:rPr>
        <w:t xml:space="preserve"> er </w:t>
      </w:r>
      <w:proofErr w:type="gramStart"/>
      <w:r w:rsidRPr="00104175">
        <w:rPr>
          <w:sz w:val="24"/>
          <w:szCs w:val="24"/>
        </w:rPr>
        <w:t>et prodrug</w:t>
      </w:r>
      <w:proofErr w:type="gramEnd"/>
      <w:r w:rsidRPr="00104175">
        <w:rPr>
          <w:sz w:val="24"/>
          <w:szCs w:val="24"/>
        </w:rPr>
        <w:t xml:space="preserve">, der kræver metabolisk aktivering via CYP2D6. </w:t>
      </w:r>
      <w:proofErr w:type="spellStart"/>
      <w:r w:rsidRPr="00104175">
        <w:rPr>
          <w:sz w:val="24"/>
          <w:szCs w:val="24"/>
        </w:rPr>
        <w:t>Tamoxifen</w:t>
      </w:r>
      <w:proofErr w:type="spellEnd"/>
      <w:r w:rsidRPr="00104175">
        <w:rPr>
          <w:sz w:val="24"/>
          <w:szCs w:val="24"/>
        </w:rPr>
        <w:t xml:space="preserve"> har en aktiv metabolit, </w:t>
      </w:r>
      <w:proofErr w:type="spellStart"/>
      <w:r w:rsidRPr="00104175">
        <w:rPr>
          <w:sz w:val="24"/>
          <w:szCs w:val="24"/>
        </w:rPr>
        <w:t>endoxifen</w:t>
      </w:r>
      <w:proofErr w:type="spellEnd"/>
      <w:r w:rsidRPr="00104175">
        <w:rPr>
          <w:sz w:val="24"/>
          <w:szCs w:val="24"/>
        </w:rPr>
        <w:t xml:space="preserve">, der dannes via CYP2D6, og som bidrager væsentligt til virkningen af </w:t>
      </w:r>
      <w:proofErr w:type="spellStart"/>
      <w:r w:rsidRPr="00104175">
        <w:rPr>
          <w:sz w:val="24"/>
          <w:szCs w:val="24"/>
        </w:rPr>
        <w:t>tamoxifen</w:t>
      </w:r>
      <w:proofErr w:type="spellEnd"/>
      <w:r w:rsidRPr="00104175">
        <w:rPr>
          <w:sz w:val="24"/>
          <w:szCs w:val="24"/>
        </w:rPr>
        <w:t xml:space="preserve">. </w:t>
      </w:r>
      <w:proofErr w:type="spellStart"/>
      <w:r w:rsidRPr="00104175">
        <w:rPr>
          <w:sz w:val="24"/>
          <w:szCs w:val="24"/>
        </w:rPr>
        <w:t>Levomethadons</w:t>
      </w:r>
      <w:proofErr w:type="spellEnd"/>
      <w:r w:rsidRPr="00104175">
        <w:rPr>
          <w:sz w:val="24"/>
          <w:szCs w:val="24"/>
        </w:rPr>
        <w:t xml:space="preserve"> hæmning af CYP2D6 kan føre til nedsat plasmakoncentration af </w:t>
      </w:r>
      <w:proofErr w:type="spellStart"/>
      <w:r w:rsidRPr="00104175">
        <w:rPr>
          <w:sz w:val="24"/>
          <w:szCs w:val="24"/>
        </w:rPr>
        <w:t>endoxifen</w:t>
      </w:r>
      <w:proofErr w:type="spellEnd"/>
      <w:r w:rsidRPr="00104175">
        <w:rPr>
          <w:sz w:val="24"/>
          <w:szCs w:val="24"/>
        </w:rPr>
        <w:t xml:space="preserve">. </w:t>
      </w:r>
    </w:p>
    <w:p w14:paraId="018A05CF" w14:textId="77777777" w:rsidR="00DC6A8F" w:rsidRPr="00104175" w:rsidRDefault="00DC6A8F" w:rsidP="006C01E7">
      <w:pPr>
        <w:ind w:left="851"/>
        <w:rPr>
          <w:sz w:val="24"/>
          <w:szCs w:val="24"/>
        </w:rPr>
      </w:pPr>
    </w:p>
    <w:p w14:paraId="270D857B" w14:textId="77777777" w:rsidR="00DC6A8F" w:rsidRPr="00104175" w:rsidRDefault="00DC6A8F" w:rsidP="006C01E7">
      <w:pPr>
        <w:ind w:left="851"/>
        <w:rPr>
          <w:sz w:val="24"/>
          <w:szCs w:val="24"/>
          <w:u w:val="single"/>
        </w:rPr>
      </w:pPr>
      <w:proofErr w:type="spellStart"/>
      <w:r w:rsidRPr="00104175">
        <w:rPr>
          <w:sz w:val="24"/>
          <w:szCs w:val="24"/>
          <w:u w:val="single"/>
        </w:rPr>
        <w:t>Farmakodynamiske</w:t>
      </w:r>
      <w:proofErr w:type="spellEnd"/>
      <w:r w:rsidRPr="00104175">
        <w:rPr>
          <w:sz w:val="24"/>
          <w:szCs w:val="24"/>
          <w:u w:val="single"/>
        </w:rPr>
        <w:t xml:space="preserve"> interaktioner</w:t>
      </w:r>
    </w:p>
    <w:p w14:paraId="4CC68AC3" w14:textId="77777777" w:rsidR="00DC6A8F" w:rsidRPr="00104175" w:rsidRDefault="00DC6A8F" w:rsidP="006C01E7">
      <w:pPr>
        <w:ind w:left="851"/>
        <w:rPr>
          <w:i/>
          <w:sz w:val="24"/>
          <w:szCs w:val="24"/>
        </w:rPr>
      </w:pPr>
      <w:r w:rsidRPr="00104175">
        <w:rPr>
          <w:i/>
          <w:sz w:val="24"/>
          <w:szCs w:val="24"/>
        </w:rPr>
        <w:t>Opioidantagonister</w:t>
      </w:r>
    </w:p>
    <w:p w14:paraId="77C64054" w14:textId="77777777" w:rsidR="00DC6A8F" w:rsidRPr="00104175" w:rsidRDefault="00DC6A8F" w:rsidP="006C01E7">
      <w:pPr>
        <w:ind w:left="851"/>
        <w:rPr>
          <w:sz w:val="24"/>
          <w:szCs w:val="24"/>
        </w:rPr>
      </w:pPr>
      <w:proofErr w:type="spellStart"/>
      <w:r w:rsidRPr="00104175">
        <w:rPr>
          <w:sz w:val="24"/>
          <w:szCs w:val="24"/>
        </w:rPr>
        <w:t>Naloxon</w:t>
      </w:r>
      <w:proofErr w:type="spellEnd"/>
      <w:r w:rsidRPr="00104175">
        <w:rPr>
          <w:sz w:val="24"/>
          <w:szCs w:val="24"/>
        </w:rPr>
        <w:t xml:space="preserve"> og </w:t>
      </w:r>
      <w:proofErr w:type="spellStart"/>
      <w:r w:rsidRPr="00104175">
        <w:rPr>
          <w:sz w:val="24"/>
          <w:szCs w:val="24"/>
        </w:rPr>
        <w:t>naltrexon</w:t>
      </w:r>
      <w:proofErr w:type="spellEnd"/>
      <w:r w:rsidRPr="00104175">
        <w:rPr>
          <w:sz w:val="24"/>
          <w:szCs w:val="24"/>
        </w:rPr>
        <w:t xml:space="preserve"> modvirker virkningerne af </w:t>
      </w:r>
      <w:proofErr w:type="spellStart"/>
      <w:r w:rsidRPr="00104175">
        <w:rPr>
          <w:sz w:val="24"/>
          <w:szCs w:val="24"/>
        </w:rPr>
        <w:t>levomethadon</w:t>
      </w:r>
      <w:proofErr w:type="spellEnd"/>
      <w:r w:rsidRPr="00104175">
        <w:rPr>
          <w:sz w:val="24"/>
          <w:szCs w:val="24"/>
        </w:rPr>
        <w:t xml:space="preserve"> og forårsager abstinenser. </w:t>
      </w:r>
      <w:proofErr w:type="spellStart"/>
      <w:r w:rsidRPr="00104175">
        <w:rPr>
          <w:sz w:val="24"/>
          <w:szCs w:val="24"/>
        </w:rPr>
        <w:t>Buprenorphin</w:t>
      </w:r>
      <w:proofErr w:type="spellEnd"/>
      <w:r w:rsidRPr="00104175">
        <w:rPr>
          <w:sz w:val="24"/>
          <w:szCs w:val="24"/>
        </w:rPr>
        <w:t xml:space="preserve"> kan tilsvarende også udløse abstinenssymptomer.</w:t>
      </w:r>
    </w:p>
    <w:p w14:paraId="0B9EC4D0" w14:textId="77777777" w:rsidR="00DC6A8F" w:rsidRPr="00104175" w:rsidRDefault="00DC6A8F" w:rsidP="006C01E7">
      <w:pPr>
        <w:ind w:left="851"/>
        <w:rPr>
          <w:sz w:val="24"/>
          <w:szCs w:val="24"/>
        </w:rPr>
      </w:pPr>
    </w:p>
    <w:p w14:paraId="64F1216C" w14:textId="77777777" w:rsidR="00DC6A8F" w:rsidRPr="00104175" w:rsidRDefault="00DC6A8F" w:rsidP="006C01E7">
      <w:pPr>
        <w:ind w:left="851"/>
        <w:rPr>
          <w:i/>
          <w:sz w:val="24"/>
          <w:szCs w:val="24"/>
        </w:rPr>
      </w:pPr>
      <w:proofErr w:type="spellStart"/>
      <w:r w:rsidRPr="00104175">
        <w:rPr>
          <w:i/>
          <w:sz w:val="24"/>
          <w:szCs w:val="24"/>
        </w:rPr>
        <w:t>Sedativa</w:t>
      </w:r>
      <w:proofErr w:type="spellEnd"/>
      <w:r w:rsidRPr="00104175">
        <w:rPr>
          <w:i/>
          <w:sz w:val="24"/>
          <w:szCs w:val="24"/>
        </w:rPr>
        <w:t xml:space="preserve"> såsom benzodiazepiner eller beslægtede lægemidler</w:t>
      </w:r>
    </w:p>
    <w:p w14:paraId="119C1F7A" w14:textId="57A6A8A9" w:rsidR="00DC6A8F" w:rsidRPr="00104175" w:rsidRDefault="00DC6A8F" w:rsidP="006C01E7">
      <w:pPr>
        <w:ind w:left="851"/>
        <w:rPr>
          <w:bCs/>
          <w:iCs/>
          <w:sz w:val="24"/>
          <w:szCs w:val="24"/>
        </w:rPr>
      </w:pPr>
      <w:r w:rsidRPr="00104175">
        <w:rPr>
          <w:sz w:val="24"/>
          <w:szCs w:val="24"/>
        </w:rPr>
        <w:t>Samtidig brug af opioider og lægemidler med beroligende virkning på centralnerve</w:t>
      </w:r>
      <w:r w:rsidR="00403EF7" w:rsidRPr="00104175">
        <w:rPr>
          <w:sz w:val="24"/>
          <w:szCs w:val="24"/>
        </w:rPr>
        <w:softHyphen/>
      </w:r>
      <w:r w:rsidRPr="00104175">
        <w:rPr>
          <w:sz w:val="24"/>
          <w:szCs w:val="24"/>
        </w:rPr>
        <w:t xml:space="preserve">systemet, såsom benzodiazepiner eller lignende lægemidler, øger risikoen for respirationsdepression, hypotension, kraftig sedation, koma og død pga. den </w:t>
      </w:r>
      <w:proofErr w:type="spellStart"/>
      <w:r w:rsidRPr="00104175">
        <w:rPr>
          <w:sz w:val="24"/>
          <w:szCs w:val="24"/>
        </w:rPr>
        <w:t>additive</w:t>
      </w:r>
      <w:proofErr w:type="spellEnd"/>
      <w:r w:rsidRPr="00104175">
        <w:rPr>
          <w:sz w:val="24"/>
          <w:szCs w:val="24"/>
        </w:rPr>
        <w:t xml:space="preserve"> effekt af CNS-suppression, derfor kan det være nødvendigt at reducere dosis af det ene eller begge lægemidler. Dosis og behandlingsvarighed ved samtidig brug bør begrænses (se pkt. 4.4). Ved behandling med </w:t>
      </w:r>
      <w:proofErr w:type="spellStart"/>
      <w:r w:rsidRPr="00104175">
        <w:rPr>
          <w:sz w:val="24"/>
          <w:szCs w:val="24"/>
        </w:rPr>
        <w:t>levomethadon</w:t>
      </w:r>
      <w:proofErr w:type="spellEnd"/>
      <w:r w:rsidRPr="00104175">
        <w:rPr>
          <w:sz w:val="24"/>
          <w:szCs w:val="24"/>
        </w:rPr>
        <w:t xml:space="preserve"> medfører den langsomt eliminerede forbindelse </w:t>
      </w:r>
      <w:proofErr w:type="spellStart"/>
      <w:r w:rsidRPr="00104175">
        <w:rPr>
          <w:sz w:val="24"/>
          <w:szCs w:val="24"/>
        </w:rPr>
        <w:t>levomethadon</w:t>
      </w:r>
      <w:proofErr w:type="spellEnd"/>
      <w:r w:rsidRPr="00104175">
        <w:rPr>
          <w:sz w:val="24"/>
          <w:szCs w:val="24"/>
        </w:rPr>
        <w:t xml:space="preserve"> en langsom toleranceudvikling, og hver øgning af dosis kan efter 1-2 uger give anledning til symptomer på respirationsdepression. Dosisjusteringer skal derfor foretages med forsigtighed, og dosis øges gradvist under omhyggelig observation.</w:t>
      </w:r>
    </w:p>
    <w:p w14:paraId="2D704CBC" w14:textId="77777777" w:rsidR="00DC6A8F" w:rsidRPr="00104175" w:rsidRDefault="00DC6A8F" w:rsidP="006C01E7">
      <w:pPr>
        <w:ind w:left="851"/>
        <w:rPr>
          <w:sz w:val="24"/>
          <w:szCs w:val="24"/>
        </w:rPr>
      </w:pPr>
    </w:p>
    <w:p w14:paraId="483C91BA" w14:textId="77777777" w:rsidR="00DC6A8F" w:rsidRPr="00104175" w:rsidRDefault="00DC6A8F" w:rsidP="006C01E7">
      <w:pPr>
        <w:ind w:left="851"/>
        <w:rPr>
          <w:bCs/>
          <w:i/>
          <w:iCs/>
          <w:sz w:val="24"/>
          <w:szCs w:val="24"/>
        </w:rPr>
      </w:pPr>
      <w:r w:rsidRPr="00104175">
        <w:rPr>
          <w:bCs/>
          <w:i/>
          <w:iCs/>
          <w:sz w:val="24"/>
          <w:szCs w:val="24"/>
        </w:rPr>
        <w:t xml:space="preserve">Hæmning af peristaltikken </w:t>
      </w:r>
    </w:p>
    <w:p w14:paraId="56AF66B5" w14:textId="77777777" w:rsidR="00DC6A8F" w:rsidRPr="00104175" w:rsidRDefault="00DC6A8F" w:rsidP="006C01E7">
      <w:pPr>
        <w:ind w:left="851"/>
        <w:rPr>
          <w:bCs/>
          <w:iCs/>
          <w:sz w:val="24"/>
          <w:szCs w:val="24"/>
        </w:rPr>
      </w:pPr>
      <w:r w:rsidRPr="00104175">
        <w:rPr>
          <w:sz w:val="24"/>
          <w:szCs w:val="24"/>
        </w:rPr>
        <w:t xml:space="preserve">Samtidig anvendelse af </w:t>
      </w:r>
      <w:proofErr w:type="spellStart"/>
      <w:r w:rsidRPr="00104175">
        <w:rPr>
          <w:sz w:val="24"/>
          <w:szCs w:val="24"/>
        </w:rPr>
        <w:t>levomethadon</w:t>
      </w:r>
      <w:proofErr w:type="spellEnd"/>
      <w:r w:rsidRPr="00104175">
        <w:rPr>
          <w:sz w:val="24"/>
          <w:szCs w:val="24"/>
        </w:rPr>
        <w:t xml:space="preserve"> og lægemidler, der hæmmer peristaltikken (</w:t>
      </w:r>
      <w:proofErr w:type="spellStart"/>
      <w:r w:rsidRPr="00104175">
        <w:rPr>
          <w:sz w:val="24"/>
          <w:szCs w:val="24"/>
        </w:rPr>
        <w:t>loperamid</w:t>
      </w:r>
      <w:proofErr w:type="spellEnd"/>
      <w:r w:rsidRPr="00104175">
        <w:rPr>
          <w:sz w:val="24"/>
          <w:szCs w:val="24"/>
        </w:rPr>
        <w:t xml:space="preserve"> og </w:t>
      </w:r>
      <w:proofErr w:type="spellStart"/>
      <w:r w:rsidRPr="00104175">
        <w:rPr>
          <w:sz w:val="24"/>
          <w:szCs w:val="24"/>
        </w:rPr>
        <w:t>diphenoxylat</w:t>
      </w:r>
      <w:proofErr w:type="spellEnd"/>
      <w:r w:rsidRPr="00104175">
        <w:rPr>
          <w:sz w:val="24"/>
          <w:szCs w:val="24"/>
        </w:rPr>
        <w:t xml:space="preserve">) kan resultere i alvorlig obstipation og øge de CNS-depressive virkninger. </w:t>
      </w:r>
      <w:proofErr w:type="spellStart"/>
      <w:r w:rsidRPr="00104175">
        <w:rPr>
          <w:sz w:val="24"/>
          <w:szCs w:val="24"/>
        </w:rPr>
        <w:t>Opioidanalgetika</w:t>
      </w:r>
      <w:proofErr w:type="spellEnd"/>
      <w:r w:rsidRPr="00104175">
        <w:rPr>
          <w:sz w:val="24"/>
          <w:szCs w:val="24"/>
        </w:rPr>
        <w:t xml:space="preserve">, i kombination med </w:t>
      </w:r>
      <w:proofErr w:type="spellStart"/>
      <w:r w:rsidRPr="00104175">
        <w:rPr>
          <w:sz w:val="24"/>
          <w:szCs w:val="24"/>
        </w:rPr>
        <w:t>antikolinergika</w:t>
      </w:r>
      <w:proofErr w:type="spellEnd"/>
      <w:r w:rsidRPr="00104175">
        <w:rPr>
          <w:sz w:val="24"/>
          <w:szCs w:val="24"/>
        </w:rPr>
        <w:t xml:space="preserve">, kan resultere i alvorlig forstoppelse eller paralytisk </w:t>
      </w:r>
      <w:proofErr w:type="spellStart"/>
      <w:r w:rsidRPr="00104175">
        <w:rPr>
          <w:sz w:val="24"/>
          <w:szCs w:val="24"/>
        </w:rPr>
        <w:t>ileus</w:t>
      </w:r>
      <w:proofErr w:type="spellEnd"/>
      <w:r w:rsidRPr="00104175">
        <w:rPr>
          <w:sz w:val="24"/>
          <w:szCs w:val="24"/>
        </w:rPr>
        <w:t xml:space="preserve">, især ved langvarig anvendelse. </w:t>
      </w:r>
    </w:p>
    <w:p w14:paraId="22041B4D" w14:textId="29F143A8" w:rsidR="004D52AA" w:rsidRPr="00104175" w:rsidRDefault="004D52AA">
      <w:pPr>
        <w:rPr>
          <w:sz w:val="24"/>
          <w:szCs w:val="24"/>
        </w:rPr>
      </w:pPr>
      <w:r w:rsidRPr="00104175">
        <w:rPr>
          <w:sz w:val="24"/>
          <w:szCs w:val="24"/>
        </w:rPr>
        <w:br w:type="page"/>
      </w:r>
    </w:p>
    <w:p w14:paraId="27BD4273" w14:textId="77777777" w:rsidR="00DC6A8F" w:rsidRPr="00104175" w:rsidRDefault="00DC6A8F" w:rsidP="006C01E7">
      <w:pPr>
        <w:ind w:left="851"/>
        <w:rPr>
          <w:sz w:val="24"/>
          <w:szCs w:val="24"/>
        </w:rPr>
      </w:pPr>
    </w:p>
    <w:p w14:paraId="129821E2" w14:textId="77777777" w:rsidR="00DC6A8F" w:rsidRPr="00104175" w:rsidRDefault="00DC6A8F" w:rsidP="006C01E7">
      <w:pPr>
        <w:ind w:left="851"/>
        <w:rPr>
          <w:i/>
          <w:sz w:val="24"/>
          <w:szCs w:val="24"/>
        </w:rPr>
      </w:pPr>
      <w:r w:rsidRPr="00104175">
        <w:rPr>
          <w:i/>
          <w:sz w:val="24"/>
          <w:szCs w:val="24"/>
        </w:rPr>
        <w:t>QT-forlængelse</w:t>
      </w:r>
    </w:p>
    <w:p w14:paraId="71588476" w14:textId="77777777" w:rsidR="00DC6A8F" w:rsidRPr="00104175" w:rsidRDefault="00DC6A8F" w:rsidP="006C01E7">
      <w:pPr>
        <w:ind w:left="851"/>
        <w:rPr>
          <w:sz w:val="24"/>
          <w:szCs w:val="24"/>
        </w:rPr>
      </w:pPr>
      <w:proofErr w:type="spellStart"/>
      <w:r w:rsidRPr="00104175">
        <w:rPr>
          <w:sz w:val="24"/>
          <w:szCs w:val="24"/>
        </w:rPr>
        <w:t>Levomethadon</w:t>
      </w:r>
      <w:proofErr w:type="spellEnd"/>
      <w:r w:rsidRPr="00104175">
        <w:rPr>
          <w:sz w:val="24"/>
          <w:szCs w:val="24"/>
        </w:rPr>
        <w:t xml:space="preserve"> bør ikke administreres samtidigt med lægemidler, der potentielt kan medføre forlængelse af QT-intervallet, såsom </w:t>
      </w:r>
      <w:proofErr w:type="spellStart"/>
      <w:r w:rsidRPr="00104175">
        <w:rPr>
          <w:sz w:val="24"/>
          <w:szCs w:val="24"/>
        </w:rPr>
        <w:t>antiarytmika</w:t>
      </w:r>
      <w:proofErr w:type="spellEnd"/>
      <w:r w:rsidRPr="00104175">
        <w:rPr>
          <w:sz w:val="24"/>
          <w:szCs w:val="24"/>
        </w:rPr>
        <w:t xml:space="preserve"> (</w:t>
      </w:r>
      <w:proofErr w:type="spellStart"/>
      <w:r w:rsidRPr="00104175">
        <w:rPr>
          <w:sz w:val="24"/>
          <w:szCs w:val="24"/>
        </w:rPr>
        <w:t>sotalol</w:t>
      </w:r>
      <w:proofErr w:type="spellEnd"/>
      <w:r w:rsidRPr="00104175">
        <w:rPr>
          <w:sz w:val="24"/>
          <w:szCs w:val="24"/>
        </w:rPr>
        <w:t xml:space="preserve">, </w:t>
      </w:r>
      <w:proofErr w:type="spellStart"/>
      <w:r w:rsidRPr="00104175">
        <w:rPr>
          <w:sz w:val="24"/>
          <w:szCs w:val="24"/>
        </w:rPr>
        <w:t>amiodaron</w:t>
      </w:r>
      <w:proofErr w:type="spellEnd"/>
      <w:r w:rsidRPr="00104175">
        <w:rPr>
          <w:sz w:val="24"/>
          <w:szCs w:val="24"/>
        </w:rPr>
        <w:t xml:space="preserve">, </w:t>
      </w:r>
      <w:proofErr w:type="spellStart"/>
      <w:r w:rsidRPr="00104175">
        <w:rPr>
          <w:sz w:val="24"/>
          <w:szCs w:val="24"/>
        </w:rPr>
        <w:t>flecainid</w:t>
      </w:r>
      <w:proofErr w:type="spellEnd"/>
      <w:r w:rsidRPr="00104175">
        <w:rPr>
          <w:sz w:val="24"/>
          <w:szCs w:val="24"/>
        </w:rPr>
        <w:t>), antipsykotika (</w:t>
      </w:r>
      <w:proofErr w:type="spellStart"/>
      <w:r w:rsidRPr="00104175">
        <w:rPr>
          <w:sz w:val="24"/>
          <w:szCs w:val="24"/>
        </w:rPr>
        <w:t>thioridazin</w:t>
      </w:r>
      <w:proofErr w:type="spellEnd"/>
      <w:r w:rsidRPr="00104175">
        <w:rPr>
          <w:sz w:val="24"/>
          <w:szCs w:val="24"/>
        </w:rPr>
        <w:t xml:space="preserve">, </w:t>
      </w:r>
      <w:proofErr w:type="spellStart"/>
      <w:r w:rsidRPr="00104175">
        <w:rPr>
          <w:sz w:val="24"/>
          <w:szCs w:val="24"/>
        </w:rPr>
        <w:t>haloperidol</w:t>
      </w:r>
      <w:proofErr w:type="spellEnd"/>
      <w:r w:rsidRPr="00104175">
        <w:rPr>
          <w:sz w:val="24"/>
          <w:szCs w:val="24"/>
        </w:rPr>
        <w:t xml:space="preserve">, </w:t>
      </w:r>
      <w:proofErr w:type="spellStart"/>
      <w:r w:rsidRPr="00104175">
        <w:rPr>
          <w:sz w:val="24"/>
          <w:szCs w:val="24"/>
        </w:rPr>
        <w:t>sertindol</w:t>
      </w:r>
      <w:proofErr w:type="spellEnd"/>
      <w:r w:rsidRPr="00104175">
        <w:rPr>
          <w:sz w:val="24"/>
          <w:szCs w:val="24"/>
        </w:rPr>
        <w:t xml:space="preserve">, </w:t>
      </w:r>
      <w:proofErr w:type="spellStart"/>
      <w:r w:rsidRPr="00104175">
        <w:rPr>
          <w:sz w:val="24"/>
          <w:szCs w:val="24"/>
        </w:rPr>
        <w:t>phenotiaziner</w:t>
      </w:r>
      <w:proofErr w:type="spellEnd"/>
      <w:r w:rsidRPr="00104175">
        <w:rPr>
          <w:sz w:val="24"/>
          <w:szCs w:val="24"/>
        </w:rPr>
        <w:t xml:space="preserve">, </w:t>
      </w:r>
      <w:proofErr w:type="spellStart"/>
      <w:r w:rsidRPr="00104175">
        <w:rPr>
          <w:sz w:val="24"/>
          <w:szCs w:val="24"/>
        </w:rPr>
        <w:t>ziprasidon</w:t>
      </w:r>
      <w:proofErr w:type="spellEnd"/>
      <w:r w:rsidRPr="00104175">
        <w:rPr>
          <w:sz w:val="24"/>
          <w:szCs w:val="24"/>
        </w:rPr>
        <w:t xml:space="preserve"> og </w:t>
      </w:r>
      <w:proofErr w:type="spellStart"/>
      <w:r w:rsidRPr="00104175">
        <w:rPr>
          <w:sz w:val="24"/>
          <w:szCs w:val="24"/>
        </w:rPr>
        <w:t>risperidon</w:t>
      </w:r>
      <w:proofErr w:type="spellEnd"/>
      <w:r w:rsidRPr="00104175">
        <w:rPr>
          <w:sz w:val="24"/>
          <w:szCs w:val="24"/>
        </w:rPr>
        <w:t xml:space="preserve">), </w:t>
      </w:r>
      <w:proofErr w:type="spellStart"/>
      <w:r w:rsidRPr="00104175">
        <w:rPr>
          <w:sz w:val="24"/>
          <w:szCs w:val="24"/>
        </w:rPr>
        <w:t>antidepressiva</w:t>
      </w:r>
      <w:proofErr w:type="spellEnd"/>
      <w:r w:rsidRPr="00104175">
        <w:rPr>
          <w:sz w:val="24"/>
          <w:szCs w:val="24"/>
        </w:rPr>
        <w:t xml:space="preserve"> (</w:t>
      </w:r>
      <w:proofErr w:type="spellStart"/>
      <w:r w:rsidRPr="00104175">
        <w:rPr>
          <w:sz w:val="24"/>
          <w:szCs w:val="24"/>
        </w:rPr>
        <w:t>paroxetin</w:t>
      </w:r>
      <w:proofErr w:type="spellEnd"/>
      <w:r w:rsidRPr="00104175">
        <w:rPr>
          <w:sz w:val="24"/>
          <w:szCs w:val="24"/>
        </w:rPr>
        <w:t xml:space="preserve">, </w:t>
      </w:r>
      <w:proofErr w:type="spellStart"/>
      <w:r w:rsidRPr="00104175">
        <w:rPr>
          <w:sz w:val="24"/>
          <w:szCs w:val="24"/>
        </w:rPr>
        <w:t>fluoxetin</w:t>
      </w:r>
      <w:proofErr w:type="spellEnd"/>
      <w:r w:rsidRPr="00104175">
        <w:rPr>
          <w:sz w:val="24"/>
          <w:szCs w:val="24"/>
        </w:rPr>
        <w:t xml:space="preserve">, </w:t>
      </w:r>
      <w:proofErr w:type="spellStart"/>
      <w:r w:rsidRPr="00104175">
        <w:rPr>
          <w:sz w:val="24"/>
          <w:szCs w:val="24"/>
        </w:rPr>
        <w:t>citalopram</w:t>
      </w:r>
      <w:proofErr w:type="spellEnd"/>
      <w:r w:rsidRPr="00104175">
        <w:rPr>
          <w:sz w:val="24"/>
          <w:szCs w:val="24"/>
        </w:rPr>
        <w:t xml:space="preserve">, escitalopram, </w:t>
      </w:r>
      <w:proofErr w:type="spellStart"/>
      <w:r w:rsidRPr="00104175">
        <w:rPr>
          <w:sz w:val="24"/>
          <w:szCs w:val="24"/>
        </w:rPr>
        <w:t>sertralin</w:t>
      </w:r>
      <w:proofErr w:type="spellEnd"/>
      <w:r w:rsidRPr="00104175">
        <w:rPr>
          <w:sz w:val="24"/>
          <w:szCs w:val="24"/>
        </w:rPr>
        <w:t>) eller antibiotika (</w:t>
      </w:r>
      <w:proofErr w:type="spellStart"/>
      <w:r w:rsidRPr="00104175">
        <w:rPr>
          <w:sz w:val="24"/>
          <w:szCs w:val="24"/>
        </w:rPr>
        <w:t>erythromycin</w:t>
      </w:r>
      <w:proofErr w:type="spellEnd"/>
      <w:r w:rsidRPr="00104175">
        <w:rPr>
          <w:sz w:val="24"/>
          <w:szCs w:val="24"/>
        </w:rPr>
        <w:t xml:space="preserve">, </w:t>
      </w:r>
      <w:proofErr w:type="spellStart"/>
      <w:r w:rsidRPr="00104175">
        <w:rPr>
          <w:sz w:val="24"/>
          <w:szCs w:val="24"/>
        </w:rPr>
        <w:t>clarithromycin</w:t>
      </w:r>
      <w:proofErr w:type="spellEnd"/>
      <w:r w:rsidRPr="00104175">
        <w:rPr>
          <w:sz w:val="24"/>
          <w:szCs w:val="24"/>
        </w:rPr>
        <w:t xml:space="preserve">, </w:t>
      </w:r>
      <w:proofErr w:type="spellStart"/>
      <w:r w:rsidRPr="00104175">
        <w:rPr>
          <w:sz w:val="24"/>
          <w:szCs w:val="24"/>
        </w:rPr>
        <w:t>levofloxacin</w:t>
      </w:r>
      <w:proofErr w:type="spellEnd"/>
      <w:r w:rsidRPr="00104175">
        <w:rPr>
          <w:sz w:val="24"/>
          <w:szCs w:val="24"/>
        </w:rPr>
        <w:t xml:space="preserve">, </w:t>
      </w:r>
      <w:proofErr w:type="spellStart"/>
      <w:r w:rsidRPr="00104175">
        <w:rPr>
          <w:sz w:val="24"/>
          <w:szCs w:val="24"/>
        </w:rPr>
        <w:t>moxifloxacin</w:t>
      </w:r>
      <w:proofErr w:type="spellEnd"/>
      <w:r w:rsidRPr="00104175">
        <w:rPr>
          <w:sz w:val="24"/>
          <w:szCs w:val="24"/>
        </w:rPr>
        <w:t xml:space="preserve">). </w:t>
      </w:r>
    </w:p>
    <w:p w14:paraId="6BDE86E5" w14:textId="7272F464" w:rsidR="00DC6A8F" w:rsidRPr="00104175" w:rsidRDefault="00DC6A8F" w:rsidP="00E5695E">
      <w:pPr>
        <w:ind w:left="851"/>
        <w:rPr>
          <w:sz w:val="24"/>
          <w:szCs w:val="24"/>
        </w:rPr>
      </w:pPr>
    </w:p>
    <w:p w14:paraId="5F72F1AC" w14:textId="77777777" w:rsidR="00E504E3" w:rsidRPr="00104175" w:rsidRDefault="00E504E3" w:rsidP="00E5695E">
      <w:pPr>
        <w:ind w:left="851"/>
        <w:rPr>
          <w:bCs/>
          <w:i/>
          <w:sz w:val="24"/>
          <w:szCs w:val="24"/>
        </w:rPr>
      </w:pPr>
      <w:proofErr w:type="spellStart"/>
      <w:r w:rsidRPr="00104175">
        <w:rPr>
          <w:bCs/>
          <w:i/>
          <w:sz w:val="24"/>
          <w:szCs w:val="24"/>
        </w:rPr>
        <w:t>Serotonerge</w:t>
      </w:r>
      <w:proofErr w:type="spellEnd"/>
      <w:r w:rsidRPr="00104175">
        <w:rPr>
          <w:bCs/>
          <w:i/>
          <w:sz w:val="24"/>
          <w:szCs w:val="24"/>
        </w:rPr>
        <w:t xml:space="preserve"> lægemidler</w:t>
      </w:r>
    </w:p>
    <w:p w14:paraId="57AE4154" w14:textId="3B9BD231" w:rsidR="00E504E3" w:rsidRPr="00104175" w:rsidRDefault="00E504E3" w:rsidP="00E5695E">
      <w:pPr>
        <w:ind w:left="851"/>
        <w:rPr>
          <w:sz w:val="24"/>
          <w:szCs w:val="24"/>
        </w:rPr>
      </w:pPr>
      <w:r w:rsidRPr="00104175">
        <w:rPr>
          <w:sz w:val="24"/>
          <w:szCs w:val="24"/>
        </w:rPr>
        <w:t xml:space="preserve">Der kan forekomme serotoninsyndrom ved samtidig administration af </w:t>
      </w:r>
      <w:proofErr w:type="spellStart"/>
      <w:r w:rsidRPr="00104175">
        <w:rPr>
          <w:sz w:val="24"/>
          <w:szCs w:val="24"/>
        </w:rPr>
        <w:t>methadon</w:t>
      </w:r>
      <w:proofErr w:type="spellEnd"/>
      <w:r w:rsidRPr="00104175">
        <w:rPr>
          <w:sz w:val="24"/>
          <w:szCs w:val="24"/>
        </w:rPr>
        <w:t xml:space="preserve"> (en </w:t>
      </w:r>
      <w:proofErr w:type="spellStart"/>
      <w:r w:rsidRPr="00104175">
        <w:rPr>
          <w:sz w:val="24"/>
          <w:szCs w:val="24"/>
        </w:rPr>
        <w:t>racemisk</w:t>
      </w:r>
      <w:proofErr w:type="spellEnd"/>
      <w:r w:rsidRPr="00104175">
        <w:rPr>
          <w:sz w:val="24"/>
          <w:szCs w:val="24"/>
        </w:rPr>
        <w:t xml:space="preserve"> blanding af </w:t>
      </w:r>
      <w:proofErr w:type="spellStart"/>
      <w:r w:rsidRPr="00104175">
        <w:rPr>
          <w:sz w:val="24"/>
          <w:szCs w:val="24"/>
        </w:rPr>
        <w:t>levomethadon</w:t>
      </w:r>
      <w:proofErr w:type="spellEnd"/>
      <w:r w:rsidRPr="00104175">
        <w:rPr>
          <w:sz w:val="24"/>
          <w:szCs w:val="24"/>
        </w:rPr>
        <w:t xml:space="preserve"> og </w:t>
      </w:r>
      <w:proofErr w:type="spellStart"/>
      <w:r w:rsidRPr="00104175">
        <w:rPr>
          <w:sz w:val="24"/>
          <w:szCs w:val="24"/>
        </w:rPr>
        <w:t>dextromethadon</w:t>
      </w:r>
      <w:proofErr w:type="spellEnd"/>
      <w:r w:rsidRPr="00104175">
        <w:rPr>
          <w:sz w:val="24"/>
          <w:szCs w:val="24"/>
        </w:rPr>
        <w:t xml:space="preserve">) og </w:t>
      </w:r>
      <w:proofErr w:type="spellStart"/>
      <w:r w:rsidRPr="00104175">
        <w:rPr>
          <w:sz w:val="24"/>
          <w:szCs w:val="24"/>
        </w:rPr>
        <w:t>pethidin</w:t>
      </w:r>
      <w:proofErr w:type="spellEnd"/>
      <w:r w:rsidRPr="00104175">
        <w:rPr>
          <w:sz w:val="24"/>
          <w:szCs w:val="24"/>
        </w:rPr>
        <w:t xml:space="preserve">, </w:t>
      </w:r>
      <w:proofErr w:type="spellStart"/>
      <w:r w:rsidRPr="00104175">
        <w:rPr>
          <w:sz w:val="24"/>
          <w:szCs w:val="24"/>
        </w:rPr>
        <w:t>monoaminooxidase</w:t>
      </w:r>
      <w:proofErr w:type="spellEnd"/>
      <w:r w:rsidRPr="00104175">
        <w:rPr>
          <w:sz w:val="24"/>
          <w:szCs w:val="24"/>
        </w:rPr>
        <w:t xml:space="preserve"> (MAO)-</w:t>
      </w:r>
      <w:proofErr w:type="spellStart"/>
      <w:r w:rsidRPr="00104175">
        <w:rPr>
          <w:sz w:val="24"/>
          <w:szCs w:val="24"/>
        </w:rPr>
        <w:t>hæmmere</w:t>
      </w:r>
      <w:proofErr w:type="spellEnd"/>
      <w:r w:rsidRPr="00104175">
        <w:rPr>
          <w:sz w:val="24"/>
          <w:szCs w:val="24"/>
        </w:rPr>
        <w:t xml:space="preserve"> og </w:t>
      </w:r>
      <w:proofErr w:type="spellStart"/>
      <w:r w:rsidRPr="00104175">
        <w:rPr>
          <w:sz w:val="24"/>
          <w:szCs w:val="24"/>
        </w:rPr>
        <w:t>serotonerge</w:t>
      </w:r>
      <w:proofErr w:type="spellEnd"/>
      <w:r w:rsidRPr="00104175">
        <w:rPr>
          <w:sz w:val="24"/>
          <w:szCs w:val="24"/>
        </w:rPr>
        <w:t xml:space="preserve"> præparater som f.eks. selektive </w:t>
      </w:r>
      <w:proofErr w:type="spellStart"/>
      <w:r w:rsidRPr="00104175">
        <w:rPr>
          <w:sz w:val="24"/>
          <w:szCs w:val="24"/>
        </w:rPr>
        <w:t>serotoningen</w:t>
      </w:r>
      <w:r w:rsidR="00E5695E" w:rsidRPr="00104175">
        <w:rPr>
          <w:sz w:val="24"/>
          <w:szCs w:val="24"/>
        </w:rPr>
        <w:softHyphen/>
      </w:r>
      <w:r w:rsidRPr="00104175">
        <w:rPr>
          <w:sz w:val="24"/>
          <w:szCs w:val="24"/>
        </w:rPr>
        <w:t>optags</w:t>
      </w:r>
      <w:r w:rsidR="00E5695E" w:rsidRPr="00104175">
        <w:rPr>
          <w:sz w:val="24"/>
          <w:szCs w:val="24"/>
        </w:rPr>
        <w:softHyphen/>
      </w:r>
      <w:r w:rsidRPr="00104175">
        <w:rPr>
          <w:sz w:val="24"/>
          <w:szCs w:val="24"/>
        </w:rPr>
        <w:t>hæmmere</w:t>
      </w:r>
      <w:proofErr w:type="spellEnd"/>
      <w:r w:rsidRPr="00104175">
        <w:rPr>
          <w:sz w:val="24"/>
          <w:szCs w:val="24"/>
        </w:rPr>
        <w:t xml:space="preserve"> (</w:t>
      </w:r>
      <w:proofErr w:type="spellStart"/>
      <w:r w:rsidRPr="00104175">
        <w:rPr>
          <w:sz w:val="24"/>
          <w:szCs w:val="24"/>
        </w:rPr>
        <w:t>SSRI´er</w:t>
      </w:r>
      <w:proofErr w:type="spellEnd"/>
      <w:r w:rsidRPr="00104175">
        <w:rPr>
          <w:sz w:val="24"/>
          <w:szCs w:val="24"/>
        </w:rPr>
        <w:t>), serotonin-</w:t>
      </w:r>
      <w:proofErr w:type="spellStart"/>
      <w:r w:rsidRPr="00104175">
        <w:rPr>
          <w:sz w:val="24"/>
          <w:szCs w:val="24"/>
        </w:rPr>
        <w:t>noradrenalingenoptagshæmmere</w:t>
      </w:r>
      <w:proofErr w:type="spellEnd"/>
      <w:r w:rsidRPr="00104175">
        <w:rPr>
          <w:sz w:val="24"/>
          <w:szCs w:val="24"/>
        </w:rPr>
        <w:t xml:space="preserve"> (</w:t>
      </w:r>
      <w:proofErr w:type="spellStart"/>
      <w:r w:rsidRPr="00104175">
        <w:rPr>
          <w:sz w:val="24"/>
          <w:szCs w:val="24"/>
        </w:rPr>
        <w:t>SNRI´er</w:t>
      </w:r>
      <w:proofErr w:type="spellEnd"/>
      <w:r w:rsidRPr="00104175">
        <w:rPr>
          <w:sz w:val="24"/>
          <w:szCs w:val="24"/>
        </w:rPr>
        <w:t xml:space="preserve">) og tricykliske </w:t>
      </w:r>
      <w:proofErr w:type="spellStart"/>
      <w:r w:rsidRPr="00104175">
        <w:rPr>
          <w:sz w:val="24"/>
          <w:szCs w:val="24"/>
        </w:rPr>
        <w:t>antidepressiva</w:t>
      </w:r>
      <w:proofErr w:type="spellEnd"/>
      <w:r w:rsidRPr="00104175">
        <w:rPr>
          <w:sz w:val="24"/>
          <w:szCs w:val="24"/>
        </w:rPr>
        <w:t xml:space="preserve"> (</w:t>
      </w:r>
      <w:proofErr w:type="spellStart"/>
      <w:r w:rsidRPr="00104175">
        <w:rPr>
          <w:sz w:val="24"/>
          <w:szCs w:val="24"/>
        </w:rPr>
        <w:t>TCA’er</w:t>
      </w:r>
      <w:proofErr w:type="spellEnd"/>
      <w:r w:rsidRPr="00104175">
        <w:rPr>
          <w:sz w:val="24"/>
          <w:szCs w:val="24"/>
        </w:rPr>
        <w:t xml:space="preserve">). Symptomerne på serotoninsyndrom kan omfatte ændringer i mental status, autonom ustabilitet, </w:t>
      </w:r>
      <w:proofErr w:type="spellStart"/>
      <w:r w:rsidRPr="00104175">
        <w:rPr>
          <w:sz w:val="24"/>
          <w:szCs w:val="24"/>
        </w:rPr>
        <w:t>neuromuskulære</w:t>
      </w:r>
      <w:proofErr w:type="spellEnd"/>
      <w:r w:rsidRPr="00104175">
        <w:rPr>
          <w:sz w:val="24"/>
          <w:szCs w:val="24"/>
        </w:rPr>
        <w:t xml:space="preserve"> anomalier og/eller </w:t>
      </w:r>
      <w:proofErr w:type="spellStart"/>
      <w:r w:rsidRPr="00104175">
        <w:rPr>
          <w:sz w:val="24"/>
          <w:szCs w:val="24"/>
        </w:rPr>
        <w:t>gastrointestinale</w:t>
      </w:r>
      <w:proofErr w:type="spellEnd"/>
      <w:r w:rsidRPr="00104175">
        <w:rPr>
          <w:sz w:val="24"/>
          <w:szCs w:val="24"/>
        </w:rPr>
        <w:t xml:space="preserve"> symptomer.</w:t>
      </w:r>
    </w:p>
    <w:p w14:paraId="3F168ED9" w14:textId="77777777" w:rsidR="00E504E3" w:rsidRPr="00104175" w:rsidRDefault="00E504E3" w:rsidP="00E5695E">
      <w:pPr>
        <w:ind w:left="851"/>
        <w:rPr>
          <w:sz w:val="24"/>
          <w:szCs w:val="24"/>
        </w:rPr>
      </w:pPr>
    </w:p>
    <w:p w14:paraId="52E9EBE9" w14:textId="77777777" w:rsidR="00DC6A8F" w:rsidRPr="00104175" w:rsidRDefault="00DC6A8F" w:rsidP="006C01E7">
      <w:pPr>
        <w:ind w:left="851"/>
        <w:rPr>
          <w:i/>
          <w:sz w:val="24"/>
          <w:szCs w:val="24"/>
        </w:rPr>
      </w:pPr>
      <w:r w:rsidRPr="00104175">
        <w:rPr>
          <w:i/>
          <w:sz w:val="24"/>
          <w:szCs w:val="24"/>
        </w:rPr>
        <w:t>MAO-</w:t>
      </w:r>
      <w:proofErr w:type="spellStart"/>
      <w:r w:rsidRPr="00104175">
        <w:rPr>
          <w:i/>
          <w:sz w:val="24"/>
          <w:szCs w:val="24"/>
        </w:rPr>
        <w:t>hæmmere</w:t>
      </w:r>
      <w:proofErr w:type="spellEnd"/>
    </w:p>
    <w:p w14:paraId="730C390F" w14:textId="77777777" w:rsidR="00DC6A8F" w:rsidRPr="00104175" w:rsidRDefault="00DC6A8F" w:rsidP="006C01E7">
      <w:pPr>
        <w:ind w:left="851"/>
        <w:rPr>
          <w:bCs/>
          <w:iCs/>
          <w:sz w:val="24"/>
          <w:szCs w:val="24"/>
        </w:rPr>
      </w:pPr>
      <w:r w:rsidRPr="00104175">
        <w:rPr>
          <w:sz w:val="24"/>
          <w:szCs w:val="24"/>
        </w:rPr>
        <w:t>Samtidig administration af MAO-</w:t>
      </w:r>
      <w:proofErr w:type="spellStart"/>
      <w:r w:rsidRPr="00104175">
        <w:rPr>
          <w:sz w:val="24"/>
          <w:szCs w:val="24"/>
        </w:rPr>
        <w:t>hæmmere</w:t>
      </w:r>
      <w:proofErr w:type="spellEnd"/>
      <w:r w:rsidRPr="00104175">
        <w:rPr>
          <w:sz w:val="24"/>
          <w:szCs w:val="24"/>
        </w:rPr>
        <w:t xml:space="preserve"> kan resultere i forstærket CNS-hæmning, alvorlig </w:t>
      </w:r>
      <w:proofErr w:type="spellStart"/>
      <w:r w:rsidRPr="00104175">
        <w:rPr>
          <w:sz w:val="24"/>
          <w:szCs w:val="24"/>
        </w:rPr>
        <w:t>hypotoni</w:t>
      </w:r>
      <w:proofErr w:type="spellEnd"/>
      <w:r w:rsidRPr="00104175">
        <w:rPr>
          <w:sz w:val="24"/>
          <w:szCs w:val="24"/>
        </w:rPr>
        <w:t xml:space="preserve"> og/eller apnø. </w:t>
      </w:r>
      <w:proofErr w:type="spellStart"/>
      <w:r w:rsidRPr="00104175">
        <w:rPr>
          <w:sz w:val="24"/>
          <w:szCs w:val="24"/>
        </w:rPr>
        <w:t>Levomethadon</w:t>
      </w:r>
      <w:proofErr w:type="spellEnd"/>
      <w:r w:rsidRPr="00104175">
        <w:rPr>
          <w:sz w:val="24"/>
          <w:szCs w:val="24"/>
        </w:rPr>
        <w:t xml:space="preserve"> bør ikke kombineres med MAO-</w:t>
      </w:r>
      <w:proofErr w:type="spellStart"/>
      <w:r w:rsidRPr="00104175">
        <w:rPr>
          <w:sz w:val="24"/>
          <w:szCs w:val="24"/>
        </w:rPr>
        <w:t>hæmmere</w:t>
      </w:r>
      <w:proofErr w:type="spellEnd"/>
      <w:r w:rsidRPr="00104175">
        <w:rPr>
          <w:sz w:val="24"/>
          <w:szCs w:val="24"/>
        </w:rPr>
        <w:t xml:space="preserve"> eller anvendes to uger efter en sådan behandling (se pkt. 4.3). </w:t>
      </w:r>
    </w:p>
    <w:p w14:paraId="36F5F879" w14:textId="77777777" w:rsidR="00DC6A8F" w:rsidRPr="00104175" w:rsidRDefault="00DC6A8F" w:rsidP="006C01E7">
      <w:pPr>
        <w:ind w:left="851"/>
        <w:rPr>
          <w:sz w:val="24"/>
          <w:szCs w:val="24"/>
        </w:rPr>
      </w:pPr>
    </w:p>
    <w:p w14:paraId="154A15E6" w14:textId="77777777" w:rsidR="00DC6A8F" w:rsidRPr="00104175" w:rsidRDefault="00DC6A8F" w:rsidP="006C01E7">
      <w:pPr>
        <w:ind w:left="851"/>
        <w:rPr>
          <w:sz w:val="24"/>
          <w:szCs w:val="24"/>
        </w:rPr>
      </w:pPr>
      <w:proofErr w:type="spellStart"/>
      <w:r w:rsidRPr="00104175">
        <w:rPr>
          <w:sz w:val="24"/>
          <w:szCs w:val="24"/>
        </w:rPr>
        <w:t>Opioidanalgetika</w:t>
      </w:r>
      <w:proofErr w:type="spellEnd"/>
      <w:r w:rsidRPr="00104175">
        <w:rPr>
          <w:sz w:val="24"/>
          <w:szCs w:val="24"/>
        </w:rPr>
        <w:t xml:space="preserve"> forsinker ventrikeltømningen, så visse prøveresultater bliver ugyldige. </w:t>
      </w:r>
    </w:p>
    <w:p w14:paraId="5636C729" w14:textId="77777777" w:rsidR="00DC6A8F" w:rsidRPr="00104175" w:rsidRDefault="00DC6A8F" w:rsidP="006C01E7">
      <w:pPr>
        <w:ind w:left="851"/>
        <w:rPr>
          <w:sz w:val="24"/>
          <w:szCs w:val="24"/>
        </w:rPr>
      </w:pPr>
      <w:r w:rsidRPr="00104175">
        <w:rPr>
          <w:sz w:val="24"/>
          <w:szCs w:val="24"/>
        </w:rPr>
        <w:t xml:space="preserve">Passagen af technetium Tc 99m-disofenin til tyndtarmen kan blive forhindret, og aktiviteten af plasmaamylase og </w:t>
      </w:r>
      <w:proofErr w:type="spellStart"/>
      <w:r w:rsidRPr="00104175">
        <w:rPr>
          <w:sz w:val="24"/>
          <w:szCs w:val="24"/>
        </w:rPr>
        <w:t>plasmalipase</w:t>
      </w:r>
      <w:proofErr w:type="spellEnd"/>
      <w:r w:rsidRPr="00104175">
        <w:rPr>
          <w:sz w:val="24"/>
          <w:szCs w:val="24"/>
        </w:rPr>
        <w:t xml:space="preserve"> kan stige, fordi </w:t>
      </w:r>
      <w:proofErr w:type="spellStart"/>
      <w:r w:rsidRPr="00104175">
        <w:rPr>
          <w:sz w:val="24"/>
          <w:szCs w:val="24"/>
        </w:rPr>
        <w:t>opioidanalgetika</w:t>
      </w:r>
      <w:proofErr w:type="spellEnd"/>
      <w:r w:rsidRPr="00104175">
        <w:rPr>
          <w:sz w:val="24"/>
          <w:szCs w:val="24"/>
        </w:rPr>
        <w:t xml:space="preserve"> kan forårsage forsnævring af </w:t>
      </w:r>
      <w:proofErr w:type="spellStart"/>
      <w:r w:rsidRPr="00104175">
        <w:rPr>
          <w:sz w:val="24"/>
          <w:szCs w:val="24"/>
        </w:rPr>
        <w:t>sfinkter</w:t>
      </w:r>
      <w:proofErr w:type="spellEnd"/>
      <w:r w:rsidRPr="00104175">
        <w:rPr>
          <w:sz w:val="24"/>
          <w:szCs w:val="24"/>
        </w:rPr>
        <w:t xml:space="preserve"> </w:t>
      </w:r>
      <w:proofErr w:type="spellStart"/>
      <w:r w:rsidRPr="00104175">
        <w:rPr>
          <w:sz w:val="24"/>
          <w:szCs w:val="24"/>
        </w:rPr>
        <w:t>Oddi</w:t>
      </w:r>
      <w:proofErr w:type="spellEnd"/>
      <w:r w:rsidRPr="00104175">
        <w:rPr>
          <w:sz w:val="24"/>
          <w:szCs w:val="24"/>
        </w:rPr>
        <w:t xml:space="preserve"> og øget tryk i galdegangen. Disse virkninger fører til forsinket visualisering og ligner dermed obstruktion af galdegangen. Den diagnostiske værdi af bestemmelsen af disse enzymer kan være forringet i op til 24 timer efter administration af lægemidlet. Trykket i cerebrospinalvæsken (CSF) kan være øget. Denne virkning er sekundær til kuldioxidretention som følge af respirationsdepression.</w:t>
      </w:r>
    </w:p>
    <w:p w14:paraId="2100DA4E" w14:textId="0ED862D3" w:rsidR="009260DE" w:rsidRPr="00104175" w:rsidRDefault="009260DE" w:rsidP="009260DE">
      <w:pPr>
        <w:tabs>
          <w:tab w:val="left" w:pos="851"/>
        </w:tabs>
        <w:ind w:left="851"/>
        <w:rPr>
          <w:sz w:val="24"/>
          <w:szCs w:val="24"/>
        </w:rPr>
      </w:pPr>
    </w:p>
    <w:p w14:paraId="13ADAA23" w14:textId="60501F42" w:rsidR="00D75EF9" w:rsidRPr="00104175" w:rsidRDefault="00D75EF9" w:rsidP="00D75EF9">
      <w:pPr>
        <w:ind w:left="851"/>
        <w:rPr>
          <w:sz w:val="24"/>
          <w:szCs w:val="24"/>
        </w:rPr>
      </w:pPr>
      <w:r w:rsidRPr="00104175">
        <w:rPr>
          <w:sz w:val="24"/>
          <w:szCs w:val="24"/>
        </w:rPr>
        <w:t xml:space="preserve">Samtidig administration af </w:t>
      </w:r>
      <w:proofErr w:type="spellStart"/>
      <w:r w:rsidRPr="00104175">
        <w:rPr>
          <w:sz w:val="24"/>
          <w:szCs w:val="24"/>
        </w:rPr>
        <w:t>levomet</w:t>
      </w:r>
      <w:r w:rsidR="008B632D" w:rsidRPr="00104175">
        <w:rPr>
          <w:sz w:val="24"/>
          <w:szCs w:val="24"/>
        </w:rPr>
        <w:t>h</w:t>
      </w:r>
      <w:r w:rsidRPr="00104175">
        <w:rPr>
          <w:sz w:val="24"/>
          <w:szCs w:val="24"/>
        </w:rPr>
        <w:t>adon</w:t>
      </w:r>
      <w:proofErr w:type="spellEnd"/>
      <w:r w:rsidRPr="00104175">
        <w:rPr>
          <w:sz w:val="24"/>
          <w:szCs w:val="24"/>
        </w:rPr>
        <w:t xml:space="preserve"> og </w:t>
      </w:r>
      <w:proofErr w:type="spellStart"/>
      <w:r w:rsidRPr="00104175">
        <w:rPr>
          <w:sz w:val="24"/>
          <w:szCs w:val="24"/>
        </w:rPr>
        <w:t>metamizol</w:t>
      </w:r>
      <w:proofErr w:type="spellEnd"/>
      <w:r w:rsidRPr="00104175">
        <w:rPr>
          <w:sz w:val="24"/>
          <w:szCs w:val="24"/>
        </w:rPr>
        <w:t xml:space="preserve">, der er en inducer af </w:t>
      </w:r>
      <w:proofErr w:type="spellStart"/>
      <w:r w:rsidRPr="00104175">
        <w:rPr>
          <w:sz w:val="24"/>
          <w:szCs w:val="24"/>
        </w:rPr>
        <w:t>metaboliserende</w:t>
      </w:r>
      <w:proofErr w:type="spellEnd"/>
      <w:r w:rsidRPr="00104175">
        <w:rPr>
          <w:sz w:val="24"/>
          <w:szCs w:val="24"/>
        </w:rPr>
        <w:t xml:space="preserve"> enzymer, inklusive CYP2B6 og CYP3A4, kan medføre et fald i </w:t>
      </w:r>
      <w:proofErr w:type="spellStart"/>
      <w:r w:rsidRPr="00104175">
        <w:rPr>
          <w:sz w:val="24"/>
          <w:szCs w:val="24"/>
        </w:rPr>
        <w:t>levomet</w:t>
      </w:r>
      <w:r w:rsidR="008B632D" w:rsidRPr="00104175">
        <w:rPr>
          <w:sz w:val="24"/>
          <w:szCs w:val="24"/>
        </w:rPr>
        <w:t>h</w:t>
      </w:r>
      <w:r w:rsidRPr="00104175">
        <w:rPr>
          <w:sz w:val="24"/>
          <w:szCs w:val="24"/>
        </w:rPr>
        <w:t>adons</w:t>
      </w:r>
      <w:proofErr w:type="spellEnd"/>
      <w:r w:rsidRPr="00104175">
        <w:rPr>
          <w:sz w:val="24"/>
          <w:szCs w:val="24"/>
        </w:rPr>
        <w:t xml:space="preserve"> plasmakoncentration med risiko for fald i klinisk virkning.</w:t>
      </w:r>
    </w:p>
    <w:p w14:paraId="0864CEA5" w14:textId="7CCC11BF" w:rsidR="00D75EF9" w:rsidRPr="00104175" w:rsidRDefault="00D75EF9" w:rsidP="00D75EF9">
      <w:pPr>
        <w:ind w:left="851"/>
        <w:rPr>
          <w:sz w:val="24"/>
          <w:szCs w:val="24"/>
        </w:rPr>
      </w:pPr>
      <w:r w:rsidRPr="00104175">
        <w:rPr>
          <w:sz w:val="24"/>
          <w:szCs w:val="24"/>
        </w:rPr>
        <w:t xml:space="preserve">Derfor tilrådes det at udvise forsigtighed, når </w:t>
      </w:r>
      <w:proofErr w:type="spellStart"/>
      <w:r w:rsidRPr="00104175">
        <w:rPr>
          <w:sz w:val="24"/>
          <w:szCs w:val="24"/>
        </w:rPr>
        <w:t>metamizol</w:t>
      </w:r>
      <w:proofErr w:type="spellEnd"/>
      <w:r w:rsidRPr="00104175">
        <w:rPr>
          <w:sz w:val="24"/>
          <w:szCs w:val="24"/>
        </w:rPr>
        <w:t xml:space="preserve"> administreres samtidigt med </w:t>
      </w:r>
      <w:proofErr w:type="spellStart"/>
      <w:r w:rsidRPr="00104175">
        <w:rPr>
          <w:sz w:val="24"/>
          <w:szCs w:val="24"/>
        </w:rPr>
        <w:t>levomet</w:t>
      </w:r>
      <w:r w:rsidR="008B632D" w:rsidRPr="00104175">
        <w:rPr>
          <w:sz w:val="24"/>
          <w:szCs w:val="24"/>
        </w:rPr>
        <w:t>h</w:t>
      </w:r>
      <w:r w:rsidRPr="00104175">
        <w:rPr>
          <w:sz w:val="24"/>
          <w:szCs w:val="24"/>
        </w:rPr>
        <w:t>adon</w:t>
      </w:r>
      <w:proofErr w:type="spellEnd"/>
      <w:r w:rsidRPr="00104175">
        <w:rPr>
          <w:sz w:val="24"/>
          <w:szCs w:val="24"/>
        </w:rPr>
        <w:t>. Det kliniske respons og/eller lægemiddelniveauet bør om nødvendigt monitoreres.</w:t>
      </w:r>
    </w:p>
    <w:p w14:paraId="7AB203F6" w14:textId="1A4EE5A9" w:rsidR="0029164E" w:rsidRPr="00104175" w:rsidRDefault="0029164E" w:rsidP="00D75EF9">
      <w:pPr>
        <w:ind w:left="851"/>
        <w:rPr>
          <w:sz w:val="24"/>
          <w:szCs w:val="24"/>
        </w:rPr>
      </w:pPr>
    </w:p>
    <w:p w14:paraId="6EC17362" w14:textId="77777777" w:rsidR="0029164E" w:rsidRPr="00104175" w:rsidRDefault="0029164E" w:rsidP="0029164E">
      <w:pPr>
        <w:ind w:left="851"/>
        <w:rPr>
          <w:i/>
          <w:iCs/>
          <w:sz w:val="24"/>
          <w:szCs w:val="24"/>
          <w:u w:val="single"/>
        </w:rPr>
      </w:pPr>
      <w:proofErr w:type="spellStart"/>
      <w:r w:rsidRPr="00104175">
        <w:rPr>
          <w:i/>
          <w:iCs/>
          <w:sz w:val="24"/>
          <w:szCs w:val="24"/>
          <w:u w:val="single"/>
        </w:rPr>
        <w:t>Gabapentinoider</w:t>
      </w:r>
      <w:proofErr w:type="spellEnd"/>
    </w:p>
    <w:p w14:paraId="0E7474DC" w14:textId="77777777" w:rsidR="0029164E" w:rsidRPr="00104175" w:rsidRDefault="0029164E" w:rsidP="0029164E">
      <w:pPr>
        <w:tabs>
          <w:tab w:val="left" w:pos="851"/>
        </w:tabs>
        <w:ind w:left="851"/>
        <w:rPr>
          <w:sz w:val="24"/>
          <w:szCs w:val="24"/>
        </w:rPr>
      </w:pPr>
      <w:r w:rsidRPr="00104175">
        <w:rPr>
          <w:sz w:val="24"/>
          <w:szCs w:val="24"/>
        </w:rPr>
        <w:t xml:space="preserve">Samtidig brug af opioider og </w:t>
      </w:r>
      <w:proofErr w:type="spellStart"/>
      <w:r w:rsidRPr="00104175">
        <w:rPr>
          <w:sz w:val="24"/>
          <w:szCs w:val="24"/>
        </w:rPr>
        <w:t>gabapentinoider</w:t>
      </w:r>
      <w:proofErr w:type="spellEnd"/>
      <w:r w:rsidRPr="00104175">
        <w:rPr>
          <w:sz w:val="24"/>
          <w:szCs w:val="24"/>
        </w:rPr>
        <w:t xml:space="preserve"> (</w:t>
      </w:r>
      <w:proofErr w:type="spellStart"/>
      <w:r w:rsidRPr="00104175">
        <w:rPr>
          <w:sz w:val="24"/>
          <w:szCs w:val="24"/>
        </w:rPr>
        <w:t>gabapentin</w:t>
      </w:r>
      <w:proofErr w:type="spellEnd"/>
      <w:r w:rsidRPr="00104175">
        <w:rPr>
          <w:sz w:val="24"/>
          <w:szCs w:val="24"/>
        </w:rPr>
        <w:t xml:space="preserve"> og </w:t>
      </w:r>
      <w:proofErr w:type="spellStart"/>
      <w:r w:rsidRPr="00104175">
        <w:rPr>
          <w:sz w:val="24"/>
          <w:szCs w:val="24"/>
        </w:rPr>
        <w:t>pregabalin</w:t>
      </w:r>
      <w:proofErr w:type="spellEnd"/>
      <w:r w:rsidRPr="00104175">
        <w:rPr>
          <w:sz w:val="24"/>
          <w:szCs w:val="24"/>
        </w:rPr>
        <w:t>) øger risikoen for opioidoverdosering, respirationsundertrykkelse og død.</w:t>
      </w:r>
    </w:p>
    <w:p w14:paraId="24B3D1F2" w14:textId="77777777" w:rsidR="0029164E" w:rsidRPr="00104175" w:rsidRDefault="0029164E" w:rsidP="0029164E">
      <w:pPr>
        <w:ind w:left="851"/>
        <w:rPr>
          <w:sz w:val="24"/>
          <w:szCs w:val="24"/>
        </w:rPr>
      </w:pPr>
    </w:p>
    <w:p w14:paraId="218A0955" w14:textId="77777777" w:rsidR="0029164E" w:rsidRPr="00104175" w:rsidRDefault="0029164E" w:rsidP="0029164E">
      <w:pPr>
        <w:tabs>
          <w:tab w:val="left" w:pos="851"/>
        </w:tabs>
        <w:ind w:left="851"/>
        <w:rPr>
          <w:i/>
          <w:sz w:val="24"/>
          <w:szCs w:val="24"/>
          <w:u w:val="single"/>
        </w:rPr>
      </w:pPr>
      <w:proofErr w:type="spellStart"/>
      <w:r w:rsidRPr="00104175">
        <w:rPr>
          <w:i/>
          <w:sz w:val="24"/>
          <w:szCs w:val="24"/>
          <w:u w:val="single"/>
        </w:rPr>
        <w:t>Cannabidiol</w:t>
      </w:r>
      <w:proofErr w:type="spellEnd"/>
    </w:p>
    <w:p w14:paraId="4794C23E" w14:textId="77777777" w:rsidR="0029164E" w:rsidRPr="00104175" w:rsidRDefault="0029164E" w:rsidP="0029164E">
      <w:pPr>
        <w:ind w:left="851"/>
        <w:rPr>
          <w:sz w:val="24"/>
          <w:szCs w:val="24"/>
        </w:rPr>
      </w:pPr>
      <w:r w:rsidRPr="00104175">
        <w:rPr>
          <w:sz w:val="24"/>
          <w:szCs w:val="24"/>
        </w:rPr>
        <w:t xml:space="preserve">Samtidig administration af </w:t>
      </w:r>
      <w:proofErr w:type="spellStart"/>
      <w:r w:rsidRPr="00104175">
        <w:rPr>
          <w:sz w:val="24"/>
          <w:szCs w:val="24"/>
        </w:rPr>
        <w:t>cannabidiol</w:t>
      </w:r>
      <w:proofErr w:type="spellEnd"/>
      <w:r w:rsidRPr="00104175">
        <w:rPr>
          <w:sz w:val="24"/>
          <w:szCs w:val="24"/>
        </w:rPr>
        <w:t xml:space="preserve"> kan føre til forhøjede plasmakoncentrationer af </w:t>
      </w:r>
      <w:proofErr w:type="spellStart"/>
      <w:r w:rsidRPr="00104175">
        <w:rPr>
          <w:sz w:val="24"/>
          <w:szCs w:val="24"/>
        </w:rPr>
        <w:t>methadon</w:t>
      </w:r>
      <w:proofErr w:type="spellEnd"/>
      <w:r w:rsidRPr="00104175">
        <w:rPr>
          <w:sz w:val="24"/>
          <w:szCs w:val="24"/>
        </w:rPr>
        <w:t>.</w:t>
      </w:r>
    </w:p>
    <w:p w14:paraId="1E53E610" w14:textId="77777777" w:rsidR="00D75EF9" w:rsidRPr="00104175" w:rsidRDefault="00D75EF9" w:rsidP="009260DE">
      <w:pPr>
        <w:tabs>
          <w:tab w:val="left" w:pos="851"/>
        </w:tabs>
        <w:ind w:left="851"/>
        <w:rPr>
          <w:sz w:val="24"/>
          <w:szCs w:val="24"/>
        </w:rPr>
      </w:pPr>
    </w:p>
    <w:p w14:paraId="3285F037" w14:textId="77777777" w:rsidR="00114AF3" w:rsidRPr="00104175" w:rsidRDefault="00114AF3" w:rsidP="00114AF3">
      <w:pPr>
        <w:tabs>
          <w:tab w:val="left" w:pos="851"/>
        </w:tabs>
        <w:ind w:left="851" w:hanging="851"/>
        <w:rPr>
          <w:b/>
          <w:sz w:val="24"/>
          <w:szCs w:val="24"/>
        </w:rPr>
      </w:pPr>
      <w:r w:rsidRPr="00104175">
        <w:rPr>
          <w:b/>
          <w:sz w:val="24"/>
          <w:szCs w:val="24"/>
        </w:rPr>
        <w:t>4.6</w:t>
      </w:r>
      <w:r w:rsidRPr="00104175">
        <w:rPr>
          <w:b/>
          <w:sz w:val="24"/>
          <w:szCs w:val="24"/>
        </w:rPr>
        <w:tab/>
        <w:t>Fertilitet, graviditet og amning</w:t>
      </w:r>
    </w:p>
    <w:p w14:paraId="5A9D4143" w14:textId="77777777" w:rsidR="00403EF7" w:rsidRPr="00104175" w:rsidRDefault="00403EF7" w:rsidP="006C01E7">
      <w:pPr>
        <w:ind w:left="851"/>
        <w:rPr>
          <w:sz w:val="24"/>
          <w:szCs w:val="24"/>
          <w:u w:val="single"/>
        </w:rPr>
      </w:pPr>
    </w:p>
    <w:p w14:paraId="4B06D9B7" w14:textId="2FA15095" w:rsidR="00DC6A8F" w:rsidRPr="00104175" w:rsidRDefault="00DC6A8F" w:rsidP="006C01E7">
      <w:pPr>
        <w:ind w:left="851"/>
        <w:rPr>
          <w:noProof/>
          <w:sz w:val="24"/>
          <w:szCs w:val="24"/>
          <w:u w:val="single"/>
        </w:rPr>
      </w:pPr>
      <w:r w:rsidRPr="00104175">
        <w:rPr>
          <w:sz w:val="24"/>
          <w:szCs w:val="24"/>
          <w:u w:val="single"/>
        </w:rPr>
        <w:t xml:space="preserve">Fertilitet </w:t>
      </w:r>
    </w:p>
    <w:p w14:paraId="60DB14C3" w14:textId="77777777" w:rsidR="00DC6A8F" w:rsidRPr="00104175" w:rsidRDefault="00DC6A8F" w:rsidP="006C01E7">
      <w:pPr>
        <w:ind w:left="851"/>
        <w:rPr>
          <w:spacing w:val="4"/>
          <w:sz w:val="24"/>
          <w:szCs w:val="24"/>
        </w:rPr>
      </w:pPr>
      <w:r w:rsidRPr="00104175">
        <w:rPr>
          <w:sz w:val="24"/>
          <w:szCs w:val="24"/>
        </w:rPr>
        <w:t xml:space="preserve">Der er ingen data om potentielle virkninger af </w:t>
      </w:r>
      <w:proofErr w:type="spellStart"/>
      <w:r w:rsidRPr="00104175">
        <w:rPr>
          <w:sz w:val="24"/>
          <w:szCs w:val="24"/>
        </w:rPr>
        <w:t>levomethadon</w:t>
      </w:r>
      <w:proofErr w:type="spellEnd"/>
      <w:r w:rsidRPr="00104175">
        <w:rPr>
          <w:sz w:val="24"/>
          <w:szCs w:val="24"/>
        </w:rPr>
        <w:t xml:space="preserve"> på fertilitet.</w:t>
      </w:r>
    </w:p>
    <w:p w14:paraId="4FB865BD" w14:textId="77777777" w:rsidR="00DC6A8F" w:rsidRPr="00104175" w:rsidRDefault="00DC6A8F" w:rsidP="006C01E7">
      <w:pPr>
        <w:ind w:left="851"/>
        <w:rPr>
          <w:sz w:val="24"/>
          <w:szCs w:val="24"/>
        </w:rPr>
      </w:pPr>
    </w:p>
    <w:p w14:paraId="7023E8E3" w14:textId="77777777" w:rsidR="00DC6A8F" w:rsidRPr="00104175" w:rsidRDefault="00DC6A8F" w:rsidP="006C01E7">
      <w:pPr>
        <w:ind w:left="851"/>
        <w:rPr>
          <w:noProof/>
          <w:sz w:val="24"/>
          <w:szCs w:val="24"/>
          <w:u w:val="single"/>
        </w:rPr>
      </w:pPr>
      <w:r w:rsidRPr="00104175">
        <w:rPr>
          <w:sz w:val="24"/>
          <w:szCs w:val="24"/>
          <w:u w:val="single"/>
        </w:rPr>
        <w:t>Graviditet</w:t>
      </w:r>
    </w:p>
    <w:p w14:paraId="2CAA3584" w14:textId="1A2C7FC9" w:rsidR="00DC6A8F" w:rsidRPr="00104175" w:rsidRDefault="00DC6A8F" w:rsidP="006C01E7">
      <w:pPr>
        <w:ind w:left="851"/>
        <w:rPr>
          <w:noProof/>
          <w:sz w:val="24"/>
          <w:szCs w:val="24"/>
        </w:rPr>
      </w:pPr>
      <w:r w:rsidRPr="00104175">
        <w:rPr>
          <w:sz w:val="24"/>
          <w:szCs w:val="24"/>
        </w:rPr>
        <w:t xml:space="preserve">Begrænsede data om anvendelsen af </w:t>
      </w:r>
      <w:proofErr w:type="spellStart"/>
      <w:r w:rsidRPr="00104175">
        <w:rPr>
          <w:sz w:val="24"/>
          <w:szCs w:val="24"/>
        </w:rPr>
        <w:t>levomethadon</w:t>
      </w:r>
      <w:proofErr w:type="spellEnd"/>
      <w:r w:rsidRPr="00104175">
        <w:rPr>
          <w:sz w:val="24"/>
          <w:szCs w:val="24"/>
        </w:rPr>
        <w:t xml:space="preserve"> hos gravide kvinder viser ingen forhøjet risiko for medfødte abnormiteter. </w:t>
      </w:r>
      <w:proofErr w:type="spellStart"/>
      <w:r w:rsidRPr="00104175">
        <w:rPr>
          <w:sz w:val="24"/>
          <w:szCs w:val="24"/>
        </w:rPr>
        <w:t>Seponeringssymptomer</w:t>
      </w:r>
      <w:proofErr w:type="spellEnd"/>
      <w:r w:rsidRPr="00104175">
        <w:rPr>
          <w:sz w:val="24"/>
          <w:szCs w:val="24"/>
        </w:rPr>
        <w:t xml:space="preserve">/respirationsdepression kan forekomme hos nyfødte af mødre, som blev behandlet med </w:t>
      </w:r>
      <w:proofErr w:type="spellStart"/>
      <w:r w:rsidRPr="00104175">
        <w:rPr>
          <w:sz w:val="24"/>
          <w:szCs w:val="24"/>
        </w:rPr>
        <w:t>levomethadon</w:t>
      </w:r>
      <w:proofErr w:type="spellEnd"/>
      <w:r w:rsidRPr="00104175">
        <w:rPr>
          <w:sz w:val="24"/>
          <w:szCs w:val="24"/>
        </w:rPr>
        <w:t xml:space="preserve"> permanent under graviditeten. En QT-forlængende effekt hos fosteret som følge af moderens eksponering for </w:t>
      </w:r>
      <w:proofErr w:type="spellStart"/>
      <w:r w:rsidRPr="00104175">
        <w:rPr>
          <w:sz w:val="24"/>
          <w:szCs w:val="24"/>
        </w:rPr>
        <w:t>levomethadon</w:t>
      </w:r>
      <w:proofErr w:type="spellEnd"/>
      <w:r w:rsidRPr="00104175">
        <w:rPr>
          <w:sz w:val="24"/>
          <w:szCs w:val="24"/>
        </w:rPr>
        <w:t xml:space="preserve"> kan ikke udelukkes, og EKG-12 skal udføres, hvis det nyfødte barn har bradykardi, </w:t>
      </w:r>
      <w:proofErr w:type="spellStart"/>
      <w:r w:rsidRPr="00104175">
        <w:rPr>
          <w:sz w:val="24"/>
          <w:szCs w:val="24"/>
        </w:rPr>
        <w:t>takykardi</w:t>
      </w:r>
      <w:proofErr w:type="spellEnd"/>
      <w:r w:rsidRPr="00104175">
        <w:rPr>
          <w:sz w:val="24"/>
          <w:szCs w:val="24"/>
        </w:rPr>
        <w:t xml:space="preserve"> eller en uregelmæssig hjerterytme.</w:t>
      </w:r>
    </w:p>
    <w:p w14:paraId="18D3D5E8" w14:textId="77777777" w:rsidR="00DC6A8F" w:rsidRPr="00104175" w:rsidRDefault="00DC6A8F" w:rsidP="006C01E7">
      <w:pPr>
        <w:ind w:left="851"/>
        <w:rPr>
          <w:noProof/>
          <w:sz w:val="24"/>
          <w:szCs w:val="24"/>
        </w:rPr>
      </w:pPr>
      <w:r w:rsidRPr="00104175">
        <w:rPr>
          <w:sz w:val="24"/>
          <w:szCs w:val="24"/>
        </w:rPr>
        <w:t xml:space="preserve">Data fra dyreforsøg har vist reproduktionstoksicitet (se pkt. 5.3). Det er generelt tilrådeligt at undlade at afvænne patienten, især efter 20. graviditetsuge. Om muligt skal dosis af </w:t>
      </w:r>
      <w:proofErr w:type="spellStart"/>
      <w:r w:rsidRPr="00104175">
        <w:rPr>
          <w:sz w:val="24"/>
          <w:szCs w:val="24"/>
        </w:rPr>
        <w:t>levomethadon</w:t>
      </w:r>
      <w:proofErr w:type="spellEnd"/>
      <w:r w:rsidRPr="00104175">
        <w:rPr>
          <w:sz w:val="24"/>
          <w:szCs w:val="24"/>
        </w:rPr>
        <w:t xml:space="preserve"> reduceres lige før og under fødslen på grund af risikoen for neonatal respirationsdepression.  </w:t>
      </w:r>
    </w:p>
    <w:p w14:paraId="4F162E81" w14:textId="77777777" w:rsidR="00DC6A8F" w:rsidRPr="00104175" w:rsidRDefault="00DC6A8F" w:rsidP="00056C6D">
      <w:pPr>
        <w:ind w:left="851"/>
        <w:rPr>
          <w:noProof/>
          <w:sz w:val="24"/>
          <w:szCs w:val="24"/>
        </w:rPr>
      </w:pPr>
    </w:p>
    <w:p w14:paraId="6C9169CA" w14:textId="77777777" w:rsidR="006E4F04" w:rsidRPr="00104175" w:rsidRDefault="006E4F04" w:rsidP="00056C6D">
      <w:pPr>
        <w:ind w:left="851"/>
        <w:rPr>
          <w:noProof/>
          <w:sz w:val="24"/>
          <w:szCs w:val="24"/>
          <w:u w:val="single"/>
        </w:rPr>
      </w:pPr>
      <w:r w:rsidRPr="00104175">
        <w:rPr>
          <w:sz w:val="24"/>
          <w:szCs w:val="24"/>
          <w:u w:val="single"/>
        </w:rPr>
        <w:t>Amning</w:t>
      </w:r>
    </w:p>
    <w:p w14:paraId="21944CB1" w14:textId="090C71E1" w:rsidR="006E4F04" w:rsidRPr="00104175" w:rsidRDefault="006E4F04" w:rsidP="00056C6D">
      <w:pPr>
        <w:ind w:left="851"/>
        <w:rPr>
          <w:sz w:val="24"/>
          <w:szCs w:val="24"/>
        </w:rPr>
      </w:pPr>
      <w:proofErr w:type="spellStart"/>
      <w:r w:rsidRPr="00104175">
        <w:rPr>
          <w:sz w:val="24"/>
          <w:szCs w:val="24"/>
        </w:rPr>
        <w:t>Levomethadon</w:t>
      </w:r>
      <w:proofErr w:type="spellEnd"/>
      <w:r w:rsidRPr="00104175">
        <w:rPr>
          <w:sz w:val="24"/>
          <w:szCs w:val="24"/>
        </w:rPr>
        <w:t xml:space="preserve"> udskilles i modermælk i små mængder.</w:t>
      </w:r>
    </w:p>
    <w:p w14:paraId="514EE1C4" w14:textId="3D798900" w:rsidR="006E4F04" w:rsidRPr="00104175" w:rsidRDefault="006E4F04" w:rsidP="00056C6D">
      <w:pPr>
        <w:ind w:left="851"/>
        <w:rPr>
          <w:sz w:val="24"/>
          <w:szCs w:val="24"/>
        </w:rPr>
      </w:pPr>
      <w:r w:rsidRPr="00104175">
        <w:rPr>
          <w:sz w:val="24"/>
          <w:szCs w:val="24"/>
        </w:rPr>
        <w:t xml:space="preserve">For </w:t>
      </w:r>
      <w:proofErr w:type="spellStart"/>
      <w:r w:rsidRPr="00104175">
        <w:rPr>
          <w:sz w:val="24"/>
          <w:szCs w:val="24"/>
        </w:rPr>
        <w:t>levomethadon</w:t>
      </w:r>
      <w:proofErr w:type="spellEnd"/>
      <w:r w:rsidRPr="00104175">
        <w:rPr>
          <w:sz w:val="24"/>
          <w:szCs w:val="24"/>
        </w:rPr>
        <w:t xml:space="preserve"> bør rådgivning fra en speciallæge indgå i beslutningen om at anbefale amning, og det bør overvejes om kvinden får en stabil vedligeholdelsesdosis af </w:t>
      </w:r>
      <w:proofErr w:type="spellStart"/>
      <w:r w:rsidRPr="00104175">
        <w:rPr>
          <w:sz w:val="24"/>
          <w:szCs w:val="24"/>
        </w:rPr>
        <w:t>levomethadon</w:t>
      </w:r>
      <w:proofErr w:type="spellEnd"/>
      <w:r w:rsidRPr="00104175">
        <w:rPr>
          <w:sz w:val="24"/>
          <w:szCs w:val="24"/>
        </w:rPr>
        <w:t xml:space="preserve">, lige som der bør tages højde for eventuel forsat brug af illegale stoffer. Hvis amning overvejes, bør dosis af </w:t>
      </w:r>
      <w:proofErr w:type="spellStart"/>
      <w:r w:rsidRPr="00104175">
        <w:rPr>
          <w:sz w:val="24"/>
          <w:szCs w:val="24"/>
        </w:rPr>
        <w:t>levomethadon</w:t>
      </w:r>
      <w:proofErr w:type="spellEnd"/>
      <w:r w:rsidRPr="00104175">
        <w:rPr>
          <w:sz w:val="24"/>
          <w:szCs w:val="24"/>
        </w:rPr>
        <w:t xml:space="preserve"> være så lav som muligt. Den ordinerende læge bør tilråde den ammende kvinde at overvåge spædbarnet for sedation og vejrtræknings</w:t>
      </w:r>
      <w:r w:rsidR="00056C6D" w:rsidRPr="00104175">
        <w:rPr>
          <w:sz w:val="24"/>
          <w:szCs w:val="24"/>
        </w:rPr>
        <w:softHyphen/>
      </w:r>
      <w:r w:rsidRPr="00104175">
        <w:rPr>
          <w:sz w:val="24"/>
          <w:szCs w:val="24"/>
        </w:rPr>
        <w:t xml:space="preserve">besvær og søge øjeblikkelig lægehjælp, hvis dette opstår. Selvom den mængde </w:t>
      </w:r>
      <w:proofErr w:type="spellStart"/>
      <w:r w:rsidRPr="00104175">
        <w:rPr>
          <w:sz w:val="24"/>
          <w:szCs w:val="24"/>
        </w:rPr>
        <w:t>levomethadon</w:t>
      </w:r>
      <w:proofErr w:type="spellEnd"/>
      <w:r w:rsidRPr="00104175">
        <w:rPr>
          <w:sz w:val="24"/>
          <w:szCs w:val="24"/>
        </w:rPr>
        <w:t xml:space="preserve">, der udskilles i modermælk, ikke er tilstrækkeligt til at undertrykke abstinenssymptomer hos ammede spædbørn, kan den mindske sværhedsgraden af neonatalt abstinenssyndrom. Hvis det er nødvendigt at afbryde amningen, bør dette ske gradvist, da abrupt </w:t>
      </w:r>
      <w:proofErr w:type="spellStart"/>
      <w:r w:rsidRPr="00104175">
        <w:rPr>
          <w:sz w:val="24"/>
          <w:szCs w:val="24"/>
        </w:rPr>
        <w:t>ammestop</w:t>
      </w:r>
      <w:proofErr w:type="spellEnd"/>
      <w:r w:rsidRPr="00104175">
        <w:rPr>
          <w:sz w:val="24"/>
          <w:szCs w:val="24"/>
        </w:rPr>
        <w:t xml:space="preserve"> kan øge abstinenssymptomer hos spædbarnet.</w:t>
      </w:r>
    </w:p>
    <w:p w14:paraId="6F6D6A7E" w14:textId="77777777" w:rsidR="009260DE" w:rsidRPr="00104175" w:rsidRDefault="009260DE" w:rsidP="00056C6D">
      <w:pPr>
        <w:ind w:left="851"/>
        <w:rPr>
          <w:sz w:val="24"/>
          <w:szCs w:val="24"/>
        </w:rPr>
      </w:pPr>
    </w:p>
    <w:p w14:paraId="3100904E" w14:textId="77777777" w:rsidR="00114AF3" w:rsidRPr="00104175" w:rsidRDefault="00114AF3" w:rsidP="00114AF3">
      <w:pPr>
        <w:tabs>
          <w:tab w:val="left" w:pos="851"/>
        </w:tabs>
        <w:ind w:left="851" w:hanging="851"/>
        <w:rPr>
          <w:b/>
          <w:sz w:val="24"/>
          <w:szCs w:val="24"/>
        </w:rPr>
      </w:pPr>
      <w:r w:rsidRPr="00104175">
        <w:rPr>
          <w:b/>
          <w:sz w:val="24"/>
          <w:szCs w:val="24"/>
        </w:rPr>
        <w:t>4.7</w:t>
      </w:r>
      <w:r w:rsidRPr="00104175">
        <w:rPr>
          <w:b/>
          <w:sz w:val="24"/>
          <w:szCs w:val="24"/>
        </w:rPr>
        <w:tab/>
        <w:t>Virkning på evnen til at føre motorkøretøj og betjene maskiner</w:t>
      </w:r>
    </w:p>
    <w:p w14:paraId="3E5D2B09" w14:textId="77777777" w:rsidR="00DC6A8F" w:rsidRPr="00104175" w:rsidRDefault="00DC6A8F" w:rsidP="006C01E7">
      <w:pPr>
        <w:ind w:left="851"/>
        <w:rPr>
          <w:sz w:val="24"/>
          <w:szCs w:val="24"/>
        </w:rPr>
      </w:pPr>
      <w:r w:rsidRPr="00104175">
        <w:rPr>
          <w:sz w:val="24"/>
          <w:szCs w:val="24"/>
        </w:rPr>
        <w:t>Mærkning.</w:t>
      </w:r>
    </w:p>
    <w:p w14:paraId="1748BF9B" w14:textId="77777777" w:rsidR="00DC6A8F" w:rsidRPr="00104175" w:rsidRDefault="00DC6A8F" w:rsidP="006C01E7">
      <w:pPr>
        <w:ind w:left="851"/>
        <w:rPr>
          <w:sz w:val="24"/>
          <w:szCs w:val="24"/>
        </w:rPr>
      </w:pPr>
      <w:proofErr w:type="spellStart"/>
      <w:r w:rsidRPr="00104175">
        <w:rPr>
          <w:sz w:val="24"/>
          <w:szCs w:val="24"/>
        </w:rPr>
        <w:t>Levomethadon</w:t>
      </w:r>
      <w:proofErr w:type="spellEnd"/>
      <w:r w:rsidRPr="00104175">
        <w:rPr>
          <w:sz w:val="24"/>
          <w:szCs w:val="24"/>
        </w:rPr>
        <w:t xml:space="preserve"> påvirker </w:t>
      </w:r>
      <w:proofErr w:type="spellStart"/>
      <w:r w:rsidRPr="00104175">
        <w:rPr>
          <w:sz w:val="24"/>
          <w:szCs w:val="24"/>
        </w:rPr>
        <w:t>psykomotoriske</w:t>
      </w:r>
      <w:proofErr w:type="spellEnd"/>
      <w:r w:rsidRPr="00104175">
        <w:rPr>
          <w:sz w:val="24"/>
          <w:szCs w:val="24"/>
        </w:rPr>
        <w:t xml:space="preserve"> funktioner, indtil patienten er stabiliseret på et passende niveau. Patienten bør derfor ikke føre motorkøretøj eller bruge maskiner, før patienten har været stabil og uden tegn på stofmisbrug i minimum 6 måneder. Hvor hurtigt patienten er i stand til at føre motorkøretøj eller bruge maskiner, varierer i høj grad fra individ til individ og skal bestemmes af lægen. Lægen afgør, hvornår patienten er i stand til at køre og betjene maskiner, hvilket varierer fra person til person.</w:t>
      </w:r>
    </w:p>
    <w:p w14:paraId="5CEB4DC9" w14:textId="77777777" w:rsidR="00DC6A8F" w:rsidRPr="00104175" w:rsidRDefault="00DC6A8F" w:rsidP="006C01E7">
      <w:pPr>
        <w:ind w:left="851"/>
        <w:rPr>
          <w:sz w:val="24"/>
          <w:szCs w:val="24"/>
          <w:lang w:eastAsia="da-DK"/>
        </w:rPr>
      </w:pPr>
      <w:r w:rsidRPr="00104175">
        <w:rPr>
          <w:sz w:val="24"/>
          <w:szCs w:val="24"/>
        </w:rPr>
        <w:t xml:space="preserve">Der henvises endvidere til nationale retningslinjer for </w:t>
      </w:r>
      <w:proofErr w:type="spellStart"/>
      <w:r w:rsidRPr="00104175">
        <w:rPr>
          <w:sz w:val="24"/>
          <w:szCs w:val="24"/>
        </w:rPr>
        <w:t>methadonbehandling</w:t>
      </w:r>
      <w:proofErr w:type="spellEnd"/>
      <w:r w:rsidRPr="00104175">
        <w:rPr>
          <w:sz w:val="24"/>
          <w:szCs w:val="24"/>
        </w:rPr>
        <w:t>.</w:t>
      </w:r>
    </w:p>
    <w:p w14:paraId="3F456B77" w14:textId="77777777" w:rsidR="009260DE" w:rsidRPr="00104175" w:rsidRDefault="009260DE" w:rsidP="009260DE">
      <w:pPr>
        <w:tabs>
          <w:tab w:val="left" w:pos="851"/>
        </w:tabs>
        <w:ind w:left="851"/>
        <w:rPr>
          <w:sz w:val="24"/>
          <w:szCs w:val="24"/>
        </w:rPr>
      </w:pPr>
    </w:p>
    <w:p w14:paraId="653881A1" w14:textId="77777777" w:rsidR="009260DE" w:rsidRPr="00104175" w:rsidRDefault="009260DE" w:rsidP="009260DE">
      <w:pPr>
        <w:tabs>
          <w:tab w:val="left" w:pos="851"/>
        </w:tabs>
        <w:ind w:left="851" w:hanging="851"/>
        <w:rPr>
          <w:b/>
          <w:sz w:val="24"/>
          <w:szCs w:val="24"/>
        </w:rPr>
      </w:pPr>
      <w:r w:rsidRPr="00104175">
        <w:rPr>
          <w:b/>
          <w:sz w:val="24"/>
          <w:szCs w:val="24"/>
        </w:rPr>
        <w:t>4.8</w:t>
      </w:r>
      <w:r w:rsidRPr="00104175">
        <w:rPr>
          <w:b/>
          <w:sz w:val="24"/>
          <w:szCs w:val="24"/>
        </w:rPr>
        <w:tab/>
        <w:t>Bivirkninger</w:t>
      </w:r>
    </w:p>
    <w:p w14:paraId="3F4E877A" w14:textId="77777777" w:rsidR="00DC6A8F" w:rsidRPr="00104175" w:rsidRDefault="00DC6A8F" w:rsidP="006C01E7">
      <w:pPr>
        <w:ind w:left="851"/>
        <w:rPr>
          <w:sz w:val="24"/>
          <w:szCs w:val="24"/>
        </w:rPr>
      </w:pPr>
      <w:r w:rsidRPr="00104175">
        <w:rPr>
          <w:sz w:val="24"/>
          <w:szCs w:val="24"/>
        </w:rPr>
        <w:t xml:space="preserve">Bivirkningerne af </w:t>
      </w:r>
      <w:proofErr w:type="spellStart"/>
      <w:r w:rsidRPr="00104175">
        <w:rPr>
          <w:sz w:val="24"/>
          <w:szCs w:val="24"/>
        </w:rPr>
        <w:t>levomethadonbehandling</w:t>
      </w:r>
      <w:proofErr w:type="spellEnd"/>
      <w:r w:rsidRPr="00104175">
        <w:rPr>
          <w:sz w:val="24"/>
          <w:szCs w:val="24"/>
        </w:rPr>
        <w:t xml:space="preserve"> er generelt de samme som ved behandling med andre opioider. De mest almindelige bivirkninger er kvalme og opkastning, der ses hos ca. 20 % af patienter, der får ambulant </w:t>
      </w:r>
      <w:proofErr w:type="spellStart"/>
      <w:r w:rsidRPr="00104175">
        <w:rPr>
          <w:sz w:val="24"/>
          <w:szCs w:val="24"/>
        </w:rPr>
        <w:t>levomethadonbehandling</w:t>
      </w:r>
      <w:proofErr w:type="spellEnd"/>
      <w:r w:rsidRPr="00104175">
        <w:rPr>
          <w:sz w:val="24"/>
          <w:szCs w:val="24"/>
        </w:rPr>
        <w:t xml:space="preserve">, hvor medicinkontrol ofte er utilfredsstillende. </w:t>
      </w:r>
    </w:p>
    <w:p w14:paraId="42B02FDB" w14:textId="77777777" w:rsidR="00DC6A8F" w:rsidRPr="00104175" w:rsidRDefault="00DC6A8F" w:rsidP="006C01E7">
      <w:pPr>
        <w:ind w:left="851"/>
        <w:rPr>
          <w:sz w:val="24"/>
          <w:szCs w:val="24"/>
        </w:rPr>
      </w:pPr>
    </w:p>
    <w:p w14:paraId="7C28CAE8" w14:textId="77777777" w:rsidR="00DC6A8F" w:rsidRPr="00104175" w:rsidRDefault="00DC6A8F" w:rsidP="006C01E7">
      <w:pPr>
        <w:ind w:left="851"/>
        <w:rPr>
          <w:sz w:val="24"/>
          <w:szCs w:val="24"/>
        </w:rPr>
      </w:pPr>
      <w:r w:rsidRPr="00104175">
        <w:rPr>
          <w:sz w:val="24"/>
          <w:szCs w:val="24"/>
        </w:rPr>
        <w:t xml:space="preserve">Den mest alvorlige bivirkning af </w:t>
      </w:r>
      <w:proofErr w:type="spellStart"/>
      <w:r w:rsidRPr="00104175">
        <w:rPr>
          <w:sz w:val="24"/>
          <w:szCs w:val="24"/>
        </w:rPr>
        <w:t>levomethadon</w:t>
      </w:r>
      <w:proofErr w:type="spellEnd"/>
      <w:r w:rsidRPr="00104175">
        <w:rPr>
          <w:sz w:val="24"/>
          <w:szCs w:val="24"/>
        </w:rPr>
        <w:t xml:space="preserve"> er respirationsdepression. Dette kan forekomme under stabiliseringsfasen. Der er forekommet respirationsstop, chok og hjertestop. </w:t>
      </w:r>
    </w:p>
    <w:p w14:paraId="43FD2B21" w14:textId="77777777" w:rsidR="00DC6A8F" w:rsidRPr="00104175" w:rsidRDefault="00DC6A8F" w:rsidP="006C01E7">
      <w:pPr>
        <w:ind w:left="851"/>
        <w:rPr>
          <w:sz w:val="24"/>
          <w:szCs w:val="24"/>
        </w:rPr>
      </w:pPr>
    </w:p>
    <w:p w14:paraId="626C6CC6" w14:textId="77777777" w:rsidR="00DC6A8F" w:rsidRPr="00104175" w:rsidRDefault="00DC6A8F" w:rsidP="006C01E7">
      <w:pPr>
        <w:ind w:left="851"/>
        <w:rPr>
          <w:sz w:val="24"/>
          <w:szCs w:val="24"/>
          <w:u w:val="single"/>
        </w:rPr>
      </w:pPr>
      <w:r w:rsidRPr="00104175">
        <w:rPr>
          <w:sz w:val="24"/>
          <w:szCs w:val="24"/>
          <w:u w:val="single"/>
        </w:rPr>
        <w:t>Tabel over bivirkninger</w:t>
      </w:r>
    </w:p>
    <w:p w14:paraId="7495D552" w14:textId="77777777" w:rsidR="00DC6A8F" w:rsidRPr="00104175" w:rsidRDefault="00DC6A8F" w:rsidP="006C01E7">
      <w:pPr>
        <w:ind w:left="851"/>
        <w:rPr>
          <w:sz w:val="24"/>
          <w:szCs w:val="24"/>
        </w:rPr>
      </w:pPr>
      <w:r w:rsidRPr="00104175">
        <w:rPr>
          <w:sz w:val="24"/>
          <w:szCs w:val="24"/>
        </w:rPr>
        <w:t>Bivirkningerne anført nedenfor er klassificeret efter hyppighed og systemorganklasse. Hyppighedsgrupperingerne er defineret i henhold til følgende konvention: Meget almindelig (≥1/10), almindelig (≥1/100 til &lt;1/10), ikke almindelig (≥1/1.000 til &lt;1/100), sjælden (≥1/10.000 til &lt;1/1.000), meget sjælden (&lt;1/10.000), ikke kendt (kan ikke estimeres ud fra forhåndenværende data).</w:t>
      </w:r>
    </w:p>
    <w:p w14:paraId="3325B27C" w14:textId="77777777" w:rsidR="00DC6A8F" w:rsidRPr="00104175" w:rsidRDefault="00DC6A8F" w:rsidP="00DC6A8F">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5"/>
        <w:gridCol w:w="2003"/>
        <w:gridCol w:w="4610"/>
      </w:tblGrid>
      <w:tr w:rsidR="00DC6A8F" w:rsidRPr="00104175" w14:paraId="52C18B2B" w14:textId="77777777" w:rsidTr="00403EF7">
        <w:tc>
          <w:tcPr>
            <w:tcW w:w="1566" w:type="pct"/>
            <w:shd w:val="clear" w:color="auto" w:fill="auto"/>
          </w:tcPr>
          <w:p w14:paraId="483D1716" w14:textId="77777777" w:rsidR="00DC6A8F" w:rsidRPr="00104175" w:rsidRDefault="00DC6A8F" w:rsidP="003B0585">
            <w:pPr>
              <w:rPr>
                <w:b/>
                <w:sz w:val="24"/>
                <w:szCs w:val="24"/>
              </w:rPr>
            </w:pPr>
            <w:r w:rsidRPr="00104175">
              <w:rPr>
                <w:b/>
                <w:sz w:val="24"/>
                <w:szCs w:val="24"/>
              </w:rPr>
              <w:t>Systemorganklasse</w:t>
            </w:r>
          </w:p>
        </w:tc>
        <w:tc>
          <w:tcPr>
            <w:tcW w:w="1040" w:type="pct"/>
            <w:shd w:val="clear" w:color="auto" w:fill="auto"/>
          </w:tcPr>
          <w:p w14:paraId="6AAB913D" w14:textId="77777777" w:rsidR="00DC6A8F" w:rsidRPr="00104175" w:rsidRDefault="00DC6A8F" w:rsidP="003B0585">
            <w:pPr>
              <w:rPr>
                <w:b/>
                <w:sz w:val="24"/>
                <w:szCs w:val="24"/>
              </w:rPr>
            </w:pPr>
            <w:r w:rsidRPr="00104175">
              <w:rPr>
                <w:b/>
                <w:sz w:val="24"/>
                <w:szCs w:val="24"/>
              </w:rPr>
              <w:t>Hyppighed</w:t>
            </w:r>
          </w:p>
        </w:tc>
        <w:tc>
          <w:tcPr>
            <w:tcW w:w="2394" w:type="pct"/>
            <w:shd w:val="clear" w:color="auto" w:fill="auto"/>
          </w:tcPr>
          <w:p w14:paraId="52EFC0BA" w14:textId="77777777" w:rsidR="00DC6A8F" w:rsidRPr="00104175" w:rsidRDefault="00DC6A8F" w:rsidP="003B0585">
            <w:pPr>
              <w:rPr>
                <w:b/>
                <w:sz w:val="24"/>
                <w:szCs w:val="24"/>
              </w:rPr>
            </w:pPr>
            <w:r w:rsidRPr="00104175">
              <w:rPr>
                <w:b/>
                <w:sz w:val="24"/>
                <w:szCs w:val="24"/>
              </w:rPr>
              <w:t>Bivirkninger</w:t>
            </w:r>
          </w:p>
        </w:tc>
      </w:tr>
      <w:tr w:rsidR="00DC6A8F" w:rsidRPr="00104175" w14:paraId="44AC680A" w14:textId="77777777" w:rsidTr="00403EF7">
        <w:tc>
          <w:tcPr>
            <w:tcW w:w="1566" w:type="pct"/>
            <w:shd w:val="clear" w:color="auto" w:fill="auto"/>
          </w:tcPr>
          <w:p w14:paraId="6604C42A" w14:textId="77777777" w:rsidR="00DC6A8F" w:rsidRPr="00104175" w:rsidRDefault="00DC6A8F" w:rsidP="003B0585">
            <w:pPr>
              <w:rPr>
                <w:sz w:val="24"/>
                <w:szCs w:val="24"/>
              </w:rPr>
            </w:pPr>
            <w:r w:rsidRPr="00104175">
              <w:rPr>
                <w:sz w:val="24"/>
                <w:szCs w:val="24"/>
              </w:rPr>
              <w:t>Blod og lymfesystem</w:t>
            </w:r>
          </w:p>
        </w:tc>
        <w:tc>
          <w:tcPr>
            <w:tcW w:w="1040" w:type="pct"/>
            <w:shd w:val="clear" w:color="auto" w:fill="auto"/>
          </w:tcPr>
          <w:p w14:paraId="5FE66D67" w14:textId="77777777" w:rsidR="00DC6A8F" w:rsidRPr="00104175" w:rsidRDefault="00DC6A8F" w:rsidP="003B0585">
            <w:pPr>
              <w:rPr>
                <w:sz w:val="24"/>
                <w:szCs w:val="24"/>
              </w:rPr>
            </w:pPr>
            <w:r w:rsidRPr="00104175">
              <w:rPr>
                <w:sz w:val="24"/>
                <w:szCs w:val="24"/>
              </w:rPr>
              <w:t>Ikke kendt</w:t>
            </w:r>
          </w:p>
        </w:tc>
        <w:tc>
          <w:tcPr>
            <w:tcW w:w="2394" w:type="pct"/>
            <w:shd w:val="clear" w:color="auto" w:fill="auto"/>
          </w:tcPr>
          <w:p w14:paraId="25FFE2B5" w14:textId="77777777" w:rsidR="00DC6A8F" w:rsidRPr="00104175" w:rsidRDefault="00DC6A8F" w:rsidP="003B0585">
            <w:pPr>
              <w:rPr>
                <w:sz w:val="24"/>
                <w:szCs w:val="24"/>
              </w:rPr>
            </w:pPr>
            <w:r w:rsidRPr="00104175">
              <w:rPr>
                <w:sz w:val="24"/>
                <w:szCs w:val="24"/>
              </w:rPr>
              <w:t xml:space="preserve">Reversibel </w:t>
            </w:r>
            <w:proofErr w:type="spellStart"/>
            <w:r w:rsidRPr="00104175">
              <w:rPr>
                <w:sz w:val="24"/>
                <w:szCs w:val="24"/>
              </w:rPr>
              <w:t>trombocytopeni</w:t>
            </w:r>
            <w:proofErr w:type="spellEnd"/>
            <w:r w:rsidRPr="00104175">
              <w:rPr>
                <w:sz w:val="24"/>
                <w:szCs w:val="24"/>
              </w:rPr>
              <w:t xml:space="preserve"> har været rapporteret hos opioidpatienter med kronisk hepatitis</w:t>
            </w:r>
          </w:p>
          <w:p w14:paraId="64A90EDF" w14:textId="77777777" w:rsidR="00DC6A8F" w:rsidRPr="00104175" w:rsidRDefault="00DC6A8F" w:rsidP="003B0585">
            <w:pPr>
              <w:rPr>
                <w:sz w:val="24"/>
                <w:szCs w:val="24"/>
              </w:rPr>
            </w:pPr>
          </w:p>
        </w:tc>
      </w:tr>
      <w:tr w:rsidR="00DC6A8F" w:rsidRPr="00104175" w14:paraId="0BBD65AC" w14:textId="77777777" w:rsidTr="00403EF7">
        <w:tc>
          <w:tcPr>
            <w:tcW w:w="1566" w:type="pct"/>
            <w:shd w:val="clear" w:color="auto" w:fill="auto"/>
          </w:tcPr>
          <w:p w14:paraId="2520181C" w14:textId="77777777" w:rsidR="00DC6A8F" w:rsidRPr="00104175" w:rsidRDefault="00DC6A8F" w:rsidP="003B0585">
            <w:pPr>
              <w:rPr>
                <w:sz w:val="24"/>
                <w:szCs w:val="24"/>
              </w:rPr>
            </w:pPr>
            <w:r w:rsidRPr="00104175">
              <w:rPr>
                <w:sz w:val="24"/>
                <w:szCs w:val="24"/>
              </w:rPr>
              <w:t xml:space="preserve">Metabolisme og ernæring </w:t>
            </w:r>
          </w:p>
        </w:tc>
        <w:tc>
          <w:tcPr>
            <w:tcW w:w="1040" w:type="pct"/>
            <w:shd w:val="clear" w:color="auto" w:fill="auto"/>
          </w:tcPr>
          <w:p w14:paraId="5B49A0CB" w14:textId="77777777" w:rsidR="00DC6A8F" w:rsidRPr="00104175" w:rsidRDefault="00DC6A8F" w:rsidP="003B0585">
            <w:pPr>
              <w:rPr>
                <w:sz w:val="24"/>
                <w:szCs w:val="24"/>
              </w:rPr>
            </w:pPr>
            <w:r w:rsidRPr="00104175">
              <w:rPr>
                <w:sz w:val="24"/>
                <w:szCs w:val="24"/>
              </w:rPr>
              <w:t xml:space="preserve">Almindelig </w:t>
            </w:r>
          </w:p>
          <w:p w14:paraId="32AA758C" w14:textId="77777777" w:rsidR="00DC6A8F" w:rsidRPr="00104175" w:rsidRDefault="00DC6A8F" w:rsidP="003B0585">
            <w:pPr>
              <w:rPr>
                <w:sz w:val="24"/>
                <w:szCs w:val="24"/>
              </w:rPr>
            </w:pPr>
          </w:p>
          <w:p w14:paraId="506C419E" w14:textId="77777777" w:rsidR="00DC6A8F" w:rsidRPr="00104175" w:rsidRDefault="00DC6A8F" w:rsidP="003B0585">
            <w:pPr>
              <w:rPr>
                <w:sz w:val="24"/>
                <w:szCs w:val="24"/>
              </w:rPr>
            </w:pPr>
            <w:r w:rsidRPr="00104175">
              <w:rPr>
                <w:sz w:val="24"/>
                <w:szCs w:val="24"/>
              </w:rPr>
              <w:t xml:space="preserve">Ikke almindelig </w:t>
            </w:r>
          </w:p>
          <w:p w14:paraId="641E285B" w14:textId="77777777" w:rsidR="00DC6A8F" w:rsidRPr="00104175" w:rsidRDefault="00DC6A8F" w:rsidP="003B0585">
            <w:pPr>
              <w:rPr>
                <w:sz w:val="24"/>
                <w:szCs w:val="24"/>
              </w:rPr>
            </w:pPr>
          </w:p>
          <w:p w14:paraId="73FF22B7" w14:textId="77777777" w:rsidR="00DC6A8F" w:rsidRPr="00104175" w:rsidRDefault="00DC6A8F" w:rsidP="003B0585">
            <w:pPr>
              <w:rPr>
                <w:sz w:val="24"/>
                <w:szCs w:val="24"/>
              </w:rPr>
            </w:pPr>
            <w:r w:rsidRPr="00104175">
              <w:rPr>
                <w:sz w:val="24"/>
                <w:szCs w:val="24"/>
              </w:rPr>
              <w:t>Ikke kendt</w:t>
            </w:r>
          </w:p>
        </w:tc>
        <w:tc>
          <w:tcPr>
            <w:tcW w:w="2394" w:type="pct"/>
            <w:shd w:val="clear" w:color="auto" w:fill="auto"/>
          </w:tcPr>
          <w:p w14:paraId="1DE3C9C2" w14:textId="77777777" w:rsidR="00DC6A8F" w:rsidRPr="00104175" w:rsidRDefault="00DC6A8F" w:rsidP="003B0585">
            <w:pPr>
              <w:rPr>
                <w:sz w:val="24"/>
                <w:szCs w:val="24"/>
              </w:rPr>
            </w:pPr>
            <w:r w:rsidRPr="00104175">
              <w:rPr>
                <w:sz w:val="24"/>
                <w:szCs w:val="24"/>
              </w:rPr>
              <w:t xml:space="preserve">Væskeretention </w:t>
            </w:r>
          </w:p>
          <w:p w14:paraId="46BFD3F2" w14:textId="77777777" w:rsidR="00DC6A8F" w:rsidRPr="00104175" w:rsidRDefault="00DC6A8F" w:rsidP="003B0585">
            <w:pPr>
              <w:rPr>
                <w:sz w:val="24"/>
                <w:szCs w:val="24"/>
              </w:rPr>
            </w:pPr>
          </w:p>
          <w:p w14:paraId="4832B4CB" w14:textId="77777777" w:rsidR="00DC6A8F" w:rsidRPr="00104175" w:rsidRDefault="00DC6A8F" w:rsidP="003B0585">
            <w:pPr>
              <w:rPr>
                <w:sz w:val="24"/>
                <w:szCs w:val="24"/>
              </w:rPr>
            </w:pPr>
            <w:r w:rsidRPr="00104175">
              <w:rPr>
                <w:sz w:val="24"/>
                <w:szCs w:val="24"/>
              </w:rPr>
              <w:t xml:space="preserve">Anoreksi </w:t>
            </w:r>
          </w:p>
          <w:p w14:paraId="5C4EAD55" w14:textId="77777777" w:rsidR="00DC6A8F" w:rsidRPr="00104175" w:rsidRDefault="00DC6A8F" w:rsidP="003B0585">
            <w:pPr>
              <w:rPr>
                <w:sz w:val="24"/>
                <w:szCs w:val="24"/>
              </w:rPr>
            </w:pPr>
          </w:p>
          <w:p w14:paraId="515C6AB2" w14:textId="1A7200EF" w:rsidR="00DC6A8F" w:rsidRPr="00104175" w:rsidRDefault="00DC6A8F" w:rsidP="003B0585">
            <w:pPr>
              <w:rPr>
                <w:sz w:val="24"/>
                <w:szCs w:val="24"/>
              </w:rPr>
            </w:pPr>
            <w:proofErr w:type="spellStart"/>
            <w:r w:rsidRPr="00104175">
              <w:rPr>
                <w:sz w:val="24"/>
                <w:szCs w:val="24"/>
              </w:rPr>
              <w:t>Hypokalæmi</w:t>
            </w:r>
            <w:proofErr w:type="spellEnd"/>
            <w:r w:rsidRPr="00104175">
              <w:rPr>
                <w:sz w:val="24"/>
                <w:szCs w:val="24"/>
              </w:rPr>
              <w:t xml:space="preserve">, </w:t>
            </w:r>
            <w:proofErr w:type="spellStart"/>
            <w:r w:rsidRPr="00104175">
              <w:rPr>
                <w:sz w:val="24"/>
                <w:szCs w:val="24"/>
              </w:rPr>
              <w:t>hypomagnesæmi</w:t>
            </w:r>
            <w:proofErr w:type="spellEnd"/>
            <w:r w:rsidR="006E4F04" w:rsidRPr="00104175">
              <w:rPr>
                <w:sz w:val="24"/>
                <w:szCs w:val="24"/>
              </w:rPr>
              <w:t>, hypoglykæmi</w:t>
            </w:r>
          </w:p>
          <w:p w14:paraId="6176202E" w14:textId="77777777" w:rsidR="00DC6A8F" w:rsidRPr="00104175" w:rsidRDefault="00DC6A8F" w:rsidP="003B0585">
            <w:pPr>
              <w:rPr>
                <w:sz w:val="24"/>
                <w:szCs w:val="24"/>
              </w:rPr>
            </w:pPr>
          </w:p>
        </w:tc>
      </w:tr>
      <w:tr w:rsidR="00DC6A8F" w:rsidRPr="00104175" w14:paraId="071918D7" w14:textId="77777777" w:rsidTr="00403EF7">
        <w:tc>
          <w:tcPr>
            <w:tcW w:w="1566" w:type="pct"/>
            <w:shd w:val="clear" w:color="auto" w:fill="auto"/>
          </w:tcPr>
          <w:p w14:paraId="7BF22C9B" w14:textId="77777777" w:rsidR="00DC6A8F" w:rsidRPr="00104175" w:rsidRDefault="00DC6A8F" w:rsidP="003B0585">
            <w:pPr>
              <w:rPr>
                <w:sz w:val="24"/>
                <w:szCs w:val="24"/>
              </w:rPr>
            </w:pPr>
            <w:r w:rsidRPr="00104175">
              <w:rPr>
                <w:sz w:val="24"/>
                <w:szCs w:val="24"/>
              </w:rPr>
              <w:t>Psykiske forstyrrelser</w:t>
            </w:r>
          </w:p>
        </w:tc>
        <w:tc>
          <w:tcPr>
            <w:tcW w:w="1040" w:type="pct"/>
            <w:shd w:val="clear" w:color="auto" w:fill="auto"/>
          </w:tcPr>
          <w:p w14:paraId="14A62E32" w14:textId="77777777" w:rsidR="00DC6A8F" w:rsidRPr="00104175" w:rsidRDefault="00DC6A8F" w:rsidP="003B0585">
            <w:pPr>
              <w:rPr>
                <w:sz w:val="24"/>
                <w:szCs w:val="24"/>
              </w:rPr>
            </w:pPr>
            <w:r w:rsidRPr="00104175">
              <w:rPr>
                <w:sz w:val="24"/>
                <w:szCs w:val="24"/>
              </w:rPr>
              <w:t>Almindelig</w:t>
            </w:r>
          </w:p>
          <w:p w14:paraId="4646FF9E" w14:textId="77777777" w:rsidR="00DC6A8F" w:rsidRPr="00104175" w:rsidRDefault="00DC6A8F" w:rsidP="003B0585">
            <w:pPr>
              <w:rPr>
                <w:sz w:val="24"/>
                <w:szCs w:val="24"/>
              </w:rPr>
            </w:pPr>
          </w:p>
          <w:p w14:paraId="00AF4585" w14:textId="77777777" w:rsidR="00DC6A8F" w:rsidRPr="00104175" w:rsidRDefault="00DC6A8F" w:rsidP="003B0585">
            <w:pPr>
              <w:rPr>
                <w:sz w:val="24"/>
                <w:szCs w:val="24"/>
              </w:rPr>
            </w:pPr>
            <w:r w:rsidRPr="00104175">
              <w:rPr>
                <w:sz w:val="24"/>
                <w:szCs w:val="24"/>
              </w:rPr>
              <w:t>Ikke almindelig</w:t>
            </w:r>
          </w:p>
          <w:p w14:paraId="3AA4AE76" w14:textId="77777777" w:rsidR="0029164E" w:rsidRPr="00104175" w:rsidRDefault="0029164E" w:rsidP="003B0585">
            <w:pPr>
              <w:rPr>
                <w:sz w:val="24"/>
                <w:szCs w:val="24"/>
              </w:rPr>
            </w:pPr>
          </w:p>
          <w:p w14:paraId="6CA294E9" w14:textId="77777777" w:rsidR="0029164E" w:rsidRPr="00104175" w:rsidRDefault="0029164E" w:rsidP="003B0585">
            <w:pPr>
              <w:rPr>
                <w:sz w:val="24"/>
                <w:szCs w:val="24"/>
              </w:rPr>
            </w:pPr>
          </w:p>
          <w:p w14:paraId="2CC926DE" w14:textId="562D8227" w:rsidR="0029164E" w:rsidRPr="00104175" w:rsidRDefault="0029164E" w:rsidP="003B0585">
            <w:pPr>
              <w:rPr>
                <w:sz w:val="24"/>
                <w:szCs w:val="24"/>
              </w:rPr>
            </w:pPr>
            <w:r w:rsidRPr="00104175">
              <w:rPr>
                <w:sz w:val="24"/>
                <w:szCs w:val="24"/>
              </w:rPr>
              <w:t>Ikke kendt</w:t>
            </w:r>
          </w:p>
        </w:tc>
        <w:tc>
          <w:tcPr>
            <w:tcW w:w="2394" w:type="pct"/>
            <w:shd w:val="clear" w:color="auto" w:fill="auto"/>
          </w:tcPr>
          <w:p w14:paraId="3BE4DDA7" w14:textId="77777777" w:rsidR="00DC6A8F" w:rsidRPr="00104175" w:rsidRDefault="00DC6A8F" w:rsidP="003B0585">
            <w:pPr>
              <w:rPr>
                <w:sz w:val="24"/>
                <w:szCs w:val="24"/>
              </w:rPr>
            </w:pPr>
            <w:r w:rsidRPr="00104175">
              <w:rPr>
                <w:sz w:val="24"/>
                <w:szCs w:val="24"/>
              </w:rPr>
              <w:t>Eufori, hallucinationer</w:t>
            </w:r>
          </w:p>
          <w:p w14:paraId="561822B0" w14:textId="77777777" w:rsidR="00DC6A8F" w:rsidRPr="00104175" w:rsidRDefault="00DC6A8F" w:rsidP="003B0585">
            <w:pPr>
              <w:rPr>
                <w:sz w:val="24"/>
                <w:szCs w:val="24"/>
              </w:rPr>
            </w:pPr>
          </w:p>
          <w:p w14:paraId="76F79DAA" w14:textId="77777777" w:rsidR="00DC6A8F" w:rsidRPr="00104175" w:rsidRDefault="00DC6A8F" w:rsidP="003B0585">
            <w:pPr>
              <w:rPr>
                <w:sz w:val="24"/>
                <w:szCs w:val="24"/>
              </w:rPr>
            </w:pPr>
            <w:proofErr w:type="spellStart"/>
            <w:r w:rsidRPr="00104175">
              <w:rPr>
                <w:sz w:val="24"/>
                <w:szCs w:val="24"/>
              </w:rPr>
              <w:t>Dysfori</w:t>
            </w:r>
            <w:proofErr w:type="spellEnd"/>
            <w:r w:rsidRPr="00104175">
              <w:rPr>
                <w:sz w:val="24"/>
                <w:szCs w:val="24"/>
              </w:rPr>
              <w:t xml:space="preserve">, agitation, </w:t>
            </w:r>
            <w:proofErr w:type="spellStart"/>
            <w:r w:rsidRPr="00104175">
              <w:rPr>
                <w:sz w:val="24"/>
                <w:szCs w:val="24"/>
              </w:rPr>
              <w:t>insomni</w:t>
            </w:r>
            <w:proofErr w:type="spellEnd"/>
            <w:r w:rsidRPr="00104175">
              <w:rPr>
                <w:sz w:val="24"/>
                <w:szCs w:val="24"/>
              </w:rPr>
              <w:t>, desorientering, reduceret libido</w:t>
            </w:r>
          </w:p>
          <w:p w14:paraId="7BC18ED0" w14:textId="77777777" w:rsidR="00DC6A8F" w:rsidRPr="00104175" w:rsidRDefault="00DC6A8F" w:rsidP="003B0585">
            <w:pPr>
              <w:rPr>
                <w:sz w:val="24"/>
                <w:szCs w:val="24"/>
              </w:rPr>
            </w:pPr>
          </w:p>
          <w:p w14:paraId="10931321" w14:textId="77777777" w:rsidR="0029164E" w:rsidRPr="00104175" w:rsidRDefault="0029164E" w:rsidP="003B0585">
            <w:pPr>
              <w:rPr>
                <w:sz w:val="24"/>
                <w:szCs w:val="24"/>
              </w:rPr>
            </w:pPr>
            <w:r w:rsidRPr="00104175">
              <w:rPr>
                <w:sz w:val="24"/>
                <w:szCs w:val="24"/>
              </w:rPr>
              <w:t>Afhængighed</w:t>
            </w:r>
          </w:p>
          <w:p w14:paraId="146879E6" w14:textId="7D3FB86C" w:rsidR="00114AF3" w:rsidRPr="00104175" w:rsidRDefault="00114AF3" w:rsidP="003B0585">
            <w:pPr>
              <w:rPr>
                <w:sz w:val="24"/>
                <w:szCs w:val="24"/>
              </w:rPr>
            </w:pPr>
          </w:p>
        </w:tc>
      </w:tr>
      <w:tr w:rsidR="00DC6A8F" w:rsidRPr="00104175" w14:paraId="4C530AF1" w14:textId="77777777" w:rsidTr="00403EF7">
        <w:tc>
          <w:tcPr>
            <w:tcW w:w="1566" w:type="pct"/>
            <w:shd w:val="clear" w:color="auto" w:fill="auto"/>
          </w:tcPr>
          <w:p w14:paraId="68DAB0FE" w14:textId="77777777" w:rsidR="00DC6A8F" w:rsidRPr="00104175" w:rsidRDefault="00DC6A8F" w:rsidP="003B0585">
            <w:pPr>
              <w:rPr>
                <w:sz w:val="24"/>
                <w:szCs w:val="24"/>
              </w:rPr>
            </w:pPr>
            <w:r w:rsidRPr="00104175">
              <w:rPr>
                <w:sz w:val="24"/>
                <w:szCs w:val="24"/>
              </w:rPr>
              <w:t>Nervesystemet</w:t>
            </w:r>
          </w:p>
        </w:tc>
        <w:tc>
          <w:tcPr>
            <w:tcW w:w="1040" w:type="pct"/>
            <w:shd w:val="clear" w:color="auto" w:fill="auto"/>
          </w:tcPr>
          <w:p w14:paraId="28C4E5A7" w14:textId="77777777" w:rsidR="00DC6A8F" w:rsidRPr="00104175" w:rsidRDefault="00DC6A8F" w:rsidP="003B0585">
            <w:pPr>
              <w:rPr>
                <w:sz w:val="24"/>
                <w:szCs w:val="24"/>
              </w:rPr>
            </w:pPr>
            <w:r w:rsidRPr="00104175">
              <w:rPr>
                <w:sz w:val="24"/>
                <w:szCs w:val="24"/>
              </w:rPr>
              <w:t>Almindelig</w:t>
            </w:r>
          </w:p>
          <w:p w14:paraId="24AB084B" w14:textId="77777777" w:rsidR="00DC6A8F" w:rsidRPr="00104175" w:rsidRDefault="00DC6A8F" w:rsidP="003B0585">
            <w:pPr>
              <w:rPr>
                <w:sz w:val="24"/>
                <w:szCs w:val="24"/>
              </w:rPr>
            </w:pPr>
          </w:p>
          <w:p w14:paraId="5069E9CE" w14:textId="77777777" w:rsidR="00DC6A8F" w:rsidRPr="00104175" w:rsidRDefault="00DC6A8F" w:rsidP="003B0585">
            <w:pPr>
              <w:rPr>
                <w:sz w:val="24"/>
                <w:szCs w:val="24"/>
              </w:rPr>
            </w:pPr>
            <w:r w:rsidRPr="00104175">
              <w:rPr>
                <w:sz w:val="24"/>
                <w:szCs w:val="24"/>
              </w:rPr>
              <w:t>Ikke almindelig</w:t>
            </w:r>
          </w:p>
        </w:tc>
        <w:tc>
          <w:tcPr>
            <w:tcW w:w="2394" w:type="pct"/>
            <w:shd w:val="clear" w:color="auto" w:fill="auto"/>
          </w:tcPr>
          <w:p w14:paraId="0A3B6565" w14:textId="77777777" w:rsidR="00DC6A8F" w:rsidRPr="00104175" w:rsidRDefault="00DC6A8F" w:rsidP="003B0585">
            <w:pPr>
              <w:rPr>
                <w:sz w:val="24"/>
                <w:szCs w:val="24"/>
              </w:rPr>
            </w:pPr>
            <w:r w:rsidRPr="00104175">
              <w:rPr>
                <w:sz w:val="24"/>
                <w:szCs w:val="24"/>
              </w:rPr>
              <w:t>Sedation</w:t>
            </w:r>
          </w:p>
          <w:p w14:paraId="23AD9A33" w14:textId="77777777" w:rsidR="00DC6A8F" w:rsidRPr="00104175" w:rsidRDefault="00DC6A8F" w:rsidP="003B0585">
            <w:pPr>
              <w:rPr>
                <w:sz w:val="24"/>
                <w:szCs w:val="24"/>
              </w:rPr>
            </w:pPr>
          </w:p>
          <w:p w14:paraId="56016D71" w14:textId="77777777" w:rsidR="00DC6A8F" w:rsidRPr="00104175" w:rsidRDefault="00DC6A8F" w:rsidP="003B0585">
            <w:pPr>
              <w:rPr>
                <w:sz w:val="24"/>
                <w:szCs w:val="24"/>
              </w:rPr>
            </w:pPr>
            <w:r w:rsidRPr="00104175">
              <w:rPr>
                <w:sz w:val="24"/>
                <w:szCs w:val="24"/>
              </w:rPr>
              <w:t>Hovedpine, synkope</w:t>
            </w:r>
          </w:p>
          <w:p w14:paraId="0FD07CDE" w14:textId="77777777" w:rsidR="00DC6A8F" w:rsidRPr="00104175" w:rsidRDefault="00DC6A8F" w:rsidP="003B0585">
            <w:pPr>
              <w:rPr>
                <w:sz w:val="24"/>
                <w:szCs w:val="24"/>
              </w:rPr>
            </w:pPr>
          </w:p>
        </w:tc>
      </w:tr>
      <w:tr w:rsidR="00DC6A8F" w:rsidRPr="00104175" w14:paraId="275AEEFD" w14:textId="77777777" w:rsidTr="00403EF7">
        <w:tc>
          <w:tcPr>
            <w:tcW w:w="1566" w:type="pct"/>
            <w:shd w:val="clear" w:color="auto" w:fill="auto"/>
          </w:tcPr>
          <w:p w14:paraId="28D7A588" w14:textId="77777777" w:rsidR="00DC6A8F" w:rsidRPr="00104175" w:rsidRDefault="00DC6A8F" w:rsidP="003B0585">
            <w:pPr>
              <w:rPr>
                <w:sz w:val="24"/>
                <w:szCs w:val="24"/>
              </w:rPr>
            </w:pPr>
            <w:r w:rsidRPr="00104175">
              <w:rPr>
                <w:sz w:val="24"/>
                <w:szCs w:val="24"/>
              </w:rPr>
              <w:t xml:space="preserve">Øjne </w:t>
            </w:r>
          </w:p>
          <w:p w14:paraId="73F60E0C" w14:textId="77777777" w:rsidR="00DC6A8F" w:rsidRPr="00104175" w:rsidRDefault="00DC6A8F" w:rsidP="003B0585">
            <w:pPr>
              <w:rPr>
                <w:sz w:val="24"/>
                <w:szCs w:val="24"/>
              </w:rPr>
            </w:pPr>
          </w:p>
        </w:tc>
        <w:tc>
          <w:tcPr>
            <w:tcW w:w="1040" w:type="pct"/>
            <w:shd w:val="clear" w:color="auto" w:fill="auto"/>
          </w:tcPr>
          <w:p w14:paraId="4185D2AD" w14:textId="77777777" w:rsidR="00DC6A8F" w:rsidRPr="00104175" w:rsidRDefault="00DC6A8F" w:rsidP="003B0585">
            <w:pPr>
              <w:rPr>
                <w:sz w:val="24"/>
                <w:szCs w:val="24"/>
              </w:rPr>
            </w:pPr>
            <w:r w:rsidRPr="00104175">
              <w:rPr>
                <w:sz w:val="24"/>
                <w:szCs w:val="24"/>
              </w:rPr>
              <w:t xml:space="preserve">Almindelig </w:t>
            </w:r>
          </w:p>
        </w:tc>
        <w:tc>
          <w:tcPr>
            <w:tcW w:w="2394" w:type="pct"/>
            <w:shd w:val="clear" w:color="auto" w:fill="auto"/>
          </w:tcPr>
          <w:p w14:paraId="45F01B7A" w14:textId="77777777" w:rsidR="00DC6A8F" w:rsidRPr="00104175" w:rsidRDefault="00DC6A8F" w:rsidP="003B0585">
            <w:pPr>
              <w:rPr>
                <w:sz w:val="24"/>
                <w:szCs w:val="24"/>
              </w:rPr>
            </w:pPr>
            <w:r w:rsidRPr="00104175">
              <w:rPr>
                <w:sz w:val="24"/>
                <w:szCs w:val="24"/>
              </w:rPr>
              <w:t xml:space="preserve">Sløret syn, myose </w:t>
            </w:r>
          </w:p>
        </w:tc>
      </w:tr>
      <w:tr w:rsidR="00DC6A8F" w:rsidRPr="00104175" w14:paraId="34EFBFD3" w14:textId="77777777" w:rsidTr="00403EF7">
        <w:tc>
          <w:tcPr>
            <w:tcW w:w="1566" w:type="pct"/>
            <w:shd w:val="clear" w:color="auto" w:fill="auto"/>
          </w:tcPr>
          <w:p w14:paraId="668F2751" w14:textId="77777777" w:rsidR="00DC6A8F" w:rsidRPr="00104175" w:rsidRDefault="00DC6A8F" w:rsidP="003B0585">
            <w:pPr>
              <w:rPr>
                <w:sz w:val="24"/>
                <w:szCs w:val="24"/>
              </w:rPr>
            </w:pPr>
            <w:r w:rsidRPr="00104175">
              <w:rPr>
                <w:sz w:val="24"/>
                <w:szCs w:val="24"/>
              </w:rPr>
              <w:t>Hjerte</w:t>
            </w:r>
          </w:p>
        </w:tc>
        <w:tc>
          <w:tcPr>
            <w:tcW w:w="1040" w:type="pct"/>
            <w:shd w:val="clear" w:color="auto" w:fill="auto"/>
          </w:tcPr>
          <w:p w14:paraId="1CE42C3D" w14:textId="77777777" w:rsidR="00DC6A8F" w:rsidRPr="00104175" w:rsidRDefault="00DC6A8F" w:rsidP="003B0585">
            <w:pPr>
              <w:rPr>
                <w:sz w:val="24"/>
                <w:szCs w:val="24"/>
              </w:rPr>
            </w:pPr>
            <w:r w:rsidRPr="00104175">
              <w:rPr>
                <w:sz w:val="24"/>
                <w:szCs w:val="24"/>
              </w:rPr>
              <w:t>Sjælden</w:t>
            </w:r>
          </w:p>
        </w:tc>
        <w:tc>
          <w:tcPr>
            <w:tcW w:w="2394" w:type="pct"/>
            <w:shd w:val="clear" w:color="auto" w:fill="auto"/>
          </w:tcPr>
          <w:p w14:paraId="7881E384" w14:textId="77777777" w:rsidR="00DC6A8F" w:rsidRPr="00104175" w:rsidRDefault="00DC6A8F" w:rsidP="003B0585">
            <w:pPr>
              <w:rPr>
                <w:sz w:val="24"/>
                <w:szCs w:val="24"/>
              </w:rPr>
            </w:pPr>
            <w:r w:rsidRPr="00104175">
              <w:rPr>
                <w:sz w:val="24"/>
                <w:szCs w:val="24"/>
              </w:rPr>
              <w:t xml:space="preserve">Bradykardi, </w:t>
            </w:r>
            <w:proofErr w:type="spellStart"/>
            <w:r w:rsidRPr="00104175">
              <w:rPr>
                <w:sz w:val="24"/>
                <w:szCs w:val="24"/>
              </w:rPr>
              <w:t>palpitationer</w:t>
            </w:r>
            <w:proofErr w:type="spellEnd"/>
            <w:r w:rsidRPr="00104175">
              <w:rPr>
                <w:sz w:val="24"/>
                <w:szCs w:val="24"/>
              </w:rPr>
              <w:t xml:space="preserve">, tilfælde af forlænget QT-interval og </w:t>
            </w:r>
            <w:proofErr w:type="spellStart"/>
            <w:r w:rsidRPr="00104175">
              <w:rPr>
                <w:sz w:val="24"/>
                <w:szCs w:val="24"/>
              </w:rPr>
              <w:t>torsade</w:t>
            </w:r>
            <w:proofErr w:type="spellEnd"/>
            <w:r w:rsidRPr="00104175">
              <w:rPr>
                <w:sz w:val="24"/>
                <w:szCs w:val="24"/>
              </w:rPr>
              <w:t xml:space="preserve"> de pointes er blevet rapporteret ved behandling med </w:t>
            </w:r>
            <w:proofErr w:type="spellStart"/>
            <w:r w:rsidRPr="00104175">
              <w:rPr>
                <w:sz w:val="24"/>
                <w:szCs w:val="24"/>
              </w:rPr>
              <w:t>levomethadon</w:t>
            </w:r>
            <w:proofErr w:type="spellEnd"/>
            <w:r w:rsidRPr="00104175">
              <w:rPr>
                <w:sz w:val="24"/>
                <w:szCs w:val="24"/>
              </w:rPr>
              <w:t>, især ved høje doser</w:t>
            </w:r>
          </w:p>
          <w:p w14:paraId="2A024A79" w14:textId="77777777" w:rsidR="00DC6A8F" w:rsidRPr="00104175" w:rsidRDefault="00DC6A8F" w:rsidP="003B0585">
            <w:pPr>
              <w:rPr>
                <w:sz w:val="24"/>
                <w:szCs w:val="24"/>
              </w:rPr>
            </w:pPr>
          </w:p>
        </w:tc>
      </w:tr>
      <w:tr w:rsidR="00DC6A8F" w:rsidRPr="00104175" w14:paraId="6173FA2D" w14:textId="77777777" w:rsidTr="00403EF7">
        <w:tc>
          <w:tcPr>
            <w:tcW w:w="1566" w:type="pct"/>
            <w:shd w:val="clear" w:color="auto" w:fill="auto"/>
          </w:tcPr>
          <w:p w14:paraId="6C9EE082" w14:textId="77777777" w:rsidR="00DC6A8F" w:rsidRPr="00104175" w:rsidRDefault="00DC6A8F" w:rsidP="003B0585">
            <w:pPr>
              <w:rPr>
                <w:sz w:val="24"/>
                <w:szCs w:val="24"/>
              </w:rPr>
            </w:pPr>
            <w:proofErr w:type="spellStart"/>
            <w:r w:rsidRPr="00104175">
              <w:rPr>
                <w:sz w:val="24"/>
                <w:szCs w:val="24"/>
              </w:rPr>
              <w:t>Vaskulære</w:t>
            </w:r>
            <w:proofErr w:type="spellEnd"/>
            <w:r w:rsidRPr="00104175">
              <w:rPr>
                <w:sz w:val="24"/>
                <w:szCs w:val="24"/>
              </w:rPr>
              <w:t xml:space="preserve"> sygdomme</w:t>
            </w:r>
          </w:p>
        </w:tc>
        <w:tc>
          <w:tcPr>
            <w:tcW w:w="1040" w:type="pct"/>
            <w:shd w:val="clear" w:color="auto" w:fill="auto"/>
          </w:tcPr>
          <w:p w14:paraId="2617D9C8" w14:textId="77777777" w:rsidR="00DC6A8F" w:rsidRPr="00104175" w:rsidRDefault="00DC6A8F" w:rsidP="003B0585">
            <w:pPr>
              <w:rPr>
                <w:sz w:val="24"/>
                <w:szCs w:val="24"/>
              </w:rPr>
            </w:pPr>
            <w:r w:rsidRPr="00104175">
              <w:rPr>
                <w:sz w:val="24"/>
                <w:szCs w:val="24"/>
              </w:rPr>
              <w:t>Ikke almindelig</w:t>
            </w:r>
          </w:p>
        </w:tc>
        <w:tc>
          <w:tcPr>
            <w:tcW w:w="2394" w:type="pct"/>
            <w:shd w:val="clear" w:color="auto" w:fill="auto"/>
          </w:tcPr>
          <w:p w14:paraId="7C0A9F8D" w14:textId="77777777" w:rsidR="00DC6A8F" w:rsidRPr="00104175" w:rsidRDefault="00DC6A8F" w:rsidP="003B0585">
            <w:pPr>
              <w:rPr>
                <w:sz w:val="24"/>
                <w:szCs w:val="24"/>
              </w:rPr>
            </w:pPr>
            <w:r w:rsidRPr="00104175">
              <w:rPr>
                <w:sz w:val="24"/>
                <w:szCs w:val="24"/>
              </w:rPr>
              <w:t xml:space="preserve">Ansigtsrødme, hypotension </w:t>
            </w:r>
          </w:p>
          <w:p w14:paraId="3E97D284" w14:textId="77777777" w:rsidR="00DC6A8F" w:rsidRPr="00104175" w:rsidRDefault="00DC6A8F" w:rsidP="003B0585">
            <w:pPr>
              <w:rPr>
                <w:sz w:val="24"/>
                <w:szCs w:val="24"/>
              </w:rPr>
            </w:pPr>
          </w:p>
        </w:tc>
      </w:tr>
      <w:tr w:rsidR="00DC6A8F" w:rsidRPr="00104175" w14:paraId="528281F9" w14:textId="77777777" w:rsidTr="00403EF7">
        <w:tc>
          <w:tcPr>
            <w:tcW w:w="1566" w:type="pct"/>
            <w:shd w:val="clear" w:color="auto" w:fill="auto"/>
          </w:tcPr>
          <w:p w14:paraId="39518397" w14:textId="77777777" w:rsidR="00DC6A8F" w:rsidRPr="00104175" w:rsidRDefault="00DC6A8F" w:rsidP="003B0585">
            <w:pPr>
              <w:rPr>
                <w:sz w:val="24"/>
                <w:szCs w:val="24"/>
              </w:rPr>
            </w:pPr>
            <w:r w:rsidRPr="00104175">
              <w:rPr>
                <w:sz w:val="24"/>
                <w:szCs w:val="24"/>
              </w:rPr>
              <w:t xml:space="preserve">Luftveje, thorax og </w:t>
            </w:r>
            <w:proofErr w:type="spellStart"/>
            <w:r w:rsidRPr="00104175">
              <w:rPr>
                <w:sz w:val="24"/>
                <w:szCs w:val="24"/>
              </w:rPr>
              <w:t>mediastinum</w:t>
            </w:r>
            <w:proofErr w:type="spellEnd"/>
          </w:p>
          <w:p w14:paraId="0731F946" w14:textId="77777777" w:rsidR="00DC6A8F" w:rsidRPr="00104175" w:rsidRDefault="00DC6A8F" w:rsidP="003B0585">
            <w:pPr>
              <w:rPr>
                <w:sz w:val="24"/>
                <w:szCs w:val="24"/>
              </w:rPr>
            </w:pPr>
          </w:p>
        </w:tc>
        <w:tc>
          <w:tcPr>
            <w:tcW w:w="1040" w:type="pct"/>
            <w:shd w:val="clear" w:color="auto" w:fill="auto"/>
          </w:tcPr>
          <w:p w14:paraId="6DE859F0" w14:textId="77777777" w:rsidR="00DC6A8F" w:rsidRPr="00104175" w:rsidRDefault="00DC6A8F" w:rsidP="003B0585">
            <w:pPr>
              <w:rPr>
                <w:sz w:val="24"/>
                <w:szCs w:val="24"/>
              </w:rPr>
            </w:pPr>
            <w:r w:rsidRPr="00104175">
              <w:rPr>
                <w:sz w:val="24"/>
                <w:szCs w:val="24"/>
              </w:rPr>
              <w:t>Ikke almindelig</w:t>
            </w:r>
          </w:p>
          <w:p w14:paraId="7D3F5ABD" w14:textId="77777777" w:rsidR="0029164E" w:rsidRPr="00104175" w:rsidRDefault="0029164E" w:rsidP="003B0585">
            <w:pPr>
              <w:rPr>
                <w:sz w:val="24"/>
                <w:szCs w:val="24"/>
              </w:rPr>
            </w:pPr>
          </w:p>
          <w:p w14:paraId="23349580" w14:textId="2699CBA9" w:rsidR="0029164E" w:rsidRPr="00104175" w:rsidRDefault="0029164E" w:rsidP="003B0585">
            <w:pPr>
              <w:rPr>
                <w:sz w:val="24"/>
                <w:szCs w:val="24"/>
              </w:rPr>
            </w:pPr>
            <w:r w:rsidRPr="00104175">
              <w:rPr>
                <w:sz w:val="24"/>
                <w:szCs w:val="24"/>
              </w:rPr>
              <w:t>Ikke kendt</w:t>
            </w:r>
          </w:p>
        </w:tc>
        <w:tc>
          <w:tcPr>
            <w:tcW w:w="2394" w:type="pct"/>
            <w:shd w:val="clear" w:color="auto" w:fill="auto"/>
          </w:tcPr>
          <w:p w14:paraId="6CE07DE7" w14:textId="77777777" w:rsidR="00DC6A8F" w:rsidRPr="00104175" w:rsidRDefault="00DC6A8F" w:rsidP="003B0585">
            <w:pPr>
              <w:rPr>
                <w:sz w:val="24"/>
                <w:szCs w:val="24"/>
              </w:rPr>
            </w:pPr>
            <w:proofErr w:type="spellStart"/>
            <w:r w:rsidRPr="00104175">
              <w:rPr>
                <w:sz w:val="24"/>
                <w:szCs w:val="24"/>
              </w:rPr>
              <w:t>Pulmonært</w:t>
            </w:r>
            <w:proofErr w:type="spellEnd"/>
            <w:r w:rsidRPr="00104175">
              <w:rPr>
                <w:sz w:val="24"/>
                <w:szCs w:val="24"/>
              </w:rPr>
              <w:t xml:space="preserve"> ødem, respirationsdepression </w:t>
            </w:r>
          </w:p>
          <w:p w14:paraId="07B089C6" w14:textId="77777777" w:rsidR="0029164E" w:rsidRPr="00104175" w:rsidRDefault="0029164E" w:rsidP="003B0585">
            <w:pPr>
              <w:rPr>
                <w:sz w:val="24"/>
                <w:szCs w:val="24"/>
              </w:rPr>
            </w:pPr>
          </w:p>
          <w:p w14:paraId="6BECFA00" w14:textId="77777777" w:rsidR="0029164E" w:rsidRPr="00104175" w:rsidRDefault="0029164E" w:rsidP="003B0585">
            <w:pPr>
              <w:rPr>
                <w:sz w:val="24"/>
                <w:szCs w:val="24"/>
              </w:rPr>
            </w:pPr>
            <w:proofErr w:type="gramStart"/>
            <w:r w:rsidRPr="00104175">
              <w:rPr>
                <w:sz w:val="24"/>
                <w:szCs w:val="24"/>
              </w:rPr>
              <w:t>Central søvnapnøsyndrom</w:t>
            </w:r>
            <w:proofErr w:type="gramEnd"/>
          </w:p>
          <w:p w14:paraId="33580347" w14:textId="7DACDED1" w:rsidR="00114AF3" w:rsidRPr="00104175" w:rsidRDefault="00114AF3" w:rsidP="003B0585">
            <w:pPr>
              <w:rPr>
                <w:sz w:val="24"/>
                <w:szCs w:val="24"/>
              </w:rPr>
            </w:pPr>
          </w:p>
        </w:tc>
      </w:tr>
      <w:tr w:rsidR="00DC6A8F" w:rsidRPr="00104175" w14:paraId="2D412628" w14:textId="77777777" w:rsidTr="00403EF7">
        <w:tc>
          <w:tcPr>
            <w:tcW w:w="1566" w:type="pct"/>
            <w:shd w:val="clear" w:color="auto" w:fill="auto"/>
          </w:tcPr>
          <w:p w14:paraId="73C11CB9" w14:textId="77777777" w:rsidR="00DC6A8F" w:rsidRPr="00104175" w:rsidRDefault="00DC6A8F" w:rsidP="003B0585">
            <w:pPr>
              <w:rPr>
                <w:sz w:val="24"/>
                <w:szCs w:val="24"/>
              </w:rPr>
            </w:pPr>
            <w:r w:rsidRPr="00104175">
              <w:rPr>
                <w:sz w:val="24"/>
                <w:szCs w:val="24"/>
              </w:rPr>
              <w:t>Mave-tarm-kanalen</w:t>
            </w:r>
          </w:p>
          <w:p w14:paraId="5277DB4B" w14:textId="77777777" w:rsidR="00DC6A8F" w:rsidRPr="00104175" w:rsidRDefault="00DC6A8F" w:rsidP="003B0585">
            <w:pPr>
              <w:rPr>
                <w:sz w:val="24"/>
                <w:szCs w:val="24"/>
              </w:rPr>
            </w:pPr>
          </w:p>
        </w:tc>
        <w:tc>
          <w:tcPr>
            <w:tcW w:w="1040" w:type="pct"/>
            <w:shd w:val="clear" w:color="auto" w:fill="auto"/>
          </w:tcPr>
          <w:p w14:paraId="5B24B046" w14:textId="77777777" w:rsidR="00DC6A8F" w:rsidRPr="00104175" w:rsidRDefault="00DC6A8F" w:rsidP="003B0585">
            <w:pPr>
              <w:rPr>
                <w:sz w:val="24"/>
                <w:szCs w:val="24"/>
              </w:rPr>
            </w:pPr>
            <w:r w:rsidRPr="00104175">
              <w:rPr>
                <w:sz w:val="24"/>
                <w:szCs w:val="24"/>
              </w:rPr>
              <w:t>Meget almindelig</w:t>
            </w:r>
          </w:p>
          <w:p w14:paraId="298B5A14" w14:textId="77777777" w:rsidR="00DC6A8F" w:rsidRPr="00104175" w:rsidRDefault="00DC6A8F" w:rsidP="003B0585">
            <w:pPr>
              <w:rPr>
                <w:sz w:val="24"/>
                <w:szCs w:val="24"/>
              </w:rPr>
            </w:pPr>
          </w:p>
          <w:p w14:paraId="620B7347" w14:textId="77777777" w:rsidR="00DC6A8F" w:rsidRPr="00104175" w:rsidRDefault="00DC6A8F" w:rsidP="003B0585">
            <w:pPr>
              <w:rPr>
                <w:sz w:val="24"/>
                <w:szCs w:val="24"/>
              </w:rPr>
            </w:pPr>
            <w:r w:rsidRPr="00104175">
              <w:rPr>
                <w:sz w:val="24"/>
                <w:szCs w:val="24"/>
              </w:rPr>
              <w:t>Almindelig</w:t>
            </w:r>
          </w:p>
          <w:p w14:paraId="6C52459B" w14:textId="77777777" w:rsidR="00DC6A8F" w:rsidRPr="00104175" w:rsidRDefault="00DC6A8F" w:rsidP="003B0585">
            <w:pPr>
              <w:rPr>
                <w:sz w:val="24"/>
                <w:szCs w:val="24"/>
              </w:rPr>
            </w:pPr>
          </w:p>
          <w:p w14:paraId="2B452AD8" w14:textId="77777777" w:rsidR="00DC6A8F" w:rsidRPr="00104175" w:rsidRDefault="00DC6A8F" w:rsidP="003B0585">
            <w:pPr>
              <w:rPr>
                <w:sz w:val="24"/>
                <w:szCs w:val="24"/>
              </w:rPr>
            </w:pPr>
            <w:r w:rsidRPr="00104175">
              <w:rPr>
                <w:sz w:val="24"/>
                <w:szCs w:val="24"/>
              </w:rPr>
              <w:t>Ikke almindelig</w:t>
            </w:r>
          </w:p>
        </w:tc>
        <w:tc>
          <w:tcPr>
            <w:tcW w:w="2394" w:type="pct"/>
            <w:shd w:val="clear" w:color="auto" w:fill="auto"/>
          </w:tcPr>
          <w:p w14:paraId="17896ABA" w14:textId="77777777" w:rsidR="00DC6A8F" w:rsidRPr="00104175" w:rsidRDefault="00DC6A8F" w:rsidP="003B0585">
            <w:pPr>
              <w:rPr>
                <w:sz w:val="24"/>
                <w:szCs w:val="24"/>
              </w:rPr>
            </w:pPr>
            <w:r w:rsidRPr="00104175">
              <w:rPr>
                <w:sz w:val="24"/>
                <w:szCs w:val="24"/>
              </w:rPr>
              <w:t>Kvalme, opkastning</w:t>
            </w:r>
          </w:p>
          <w:p w14:paraId="0DD01546" w14:textId="77777777" w:rsidR="00DC6A8F" w:rsidRPr="00104175" w:rsidRDefault="00DC6A8F" w:rsidP="003B0585">
            <w:pPr>
              <w:rPr>
                <w:sz w:val="24"/>
                <w:szCs w:val="24"/>
              </w:rPr>
            </w:pPr>
          </w:p>
          <w:p w14:paraId="02CCDEA6" w14:textId="77777777" w:rsidR="00DC6A8F" w:rsidRPr="00104175" w:rsidRDefault="00DC6A8F" w:rsidP="003B0585">
            <w:pPr>
              <w:rPr>
                <w:sz w:val="24"/>
                <w:szCs w:val="24"/>
              </w:rPr>
            </w:pPr>
            <w:r w:rsidRPr="00104175">
              <w:rPr>
                <w:sz w:val="24"/>
                <w:szCs w:val="24"/>
              </w:rPr>
              <w:t xml:space="preserve">Obstipation </w:t>
            </w:r>
          </w:p>
          <w:p w14:paraId="08862CF9" w14:textId="77777777" w:rsidR="00DC6A8F" w:rsidRPr="00104175" w:rsidRDefault="00DC6A8F" w:rsidP="003B0585">
            <w:pPr>
              <w:rPr>
                <w:sz w:val="24"/>
                <w:szCs w:val="24"/>
              </w:rPr>
            </w:pPr>
          </w:p>
          <w:p w14:paraId="1E77F573" w14:textId="77777777" w:rsidR="00DC6A8F" w:rsidRPr="00104175" w:rsidRDefault="00DC6A8F" w:rsidP="003B0585">
            <w:pPr>
              <w:rPr>
                <w:sz w:val="24"/>
                <w:szCs w:val="24"/>
              </w:rPr>
            </w:pPr>
            <w:proofErr w:type="spellStart"/>
            <w:r w:rsidRPr="00104175">
              <w:rPr>
                <w:sz w:val="24"/>
                <w:szCs w:val="24"/>
              </w:rPr>
              <w:t>Xerostomi</w:t>
            </w:r>
            <w:proofErr w:type="spellEnd"/>
            <w:r w:rsidRPr="00104175">
              <w:rPr>
                <w:sz w:val="24"/>
                <w:szCs w:val="24"/>
              </w:rPr>
              <w:t xml:space="preserve">, </w:t>
            </w:r>
            <w:proofErr w:type="spellStart"/>
            <w:r w:rsidRPr="00104175">
              <w:rPr>
                <w:sz w:val="24"/>
                <w:szCs w:val="24"/>
              </w:rPr>
              <w:t>glossitis</w:t>
            </w:r>
            <w:proofErr w:type="spellEnd"/>
            <w:r w:rsidRPr="00104175">
              <w:rPr>
                <w:sz w:val="24"/>
                <w:szCs w:val="24"/>
              </w:rPr>
              <w:t xml:space="preserve"> </w:t>
            </w:r>
          </w:p>
          <w:p w14:paraId="7B0FEE98" w14:textId="77777777" w:rsidR="00DC6A8F" w:rsidRPr="00104175" w:rsidRDefault="00DC6A8F" w:rsidP="003B0585">
            <w:pPr>
              <w:rPr>
                <w:sz w:val="24"/>
                <w:szCs w:val="24"/>
              </w:rPr>
            </w:pPr>
          </w:p>
        </w:tc>
      </w:tr>
      <w:tr w:rsidR="00DC6A8F" w:rsidRPr="00104175" w14:paraId="112E3E99" w14:textId="77777777" w:rsidTr="00403EF7">
        <w:tc>
          <w:tcPr>
            <w:tcW w:w="1566" w:type="pct"/>
            <w:shd w:val="clear" w:color="auto" w:fill="auto"/>
          </w:tcPr>
          <w:p w14:paraId="3761A22D" w14:textId="77777777" w:rsidR="00DC6A8F" w:rsidRPr="00104175" w:rsidDel="00DD0CDA" w:rsidRDefault="00DC6A8F" w:rsidP="003B0585">
            <w:pPr>
              <w:rPr>
                <w:sz w:val="24"/>
                <w:szCs w:val="24"/>
              </w:rPr>
            </w:pPr>
            <w:r w:rsidRPr="00104175">
              <w:rPr>
                <w:sz w:val="24"/>
                <w:szCs w:val="24"/>
              </w:rPr>
              <w:t>Lever og galdeveje</w:t>
            </w:r>
          </w:p>
        </w:tc>
        <w:tc>
          <w:tcPr>
            <w:tcW w:w="1040" w:type="pct"/>
            <w:shd w:val="clear" w:color="auto" w:fill="auto"/>
          </w:tcPr>
          <w:p w14:paraId="3797636D" w14:textId="77777777" w:rsidR="00DC6A8F" w:rsidRPr="00104175" w:rsidDel="00DD0CDA" w:rsidRDefault="00DC6A8F" w:rsidP="003B0585">
            <w:pPr>
              <w:rPr>
                <w:sz w:val="24"/>
                <w:szCs w:val="24"/>
              </w:rPr>
            </w:pPr>
            <w:r w:rsidRPr="00104175">
              <w:rPr>
                <w:sz w:val="24"/>
                <w:szCs w:val="24"/>
              </w:rPr>
              <w:t>Ikke almindelig</w:t>
            </w:r>
          </w:p>
        </w:tc>
        <w:tc>
          <w:tcPr>
            <w:tcW w:w="2394" w:type="pct"/>
            <w:shd w:val="clear" w:color="auto" w:fill="auto"/>
          </w:tcPr>
          <w:p w14:paraId="45CE2696" w14:textId="77777777" w:rsidR="00DC6A8F" w:rsidRPr="00104175" w:rsidRDefault="00DC6A8F" w:rsidP="003B0585">
            <w:pPr>
              <w:rPr>
                <w:sz w:val="24"/>
                <w:szCs w:val="24"/>
              </w:rPr>
            </w:pPr>
            <w:proofErr w:type="spellStart"/>
            <w:r w:rsidRPr="00104175">
              <w:rPr>
                <w:sz w:val="24"/>
                <w:szCs w:val="24"/>
              </w:rPr>
              <w:t>Dyskinesi</w:t>
            </w:r>
            <w:proofErr w:type="spellEnd"/>
            <w:r w:rsidRPr="00104175">
              <w:rPr>
                <w:sz w:val="24"/>
                <w:szCs w:val="24"/>
              </w:rPr>
              <w:t xml:space="preserve"> i galdevejene</w:t>
            </w:r>
          </w:p>
          <w:p w14:paraId="10AB281B" w14:textId="77777777" w:rsidR="00DC6A8F" w:rsidRPr="00104175" w:rsidDel="00DD0CDA" w:rsidRDefault="00DC6A8F" w:rsidP="003B0585">
            <w:pPr>
              <w:rPr>
                <w:sz w:val="24"/>
                <w:szCs w:val="24"/>
              </w:rPr>
            </w:pPr>
          </w:p>
        </w:tc>
      </w:tr>
      <w:tr w:rsidR="00DC6A8F" w:rsidRPr="00104175" w14:paraId="08D9026D" w14:textId="77777777" w:rsidTr="00403EF7">
        <w:tc>
          <w:tcPr>
            <w:tcW w:w="1566" w:type="pct"/>
            <w:shd w:val="clear" w:color="auto" w:fill="auto"/>
          </w:tcPr>
          <w:p w14:paraId="36241C32" w14:textId="77777777" w:rsidR="00DC6A8F" w:rsidRPr="00104175" w:rsidRDefault="00DC6A8F" w:rsidP="003B0585">
            <w:pPr>
              <w:rPr>
                <w:sz w:val="24"/>
                <w:szCs w:val="24"/>
              </w:rPr>
            </w:pPr>
            <w:r w:rsidRPr="00104175">
              <w:rPr>
                <w:sz w:val="24"/>
                <w:szCs w:val="24"/>
              </w:rPr>
              <w:t>Hud og subkutane væv</w:t>
            </w:r>
          </w:p>
        </w:tc>
        <w:tc>
          <w:tcPr>
            <w:tcW w:w="1040" w:type="pct"/>
            <w:shd w:val="clear" w:color="auto" w:fill="auto"/>
          </w:tcPr>
          <w:p w14:paraId="225A6EE0" w14:textId="77777777" w:rsidR="00DC6A8F" w:rsidRPr="00104175" w:rsidRDefault="00DC6A8F" w:rsidP="003B0585">
            <w:pPr>
              <w:rPr>
                <w:sz w:val="24"/>
                <w:szCs w:val="24"/>
              </w:rPr>
            </w:pPr>
            <w:r w:rsidRPr="00104175">
              <w:rPr>
                <w:sz w:val="24"/>
                <w:szCs w:val="24"/>
              </w:rPr>
              <w:t>Almindelig</w:t>
            </w:r>
          </w:p>
          <w:p w14:paraId="025C5082" w14:textId="77777777" w:rsidR="00DC6A8F" w:rsidRPr="00104175" w:rsidRDefault="00DC6A8F" w:rsidP="003B0585">
            <w:pPr>
              <w:rPr>
                <w:sz w:val="24"/>
                <w:szCs w:val="24"/>
              </w:rPr>
            </w:pPr>
          </w:p>
          <w:p w14:paraId="2A89497E" w14:textId="77777777" w:rsidR="00DC6A8F" w:rsidRPr="00104175" w:rsidRDefault="00DC6A8F" w:rsidP="003B0585">
            <w:pPr>
              <w:rPr>
                <w:sz w:val="24"/>
                <w:szCs w:val="24"/>
              </w:rPr>
            </w:pPr>
            <w:r w:rsidRPr="00104175">
              <w:rPr>
                <w:sz w:val="24"/>
                <w:szCs w:val="24"/>
              </w:rPr>
              <w:t>Ikke almindelig</w:t>
            </w:r>
          </w:p>
        </w:tc>
        <w:tc>
          <w:tcPr>
            <w:tcW w:w="2394" w:type="pct"/>
            <w:shd w:val="clear" w:color="auto" w:fill="auto"/>
          </w:tcPr>
          <w:p w14:paraId="6FD53E70" w14:textId="77777777" w:rsidR="00DC6A8F" w:rsidRPr="00104175" w:rsidRDefault="00DC6A8F" w:rsidP="003B0585">
            <w:pPr>
              <w:rPr>
                <w:sz w:val="24"/>
                <w:szCs w:val="24"/>
              </w:rPr>
            </w:pPr>
            <w:r w:rsidRPr="00104175">
              <w:rPr>
                <w:sz w:val="24"/>
                <w:szCs w:val="24"/>
              </w:rPr>
              <w:t xml:space="preserve">Forbigående udslæt, svedafsondring </w:t>
            </w:r>
          </w:p>
          <w:p w14:paraId="62C95375" w14:textId="77777777" w:rsidR="00DC6A8F" w:rsidRPr="00104175" w:rsidRDefault="00DC6A8F" w:rsidP="003B0585">
            <w:pPr>
              <w:rPr>
                <w:sz w:val="24"/>
                <w:szCs w:val="24"/>
              </w:rPr>
            </w:pPr>
          </w:p>
          <w:p w14:paraId="6093AA9C" w14:textId="77777777" w:rsidR="00DC6A8F" w:rsidRPr="00104175" w:rsidRDefault="00DC6A8F" w:rsidP="003B0585">
            <w:pPr>
              <w:rPr>
                <w:sz w:val="24"/>
                <w:szCs w:val="24"/>
              </w:rPr>
            </w:pPr>
            <w:proofErr w:type="spellStart"/>
            <w:r w:rsidRPr="00104175">
              <w:rPr>
                <w:sz w:val="24"/>
                <w:szCs w:val="24"/>
              </w:rPr>
              <w:t>Pruritus</w:t>
            </w:r>
            <w:proofErr w:type="spellEnd"/>
            <w:r w:rsidRPr="00104175">
              <w:rPr>
                <w:sz w:val="24"/>
                <w:szCs w:val="24"/>
              </w:rPr>
              <w:t xml:space="preserve">, </w:t>
            </w:r>
            <w:proofErr w:type="spellStart"/>
            <w:r w:rsidRPr="00104175">
              <w:rPr>
                <w:sz w:val="24"/>
                <w:szCs w:val="24"/>
              </w:rPr>
              <w:t>urticaria</w:t>
            </w:r>
            <w:proofErr w:type="spellEnd"/>
            <w:r w:rsidRPr="00104175">
              <w:rPr>
                <w:sz w:val="24"/>
                <w:szCs w:val="24"/>
              </w:rPr>
              <w:t xml:space="preserve">, andet udslæt og i meget sjældne tilfælde blødende </w:t>
            </w:r>
            <w:proofErr w:type="spellStart"/>
            <w:r w:rsidRPr="00104175">
              <w:rPr>
                <w:sz w:val="24"/>
                <w:szCs w:val="24"/>
              </w:rPr>
              <w:t>urticaria</w:t>
            </w:r>
            <w:proofErr w:type="spellEnd"/>
          </w:p>
          <w:p w14:paraId="1C050D39" w14:textId="77777777" w:rsidR="00DC6A8F" w:rsidRPr="00104175" w:rsidRDefault="00DC6A8F" w:rsidP="003B0585">
            <w:pPr>
              <w:rPr>
                <w:sz w:val="24"/>
                <w:szCs w:val="24"/>
              </w:rPr>
            </w:pPr>
          </w:p>
        </w:tc>
      </w:tr>
      <w:tr w:rsidR="00DC6A8F" w:rsidRPr="00104175" w14:paraId="40A24339" w14:textId="77777777" w:rsidTr="00403EF7">
        <w:tc>
          <w:tcPr>
            <w:tcW w:w="1566" w:type="pct"/>
            <w:shd w:val="clear" w:color="auto" w:fill="auto"/>
          </w:tcPr>
          <w:p w14:paraId="083EC45A" w14:textId="77777777" w:rsidR="00DC6A8F" w:rsidRPr="00104175" w:rsidRDefault="00DC6A8F" w:rsidP="003B0585">
            <w:pPr>
              <w:rPr>
                <w:sz w:val="24"/>
                <w:szCs w:val="24"/>
              </w:rPr>
            </w:pPr>
            <w:r w:rsidRPr="00104175">
              <w:rPr>
                <w:sz w:val="24"/>
                <w:szCs w:val="24"/>
              </w:rPr>
              <w:t>Nyrer og urinveje</w:t>
            </w:r>
          </w:p>
        </w:tc>
        <w:tc>
          <w:tcPr>
            <w:tcW w:w="1040" w:type="pct"/>
            <w:shd w:val="clear" w:color="auto" w:fill="auto"/>
          </w:tcPr>
          <w:p w14:paraId="6AFF5F60" w14:textId="77777777" w:rsidR="00DC6A8F" w:rsidRPr="00104175" w:rsidRDefault="00DC6A8F" w:rsidP="003B0585">
            <w:pPr>
              <w:rPr>
                <w:sz w:val="24"/>
                <w:szCs w:val="24"/>
              </w:rPr>
            </w:pPr>
            <w:r w:rsidRPr="00104175">
              <w:rPr>
                <w:sz w:val="24"/>
                <w:szCs w:val="24"/>
              </w:rPr>
              <w:t>Ikke almindelig</w:t>
            </w:r>
          </w:p>
        </w:tc>
        <w:tc>
          <w:tcPr>
            <w:tcW w:w="2394" w:type="pct"/>
            <w:shd w:val="clear" w:color="auto" w:fill="auto"/>
          </w:tcPr>
          <w:p w14:paraId="61FAC5EE" w14:textId="77777777" w:rsidR="00DC6A8F" w:rsidRPr="00104175" w:rsidRDefault="00DC6A8F" w:rsidP="003B0585">
            <w:pPr>
              <w:rPr>
                <w:sz w:val="24"/>
                <w:szCs w:val="24"/>
              </w:rPr>
            </w:pPr>
            <w:r w:rsidRPr="00104175">
              <w:rPr>
                <w:sz w:val="24"/>
                <w:szCs w:val="24"/>
              </w:rPr>
              <w:t>Urinretention og antidiuretisk effekt</w:t>
            </w:r>
          </w:p>
          <w:p w14:paraId="6C883691" w14:textId="77777777" w:rsidR="00DC6A8F" w:rsidRPr="00104175" w:rsidRDefault="00DC6A8F" w:rsidP="003B0585">
            <w:pPr>
              <w:rPr>
                <w:sz w:val="24"/>
                <w:szCs w:val="24"/>
              </w:rPr>
            </w:pPr>
          </w:p>
        </w:tc>
      </w:tr>
      <w:tr w:rsidR="00DC6A8F" w:rsidRPr="00104175" w14:paraId="48ABA015" w14:textId="77777777" w:rsidTr="00403EF7">
        <w:tc>
          <w:tcPr>
            <w:tcW w:w="1566" w:type="pct"/>
            <w:shd w:val="clear" w:color="auto" w:fill="auto"/>
          </w:tcPr>
          <w:p w14:paraId="2BF9C6F0" w14:textId="77777777" w:rsidR="00DC6A8F" w:rsidRPr="00104175" w:rsidRDefault="00DC6A8F" w:rsidP="003B0585">
            <w:pPr>
              <w:rPr>
                <w:sz w:val="24"/>
                <w:szCs w:val="24"/>
              </w:rPr>
            </w:pPr>
            <w:r w:rsidRPr="00104175">
              <w:rPr>
                <w:sz w:val="24"/>
                <w:szCs w:val="24"/>
              </w:rPr>
              <w:t>Det reproduktive system og mammae</w:t>
            </w:r>
          </w:p>
        </w:tc>
        <w:tc>
          <w:tcPr>
            <w:tcW w:w="1040" w:type="pct"/>
            <w:shd w:val="clear" w:color="auto" w:fill="auto"/>
          </w:tcPr>
          <w:p w14:paraId="2851A7E0" w14:textId="77777777" w:rsidR="00DC6A8F" w:rsidRPr="00104175" w:rsidRDefault="00DC6A8F" w:rsidP="003B0585">
            <w:pPr>
              <w:rPr>
                <w:sz w:val="24"/>
                <w:szCs w:val="24"/>
              </w:rPr>
            </w:pPr>
            <w:r w:rsidRPr="00104175">
              <w:rPr>
                <w:sz w:val="24"/>
                <w:szCs w:val="24"/>
              </w:rPr>
              <w:t>Ikke almindelig</w:t>
            </w:r>
          </w:p>
        </w:tc>
        <w:tc>
          <w:tcPr>
            <w:tcW w:w="2394" w:type="pct"/>
            <w:shd w:val="clear" w:color="auto" w:fill="auto"/>
          </w:tcPr>
          <w:p w14:paraId="5FA2092D" w14:textId="77777777" w:rsidR="00DC6A8F" w:rsidRPr="00104175" w:rsidRDefault="00DC6A8F" w:rsidP="003B0585">
            <w:pPr>
              <w:rPr>
                <w:sz w:val="24"/>
                <w:szCs w:val="24"/>
              </w:rPr>
            </w:pPr>
            <w:r w:rsidRPr="00104175">
              <w:rPr>
                <w:sz w:val="24"/>
                <w:szCs w:val="24"/>
              </w:rPr>
              <w:t xml:space="preserve">Nedsat potens and </w:t>
            </w:r>
            <w:proofErr w:type="spellStart"/>
            <w:r w:rsidRPr="00104175">
              <w:rPr>
                <w:sz w:val="24"/>
                <w:szCs w:val="24"/>
              </w:rPr>
              <w:t>amenorré</w:t>
            </w:r>
            <w:proofErr w:type="spellEnd"/>
          </w:p>
          <w:p w14:paraId="6646E427" w14:textId="77777777" w:rsidR="00DC6A8F" w:rsidRPr="00104175" w:rsidRDefault="00DC6A8F" w:rsidP="003B0585">
            <w:pPr>
              <w:rPr>
                <w:sz w:val="24"/>
                <w:szCs w:val="24"/>
              </w:rPr>
            </w:pPr>
          </w:p>
        </w:tc>
      </w:tr>
      <w:tr w:rsidR="00DC6A8F" w:rsidRPr="00104175" w14:paraId="394AEC28" w14:textId="77777777" w:rsidTr="00403EF7">
        <w:tc>
          <w:tcPr>
            <w:tcW w:w="1566" w:type="pct"/>
            <w:shd w:val="clear" w:color="auto" w:fill="auto"/>
          </w:tcPr>
          <w:p w14:paraId="7B291F64" w14:textId="77777777" w:rsidR="00DC6A8F" w:rsidRPr="00104175" w:rsidRDefault="00DC6A8F" w:rsidP="003B0585">
            <w:pPr>
              <w:rPr>
                <w:sz w:val="24"/>
                <w:szCs w:val="24"/>
              </w:rPr>
            </w:pPr>
            <w:r w:rsidRPr="00104175">
              <w:rPr>
                <w:sz w:val="24"/>
                <w:szCs w:val="24"/>
              </w:rPr>
              <w:t>Almene symptomer og reaktioner på administrationsstedet</w:t>
            </w:r>
          </w:p>
        </w:tc>
        <w:tc>
          <w:tcPr>
            <w:tcW w:w="1040" w:type="pct"/>
            <w:shd w:val="clear" w:color="auto" w:fill="auto"/>
          </w:tcPr>
          <w:p w14:paraId="73A63064" w14:textId="77777777" w:rsidR="00DC6A8F" w:rsidRPr="00104175" w:rsidRDefault="00DC6A8F" w:rsidP="003B0585">
            <w:pPr>
              <w:rPr>
                <w:sz w:val="24"/>
                <w:szCs w:val="24"/>
              </w:rPr>
            </w:pPr>
            <w:r w:rsidRPr="00104175">
              <w:rPr>
                <w:sz w:val="24"/>
                <w:szCs w:val="24"/>
              </w:rPr>
              <w:t>Almindelig</w:t>
            </w:r>
          </w:p>
          <w:p w14:paraId="499B7047" w14:textId="77777777" w:rsidR="00DC6A8F" w:rsidRPr="00104175" w:rsidRDefault="00DC6A8F" w:rsidP="003B0585">
            <w:pPr>
              <w:rPr>
                <w:sz w:val="24"/>
                <w:szCs w:val="24"/>
              </w:rPr>
            </w:pPr>
          </w:p>
          <w:p w14:paraId="6B2F28AF" w14:textId="77777777" w:rsidR="00DC6A8F" w:rsidRPr="00104175" w:rsidRDefault="00DC6A8F" w:rsidP="003B0585">
            <w:pPr>
              <w:rPr>
                <w:sz w:val="24"/>
                <w:szCs w:val="24"/>
              </w:rPr>
            </w:pPr>
            <w:r w:rsidRPr="00104175">
              <w:rPr>
                <w:sz w:val="24"/>
                <w:szCs w:val="24"/>
              </w:rPr>
              <w:t>Ikke almindelig</w:t>
            </w:r>
          </w:p>
        </w:tc>
        <w:tc>
          <w:tcPr>
            <w:tcW w:w="2394" w:type="pct"/>
            <w:shd w:val="clear" w:color="auto" w:fill="auto"/>
          </w:tcPr>
          <w:p w14:paraId="0B38BA10" w14:textId="77777777" w:rsidR="00DC6A8F" w:rsidRPr="00104175" w:rsidRDefault="00DC6A8F" w:rsidP="003B0585">
            <w:pPr>
              <w:rPr>
                <w:sz w:val="24"/>
                <w:szCs w:val="24"/>
              </w:rPr>
            </w:pPr>
            <w:r w:rsidRPr="00104175">
              <w:rPr>
                <w:sz w:val="24"/>
                <w:szCs w:val="24"/>
              </w:rPr>
              <w:t>Træthed</w:t>
            </w:r>
          </w:p>
          <w:p w14:paraId="1A46AE4A" w14:textId="77777777" w:rsidR="00DC6A8F" w:rsidRPr="00104175" w:rsidRDefault="00DC6A8F" w:rsidP="003B0585">
            <w:pPr>
              <w:rPr>
                <w:sz w:val="24"/>
                <w:szCs w:val="24"/>
              </w:rPr>
            </w:pPr>
          </w:p>
          <w:p w14:paraId="24990262" w14:textId="77777777" w:rsidR="00DC6A8F" w:rsidRPr="00104175" w:rsidRDefault="00DC6A8F" w:rsidP="003B0585">
            <w:pPr>
              <w:rPr>
                <w:sz w:val="24"/>
                <w:szCs w:val="24"/>
              </w:rPr>
            </w:pPr>
            <w:r w:rsidRPr="00104175">
              <w:rPr>
                <w:sz w:val="24"/>
                <w:szCs w:val="24"/>
              </w:rPr>
              <w:t xml:space="preserve">Ødem i underekstremiteterne, asteni, ødem </w:t>
            </w:r>
          </w:p>
          <w:p w14:paraId="1CFD379B" w14:textId="77777777" w:rsidR="00DC6A8F" w:rsidRPr="00104175" w:rsidRDefault="00DC6A8F" w:rsidP="003B0585">
            <w:pPr>
              <w:rPr>
                <w:sz w:val="24"/>
                <w:szCs w:val="24"/>
              </w:rPr>
            </w:pPr>
          </w:p>
        </w:tc>
      </w:tr>
      <w:tr w:rsidR="00DC6A8F" w:rsidRPr="00104175" w14:paraId="6059DAD3" w14:textId="77777777" w:rsidTr="00403EF7">
        <w:tc>
          <w:tcPr>
            <w:tcW w:w="1566" w:type="pct"/>
            <w:shd w:val="clear" w:color="auto" w:fill="auto"/>
          </w:tcPr>
          <w:p w14:paraId="0A5292E0" w14:textId="77777777" w:rsidR="00DC6A8F" w:rsidRPr="00104175" w:rsidRDefault="00DC6A8F" w:rsidP="003B0585">
            <w:pPr>
              <w:rPr>
                <w:sz w:val="24"/>
                <w:szCs w:val="24"/>
              </w:rPr>
            </w:pPr>
            <w:r w:rsidRPr="00104175">
              <w:rPr>
                <w:sz w:val="24"/>
                <w:szCs w:val="24"/>
              </w:rPr>
              <w:t xml:space="preserve">Undersøgelser </w:t>
            </w:r>
          </w:p>
        </w:tc>
        <w:tc>
          <w:tcPr>
            <w:tcW w:w="1040" w:type="pct"/>
            <w:shd w:val="clear" w:color="auto" w:fill="auto"/>
          </w:tcPr>
          <w:p w14:paraId="1CD954C6" w14:textId="77777777" w:rsidR="00DC6A8F" w:rsidRPr="00104175" w:rsidRDefault="00DC6A8F" w:rsidP="003B0585">
            <w:pPr>
              <w:rPr>
                <w:sz w:val="24"/>
                <w:szCs w:val="24"/>
              </w:rPr>
            </w:pPr>
            <w:r w:rsidRPr="00104175">
              <w:rPr>
                <w:sz w:val="24"/>
                <w:szCs w:val="24"/>
              </w:rPr>
              <w:t xml:space="preserve">Almindelig </w:t>
            </w:r>
          </w:p>
          <w:p w14:paraId="5895E8A6" w14:textId="77777777" w:rsidR="00DC6A8F" w:rsidRPr="00104175" w:rsidRDefault="00DC6A8F" w:rsidP="003B0585">
            <w:pPr>
              <w:rPr>
                <w:sz w:val="24"/>
                <w:szCs w:val="24"/>
              </w:rPr>
            </w:pPr>
          </w:p>
        </w:tc>
        <w:tc>
          <w:tcPr>
            <w:tcW w:w="2394" w:type="pct"/>
            <w:shd w:val="clear" w:color="auto" w:fill="auto"/>
          </w:tcPr>
          <w:p w14:paraId="0A0B1567" w14:textId="77777777" w:rsidR="00DC6A8F" w:rsidRPr="00104175" w:rsidRDefault="00DC6A8F" w:rsidP="003B0585">
            <w:pPr>
              <w:rPr>
                <w:sz w:val="24"/>
                <w:szCs w:val="24"/>
              </w:rPr>
            </w:pPr>
            <w:r w:rsidRPr="00104175">
              <w:rPr>
                <w:sz w:val="24"/>
                <w:szCs w:val="24"/>
              </w:rPr>
              <w:t xml:space="preserve">Vægtstigning </w:t>
            </w:r>
          </w:p>
          <w:p w14:paraId="6640D5E0" w14:textId="77777777" w:rsidR="00DC6A8F" w:rsidRPr="00104175" w:rsidRDefault="00DC6A8F" w:rsidP="003B0585">
            <w:pPr>
              <w:rPr>
                <w:sz w:val="24"/>
                <w:szCs w:val="24"/>
              </w:rPr>
            </w:pPr>
          </w:p>
        </w:tc>
      </w:tr>
    </w:tbl>
    <w:p w14:paraId="722CB26E" w14:textId="77777777" w:rsidR="00DC6A8F" w:rsidRPr="00104175" w:rsidRDefault="00DC6A8F" w:rsidP="00DC6A8F">
      <w:pPr>
        <w:rPr>
          <w:sz w:val="24"/>
          <w:szCs w:val="24"/>
        </w:rPr>
      </w:pPr>
    </w:p>
    <w:p w14:paraId="37C627BD" w14:textId="6642EBA4" w:rsidR="00DC6A8F" w:rsidRPr="00104175" w:rsidRDefault="00DC6A8F" w:rsidP="006C01E7">
      <w:pPr>
        <w:ind w:left="851"/>
        <w:rPr>
          <w:sz w:val="24"/>
          <w:szCs w:val="24"/>
        </w:rPr>
      </w:pPr>
      <w:r w:rsidRPr="00104175">
        <w:rPr>
          <w:sz w:val="24"/>
          <w:szCs w:val="24"/>
        </w:rPr>
        <w:t xml:space="preserve">Ved langvarig administration af </w:t>
      </w:r>
      <w:proofErr w:type="spellStart"/>
      <w:r w:rsidRPr="00104175">
        <w:rPr>
          <w:sz w:val="24"/>
          <w:szCs w:val="24"/>
        </w:rPr>
        <w:t>levomethadon</w:t>
      </w:r>
      <w:proofErr w:type="spellEnd"/>
      <w:r w:rsidRPr="00104175">
        <w:rPr>
          <w:sz w:val="24"/>
          <w:szCs w:val="24"/>
        </w:rPr>
        <w:t xml:space="preserve">, </w:t>
      </w:r>
      <w:r w:rsidR="00F94E6D" w:rsidRPr="00104175">
        <w:rPr>
          <w:sz w:val="24"/>
          <w:szCs w:val="24"/>
        </w:rPr>
        <w:t>f.eks.</w:t>
      </w:r>
      <w:r w:rsidRPr="00104175">
        <w:rPr>
          <w:sz w:val="24"/>
          <w:szCs w:val="24"/>
        </w:rPr>
        <w:t xml:space="preserve"> en vedligeholdelsesbehandling med </w:t>
      </w:r>
      <w:proofErr w:type="spellStart"/>
      <w:r w:rsidRPr="00104175">
        <w:rPr>
          <w:sz w:val="24"/>
          <w:szCs w:val="24"/>
        </w:rPr>
        <w:t>levomethadon</w:t>
      </w:r>
      <w:proofErr w:type="spellEnd"/>
      <w:r w:rsidRPr="00104175">
        <w:rPr>
          <w:sz w:val="24"/>
          <w:szCs w:val="24"/>
        </w:rPr>
        <w:t xml:space="preserve">, er der en gradvis, men progressiv aftagen af bivirkninger over en periode på flere uger. Forstoppelse og svedafsondring er ofte vedvarende. Review-studier har vist, at </w:t>
      </w:r>
      <w:proofErr w:type="spellStart"/>
      <w:r w:rsidRPr="00104175">
        <w:rPr>
          <w:sz w:val="24"/>
          <w:szCs w:val="24"/>
        </w:rPr>
        <w:t>levomethadon</w:t>
      </w:r>
      <w:proofErr w:type="spellEnd"/>
      <w:r w:rsidRPr="00104175">
        <w:rPr>
          <w:sz w:val="24"/>
          <w:szCs w:val="24"/>
        </w:rPr>
        <w:t xml:space="preserve"> vedligeholdelsesbehandling har ekstremt få bivirkninger, blandt andet virker det ikke sedativt.</w:t>
      </w:r>
    </w:p>
    <w:p w14:paraId="47EF4837" w14:textId="77777777" w:rsidR="00DC6A8F" w:rsidRPr="00104175" w:rsidRDefault="00DC6A8F" w:rsidP="006C01E7">
      <w:pPr>
        <w:ind w:left="851"/>
        <w:rPr>
          <w:sz w:val="24"/>
          <w:szCs w:val="24"/>
        </w:rPr>
      </w:pPr>
    </w:p>
    <w:p w14:paraId="41B2358E" w14:textId="77777777" w:rsidR="00DC6A8F" w:rsidRPr="00104175" w:rsidRDefault="00DC6A8F" w:rsidP="006C01E7">
      <w:pPr>
        <w:autoSpaceDE w:val="0"/>
        <w:autoSpaceDN w:val="0"/>
        <w:adjustRightInd w:val="0"/>
        <w:ind w:left="851"/>
        <w:rPr>
          <w:sz w:val="24"/>
          <w:szCs w:val="24"/>
        </w:rPr>
      </w:pPr>
      <w:r w:rsidRPr="00104175">
        <w:rPr>
          <w:sz w:val="24"/>
          <w:szCs w:val="24"/>
        </w:rPr>
        <w:t xml:space="preserve">Langvarig anvendelse af </w:t>
      </w:r>
      <w:proofErr w:type="spellStart"/>
      <w:r w:rsidRPr="00104175">
        <w:rPr>
          <w:sz w:val="24"/>
          <w:szCs w:val="24"/>
        </w:rPr>
        <w:t>levomethadon</w:t>
      </w:r>
      <w:proofErr w:type="spellEnd"/>
      <w:r w:rsidRPr="00104175">
        <w:rPr>
          <w:sz w:val="24"/>
          <w:szCs w:val="24"/>
        </w:rPr>
        <w:t xml:space="preserve"> kan føre til afhængighed af morfintypen. Abstinenssymptomerne ligner dem, der ses med morfin eller </w:t>
      </w:r>
      <w:proofErr w:type="spellStart"/>
      <w:r w:rsidRPr="00104175">
        <w:rPr>
          <w:sz w:val="24"/>
          <w:szCs w:val="24"/>
        </w:rPr>
        <w:t>diamorphin</w:t>
      </w:r>
      <w:proofErr w:type="spellEnd"/>
      <w:r w:rsidRPr="00104175">
        <w:rPr>
          <w:sz w:val="24"/>
          <w:szCs w:val="24"/>
        </w:rPr>
        <w:t xml:space="preserve"> (heroin), men er mindre intense og varer længere.</w:t>
      </w:r>
    </w:p>
    <w:p w14:paraId="6CBD5EAD" w14:textId="77777777" w:rsidR="00DC6A8F" w:rsidRPr="00104175" w:rsidRDefault="00DC6A8F" w:rsidP="006C01E7">
      <w:pPr>
        <w:autoSpaceDE w:val="0"/>
        <w:autoSpaceDN w:val="0"/>
        <w:adjustRightInd w:val="0"/>
        <w:ind w:left="851"/>
        <w:rPr>
          <w:sz w:val="24"/>
          <w:szCs w:val="24"/>
          <w:u w:val="single"/>
        </w:rPr>
      </w:pPr>
    </w:p>
    <w:p w14:paraId="37E607BD" w14:textId="77777777" w:rsidR="00DC6A8F" w:rsidRPr="00104175" w:rsidRDefault="00DC6A8F" w:rsidP="006C01E7">
      <w:pPr>
        <w:autoSpaceDE w:val="0"/>
        <w:autoSpaceDN w:val="0"/>
        <w:adjustRightInd w:val="0"/>
        <w:ind w:left="851"/>
        <w:rPr>
          <w:sz w:val="24"/>
          <w:szCs w:val="24"/>
          <w:u w:val="single"/>
        </w:rPr>
      </w:pPr>
      <w:r w:rsidRPr="00104175">
        <w:rPr>
          <w:sz w:val="24"/>
          <w:szCs w:val="24"/>
          <w:u w:val="single"/>
        </w:rPr>
        <w:t>Indberetning af formodede bivirkninger</w:t>
      </w:r>
    </w:p>
    <w:p w14:paraId="0EC39EED" w14:textId="77777777" w:rsidR="00DC6A8F" w:rsidRPr="00104175" w:rsidRDefault="00DC6A8F" w:rsidP="006C01E7">
      <w:pPr>
        <w:autoSpaceDE w:val="0"/>
        <w:autoSpaceDN w:val="0"/>
        <w:adjustRightInd w:val="0"/>
        <w:ind w:left="851"/>
        <w:rPr>
          <w:sz w:val="24"/>
          <w:szCs w:val="24"/>
        </w:rPr>
      </w:pPr>
      <w:r w:rsidRPr="00104175">
        <w:rPr>
          <w:sz w:val="24"/>
          <w:szCs w:val="24"/>
        </w:rPr>
        <w:t>Når lægemidlet er godkendt, er indberetning af formodede bivirkninger vigtig. Det muliggør løbende overvågning af benefit/</w:t>
      </w:r>
      <w:proofErr w:type="spellStart"/>
      <w:r w:rsidRPr="00104175">
        <w:rPr>
          <w:sz w:val="24"/>
          <w:szCs w:val="24"/>
        </w:rPr>
        <w:t>risk</w:t>
      </w:r>
      <w:proofErr w:type="spellEnd"/>
      <w:r w:rsidRPr="00104175">
        <w:rPr>
          <w:sz w:val="24"/>
          <w:szCs w:val="24"/>
        </w:rPr>
        <w:t xml:space="preserve">-forholdet for lægemidlet. Sundhedspersoner anmodes om at indberette alle formodede bivirkninger via </w:t>
      </w:r>
      <w:r w:rsidRPr="00104175">
        <w:rPr>
          <w:sz w:val="24"/>
          <w:szCs w:val="24"/>
        </w:rPr>
        <w:cr/>
      </w:r>
      <w:r w:rsidRPr="00104175">
        <w:rPr>
          <w:sz w:val="24"/>
          <w:szCs w:val="24"/>
        </w:rPr>
        <w:br/>
        <w:t>Lægemiddelstyrelsen</w:t>
      </w:r>
      <w:r w:rsidRPr="00104175">
        <w:rPr>
          <w:sz w:val="24"/>
          <w:szCs w:val="24"/>
        </w:rPr>
        <w:cr/>
        <w:t>Axel Heides Gade 1</w:t>
      </w:r>
      <w:r w:rsidRPr="00104175">
        <w:rPr>
          <w:sz w:val="24"/>
          <w:szCs w:val="24"/>
        </w:rPr>
        <w:cr/>
        <w:t>DK-2300 København S</w:t>
      </w:r>
      <w:r w:rsidRPr="00104175">
        <w:rPr>
          <w:sz w:val="24"/>
          <w:szCs w:val="24"/>
        </w:rPr>
        <w:cr/>
        <w:t xml:space="preserve">Websted: </w:t>
      </w:r>
      <w:hyperlink r:id="rId8" w:history="1">
        <w:r w:rsidRPr="00104175">
          <w:rPr>
            <w:rStyle w:val="Hyperlink"/>
            <w:sz w:val="24"/>
            <w:szCs w:val="24"/>
          </w:rPr>
          <w:t>www.meldenbivirkning.dk</w:t>
        </w:r>
      </w:hyperlink>
      <w:r w:rsidRPr="00104175">
        <w:rPr>
          <w:sz w:val="24"/>
          <w:szCs w:val="24"/>
        </w:rPr>
        <w:t xml:space="preserve"> </w:t>
      </w:r>
    </w:p>
    <w:p w14:paraId="67E4B928" w14:textId="77777777" w:rsidR="009260DE" w:rsidRPr="00104175" w:rsidRDefault="009260DE" w:rsidP="009260DE">
      <w:pPr>
        <w:pStyle w:val="Sidehoved"/>
        <w:tabs>
          <w:tab w:val="left" w:pos="851"/>
        </w:tabs>
        <w:ind w:left="851"/>
        <w:rPr>
          <w:szCs w:val="24"/>
        </w:rPr>
      </w:pPr>
    </w:p>
    <w:p w14:paraId="4CA0104B" w14:textId="77777777" w:rsidR="009260DE" w:rsidRPr="00104175" w:rsidRDefault="009260DE" w:rsidP="009260DE">
      <w:pPr>
        <w:tabs>
          <w:tab w:val="left" w:pos="851"/>
        </w:tabs>
        <w:ind w:left="851" w:hanging="851"/>
        <w:rPr>
          <w:b/>
          <w:sz w:val="24"/>
          <w:szCs w:val="24"/>
        </w:rPr>
      </w:pPr>
      <w:r w:rsidRPr="00104175">
        <w:rPr>
          <w:b/>
          <w:sz w:val="24"/>
          <w:szCs w:val="24"/>
        </w:rPr>
        <w:t>4.9</w:t>
      </w:r>
      <w:r w:rsidRPr="00104175">
        <w:rPr>
          <w:b/>
          <w:sz w:val="24"/>
          <w:szCs w:val="24"/>
        </w:rPr>
        <w:tab/>
        <w:t>Overdosering</w:t>
      </w:r>
    </w:p>
    <w:p w14:paraId="7534A029" w14:textId="77777777" w:rsidR="00DC6A8F" w:rsidRPr="00104175" w:rsidRDefault="00DC6A8F" w:rsidP="006C01E7">
      <w:pPr>
        <w:ind w:left="851"/>
        <w:rPr>
          <w:sz w:val="24"/>
          <w:szCs w:val="24"/>
        </w:rPr>
      </w:pPr>
      <w:r w:rsidRPr="00104175">
        <w:rPr>
          <w:sz w:val="24"/>
          <w:szCs w:val="24"/>
        </w:rPr>
        <w:t xml:space="preserve">Specielt hos personer, der ikke tolererer opioider (især børn), kan der forekomme farlige forgiftninger, også i tilfælde af lavere doser end dem, der gives i substitutionsbehandling: Hos børn op til 5 år kan dette ske fra ca. 0,5 mg </w:t>
      </w:r>
      <w:proofErr w:type="spellStart"/>
      <w:r w:rsidRPr="00104175">
        <w:rPr>
          <w:sz w:val="24"/>
          <w:szCs w:val="24"/>
        </w:rPr>
        <w:t>levomethadon</w:t>
      </w:r>
      <w:proofErr w:type="spellEnd"/>
      <w:r w:rsidRPr="00104175">
        <w:rPr>
          <w:sz w:val="24"/>
          <w:szCs w:val="24"/>
        </w:rPr>
        <w:t>, hos ældre børn fra ca. 1,5 mg, og hos voksne, der ikke tolererer opioider, fra ca. 10 mg.</w:t>
      </w:r>
    </w:p>
    <w:p w14:paraId="7EF13881" w14:textId="77777777" w:rsidR="00DC6A8F" w:rsidRPr="00104175" w:rsidRDefault="00DC6A8F" w:rsidP="006C01E7">
      <w:pPr>
        <w:ind w:left="851"/>
        <w:rPr>
          <w:sz w:val="24"/>
          <w:szCs w:val="24"/>
        </w:rPr>
      </w:pPr>
    </w:p>
    <w:p w14:paraId="0711B78F" w14:textId="77777777" w:rsidR="00DC6A8F" w:rsidRPr="00104175" w:rsidRDefault="00DC6A8F" w:rsidP="006C01E7">
      <w:pPr>
        <w:ind w:left="851"/>
        <w:rPr>
          <w:sz w:val="24"/>
          <w:szCs w:val="24"/>
        </w:rPr>
      </w:pPr>
      <w:r w:rsidRPr="00104175">
        <w:rPr>
          <w:sz w:val="24"/>
          <w:szCs w:val="24"/>
        </w:rPr>
        <w:t xml:space="preserve">En dosisreduktion anbefales, hvis patienter viser tegn og symptomer på overdrevne virkninger af </w:t>
      </w:r>
      <w:proofErr w:type="spellStart"/>
      <w:r w:rsidRPr="00104175">
        <w:rPr>
          <w:sz w:val="24"/>
          <w:szCs w:val="24"/>
        </w:rPr>
        <w:t>levomethadon</w:t>
      </w:r>
      <w:proofErr w:type="spellEnd"/>
      <w:r w:rsidRPr="00104175">
        <w:rPr>
          <w:sz w:val="24"/>
          <w:szCs w:val="24"/>
        </w:rPr>
        <w:t xml:space="preserve">, der er karakteriseret ved lidelser som: </w:t>
      </w:r>
      <w:proofErr w:type="spellStart"/>
      <w:r w:rsidRPr="00104175">
        <w:rPr>
          <w:sz w:val="24"/>
          <w:szCs w:val="24"/>
        </w:rPr>
        <w:t>excitabilitet</w:t>
      </w:r>
      <w:proofErr w:type="spellEnd"/>
      <w:r w:rsidRPr="00104175">
        <w:rPr>
          <w:sz w:val="24"/>
          <w:szCs w:val="24"/>
        </w:rPr>
        <w:t>, nedsat koncentrationsevne, døsighed og muligvis svimmelhed i oprejst tilstand.</w:t>
      </w:r>
    </w:p>
    <w:p w14:paraId="4DBBA4D1" w14:textId="77777777" w:rsidR="00DC6A8F" w:rsidRPr="00104175" w:rsidRDefault="00DC6A8F" w:rsidP="00056C6D">
      <w:pPr>
        <w:ind w:left="851"/>
        <w:rPr>
          <w:sz w:val="24"/>
          <w:szCs w:val="24"/>
        </w:rPr>
      </w:pPr>
    </w:p>
    <w:p w14:paraId="631200BE" w14:textId="77777777" w:rsidR="00C81DE7" w:rsidRPr="00104175" w:rsidRDefault="00DC6A8F" w:rsidP="00056C6D">
      <w:pPr>
        <w:ind w:left="851"/>
        <w:rPr>
          <w:sz w:val="24"/>
          <w:szCs w:val="24"/>
        </w:rPr>
      </w:pPr>
      <w:r w:rsidRPr="00104175">
        <w:rPr>
          <w:sz w:val="24"/>
          <w:szCs w:val="24"/>
        </w:rPr>
        <w:t>Overdosering er ydermere kendetegnet ved respirationsdepression (</w:t>
      </w:r>
      <w:proofErr w:type="spellStart"/>
      <w:r w:rsidRPr="00104175">
        <w:rPr>
          <w:sz w:val="24"/>
          <w:szCs w:val="24"/>
        </w:rPr>
        <w:t>Cheyne</w:t>
      </w:r>
      <w:proofErr w:type="spellEnd"/>
      <w:r w:rsidRPr="00104175">
        <w:rPr>
          <w:sz w:val="24"/>
          <w:szCs w:val="24"/>
        </w:rPr>
        <w:t>-</w:t>
      </w:r>
      <w:proofErr w:type="spellStart"/>
      <w:r w:rsidRPr="00104175">
        <w:rPr>
          <w:sz w:val="24"/>
          <w:szCs w:val="24"/>
        </w:rPr>
        <w:t>Stokes</w:t>
      </w:r>
      <w:proofErr w:type="spellEnd"/>
      <w:r w:rsidRPr="00104175">
        <w:rPr>
          <w:sz w:val="24"/>
          <w:szCs w:val="24"/>
        </w:rPr>
        <w:t>-respiration, cyanose), overdreven døsighed med tendens til nedsat bevidsthed og endda koma, myose, afspænding af skeletmuskulaturen, kold og klam hud og undertiden bradykardi og hypotension. Svære forgiftninger kan forårsage respirationsstop, kredsløbssvigt, hjertestop og død.</w:t>
      </w:r>
      <w:r w:rsidR="00C81DE7" w:rsidRPr="00104175">
        <w:rPr>
          <w:sz w:val="24"/>
          <w:szCs w:val="24"/>
        </w:rPr>
        <w:t xml:space="preserve"> Hypoglykæmi er rapporteret.</w:t>
      </w:r>
    </w:p>
    <w:p w14:paraId="75C02B35" w14:textId="77777777" w:rsidR="00DC6A8F" w:rsidRPr="00104175" w:rsidRDefault="00DC6A8F" w:rsidP="00056C6D">
      <w:pPr>
        <w:ind w:left="851"/>
        <w:rPr>
          <w:sz w:val="24"/>
          <w:szCs w:val="24"/>
        </w:rPr>
      </w:pPr>
    </w:p>
    <w:p w14:paraId="68468870" w14:textId="36DC0694" w:rsidR="00DC6A8F" w:rsidRPr="00104175" w:rsidRDefault="00DC6A8F" w:rsidP="006C01E7">
      <w:pPr>
        <w:ind w:left="851"/>
        <w:rPr>
          <w:sz w:val="24"/>
          <w:szCs w:val="24"/>
        </w:rPr>
      </w:pPr>
      <w:r w:rsidRPr="00104175">
        <w:rPr>
          <w:sz w:val="24"/>
          <w:szCs w:val="24"/>
        </w:rPr>
        <w:t>Hurtigt indgreb med intensiv lægebehandling er obligatorisk (</w:t>
      </w:r>
      <w:r w:rsidR="00F94E6D" w:rsidRPr="00104175">
        <w:rPr>
          <w:sz w:val="24"/>
          <w:szCs w:val="24"/>
        </w:rPr>
        <w:t>f.eks.</w:t>
      </w:r>
      <w:r w:rsidRPr="00104175">
        <w:rPr>
          <w:sz w:val="24"/>
          <w:szCs w:val="24"/>
        </w:rPr>
        <w:t xml:space="preserve"> </w:t>
      </w:r>
      <w:proofErr w:type="spellStart"/>
      <w:r w:rsidRPr="00104175">
        <w:rPr>
          <w:sz w:val="24"/>
          <w:szCs w:val="24"/>
        </w:rPr>
        <w:t>intubation</w:t>
      </w:r>
      <w:proofErr w:type="spellEnd"/>
      <w:r w:rsidRPr="00104175">
        <w:rPr>
          <w:sz w:val="24"/>
          <w:szCs w:val="24"/>
        </w:rPr>
        <w:t xml:space="preserve"> og ventilering). Til behandling af symptomer på forgiftning kan specifikke opioidantagonister anvendes (</w:t>
      </w:r>
      <w:r w:rsidR="00F94E6D" w:rsidRPr="00104175">
        <w:rPr>
          <w:sz w:val="24"/>
          <w:szCs w:val="24"/>
        </w:rPr>
        <w:t>f.eks.</w:t>
      </w:r>
      <w:r w:rsidRPr="00104175">
        <w:rPr>
          <w:sz w:val="24"/>
          <w:szCs w:val="24"/>
        </w:rPr>
        <w:t xml:space="preserve"> </w:t>
      </w:r>
      <w:proofErr w:type="spellStart"/>
      <w:r w:rsidRPr="00104175">
        <w:rPr>
          <w:sz w:val="24"/>
          <w:szCs w:val="24"/>
        </w:rPr>
        <w:t>naloxon</w:t>
      </w:r>
      <w:proofErr w:type="spellEnd"/>
      <w:r w:rsidRPr="00104175">
        <w:rPr>
          <w:sz w:val="24"/>
          <w:szCs w:val="24"/>
        </w:rPr>
        <w:t xml:space="preserve">). Dosis varierer for den enkelte opioidantagonist. Det er især vigtigt at tage højde for, at </w:t>
      </w:r>
      <w:proofErr w:type="spellStart"/>
      <w:r w:rsidRPr="00104175">
        <w:rPr>
          <w:sz w:val="24"/>
          <w:szCs w:val="24"/>
        </w:rPr>
        <w:t>levomethadon</w:t>
      </w:r>
      <w:proofErr w:type="spellEnd"/>
      <w:r w:rsidRPr="00104175">
        <w:rPr>
          <w:sz w:val="24"/>
          <w:szCs w:val="24"/>
        </w:rPr>
        <w:t xml:space="preserve"> kan have langvarig depressiv virkning på respirationen (op til 75 timer), mens opioidantagonisterne har en meget kortere virkning (1</w:t>
      </w:r>
      <w:r w:rsidR="006E0BD3" w:rsidRPr="00104175">
        <w:rPr>
          <w:sz w:val="24"/>
          <w:szCs w:val="24"/>
        </w:rPr>
        <w:t> </w:t>
      </w:r>
      <w:r w:rsidRPr="00104175">
        <w:rPr>
          <w:sz w:val="24"/>
          <w:szCs w:val="24"/>
        </w:rPr>
        <w:t xml:space="preserve">til 3 timer). Når de antagonistiske virkninger aftager, kan det derfor være nødvendigt at injicere </w:t>
      </w:r>
      <w:proofErr w:type="spellStart"/>
      <w:r w:rsidRPr="00104175">
        <w:rPr>
          <w:sz w:val="24"/>
          <w:szCs w:val="24"/>
        </w:rPr>
        <w:t>påny</w:t>
      </w:r>
      <w:proofErr w:type="spellEnd"/>
      <w:r w:rsidRPr="00104175">
        <w:rPr>
          <w:sz w:val="24"/>
          <w:szCs w:val="24"/>
        </w:rPr>
        <w:t xml:space="preserve">. Det kan være nødvendigt med foranstaltninger til at forhindre temperaturfald og til at erstatte </w:t>
      </w:r>
      <w:proofErr w:type="spellStart"/>
      <w:r w:rsidRPr="00104175">
        <w:rPr>
          <w:sz w:val="24"/>
          <w:szCs w:val="24"/>
        </w:rPr>
        <w:t>vaskulært</w:t>
      </w:r>
      <w:proofErr w:type="spellEnd"/>
      <w:r w:rsidRPr="00104175">
        <w:rPr>
          <w:sz w:val="24"/>
          <w:szCs w:val="24"/>
        </w:rPr>
        <w:t xml:space="preserve"> volumen.</w:t>
      </w:r>
    </w:p>
    <w:p w14:paraId="74ED1803" w14:textId="77777777" w:rsidR="00DC6A8F" w:rsidRPr="00104175" w:rsidRDefault="00DC6A8F" w:rsidP="006C01E7">
      <w:pPr>
        <w:ind w:left="851"/>
        <w:rPr>
          <w:sz w:val="24"/>
          <w:szCs w:val="24"/>
        </w:rPr>
      </w:pPr>
    </w:p>
    <w:p w14:paraId="46BF1770" w14:textId="77777777" w:rsidR="00DC6A8F" w:rsidRPr="00104175" w:rsidRDefault="00DC6A8F" w:rsidP="006C01E7">
      <w:pPr>
        <w:ind w:left="851"/>
        <w:rPr>
          <w:sz w:val="24"/>
          <w:szCs w:val="24"/>
        </w:rPr>
      </w:pPr>
      <w:r w:rsidRPr="00104175">
        <w:rPr>
          <w:sz w:val="24"/>
          <w:szCs w:val="24"/>
        </w:rPr>
        <w:t xml:space="preserve">I tilfælde af oral </w:t>
      </w:r>
      <w:proofErr w:type="spellStart"/>
      <w:r w:rsidRPr="00104175">
        <w:rPr>
          <w:sz w:val="24"/>
          <w:szCs w:val="24"/>
        </w:rPr>
        <w:t>levomethadonforgiftning</w:t>
      </w:r>
      <w:proofErr w:type="spellEnd"/>
      <w:r w:rsidRPr="00104175">
        <w:rPr>
          <w:sz w:val="24"/>
          <w:szCs w:val="24"/>
        </w:rPr>
        <w:t xml:space="preserve"> kan en gastrisk skylning alene udføres efter indgivelse af en antagonist. Beskyttelse af luftvejene ved </w:t>
      </w:r>
      <w:proofErr w:type="spellStart"/>
      <w:r w:rsidRPr="00104175">
        <w:rPr>
          <w:sz w:val="24"/>
          <w:szCs w:val="24"/>
        </w:rPr>
        <w:t>intubation</w:t>
      </w:r>
      <w:proofErr w:type="spellEnd"/>
      <w:r w:rsidRPr="00104175">
        <w:rPr>
          <w:sz w:val="24"/>
          <w:szCs w:val="24"/>
        </w:rPr>
        <w:t xml:space="preserve"> både i tilfælde af gastrisk skylning og før administration af antagonister (mulighed for opkastning) er særlig vigtigt. Alkohol, barbiturater, </w:t>
      </w:r>
      <w:proofErr w:type="spellStart"/>
      <w:r w:rsidRPr="00104175">
        <w:rPr>
          <w:sz w:val="24"/>
          <w:szCs w:val="24"/>
        </w:rPr>
        <w:t>bemegrid</w:t>
      </w:r>
      <w:proofErr w:type="spellEnd"/>
      <w:r w:rsidRPr="00104175">
        <w:rPr>
          <w:sz w:val="24"/>
          <w:szCs w:val="24"/>
        </w:rPr>
        <w:t xml:space="preserve">, </w:t>
      </w:r>
      <w:proofErr w:type="spellStart"/>
      <w:r w:rsidRPr="00104175">
        <w:rPr>
          <w:sz w:val="24"/>
          <w:szCs w:val="24"/>
        </w:rPr>
        <w:t>phenothiazin</w:t>
      </w:r>
      <w:proofErr w:type="spellEnd"/>
      <w:r w:rsidRPr="00104175">
        <w:rPr>
          <w:sz w:val="24"/>
          <w:szCs w:val="24"/>
        </w:rPr>
        <w:t xml:space="preserve"> og </w:t>
      </w:r>
      <w:proofErr w:type="spellStart"/>
      <w:r w:rsidRPr="00104175">
        <w:rPr>
          <w:sz w:val="24"/>
          <w:szCs w:val="24"/>
        </w:rPr>
        <w:t>scopolamin</w:t>
      </w:r>
      <w:proofErr w:type="spellEnd"/>
      <w:r w:rsidRPr="00104175">
        <w:rPr>
          <w:sz w:val="24"/>
          <w:szCs w:val="24"/>
        </w:rPr>
        <w:t xml:space="preserve"> må ikke anvendes i forbindelse med behandling af forgiftningerne. Der bør ikke indgives en antagonist, hvis der ikke er kliniske tegn på respirationssvigt eller fare for bevidsthedstab. Administration af en antagonist til patienter, der er fysisk afhængige af narkotika, vil medføre akutte abstinenssymptomer. Anvendelse af antagonister til sådanne patienter bør undgås hvis det er muligt, og forbeholdes tilfælde med alvorlig respirationsdepression. I disse tilfælde skal indgivelsen foretages med stor forsigtighed.</w:t>
      </w:r>
    </w:p>
    <w:p w14:paraId="2BF2F057" w14:textId="77777777" w:rsidR="00DC6A8F" w:rsidRPr="00104175" w:rsidRDefault="00DC6A8F" w:rsidP="006C01E7">
      <w:pPr>
        <w:ind w:left="851"/>
        <w:rPr>
          <w:sz w:val="24"/>
          <w:szCs w:val="24"/>
        </w:rPr>
      </w:pPr>
    </w:p>
    <w:p w14:paraId="3C29E33F" w14:textId="77777777" w:rsidR="003466DF" w:rsidRPr="00104175" w:rsidRDefault="003466DF" w:rsidP="003466DF">
      <w:pPr>
        <w:tabs>
          <w:tab w:val="left" w:pos="851"/>
        </w:tabs>
        <w:ind w:left="851"/>
        <w:rPr>
          <w:sz w:val="24"/>
          <w:szCs w:val="24"/>
        </w:rPr>
      </w:pPr>
      <w:r w:rsidRPr="00104175">
        <w:rPr>
          <w:sz w:val="24"/>
          <w:szCs w:val="24"/>
        </w:rPr>
        <w:t xml:space="preserve">Der er observeret toksisk </w:t>
      </w:r>
      <w:proofErr w:type="spellStart"/>
      <w:r w:rsidRPr="00104175">
        <w:rPr>
          <w:sz w:val="24"/>
          <w:szCs w:val="24"/>
        </w:rPr>
        <w:t>leukoencefalopati</w:t>
      </w:r>
      <w:proofErr w:type="spellEnd"/>
      <w:r w:rsidRPr="00104175">
        <w:rPr>
          <w:sz w:val="24"/>
          <w:szCs w:val="24"/>
        </w:rPr>
        <w:t xml:space="preserve"> med en </w:t>
      </w:r>
      <w:proofErr w:type="spellStart"/>
      <w:r w:rsidRPr="00104175">
        <w:rPr>
          <w:sz w:val="24"/>
          <w:szCs w:val="24"/>
        </w:rPr>
        <w:t>methadon</w:t>
      </w:r>
      <w:proofErr w:type="spellEnd"/>
      <w:r w:rsidRPr="00104175">
        <w:rPr>
          <w:sz w:val="24"/>
          <w:szCs w:val="24"/>
        </w:rPr>
        <w:t>-overdosering.</w:t>
      </w:r>
    </w:p>
    <w:p w14:paraId="2DFFCDB7" w14:textId="77777777" w:rsidR="003466DF" w:rsidRPr="00104175" w:rsidRDefault="003466DF" w:rsidP="003466DF">
      <w:pPr>
        <w:ind w:left="851"/>
        <w:rPr>
          <w:sz w:val="24"/>
          <w:szCs w:val="24"/>
        </w:rPr>
      </w:pPr>
    </w:p>
    <w:p w14:paraId="4983B98D" w14:textId="77777777" w:rsidR="003466DF" w:rsidRPr="00104175" w:rsidRDefault="003466DF" w:rsidP="003466DF">
      <w:pPr>
        <w:ind w:left="851"/>
        <w:rPr>
          <w:sz w:val="24"/>
          <w:szCs w:val="24"/>
        </w:rPr>
      </w:pPr>
      <w:proofErr w:type="spellStart"/>
      <w:r w:rsidRPr="00104175">
        <w:rPr>
          <w:sz w:val="24"/>
          <w:szCs w:val="24"/>
        </w:rPr>
        <w:t>Levomethadon</w:t>
      </w:r>
      <w:proofErr w:type="spellEnd"/>
      <w:r w:rsidRPr="00104175">
        <w:rPr>
          <w:sz w:val="24"/>
          <w:szCs w:val="24"/>
        </w:rPr>
        <w:t xml:space="preserve"> er ikke </w:t>
      </w:r>
      <w:proofErr w:type="spellStart"/>
      <w:r w:rsidRPr="00104175">
        <w:rPr>
          <w:sz w:val="24"/>
          <w:szCs w:val="24"/>
        </w:rPr>
        <w:t>dialysérbar</w:t>
      </w:r>
      <w:proofErr w:type="spellEnd"/>
      <w:r w:rsidRPr="00104175">
        <w:rPr>
          <w:sz w:val="24"/>
          <w:szCs w:val="24"/>
        </w:rPr>
        <w:t>.</w:t>
      </w:r>
    </w:p>
    <w:p w14:paraId="4AF95133" w14:textId="77777777" w:rsidR="009260DE" w:rsidRPr="00104175" w:rsidRDefault="009260DE" w:rsidP="009260DE">
      <w:pPr>
        <w:tabs>
          <w:tab w:val="left" w:pos="851"/>
        </w:tabs>
        <w:ind w:left="851"/>
        <w:rPr>
          <w:sz w:val="24"/>
          <w:szCs w:val="24"/>
        </w:rPr>
      </w:pPr>
    </w:p>
    <w:p w14:paraId="59ACEE5D" w14:textId="77777777" w:rsidR="009260DE" w:rsidRPr="00104175" w:rsidRDefault="009260DE" w:rsidP="009260DE">
      <w:pPr>
        <w:tabs>
          <w:tab w:val="left" w:pos="851"/>
        </w:tabs>
        <w:ind w:left="851" w:hanging="851"/>
        <w:rPr>
          <w:b/>
          <w:sz w:val="24"/>
          <w:szCs w:val="24"/>
        </w:rPr>
      </w:pPr>
      <w:r w:rsidRPr="00104175">
        <w:rPr>
          <w:b/>
          <w:sz w:val="24"/>
          <w:szCs w:val="24"/>
        </w:rPr>
        <w:t>4.10</w:t>
      </w:r>
      <w:r w:rsidRPr="00104175">
        <w:rPr>
          <w:b/>
          <w:sz w:val="24"/>
          <w:szCs w:val="24"/>
        </w:rPr>
        <w:tab/>
        <w:t>Udlevering</w:t>
      </w:r>
    </w:p>
    <w:p w14:paraId="73DD1609" w14:textId="168280F7" w:rsidR="00691155" w:rsidRPr="00104175" w:rsidRDefault="00691155" w:rsidP="006C01E7">
      <w:pPr>
        <w:ind w:left="851"/>
        <w:rPr>
          <w:sz w:val="24"/>
          <w:szCs w:val="24"/>
        </w:rPr>
      </w:pPr>
      <w:r w:rsidRPr="00104175">
        <w:rPr>
          <w:sz w:val="24"/>
          <w:szCs w:val="24"/>
        </w:rPr>
        <w:t xml:space="preserve">A§4 </w:t>
      </w:r>
      <w:r w:rsidR="001F37AB" w:rsidRPr="00104175">
        <w:rPr>
          <w:sz w:val="24"/>
          <w:szCs w:val="24"/>
        </w:rPr>
        <w:t>(</w:t>
      </w:r>
      <w:r w:rsidRPr="00104175">
        <w:rPr>
          <w:sz w:val="24"/>
          <w:szCs w:val="24"/>
        </w:rPr>
        <w:t>Kopieringspligtigt</w:t>
      </w:r>
      <w:r w:rsidR="001F37AB" w:rsidRPr="00104175">
        <w:rPr>
          <w:sz w:val="24"/>
          <w:szCs w:val="24"/>
        </w:rPr>
        <w:t>)</w:t>
      </w:r>
    </w:p>
    <w:p w14:paraId="09B5E06A" w14:textId="27AD17A6" w:rsidR="009260DE" w:rsidRPr="00104175" w:rsidRDefault="009260DE" w:rsidP="009260DE">
      <w:pPr>
        <w:tabs>
          <w:tab w:val="left" w:pos="851"/>
        </w:tabs>
        <w:ind w:left="851"/>
        <w:rPr>
          <w:sz w:val="24"/>
          <w:szCs w:val="24"/>
        </w:rPr>
      </w:pPr>
    </w:p>
    <w:p w14:paraId="367104E3" w14:textId="77777777" w:rsidR="00104175" w:rsidRPr="00104175" w:rsidRDefault="00104175" w:rsidP="009260DE">
      <w:pPr>
        <w:tabs>
          <w:tab w:val="left" w:pos="851"/>
        </w:tabs>
        <w:ind w:left="851"/>
        <w:rPr>
          <w:sz w:val="24"/>
          <w:szCs w:val="24"/>
        </w:rPr>
      </w:pPr>
    </w:p>
    <w:p w14:paraId="76F0291F" w14:textId="77777777" w:rsidR="00114AF3" w:rsidRPr="00104175" w:rsidRDefault="00114AF3" w:rsidP="00114AF3">
      <w:pPr>
        <w:tabs>
          <w:tab w:val="left" w:pos="851"/>
        </w:tabs>
        <w:ind w:left="851" w:hanging="851"/>
        <w:rPr>
          <w:b/>
          <w:sz w:val="24"/>
          <w:szCs w:val="24"/>
        </w:rPr>
      </w:pPr>
      <w:r w:rsidRPr="00104175">
        <w:rPr>
          <w:b/>
          <w:sz w:val="24"/>
          <w:szCs w:val="24"/>
        </w:rPr>
        <w:t>5.</w:t>
      </w:r>
      <w:r w:rsidRPr="00104175">
        <w:rPr>
          <w:b/>
          <w:sz w:val="24"/>
          <w:szCs w:val="24"/>
        </w:rPr>
        <w:tab/>
        <w:t>FARMAKOLOGISKE EGENSKABER</w:t>
      </w:r>
    </w:p>
    <w:p w14:paraId="766688F6" w14:textId="77777777" w:rsidR="00114AF3" w:rsidRPr="00104175" w:rsidRDefault="00114AF3" w:rsidP="00114AF3">
      <w:pPr>
        <w:tabs>
          <w:tab w:val="left" w:pos="851"/>
        </w:tabs>
        <w:ind w:left="851"/>
        <w:rPr>
          <w:sz w:val="24"/>
          <w:szCs w:val="24"/>
        </w:rPr>
      </w:pPr>
    </w:p>
    <w:p w14:paraId="56A14B90" w14:textId="77777777" w:rsidR="00114AF3" w:rsidRPr="00104175" w:rsidRDefault="00114AF3" w:rsidP="00114AF3">
      <w:pPr>
        <w:tabs>
          <w:tab w:val="num" w:pos="851"/>
        </w:tabs>
        <w:ind w:left="851" w:hanging="851"/>
        <w:rPr>
          <w:b/>
          <w:sz w:val="24"/>
          <w:szCs w:val="24"/>
        </w:rPr>
      </w:pPr>
      <w:r w:rsidRPr="00104175">
        <w:rPr>
          <w:b/>
          <w:sz w:val="24"/>
          <w:szCs w:val="24"/>
        </w:rPr>
        <w:t>5.1</w:t>
      </w:r>
      <w:r w:rsidRPr="00104175">
        <w:rPr>
          <w:b/>
          <w:sz w:val="24"/>
          <w:szCs w:val="24"/>
        </w:rPr>
        <w:tab/>
      </w:r>
      <w:proofErr w:type="spellStart"/>
      <w:r w:rsidRPr="00104175">
        <w:rPr>
          <w:b/>
          <w:sz w:val="24"/>
          <w:szCs w:val="24"/>
        </w:rPr>
        <w:t>Farmakodynamiske</w:t>
      </w:r>
      <w:proofErr w:type="spellEnd"/>
      <w:r w:rsidRPr="00104175">
        <w:rPr>
          <w:b/>
          <w:sz w:val="24"/>
          <w:szCs w:val="24"/>
        </w:rPr>
        <w:t xml:space="preserve"> egenskaber</w:t>
      </w:r>
    </w:p>
    <w:p w14:paraId="2F83686C" w14:textId="4F0BDD87" w:rsidR="00114AF3" w:rsidRPr="00104175" w:rsidRDefault="00114AF3" w:rsidP="00114AF3">
      <w:pPr>
        <w:ind w:left="851"/>
        <w:rPr>
          <w:sz w:val="24"/>
          <w:szCs w:val="24"/>
        </w:rPr>
      </w:pPr>
      <w:proofErr w:type="spellStart"/>
      <w:r w:rsidRPr="00104175">
        <w:rPr>
          <w:sz w:val="24"/>
          <w:szCs w:val="24"/>
        </w:rPr>
        <w:t>Farmakoterapeutisk</w:t>
      </w:r>
      <w:proofErr w:type="spellEnd"/>
      <w:r w:rsidRPr="00104175">
        <w:rPr>
          <w:sz w:val="24"/>
          <w:szCs w:val="24"/>
        </w:rPr>
        <w:t xml:space="preserve"> klassifikation: Midler mod opioidafhængighed, ATC-kode: N07BC05.</w:t>
      </w:r>
      <w:r w:rsidRPr="00104175">
        <w:rPr>
          <w:b/>
          <w:sz w:val="24"/>
          <w:szCs w:val="24"/>
        </w:rPr>
        <w:t xml:space="preserve"> </w:t>
      </w:r>
    </w:p>
    <w:p w14:paraId="2F45FA51" w14:textId="77777777" w:rsidR="00114AF3" w:rsidRPr="00104175" w:rsidRDefault="00114AF3" w:rsidP="006C01E7">
      <w:pPr>
        <w:ind w:left="851"/>
        <w:rPr>
          <w:sz w:val="24"/>
          <w:szCs w:val="24"/>
        </w:rPr>
      </w:pPr>
    </w:p>
    <w:p w14:paraId="6AB756D7" w14:textId="2A2D84A2" w:rsidR="00DC6A8F" w:rsidRPr="00104175" w:rsidRDefault="00DC6A8F" w:rsidP="006C01E7">
      <w:pPr>
        <w:ind w:left="851"/>
        <w:rPr>
          <w:bCs/>
          <w:iCs/>
          <w:sz w:val="24"/>
          <w:szCs w:val="24"/>
        </w:rPr>
      </w:pPr>
      <w:proofErr w:type="spellStart"/>
      <w:r w:rsidRPr="00104175">
        <w:rPr>
          <w:sz w:val="24"/>
          <w:szCs w:val="24"/>
        </w:rPr>
        <w:t>Levomethadonhydrochlorid</w:t>
      </w:r>
      <w:proofErr w:type="spellEnd"/>
      <w:r w:rsidRPr="00104175">
        <w:rPr>
          <w:sz w:val="24"/>
          <w:szCs w:val="24"/>
        </w:rPr>
        <w:t xml:space="preserve"> er et syntetisk opioid, et basisk </w:t>
      </w:r>
      <w:proofErr w:type="spellStart"/>
      <w:r w:rsidRPr="00104175">
        <w:rPr>
          <w:sz w:val="24"/>
          <w:szCs w:val="24"/>
        </w:rPr>
        <w:t>diphenylmethanderivat</w:t>
      </w:r>
      <w:proofErr w:type="spellEnd"/>
      <w:r w:rsidRPr="00104175">
        <w:rPr>
          <w:sz w:val="24"/>
          <w:szCs w:val="24"/>
        </w:rPr>
        <w:t xml:space="preserve"> strukturelt afledt af morfin.</w:t>
      </w:r>
    </w:p>
    <w:p w14:paraId="168B6E25" w14:textId="77777777" w:rsidR="00DC6A8F" w:rsidRPr="00104175" w:rsidRDefault="00DC6A8F" w:rsidP="006C01E7">
      <w:pPr>
        <w:ind w:left="851"/>
        <w:rPr>
          <w:bCs/>
          <w:iCs/>
          <w:sz w:val="24"/>
          <w:szCs w:val="24"/>
        </w:rPr>
      </w:pPr>
    </w:p>
    <w:p w14:paraId="7E0D3477" w14:textId="77777777" w:rsidR="00DC6A8F" w:rsidRPr="00104175" w:rsidRDefault="00DC6A8F" w:rsidP="006C01E7">
      <w:pPr>
        <w:ind w:left="851"/>
        <w:rPr>
          <w:bCs/>
          <w:iCs/>
          <w:sz w:val="24"/>
          <w:szCs w:val="24"/>
        </w:rPr>
      </w:pPr>
      <w:proofErr w:type="spellStart"/>
      <w:r w:rsidRPr="00104175">
        <w:rPr>
          <w:sz w:val="24"/>
          <w:szCs w:val="24"/>
        </w:rPr>
        <w:t>Levomethadon</w:t>
      </w:r>
      <w:proofErr w:type="spellEnd"/>
      <w:r w:rsidRPr="00104175">
        <w:rPr>
          <w:sz w:val="24"/>
          <w:szCs w:val="24"/>
        </w:rPr>
        <w:t xml:space="preserve"> er </w:t>
      </w:r>
      <w:proofErr w:type="gramStart"/>
      <w:r w:rsidRPr="00104175">
        <w:rPr>
          <w:sz w:val="24"/>
          <w:szCs w:val="24"/>
        </w:rPr>
        <w:t>R(</w:t>
      </w:r>
      <w:proofErr w:type="gramEnd"/>
      <w:r w:rsidRPr="00104175">
        <w:rPr>
          <w:sz w:val="24"/>
          <w:szCs w:val="24"/>
        </w:rPr>
        <w:t>-)</w:t>
      </w:r>
      <w:proofErr w:type="spellStart"/>
      <w:r w:rsidRPr="00104175">
        <w:rPr>
          <w:sz w:val="24"/>
          <w:szCs w:val="24"/>
        </w:rPr>
        <w:t>enantiomeren</w:t>
      </w:r>
      <w:proofErr w:type="spellEnd"/>
      <w:r w:rsidRPr="00104175">
        <w:rPr>
          <w:sz w:val="24"/>
          <w:szCs w:val="24"/>
        </w:rPr>
        <w:t xml:space="preserve"> af </w:t>
      </w:r>
      <w:proofErr w:type="spellStart"/>
      <w:r w:rsidRPr="00104175">
        <w:rPr>
          <w:sz w:val="24"/>
          <w:szCs w:val="24"/>
        </w:rPr>
        <w:t>methadon</w:t>
      </w:r>
      <w:proofErr w:type="spellEnd"/>
      <w:r w:rsidRPr="00104175">
        <w:rPr>
          <w:sz w:val="24"/>
          <w:szCs w:val="24"/>
        </w:rPr>
        <w:t xml:space="preserve">. </w:t>
      </w:r>
      <w:proofErr w:type="gramStart"/>
      <w:r w:rsidRPr="00104175">
        <w:rPr>
          <w:sz w:val="24"/>
          <w:szCs w:val="24"/>
        </w:rPr>
        <w:t>S(</w:t>
      </w:r>
      <w:proofErr w:type="gramEnd"/>
      <w:r w:rsidRPr="00104175">
        <w:rPr>
          <w:sz w:val="24"/>
          <w:szCs w:val="24"/>
        </w:rPr>
        <w:t>+)</w:t>
      </w:r>
      <w:proofErr w:type="spellStart"/>
      <w:r w:rsidRPr="00104175">
        <w:rPr>
          <w:sz w:val="24"/>
          <w:szCs w:val="24"/>
        </w:rPr>
        <w:t>enantiomeren</w:t>
      </w:r>
      <w:proofErr w:type="spellEnd"/>
      <w:r w:rsidRPr="00104175">
        <w:rPr>
          <w:sz w:val="24"/>
          <w:szCs w:val="24"/>
        </w:rPr>
        <w:t xml:space="preserve"> besidder kun 1/50 af den analgetiske virkning af R(-)</w:t>
      </w:r>
      <w:proofErr w:type="spellStart"/>
      <w:r w:rsidRPr="00104175">
        <w:rPr>
          <w:sz w:val="24"/>
          <w:szCs w:val="24"/>
        </w:rPr>
        <w:t>enantiomeren</w:t>
      </w:r>
      <w:proofErr w:type="spellEnd"/>
      <w:r w:rsidRPr="00104175">
        <w:rPr>
          <w:sz w:val="24"/>
          <w:szCs w:val="24"/>
        </w:rPr>
        <w:t xml:space="preserve">. </w:t>
      </w:r>
      <w:proofErr w:type="spellStart"/>
      <w:r w:rsidRPr="00104175">
        <w:rPr>
          <w:sz w:val="24"/>
          <w:szCs w:val="24"/>
        </w:rPr>
        <w:t>Levomethadons</w:t>
      </w:r>
      <w:proofErr w:type="spellEnd"/>
      <w:r w:rsidRPr="00104175">
        <w:rPr>
          <w:sz w:val="24"/>
          <w:szCs w:val="24"/>
        </w:rPr>
        <w:t xml:space="preserve"> kliniske virkninger ved behandling af opiat/opioidafhængighed er baseret på to mekanismer: På den ene side producerer </w:t>
      </w:r>
      <w:proofErr w:type="spellStart"/>
      <w:r w:rsidRPr="00104175">
        <w:rPr>
          <w:sz w:val="24"/>
          <w:szCs w:val="24"/>
        </w:rPr>
        <w:t>levomethadon</w:t>
      </w:r>
      <w:proofErr w:type="spellEnd"/>
      <w:r w:rsidRPr="00104175">
        <w:rPr>
          <w:sz w:val="24"/>
          <w:szCs w:val="24"/>
        </w:rPr>
        <w:t xml:space="preserve"> som en syntetisk opioidagonist morfinlignende virkninger, der undertrykker abstinenssymptomer hos opiat/opioidafhængige personer. På den anden side, afhængig af dosis og varighed af substitutionsbehandlingen, kan den kroniske anvendelse af oral </w:t>
      </w:r>
      <w:proofErr w:type="spellStart"/>
      <w:r w:rsidRPr="00104175">
        <w:rPr>
          <w:sz w:val="24"/>
          <w:szCs w:val="24"/>
        </w:rPr>
        <w:t>levomethadon</w:t>
      </w:r>
      <w:proofErr w:type="spellEnd"/>
      <w:r w:rsidRPr="00104175">
        <w:rPr>
          <w:sz w:val="24"/>
          <w:szCs w:val="24"/>
        </w:rPr>
        <w:t xml:space="preserve"> føre til tolerance, der blokerer for virkningen af parenteralt administrerede opiater, der subjektivt opleves som euforiserende.</w:t>
      </w:r>
    </w:p>
    <w:p w14:paraId="5BA2ADD1" w14:textId="77777777" w:rsidR="00DC6A8F" w:rsidRPr="00104175" w:rsidRDefault="00DC6A8F" w:rsidP="006C01E7">
      <w:pPr>
        <w:ind w:left="851"/>
        <w:rPr>
          <w:bCs/>
          <w:iCs/>
          <w:sz w:val="24"/>
          <w:szCs w:val="24"/>
        </w:rPr>
      </w:pPr>
    </w:p>
    <w:p w14:paraId="0AF31D0C" w14:textId="77777777" w:rsidR="00DC6A8F" w:rsidRPr="00104175" w:rsidRDefault="00DC6A8F" w:rsidP="006C01E7">
      <w:pPr>
        <w:ind w:left="851"/>
        <w:rPr>
          <w:bCs/>
          <w:iCs/>
          <w:sz w:val="24"/>
          <w:szCs w:val="24"/>
        </w:rPr>
      </w:pPr>
      <w:r w:rsidRPr="00104175">
        <w:rPr>
          <w:sz w:val="24"/>
          <w:szCs w:val="24"/>
        </w:rPr>
        <w:t xml:space="preserve">Virkningen af substitutionsbehandlingen ses 1-2 timer efter oral administration, og i tilfælde af en enkelt indgift varer virkningen fra 6 til 8 timer. Efter gentagen dosering forlænges virkningsvarigheden i 22 til 48 timer på grund af den </w:t>
      </w:r>
      <w:proofErr w:type="spellStart"/>
      <w:r w:rsidRPr="00104175">
        <w:rPr>
          <w:sz w:val="24"/>
          <w:szCs w:val="24"/>
        </w:rPr>
        <w:t>farmakokinetiske</w:t>
      </w:r>
      <w:proofErr w:type="spellEnd"/>
      <w:r w:rsidRPr="00104175">
        <w:rPr>
          <w:sz w:val="24"/>
          <w:szCs w:val="24"/>
        </w:rPr>
        <w:t xml:space="preserve"> balance, således at daglig indgift én gang daglig er tilstrækkelig.</w:t>
      </w:r>
    </w:p>
    <w:p w14:paraId="2BADFAFA" w14:textId="77777777" w:rsidR="00DC6A8F" w:rsidRPr="00104175" w:rsidRDefault="00DC6A8F" w:rsidP="006C01E7">
      <w:pPr>
        <w:ind w:left="851"/>
        <w:rPr>
          <w:bCs/>
          <w:iCs/>
          <w:sz w:val="24"/>
          <w:szCs w:val="24"/>
        </w:rPr>
      </w:pPr>
    </w:p>
    <w:p w14:paraId="4C820357" w14:textId="77777777" w:rsidR="00DC6A8F" w:rsidRPr="00104175" w:rsidRDefault="00DC6A8F" w:rsidP="006C01E7">
      <w:pPr>
        <w:ind w:left="851"/>
        <w:rPr>
          <w:bCs/>
          <w:iCs/>
          <w:sz w:val="24"/>
          <w:szCs w:val="24"/>
        </w:rPr>
      </w:pPr>
      <w:proofErr w:type="spellStart"/>
      <w:r w:rsidRPr="00104175">
        <w:rPr>
          <w:sz w:val="24"/>
          <w:szCs w:val="24"/>
        </w:rPr>
        <w:t>Levomethadon</w:t>
      </w:r>
      <w:proofErr w:type="spellEnd"/>
      <w:r w:rsidRPr="00104175">
        <w:rPr>
          <w:sz w:val="24"/>
          <w:szCs w:val="24"/>
        </w:rPr>
        <w:t xml:space="preserve">, der er en opioidagonist, inducerer en langvarig respirationsdepression, der når sit højdepunkt efter 4 timer og kan vare op til 75 timer. Ud over de typiske virkninger af opioiderne, såsom sedation, eufori og myose, har </w:t>
      </w:r>
      <w:proofErr w:type="spellStart"/>
      <w:r w:rsidRPr="00104175">
        <w:rPr>
          <w:sz w:val="24"/>
          <w:szCs w:val="24"/>
        </w:rPr>
        <w:t>levomethadon</w:t>
      </w:r>
      <w:proofErr w:type="spellEnd"/>
      <w:r w:rsidRPr="00104175">
        <w:rPr>
          <w:sz w:val="24"/>
          <w:szCs w:val="24"/>
        </w:rPr>
        <w:t xml:space="preserve"> andre farmakologiske virkninger, såsom bradykardi, forhøjelse af blodtrykket, </w:t>
      </w:r>
      <w:proofErr w:type="spellStart"/>
      <w:r w:rsidRPr="00104175">
        <w:rPr>
          <w:sz w:val="24"/>
          <w:szCs w:val="24"/>
        </w:rPr>
        <w:t>bronchial</w:t>
      </w:r>
      <w:proofErr w:type="spellEnd"/>
      <w:r w:rsidRPr="00104175">
        <w:rPr>
          <w:sz w:val="24"/>
          <w:szCs w:val="24"/>
        </w:rPr>
        <w:t xml:space="preserve"> konstriktion og anti-diurese. Langvarig anvendelse af </w:t>
      </w:r>
      <w:proofErr w:type="spellStart"/>
      <w:r w:rsidRPr="00104175">
        <w:rPr>
          <w:sz w:val="24"/>
          <w:szCs w:val="24"/>
        </w:rPr>
        <w:t>levomethadon</w:t>
      </w:r>
      <w:proofErr w:type="spellEnd"/>
      <w:r w:rsidRPr="00104175">
        <w:rPr>
          <w:sz w:val="24"/>
          <w:szCs w:val="24"/>
        </w:rPr>
        <w:t xml:space="preserve"> forårsager afhængighed, der minder om afhængigheden af heroin og morfin.</w:t>
      </w:r>
    </w:p>
    <w:p w14:paraId="1A35A6A1" w14:textId="77777777" w:rsidR="009260DE" w:rsidRPr="00104175" w:rsidRDefault="009260DE" w:rsidP="009260DE">
      <w:pPr>
        <w:tabs>
          <w:tab w:val="left" w:pos="851"/>
        </w:tabs>
        <w:ind w:left="851"/>
        <w:rPr>
          <w:sz w:val="24"/>
          <w:szCs w:val="24"/>
        </w:rPr>
      </w:pPr>
    </w:p>
    <w:p w14:paraId="1746390B" w14:textId="77777777" w:rsidR="009260DE" w:rsidRPr="00104175" w:rsidRDefault="009260DE" w:rsidP="009260DE">
      <w:pPr>
        <w:tabs>
          <w:tab w:val="left" w:pos="851"/>
        </w:tabs>
        <w:ind w:left="851" w:hanging="851"/>
        <w:rPr>
          <w:b/>
          <w:sz w:val="24"/>
          <w:szCs w:val="24"/>
        </w:rPr>
      </w:pPr>
      <w:r w:rsidRPr="00104175">
        <w:rPr>
          <w:b/>
          <w:sz w:val="24"/>
          <w:szCs w:val="24"/>
        </w:rPr>
        <w:t>5.2</w:t>
      </w:r>
      <w:r w:rsidRPr="00104175">
        <w:rPr>
          <w:b/>
          <w:sz w:val="24"/>
          <w:szCs w:val="24"/>
        </w:rPr>
        <w:tab/>
      </w:r>
      <w:proofErr w:type="spellStart"/>
      <w:r w:rsidRPr="00104175">
        <w:rPr>
          <w:b/>
          <w:sz w:val="24"/>
          <w:szCs w:val="24"/>
        </w:rPr>
        <w:t>Farmakokinetiske</w:t>
      </w:r>
      <w:proofErr w:type="spellEnd"/>
      <w:r w:rsidRPr="00104175">
        <w:rPr>
          <w:b/>
          <w:sz w:val="24"/>
          <w:szCs w:val="24"/>
        </w:rPr>
        <w:t xml:space="preserve"> egenskaber</w:t>
      </w:r>
    </w:p>
    <w:p w14:paraId="4616B0D4" w14:textId="77777777" w:rsidR="001A0773" w:rsidRPr="00104175" w:rsidRDefault="001A0773" w:rsidP="006C01E7">
      <w:pPr>
        <w:ind w:left="851"/>
        <w:rPr>
          <w:sz w:val="24"/>
          <w:szCs w:val="24"/>
          <w:u w:val="single"/>
        </w:rPr>
      </w:pPr>
    </w:p>
    <w:p w14:paraId="1A3AF462" w14:textId="36C1DBB6" w:rsidR="00DC6A8F" w:rsidRPr="00104175" w:rsidRDefault="00DC6A8F" w:rsidP="006C01E7">
      <w:pPr>
        <w:ind w:left="851"/>
        <w:rPr>
          <w:sz w:val="24"/>
          <w:szCs w:val="24"/>
          <w:u w:val="single"/>
        </w:rPr>
      </w:pPr>
      <w:r w:rsidRPr="00104175">
        <w:rPr>
          <w:sz w:val="24"/>
          <w:szCs w:val="24"/>
          <w:u w:val="single"/>
        </w:rPr>
        <w:t xml:space="preserve">Absorption </w:t>
      </w:r>
    </w:p>
    <w:p w14:paraId="62BE00B5" w14:textId="77777777" w:rsidR="00DC6A8F" w:rsidRPr="00104175" w:rsidRDefault="00DC6A8F" w:rsidP="006C01E7">
      <w:pPr>
        <w:widowControl w:val="0"/>
        <w:autoSpaceDE w:val="0"/>
        <w:autoSpaceDN w:val="0"/>
        <w:adjustRightInd w:val="0"/>
        <w:ind w:left="851"/>
        <w:rPr>
          <w:sz w:val="24"/>
          <w:szCs w:val="24"/>
        </w:rPr>
      </w:pPr>
      <w:proofErr w:type="spellStart"/>
      <w:r w:rsidRPr="00104175">
        <w:rPr>
          <w:sz w:val="24"/>
          <w:szCs w:val="24"/>
        </w:rPr>
        <w:t>Levomethadon</w:t>
      </w:r>
      <w:proofErr w:type="spellEnd"/>
      <w:r w:rsidRPr="00104175">
        <w:rPr>
          <w:sz w:val="24"/>
          <w:szCs w:val="24"/>
        </w:rPr>
        <w:t xml:space="preserve"> absorberes hurtigt efter oral administration. Den absolutte biotilgængelighed efter oral administration er i gennemsnit ca. 82 %.</w:t>
      </w:r>
    </w:p>
    <w:p w14:paraId="2E2E06EE" w14:textId="77777777" w:rsidR="00DC6A8F" w:rsidRPr="00104175" w:rsidRDefault="00DC6A8F" w:rsidP="006C01E7">
      <w:pPr>
        <w:widowControl w:val="0"/>
        <w:autoSpaceDE w:val="0"/>
        <w:autoSpaceDN w:val="0"/>
        <w:adjustRightInd w:val="0"/>
        <w:ind w:left="851"/>
        <w:rPr>
          <w:sz w:val="24"/>
          <w:szCs w:val="24"/>
        </w:rPr>
      </w:pPr>
    </w:p>
    <w:p w14:paraId="36CCB6DF" w14:textId="77777777" w:rsidR="00DC6A8F" w:rsidRPr="00104175" w:rsidRDefault="00DC6A8F" w:rsidP="006C01E7">
      <w:pPr>
        <w:ind w:left="851"/>
        <w:rPr>
          <w:sz w:val="24"/>
          <w:szCs w:val="24"/>
        </w:rPr>
      </w:pPr>
      <w:r w:rsidRPr="00104175">
        <w:rPr>
          <w:sz w:val="24"/>
          <w:szCs w:val="24"/>
        </w:rPr>
        <w:t xml:space="preserve">I tilfælde af en oral daglig dosering på 30 mg opnås en stabil plasmakoncentration af </w:t>
      </w:r>
      <w:proofErr w:type="spellStart"/>
      <w:r w:rsidRPr="00104175">
        <w:rPr>
          <w:sz w:val="24"/>
          <w:szCs w:val="24"/>
        </w:rPr>
        <w:t>levomethadon</w:t>
      </w:r>
      <w:proofErr w:type="spellEnd"/>
      <w:r w:rsidRPr="00104175">
        <w:rPr>
          <w:sz w:val="24"/>
          <w:szCs w:val="24"/>
        </w:rPr>
        <w:t xml:space="preserve"> i 4-5 dage.</w:t>
      </w:r>
    </w:p>
    <w:p w14:paraId="66905DC1" w14:textId="77777777" w:rsidR="00DC6A8F" w:rsidRPr="00104175" w:rsidRDefault="00DC6A8F" w:rsidP="006C01E7">
      <w:pPr>
        <w:ind w:left="851"/>
        <w:rPr>
          <w:sz w:val="24"/>
          <w:szCs w:val="24"/>
        </w:rPr>
      </w:pPr>
    </w:p>
    <w:p w14:paraId="4B699FA9" w14:textId="77777777" w:rsidR="00DC6A8F" w:rsidRPr="00104175" w:rsidRDefault="00DC6A8F" w:rsidP="006C01E7">
      <w:pPr>
        <w:ind w:left="851"/>
        <w:rPr>
          <w:sz w:val="24"/>
          <w:szCs w:val="24"/>
        </w:rPr>
      </w:pPr>
      <w:r w:rsidRPr="00104175">
        <w:rPr>
          <w:sz w:val="24"/>
          <w:szCs w:val="24"/>
          <w:u w:val="single"/>
        </w:rPr>
        <w:t>Fordeling</w:t>
      </w:r>
    </w:p>
    <w:p w14:paraId="2E1EFB79" w14:textId="77777777" w:rsidR="00DC6A8F" w:rsidRPr="00104175" w:rsidRDefault="00DC6A8F" w:rsidP="006C01E7">
      <w:pPr>
        <w:ind w:left="851"/>
        <w:rPr>
          <w:sz w:val="24"/>
          <w:szCs w:val="24"/>
        </w:rPr>
      </w:pPr>
      <w:proofErr w:type="spellStart"/>
      <w:r w:rsidRPr="00104175">
        <w:rPr>
          <w:sz w:val="24"/>
          <w:szCs w:val="24"/>
        </w:rPr>
        <w:t>Levomethadon</w:t>
      </w:r>
      <w:proofErr w:type="spellEnd"/>
      <w:r w:rsidRPr="00104175">
        <w:rPr>
          <w:sz w:val="24"/>
          <w:szCs w:val="24"/>
        </w:rPr>
        <w:t xml:space="preserve"> har et relativt stort fordelingsvolumen på 3-4 l/kg. Det betyder, at det stærkt </w:t>
      </w:r>
      <w:proofErr w:type="spellStart"/>
      <w:r w:rsidRPr="00104175">
        <w:rPr>
          <w:sz w:val="24"/>
          <w:szCs w:val="24"/>
        </w:rPr>
        <w:t>lipofile</w:t>
      </w:r>
      <w:proofErr w:type="spellEnd"/>
      <w:r w:rsidRPr="00104175">
        <w:rPr>
          <w:sz w:val="24"/>
          <w:szCs w:val="24"/>
        </w:rPr>
        <w:t xml:space="preserve"> lægemiddel akkumuleres i betydelige mængder i perifere væv, i fedt, muskler og hud. Ca. 85 % er bundet til serumprotein, overvejende til alfa-</w:t>
      </w:r>
      <w:proofErr w:type="spellStart"/>
      <w:r w:rsidRPr="00104175">
        <w:rPr>
          <w:sz w:val="24"/>
          <w:szCs w:val="24"/>
        </w:rPr>
        <w:t>glycoproteinsyre</w:t>
      </w:r>
      <w:proofErr w:type="spellEnd"/>
      <w:r w:rsidRPr="00104175">
        <w:rPr>
          <w:sz w:val="24"/>
          <w:szCs w:val="24"/>
        </w:rPr>
        <w:t xml:space="preserve"> og albumin.</w:t>
      </w:r>
    </w:p>
    <w:p w14:paraId="75A22C11" w14:textId="77777777" w:rsidR="00DC6A8F" w:rsidRPr="00104175" w:rsidRDefault="00DC6A8F" w:rsidP="006C01E7">
      <w:pPr>
        <w:ind w:left="851"/>
        <w:rPr>
          <w:sz w:val="24"/>
          <w:szCs w:val="24"/>
        </w:rPr>
      </w:pPr>
    </w:p>
    <w:p w14:paraId="69818395" w14:textId="77777777" w:rsidR="00DC6A8F" w:rsidRPr="00104175" w:rsidRDefault="00DC6A8F" w:rsidP="006C01E7">
      <w:pPr>
        <w:ind w:left="851"/>
        <w:rPr>
          <w:sz w:val="24"/>
          <w:szCs w:val="24"/>
          <w:u w:val="single"/>
        </w:rPr>
      </w:pPr>
      <w:r w:rsidRPr="00104175">
        <w:rPr>
          <w:sz w:val="24"/>
          <w:szCs w:val="24"/>
          <w:u w:val="single"/>
        </w:rPr>
        <w:t>Biotransformation</w:t>
      </w:r>
    </w:p>
    <w:p w14:paraId="28A1CB43" w14:textId="77777777" w:rsidR="00DC6A8F" w:rsidRPr="00104175" w:rsidRDefault="00DC6A8F" w:rsidP="006C01E7">
      <w:pPr>
        <w:ind w:left="851"/>
        <w:rPr>
          <w:sz w:val="24"/>
          <w:szCs w:val="24"/>
        </w:rPr>
      </w:pPr>
      <w:r w:rsidRPr="00104175">
        <w:rPr>
          <w:sz w:val="24"/>
          <w:szCs w:val="24"/>
        </w:rPr>
        <w:t xml:space="preserve">Hidtil er der identificeret 32 metabolitter af </w:t>
      </w:r>
      <w:proofErr w:type="spellStart"/>
      <w:r w:rsidRPr="00104175">
        <w:rPr>
          <w:sz w:val="24"/>
          <w:szCs w:val="24"/>
        </w:rPr>
        <w:t>methadon</w:t>
      </w:r>
      <w:proofErr w:type="spellEnd"/>
      <w:r w:rsidRPr="00104175">
        <w:rPr>
          <w:sz w:val="24"/>
          <w:szCs w:val="24"/>
        </w:rPr>
        <w:t xml:space="preserve">. To farmakologisk aktive metabolitter udgør kun 2 % af den indgivne dosis. </w:t>
      </w:r>
      <w:proofErr w:type="spellStart"/>
      <w:r w:rsidRPr="00104175">
        <w:rPr>
          <w:sz w:val="24"/>
          <w:szCs w:val="24"/>
        </w:rPr>
        <w:t>Methadon</w:t>
      </w:r>
      <w:proofErr w:type="spellEnd"/>
      <w:r w:rsidRPr="00104175">
        <w:rPr>
          <w:sz w:val="24"/>
          <w:szCs w:val="24"/>
        </w:rPr>
        <w:t xml:space="preserve"> og dets metabolitter akkumuleres hovedsageligt i lunger, lever, nyrer, milt og muskler. </w:t>
      </w:r>
    </w:p>
    <w:p w14:paraId="5D05334F" w14:textId="77777777" w:rsidR="00DC6A8F" w:rsidRPr="00104175" w:rsidRDefault="00DC6A8F" w:rsidP="006C01E7">
      <w:pPr>
        <w:ind w:left="851"/>
        <w:rPr>
          <w:sz w:val="24"/>
          <w:szCs w:val="24"/>
        </w:rPr>
      </w:pPr>
    </w:p>
    <w:p w14:paraId="27660A69" w14:textId="77777777" w:rsidR="00DC6A8F" w:rsidRPr="00104175" w:rsidRDefault="00DC6A8F" w:rsidP="006C01E7">
      <w:pPr>
        <w:ind w:left="851"/>
        <w:rPr>
          <w:sz w:val="24"/>
          <w:szCs w:val="24"/>
          <w:u w:val="single"/>
        </w:rPr>
      </w:pPr>
      <w:r w:rsidRPr="00104175">
        <w:rPr>
          <w:sz w:val="24"/>
          <w:szCs w:val="24"/>
          <w:u w:val="single"/>
        </w:rPr>
        <w:t>Elimination</w:t>
      </w:r>
    </w:p>
    <w:p w14:paraId="10AA257B" w14:textId="77777777" w:rsidR="00DC6A8F" w:rsidRPr="00104175" w:rsidRDefault="00DC6A8F" w:rsidP="006C01E7">
      <w:pPr>
        <w:ind w:left="851"/>
        <w:rPr>
          <w:sz w:val="24"/>
          <w:szCs w:val="24"/>
        </w:rPr>
      </w:pPr>
      <w:r w:rsidRPr="00104175">
        <w:rPr>
          <w:sz w:val="24"/>
          <w:szCs w:val="24"/>
        </w:rPr>
        <w:t xml:space="preserve">Eliminationen af </w:t>
      </w:r>
      <w:proofErr w:type="spellStart"/>
      <w:r w:rsidRPr="00104175">
        <w:rPr>
          <w:sz w:val="24"/>
          <w:szCs w:val="24"/>
        </w:rPr>
        <w:t>methadon</w:t>
      </w:r>
      <w:proofErr w:type="spellEnd"/>
      <w:r w:rsidRPr="00104175">
        <w:rPr>
          <w:sz w:val="24"/>
          <w:szCs w:val="24"/>
        </w:rPr>
        <w:t xml:space="preserve"> og dets metabolitter finder sted i nyrerne og i galdeblæren. Eliminationen via nyrerne, der afhænger stærkt af pH-værdien, er den primære eliminationsrute ved høje doser. Ved doser på over 160 mg udskilles ca. 60 % som </w:t>
      </w:r>
      <w:proofErr w:type="spellStart"/>
      <w:r w:rsidRPr="00104175">
        <w:rPr>
          <w:sz w:val="24"/>
          <w:szCs w:val="24"/>
        </w:rPr>
        <w:t>uomdannet</w:t>
      </w:r>
      <w:proofErr w:type="spellEnd"/>
      <w:r w:rsidRPr="00104175">
        <w:rPr>
          <w:sz w:val="24"/>
          <w:szCs w:val="24"/>
        </w:rPr>
        <w:t xml:space="preserve"> </w:t>
      </w:r>
      <w:proofErr w:type="spellStart"/>
      <w:r w:rsidRPr="00104175">
        <w:rPr>
          <w:sz w:val="24"/>
          <w:szCs w:val="24"/>
        </w:rPr>
        <w:t>methadon</w:t>
      </w:r>
      <w:proofErr w:type="spellEnd"/>
      <w:r w:rsidRPr="00104175">
        <w:rPr>
          <w:sz w:val="24"/>
          <w:szCs w:val="24"/>
        </w:rPr>
        <w:t xml:space="preserve">. 10 til 45 % af den samlede </w:t>
      </w:r>
      <w:proofErr w:type="spellStart"/>
      <w:r w:rsidRPr="00104175">
        <w:rPr>
          <w:sz w:val="24"/>
          <w:szCs w:val="24"/>
        </w:rPr>
        <w:t>uomdannede</w:t>
      </w:r>
      <w:proofErr w:type="spellEnd"/>
      <w:r w:rsidRPr="00104175">
        <w:rPr>
          <w:sz w:val="24"/>
          <w:szCs w:val="24"/>
        </w:rPr>
        <w:t xml:space="preserve"> mængde udskilles i galden. </w:t>
      </w:r>
    </w:p>
    <w:p w14:paraId="6A6C9029" w14:textId="77777777" w:rsidR="00DC6A8F" w:rsidRPr="00104175" w:rsidRDefault="00DC6A8F" w:rsidP="006C01E7">
      <w:pPr>
        <w:ind w:left="851"/>
        <w:rPr>
          <w:sz w:val="24"/>
          <w:szCs w:val="24"/>
        </w:rPr>
      </w:pPr>
    </w:p>
    <w:p w14:paraId="61E362BD" w14:textId="77777777" w:rsidR="00DC6A8F" w:rsidRPr="00104175" w:rsidRDefault="00DC6A8F" w:rsidP="006C01E7">
      <w:pPr>
        <w:ind w:left="851"/>
        <w:rPr>
          <w:sz w:val="24"/>
          <w:szCs w:val="24"/>
        </w:rPr>
      </w:pPr>
      <w:r w:rsidRPr="00104175">
        <w:rPr>
          <w:sz w:val="24"/>
          <w:szCs w:val="24"/>
        </w:rPr>
        <w:t xml:space="preserve">Den terminale plasmahalveringstid varierer betydeligt blandt individer (mellem 14 og 55 timer) og falder under langvarig behandling på grund af enzymautoinduktion. Halveringstiden øges hos ældre og i tilfælde af kroniske leversygdomme på grund af </w:t>
      </w:r>
      <w:proofErr w:type="spellStart"/>
      <w:r w:rsidRPr="00104175">
        <w:rPr>
          <w:sz w:val="24"/>
          <w:szCs w:val="24"/>
        </w:rPr>
        <w:t>methadons</w:t>
      </w:r>
      <w:proofErr w:type="spellEnd"/>
      <w:r w:rsidRPr="00104175">
        <w:rPr>
          <w:sz w:val="24"/>
          <w:szCs w:val="24"/>
        </w:rPr>
        <w:t xml:space="preserve"> nedsatte </w:t>
      </w:r>
      <w:proofErr w:type="spellStart"/>
      <w:r w:rsidRPr="00104175">
        <w:rPr>
          <w:sz w:val="24"/>
          <w:szCs w:val="24"/>
        </w:rPr>
        <w:t>clearance</w:t>
      </w:r>
      <w:proofErr w:type="spellEnd"/>
      <w:r w:rsidRPr="00104175">
        <w:rPr>
          <w:sz w:val="24"/>
          <w:szCs w:val="24"/>
        </w:rPr>
        <w:t>/elimination.</w:t>
      </w:r>
    </w:p>
    <w:p w14:paraId="6B4FD170" w14:textId="77777777" w:rsidR="00DC6A8F" w:rsidRPr="00104175" w:rsidRDefault="00DC6A8F" w:rsidP="006C01E7">
      <w:pPr>
        <w:ind w:left="851"/>
        <w:rPr>
          <w:sz w:val="24"/>
          <w:szCs w:val="24"/>
        </w:rPr>
      </w:pPr>
    </w:p>
    <w:p w14:paraId="70229B4A" w14:textId="77777777" w:rsidR="00DC6A8F" w:rsidRPr="00104175" w:rsidRDefault="00DC6A8F" w:rsidP="006C01E7">
      <w:pPr>
        <w:ind w:left="851"/>
        <w:rPr>
          <w:sz w:val="24"/>
          <w:szCs w:val="24"/>
        </w:rPr>
      </w:pPr>
      <w:proofErr w:type="spellStart"/>
      <w:r w:rsidRPr="00104175">
        <w:rPr>
          <w:sz w:val="24"/>
          <w:szCs w:val="24"/>
        </w:rPr>
        <w:t>Levomethadon</w:t>
      </w:r>
      <w:proofErr w:type="spellEnd"/>
      <w:r w:rsidRPr="00104175">
        <w:rPr>
          <w:sz w:val="24"/>
          <w:szCs w:val="24"/>
        </w:rPr>
        <w:t xml:space="preserve"> er ikke </w:t>
      </w:r>
      <w:proofErr w:type="spellStart"/>
      <w:r w:rsidRPr="00104175">
        <w:rPr>
          <w:sz w:val="24"/>
          <w:szCs w:val="24"/>
        </w:rPr>
        <w:t>dialysérbar</w:t>
      </w:r>
      <w:proofErr w:type="spellEnd"/>
      <w:r w:rsidRPr="00104175">
        <w:rPr>
          <w:sz w:val="24"/>
          <w:szCs w:val="24"/>
        </w:rPr>
        <w:t xml:space="preserve">. I tilfælde af </w:t>
      </w:r>
      <w:proofErr w:type="spellStart"/>
      <w:r w:rsidRPr="00104175">
        <w:rPr>
          <w:sz w:val="24"/>
          <w:szCs w:val="24"/>
        </w:rPr>
        <w:t>anuri</w:t>
      </w:r>
      <w:proofErr w:type="spellEnd"/>
      <w:r w:rsidRPr="00104175">
        <w:rPr>
          <w:sz w:val="24"/>
          <w:szCs w:val="24"/>
        </w:rPr>
        <w:t xml:space="preserve"> er der imidlertid ingen risiko for ophobning, da eliminationen i dette tilfælde kun finder sted via fæces.</w:t>
      </w:r>
    </w:p>
    <w:p w14:paraId="7AAC4B68" w14:textId="77777777" w:rsidR="00DC6A8F" w:rsidRPr="00104175" w:rsidRDefault="00DC6A8F" w:rsidP="006C01E7">
      <w:pPr>
        <w:ind w:left="851"/>
        <w:rPr>
          <w:sz w:val="24"/>
          <w:szCs w:val="24"/>
        </w:rPr>
      </w:pPr>
    </w:p>
    <w:p w14:paraId="3ED5D9C8" w14:textId="77777777" w:rsidR="00DC6A8F" w:rsidRPr="00104175" w:rsidRDefault="00DC6A8F" w:rsidP="006C01E7">
      <w:pPr>
        <w:ind w:left="851"/>
        <w:rPr>
          <w:iCs/>
          <w:noProof/>
          <w:sz w:val="24"/>
          <w:szCs w:val="24"/>
          <w:u w:val="single"/>
        </w:rPr>
      </w:pPr>
      <w:r w:rsidRPr="00104175">
        <w:rPr>
          <w:iCs/>
          <w:sz w:val="24"/>
          <w:szCs w:val="24"/>
          <w:u w:val="single"/>
        </w:rPr>
        <w:t xml:space="preserve">Særlige patientpopulationer </w:t>
      </w:r>
    </w:p>
    <w:p w14:paraId="2D109105" w14:textId="77777777" w:rsidR="00DC6A8F" w:rsidRPr="00104175" w:rsidRDefault="00DC6A8F" w:rsidP="006C01E7">
      <w:pPr>
        <w:ind w:left="851"/>
        <w:rPr>
          <w:iCs/>
          <w:noProof/>
          <w:sz w:val="24"/>
          <w:szCs w:val="24"/>
        </w:rPr>
      </w:pPr>
      <w:proofErr w:type="spellStart"/>
      <w:r w:rsidRPr="00104175">
        <w:rPr>
          <w:sz w:val="24"/>
          <w:szCs w:val="24"/>
        </w:rPr>
        <w:t>Levomethadon</w:t>
      </w:r>
      <w:proofErr w:type="spellEnd"/>
      <w:r w:rsidRPr="00104175">
        <w:rPr>
          <w:sz w:val="24"/>
          <w:szCs w:val="24"/>
        </w:rPr>
        <w:t xml:space="preserve"> udskilles i modermælk og krydser placentabarrieren. Koncentrationen i navlestrengsblodet er lavere end moderens plasmakoncentration. Der er ingen sammenhæng mellem koncentrationen i moderens blodplasma/navlestrengsblodet og mængderne, der findes i fostervæsken.</w:t>
      </w:r>
    </w:p>
    <w:p w14:paraId="6F982B9B" w14:textId="77777777" w:rsidR="00DC6A8F" w:rsidRPr="00104175" w:rsidRDefault="00DC6A8F" w:rsidP="006C01E7">
      <w:pPr>
        <w:ind w:left="851"/>
        <w:rPr>
          <w:iCs/>
          <w:noProof/>
          <w:sz w:val="24"/>
          <w:szCs w:val="24"/>
        </w:rPr>
      </w:pPr>
      <w:r w:rsidRPr="00104175">
        <w:rPr>
          <w:sz w:val="24"/>
          <w:szCs w:val="24"/>
        </w:rPr>
        <w:t>På grund af øget eksponering tilrådes forsigtighed i behandlingen af patienter med nedsat nyre- eller leverfunktion (se pkt. 4.2 og 4.4).</w:t>
      </w:r>
    </w:p>
    <w:p w14:paraId="39F8F922" w14:textId="77777777" w:rsidR="009260DE" w:rsidRPr="00104175" w:rsidRDefault="009260DE" w:rsidP="009260DE">
      <w:pPr>
        <w:tabs>
          <w:tab w:val="left" w:pos="851"/>
        </w:tabs>
        <w:ind w:left="851"/>
        <w:rPr>
          <w:sz w:val="24"/>
          <w:szCs w:val="24"/>
        </w:rPr>
      </w:pPr>
    </w:p>
    <w:p w14:paraId="22C2EDA2" w14:textId="77777777" w:rsidR="00114AF3" w:rsidRPr="00104175" w:rsidRDefault="00114AF3" w:rsidP="00114AF3">
      <w:pPr>
        <w:tabs>
          <w:tab w:val="left" w:pos="851"/>
        </w:tabs>
        <w:ind w:left="851" w:hanging="851"/>
        <w:rPr>
          <w:b/>
          <w:sz w:val="24"/>
          <w:szCs w:val="24"/>
        </w:rPr>
      </w:pPr>
      <w:r w:rsidRPr="00104175">
        <w:rPr>
          <w:b/>
          <w:sz w:val="24"/>
          <w:szCs w:val="24"/>
        </w:rPr>
        <w:t>5.3</w:t>
      </w:r>
      <w:r w:rsidRPr="00104175">
        <w:rPr>
          <w:b/>
          <w:sz w:val="24"/>
          <w:szCs w:val="24"/>
        </w:rPr>
        <w:tab/>
        <w:t>Non-kliniske sikkerhedsdata</w:t>
      </w:r>
    </w:p>
    <w:p w14:paraId="6D05E5A2" w14:textId="77777777" w:rsidR="00DC6A8F" w:rsidRPr="00104175" w:rsidRDefault="00DC6A8F" w:rsidP="006C01E7">
      <w:pPr>
        <w:ind w:left="851"/>
        <w:rPr>
          <w:sz w:val="24"/>
          <w:szCs w:val="24"/>
        </w:rPr>
      </w:pPr>
      <w:r w:rsidRPr="00104175">
        <w:rPr>
          <w:sz w:val="24"/>
          <w:szCs w:val="24"/>
        </w:rPr>
        <w:t xml:space="preserve">I prækliniske forsøg er målorganerne efter subkronisk og kronisk indgift hovedsageligt respirationssystemet (respirationsdepression) og leveren (øget SGTP-aktivitet, hypertrofi i levercellerne, </w:t>
      </w:r>
      <w:proofErr w:type="spellStart"/>
      <w:r w:rsidRPr="00104175">
        <w:rPr>
          <w:sz w:val="24"/>
          <w:szCs w:val="24"/>
        </w:rPr>
        <w:t>eosinofile</w:t>
      </w:r>
      <w:proofErr w:type="spellEnd"/>
      <w:r w:rsidRPr="00104175">
        <w:rPr>
          <w:sz w:val="24"/>
          <w:szCs w:val="24"/>
        </w:rPr>
        <w:t xml:space="preserve"> cytoplasmiske ændringer).</w:t>
      </w:r>
    </w:p>
    <w:p w14:paraId="164760D4" w14:textId="77777777" w:rsidR="00DC6A8F" w:rsidRPr="00104175" w:rsidRDefault="00DC6A8F" w:rsidP="006C01E7">
      <w:pPr>
        <w:ind w:left="851"/>
        <w:rPr>
          <w:sz w:val="24"/>
          <w:szCs w:val="24"/>
        </w:rPr>
      </w:pPr>
    </w:p>
    <w:p w14:paraId="4B5A6AEC" w14:textId="77777777" w:rsidR="00DC6A8F" w:rsidRPr="00104175" w:rsidRDefault="00DC6A8F" w:rsidP="006C01E7">
      <w:pPr>
        <w:ind w:left="851"/>
        <w:rPr>
          <w:sz w:val="24"/>
          <w:szCs w:val="24"/>
          <w:u w:val="single"/>
        </w:rPr>
      </w:pPr>
      <w:r w:rsidRPr="00104175">
        <w:rPr>
          <w:sz w:val="24"/>
          <w:szCs w:val="24"/>
          <w:u w:val="single"/>
        </w:rPr>
        <w:t>Mutagent og kræftfremkaldende potentiale</w:t>
      </w:r>
    </w:p>
    <w:p w14:paraId="66C4CBA1" w14:textId="77777777" w:rsidR="00DC6A8F" w:rsidRPr="00104175" w:rsidRDefault="00DC6A8F" w:rsidP="006C01E7">
      <w:pPr>
        <w:widowControl w:val="0"/>
        <w:ind w:left="851"/>
        <w:rPr>
          <w:sz w:val="24"/>
          <w:szCs w:val="24"/>
        </w:rPr>
      </w:pPr>
      <w:r w:rsidRPr="00104175">
        <w:rPr>
          <w:i/>
          <w:iCs/>
          <w:sz w:val="24"/>
          <w:szCs w:val="24"/>
        </w:rPr>
        <w:t xml:space="preserve">In </w:t>
      </w:r>
      <w:proofErr w:type="spellStart"/>
      <w:r w:rsidRPr="00104175">
        <w:rPr>
          <w:i/>
          <w:iCs/>
          <w:sz w:val="24"/>
          <w:szCs w:val="24"/>
        </w:rPr>
        <w:t>vitro</w:t>
      </w:r>
      <w:proofErr w:type="spellEnd"/>
      <w:r w:rsidRPr="00104175">
        <w:rPr>
          <w:sz w:val="24"/>
          <w:szCs w:val="24"/>
        </w:rPr>
        <w:t xml:space="preserve"> og </w:t>
      </w:r>
      <w:r w:rsidRPr="00104175">
        <w:rPr>
          <w:i/>
          <w:iCs/>
          <w:sz w:val="24"/>
          <w:szCs w:val="24"/>
        </w:rPr>
        <w:t xml:space="preserve">in </w:t>
      </w:r>
      <w:proofErr w:type="spellStart"/>
      <w:r w:rsidRPr="00104175">
        <w:rPr>
          <w:i/>
          <w:iCs/>
          <w:sz w:val="24"/>
          <w:szCs w:val="24"/>
        </w:rPr>
        <w:t>vivo</w:t>
      </w:r>
      <w:proofErr w:type="spellEnd"/>
      <w:r w:rsidRPr="00104175">
        <w:rPr>
          <w:sz w:val="24"/>
          <w:szCs w:val="24"/>
        </w:rPr>
        <w:t xml:space="preserve">-undersøgelser af </w:t>
      </w:r>
      <w:proofErr w:type="spellStart"/>
      <w:r w:rsidRPr="00104175">
        <w:rPr>
          <w:sz w:val="24"/>
          <w:szCs w:val="24"/>
        </w:rPr>
        <w:t>methadons</w:t>
      </w:r>
      <w:proofErr w:type="spellEnd"/>
      <w:r w:rsidRPr="00104175">
        <w:rPr>
          <w:sz w:val="24"/>
          <w:szCs w:val="24"/>
        </w:rPr>
        <w:t xml:space="preserve"> gentoksicitet har vist modstridende resultater, hvilket indikerer et mindre </w:t>
      </w:r>
      <w:proofErr w:type="spellStart"/>
      <w:r w:rsidRPr="00104175">
        <w:rPr>
          <w:sz w:val="24"/>
          <w:szCs w:val="24"/>
        </w:rPr>
        <w:t>clastogent</w:t>
      </w:r>
      <w:proofErr w:type="spellEnd"/>
      <w:r w:rsidRPr="00104175">
        <w:rPr>
          <w:sz w:val="24"/>
          <w:szCs w:val="24"/>
        </w:rPr>
        <w:t xml:space="preserve"> potentiale. For nuværende kan en risiko ved den kliniske anvendelse ikke udledes. Langtidsforsøg udført på rotter og mus har ikke vist tegn på kræftfremkaldende potentiale.</w:t>
      </w:r>
    </w:p>
    <w:p w14:paraId="26C4CEE9" w14:textId="77777777" w:rsidR="00DC6A8F" w:rsidRPr="00104175" w:rsidRDefault="00DC6A8F" w:rsidP="006C01E7">
      <w:pPr>
        <w:ind w:left="851"/>
        <w:rPr>
          <w:sz w:val="24"/>
          <w:szCs w:val="24"/>
        </w:rPr>
      </w:pPr>
    </w:p>
    <w:p w14:paraId="674277F1" w14:textId="77777777" w:rsidR="00DC6A8F" w:rsidRPr="00104175" w:rsidRDefault="00DC6A8F" w:rsidP="006C01E7">
      <w:pPr>
        <w:ind w:left="851"/>
        <w:rPr>
          <w:sz w:val="24"/>
          <w:szCs w:val="24"/>
          <w:u w:val="single"/>
        </w:rPr>
      </w:pPr>
      <w:r w:rsidRPr="00104175">
        <w:rPr>
          <w:sz w:val="24"/>
          <w:szCs w:val="24"/>
          <w:u w:val="single"/>
        </w:rPr>
        <w:t>Reproduktionstoksicitet</w:t>
      </w:r>
    </w:p>
    <w:p w14:paraId="7C003456" w14:textId="41D10BFE" w:rsidR="00DC6A8F" w:rsidRPr="00104175" w:rsidRDefault="00DC6A8F" w:rsidP="006C01E7">
      <w:pPr>
        <w:ind w:left="851"/>
        <w:rPr>
          <w:sz w:val="24"/>
          <w:szCs w:val="24"/>
        </w:rPr>
      </w:pPr>
      <w:proofErr w:type="spellStart"/>
      <w:r w:rsidRPr="00104175">
        <w:rPr>
          <w:sz w:val="24"/>
          <w:szCs w:val="24"/>
        </w:rPr>
        <w:t>Levomethadon</w:t>
      </w:r>
      <w:proofErr w:type="spellEnd"/>
      <w:r w:rsidRPr="00104175">
        <w:rPr>
          <w:sz w:val="24"/>
          <w:szCs w:val="24"/>
        </w:rPr>
        <w:t xml:space="preserve"> er ikke tilstrækkeligt undersøgt. </w:t>
      </w:r>
      <w:proofErr w:type="spellStart"/>
      <w:r w:rsidRPr="00104175">
        <w:rPr>
          <w:sz w:val="24"/>
          <w:szCs w:val="24"/>
        </w:rPr>
        <w:t>Methadon</w:t>
      </w:r>
      <w:proofErr w:type="spellEnd"/>
      <w:r w:rsidRPr="00104175">
        <w:rPr>
          <w:sz w:val="24"/>
          <w:szCs w:val="24"/>
        </w:rPr>
        <w:t xml:space="preserve"> ved høje doser forårsagede </w:t>
      </w:r>
      <w:proofErr w:type="spellStart"/>
      <w:r w:rsidRPr="00104175">
        <w:rPr>
          <w:sz w:val="24"/>
          <w:szCs w:val="24"/>
        </w:rPr>
        <w:t>abnormaliteter</w:t>
      </w:r>
      <w:proofErr w:type="spellEnd"/>
      <w:r w:rsidRPr="00104175">
        <w:rPr>
          <w:sz w:val="24"/>
          <w:szCs w:val="24"/>
        </w:rPr>
        <w:t xml:space="preserve"> hos murmeldyr, hamster og mus, hvor de fleste indberetninger omhandlede </w:t>
      </w:r>
      <w:proofErr w:type="spellStart"/>
      <w:r w:rsidRPr="00104175">
        <w:rPr>
          <w:sz w:val="24"/>
          <w:szCs w:val="24"/>
        </w:rPr>
        <w:t>exencephali</w:t>
      </w:r>
      <w:proofErr w:type="spellEnd"/>
      <w:r w:rsidRPr="00104175">
        <w:rPr>
          <w:sz w:val="24"/>
          <w:szCs w:val="24"/>
        </w:rPr>
        <w:t xml:space="preserve"> og defekter i centralnervesystemet. Der blev lejlighedsvis fundet </w:t>
      </w:r>
      <w:proofErr w:type="spellStart"/>
      <w:r w:rsidRPr="00104175">
        <w:rPr>
          <w:sz w:val="24"/>
          <w:szCs w:val="24"/>
        </w:rPr>
        <w:t>rachischisis</w:t>
      </w:r>
      <w:proofErr w:type="spellEnd"/>
      <w:r w:rsidRPr="00104175">
        <w:rPr>
          <w:sz w:val="24"/>
          <w:szCs w:val="24"/>
        </w:rPr>
        <w:t xml:space="preserve"> i livmoderhalsområdet hos mus. Der blev fundet manglende lukning af neuralrøret hos kylling</w:t>
      </w:r>
      <w:r w:rsidR="00D96BBB" w:rsidRPr="00104175">
        <w:rPr>
          <w:sz w:val="24"/>
          <w:szCs w:val="24"/>
        </w:rPr>
        <w:t>e</w:t>
      </w:r>
      <w:r w:rsidRPr="00104175">
        <w:rPr>
          <w:sz w:val="24"/>
          <w:szCs w:val="24"/>
        </w:rPr>
        <w:t xml:space="preserve">embryoer. </w:t>
      </w:r>
      <w:proofErr w:type="spellStart"/>
      <w:r w:rsidRPr="00104175">
        <w:rPr>
          <w:sz w:val="24"/>
          <w:szCs w:val="24"/>
        </w:rPr>
        <w:t>Methadon</w:t>
      </w:r>
      <w:proofErr w:type="spellEnd"/>
      <w:r w:rsidRPr="00104175">
        <w:rPr>
          <w:sz w:val="24"/>
          <w:szCs w:val="24"/>
        </w:rPr>
        <w:t xml:space="preserve"> var ikke-</w:t>
      </w:r>
      <w:proofErr w:type="spellStart"/>
      <w:r w:rsidRPr="00104175">
        <w:rPr>
          <w:sz w:val="24"/>
          <w:szCs w:val="24"/>
        </w:rPr>
        <w:t>teratogent</w:t>
      </w:r>
      <w:proofErr w:type="spellEnd"/>
      <w:r w:rsidRPr="00104175">
        <w:rPr>
          <w:sz w:val="24"/>
          <w:szCs w:val="24"/>
        </w:rPr>
        <w:t xml:space="preserve"> hos rotter og kaniner. Hos rotter blev der desuden set et færre antal unge rotter, og der blev observeret øget dødelighed, vækstretardering, neurologiske adfærdsmæssige virkninger og reduceret hjernevægt hos ungerne. Hos mus blev der observeret reduceret </w:t>
      </w:r>
      <w:proofErr w:type="spellStart"/>
      <w:r w:rsidRPr="00104175">
        <w:rPr>
          <w:sz w:val="24"/>
          <w:szCs w:val="24"/>
        </w:rPr>
        <w:t>ossifikation</w:t>
      </w:r>
      <w:proofErr w:type="spellEnd"/>
      <w:r w:rsidRPr="00104175">
        <w:rPr>
          <w:sz w:val="24"/>
          <w:szCs w:val="24"/>
        </w:rPr>
        <w:t xml:space="preserve"> af knogleled i poter, brystben og kranie samt et mindre antal fostre pr. kuld. </w:t>
      </w:r>
    </w:p>
    <w:p w14:paraId="7EDB8924" w14:textId="1D6ABAFF" w:rsidR="006F3678" w:rsidRPr="00104175" w:rsidRDefault="006F3678">
      <w:pPr>
        <w:rPr>
          <w:sz w:val="24"/>
          <w:szCs w:val="24"/>
        </w:rPr>
      </w:pPr>
    </w:p>
    <w:p w14:paraId="006F0B4C" w14:textId="77777777" w:rsidR="009260DE" w:rsidRPr="00104175" w:rsidRDefault="009260DE" w:rsidP="009260DE">
      <w:pPr>
        <w:tabs>
          <w:tab w:val="left" w:pos="851"/>
        </w:tabs>
        <w:ind w:left="851"/>
        <w:rPr>
          <w:sz w:val="24"/>
          <w:szCs w:val="24"/>
        </w:rPr>
      </w:pPr>
    </w:p>
    <w:p w14:paraId="4729135A" w14:textId="77777777" w:rsidR="009260DE" w:rsidRPr="00104175" w:rsidRDefault="009260DE" w:rsidP="009260DE">
      <w:pPr>
        <w:tabs>
          <w:tab w:val="left" w:pos="851"/>
        </w:tabs>
        <w:ind w:left="851" w:hanging="851"/>
        <w:rPr>
          <w:b/>
          <w:sz w:val="24"/>
          <w:szCs w:val="24"/>
        </w:rPr>
      </w:pPr>
      <w:r w:rsidRPr="00104175">
        <w:rPr>
          <w:b/>
          <w:sz w:val="24"/>
          <w:szCs w:val="24"/>
        </w:rPr>
        <w:t>6.</w:t>
      </w:r>
      <w:r w:rsidRPr="00104175">
        <w:rPr>
          <w:b/>
          <w:sz w:val="24"/>
          <w:szCs w:val="24"/>
        </w:rPr>
        <w:tab/>
        <w:t>FARMACEUTISKE OPLYSNINGER</w:t>
      </w:r>
    </w:p>
    <w:p w14:paraId="0DD8457B" w14:textId="77777777" w:rsidR="009260DE" w:rsidRPr="00104175" w:rsidRDefault="009260DE" w:rsidP="009260DE">
      <w:pPr>
        <w:tabs>
          <w:tab w:val="left" w:pos="851"/>
        </w:tabs>
        <w:ind w:left="851"/>
        <w:rPr>
          <w:sz w:val="24"/>
          <w:szCs w:val="24"/>
        </w:rPr>
      </w:pPr>
    </w:p>
    <w:p w14:paraId="3CEE34BC" w14:textId="77777777" w:rsidR="009260DE" w:rsidRPr="00104175" w:rsidRDefault="009260DE" w:rsidP="009260DE">
      <w:pPr>
        <w:tabs>
          <w:tab w:val="left" w:pos="851"/>
        </w:tabs>
        <w:ind w:left="851" w:hanging="851"/>
        <w:rPr>
          <w:b/>
          <w:sz w:val="24"/>
          <w:szCs w:val="24"/>
        </w:rPr>
      </w:pPr>
      <w:r w:rsidRPr="00104175">
        <w:rPr>
          <w:b/>
          <w:sz w:val="24"/>
          <w:szCs w:val="24"/>
        </w:rPr>
        <w:t>6.1</w:t>
      </w:r>
      <w:r w:rsidRPr="00104175">
        <w:rPr>
          <w:b/>
          <w:sz w:val="24"/>
          <w:szCs w:val="24"/>
        </w:rPr>
        <w:tab/>
        <w:t>Hjælpestoffer</w:t>
      </w:r>
    </w:p>
    <w:p w14:paraId="7F9D0D1C" w14:textId="77777777" w:rsidR="00DC6A8F" w:rsidRPr="00104175" w:rsidRDefault="00DC6A8F" w:rsidP="006C01E7">
      <w:pPr>
        <w:ind w:left="851"/>
        <w:rPr>
          <w:noProof/>
          <w:sz w:val="24"/>
          <w:szCs w:val="24"/>
        </w:rPr>
      </w:pPr>
      <w:r w:rsidRPr="00104175">
        <w:rPr>
          <w:sz w:val="24"/>
          <w:szCs w:val="24"/>
        </w:rPr>
        <w:t>Mikrokrystallisk cellulose</w:t>
      </w:r>
    </w:p>
    <w:p w14:paraId="470CEF45" w14:textId="77777777" w:rsidR="00DC6A8F" w:rsidRPr="00104175" w:rsidRDefault="00DC6A8F" w:rsidP="006C01E7">
      <w:pPr>
        <w:ind w:left="851"/>
        <w:rPr>
          <w:noProof/>
          <w:sz w:val="24"/>
          <w:szCs w:val="24"/>
        </w:rPr>
      </w:pPr>
      <w:r w:rsidRPr="00104175">
        <w:rPr>
          <w:sz w:val="24"/>
          <w:szCs w:val="24"/>
        </w:rPr>
        <w:t>Prægelatineret majsstivelse</w:t>
      </w:r>
    </w:p>
    <w:p w14:paraId="56440CE5" w14:textId="77777777" w:rsidR="00DC6A8F" w:rsidRPr="00104175" w:rsidRDefault="00DC6A8F" w:rsidP="006C01E7">
      <w:pPr>
        <w:ind w:left="851"/>
        <w:rPr>
          <w:noProof/>
          <w:sz w:val="24"/>
          <w:szCs w:val="24"/>
          <w:lang w:val="en-US"/>
        </w:rPr>
      </w:pPr>
      <w:proofErr w:type="spellStart"/>
      <w:r w:rsidRPr="00104175">
        <w:rPr>
          <w:sz w:val="24"/>
          <w:szCs w:val="24"/>
          <w:lang w:val="en-US"/>
        </w:rPr>
        <w:t>Lactosemonohydrat</w:t>
      </w:r>
      <w:proofErr w:type="spellEnd"/>
    </w:p>
    <w:p w14:paraId="0BAF9D70" w14:textId="77777777" w:rsidR="00DC6A8F" w:rsidRPr="00104175" w:rsidRDefault="00DC6A8F" w:rsidP="006C01E7">
      <w:pPr>
        <w:ind w:left="851"/>
        <w:rPr>
          <w:noProof/>
          <w:sz w:val="24"/>
          <w:szCs w:val="24"/>
          <w:lang w:val="en-US"/>
        </w:rPr>
      </w:pPr>
      <w:proofErr w:type="spellStart"/>
      <w:r w:rsidRPr="00104175">
        <w:rPr>
          <w:sz w:val="24"/>
          <w:szCs w:val="24"/>
          <w:lang w:val="en-US"/>
        </w:rPr>
        <w:t>Kompressibel</w:t>
      </w:r>
      <w:proofErr w:type="spellEnd"/>
      <w:r w:rsidRPr="00104175">
        <w:rPr>
          <w:sz w:val="24"/>
          <w:szCs w:val="24"/>
          <w:lang w:val="en-US"/>
        </w:rPr>
        <w:t xml:space="preserve"> saccharose (96 % saccharose, 4 % maltodextrin) </w:t>
      </w:r>
    </w:p>
    <w:p w14:paraId="6B3788E8" w14:textId="77777777" w:rsidR="00DC6A8F" w:rsidRPr="00104175" w:rsidRDefault="00DC6A8F" w:rsidP="006C01E7">
      <w:pPr>
        <w:ind w:left="851"/>
        <w:rPr>
          <w:noProof/>
          <w:sz w:val="24"/>
          <w:szCs w:val="24"/>
        </w:rPr>
      </w:pPr>
      <w:proofErr w:type="spellStart"/>
      <w:r w:rsidRPr="00104175">
        <w:rPr>
          <w:sz w:val="24"/>
          <w:szCs w:val="24"/>
        </w:rPr>
        <w:t>Magnesiumstearat</w:t>
      </w:r>
      <w:proofErr w:type="spellEnd"/>
    </w:p>
    <w:p w14:paraId="0CFDACC6" w14:textId="77777777" w:rsidR="009260DE" w:rsidRPr="00104175" w:rsidRDefault="009260DE" w:rsidP="009260DE">
      <w:pPr>
        <w:tabs>
          <w:tab w:val="left" w:pos="851"/>
        </w:tabs>
        <w:ind w:left="851"/>
        <w:rPr>
          <w:sz w:val="24"/>
          <w:szCs w:val="24"/>
        </w:rPr>
      </w:pPr>
    </w:p>
    <w:p w14:paraId="7AD9D7A8" w14:textId="77777777" w:rsidR="009260DE" w:rsidRPr="00104175" w:rsidRDefault="009260DE" w:rsidP="009260DE">
      <w:pPr>
        <w:tabs>
          <w:tab w:val="left" w:pos="851"/>
        </w:tabs>
        <w:ind w:left="851" w:hanging="851"/>
        <w:rPr>
          <w:b/>
          <w:sz w:val="24"/>
          <w:szCs w:val="24"/>
        </w:rPr>
      </w:pPr>
      <w:r w:rsidRPr="00104175">
        <w:rPr>
          <w:b/>
          <w:sz w:val="24"/>
          <w:szCs w:val="24"/>
        </w:rPr>
        <w:t>6.2</w:t>
      </w:r>
      <w:r w:rsidRPr="00104175">
        <w:rPr>
          <w:b/>
          <w:sz w:val="24"/>
          <w:szCs w:val="24"/>
        </w:rPr>
        <w:tab/>
        <w:t>Uforligeligheder</w:t>
      </w:r>
    </w:p>
    <w:p w14:paraId="74E5FC6F" w14:textId="77777777" w:rsidR="00DC6A8F" w:rsidRPr="00104175" w:rsidRDefault="00DC6A8F" w:rsidP="00C23F43">
      <w:pPr>
        <w:ind w:left="851"/>
        <w:rPr>
          <w:sz w:val="24"/>
          <w:szCs w:val="24"/>
        </w:rPr>
      </w:pPr>
      <w:r w:rsidRPr="00104175">
        <w:rPr>
          <w:sz w:val="24"/>
          <w:szCs w:val="24"/>
        </w:rPr>
        <w:t>Ikke relevant.</w:t>
      </w:r>
    </w:p>
    <w:p w14:paraId="52B4EAFF" w14:textId="77777777" w:rsidR="009260DE" w:rsidRPr="00104175" w:rsidRDefault="009260DE" w:rsidP="009260DE">
      <w:pPr>
        <w:tabs>
          <w:tab w:val="left" w:pos="851"/>
        </w:tabs>
        <w:ind w:left="851"/>
        <w:rPr>
          <w:sz w:val="24"/>
          <w:szCs w:val="24"/>
        </w:rPr>
      </w:pPr>
    </w:p>
    <w:p w14:paraId="01A81A7F" w14:textId="77777777" w:rsidR="009260DE" w:rsidRPr="00104175" w:rsidRDefault="009260DE" w:rsidP="009260DE">
      <w:pPr>
        <w:tabs>
          <w:tab w:val="left" w:pos="851"/>
        </w:tabs>
        <w:ind w:left="851" w:hanging="851"/>
        <w:rPr>
          <w:b/>
          <w:sz w:val="24"/>
          <w:szCs w:val="24"/>
        </w:rPr>
      </w:pPr>
      <w:r w:rsidRPr="00104175">
        <w:rPr>
          <w:b/>
          <w:sz w:val="24"/>
          <w:szCs w:val="24"/>
        </w:rPr>
        <w:t>6.3</w:t>
      </w:r>
      <w:r w:rsidRPr="00104175">
        <w:rPr>
          <w:b/>
          <w:sz w:val="24"/>
          <w:szCs w:val="24"/>
        </w:rPr>
        <w:tab/>
        <w:t>Opbevaringstid</w:t>
      </w:r>
    </w:p>
    <w:p w14:paraId="580FD5E1" w14:textId="3F110560" w:rsidR="00DC6A8F" w:rsidRPr="00104175" w:rsidRDefault="00DC6A8F" w:rsidP="00C23F43">
      <w:pPr>
        <w:ind w:left="851"/>
        <w:rPr>
          <w:sz w:val="24"/>
          <w:szCs w:val="24"/>
        </w:rPr>
      </w:pPr>
      <w:r w:rsidRPr="00104175">
        <w:rPr>
          <w:sz w:val="24"/>
          <w:szCs w:val="24"/>
        </w:rPr>
        <w:t>3 år</w:t>
      </w:r>
      <w:r w:rsidR="006F3678" w:rsidRPr="00104175">
        <w:rPr>
          <w:sz w:val="24"/>
          <w:szCs w:val="24"/>
        </w:rPr>
        <w:t>.</w:t>
      </w:r>
    </w:p>
    <w:p w14:paraId="7AE362F6" w14:textId="77777777" w:rsidR="009260DE" w:rsidRPr="00104175" w:rsidRDefault="009260DE" w:rsidP="009260DE">
      <w:pPr>
        <w:tabs>
          <w:tab w:val="left" w:pos="851"/>
        </w:tabs>
        <w:ind w:left="851"/>
        <w:rPr>
          <w:sz w:val="24"/>
          <w:szCs w:val="24"/>
        </w:rPr>
      </w:pPr>
    </w:p>
    <w:p w14:paraId="0058792F" w14:textId="77777777" w:rsidR="009260DE" w:rsidRPr="00104175" w:rsidRDefault="009260DE" w:rsidP="009260DE">
      <w:pPr>
        <w:tabs>
          <w:tab w:val="left" w:pos="851"/>
        </w:tabs>
        <w:ind w:left="851" w:hanging="851"/>
        <w:rPr>
          <w:b/>
          <w:sz w:val="24"/>
          <w:szCs w:val="24"/>
        </w:rPr>
      </w:pPr>
      <w:r w:rsidRPr="00104175">
        <w:rPr>
          <w:b/>
          <w:sz w:val="24"/>
          <w:szCs w:val="24"/>
        </w:rPr>
        <w:t>6.4</w:t>
      </w:r>
      <w:r w:rsidRPr="00104175">
        <w:rPr>
          <w:b/>
          <w:sz w:val="24"/>
          <w:szCs w:val="24"/>
        </w:rPr>
        <w:tab/>
        <w:t>Særlige opbevaringsforhold</w:t>
      </w:r>
    </w:p>
    <w:p w14:paraId="222392C4" w14:textId="77777777" w:rsidR="00DC6A8F" w:rsidRPr="00104175" w:rsidRDefault="00DC6A8F" w:rsidP="00C23F43">
      <w:pPr>
        <w:ind w:left="851"/>
        <w:rPr>
          <w:noProof/>
          <w:sz w:val="24"/>
          <w:szCs w:val="24"/>
        </w:rPr>
      </w:pPr>
      <w:r w:rsidRPr="00104175">
        <w:rPr>
          <w:sz w:val="24"/>
          <w:szCs w:val="24"/>
        </w:rPr>
        <w:t>Opbevar i originalemballagen for at beskytte mod lys.</w:t>
      </w:r>
    </w:p>
    <w:p w14:paraId="27923125" w14:textId="77777777" w:rsidR="009260DE" w:rsidRPr="00104175" w:rsidRDefault="009260DE" w:rsidP="009260DE">
      <w:pPr>
        <w:tabs>
          <w:tab w:val="left" w:pos="851"/>
        </w:tabs>
        <w:ind w:left="851"/>
        <w:rPr>
          <w:sz w:val="24"/>
          <w:szCs w:val="24"/>
        </w:rPr>
      </w:pPr>
    </w:p>
    <w:p w14:paraId="0192550F" w14:textId="77777777" w:rsidR="00114AF3" w:rsidRPr="00104175" w:rsidRDefault="00114AF3" w:rsidP="00114AF3">
      <w:pPr>
        <w:tabs>
          <w:tab w:val="left" w:pos="851"/>
        </w:tabs>
        <w:ind w:left="851" w:hanging="851"/>
        <w:rPr>
          <w:b/>
          <w:sz w:val="24"/>
          <w:szCs w:val="24"/>
        </w:rPr>
      </w:pPr>
      <w:r w:rsidRPr="00104175">
        <w:rPr>
          <w:b/>
          <w:sz w:val="24"/>
          <w:szCs w:val="24"/>
        </w:rPr>
        <w:t>6.5</w:t>
      </w:r>
      <w:r w:rsidRPr="00104175">
        <w:rPr>
          <w:b/>
          <w:sz w:val="24"/>
          <w:szCs w:val="24"/>
        </w:rPr>
        <w:tab/>
        <w:t>Emballagetype og pakningsstørrelser</w:t>
      </w:r>
    </w:p>
    <w:p w14:paraId="6870A10C" w14:textId="77777777" w:rsidR="00882E29" w:rsidRPr="00104175" w:rsidRDefault="00882E29" w:rsidP="00C23F43">
      <w:pPr>
        <w:ind w:left="851"/>
        <w:rPr>
          <w:sz w:val="24"/>
          <w:szCs w:val="24"/>
        </w:rPr>
      </w:pPr>
      <w:r w:rsidRPr="00104175">
        <w:rPr>
          <w:sz w:val="24"/>
          <w:szCs w:val="24"/>
        </w:rPr>
        <w:t>Tabletterne er pakket i uigennemsigtige blisterstrips af PVC-</w:t>
      </w:r>
      <w:proofErr w:type="spellStart"/>
      <w:r w:rsidRPr="00104175">
        <w:rPr>
          <w:sz w:val="24"/>
          <w:szCs w:val="24"/>
        </w:rPr>
        <w:t>PVdC</w:t>
      </w:r>
      <w:proofErr w:type="spellEnd"/>
      <w:r w:rsidRPr="00104175">
        <w:rPr>
          <w:sz w:val="24"/>
          <w:szCs w:val="24"/>
        </w:rPr>
        <w:t xml:space="preserve"> (basisfolie) lamineret med aluminiumsark (lågfolie) indeholdende 20 eller 100 tabletter.</w:t>
      </w:r>
    </w:p>
    <w:p w14:paraId="43DF2FF0" w14:textId="77777777" w:rsidR="00882E29" w:rsidRPr="00104175" w:rsidRDefault="00882E29" w:rsidP="00C23F43">
      <w:pPr>
        <w:ind w:left="851"/>
        <w:rPr>
          <w:sz w:val="24"/>
          <w:szCs w:val="24"/>
        </w:rPr>
      </w:pPr>
    </w:p>
    <w:p w14:paraId="643ED736" w14:textId="77777777" w:rsidR="00882E29" w:rsidRPr="00104175" w:rsidRDefault="00882E29" w:rsidP="00C23F43">
      <w:pPr>
        <w:ind w:left="851"/>
        <w:rPr>
          <w:sz w:val="24"/>
          <w:szCs w:val="24"/>
        </w:rPr>
      </w:pPr>
      <w:r w:rsidRPr="00104175">
        <w:rPr>
          <w:sz w:val="24"/>
          <w:szCs w:val="24"/>
        </w:rPr>
        <w:t>Ikke alle pakningsstørrelser er nødvendigvis markedsført.</w:t>
      </w:r>
    </w:p>
    <w:p w14:paraId="51A52BB8" w14:textId="77777777" w:rsidR="009260DE" w:rsidRPr="00104175" w:rsidRDefault="009260DE" w:rsidP="009260DE">
      <w:pPr>
        <w:tabs>
          <w:tab w:val="left" w:pos="851"/>
        </w:tabs>
        <w:ind w:left="851"/>
        <w:rPr>
          <w:sz w:val="24"/>
          <w:szCs w:val="24"/>
        </w:rPr>
      </w:pPr>
    </w:p>
    <w:p w14:paraId="54A09A42" w14:textId="77777777" w:rsidR="00114AF3" w:rsidRPr="00104175" w:rsidRDefault="00114AF3" w:rsidP="00114AF3">
      <w:pPr>
        <w:tabs>
          <w:tab w:val="left" w:pos="851"/>
        </w:tabs>
        <w:ind w:left="851" w:hanging="851"/>
        <w:rPr>
          <w:b/>
          <w:sz w:val="24"/>
          <w:szCs w:val="24"/>
        </w:rPr>
      </w:pPr>
      <w:r w:rsidRPr="00104175">
        <w:rPr>
          <w:b/>
          <w:sz w:val="24"/>
          <w:szCs w:val="24"/>
        </w:rPr>
        <w:t>6.6</w:t>
      </w:r>
      <w:r w:rsidRPr="00104175">
        <w:rPr>
          <w:b/>
          <w:sz w:val="24"/>
          <w:szCs w:val="24"/>
        </w:rPr>
        <w:tab/>
        <w:t>Regler for bortskaffelse og anden håndtering</w:t>
      </w:r>
    </w:p>
    <w:p w14:paraId="7F58950F" w14:textId="77777777" w:rsidR="00882E29" w:rsidRPr="00104175" w:rsidRDefault="00882E29" w:rsidP="00C23F43">
      <w:pPr>
        <w:ind w:left="851"/>
        <w:rPr>
          <w:sz w:val="24"/>
          <w:szCs w:val="24"/>
        </w:rPr>
      </w:pPr>
      <w:r w:rsidRPr="00104175">
        <w:rPr>
          <w:sz w:val="24"/>
          <w:szCs w:val="24"/>
        </w:rPr>
        <w:t>Ikke anvendt lægemiddel samt affald heraf skal bortskaffes i henhold til lokale retningslinjer.</w:t>
      </w:r>
    </w:p>
    <w:p w14:paraId="136A2552" w14:textId="77777777" w:rsidR="009260DE" w:rsidRPr="00104175" w:rsidRDefault="009260DE" w:rsidP="009260DE">
      <w:pPr>
        <w:tabs>
          <w:tab w:val="left" w:pos="851"/>
        </w:tabs>
        <w:ind w:left="851"/>
        <w:jc w:val="both"/>
        <w:rPr>
          <w:sz w:val="24"/>
          <w:szCs w:val="24"/>
        </w:rPr>
      </w:pPr>
    </w:p>
    <w:p w14:paraId="6A268989" w14:textId="77777777" w:rsidR="009260DE" w:rsidRPr="00104175" w:rsidRDefault="009260DE" w:rsidP="009260DE">
      <w:pPr>
        <w:tabs>
          <w:tab w:val="left" w:pos="851"/>
        </w:tabs>
        <w:ind w:left="851" w:hanging="851"/>
        <w:rPr>
          <w:b/>
          <w:sz w:val="24"/>
          <w:szCs w:val="24"/>
        </w:rPr>
      </w:pPr>
      <w:r w:rsidRPr="00104175">
        <w:rPr>
          <w:b/>
          <w:sz w:val="24"/>
          <w:szCs w:val="24"/>
        </w:rPr>
        <w:t>7.</w:t>
      </w:r>
      <w:r w:rsidRPr="00104175">
        <w:rPr>
          <w:b/>
          <w:sz w:val="24"/>
          <w:szCs w:val="24"/>
        </w:rPr>
        <w:tab/>
        <w:t>INDEHAVER AF MARKEDSFØRINGSTILLADELSEN</w:t>
      </w:r>
    </w:p>
    <w:p w14:paraId="1ED3A392" w14:textId="77777777" w:rsidR="00F35C7C" w:rsidRPr="00104175" w:rsidRDefault="00F35C7C" w:rsidP="00F35C7C">
      <w:pPr>
        <w:ind w:left="851"/>
        <w:rPr>
          <w:sz w:val="24"/>
          <w:szCs w:val="24"/>
        </w:rPr>
      </w:pPr>
      <w:proofErr w:type="spellStart"/>
      <w:r w:rsidRPr="00104175">
        <w:rPr>
          <w:sz w:val="24"/>
          <w:szCs w:val="24"/>
        </w:rPr>
        <w:t>dne</w:t>
      </w:r>
      <w:proofErr w:type="spellEnd"/>
      <w:r w:rsidRPr="00104175">
        <w:rPr>
          <w:sz w:val="24"/>
          <w:szCs w:val="24"/>
        </w:rPr>
        <w:t xml:space="preserve"> </w:t>
      </w:r>
      <w:proofErr w:type="spellStart"/>
      <w:r w:rsidRPr="00104175">
        <w:rPr>
          <w:sz w:val="24"/>
          <w:szCs w:val="24"/>
        </w:rPr>
        <w:t>pharma</w:t>
      </w:r>
      <w:proofErr w:type="spellEnd"/>
      <w:r w:rsidRPr="00104175">
        <w:rPr>
          <w:sz w:val="24"/>
          <w:szCs w:val="24"/>
        </w:rPr>
        <w:t xml:space="preserve"> as </w:t>
      </w:r>
    </w:p>
    <w:p w14:paraId="3836CAEB" w14:textId="77777777" w:rsidR="00F35C7C" w:rsidRPr="00104175" w:rsidRDefault="00F35C7C" w:rsidP="00F35C7C">
      <w:pPr>
        <w:ind w:left="851"/>
        <w:rPr>
          <w:sz w:val="24"/>
          <w:szCs w:val="24"/>
        </w:rPr>
      </w:pPr>
      <w:proofErr w:type="spellStart"/>
      <w:r w:rsidRPr="00104175">
        <w:rPr>
          <w:sz w:val="24"/>
          <w:szCs w:val="24"/>
        </w:rPr>
        <w:t>Karihaugveien</w:t>
      </w:r>
      <w:proofErr w:type="spellEnd"/>
      <w:r w:rsidRPr="00104175">
        <w:rPr>
          <w:sz w:val="24"/>
          <w:szCs w:val="24"/>
        </w:rPr>
        <w:t xml:space="preserve"> 22</w:t>
      </w:r>
    </w:p>
    <w:p w14:paraId="291359A9" w14:textId="77777777" w:rsidR="00F35C7C" w:rsidRPr="00104175" w:rsidRDefault="00F35C7C" w:rsidP="00F35C7C">
      <w:pPr>
        <w:ind w:left="851"/>
        <w:rPr>
          <w:sz w:val="24"/>
          <w:szCs w:val="24"/>
        </w:rPr>
      </w:pPr>
      <w:r w:rsidRPr="00104175">
        <w:rPr>
          <w:sz w:val="24"/>
          <w:szCs w:val="24"/>
        </w:rPr>
        <w:t xml:space="preserve">1086 Oslo </w:t>
      </w:r>
    </w:p>
    <w:p w14:paraId="66637C63" w14:textId="77777777" w:rsidR="00F35C7C" w:rsidRPr="00104175" w:rsidRDefault="00F35C7C" w:rsidP="00F35C7C">
      <w:pPr>
        <w:ind w:left="851"/>
        <w:rPr>
          <w:sz w:val="24"/>
          <w:szCs w:val="24"/>
        </w:rPr>
      </w:pPr>
      <w:r w:rsidRPr="00104175">
        <w:rPr>
          <w:sz w:val="24"/>
          <w:szCs w:val="24"/>
        </w:rPr>
        <w:t>Norge</w:t>
      </w:r>
    </w:p>
    <w:p w14:paraId="7243E477" w14:textId="77777777" w:rsidR="009260DE" w:rsidRPr="00104175" w:rsidRDefault="009260DE" w:rsidP="009260DE">
      <w:pPr>
        <w:tabs>
          <w:tab w:val="left" w:pos="851"/>
        </w:tabs>
        <w:ind w:left="851"/>
        <w:rPr>
          <w:sz w:val="24"/>
          <w:szCs w:val="24"/>
        </w:rPr>
      </w:pPr>
    </w:p>
    <w:p w14:paraId="3B02E536" w14:textId="77777777" w:rsidR="00114AF3" w:rsidRPr="00104175" w:rsidRDefault="00114AF3" w:rsidP="00114AF3">
      <w:pPr>
        <w:tabs>
          <w:tab w:val="left" w:pos="851"/>
        </w:tabs>
        <w:ind w:left="851" w:hanging="851"/>
        <w:rPr>
          <w:b/>
          <w:sz w:val="24"/>
          <w:szCs w:val="24"/>
        </w:rPr>
      </w:pPr>
      <w:r w:rsidRPr="00104175">
        <w:rPr>
          <w:b/>
          <w:sz w:val="24"/>
          <w:szCs w:val="24"/>
        </w:rPr>
        <w:t>8.</w:t>
      </w:r>
      <w:r w:rsidRPr="00104175">
        <w:rPr>
          <w:b/>
          <w:sz w:val="24"/>
          <w:szCs w:val="24"/>
        </w:rPr>
        <w:tab/>
        <w:t>MARKEDSFØRINGSTILLADELSESNUMMER (-NUMRE)</w:t>
      </w:r>
    </w:p>
    <w:p w14:paraId="7743EA86" w14:textId="0ADB656F" w:rsidR="009260DE" w:rsidRPr="00104175" w:rsidRDefault="0034632D" w:rsidP="001A0773">
      <w:pPr>
        <w:tabs>
          <w:tab w:val="left" w:pos="851"/>
          <w:tab w:val="left" w:pos="1843"/>
        </w:tabs>
        <w:ind w:left="851"/>
        <w:rPr>
          <w:sz w:val="24"/>
          <w:szCs w:val="24"/>
        </w:rPr>
      </w:pPr>
      <w:r w:rsidRPr="00104175">
        <w:rPr>
          <w:sz w:val="24"/>
          <w:szCs w:val="24"/>
        </w:rPr>
        <w:t xml:space="preserve">2,5 mg: </w:t>
      </w:r>
      <w:r w:rsidR="001A0773" w:rsidRPr="00104175">
        <w:rPr>
          <w:sz w:val="24"/>
          <w:szCs w:val="24"/>
        </w:rPr>
        <w:tab/>
      </w:r>
      <w:r w:rsidRPr="00104175">
        <w:rPr>
          <w:sz w:val="24"/>
          <w:szCs w:val="24"/>
        </w:rPr>
        <w:t>61841</w:t>
      </w:r>
    </w:p>
    <w:p w14:paraId="60652F1A" w14:textId="1DCF1B55" w:rsidR="0034632D" w:rsidRPr="00104175" w:rsidRDefault="0034632D" w:rsidP="001A0773">
      <w:pPr>
        <w:tabs>
          <w:tab w:val="left" w:pos="851"/>
          <w:tab w:val="left" w:pos="1843"/>
        </w:tabs>
        <w:ind w:left="851"/>
        <w:rPr>
          <w:sz w:val="24"/>
          <w:szCs w:val="24"/>
        </w:rPr>
      </w:pPr>
      <w:r w:rsidRPr="00104175">
        <w:rPr>
          <w:sz w:val="24"/>
          <w:szCs w:val="24"/>
        </w:rPr>
        <w:t>5 mg</w:t>
      </w:r>
      <w:r w:rsidR="00EC3A13" w:rsidRPr="00104175">
        <w:rPr>
          <w:sz w:val="24"/>
          <w:szCs w:val="24"/>
        </w:rPr>
        <w:t>:</w:t>
      </w:r>
      <w:r w:rsidRPr="00104175">
        <w:rPr>
          <w:sz w:val="24"/>
          <w:szCs w:val="24"/>
        </w:rPr>
        <w:t xml:space="preserve"> </w:t>
      </w:r>
      <w:r w:rsidR="001A0773" w:rsidRPr="00104175">
        <w:rPr>
          <w:sz w:val="24"/>
          <w:szCs w:val="24"/>
        </w:rPr>
        <w:tab/>
      </w:r>
      <w:r w:rsidRPr="00104175">
        <w:rPr>
          <w:sz w:val="24"/>
          <w:szCs w:val="24"/>
        </w:rPr>
        <w:t>6184</w:t>
      </w:r>
      <w:r w:rsidR="00EC3A13" w:rsidRPr="00104175">
        <w:rPr>
          <w:sz w:val="24"/>
          <w:szCs w:val="24"/>
        </w:rPr>
        <w:t>2</w:t>
      </w:r>
    </w:p>
    <w:p w14:paraId="1F9F752A" w14:textId="2D5854B6" w:rsidR="0034632D" w:rsidRPr="00104175" w:rsidRDefault="0034632D" w:rsidP="001A0773">
      <w:pPr>
        <w:tabs>
          <w:tab w:val="left" w:pos="851"/>
          <w:tab w:val="left" w:pos="1843"/>
        </w:tabs>
        <w:ind w:left="851"/>
        <w:rPr>
          <w:sz w:val="24"/>
          <w:szCs w:val="24"/>
        </w:rPr>
      </w:pPr>
      <w:r w:rsidRPr="00104175">
        <w:rPr>
          <w:sz w:val="24"/>
          <w:szCs w:val="24"/>
        </w:rPr>
        <w:t>10 mg</w:t>
      </w:r>
      <w:r w:rsidR="00EC3A13" w:rsidRPr="00104175">
        <w:rPr>
          <w:sz w:val="24"/>
          <w:szCs w:val="24"/>
        </w:rPr>
        <w:t xml:space="preserve">: </w:t>
      </w:r>
      <w:r w:rsidR="001A0773" w:rsidRPr="00104175">
        <w:rPr>
          <w:sz w:val="24"/>
          <w:szCs w:val="24"/>
        </w:rPr>
        <w:tab/>
      </w:r>
      <w:r w:rsidRPr="00104175">
        <w:rPr>
          <w:sz w:val="24"/>
          <w:szCs w:val="24"/>
        </w:rPr>
        <w:t>6184</w:t>
      </w:r>
      <w:r w:rsidR="00EC3A13" w:rsidRPr="00104175">
        <w:rPr>
          <w:sz w:val="24"/>
          <w:szCs w:val="24"/>
        </w:rPr>
        <w:t>3</w:t>
      </w:r>
    </w:p>
    <w:p w14:paraId="040A198B" w14:textId="30B692E0" w:rsidR="0034632D" w:rsidRPr="00104175" w:rsidRDefault="0034632D" w:rsidP="001A0773">
      <w:pPr>
        <w:tabs>
          <w:tab w:val="left" w:pos="851"/>
          <w:tab w:val="left" w:pos="1843"/>
        </w:tabs>
        <w:ind w:left="851"/>
        <w:rPr>
          <w:sz w:val="24"/>
          <w:szCs w:val="24"/>
        </w:rPr>
      </w:pPr>
      <w:r w:rsidRPr="00104175">
        <w:rPr>
          <w:sz w:val="24"/>
          <w:szCs w:val="24"/>
        </w:rPr>
        <w:t>20 mg</w:t>
      </w:r>
      <w:r w:rsidR="00EC3A13" w:rsidRPr="00104175">
        <w:rPr>
          <w:sz w:val="24"/>
          <w:szCs w:val="24"/>
        </w:rPr>
        <w:t xml:space="preserve">: </w:t>
      </w:r>
      <w:r w:rsidR="001A0773" w:rsidRPr="00104175">
        <w:rPr>
          <w:sz w:val="24"/>
          <w:szCs w:val="24"/>
        </w:rPr>
        <w:tab/>
      </w:r>
      <w:r w:rsidRPr="00104175">
        <w:rPr>
          <w:sz w:val="24"/>
          <w:szCs w:val="24"/>
        </w:rPr>
        <w:t>6184</w:t>
      </w:r>
      <w:r w:rsidR="00EC3A13" w:rsidRPr="00104175">
        <w:rPr>
          <w:sz w:val="24"/>
          <w:szCs w:val="24"/>
        </w:rPr>
        <w:t>4</w:t>
      </w:r>
    </w:p>
    <w:p w14:paraId="014BB768" w14:textId="672D5D29" w:rsidR="0034632D" w:rsidRPr="00104175" w:rsidRDefault="0034632D" w:rsidP="001A0773">
      <w:pPr>
        <w:tabs>
          <w:tab w:val="left" w:pos="851"/>
          <w:tab w:val="left" w:pos="1843"/>
        </w:tabs>
        <w:ind w:left="851"/>
        <w:rPr>
          <w:sz w:val="24"/>
          <w:szCs w:val="24"/>
        </w:rPr>
      </w:pPr>
      <w:r w:rsidRPr="00104175">
        <w:rPr>
          <w:sz w:val="24"/>
          <w:szCs w:val="24"/>
        </w:rPr>
        <w:t>30 mg</w:t>
      </w:r>
      <w:r w:rsidR="00EC3A13" w:rsidRPr="00104175">
        <w:rPr>
          <w:sz w:val="24"/>
          <w:szCs w:val="24"/>
        </w:rPr>
        <w:t>:</w:t>
      </w:r>
      <w:r w:rsidRPr="00104175">
        <w:rPr>
          <w:sz w:val="24"/>
          <w:szCs w:val="24"/>
        </w:rPr>
        <w:t xml:space="preserve"> </w:t>
      </w:r>
      <w:r w:rsidR="001A0773" w:rsidRPr="00104175">
        <w:rPr>
          <w:sz w:val="24"/>
          <w:szCs w:val="24"/>
        </w:rPr>
        <w:tab/>
      </w:r>
      <w:r w:rsidRPr="00104175">
        <w:rPr>
          <w:sz w:val="24"/>
          <w:szCs w:val="24"/>
        </w:rPr>
        <w:t>6184</w:t>
      </w:r>
      <w:r w:rsidR="00EC3A13" w:rsidRPr="00104175">
        <w:rPr>
          <w:sz w:val="24"/>
          <w:szCs w:val="24"/>
        </w:rPr>
        <w:t>5</w:t>
      </w:r>
    </w:p>
    <w:p w14:paraId="03891BE8" w14:textId="77777777" w:rsidR="009260DE" w:rsidRPr="00104175" w:rsidRDefault="009260DE" w:rsidP="009260DE">
      <w:pPr>
        <w:tabs>
          <w:tab w:val="left" w:pos="851"/>
        </w:tabs>
        <w:ind w:left="851"/>
        <w:jc w:val="both"/>
        <w:rPr>
          <w:sz w:val="24"/>
          <w:szCs w:val="24"/>
        </w:rPr>
      </w:pPr>
    </w:p>
    <w:p w14:paraId="3E004542" w14:textId="77777777" w:rsidR="009260DE" w:rsidRPr="00104175" w:rsidRDefault="009260DE" w:rsidP="009260DE">
      <w:pPr>
        <w:tabs>
          <w:tab w:val="left" w:pos="851"/>
        </w:tabs>
        <w:ind w:left="851" w:hanging="851"/>
        <w:rPr>
          <w:b/>
          <w:sz w:val="24"/>
          <w:szCs w:val="24"/>
        </w:rPr>
      </w:pPr>
      <w:r w:rsidRPr="00104175">
        <w:rPr>
          <w:b/>
          <w:sz w:val="24"/>
          <w:szCs w:val="24"/>
        </w:rPr>
        <w:t>9.</w:t>
      </w:r>
      <w:r w:rsidRPr="00104175">
        <w:rPr>
          <w:b/>
          <w:sz w:val="24"/>
          <w:szCs w:val="24"/>
        </w:rPr>
        <w:tab/>
        <w:t>DATO FOR FØRSTE MARKEDSFØRINGSTILLADELSE</w:t>
      </w:r>
    </w:p>
    <w:p w14:paraId="2B6DD4BD" w14:textId="54F89654" w:rsidR="009260DE" w:rsidRPr="00104175" w:rsidRDefault="00A613D4" w:rsidP="009260DE">
      <w:pPr>
        <w:tabs>
          <w:tab w:val="left" w:pos="851"/>
        </w:tabs>
        <w:ind w:left="851"/>
        <w:rPr>
          <w:sz w:val="24"/>
          <w:szCs w:val="24"/>
        </w:rPr>
      </w:pPr>
      <w:r w:rsidRPr="00104175">
        <w:rPr>
          <w:sz w:val="24"/>
          <w:szCs w:val="24"/>
        </w:rPr>
        <w:t>30. september 2020</w:t>
      </w:r>
    </w:p>
    <w:p w14:paraId="2F870F62" w14:textId="77777777" w:rsidR="009260DE" w:rsidRPr="00104175" w:rsidRDefault="009260DE" w:rsidP="009260DE">
      <w:pPr>
        <w:tabs>
          <w:tab w:val="left" w:pos="851"/>
        </w:tabs>
        <w:ind w:left="851"/>
        <w:rPr>
          <w:sz w:val="24"/>
          <w:szCs w:val="24"/>
        </w:rPr>
      </w:pPr>
    </w:p>
    <w:p w14:paraId="6B65E955" w14:textId="77777777" w:rsidR="009260DE" w:rsidRPr="00104175" w:rsidRDefault="009260DE" w:rsidP="009260DE">
      <w:pPr>
        <w:tabs>
          <w:tab w:val="left" w:pos="851"/>
        </w:tabs>
        <w:ind w:left="851" w:hanging="851"/>
        <w:rPr>
          <w:b/>
          <w:sz w:val="24"/>
          <w:szCs w:val="24"/>
        </w:rPr>
      </w:pPr>
      <w:r w:rsidRPr="00104175">
        <w:rPr>
          <w:b/>
          <w:sz w:val="24"/>
          <w:szCs w:val="24"/>
        </w:rPr>
        <w:t>10.</w:t>
      </w:r>
      <w:r w:rsidRPr="00104175">
        <w:rPr>
          <w:b/>
          <w:sz w:val="24"/>
          <w:szCs w:val="24"/>
        </w:rPr>
        <w:tab/>
        <w:t>DATO FOR ÆNDRING AF TEKSTEN</w:t>
      </w:r>
    </w:p>
    <w:p w14:paraId="4C0AE3C8" w14:textId="605F7984" w:rsidR="00056C6D" w:rsidRPr="00104175" w:rsidRDefault="00D157E0" w:rsidP="00056C6D">
      <w:pPr>
        <w:tabs>
          <w:tab w:val="left" w:pos="851"/>
        </w:tabs>
        <w:ind w:left="851"/>
        <w:rPr>
          <w:sz w:val="24"/>
          <w:szCs w:val="24"/>
        </w:rPr>
      </w:pPr>
      <w:r>
        <w:rPr>
          <w:sz w:val="24"/>
          <w:szCs w:val="24"/>
        </w:rPr>
        <w:t>13. juni 2024</w:t>
      </w:r>
    </w:p>
    <w:sectPr w:rsidR="00056C6D" w:rsidRPr="0010417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15FDD" w14:textId="77777777" w:rsidR="0063536C" w:rsidRDefault="0063536C">
      <w:r>
        <w:separator/>
      </w:r>
    </w:p>
  </w:endnote>
  <w:endnote w:type="continuationSeparator" w:id="0">
    <w:p w14:paraId="31E4B4E8" w14:textId="77777777" w:rsidR="0063536C" w:rsidRDefault="0063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9438E" w14:textId="77777777" w:rsidR="000259B9" w:rsidRDefault="000259B9">
    <w:pPr>
      <w:pStyle w:val="Sidefod"/>
      <w:pBdr>
        <w:bottom w:val="single" w:sz="6" w:space="1" w:color="auto"/>
      </w:pBdr>
    </w:pPr>
  </w:p>
  <w:p w14:paraId="649189F5" w14:textId="77777777" w:rsidR="000259B9" w:rsidRDefault="000259B9" w:rsidP="00C42586">
    <w:pPr>
      <w:pStyle w:val="Sidefod"/>
      <w:tabs>
        <w:tab w:val="clear" w:pos="4819"/>
        <w:tab w:val="left" w:pos="8505"/>
      </w:tabs>
      <w:rPr>
        <w:i/>
        <w:sz w:val="18"/>
        <w:szCs w:val="18"/>
      </w:rPr>
    </w:pPr>
  </w:p>
  <w:p w14:paraId="3E666102" w14:textId="51FB1BF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3431D">
      <w:rPr>
        <w:i/>
        <w:noProof/>
        <w:sz w:val="18"/>
        <w:szCs w:val="18"/>
      </w:rPr>
      <w:t>Levopidon, tabletter 2,5 mg, 5 mg, 10 mg, 20 mg og 30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7AF9F" w14:textId="77777777" w:rsidR="0063536C" w:rsidRDefault="0063536C">
      <w:r>
        <w:separator/>
      </w:r>
    </w:p>
  </w:footnote>
  <w:footnote w:type="continuationSeparator" w:id="0">
    <w:p w14:paraId="552E1925" w14:textId="77777777" w:rsidR="0063536C" w:rsidRDefault="00635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C2C3508"/>
    <w:multiLevelType w:val="hybridMultilevel"/>
    <w:tmpl w:val="4C420D4E"/>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360051C"/>
    <w:multiLevelType w:val="hybridMultilevel"/>
    <w:tmpl w:val="72EE7566"/>
    <w:lvl w:ilvl="0" w:tplc="5A5CF712">
      <w:start w:val="1"/>
      <w:numFmt w:val="bullet"/>
      <w:lvlText w:val="-"/>
      <w:lvlJc w:val="left"/>
      <w:pPr>
        <w:tabs>
          <w:tab w:val="num" w:pos="1069"/>
        </w:tabs>
        <w:ind w:left="1069" w:hanging="360"/>
      </w:pPr>
      <w:rPr>
        <w:rFonts w:ascii="Courier New" w:hAnsi="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6C"/>
    <w:rsid w:val="000259B9"/>
    <w:rsid w:val="00041491"/>
    <w:rsid w:val="00050D16"/>
    <w:rsid w:val="00056C6D"/>
    <w:rsid w:val="00074F2A"/>
    <w:rsid w:val="000A1CA8"/>
    <w:rsid w:val="000A466B"/>
    <w:rsid w:val="000B058C"/>
    <w:rsid w:val="000C0668"/>
    <w:rsid w:val="000C66A0"/>
    <w:rsid w:val="000E4EE6"/>
    <w:rsid w:val="00104175"/>
    <w:rsid w:val="00114AF3"/>
    <w:rsid w:val="001454E2"/>
    <w:rsid w:val="001A0773"/>
    <w:rsid w:val="001F37AB"/>
    <w:rsid w:val="00203ED9"/>
    <w:rsid w:val="00206CE8"/>
    <w:rsid w:val="0021526C"/>
    <w:rsid w:val="00283A2B"/>
    <w:rsid w:val="0029164E"/>
    <w:rsid w:val="002B30AD"/>
    <w:rsid w:val="002C2C01"/>
    <w:rsid w:val="0034632D"/>
    <w:rsid w:val="003466DF"/>
    <w:rsid w:val="003A29AE"/>
    <w:rsid w:val="003A32D7"/>
    <w:rsid w:val="003B3E80"/>
    <w:rsid w:val="003B4074"/>
    <w:rsid w:val="003C769A"/>
    <w:rsid w:val="003F1838"/>
    <w:rsid w:val="00403EF7"/>
    <w:rsid w:val="00456AAF"/>
    <w:rsid w:val="0045746C"/>
    <w:rsid w:val="0049104B"/>
    <w:rsid w:val="004D1F67"/>
    <w:rsid w:val="004D52AA"/>
    <w:rsid w:val="004E3B12"/>
    <w:rsid w:val="00532310"/>
    <w:rsid w:val="00565F0F"/>
    <w:rsid w:val="005856E6"/>
    <w:rsid w:val="00594A86"/>
    <w:rsid w:val="00596D86"/>
    <w:rsid w:val="0063536C"/>
    <w:rsid w:val="00637F5A"/>
    <w:rsid w:val="006560B1"/>
    <w:rsid w:val="006756DD"/>
    <w:rsid w:val="00691155"/>
    <w:rsid w:val="006C01E7"/>
    <w:rsid w:val="006C22A9"/>
    <w:rsid w:val="006D3ACF"/>
    <w:rsid w:val="006E0BD3"/>
    <w:rsid w:val="006E4F04"/>
    <w:rsid w:val="006F3678"/>
    <w:rsid w:val="00725658"/>
    <w:rsid w:val="00727302"/>
    <w:rsid w:val="00737275"/>
    <w:rsid w:val="00740EEC"/>
    <w:rsid w:val="00755FDA"/>
    <w:rsid w:val="0078011A"/>
    <w:rsid w:val="00782AF4"/>
    <w:rsid w:val="00790EE7"/>
    <w:rsid w:val="007B6649"/>
    <w:rsid w:val="00806BB9"/>
    <w:rsid w:val="0082576E"/>
    <w:rsid w:val="00853EC9"/>
    <w:rsid w:val="00882E29"/>
    <w:rsid w:val="00885973"/>
    <w:rsid w:val="008B632D"/>
    <w:rsid w:val="008C178F"/>
    <w:rsid w:val="0090060B"/>
    <w:rsid w:val="00907F75"/>
    <w:rsid w:val="009260DE"/>
    <w:rsid w:val="0093258A"/>
    <w:rsid w:val="009C7BA3"/>
    <w:rsid w:val="009D1F5A"/>
    <w:rsid w:val="009E2E70"/>
    <w:rsid w:val="00A03B31"/>
    <w:rsid w:val="00A613D4"/>
    <w:rsid w:val="00AB5604"/>
    <w:rsid w:val="00B003BF"/>
    <w:rsid w:val="00B373D7"/>
    <w:rsid w:val="00C23F43"/>
    <w:rsid w:val="00C36276"/>
    <w:rsid w:val="00C42586"/>
    <w:rsid w:val="00C60CCD"/>
    <w:rsid w:val="00C81DE7"/>
    <w:rsid w:val="00C84483"/>
    <w:rsid w:val="00C95551"/>
    <w:rsid w:val="00CB20D7"/>
    <w:rsid w:val="00CB73B5"/>
    <w:rsid w:val="00D020B0"/>
    <w:rsid w:val="00D11748"/>
    <w:rsid w:val="00D1364A"/>
    <w:rsid w:val="00D157E0"/>
    <w:rsid w:val="00D366CF"/>
    <w:rsid w:val="00D41FB2"/>
    <w:rsid w:val="00D75EF9"/>
    <w:rsid w:val="00D84086"/>
    <w:rsid w:val="00D96BBB"/>
    <w:rsid w:val="00DC6A8F"/>
    <w:rsid w:val="00DD6ABC"/>
    <w:rsid w:val="00E108AA"/>
    <w:rsid w:val="00E3749A"/>
    <w:rsid w:val="00E504E3"/>
    <w:rsid w:val="00E5695E"/>
    <w:rsid w:val="00E7437F"/>
    <w:rsid w:val="00E865B8"/>
    <w:rsid w:val="00E96758"/>
    <w:rsid w:val="00EC0B9B"/>
    <w:rsid w:val="00EC3A13"/>
    <w:rsid w:val="00ED5E9F"/>
    <w:rsid w:val="00F3431D"/>
    <w:rsid w:val="00F34E43"/>
    <w:rsid w:val="00F35C7C"/>
    <w:rsid w:val="00F66D4F"/>
    <w:rsid w:val="00F702D4"/>
    <w:rsid w:val="00F94E6D"/>
    <w:rsid w:val="00F96AC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D65C4"/>
  <w15:chartTrackingRefBased/>
  <w15:docId w15:val="{8F304A36-E8E2-4266-A632-B8CEFF7D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F34E43"/>
    <w:pPr>
      <w:spacing w:before="120" w:after="120"/>
      <w:jc w:val="both"/>
    </w:pPr>
    <w:rPr>
      <w:sz w:val="22"/>
    </w:rPr>
  </w:style>
  <w:style w:type="paragraph" w:styleId="Brdtekst">
    <w:name w:val="Body Text"/>
    <w:basedOn w:val="Normal"/>
    <w:link w:val="BrdtekstTegn"/>
    <w:rsid w:val="00F34E43"/>
    <w:rPr>
      <w:i/>
      <w:color w:val="008000"/>
      <w:sz w:val="22"/>
    </w:rPr>
  </w:style>
  <w:style w:type="character" w:customStyle="1" w:styleId="BrdtekstTegn">
    <w:name w:val="Brødtekst Tegn"/>
    <w:basedOn w:val="Standardskrifttypeiafsnit"/>
    <w:link w:val="Brdtekst"/>
    <w:rsid w:val="00F34E43"/>
    <w:rPr>
      <w:i/>
      <w:color w:val="008000"/>
      <w:sz w:val="22"/>
      <w:lang w:eastAsia="en-US"/>
    </w:rPr>
  </w:style>
  <w:style w:type="character" w:styleId="Hyperlink">
    <w:name w:val="Hyperlink"/>
    <w:rsid w:val="00DC6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9905470">
      <w:bodyDiv w:val="1"/>
      <w:marLeft w:val="0"/>
      <w:marRight w:val="0"/>
      <w:marTop w:val="0"/>
      <w:marBottom w:val="0"/>
      <w:divBdr>
        <w:top w:val="none" w:sz="0" w:space="0" w:color="auto"/>
        <w:left w:val="none" w:sz="0" w:space="0" w:color="auto"/>
        <w:bottom w:val="none" w:sz="0" w:space="0" w:color="auto"/>
        <w:right w:val="none" w:sz="0" w:space="0" w:color="auto"/>
      </w:divBdr>
    </w:div>
    <w:div w:id="1130904014">
      <w:bodyDiv w:val="1"/>
      <w:marLeft w:val="0"/>
      <w:marRight w:val="0"/>
      <w:marTop w:val="0"/>
      <w:marBottom w:val="0"/>
      <w:divBdr>
        <w:top w:val="none" w:sz="0" w:space="0" w:color="auto"/>
        <w:left w:val="none" w:sz="0" w:space="0" w:color="auto"/>
        <w:bottom w:val="none" w:sz="0" w:space="0" w:color="auto"/>
        <w:right w:val="none" w:sz="0" w:space="0" w:color="auto"/>
      </w:divBdr>
    </w:div>
    <w:div w:id="1889025352">
      <w:bodyDiv w:val="1"/>
      <w:marLeft w:val="0"/>
      <w:marRight w:val="0"/>
      <w:marTop w:val="0"/>
      <w:marBottom w:val="0"/>
      <w:divBdr>
        <w:top w:val="none" w:sz="0" w:space="0" w:color="auto"/>
        <w:left w:val="none" w:sz="0" w:space="0" w:color="auto"/>
        <w:bottom w:val="none" w:sz="0" w:space="0" w:color="auto"/>
        <w:right w:val="none" w:sz="0" w:space="0" w:color="auto"/>
      </w:divBdr>
    </w:div>
    <w:div w:id="192059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4915</Words>
  <Characters>33184</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2023072149+2023061733, navneændring fra Levomethadon "G.L. Pharma" og MAH skift fra G.L. Pharma  </dc:description>
  <cp:lastModifiedBy>Gitte Jørgensen</cp:lastModifiedBy>
  <cp:revision>6</cp:revision>
  <cp:lastPrinted>2012-08-22T08:53:00Z</cp:lastPrinted>
  <dcterms:created xsi:type="dcterms:W3CDTF">2024-06-13T11:42:00Z</dcterms:created>
  <dcterms:modified xsi:type="dcterms:W3CDTF">2024-06-13T11:57:00Z</dcterms:modified>
</cp:coreProperties>
</file>