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409" w:rsidRPr="00EB609B" w:rsidRDefault="000363D0" w:rsidP="009E6409">
      <w:pPr>
        <w:pStyle w:val="Titel"/>
        <w:tabs>
          <w:tab w:val="left" w:pos="7230"/>
          <w:tab w:val="left" w:pos="7797"/>
        </w:tabs>
        <w:jc w:val="both"/>
        <w:rPr>
          <w:szCs w:val="24"/>
        </w:rPr>
      </w:pPr>
      <w:r w:rsidRPr="00EB609B">
        <w:rPr>
          <w:noProof/>
          <w:szCs w:val="24"/>
        </w:rPr>
        <w:drawing>
          <wp:inline distT="0" distB="0" distL="0" distR="0" wp14:anchorId="280EC8A6" wp14:editId="5A345208">
            <wp:extent cx="2463800" cy="685800"/>
            <wp:effectExtent l="0" t="0" r="0" b="0"/>
            <wp:docPr id="2" name="Billede 2" descr="LMST-logo (EN) - mind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MST-logo (EN) - mind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0" cy="685800"/>
                    </a:xfrm>
                    <a:prstGeom prst="rect">
                      <a:avLst/>
                    </a:prstGeom>
                    <a:noFill/>
                    <a:ln>
                      <a:noFill/>
                    </a:ln>
                  </pic:spPr>
                </pic:pic>
              </a:graphicData>
            </a:graphic>
          </wp:inline>
        </w:drawing>
      </w:r>
      <w:r w:rsidRPr="00EB609B">
        <w:rPr>
          <w:szCs w:val="24"/>
        </w:rPr>
        <w:tab/>
      </w:r>
      <w:r w:rsidRPr="00EB609B">
        <w:rPr>
          <w:szCs w:val="24"/>
        </w:rPr>
        <w:tab/>
      </w:r>
      <w:r w:rsidRPr="00EB609B">
        <w:rPr>
          <w:szCs w:val="24"/>
        </w:rPr>
        <w:tab/>
        <w:t xml:space="preserve"> </w:t>
      </w:r>
      <w:r w:rsidRPr="00EB609B">
        <w:rPr>
          <w:szCs w:val="24"/>
        </w:rPr>
        <w:tab/>
      </w:r>
    </w:p>
    <w:p w:rsidR="009E6409" w:rsidRPr="00EB609B" w:rsidRDefault="000363D0" w:rsidP="009E6409">
      <w:pPr>
        <w:pStyle w:val="Titel"/>
        <w:tabs>
          <w:tab w:val="left" w:pos="7230"/>
          <w:tab w:val="left" w:pos="7797"/>
        </w:tabs>
        <w:jc w:val="both"/>
        <w:rPr>
          <w:szCs w:val="24"/>
        </w:rPr>
      </w:pPr>
      <w:r w:rsidRPr="00EB609B">
        <w:rPr>
          <w:szCs w:val="24"/>
        </w:rPr>
        <w:tab/>
      </w:r>
    </w:p>
    <w:p w:rsidR="000363D0" w:rsidRPr="00EB609B" w:rsidRDefault="002F28AB" w:rsidP="009E6409">
      <w:pPr>
        <w:pStyle w:val="Titel"/>
        <w:tabs>
          <w:tab w:val="left" w:pos="7230"/>
          <w:tab w:val="left" w:pos="7797"/>
        </w:tabs>
        <w:jc w:val="right"/>
        <w:rPr>
          <w:szCs w:val="24"/>
        </w:rPr>
      </w:pPr>
      <w:r>
        <w:rPr>
          <w:szCs w:val="24"/>
        </w:rPr>
        <w:t>11</w:t>
      </w:r>
      <w:r w:rsidR="001F2FFC" w:rsidRPr="00EB609B">
        <w:rPr>
          <w:szCs w:val="24"/>
        </w:rPr>
        <w:t>. september 2025</w:t>
      </w:r>
    </w:p>
    <w:p w:rsidR="000363D0" w:rsidRPr="00EB609B" w:rsidRDefault="000363D0" w:rsidP="000363D0">
      <w:pPr>
        <w:tabs>
          <w:tab w:val="center" w:pos="4536"/>
        </w:tabs>
        <w:jc w:val="center"/>
        <w:rPr>
          <w:b/>
          <w:spacing w:val="-3"/>
          <w:sz w:val="24"/>
          <w:szCs w:val="24"/>
        </w:rPr>
      </w:pPr>
    </w:p>
    <w:p w:rsidR="00C96CF6" w:rsidRPr="00EB609B" w:rsidRDefault="00C96CF6" w:rsidP="000363D0">
      <w:pPr>
        <w:tabs>
          <w:tab w:val="center" w:pos="4536"/>
        </w:tabs>
        <w:jc w:val="center"/>
        <w:rPr>
          <w:b/>
          <w:spacing w:val="-3"/>
          <w:sz w:val="24"/>
          <w:szCs w:val="24"/>
        </w:rPr>
      </w:pPr>
    </w:p>
    <w:p w:rsidR="000363D0" w:rsidRPr="00EB609B" w:rsidRDefault="000363D0" w:rsidP="000363D0">
      <w:pPr>
        <w:tabs>
          <w:tab w:val="center" w:pos="4536"/>
        </w:tabs>
        <w:jc w:val="center"/>
        <w:rPr>
          <w:b/>
          <w:spacing w:val="-3"/>
          <w:sz w:val="24"/>
          <w:szCs w:val="24"/>
        </w:rPr>
      </w:pPr>
      <w:r w:rsidRPr="00EB609B">
        <w:rPr>
          <w:b/>
          <w:spacing w:val="-3"/>
          <w:sz w:val="24"/>
          <w:szCs w:val="24"/>
        </w:rPr>
        <w:t>PRODUKTRESUMÉ</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center"/>
        <w:rPr>
          <w:b/>
          <w:spacing w:val="-3"/>
          <w:sz w:val="24"/>
          <w:szCs w:val="24"/>
        </w:rPr>
      </w:pPr>
    </w:p>
    <w:p w:rsidR="000363D0" w:rsidRPr="00EB609B" w:rsidRDefault="000363D0" w:rsidP="000363D0">
      <w:pPr>
        <w:tabs>
          <w:tab w:val="left" w:pos="590"/>
          <w:tab w:val="center" w:pos="4536"/>
          <w:tab w:val="center" w:pos="4819"/>
        </w:tabs>
        <w:rPr>
          <w:b/>
          <w:spacing w:val="-3"/>
          <w:sz w:val="24"/>
          <w:szCs w:val="24"/>
        </w:rPr>
      </w:pPr>
      <w:r w:rsidRPr="00EB609B">
        <w:rPr>
          <w:b/>
          <w:spacing w:val="-3"/>
          <w:sz w:val="24"/>
          <w:szCs w:val="24"/>
        </w:rPr>
        <w:tab/>
      </w:r>
      <w:r w:rsidRPr="00EB609B">
        <w:rPr>
          <w:b/>
          <w:spacing w:val="-3"/>
          <w:sz w:val="24"/>
          <w:szCs w:val="24"/>
        </w:rPr>
        <w:tab/>
      </w:r>
      <w:r w:rsidRPr="00EB609B">
        <w:rPr>
          <w:b/>
          <w:spacing w:val="-3"/>
          <w:sz w:val="24"/>
          <w:szCs w:val="24"/>
        </w:rPr>
        <w:tab/>
        <w:t>for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center"/>
        <w:rPr>
          <w:b/>
          <w:spacing w:val="-3"/>
          <w:sz w:val="24"/>
          <w:szCs w:val="24"/>
        </w:rPr>
      </w:pPr>
    </w:p>
    <w:p w:rsidR="000363D0" w:rsidRPr="00EB609B" w:rsidRDefault="000363D0" w:rsidP="000363D0">
      <w:pPr>
        <w:tabs>
          <w:tab w:val="center" w:pos="4536"/>
        </w:tabs>
        <w:jc w:val="center"/>
        <w:rPr>
          <w:spacing w:val="-3"/>
          <w:sz w:val="24"/>
          <w:szCs w:val="24"/>
        </w:rPr>
      </w:pPr>
      <w:proofErr w:type="spellStart"/>
      <w:r w:rsidRPr="00EB609B">
        <w:rPr>
          <w:b/>
          <w:spacing w:val="-3"/>
          <w:sz w:val="24"/>
          <w:szCs w:val="24"/>
        </w:rPr>
        <w:t>Lexotan</w:t>
      </w:r>
      <w:proofErr w:type="spellEnd"/>
      <w:r w:rsidRPr="00EB609B">
        <w:rPr>
          <w:b/>
          <w:spacing w:val="-3"/>
          <w:sz w:val="24"/>
          <w:szCs w:val="24"/>
        </w:rPr>
        <w:t>, tabletter</w:t>
      </w:r>
      <w:r w:rsidR="00DF1B73" w:rsidRPr="00EB609B">
        <w:rPr>
          <w:b/>
          <w:spacing w:val="-3"/>
          <w:sz w:val="24"/>
          <w:szCs w:val="24"/>
        </w:rPr>
        <w:t xml:space="preserve"> (</w:t>
      </w:r>
      <w:proofErr w:type="spellStart"/>
      <w:r w:rsidR="00DF1B73" w:rsidRPr="00EB609B">
        <w:rPr>
          <w:b/>
          <w:spacing w:val="-3"/>
          <w:sz w:val="24"/>
          <w:szCs w:val="24"/>
        </w:rPr>
        <w:t>Orifarm</w:t>
      </w:r>
      <w:proofErr w:type="spellEnd"/>
      <w:r w:rsidR="00DF1B73" w:rsidRPr="00EB609B">
        <w:rPr>
          <w:b/>
          <w:spacing w:val="-3"/>
          <w:sz w:val="24"/>
          <w:szCs w:val="24"/>
        </w:rPr>
        <w:t>)</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numPr>
          <w:ilvl w:val="0"/>
          <w:numId w:val="6"/>
        </w:numPr>
        <w:tabs>
          <w:tab w:val="clear" w:pos="855"/>
          <w:tab w:val="left" w:pos="851"/>
        </w:tabs>
        <w:jc w:val="both"/>
        <w:rPr>
          <w:b/>
          <w:sz w:val="24"/>
          <w:szCs w:val="24"/>
        </w:rPr>
      </w:pPr>
      <w:r w:rsidRPr="00EB609B">
        <w:rPr>
          <w:b/>
          <w:sz w:val="24"/>
          <w:szCs w:val="24"/>
        </w:rPr>
        <w:t>D.SP.NR.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t>3192</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numPr>
          <w:ilvl w:val="0"/>
          <w:numId w:val="6"/>
        </w:numPr>
        <w:jc w:val="both"/>
        <w:rPr>
          <w:b/>
          <w:sz w:val="24"/>
          <w:szCs w:val="24"/>
        </w:rPr>
      </w:pPr>
      <w:r w:rsidRPr="00EB609B">
        <w:rPr>
          <w:b/>
          <w:sz w:val="24"/>
          <w:szCs w:val="24"/>
        </w:rPr>
        <w:t>LÆGEMIDLETS NAVN</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r>
      <w:proofErr w:type="spellStart"/>
      <w:r w:rsidRPr="00EB609B">
        <w:rPr>
          <w:spacing w:val="-3"/>
          <w:sz w:val="24"/>
          <w:szCs w:val="24"/>
        </w:rPr>
        <w:t>Lexotan</w:t>
      </w:r>
      <w:proofErr w:type="spellEnd"/>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numPr>
          <w:ilvl w:val="0"/>
          <w:numId w:val="6"/>
        </w:numPr>
        <w:jc w:val="both"/>
        <w:rPr>
          <w:b/>
          <w:sz w:val="24"/>
          <w:szCs w:val="24"/>
        </w:rPr>
      </w:pPr>
      <w:r w:rsidRPr="00EB609B">
        <w:rPr>
          <w:b/>
          <w:sz w:val="24"/>
          <w:szCs w:val="24"/>
        </w:rPr>
        <w:t>KVALITATIV OG KVANTITATIV SAMMENSÆTNING</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r>
      <w:proofErr w:type="spellStart"/>
      <w:r w:rsidRPr="00EB609B">
        <w:rPr>
          <w:spacing w:val="-3"/>
          <w:sz w:val="24"/>
          <w:szCs w:val="24"/>
        </w:rPr>
        <w:t>Bromazepam</w:t>
      </w:r>
      <w:proofErr w:type="spellEnd"/>
      <w:r w:rsidRPr="00EB609B">
        <w:rPr>
          <w:spacing w:val="-3"/>
          <w:sz w:val="24"/>
          <w:szCs w:val="24"/>
        </w:rPr>
        <w:t xml:space="preserve"> 3 mg </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t>Hjælpestoffer, som behandleren skal være opmærksom på:</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r>
      <w:proofErr w:type="spellStart"/>
      <w:r w:rsidRPr="00EB609B">
        <w:rPr>
          <w:spacing w:val="-3"/>
          <w:sz w:val="24"/>
          <w:szCs w:val="24"/>
        </w:rPr>
        <w:t>Lexotan</w:t>
      </w:r>
      <w:proofErr w:type="spellEnd"/>
      <w:r w:rsidRPr="00EB609B">
        <w:rPr>
          <w:spacing w:val="-3"/>
          <w:sz w:val="24"/>
          <w:szCs w:val="24"/>
        </w:rPr>
        <w:t xml:space="preserve"> 3 mg indeholder </w:t>
      </w:r>
      <w:proofErr w:type="spellStart"/>
      <w:r w:rsidRPr="00EB609B">
        <w:rPr>
          <w:spacing w:val="-3"/>
          <w:sz w:val="24"/>
          <w:szCs w:val="24"/>
        </w:rPr>
        <w:t>lactosemonohydrat</w:t>
      </w:r>
      <w:proofErr w:type="spellEnd"/>
      <w:r w:rsidRPr="00EB609B">
        <w:rPr>
          <w:spacing w:val="-3"/>
          <w:sz w:val="24"/>
          <w:szCs w:val="24"/>
        </w:rPr>
        <w:t xml:space="preserve"> svarende til 89,7 mg vandfri </w:t>
      </w:r>
      <w:proofErr w:type="spellStart"/>
      <w:r w:rsidRPr="00EB609B">
        <w:rPr>
          <w:spacing w:val="-3"/>
          <w:sz w:val="24"/>
          <w:szCs w:val="24"/>
        </w:rPr>
        <w:t>lactose</w:t>
      </w:r>
      <w:proofErr w:type="spellEnd"/>
      <w:r w:rsidRPr="00EB609B">
        <w:rPr>
          <w:spacing w:val="-3"/>
          <w:sz w:val="24"/>
          <w:szCs w:val="24"/>
        </w:rPr>
        <w:t>.</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t>Alle hjælpestoffer er anført under pkt. 6.1.</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numPr>
          <w:ilvl w:val="0"/>
          <w:numId w:val="6"/>
        </w:numPr>
        <w:jc w:val="both"/>
        <w:rPr>
          <w:b/>
          <w:sz w:val="24"/>
          <w:szCs w:val="24"/>
        </w:rPr>
      </w:pPr>
      <w:r w:rsidRPr="00EB609B">
        <w:rPr>
          <w:b/>
          <w:sz w:val="24"/>
          <w:szCs w:val="24"/>
        </w:rPr>
        <w:t>LÆGEMIDDELFORM</w:t>
      </w:r>
    </w:p>
    <w:p w:rsidR="000363D0" w:rsidRPr="00EB609B" w:rsidRDefault="000363D0" w:rsidP="00DF1B73">
      <w:pPr>
        <w:tabs>
          <w:tab w:val="left" w:pos="0"/>
          <w:tab w:val="left" w:pos="851"/>
          <w:tab w:val="left" w:pos="1701"/>
          <w:tab w:val="left" w:pos="2552"/>
          <w:tab w:val="left" w:pos="3403"/>
          <w:tab w:val="left" w:pos="4254"/>
          <w:tab w:val="left" w:pos="5105"/>
          <w:tab w:val="left" w:pos="5955"/>
          <w:tab w:val="left" w:pos="6806"/>
          <w:tab w:val="left" w:pos="7657"/>
          <w:tab w:val="left" w:pos="8508"/>
        </w:tabs>
        <w:ind w:left="855"/>
        <w:jc w:val="both"/>
        <w:rPr>
          <w:spacing w:val="-3"/>
          <w:sz w:val="24"/>
          <w:szCs w:val="24"/>
        </w:rPr>
      </w:pPr>
      <w:r w:rsidRPr="00EB609B">
        <w:rPr>
          <w:spacing w:val="-3"/>
          <w:sz w:val="24"/>
          <w:szCs w:val="24"/>
        </w:rPr>
        <w:t>Tabletter</w:t>
      </w:r>
      <w:r w:rsidR="00DF1B73" w:rsidRPr="00EB609B">
        <w:rPr>
          <w:spacing w:val="-3"/>
          <w:sz w:val="24"/>
          <w:szCs w:val="24"/>
        </w:rPr>
        <w:t xml:space="preserve"> (</w:t>
      </w:r>
      <w:proofErr w:type="spellStart"/>
      <w:r w:rsidR="00DF1B73" w:rsidRPr="00EB609B">
        <w:rPr>
          <w:spacing w:val="-3"/>
          <w:sz w:val="24"/>
          <w:szCs w:val="24"/>
        </w:rPr>
        <w:t>Orifarm</w:t>
      </w:r>
      <w:proofErr w:type="spellEnd"/>
      <w:r w:rsidR="00DF1B73" w:rsidRPr="00EB609B">
        <w:rPr>
          <w:spacing w:val="-3"/>
          <w:sz w:val="24"/>
          <w:szCs w:val="24"/>
        </w:rPr>
        <w:t>)</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noProof/>
          <w:sz w:val="24"/>
          <w:szCs w:val="24"/>
        </w:rPr>
      </w:pPr>
    </w:p>
    <w:p w:rsidR="00EB609B" w:rsidRPr="00EB609B" w:rsidRDefault="00EB609B"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numPr>
          <w:ilvl w:val="0"/>
          <w:numId w:val="6"/>
        </w:numPr>
        <w:jc w:val="both"/>
        <w:rPr>
          <w:b/>
          <w:sz w:val="24"/>
          <w:szCs w:val="24"/>
        </w:rPr>
      </w:pPr>
      <w:r w:rsidRPr="00EB609B">
        <w:rPr>
          <w:b/>
          <w:sz w:val="24"/>
          <w:szCs w:val="24"/>
        </w:rPr>
        <w:t>KLINISKE OPLYSNINGER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numPr>
          <w:ilvl w:val="1"/>
          <w:numId w:val="6"/>
        </w:numPr>
        <w:jc w:val="both"/>
        <w:rPr>
          <w:b/>
          <w:sz w:val="24"/>
          <w:szCs w:val="24"/>
          <w:u w:val="single"/>
        </w:rPr>
      </w:pPr>
      <w:r w:rsidRPr="00EB609B">
        <w:rPr>
          <w:b/>
          <w:sz w:val="24"/>
          <w:szCs w:val="24"/>
        </w:rPr>
        <w:t>Terapeutiske indikationer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t xml:space="preserve">Angst- og </w:t>
      </w:r>
      <w:proofErr w:type="spellStart"/>
      <w:r w:rsidRPr="00EB609B">
        <w:rPr>
          <w:spacing w:val="-3"/>
          <w:sz w:val="24"/>
          <w:szCs w:val="24"/>
        </w:rPr>
        <w:t>urotilstande</w:t>
      </w:r>
      <w:proofErr w:type="spellEnd"/>
      <w:r w:rsidRPr="00EB609B">
        <w:rPr>
          <w:spacing w:val="-3"/>
          <w:sz w:val="24"/>
          <w:szCs w:val="24"/>
        </w:rPr>
        <w:t>.</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r>
      <w:r w:rsidRPr="00EB609B">
        <w:rPr>
          <w:spacing w:val="-3"/>
          <w:sz w:val="24"/>
          <w:szCs w:val="24"/>
        </w:rPr>
        <w:tab/>
        <w:t>Benzodiazepiner er kun indicerede, hvis sygdommen er alvorlig, invaliderende eller udsætter patienten for ekstremt ubehag.</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numPr>
          <w:ilvl w:val="1"/>
          <w:numId w:val="6"/>
        </w:numPr>
        <w:jc w:val="both"/>
        <w:rPr>
          <w:b/>
          <w:sz w:val="24"/>
          <w:szCs w:val="24"/>
        </w:rPr>
      </w:pPr>
      <w:r w:rsidRPr="00EB609B">
        <w:rPr>
          <w:b/>
          <w:sz w:val="24"/>
          <w:szCs w:val="24"/>
        </w:rPr>
        <w:t>Dosering og indgivelsesmåde</w:t>
      </w:r>
    </w:p>
    <w:p w:rsidR="000363D0" w:rsidRPr="00EB609B" w:rsidRDefault="00372150" w:rsidP="0037215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i/>
          <w:spacing w:val="-3"/>
          <w:sz w:val="24"/>
          <w:szCs w:val="24"/>
        </w:rPr>
      </w:pPr>
      <w:r>
        <w:rPr>
          <w:i/>
          <w:spacing w:val="-3"/>
          <w:sz w:val="24"/>
          <w:szCs w:val="24"/>
        </w:rPr>
        <w:tab/>
      </w:r>
      <w:r w:rsidR="000363D0" w:rsidRPr="00EB609B">
        <w:rPr>
          <w:i/>
          <w:spacing w:val="-3"/>
          <w:sz w:val="24"/>
          <w:szCs w:val="24"/>
        </w:rPr>
        <w:t>Standarddosering</w:t>
      </w:r>
    </w:p>
    <w:p w:rsidR="000363D0" w:rsidRPr="00EB609B" w:rsidRDefault="000363D0" w:rsidP="000363D0">
      <w:pPr>
        <w:ind w:left="851"/>
        <w:rPr>
          <w:spacing w:val="-3"/>
          <w:sz w:val="24"/>
          <w:szCs w:val="24"/>
        </w:rPr>
      </w:pPr>
      <w:r w:rsidRPr="00EB609B">
        <w:rPr>
          <w:spacing w:val="-3"/>
          <w:sz w:val="24"/>
          <w:szCs w:val="24"/>
        </w:rPr>
        <w:t>Ambulant behandling: 1,5-3 mg op til 3 gange daglig.</w:t>
      </w:r>
    </w:p>
    <w:p w:rsidR="000363D0" w:rsidRPr="00EB609B" w:rsidRDefault="000363D0" w:rsidP="000363D0">
      <w:pPr>
        <w:ind w:left="851"/>
        <w:rPr>
          <w:spacing w:val="-3"/>
          <w:sz w:val="24"/>
          <w:szCs w:val="24"/>
        </w:rPr>
      </w:pPr>
      <w:r w:rsidRPr="00EB609B">
        <w:rPr>
          <w:spacing w:val="-3"/>
          <w:sz w:val="24"/>
          <w:szCs w:val="24"/>
        </w:rPr>
        <w:t>Svære tilfælde, fortrinsvis indlagte patienter: 6-12 mg 2-3 gange daglig.</w:t>
      </w:r>
    </w:p>
    <w:p w:rsidR="000363D0" w:rsidRPr="00EB609B" w:rsidRDefault="000363D0" w:rsidP="000363D0">
      <w:pPr>
        <w:ind w:left="851"/>
        <w:rPr>
          <w:spacing w:val="-3"/>
          <w:sz w:val="24"/>
          <w:szCs w:val="24"/>
        </w:rPr>
      </w:pPr>
      <w:r w:rsidRPr="00EB609B">
        <w:rPr>
          <w:spacing w:val="-3"/>
          <w:sz w:val="24"/>
          <w:szCs w:val="24"/>
        </w:rPr>
        <w:br w:type="page"/>
      </w:r>
      <w:r w:rsidRPr="00EB609B">
        <w:rPr>
          <w:spacing w:val="-3"/>
          <w:sz w:val="24"/>
          <w:szCs w:val="24"/>
        </w:rPr>
        <w:lastRenderedPageBreak/>
        <w:t>Doseringen skal være individuel.</w:t>
      </w:r>
    </w:p>
    <w:p w:rsidR="000363D0" w:rsidRPr="00EB609B" w:rsidRDefault="000363D0" w:rsidP="000363D0">
      <w:pPr>
        <w:ind w:left="851"/>
        <w:rPr>
          <w:spacing w:val="-3"/>
          <w:sz w:val="24"/>
          <w:szCs w:val="24"/>
        </w:rPr>
      </w:pPr>
      <w:r w:rsidRPr="00EB609B">
        <w:rPr>
          <w:spacing w:val="-3"/>
          <w:sz w:val="24"/>
          <w:szCs w:val="24"/>
        </w:rPr>
        <w:t xml:space="preserve">Ambulante patienter skal begynde med en lav dosis, som gradvis øges til det optimale niveau. </w:t>
      </w:r>
    </w:p>
    <w:p w:rsidR="000363D0" w:rsidRPr="00EB609B" w:rsidRDefault="000363D0" w:rsidP="000363D0">
      <w:pPr>
        <w:ind w:left="851"/>
        <w:rPr>
          <w:spacing w:val="-3"/>
          <w:sz w:val="24"/>
          <w:szCs w:val="24"/>
        </w:rPr>
      </w:pPr>
    </w:p>
    <w:p w:rsidR="000363D0" w:rsidRPr="00EB609B" w:rsidRDefault="000363D0" w:rsidP="000363D0">
      <w:pPr>
        <w:ind w:left="851"/>
        <w:rPr>
          <w:i/>
          <w:spacing w:val="-3"/>
          <w:sz w:val="24"/>
          <w:szCs w:val="24"/>
        </w:rPr>
      </w:pPr>
      <w:r w:rsidRPr="00EB609B">
        <w:rPr>
          <w:i/>
          <w:spacing w:val="-3"/>
          <w:sz w:val="24"/>
          <w:szCs w:val="24"/>
        </w:rPr>
        <w:t>Behandlingsvarighed</w:t>
      </w:r>
    </w:p>
    <w:p w:rsidR="000363D0" w:rsidRPr="00EB609B" w:rsidRDefault="000363D0" w:rsidP="000363D0">
      <w:pPr>
        <w:ind w:left="851"/>
        <w:rPr>
          <w:spacing w:val="-3"/>
          <w:sz w:val="24"/>
          <w:szCs w:val="24"/>
        </w:rPr>
      </w:pPr>
      <w:r w:rsidRPr="00EB609B">
        <w:rPr>
          <w:spacing w:val="-3"/>
          <w:sz w:val="24"/>
          <w:szCs w:val="24"/>
        </w:rPr>
        <w:t>Behandlingsvarigheden skal være så kort som mulig. Patienten skal kontrolleres regelmæssigt for at vurdere behovet for fortsat behandling, specielt hvis patienterne er symptomfri. Generelt bør behandlingen ikke vare længere end 8-12 uger, inklusiv en nedtrapningsperiode. I visse tilfælde kan længerevarende behandling blive nødvendig. I så fald skal patienten undersøges igen af særligt sagkyndige.</w:t>
      </w:r>
    </w:p>
    <w:p w:rsidR="000363D0" w:rsidRPr="00EB609B" w:rsidRDefault="000363D0" w:rsidP="000363D0">
      <w:pPr>
        <w:ind w:left="851"/>
        <w:rPr>
          <w:spacing w:val="-3"/>
          <w:sz w:val="24"/>
          <w:szCs w:val="24"/>
        </w:rPr>
      </w:pPr>
    </w:p>
    <w:p w:rsidR="000363D0" w:rsidRPr="00EB609B" w:rsidRDefault="000363D0" w:rsidP="000363D0">
      <w:pPr>
        <w:ind w:left="851"/>
        <w:rPr>
          <w:spacing w:val="-3"/>
          <w:sz w:val="24"/>
          <w:szCs w:val="24"/>
        </w:rPr>
      </w:pPr>
      <w:r w:rsidRPr="00EB609B">
        <w:rPr>
          <w:spacing w:val="-3"/>
          <w:sz w:val="24"/>
          <w:szCs w:val="24"/>
        </w:rPr>
        <w:t>I begyndelsen af behandlingen skal patienterne kontrolleres regelmæssigt for at minimere dosis og/eller administrationshyppigheden samt for at forebygge overdosering pga. akkumulation.</w:t>
      </w:r>
    </w:p>
    <w:p w:rsidR="000363D0" w:rsidRPr="00EB609B" w:rsidRDefault="000363D0" w:rsidP="000363D0">
      <w:pPr>
        <w:ind w:left="851"/>
        <w:rPr>
          <w:spacing w:val="-3"/>
          <w:sz w:val="24"/>
          <w:szCs w:val="24"/>
        </w:rPr>
      </w:pPr>
    </w:p>
    <w:p w:rsidR="00EE0505" w:rsidRPr="00EB609B" w:rsidRDefault="00EE0505" w:rsidP="00EE0505">
      <w:pPr>
        <w:ind w:left="851"/>
        <w:rPr>
          <w:i/>
          <w:spacing w:val="-3"/>
          <w:sz w:val="24"/>
          <w:szCs w:val="24"/>
        </w:rPr>
      </w:pPr>
      <w:r w:rsidRPr="00EB609B">
        <w:rPr>
          <w:i/>
          <w:spacing w:val="-3"/>
          <w:sz w:val="24"/>
          <w:szCs w:val="24"/>
        </w:rPr>
        <w:t>Dosering af specielle populationer</w:t>
      </w:r>
    </w:p>
    <w:p w:rsidR="000363D0" w:rsidRPr="00EB609B" w:rsidRDefault="000363D0" w:rsidP="000363D0">
      <w:pPr>
        <w:ind w:left="851"/>
        <w:rPr>
          <w:b/>
          <w:spacing w:val="-3"/>
          <w:sz w:val="24"/>
          <w:szCs w:val="24"/>
        </w:rPr>
      </w:pPr>
      <w:r w:rsidRPr="00EB609B">
        <w:rPr>
          <w:b/>
          <w:spacing w:val="-3"/>
          <w:sz w:val="24"/>
          <w:szCs w:val="24"/>
        </w:rPr>
        <w:t>Børn</w:t>
      </w:r>
    </w:p>
    <w:p w:rsidR="000363D0" w:rsidRPr="00EB609B" w:rsidRDefault="000363D0" w:rsidP="000363D0">
      <w:pPr>
        <w:ind w:left="851"/>
        <w:rPr>
          <w:spacing w:val="-3"/>
          <w:sz w:val="24"/>
          <w:szCs w:val="24"/>
        </w:rPr>
      </w:pPr>
      <w:proofErr w:type="spellStart"/>
      <w:r w:rsidRPr="00EB609B">
        <w:rPr>
          <w:spacing w:val="-3"/>
          <w:sz w:val="24"/>
          <w:szCs w:val="24"/>
        </w:rPr>
        <w:t>Lexotan</w:t>
      </w:r>
      <w:proofErr w:type="spellEnd"/>
      <w:r w:rsidRPr="00EB609B">
        <w:rPr>
          <w:spacing w:val="-3"/>
          <w:sz w:val="24"/>
          <w:szCs w:val="24"/>
        </w:rPr>
        <w:t xml:space="preserve"> er normalt ikke indiceret til børn, men hvis lægen finder behandling med </w:t>
      </w:r>
      <w:proofErr w:type="spellStart"/>
      <w:r w:rsidRPr="00EB609B">
        <w:rPr>
          <w:spacing w:val="-3"/>
          <w:sz w:val="24"/>
          <w:szCs w:val="24"/>
        </w:rPr>
        <w:t>Lexotan</w:t>
      </w:r>
      <w:proofErr w:type="spellEnd"/>
      <w:r w:rsidRPr="00EB609B">
        <w:rPr>
          <w:spacing w:val="-3"/>
          <w:sz w:val="24"/>
          <w:szCs w:val="24"/>
        </w:rPr>
        <w:t xml:space="preserve"> nødvendig, skal dosis justeres i henhold til legemsvægten (ca. 0,1-0,3 mg/kg legemsvægt).</w:t>
      </w:r>
    </w:p>
    <w:p w:rsidR="000363D0" w:rsidRPr="00EB609B" w:rsidRDefault="000363D0" w:rsidP="000363D0">
      <w:pPr>
        <w:ind w:firstLine="1"/>
        <w:rPr>
          <w:spacing w:val="-3"/>
          <w:sz w:val="24"/>
          <w:szCs w:val="24"/>
        </w:rPr>
      </w:pPr>
      <w:r w:rsidRPr="00EB609B">
        <w:rPr>
          <w:i/>
          <w:spacing w:val="-3"/>
          <w:sz w:val="24"/>
          <w:szCs w:val="24"/>
        </w:rPr>
        <w:t xml:space="preserve"> </w:t>
      </w:r>
      <w:r w:rsidRPr="00EB609B">
        <w:rPr>
          <w:spacing w:val="-3"/>
          <w:sz w:val="24"/>
          <w:szCs w:val="24"/>
        </w:rPr>
        <w:tab/>
      </w:r>
    </w:p>
    <w:p w:rsidR="000363D0" w:rsidRPr="00EB609B" w:rsidRDefault="000363D0" w:rsidP="000363D0">
      <w:pPr>
        <w:ind w:left="851"/>
        <w:rPr>
          <w:b/>
          <w:spacing w:val="-3"/>
          <w:sz w:val="24"/>
          <w:szCs w:val="24"/>
        </w:rPr>
      </w:pPr>
      <w:r w:rsidRPr="00EB609B">
        <w:rPr>
          <w:b/>
          <w:spacing w:val="-3"/>
          <w:sz w:val="24"/>
          <w:szCs w:val="24"/>
        </w:rPr>
        <w:t>Ældre</w:t>
      </w:r>
    </w:p>
    <w:p w:rsidR="000363D0" w:rsidRPr="00EB609B" w:rsidRDefault="000363D0" w:rsidP="000363D0">
      <w:pPr>
        <w:ind w:left="851"/>
        <w:rPr>
          <w:spacing w:val="-3"/>
          <w:sz w:val="24"/>
          <w:szCs w:val="24"/>
        </w:rPr>
      </w:pPr>
      <w:r w:rsidRPr="00EB609B">
        <w:rPr>
          <w:spacing w:val="-3"/>
          <w:sz w:val="24"/>
          <w:szCs w:val="24"/>
        </w:rPr>
        <w:t>Dosisnedsættelse til ældre (se pkt. 4.4 og pkt. 5.2).</w:t>
      </w:r>
    </w:p>
    <w:p w:rsidR="000363D0" w:rsidRPr="00EB609B" w:rsidRDefault="000363D0" w:rsidP="000363D0">
      <w:pPr>
        <w:ind w:left="851"/>
        <w:rPr>
          <w:spacing w:val="-3"/>
          <w:sz w:val="24"/>
          <w:szCs w:val="24"/>
        </w:rPr>
      </w:pPr>
    </w:p>
    <w:p w:rsidR="000363D0" w:rsidRPr="00EB609B" w:rsidRDefault="000363D0" w:rsidP="000363D0">
      <w:pPr>
        <w:ind w:left="851"/>
        <w:rPr>
          <w:b/>
          <w:spacing w:val="-3"/>
          <w:sz w:val="24"/>
          <w:szCs w:val="24"/>
        </w:rPr>
      </w:pPr>
      <w:r w:rsidRPr="00EB609B">
        <w:rPr>
          <w:b/>
          <w:spacing w:val="-3"/>
          <w:sz w:val="24"/>
          <w:szCs w:val="24"/>
        </w:rPr>
        <w:t>Nedsat leverfunktion</w:t>
      </w:r>
    </w:p>
    <w:p w:rsidR="000363D0" w:rsidRPr="00EB609B" w:rsidRDefault="000363D0" w:rsidP="000363D0">
      <w:pPr>
        <w:ind w:left="851"/>
        <w:rPr>
          <w:spacing w:val="-3"/>
          <w:sz w:val="24"/>
          <w:szCs w:val="24"/>
        </w:rPr>
      </w:pPr>
      <w:r w:rsidRPr="00EB609B">
        <w:rPr>
          <w:spacing w:val="-3"/>
          <w:sz w:val="24"/>
          <w:szCs w:val="24"/>
        </w:rPr>
        <w:t xml:space="preserve">Patienter med svær nedsat leverfunktion skal ikke behandles med </w:t>
      </w:r>
      <w:proofErr w:type="spellStart"/>
      <w:r w:rsidRPr="00EB609B">
        <w:rPr>
          <w:spacing w:val="-3"/>
          <w:sz w:val="24"/>
          <w:szCs w:val="24"/>
        </w:rPr>
        <w:t>Lexotan</w:t>
      </w:r>
      <w:proofErr w:type="spellEnd"/>
      <w:r w:rsidRPr="00EB609B">
        <w:rPr>
          <w:spacing w:val="-3"/>
          <w:sz w:val="24"/>
          <w:szCs w:val="24"/>
        </w:rPr>
        <w:t xml:space="preserve"> (se pkt. 4.3). Patienter med let til moderat nedsat leverfunktion skal have den lavest mulige dosis (se pkt. 4.4).</w:t>
      </w:r>
    </w:p>
    <w:p w:rsidR="000363D0" w:rsidRPr="00EB609B" w:rsidRDefault="000363D0" w:rsidP="000363D0">
      <w:pPr>
        <w:rPr>
          <w:spacing w:val="-3"/>
          <w:sz w:val="24"/>
          <w:szCs w:val="24"/>
        </w:rPr>
      </w:pPr>
    </w:p>
    <w:p w:rsidR="000363D0" w:rsidRPr="00EB609B" w:rsidRDefault="000363D0" w:rsidP="000363D0">
      <w:pPr>
        <w:numPr>
          <w:ilvl w:val="1"/>
          <w:numId w:val="6"/>
        </w:numPr>
        <w:jc w:val="both"/>
        <w:rPr>
          <w:b/>
          <w:sz w:val="24"/>
          <w:szCs w:val="24"/>
        </w:rPr>
      </w:pPr>
      <w:r w:rsidRPr="00EB609B">
        <w:rPr>
          <w:b/>
          <w:sz w:val="24"/>
          <w:szCs w:val="24"/>
        </w:rPr>
        <w:t>Kontraindikationer</w:t>
      </w:r>
    </w:p>
    <w:p w:rsidR="000363D0" w:rsidRPr="00EB609B" w:rsidRDefault="000363D0" w:rsidP="000363D0">
      <w:pPr>
        <w:tabs>
          <w:tab w:val="left" w:pos="1276"/>
        </w:tabs>
        <w:ind w:left="851"/>
        <w:rPr>
          <w:sz w:val="24"/>
          <w:szCs w:val="24"/>
        </w:rPr>
      </w:pPr>
      <w:proofErr w:type="spellStart"/>
      <w:r w:rsidRPr="00EB609B">
        <w:rPr>
          <w:spacing w:val="-3"/>
          <w:sz w:val="24"/>
          <w:szCs w:val="24"/>
        </w:rPr>
        <w:t>Bromazepam</w:t>
      </w:r>
      <w:proofErr w:type="spellEnd"/>
      <w:r w:rsidRPr="00EB609B">
        <w:rPr>
          <w:sz w:val="24"/>
          <w:szCs w:val="24"/>
        </w:rPr>
        <w:t xml:space="preserve"> er kontraindiceret ved: </w:t>
      </w:r>
    </w:p>
    <w:p w:rsidR="000363D0" w:rsidRPr="00EB609B" w:rsidRDefault="000363D0" w:rsidP="000363D0">
      <w:pPr>
        <w:numPr>
          <w:ilvl w:val="0"/>
          <w:numId w:val="10"/>
        </w:numPr>
        <w:tabs>
          <w:tab w:val="left" w:pos="1276"/>
          <w:tab w:val="num" w:pos="1418"/>
        </w:tabs>
        <w:ind w:left="851" w:firstLine="0"/>
        <w:rPr>
          <w:sz w:val="24"/>
          <w:szCs w:val="24"/>
        </w:rPr>
      </w:pPr>
      <w:r w:rsidRPr="00EB609B">
        <w:rPr>
          <w:sz w:val="24"/>
          <w:szCs w:val="24"/>
        </w:rPr>
        <w:t xml:space="preserve">Overfølsomhed over for det aktive stof eller over for et eller flere af hjælpestofferne </w:t>
      </w:r>
    </w:p>
    <w:p w:rsidR="000363D0" w:rsidRPr="00EB609B" w:rsidRDefault="000363D0" w:rsidP="000363D0">
      <w:pPr>
        <w:tabs>
          <w:tab w:val="left" w:pos="1276"/>
        </w:tabs>
        <w:ind w:left="851" w:firstLine="283"/>
        <w:rPr>
          <w:sz w:val="24"/>
          <w:szCs w:val="24"/>
        </w:rPr>
      </w:pPr>
      <w:r w:rsidRPr="00EB609B">
        <w:rPr>
          <w:sz w:val="24"/>
          <w:szCs w:val="24"/>
        </w:rPr>
        <w:t>anført i pkt. 6.1.</w:t>
      </w:r>
    </w:p>
    <w:p w:rsidR="000363D0" w:rsidRPr="00EB609B" w:rsidRDefault="000363D0" w:rsidP="000363D0">
      <w:pPr>
        <w:numPr>
          <w:ilvl w:val="0"/>
          <w:numId w:val="10"/>
        </w:numPr>
        <w:tabs>
          <w:tab w:val="left" w:pos="0"/>
          <w:tab w:val="left" w:pos="851"/>
          <w:tab w:val="left" w:pos="1276"/>
          <w:tab w:val="left" w:pos="1701"/>
          <w:tab w:val="left" w:pos="2552"/>
          <w:tab w:val="left" w:pos="3403"/>
          <w:tab w:val="left" w:pos="4254"/>
          <w:tab w:val="left" w:pos="5105"/>
          <w:tab w:val="left" w:pos="5955"/>
          <w:tab w:val="left" w:pos="6806"/>
          <w:tab w:val="left" w:pos="7657"/>
          <w:tab w:val="left" w:pos="8508"/>
        </w:tabs>
        <w:ind w:left="851" w:firstLine="0"/>
        <w:jc w:val="both"/>
        <w:rPr>
          <w:spacing w:val="-3"/>
          <w:sz w:val="24"/>
          <w:szCs w:val="24"/>
        </w:rPr>
      </w:pPr>
      <w:proofErr w:type="spellStart"/>
      <w:r w:rsidRPr="00EB609B">
        <w:rPr>
          <w:spacing w:val="-3"/>
          <w:sz w:val="24"/>
          <w:szCs w:val="24"/>
        </w:rPr>
        <w:t>Myasthenia</w:t>
      </w:r>
      <w:proofErr w:type="spellEnd"/>
      <w:r w:rsidRPr="00EB609B">
        <w:rPr>
          <w:spacing w:val="-3"/>
          <w:sz w:val="24"/>
          <w:szCs w:val="24"/>
        </w:rPr>
        <w:t xml:space="preserve"> </w:t>
      </w:r>
      <w:proofErr w:type="spellStart"/>
      <w:r w:rsidRPr="00EB609B">
        <w:rPr>
          <w:spacing w:val="-3"/>
          <w:sz w:val="24"/>
          <w:szCs w:val="24"/>
        </w:rPr>
        <w:t>gravis</w:t>
      </w:r>
      <w:proofErr w:type="spellEnd"/>
      <w:r w:rsidRPr="00EB609B">
        <w:rPr>
          <w:spacing w:val="-3"/>
          <w:sz w:val="24"/>
          <w:szCs w:val="24"/>
        </w:rPr>
        <w:t xml:space="preserve">. </w:t>
      </w:r>
    </w:p>
    <w:p w:rsidR="000363D0" w:rsidRPr="00EB609B" w:rsidRDefault="000363D0" w:rsidP="000363D0">
      <w:pPr>
        <w:numPr>
          <w:ilvl w:val="0"/>
          <w:numId w:val="10"/>
        </w:numPr>
        <w:tabs>
          <w:tab w:val="left" w:pos="0"/>
          <w:tab w:val="left" w:pos="851"/>
          <w:tab w:val="left" w:pos="1276"/>
          <w:tab w:val="left" w:pos="1701"/>
          <w:tab w:val="left" w:pos="2552"/>
          <w:tab w:val="left" w:pos="3403"/>
          <w:tab w:val="left" w:pos="4254"/>
          <w:tab w:val="left" w:pos="5105"/>
          <w:tab w:val="left" w:pos="5955"/>
          <w:tab w:val="left" w:pos="6806"/>
          <w:tab w:val="left" w:pos="7657"/>
          <w:tab w:val="left" w:pos="8508"/>
        </w:tabs>
        <w:ind w:left="851" w:firstLine="0"/>
        <w:jc w:val="both"/>
        <w:rPr>
          <w:spacing w:val="-3"/>
          <w:sz w:val="24"/>
          <w:szCs w:val="24"/>
        </w:rPr>
      </w:pPr>
      <w:r w:rsidRPr="00EB609B">
        <w:rPr>
          <w:spacing w:val="-3"/>
          <w:sz w:val="24"/>
          <w:szCs w:val="24"/>
        </w:rPr>
        <w:t xml:space="preserve">Søvnapnø. </w:t>
      </w:r>
    </w:p>
    <w:p w:rsidR="000363D0" w:rsidRPr="00EB609B" w:rsidRDefault="000363D0" w:rsidP="000363D0">
      <w:pPr>
        <w:numPr>
          <w:ilvl w:val="0"/>
          <w:numId w:val="10"/>
        </w:numPr>
        <w:tabs>
          <w:tab w:val="left" w:pos="0"/>
          <w:tab w:val="left" w:pos="1276"/>
          <w:tab w:val="left" w:pos="1701"/>
          <w:tab w:val="left" w:pos="2552"/>
          <w:tab w:val="left" w:pos="3403"/>
          <w:tab w:val="left" w:pos="4254"/>
          <w:tab w:val="left" w:pos="5105"/>
          <w:tab w:val="left" w:pos="5955"/>
          <w:tab w:val="left" w:pos="6806"/>
          <w:tab w:val="left" w:pos="7657"/>
          <w:tab w:val="left" w:pos="8508"/>
        </w:tabs>
        <w:ind w:left="1276" w:hanging="425"/>
        <w:jc w:val="both"/>
        <w:rPr>
          <w:i/>
          <w:spacing w:val="-3"/>
          <w:sz w:val="24"/>
          <w:szCs w:val="24"/>
        </w:rPr>
      </w:pPr>
      <w:r w:rsidRPr="00EB609B">
        <w:rPr>
          <w:spacing w:val="-3"/>
          <w:sz w:val="24"/>
          <w:szCs w:val="24"/>
        </w:rPr>
        <w:t xml:space="preserve">Svær nedsat leverfunktion (benzodiazepiner kan udløse leverencefalopati). </w:t>
      </w:r>
    </w:p>
    <w:p w:rsidR="000363D0" w:rsidRPr="00EB609B" w:rsidRDefault="000363D0" w:rsidP="000363D0">
      <w:pPr>
        <w:numPr>
          <w:ilvl w:val="0"/>
          <w:numId w:val="10"/>
        </w:numPr>
        <w:tabs>
          <w:tab w:val="left" w:pos="0"/>
          <w:tab w:val="left" w:pos="851"/>
          <w:tab w:val="left" w:pos="1276"/>
          <w:tab w:val="left" w:pos="1701"/>
          <w:tab w:val="left" w:pos="2552"/>
          <w:tab w:val="left" w:pos="3403"/>
          <w:tab w:val="left" w:pos="4254"/>
          <w:tab w:val="left" w:pos="5105"/>
          <w:tab w:val="left" w:pos="5955"/>
          <w:tab w:val="left" w:pos="6806"/>
          <w:tab w:val="left" w:pos="7657"/>
          <w:tab w:val="left" w:pos="8508"/>
        </w:tabs>
        <w:ind w:left="851" w:firstLine="0"/>
        <w:jc w:val="both"/>
        <w:rPr>
          <w:spacing w:val="-3"/>
          <w:sz w:val="24"/>
          <w:szCs w:val="24"/>
        </w:rPr>
      </w:pPr>
      <w:r w:rsidRPr="00EB609B">
        <w:rPr>
          <w:spacing w:val="-3"/>
          <w:sz w:val="24"/>
          <w:szCs w:val="24"/>
        </w:rPr>
        <w:t>Svær respirationsdepression.</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p>
    <w:p w:rsidR="000363D0" w:rsidRPr="00EB609B" w:rsidRDefault="000363D0" w:rsidP="000363D0">
      <w:pPr>
        <w:numPr>
          <w:ilvl w:val="1"/>
          <w:numId w:val="6"/>
        </w:numPr>
        <w:jc w:val="both"/>
        <w:rPr>
          <w:b/>
          <w:sz w:val="24"/>
          <w:szCs w:val="24"/>
        </w:rPr>
      </w:pPr>
      <w:r w:rsidRPr="00EB609B">
        <w:rPr>
          <w:b/>
          <w:sz w:val="24"/>
          <w:szCs w:val="24"/>
        </w:rPr>
        <w:t>Særlige advarsler og forsigtighedsregler vedrørende brugen</w:t>
      </w:r>
    </w:p>
    <w:p w:rsidR="000363D0" w:rsidRPr="00EB609B" w:rsidRDefault="000363D0" w:rsidP="000363D0">
      <w:pPr>
        <w:ind w:left="851"/>
        <w:rPr>
          <w:i/>
          <w:spacing w:val="-3"/>
          <w:sz w:val="24"/>
          <w:szCs w:val="24"/>
        </w:rPr>
      </w:pPr>
      <w:r w:rsidRPr="00EB609B">
        <w:rPr>
          <w:i/>
          <w:spacing w:val="-3"/>
          <w:sz w:val="24"/>
          <w:szCs w:val="24"/>
        </w:rPr>
        <w:t>Amnesi</w:t>
      </w:r>
    </w:p>
    <w:p w:rsidR="000363D0" w:rsidRPr="00EB609B" w:rsidRDefault="000363D0" w:rsidP="000363D0">
      <w:pPr>
        <w:ind w:left="851"/>
        <w:rPr>
          <w:spacing w:val="-3"/>
          <w:sz w:val="24"/>
          <w:szCs w:val="24"/>
        </w:rPr>
      </w:pPr>
      <w:r w:rsidRPr="00EB609B">
        <w:rPr>
          <w:spacing w:val="-3"/>
          <w:sz w:val="24"/>
          <w:szCs w:val="24"/>
        </w:rPr>
        <w:t xml:space="preserve">Benzodiazepiner kan i høje doser (6 mg) inducere </w:t>
      </w:r>
      <w:proofErr w:type="spellStart"/>
      <w:r w:rsidRPr="00EB609B">
        <w:rPr>
          <w:spacing w:val="-3"/>
          <w:sz w:val="24"/>
          <w:szCs w:val="24"/>
        </w:rPr>
        <w:t>anterograd</w:t>
      </w:r>
      <w:proofErr w:type="spellEnd"/>
      <w:r w:rsidRPr="00EB609B">
        <w:rPr>
          <w:spacing w:val="-3"/>
          <w:sz w:val="24"/>
          <w:szCs w:val="24"/>
        </w:rPr>
        <w:t xml:space="preserve"> amnesi. Risikoen for amnesi øges med stigende dosis. Tilstanden forekommer som oftest flere timer efter indtagelse af medicinen. For at reducere risikoen bør patienterne sikre sig, at de har mulighed for at sove uforstyrret i adskillige timer efter indtagelse af lægemidlet. </w:t>
      </w:r>
      <w:proofErr w:type="spellStart"/>
      <w:r w:rsidRPr="00EB609B">
        <w:rPr>
          <w:spacing w:val="-3"/>
          <w:sz w:val="24"/>
          <w:szCs w:val="24"/>
        </w:rPr>
        <w:t>Amnestisk</w:t>
      </w:r>
      <w:proofErr w:type="spellEnd"/>
      <w:r w:rsidRPr="00EB609B">
        <w:rPr>
          <w:spacing w:val="-3"/>
          <w:sz w:val="24"/>
          <w:szCs w:val="24"/>
        </w:rPr>
        <w:t xml:space="preserve"> virkning kan være forbundet med </w:t>
      </w:r>
      <w:r w:rsidRPr="00EB609B">
        <w:rPr>
          <w:sz w:val="24"/>
          <w:szCs w:val="24"/>
        </w:rPr>
        <w:t>adfærdsforstyrrelser (se pkt. 4.8)</w:t>
      </w:r>
      <w:r w:rsidRPr="00EB609B">
        <w:rPr>
          <w:spacing w:val="-3"/>
          <w:sz w:val="24"/>
          <w:szCs w:val="24"/>
        </w:rPr>
        <w:br/>
      </w:r>
    </w:p>
    <w:p w:rsidR="000363D0" w:rsidRPr="00EB609B" w:rsidRDefault="000363D0" w:rsidP="000363D0">
      <w:pPr>
        <w:ind w:left="851"/>
        <w:rPr>
          <w:i/>
          <w:spacing w:val="-3"/>
          <w:sz w:val="24"/>
          <w:szCs w:val="24"/>
        </w:rPr>
      </w:pPr>
      <w:r w:rsidRPr="00EB609B">
        <w:rPr>
          <w:i/>
          <w:spacing w:val="-3"/>
          <w:sz w:val="24"/>
          <w:szCs w:val="24"/>
        </w:rPr>
        <w:t>Psykiatriske og ’paradokse’ reaktioner</w:t>
      </w:r>
    </w:p>
    <w:p w:rsidR="000363D0" w:rsidRPr="00EB609B" w:rsidRDefault="000363D0" w:rsidP="000363D0">
      <w:pPr>
        <w:ind w:left="851"/>
        <w:rPr>
          <w:sz w:val="24"/>
          <w:szCs w:val="24"/>
        </w:rPr>
      </w:pPr>
      <w:r w:rsidRPr="00EB609B">
        <w:rPr>
          <w:spacing w:val="-3"/>
          <w:sz w:val="24"/>
          <w:szCs w:val="24"/>
        </w:rPr>
        <w:t xml:space="preserve">Paradokse reaktioner såsom rastløshed, agitation, irritabilitet, </w:t>
      </w:r>
      <w:r w:rsidRPr="00EB609B">
        <w:rPr>
          <w:sz w:val="24"/>
          <w:szCs w:val="24"/>
        </w:rPr>
        <w:t>aggressivitet, vrangforestillinger, raseri, mareridt, hallucinationer, psykoser, adfærdsforstyrrelser og andre adfærdsmæssige bivirkninger</w:t>
      </w:r>
      <w:r w:rsidRPr="00EB609B">
        <w:rPr>
          <w:spacing w:val="-3"/>
          <w:sz w:val="24"/>
          <w:szCs w:val="24"/>
        </w:rPr>
        <w:t xml:space="preserve"> kan forekomme ved brug af benzodiazepiner. Forekommer dette skal lægemidlet seponeres. Paradokse reaktioner </w:t>
      </w:r>
      <w:r w:rsidRPr="00EB609B">
        <w:rPr>
          <w:sz w:val="24"/>
          <w:szCs w:val="24"/>
        </w:rPr>
        <w:t>forekommer mere sandsynligt hos børn og ældre.</w:t>
      </w:r>
    </w:p>
    <w:p w:rsidR="00EE0505" w:rsidRPr="00EB609B" w:rsidRDefault="00EE0505" w:rsidP="000363D0">
      <w:pPr>
        <w:ind w:left="851"/>
        <w:rPr>
          <w:i/>
          <w:spacing w:val="-3"/>
          <w:sz w:val="24"/>
          <w:szCs w:val="24"/>
        </w:rPr>
      </w:pPr>
    </w:p>
    <w:p w:rsidR="000363D0" w:rsidRPr="00EB609B" w:rsidRDefault="000363D0" w:rsidP="000363D0">
      <w:pPr>
        <w:ind w:left="851"/>
        <w:rPr>
          <w:spacing w:val="-3"/>
          <w:sz w:val="24"/>
          <w:szCs w:val="24"/>
        </w:rPr>
      </w:pPr>
      <w:r w:rsidRPr="00EB609B">
        <w:rPr>
          <w:i/>
          <w:spacing w:val="-3"/>
          <w:sz w:val="24"/>
          <w:szCs w:val="24"/>
        </w:rPr>
        <w:lastRenderedPageBreak/>
        <w:t>Behandlingsvarighed</w:t>
      </w:r>
    </w:p>
    <w:p w:rsidR="000363D0" w:rsidRPr="00EB609B" w:rsidRDefault="000363D0" w:rsidP="000363D0">
      <w:pPr>
        <w:ind w:left="851"/>
        <w:rPr>
          <w:spacing w:val="-3"/>
          <w:sz w:val="24"/>
          <w:szCs w:val="24"/>
        </w:rPr>
      </w:pPr>
      <w:r w:rsidRPr="00EB609B">
        <w:rPr>
          <w:spacing w:val="-3"/>
          <w:sz w:val="24"/>
          <w:szCs w:val="24"/>
        </w:rPr>
        <w:t>Behandlingsvarigheden bør være så kort som muligt (se pkt. 4.2) og bør ikke overstige 8-12 uger, inklusive nedtrapningsperiode. Behandling udover dette tidsrum bør ikke forekomme uden reevaluering af situationen.</w:t>
      </w:r>
    </w:p>
    <w:p w:rsidR="000363D0" w:rsidRPr="00EB609B" w:rsidRDefault="000363D0" w:rsidP="000363D0">
      <w:pPr>
        <w:ind w:left="851"/>
        <w:rPr>
          <w:spacing w:val="-3"/>
          <w:sz w:val="24"/>
          <w:szCs w:val="24"/>
        </w:rPr>
      </w:pPr>
      <w:r w:rsidRPr="00EB609B">
        <w:rPr>
          <w:spacing w:val="-3"/>
          <w:sz w:val="24"/>
          <w:szCs w:val="24"/>
        </w:rPr>
        <w:t xml:space="preserve">Når behandlingen påbegyndes, skal patienten have at vide, at den bliver af begrænset varighed, og hvordan dosis vil blive gradvis nedtrappet. Det er desuden vigtigt at gøre patienten opmærksom på muligheden for, at der kan komme </w:t>
      </w:r>
      <w:proofErr w:type="spellStart"/>
      <w:r w:rsidRPr="00EB609B">
        <w:rPr>
          <w:spacing w:val="-3"/>
          <w:sz w:val="24"/>
          <w:szCs w:val="24"/>
        </w:rPr>
        <w:t>rebound</w:t>
      </w:r>
      <w:proofErr w:type="spellEnd"/>
      <w:r w:rsidRPr="00EB609B">
        <w:rPr>
          <w:spacing w:val="-3"/>
          <w:sz w:val="24"/>
          <w:szCs w:val="24"/>
        </w:rPr>
        <w:t xml:space="preserve">-effekt under nedtrapningen af dosis. Dette kan minimere angsten over sådanne symptomer, hvis de skulle opstå under nedtrapningen. </w:t>
      </w:r>
    </w:p>
    <w:p w:rsidR="000363D0" w:rsidRPr="00EB609B" w:rsidRDefault="000363D0" w:rsidP="000363D0">
      <w:pPr>
        <w:rPr>
          <w:sz w:val="24"/>
          <w:szCs w:val="24"/>
        </w:rPr>
      </w:pPr>
    </w:p>
    <w:p w:rsidR="000363D0" w:rsidRPr="00EB609B" w:rsidRDefault="000363D0" w:rsidP="000363D0">
      <w:pPr>
        <w:ind w:left="851"/>
        <w:rPr>
          <w:sz w:val="24"/>
          <w:szCs w:val="24"/>
        </w:rPr>
      </w:pPr>
      <w:r w:rsidRPr="00EB609B">
        <w:rPr>
          <w:i/>
          <w:sz w:val="24"/>
          <w:szCs w:val="24"/>
        </w:rPr>
        <w:t>Samtidig anvendelse af alkohol/CNS-hæmmende midler</w:t>
      </w:r>
    </w:p>
    <w:p w:rsidR="000363D0" w:rsidRPr="00EB609B" w:rsidRDefault="000363D0" w:rsidP="000363D0">
      <w:pPr>
        <w:ind w:left="851"/>
        <w:rPr>
          <w:sz w:val="24"/>
          <w:szCs w:val="24"/>
        </w:rPr>
      </w:pPr>
      <w:r w:rsidRPr="00EB609B">
        <w:rPr>
          <w:sz w:val="24"/>
          <w:szCs w:val="24"/>
        </w:rPr>
        <w:t xml:space="preserve">Samtidig anvendelse af </w:t>
      </w:r>
      <w:proofErr w:type="spellStart"/>
      <w:r w:rsidRPr="00EB609B">
        <w:rPr>
          <w:sz w:val="24"/>
          <w:szCs w:val="24"/>
        </w:rPr>
        <w:t>bromazepam</w:t>
      </w:r>
      <w:proofErr w:type="spellEnd"/>
      <w:r w:rsidRPr="00EB609B">
        <w:rPr>
          <w:sz w:val="24"/>
          <w:szCs w:val="24"/>
        </w:rPr>
        <w:t xml:space="preserve"> og alkohol og/eller CNS-hæmmende midler skal undgås. Samtidig anvendelse af alkohol kan potentielt øge den kliniske virkning af </w:t>
      </w:r>
      <w:proofErr w:type="spellStart"/>
      <w:r w:rsidRPr="00EB609B">
        <w:rPr>
          <w:sz w:val="24"/>
          <w:szCs w:val="24"/>
        </w:rPr>
        <w:t>bromazepam</w:t>
      </w:r>
      <w:proofErr w:type="spellEnd"/>
      <w:r w:rsidRPr="00EB609B">
        <w:rPr>
          <w:sz w:val="24"/>
          <w:szCs w:val="24"/>
        </w:rPr>
        <w:t xml:space="preserve">, muligvis inklusive alvorlig sedation, klinisk relevant respiratorisk og/eller </w:t>
      </w:r>
      <w:proofErr w:type="spellStart"/>
      <w:r w:rsidRPr="00EB609B">
        <w:rPr>
          <w:sz w:val="24"/>
          <w:szCs w:val="24"/>
        </w:rPr>
        <w:t>kardiovaskulær</w:t>
      </w:r>
      <w:proofErr w:type="spellEnd"/>
      <w:r w:rsidRPr="00EB609B">
        <w:rPr>
          <w:sz w:val="24"/>
          <w:szCs w:val="24"/>
        </w:rPr>
        <w:t xml:space="preserve"> hæmning, som kan resultere i koma eller død (se pkt. 4.5 og pkt. 4.9).   </w:t>
      </w:r>
    </w:p>
    <w:p w:rsidR="000363D0" w:rsidRPr="00EB609B" w:rsidRDefault="000363D0" w:rsidP="000363D0">
      <w:pPr>
        <w:ind w:left="851"/>
        <w:rPr>
          <w:spacing w:val="-3"/>
          <w:sz w:val="24"/>
          <w:szCs w:val="24"/>
        </w:rPr>
      </w:pPr>
    </w:p>
    <w:p w:rsidR="000363D0" w:rsidRPr="00EB609B" w:rsidRDefault="000363D0" w:rsidP="000363D0">
      <w:pPr>
        <w:pStyle w:val="Overskrift2"/>
        <w:ind w:firstLine="1"/>
        <w:jc w:val="left"/>
        <w:rPr>
          <w:szCs w:val="24"/>
          <w:u w:val="none"/>
        </w:rPr>
      </w:pPr>
      <w:r w:rsidRPr="00EB609B">
        <w:rPr>
          <w:szCs w:val="24"/>
          <w:u w:val="none"/>
        </w:rPr>
        <w:t>Tolerance</w:t>
      </w:r>
    </w:p>
    <w:p w:rsidR="000363D0" w:rsidRPr="00EB609B" w:rsidRDefault="000363D0" w:rsidP="000363D0">
      <w:pPr>
        <w:ind w:left="851"/>
        <w:rPr>
          <w:sz w:val="24"/>
          <w:szCs w:val="24"/>
        </w:rPr>
      </w:pPr>
      <w:r w:rsidRPr="00EB609B">
        <w:rPr>
          <w:sz w:val="24"/>
          <w:szCs w:val="24"/>
        </w:rPr>
        <w:t>Der kan muligvis udvikles tab af respons over for virkningen af benzodiazepiner efter gentagen anvendelse, over et par uger.</w:t>
      </w:r>
    </w:p>
    <w:p w:rsidR="000363D0" w:rsidRPr="00EB609B" w:rsidRDefault="000363D0" w:rsidP="000363D0">
      <w:pPr>
        <w:ind w:left="851"/>
        <w:rPr>
          <w:sz w:val="24"/>
          <w:szCs w:val="24"/>
        </w:rPr>
      </w:pP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1"/>
        <w:jc w:val="both"/>
        <w:rPr>
          <w:spacing w:val="-3"/>
          <w:sz w:val="24"/>
          <w:szCs w:val="24"/>
        </w:rPr>
      </w:pPr>
      <w:r w:rsidRPr="00EB609B">
        <w:rPr>
          <w:i/>
          <w:spacing w:val="-3"/>
          <w:sz w:val="24"/>
          <w:szCs w:val="24"/>
        </w:rPr>
        <w:t>Særlige patientgrupper</w:t>
      </w:r>
    </w:p>
    <w:p w:rsidR="000363D0" w:rsidRPr="00EB609B" w:rsidRDefault="000363D0" w:rsidP="000363D0">
      <w:pPr>
        <w:tabs>
          <w:tab w:val="left" w:pos="0"/>
          <w:tab w:val="left" w:pos="71"/>
          <w:tab w:val="left" w:pos="1701"/>
          <w:tab w:val="left" w:pos="2552"/>
          <w:tab w:val="left" w:pos="3403"/>
          <w:tab w:val="left" w:pos="4254"/>
          <w:tab w:val="left" w:pos="5105"/>
          <w:tab w:val="left" w:pos="5955"/>
          <w:tab w:val="left" w:pos="6806"/>
          <w:tab w:val="left" w:pos="7657"/>
          <w:tab w:val="left" w:pos="8508"/>
        </w:tabs>
        <w:ind w:left="851"/>
        <w:rPr>
          <w:spacing w:val="-3"/>
          <w:sz w:val="24"/>
          <w:szCs w:val="24"/>
        </w:rPr>
      </w:pPr>
      <w:r w:rsidRPr="00EB609B">
        <w:rPr>
          <w:spacing w:val="-3"/>
          <w:sz w:val="24"/>
          <w:szCs w:val="24"/>
        </w:rPr>
        <w:t>Benzodiazepiner bør ikke anvendes til børn uden omhyggelig vurdering af behovet; behandlingsvarigheden skal være så kort som mulig.</w:t>
      </w:r>
    </w:p>
    <w:p w:rsidR="000363D0" w:rsidRPr="00EB609B" w:rsidRDefault="000363D0" w:rsidP="000363D0">
      <w:pPr>
        <w:tabs>
          <w:tab w:val="left" w:pos="0"/>
          <w:tab w:val="left" w:pos="71"/>
          <w:tab w:val="left" w:pos="1701"/>
          <w:tab w:val="left" w:pos="2552"/>
          <w:tab w:val="left" w:pos="3403"/>
          <w:tab w:val="left" w:pos="4254"/>
          <w:tab w:val="left" w:pos="5105"/>
          <w:tab w:val="left" w:pos="5955"/>
          <w:tab w:val="left" w:pos="6806"/>
          <w:tab w:val="left" w:pos="7657"/>
          <w:tab w:val="left" w:pos="8508"/>
        </w:tabs>
        <w:ind w:left="851"/>
        <w:rPr>
          <w:spacing w:val="-3"/>
          <w:sz w:val="24"/>
          <w:szCs w:val="24"/>
        </w:rPr>
      </w:pPr>
    </w:p>
    <w:p w:rsidR="000363D0" w:rsidRPr="00EB609B" w:rsidRDefault="000363D0" w:rsidP="000363D0">
      <w:pPr>
        <w:tabs>
          <w:tab w:val="left" w:pos="0"/>
          <w:tab w:val="left" w:pos="71"/>
          <w:tab w:val="left" w:pos="1701"/>
          <w:tab w:val="left" w:pos="2552"/>
          <w:tab w:val="left" w:pos="3403"/>
          <w:tab w:val="left" w:pos="4254"/>
          <w:tab w:val="left" w:pos="5105"/>
          <w:tab w:val="left" w:pos="5955"/>
          <w:tab w:val="left" w:pos="6806"/>
          <w:tab w:val="left" w:pos="7657"/>
          <w:tab w:val="left" w:pos="8508"/>
        </w:tabs>
        <w:ind w:left="851"/>
        <w:rPr>
          <w:spacing w:val="-3"/>
          <w:sz w:val="24"/>
          <w:szCs w:val="24"/>
          <w:highlight w:val="yellow"/>
        </w:rPr>
      </w:pPr>
      <w:proofErr w:type="spellStart"/>
      <w:r w:rsidRPr="00EB609B">
        <w:rPr>
          <w:spacing w:val="-3"/>
          <w:sz w:val="24"/>
          <w:szCs w:val="24"/>
        </w:rPr>
        <w:t>Bromazepam</w:t>
      </w:r>
      <w:proofErr w:type="spellEnd"/>
      <w:r w:rsidRPr="00EB609B">
        <w:rPr>
          <w:spacing w:val="-3"/>
          <w:sz w:val="24"/>
          <w:szCs w:val="24"/>
        </w:rPr>
        <w:t xml:space="preserve"> bør anvendes med forsigtighed hos: </w:t>
      </w:r>
    </w:p>
    <w:p w:rsidR="000363D0" w:rsidRPr="00EB609B" w:rsidRDefault="000363D0" w:rsidP="000363D0">
      <w:pPr>
        <w:numPr>
          <w:ilvl w:val="0"/>
          <w:numId w:val="10"/>
        </w:numPr>
        <w:tabs>
          <w:tab w:val="left" w:pos="0"/>
          <w:tab w:val="left" w:pos="851"/>
          <w:tab w:val="left" w:pos="1276"/>
          <w:tab w:val="left" w:pos="1701"/>
          <w:tab w:val="left" w:pos="2552"/>
          <w:tab w:val="left" w:pos="3403"/>
          <w:tab w:val="left" w:pos="4254"/>
          <w:tab w:val="left" w:pos="5105"/>
          <w:tab w:val="left" w:pos="5955"/>
          <w:tab w:val="left" w:pos="6806"/>
          <w:tab w:val="left" w:pos="7657"/>
          <w:tab w:val="left" w:pos="8508"/>
        </w:tabs>
        <w:ind w:left="1276" w:hanging="425"/>
        <w:jc w:val="both"/>
        <w:rPr>
          <w:spacing w:val="-3"/>
          <w:sz w:val="24"/>
          <w:szCs w:val="24"/>
        </w:rPr>
      </w:pPr>
      <w:r w:rsidRPr="00EB609B">
        <w:rPr>
          <w:spacing w:val="-3"/>
          <w:sz w:val="24"/>
          <w:szCs w:val="24"/>
        </w:rPr>
        <w:t xml:space="preserve">Patienter med </w:t>
      </w:r>
      <w:proofErr w:type="spellStart"/>
      <w:r w:rsidRPr="00EB609B">
        <w:rPr>
          <w:spacing w:val="-3"/>
          <w:sz w:val="24"/>
          <w:szCs w:val="24"/>
        </w:rPr>
        <w:t>myasthenia</w:t>
      </w:r>
      <w:proofErr w:type="spellEnd"/>
      <w:r w:rsidRPr="00EB609B">
        <w:rPr>
          <w:spacing w:val="-3"/>
          <w:sz w:val="24"/>
          <w:szCs w:val="24"/>
        </w:rPr>
        <w:t xml:space="preserve"> </w:t>
      </w:r>
      <w:proofErr w:type="spellStart"/>
      <w:r w:rsidRPr="00EB609B">
        <w:rPr>
          <w:spacing w:val="-3"/>
          <w:sz w:val="24"/>
          <w:szCs w:val="24"/>
        </w:rPr>
        <w:t>gravis</w:t>
      </w:r>
      <w:proofErr w:type="spellEnd"/>
      <w:r w:rsidRPr="00EB609B">
        <w:rPr>
          <w:spacing w:val="-3"/>
          <w:sz w:val="24"/>
          <w:szCs w:val="24"/>
        </w:rPr>
        <w:t xml:space="preserve">, pga. den allerede eksisterende muskelsvaghed. </w:t>
      </w:r>
    </w:p>
    <w:p w:rsidR="000363D0" w:rsidRPr="00EB609B" w:rsidRDefault="000363D0" w:rsidP="000363D0">
      <w:pPr>
        <w:numPr>
          <w:ilvl w:val="0"/>
          <w:numId w:val="10"/>
        </w:numPr>
        <w:tabs>
          <w:tab w:val="clear" w:pos="1145"/>
          <w:tab w:val="left" w:pos="0"/>
          <w:tab w:val="left" w:pos="1134"/>
          <w:tab w:val="left" w:pos="1701"/>
          <w:tab w:val="left" w:pos="2552"/>
          <w:tab w:val="left" w:pos="3403"/>
          <w:tab w:val="left" w:pos="4254"/>
          <w:tab w:val="left" w:pos="5105"/>
          <w:tab w:val="left" w:pos="5955"/>
          <w:tab w:val="left" w:pos="6806"/>
          <w:tab w:val="left" w:pos="7657"/>
          <w:tab w:val="left" w:pos="8508"/>
        </w:tabs>
        <w:ind w:left="1134" w:hanging="283"/>
        <w:jc w:val="both"/>
        <w:rPr>
          <w:spacing w:val="-3"/>
          <w:sz w:val="24"/>
          <w:szCs w:val="24"/>
        </w:rPr>
      </w:pPr>
      <w:r w:rsidRPr="00EB609B">
        <w:rPr>
          <w:spacing w:val="-3"/>
          <w:sz w:val="24"/>
          <w:szCs w:val="24"/>
        </w:rPr>
        <w:t xml:space="preserve">Patienter med kronisk respirationsinsufficiens pga. risikoen for respirationsdepression </w:t>
      </w:r>
      <w:r w:rsidRPr="00EB609B">
        <w:rPr>
          <w:spacing w:val="-3"/>
          <w:sz w:val="24"/>
          <w:szCs w:val="24"/>
        </w:rPr>
        <w:br/>
        <w:t>(bør behandles med nedsat dosis, se pkt. 4.2).</w:t>
      </w:r>
    </w:p>
    <w:p w:rsidR="000363D0" w:rsidRPr="00EB609B" w:rsidRDefault="000363D0" w:rsidP="000363D0">
      <w:pPr>
        <w:ind w:left="851"/>
        <w:rPr>
          <w:spacing w:val="-3"/>
          <w:sz w:val="24"/>
          <w:szCs w:val="24"/>
        </w:rPr>
      </w:pP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firstLine="1"/>
        <w:jc w:val="both"/>
        <w:rPr>
          <w:spacing w:val="-3"/>
          <w:sz w:val="24"/>
          <w:szCs w:val="24"/>
        </w:rPr>
      </w:pPr>
      <w:r w:rsidRPr="00EB609B">
        <w:rPr>
          <w:spacing w:val="-3"/>
          <w:sz w:val="24"/>
          <w:szCs w:val="24"/>
        </w:rPr>
        <w:t>Benzodiazepiner bør ikke anvendes til primær behandling af psykotiske sygdomme.</w:t>
      </w:r>
    </w:p>
    <w:p w:rsidR="000363D0" w:rsidRPr="00EB609B" w:rsidRDefault="000363D0" w:rsidP="000363D0">
      <w:pPr>
        <w:ind w:left="850"/>
        <w:rPr>
          <w:sz w:val="24"/>
          <w:szCs w:val="24"/>
        </w:rPr>
      </w:pPr>
      <w:r w:rsidRPr="00EB609B">
        <w:rPr>
          <w:sz w:val="24"/>
          <w:szCs w:val="24"/>
        </w:rPr>
        <w:t xml:space="preserve">Benzodiazepiner må ikke anvendes alene til behandling af depressioner eller angst i forbindelse med en depression (det kan udløse selvmord hos sådanne patienter). </w:t>
      </w:r>
      <w:proofErr w:type="spellStart"/>
      <w:r w:rsidRPr="00EB609B">
        <w:rPr>
          <w:sz w:val="24"/>
          <w:szCs w:val="24"/>
        </w:rPr>
        <w:t>Bromazepam</w:t>
      </w:r>
      <w:proofErr w:type="spellEnd"/>
      <w:r w:rsidRPr="00EB609B">
        <w:rPr>
          <w:sz w:val="24"/>
          <w:szCs w:val="24"/>
        </w:rPr>
        <w:t xml:space="preserve"> bør derfor anvendes med forsigtighed, og den ordinerede mængde bør begrænses hos patienter med symptomer på depression eller selvmordstanker. </w:t>
      </w:r>
    </w:p>
    <w:p w:rsidR="000363D0" w:rsidRPr="00EB609B" w:rsidRDefault="000363D0" w:rsidP="000363D0">
      <w:pPr>
        <w:ind w:left="850"/>
        <w:rPr>
          <w:sz w:val="24"/>
          <w:szCs w:val="24"/>
        </w:rPr>
      </w:pP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firstLine="1"/>
        <w:jc w:val="both"/>
        <w:rPr>
          <w:i/>
          <w:spacing w:val="-3"/>
          <w:sz w:val="24"/>
          <w:szCs w:val="24"/>
        </w:rPr>
      </w:pPr>
      <w:r w:rsidRPr="00EB609B">
        <w:rPr>
          <w:i/>
          <w:spacing w:val="-3"/>
          <w:sz w:val="24"/>
          <w:szCs w:val="24"/>
        </w:rPr>
        <w:t>Ældre</w:t>
      </w:r>
    </w:p>
    <w:p w:rsidR="000363D0" w:rsidRPr="00EB609B" w:rsidRDefault="000363D0" w:rsidP="000363D0">
      <w:pPr>
        <w:tabs>
          <w:tab w:val="left" w:pos="851"/>
        </w:tabs>
        <w:ind w:left="851"/>
        <w:rPr>
          <w:spacing w:val="-3"/>
          <w:sz w:val="24"/>
          <w:szCs w:val="24"/>
        </w:rPr>
      </w:pPr>
      <w:r w:rsidRPr="00EB609B">
        <w:rPr>
          <w:spacing w:val="-3"/>
          <w:sz w:val="24"/>
          <w:szCs w:val="24"/>
        </w:rPr>
        <w:t>Benzodiazepiners farmakologiske virkning ser ud til at være større hos ældre patienter end hos yngre patienter selv ved tilsvarende benzodiazepin-plasmakoncentrationer. Dette skyldes muligvis aldersrelaterede ændringer i lægemiddel-receptor interaktioner, post-receptor mekanismer og organfunktioner (se pkt. 4.2, pkt. 4.8 og pkt. 5.2). Det anbefales at anvende en nedsat dosis til patienter over 50 år.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firstLine="1"/>
        <w:jc w:val="both"/>
        <w:rPr>
          <w:i/>
          <w:spacing w:val="-3"/>
          <w:sz w:val="24"/>
          <w:szCs w:val="24"/>
          <w:highlight w:val="yellow"/>
        </w:rPr>
      </w:pPr>
    </w:p>
    <w:p w:rsidR="000363D0" w:rsidRPr="00EB609B" w:rsidRDefault="000363D0" w:rsidP="000363D0">
      <w:pPr>
        <w:pStyle w:val="TextTi12"/>
        <w:spacing w:after="0"/>
        <w:ind w:left="855"/>
        <w:rPr>
          <w:rFonts w:ascii="Times New Roman" w:hAnsi="Times New Roman"/>
          <w:i/>
          <w:spacing w:val="-3"/>
          <w:szCs w:val="24"/>
        </w:rPr>
      </w:pPr>
      <w:r w:rsidRPr="00EB609B">
        <w:rPr>
          <w:rFonts w:ascii="Times New Roman" w:hAnsi="Times New Roman"/>
          <w:i/>
          <w:spacing w:val="-3"/>
          <w:szCs w:val="24"/>
        </w:rPr>
        <w:t>Nedsat leverfunktion</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firstLine="1"/>
        <w:jc w:val="both"/>
        <w:rPr>
          <w:spacing w:val="-3"/>
          <w:sz w:val="24"/>
          <w:szCs w:val="24"/>
        </w:rPr>
      </w:pPr>
      <w:r w:rsidRPr="00EB609B">
        <w:rPr>
          <w:spacing w:val="-3"/>
          <w:sz w:val="24"/>
          <w:szCs w:val="24"/>
        </w:rPr>
        <w:t xml:space="preserve">Benzodiazepiner kan have en medvirkende rolle i udløsning af leverencefalopati hos patienter med svær nedsat leverfunktion (se pkt. 4.3). Der skal udvises særlig forsigtighed, når </w:t>
      </w:r>
      <w:proofErr w:type="spellStart"/>
      <w:r w:rsidRPr="00EB609B">
        <w:rPr>
          <w:spacing w:val="-3"/>
          <w:sz w:val="24"/>
          <w:szCs w:val="24"/>
        </w:rPr>
        <w:t>Lexotan</w:t>
      </w:r>
      <w:proofErr w:type="spellEnd"/>
      <w:r w:rsidRPr="00EB609B">
        <w:rPr>
          <w:spacing w:val="-3"/>
          <w:sz w:val="24"/>
          <w:szCs w:val="24"/>
        </w:rPr>
        <w:t xml:space="preserve"> administreres til patienter med let til moderat nedsat leverfunktion (se pkt. 4.2).</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firstLine="1"/>
        <w:jc w:val="both"/>
        <w:rPr>
          <w:spacing w:val="-3"/>
          <w:sz w:val="24"/>
          <w:szCs w:val="24"/>
          <w:highlight w:val="yellow"/>
        </w:rPr>
      </w:pPr>
    </w:p>
    <w:p w:rsidR="000363D0" w:rsidRPr="00EB609B" w:rsidRDefault="000363D0" w:rsidP="000363D0">
      <w:pPr>
        <w:ind w:left="851"/>
        <w:rPr>
          <w:i/>
          <w:sz w:val="24"/>
          <w:szCs w:val="24"/>
        </w:rPr>
      </w:pPr>
      <w:r w:rsidRPr="00EB609B">
        <w:rPr>
          <w:i/>
          <w:sz w:val="24"/>
          <w:szCs w:val="24"/>
        </w:rPr>
        <w:t>Afhængighed og patienter med alkohol- eller medicinmisbrug i anamnesen</w:t>
      </w:r>
    </w:p>
    <w:p w:rsidR="000363D0" w:rsidRPr="00EB609B" w:rsidRDefault="000363D0" w:rsidP="000363D0">
      <w:pPr>
        <w:ind w:left="851"/>
        <w:rPr>
          <w:sz w:val="24"/>
          <w:szCs w:val="24"/>
          <w:highlight w:val="yellow"/>
        </w:rPr>
      </w:pPr>
      <w:proofErr w:type="spellStart"/>
      <w:r w:rsidRPr="00EB609B">
        <w:rPr>
          <w:sz w:val="24"/>
          <w:szCs w:val="24"/>
        </w:rPr>
        <w:t>Bromazepam</w:t>
      </w:r>
      <w:proofErr w:type="spellEnd"/>
      <w:r w:rsidRPr="00EB609B">
        <w:rPr>
          <w:sz w:val="24"/>
          <w:szCs w:val="24"/>
        </w:rPr>
        <w:t xml:space="preserve"> bør anvendes med største forsigtighed hos patienter med alkohol- og/eller medicinmisbrug i anamnesen (se pkt. 4.5). Misbrug er oftere blevet indberettet hos stofmisbrugere af flere stoffer.</w:t>
      </w:r>
    </w:p>
    <w:p w:rsidR="000363D0" w:rsidRPr="00EB609B" w:rsidRDefault="000363D0" w:rsidP="000363D0">
      <w:pPr>
        <w:ind w:left="851"/>
        <w:rPr>
          <w:spacing w:val="-3"/>
          <w:sz w:val="24"/>
          <w:szCs w:val="24"/>
        </w:rPr>
      </w:pPr>
      <w:r w:rsidRPr="00EB609B">
        <w:rPr>
          <w:spacing w:val="-3"/>
          <w:sz w:val="24"/>
          <w:szCs w:val="24"/>
        </w:rPr>
        <w:lastRenderedPageBreak/>
        <w:t xml:space="preserve">Anvendelse af benzodiazepiner og </w:t>
      </w:r>
      <w:proofErr w:type="spellStart"/>
      <w:r w:rsidRPr="00EB609B">
        <w:rPr>
          <w:spacing w:val="-3"/>
          <w:sz w:val="24"/>
          <w:szCs w:val="24"/>
        </w:rPr>
        <w:t>benzodiazepinlignende</w:t>
      </w:r>
      <w:proofErr w:type="spellEnd"/>
      <w:r w:rsidRPr="00EB609B">
        <w:rPr>
          <w:spacing w:val="-3"/>
          <w:sz w:val="24"/>
          <w:szCs w:val="24"/>
        </w:rPr>
        <w:t xml:space="preserve"> stoffer kan føre til fysisk og psykologisk afhængighed. Risikoen for afhængighed tiltager med stigende doser og længere behandlingsvarighed. Risikoen er også større hos prædisponerede patienter med alkohol- eller medicinmisbrug i anamnesen.</w:t>
      </w:r>
      <w:r w:rsidRPr="00EB609B">
        <w:rPr>
          <w:spacing w:val="-3"/>
          <w:sz w:val="24"/>
          <w:szCs w:val="24"/>
        </w:rPr>
        <w:br/>
      </w:r>
    </w:p>
    <w:p w:rsidR="000363D0" w:rsidRPr="00EB609B" w:rsidRDefault="000363D0" w:rsidP="00EB609B">
      <w:pPr>
        <w:ind w:firstLine="851"/>
        <w:rPr>
          <w:i/>
          <w:sz w:val="24"/>
          <w:szCs w:val="24"/>
        </w:rPr>
      </w:pPr>
      <w:r w:rsidRPr="00EB609B">
        <w:rPr>
          <w:i/>
          <w:sz w:val="24"/>
          <w:szCs w:val="24"/>
        </w:rPr>
        <w:t>Abstinenssymptomer</w:t>
      </w:r>
    </w:p>
    <w:p w:rsidR="000363D0" w:rsidRPr="00EB609B" w:rsidRDefault="000363D0" w:rsidP="000363D0">
      <w:pPr>
        <w:ind w:left="851"/>
        <w:rPr>
          <w:spacing w:val="-3"/>
          <w:sz w:val="24"/>
          <w:szCs w:val="24"/>
        </w:rPr>
      </w:pPr>
      <w:r w:rsidRPr="00EB609B">
        <w:rPr>
          <w:spacing w:val="-3"/>
          <w:sz w:val="24"/>
          <w:szCs w:val="24"/>
        </w:rPr>
        <w:t>Hvis der er udviklet fysisk afhængighed vil afslutningen af behandlingen ledsages af abstinenssymptomer. De kan omfatte hovedpine, diarre, muskelsmerter, ekstrem angst, spænding, rastløshed, konfusion og irritabilitet. I svære tilfælde kan der komme følgende symptomer: derealisation, depersonalisation, lydoverfølsomhed, følelsesløshed, prikken og stikken i ekstremiteterne, overfølsomhed for lys, støj og fysisk kontakt, hallucinationer eller krampeanfald (se pkt. 4.8).</w:t>
      </w:r>
    </w:p>
    <w:p w:rsidR="000363D0" w:rsidRPr="00EB609B" w:rsidRDefault="000363D0" w:rsidP="000363D0">
      <w:pPr>
        <w:ind w:left="851"/>
        <w:rPr>
          <w:spacing w:val="-3"/>
          <w:sz w:val="24"/>
          <w:szCs w:val="24"/>
        </w:rPr>
      </w:pPr>
    </w:p>
    <w:p w:rsidR="000363D0" w:rsidRPr="00EB609B" w:rsidRDefault="000363D0" w:rsidP="000363D0">
      <w:pPr>
        <w:ind w:left="851"/>
        <w:rPr>
          <w:sz w:val="24"/>
          <w:szCs w:val="24"/>
        </w:rPr>
      </w:pPr>
      <w:r w:rsidRPr="00EB609B">
        <w:rPr>
          <w:sz w:val="24"/>
          <w:szCs w:val="24"/>
        </w:rPr>
        <w:t xml:space="preserve">Når der anvendes benzodiazepiner med lang virkningsvarighed, kan der opstå abstinenssymptomer, hvis der skiftes til </w:t>
      </w:r>
      <w:proofErr w:type="gramStart"/>
      <w:r w:rsidRPr="00EB609B">
        <w:rPr>
          <w:sz w:val="24"/>
          <w:szCs w:val="24"/>
        </w:rPr>
        <w:t>et benzodiazepin</w:t>
      </w:r>
      <w:proofErr w:type="gramEnd"/>
      <w:r w:rsidRPr="00EB609B">
        <w:rPr>
          <w:sz w:val="24"/>
          <w:szCs w:val="24"/>
        </w:rPr>
        <w:t xml:space="preserve"> med kortere virkningsvarighed.</w:t>
      </w:r>
    </w:p>
    <w:p w:rsidR="000363D0" w:rsidRPr="00EB609B" w:rsidRDefault="000363D0" w:rsidP="000363D0">
      <w:pPr>
        <w:ind w:left="851"/>
        <w:rPr>
          <w:spacing w:val="-3"/>
          <w:sz w:val="24"/>
          <w:szCs w:val="24"/>
        </w:rPr>
      </w:pPr>
    </w:p>
    <w:p w:rsidR="000363D0" w:rsidRPr="00EB609B" w:rsidRDefault="000363D0" w:rsidP="000363D0">
      <w:pPr>
        <w:ind w:left="851"/>
        <w:rPr>
          <w:i/>
          <w:spacing w:val="-3"/>
          <w:sz w:val="24"/>
          <w:szCs w:val="24"/>
        </w:rPr>
      </w:pPr>
      <w:proofErr w:type="spellStart"/>
      <w:r w:rsidRPr="00EB609B">
        <w:rPr>
          <w:i/>
          <w:spacing w:val="-3"/>
          <w:sz w:val="24"/>
          <w:szCs w:val="24"/>
        </w:rPr>
        <w:t>Rebound-insomni</w:t>
      </w:r>
      <w:proofErr w:type="spellEnd"/>
      <w:r w:rsidRPr="00EB609B">
        <w:rPr>
          <w:i/>
          <w:spacing w:val="-3"/>
          <w:sz w:val="24"/>
          <w:szCs w:val="24"/>
        </w:rPr>
        <w:t xml:space="preserve"> og -angst</w:t>
      </w:r>
    </w:p>
    <w:p w:rsidR="000363D0" w:rsidRPr="00EB609B" w:rsidRDefault="000363D0" w:rsidP="000363D0">
      <w:pPr>
        <w:ind w:left="851"/>
        <w:rPr>
          <w:spacing w:val="-3"/>
          <w:sz w:val="24"/>
          <w:szCs w:val="24"/>
        </w:rPr>
      </w:pPr>
      <w:r w:rsidRPr="00EB609B">
        <w:rPr>
          <w:spacing w:val="-3"/>
          <w:sz w:val="24"/>
          <w:szCs w:val="24"/>
        </w:rPr>
        <w:t xml:space="preserve">Efter ophør af behandlingen kan der komme </w:t>
      </w:r>
      <w:proofErr w:type="spellStart"/>
      <w:r w:rsidRPr="00EB609B">
        <w:rPr>
          <w:spacing w:val="-3"/>
          <w:sz w:val="24"/>
          <w:szCs w:val="24"/>
        </w:rPr>
        <w:t>rebound-insomnia</w:t>
      </w:r>
      <w:proofErr w:type="spellEnd"/>
      <w:r w:rsidRPr="00EB609B">
        <w:rPr>
          <w:spacing w:val="-3"/>
          <w:sz w:val="24"/>
          <w:szCs w:val="24"/>
        </w:rPr>
        <w:t xml:space="preserve"> og -angst, et forbigående syndrom, hvor de symptomer, som medførte behandling med </w:t>
      </w:r>
      <w:proofErr w:type="spellStart"/>
      <w:r w:rsidRPr="00EB609B">
        <w:rPr>
          <w:spacing w:val="-3"/>
          <w:sz w:val="24"/>
          <w:szCs w:val="24"/>
        </w:rPr>
        <w:t>bromazepam</w:t>
      </w:r>
      <w:proofErr w:type="spellEnd"/>
      <w:r w:rsidRPr="00EB609B">
        <w:rPr>
          <w:spacing w:val="-3"/>
          <w:sz w:val="24"/>
          <w:szCs w:val="24"/>
        </w:rPr>
        <w:t>, kommer igen i forstærket form. Det kan ledsages af andre reaktioner, inklusive ændringer i stemningsleje, angst eller søvnforstyrrelser og rastløshed.</w:t>
      </w:r>
    </w:p>
    <w:p w:rsidR="000363D0" w:rsidRPr="00EB609B" w:rsidRDefault="000363D0" w:rsidP="000363D0">
      <w:pPr>
        <w:ind w:left="851"/>
        <w:rPr>
          <w:spacing w:val="-3"/>
          <w:sz w:val="24"/>
          <w:szCs w:val="24"/>
        </w:rPr>
      </w:pPr>
      <w:r w:rsidRPr="00EB609B">
        <w:rPr>
          <w:spacing w:val="-3"/>
          <w:sz w:val="24"/>
          <w:szCs w:val="24"/>
        </w:rPr>
        <w:t xml:space="preserve">Da risikoen for abstinens- og </w:t>
      </w:r>
      <w:proofErr w:type="spellStart"/>
      <w:r w:rsidRPr="00EB609B">
        <w:rPr>
          <w:spacing w:val="-3"/>
          <w:sz w:val="24"/>
          <w:szCs w:val="24"/>
        </w:rPr>
        <w:t>reboundfænomener</w:t>
      </w:r>
      <w:proofErr w:type="spellEnd"/>
      <w:r w:rsidRPr="00EB609B">
        <w:rPr>
          <w:spacing w:val="-3"/>
          <w:sz w:val="24"/>
          <w:szCs w:val="24"/>
        </w:rPr>
        <w:t xml:space="preserve"> er større efter pludseligt ophør med behandlingen, anbefales det at nedsætte dosis gradvist.</w:t>
      </w:r>
    </w:p>
    <w:p w:rsidR="000363D0" w:rsidRPr="00EB609B" w:rsidRDefault="000363D0" w:rsidP="000363D0">
      <w:pPr>
        <w:ind w:left="851"/>
        <w:rPr>
          <w:sz w:val="24"/>
          <w:szCs w:val="24"/>
        </w:rPr>
      </w:pPr>
    </w:p>
    <w:p w:rsidR="000363D0" w:rsidRPr="00EB609B" w:rsidRDefault="000363D0" w:rsidP="000363D0">
      <w:pPr>
        <w:ind w:left="851"/>
        <w:rPr>
          <w:spacing w:val="-3"/>
          <w:sz w:val="24"/>
          <w:szCs w:val="24"/>
        </w:rPr>
      </w:pPr>
      <w:proofErr w:type="spellStart"/>
      <w:r w:rsidRPr="00EB609B">
        <w:rPr>
          <w:spacing w:val="-3"/>
          <w:sz w:val="24"/>
          <w:szCs w:val="24"/>
        </w:rPr>
        <w:t>Lexotan</w:t>
      </w:r>
      <w:proofErr w:type="spellEnd"/>
      <w:r w:rsidRPr="00EB609B">
        <w:rPr>
          <w:spacing w:val="-3"/>
          <w:sz w:val="24"/>
          <w:szCs w:val="24"/>
        </w:rPr>
        <w:t xml:space="preserve"> indeholder </w:t>
      </w:r>
      <w:proofErr w:type="spellStart"/>
      <w:r w:rsidRPr="00EB609B">
        <w:rPr>
          <w:spacing w:val="-3"/>
          <w:sz w:val="24"/>
          <w:szCs w:val="24"/>
        </w:rPr>
        <w:t>lactose</w:t>
      </w:r>
      <w:proofErr w:type="spellEnd"/>
      <w:r w:rsidRPr="00EB609B">
        <w:rPr>
          <w:spacing w:val="-3"/>
          <w:sz w:val="24"/>
          <w:szCs w:val="24"/>
        </w:rPr>
        <w:t xml:space="preserve">, og bør ikke anvendes til patienter med hereditær </w:t>
      </w:r>
      <w:proofErr w:type="spellStart"/>
      <w:r w:rsidRPr="00EB609B">
        <w:rPr>
          <w:spacing w:val="-3"/>
          <w:sz w:val="24"/>
          <w:szCs w:val="24"/>
        </w:rPr>
        <w:t>galactoseintolerans</w:t>
      </w:r>
      <w:proofErr w:type="spellEnd"/>
      <w:r w:rsidRPr="00EB609B">
        <w:rPr>
          <w:spacing w:val="-3"/>
          <w:sz w:val="24"/>
          <w:szCs w:val="24"/>
        </w:rPr>
        <w:t xml:space="preserve">, total </w:t>
      </w:r>
      <w:proofErr w:type="spellStart"/>
      <w:r w:rsidRPr="00EB609B">
        <w:rPr>
          <w:spacing w:val="-3"/>
          <w:sz w:val="24"/>
          <w:szCs w:val="24"/>
        </w:rPr>
        <w:t>lactasemangel</w:t>
      </w:r>
      <w:proofErr w:type="spellEnd"/>
      <w:r w:rsidRPr="00EB609B">
        <w:rPr>
          <w:spacing w:val="-3"/>
          <w:sz w:val="24"/>
          <w:szCs w:val="24"/>
        </w:rPr>
        <w:t xml:space="preserve"> eller </w:t>
      </w:r>
      <w:proofErr w:type="spellStart"/>
      <w:r w:rsidRPr="00EB609B">
        <w:rPr>
          <w:spacing w:val="-3"/>
          <w:sz w:val="24"/>
          <w:szCs w:val="24"/>
        </w:rPr>
        <w:t>glucose</w:t>
      </w:r>
      <w:proofErr w:type="spellEnd"/>
      <w:r w:rsidRPr="00EB609B">
        <w:rPr>
          <w:spacing w:val="-3"/>
          <w:sz w:val="24"/>
          <w:szCs w:val="24"/>
        </w:rPr>
        <w:t>/</w:t>
      </w:r>
      <w:proofErr w:type="spellStart"/>
      <w:r w:rsidRPr="00EB609B">
        <w:rPr>
          <w:spacing w:val="-3"/>
          <w:sz w:val="24"/>
          <w:szCs w:val="24"/>
        </w:rPr>
        <w:t>galactosemalabsorption</w:t>
      </w:r>
      <w:proofErr w:type="spellEnd"/>
      <w:r w:rsidRPr="00EB609B">
        <w:rPr>
          <w:spacing w:val="-3"/>
          <w:sz w:val="24"/>
          <w:szCs w:val="24"/>
        </w:rPr>
        <w:t>.</w:t>
      </w:r>
    </w:p>
    <w:p w:rsidR="000363D0" w:rsidRPr="00EB609B" w:rsidRDefault="000363D0" w:rsidP="000363D0">
      <w:pPr>
        <w:rPr>
          <w:spacing w:val="-3"/>
          <w:sz w:val="24"/>
          <w:szCs w:val="24"/>
        </w:rPr>
      </w:pPr>
    </w:p>
    <w:p w:rsidR="000363D0" w:rsidRPr="00EB609B" w:rsidRDefault="000363D0" w:rsidP="000363D0">
      <w:pPr>
        <w:numPr>
          <w:ilvl w:val="1"/>
          <w:numId w:val="6"/>
        </w:numPr>
        <w:jc w:val="both"/>
        <w:rPr>
          <w:b/>
          <w:sz w:val="24"/>
          <w:szCs w:val="24"/>
        </w:rPr>
      </w:pPr>
      <w:r w:rsidRPr="00EB609B">
        <w:rPr>
          <w:b/>
          <w:sz w:val="24"/>
          <w:szCs w:val="24"/>
        </w:rPr>
        <w:t>Interaktion med andre lægemidler og andre former for interaktion</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5"/>
        <w:rPr>
          <w:i/>
          <w:spacing w:val="-3"/>
          <w:sz w:val="24"/>
          <w:szCs w:val="24"/>
        </w:rPr>
      </w:pPr>
      <w:proofErr w:type="spellStart"/>
      <w:r w:rsidRPr="00EB609B">
        <w:rPr>
          <w:i/>
          <w:spacing w:val="-3"/>
          <w:sz w:val="24"/>
          <w:szCs w:val="24"/>
        </w:rPr>
        <w:t>Farmakodynamisk</w:t>
      </w:r>
      <w:proofErr w:type="spellEnd"/>
      <w:r w:rsidRPr="00EB609B">
        <w:rPr>
          <w:i/>
          <w:spacing w:val="-3"/>
          <w:sz w:val="24"/>
          <w:szCs w:val="24"/>
        </w:rPr>
        <w:t xml:space="preserve"> interaktion</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5"/>
        <w:rPr>
          <w:spacing w:val="-3"/>
          <w:sz w:val="24"/>
          <w:szCs w:val="24"/>
        </w:rPr>
      </w:pPr>
      <w:r w:rsidRPr="00EB609B">
        <w:rPr>
          <w:spacing w:val="-3"/>
          <w:sz w:val="24"/>
          <w:szCs w:val="24"/>
        </w:rPr>
        <w:t xml:space="preserve">Bivirkninger, som sedation og </w:t>
      </w:r>
      <w:proofErr w:type="spellStart"/>
      <w:r w:rsidRPr="00EB609B">
        <w:rPr>
          <w:spacing w:val="-3"/>
          <w:sz w:val="24"/>
          <w:szCs w:val="24"/>
        </w:rPr>
        <w:t>kardio</w:t>
      </w:r>
      <w:proofErr w:type="spellEnd"/>
      <w:r w:rsidRPr="00EB609B">
        <w:rPr>
          <w:spacing w:val="-3"/>
          <w:sz w:val="24"/>
          <w:szCs w:val="24"/>
        </w:rPr>
        <w:t xml:space="preserve">-respiratorisk depression, kan forstærkes, når </w:t>
      </w:r>
      <w:proofErr w:type="spellStart"/>
      <w:r w:rsidRPr="00EB609B">
        <w:rPr>
          <w:spacing w:val="-3"/>
          <w:sz w:val="24"/>
          <w:szCs w:val="24"/>
        </w:rPr>
        <w:t>bromazepam</w:t>
      </w:r>
      <w:proofErr w:type="spellEnd"/>
      <w:r w:rsidRPr="00EB609B">
        <w:rPr>
          <w:spacing w:val="-3"/>
          <w:sz w:val="24"/>
          <w:szCs w:val="24"/>
        </w:rPr>
        <w:t xml:space="preserve"> anvendes sammen med hvilke som helst CNS-hæmmende midler, herunder alkohol.</w:t>
      </w:r>
      <w:r w:rsidRPr="00EB609B">
        <w:rPr>
          <w:spacing w:val="-3"/>
          <w:sz w:val="24"/>
          <w:szCs w:val="24"/>
        </w:rPr>
        <w:br/>
        <w:t xml:space="preserve">Patienter, der anvender </w:t>
      </w:r>
      <w:proofErr w:type="spellStart"/>
      <w:r w:rsidRPr="00EB609B">
        <w:rPr>
          <w:spacing w:val="-3"/>
          <w:sz w:val="24"/>
          <w:szCs w:val="24"/>
        </w:rPr>
        <w:t>bromazepam</w:t>
      </w:r>
      <w:proofErr w:type="spellEnd"/>
      <w:r w:rsidRPr="00EB609B">
        <w:rPr>
          <w:spacing w:val="-3"/>
          <w:sz w:val="24"/>
          <w:szCs w:val="24"/>
        </w:rPr>
        <w:t xml:space="preserve">, skal undgå alkohol (se pkt. 4.4 og pkt. 4.9 vedrørende advarsel om andre CNS-hæmmende midler, herunder alkohol). </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5"/>
        <w:rPr>
          <w:spacing w:val="-3"/>
          <w:sz w:val="24"/>
          <w:szCs w:val="24"/>
        </w:rPr>
      </w:pPr>
      <w:proofErr w:type="spellStart"/>
      <w:r w:rsidRPr="00EB609B">
        <w:rPr>
          <w:spacing w:val="-3"/>
          <w:sz w:val="24"/>
          <w:szCs w:val="24"/>
        </w:rPr>
        <w:t>Bromazepam</w:t>
      </w:r>
      <w:proofErr w:type="spellEnd"/>
      <w:r w:rsidRPr="00EB609B">
        <w:rPr>
          <w:spacing w:val="-3"/>
          <w:sz w:val="24"/>
          <w:szCs w:val="24"/>
        </w:rPr>
        <w:t xml:space="preserve"> skal anvendes med forsigtighed i kombination med CNS-hæmmende midler. Den centrale hæmmende effekt kan også forstærkes ved samtidig anvendelse af antipsykotika (</w:t>
      </w:r>
      <w:proofErr w:type="spellStart"/>
      <w:r w:rsidRPr="00EB609B">
        <w:rPr>
          <w:spacing w:val="-3"/>
          <w:sz w:val="24"/>
          <w:szCs w:val="24"/>
        </w:rPr>
        <w:t>neuroleptika</w:t>
      </w:r>
      <w:proofErr w:type="spellEnd"/>
      <w:r w:rsidRPr="00EB609B">
        <w:rPr>
          <w:spacing w:val="-3"/>
          <w:sz w:val="24"/>
          <w:szCs w:val="24"/>
        </w:rPr>
        <w:t xml:space="preserve">), </w:t>
      </w:r>
      <w:proofErr w:type="spellStart"/>
      <w:r w:rsidRPr="00EB609B">
        <w:rPr>
          <w:spacing w:val="-3"/>
          <w:sz w:val="24"/>
          <w:szCs w:val="24"/>
        </w:rPr>
        <w:t>anxiolytika</w:t>
      </w:r>
      <w:proofErr w:type="spellEnd"/>
      <w:r w:rsidRPr="00EB609B">
        <w:rPr>
          <w:spacing w:val="-3"/>
          <w:sz w:val="24"/>
          <w:szCs w:val="24"/>
        </w:rPr>
        <w:t>/</w:t>
      </w:r>
      <w:proofErr w:type="spellStart"/>
      <w:r w:rsidRPr="00EB609B">
        <w:rPr>
          <w:spacing w:val="-3"/>
          <w:sz w:val="24"/>
          <w:szCs w:val="24"/>
        </w:rPr>
        <w:t>sedativa</w:t>
      </w:r>
      <w:proofErr w:type="spellEnd"/>
      <w:r w:rsidRPr="00EB609B">
        <w:rPr>
          <w:spacing w:val="-3"/>
          <w:sz w:val="24"/>
          <w:szCs w:val="24"/>
        </w:rPr>
        <w:t xml:space="preserve">, nogle antidepressive midler, opioider, </w:t>
      </w:r>
      <w:proofErr w:type="spellStart"/>
      <w:r w:rsidRPr="00EB609B">
        <w:rPr>
          <w:spacing w:val="-3"/>
          <w:sz w:val="24"/>
          <w:szCs w:val="24"/>
        </w:rPr>
        <w:t>antikonvulsive</w:t>
      </w:r>
      <w:proofErr w:type="spellEnd"/>
      <w:r w:rsidRPr="00EB609B">
        <w:rPr>
          <w:spacing w:val="-3"/>
          <w:sz w:val="24"/>
          <w:szCs w:val="24"/>
        </w:rPr>
        <w:t xml:space="preserve"> midler såsom </w:t>
      </w:r>
      <w:proofErr w:type="spellStart"/>
      <w:r w:rsidRPr="00EB609B">
        <w:rPr>
          <w:spacing w:val="-3"/>
          <w:sz w:val="24"/>
          <w:szCs w:val="24"/>
        </w:rPr>
        <w:t>clonidin</w:t>
      </w:r>
      <w:proofErr w:type="spellEnd"/>
      <w:r w:rsidRPr="00EB609B">
        <w:rPr>
          <w:spacing w:val="-3"/>
          <w:sz w:val="24"/>
          <w:szCs w:val="24"/>
        </w:rPr>
        <w:t xml:space="preserve"> og sederende H1-antihistaminer.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5"/>
        <w:rPr>
          <w:spacing w:val="-3"/>
          <w:sz w:val="24"/>
          <w:szCs w:val="24"/>
        </w:rPr>
      </w:pPr>
    </w:p>
    <w:p w:rsidR="000363D0" w:rsidRPr="00EB609B" w:rsidRDefault="000363D0" w:rsidP="000363D0">
      <w:pPr>
        <w:ind w:left="855"/>
        <w:rPr>
          <w:spacing w:val="-3"/>
          <w:sz w:val="24"/>
          <w:szCs w:val="24"/>
        </w:rPr>
      </w:pPr>
      <w:r w:rsidRPr="00EB609B">
        <w:rPr>
          <w:spacing w:val="-3"/>
          <w:sz w:val="24"/>
          <w:szCs w:val="24"/>
        </w:rPr>
        <w:t>Der bør udvises øget forsigtighed med lægemidler, der dæmper den respiratoriske funktion, så som opioider (</w:t>
      </w:r>
      <w:proofErr w:type="spellStart"/>
      <w:r w:rsidRPr="00EB609B">
        <w:rPr>
          <w:spacing w:val="-3"/>
          <w:sz w:val="24"/>
          <w:szCs w:val="24"/>
        </w:rPr>
        <w:t>analgetika</w:t>
      </w:r>
      <w:proofErr w:type="spellEnd"/>
      <w:r w:rsidRPr="00EB609B">
        <w:rPr>
          <w:spacing w:val="-3"/>
          <w:sz w:val="24"/>
          <w:szCs w:val="24"/>
        </w:rPr>
        <w:t xml:space="preserve">, hostestillende midler og </w:t>
      </w:r>
      <w:proofErr w:type="spellStart"/>
      <w:r w:rsidRPr="00EB609B">
        <w:rPr>
          <w:spacing w:val="-3"/>
          <w:sz w:val="24"/>
          <w:szCs w:val="24"/>
        </w:rPr>
        <w:t>substitutiv</w:t>
      </w:r>
      <w:proofErr w:type="spellEnd"/>
      <w:r w:rsidRPr="00EB609B">
        <w:rPr>
          <w:spacing w:val="-3"/>
          <w:sz w:val="24"/>
          <w:szCs w:val="24"/>
        </w:rPr>
        <w:t xml:space="preserve"> behandling), især hos ældre.</w:t>
      </w:r>
    </w:p>
    <w:p w:rsidR="000363D0" w:rsidRPr="00EB609B" w:rsidRDefault="000363D0" w:rsidP="000363D0">
      <w:pPr>
        <w:ind w:left="855"/>
        <w:rPr>
          <w:spacing w:val="-3"/>
          <w:sz w:val="24"/>
          <w:szCs w:val="24"/>
        </w:rPr>
      </w:pPr>
      <w:proofErr w:type="spellStart"/>
      <w:r w:rsidRPr="00EB609B">
        <w:rPr>
          <w:spacing w:val="-3"/>
          <w:sz w:val="24"/>
          <w:szCs w:val="24"/>
        </w:rPr>
        <w:t>Bromazepam</w:t>
      </w:r>
      <w:proofErr w:type="spellEnd"/>
      <w:r w:rsidRPr="00EB609B">
        <w:rPr>
          <w:spacing w:val="-3"/>
          <w:sz w:val="24"/>
          <w:szCs w:val="24"/>
        </w:rPr>
        <w:t xml:space="preserve"> kan også medføre forstærkning af opioiders euforiske effekt og dermed til en øgning af medicinafhængighed.</w:t>
      </w:r>
    </w:p>
    <w:p w:rsidR="000363D0" w:rsidRPr="00EB609B" w:rsidRDefault="000363D0" w:rsidP="000363D0">
      <w:pPr>
        <w:ind w:left="855"/>
        <w:rPr>
          <w:spacing w:val="-3"/>
          <w:sz w:val="24"/>
          <w:szCs w:val="24"/>
        </w:rPr>
      </w:pPr>
    </w:p>
    <w:p w:rsidR="000363D0" w:rsidRPr="00EB609B" w:rsidRDefault="000363D0" w:rsidP="000363D0">
      <w:pPr>
        <w:ind w:left="855"/>
        <w:rPr>
          <w:i/>
          <w:spacing w:val="-3"/>
          <w:sz w:val="24"/>
          <w:szCs w:val="24"/>
        </w:rPr>
      </w:pPr>
      <w:proofErr w:type="spellStart"/>
      <w:r w:rsidRPr="00EB609B">
        <w:rPr>
          <w:i/>
          <w:spacing w:val="-3"/>
          <w:sz w:val="24"/>
          <w:szCs w:val="24"/>
        </w:rPr>
        <w:t>Farmakokinetisk</w:t>
      </w:r>
      <w:proofErr w:type="spellEnd"/>
      <w:r w:rsidRPr="00EB609B">
        <w:rPr>
          <w:i/>
          <w:spacing w:val="-3"/>
          <w:sz w:val="24"/>
          <w:szCs w:val="24"/>
        </w:rPr>
        <w:t xml:space="preserve"> interaktion</w:t>
      </w:r>
    </w:p>
    <w:p w:rsidR="000363D0" w:rsidRPr="00EB609B" w:rsidRDefault="000363D0" w:rsidP="000363D0">
      <w:pPr>
        <w:tabs>
          <w:tab w:val="left" w:pos="71"/>
        </w:tabs>
        <w:ind w:left="855"/>
        <w:rPr>
          <w:spacing w:val="-3"/>
          <w:sz w:val="24"/>
          <w:szCs w:val="24"/>
        </w:rPr>
      </w:pPr>
      <w:r w:rsidRPr="00EB609B">
        <w:rPr>
          <w:spacing w:val="-3"/>
          <w:sz w:val="24"/>
          <w:szCs w:val="24"/>
        </w:rPr>
        <w:t xml:space="preserve">Når </w:t>
      </w:r>
      <w:proofErr w:type="spellStart"/>
      <w:r w:rsidRPr="00EB609B">
        <w:rPr>
          <w:spacing w:val="-3"/>
          <w:sz w:val="24"/>
          <w:szCs w:val="24"/>
        </w:rPr>
        <w:t>bromazepam</w:t>
      </w:r>
      <w:proofErr w:type="spellEnd"/>
      <w:r w:rsidRPr="00EB609B">
        <w:rPr>
          <w:spacing w:val="-3"/>
          <w:sz w:val="24"/>
          <w:szCs w:val="24"/>
        </w:rPr>
        <w:t xml:space="preserve"> administreres samtidig med præparater der hæmmer det </w:t>
      </w:r>
      <w:proofErr w:type="spellStart"/>
      <w:r w:rsidRPr="00EB609B">
        <w:rPr>
          <w:spacing w:val="-3"/>
          <w:sz w:val="24"/>
          <w:szCs w:val="24"/>
        </w:rPr>
        <w:t>hepatiske</w:t>
      </w:r>
      <w:proofErr w:type="spellEnd"/>
      <w:r w:rsidRPr="00EB609B">
        <w:rPr>
          <w:spacing w:val="-3"/>
          <w:sz w:val="24"/>
          <w:szCs w:val="24"/>
        </w:rPr>
        <w:t xml:space="preserve"> enzym CYP3A4, øges plasmaniveauet af </w:t>
      </w:r>
      <w:proofErr w:type="spellStart"/>
      <w:r w:rsidRPr="00EB609B">
        <w:rPr>
          <w:spacing w:val="-3"/>
          <w:sz w:val="24"/>
          <w:szCs w:val="24"/>
        </w:rPr>
        <w:t>bromazepam</w:t>
      </w:r>
      <w:proofErr w:type="spellEnd"/>
      <w:r w:rsidRPr="00EB609B">
        <w:rPr>
          <w:spacing w:val="-3"/>
          <w:sz w:val="24"/>
          <w:szCs w:val="24"/>
        </w:rPr>
        <w:t>.</w:t>
      </w:r>
    </w:p>
    <w:p w:rsidR="000363D0" w:rsidRPr="00EB609B" w:rsidRDefault="000363D0" w:rsidP="000363D0">
      <w:pPr>
        <w:tabs>
          <w:tab w:val="left" w:pos="71"/>
        </w:tabs>
        <w:ind w:left="855"/>
        <w:rPr>
          <w:spacing w:val="-3"/>
          <w:sz w:val="24"/>
          <w:szCs w:val="24"/>
        </w:rPr>
      </w:pPr>
      <w:r w:rsidRPr="00EB609B">
        <w:rPr>
          <w:spacing w:val="-3"/>
          <w:sz w:val="24"/>
          <w:szCs w:val="24"/>
        </w:rPr>
        <w:t xml:space="preserve">Der bør udvises forsigtighed ved samtidig administration af </w:t>
      </w:r>
      <w:proofErr w:type="spellStart"/>
      <w:r w:rsidRPr="00EB609B">
        <w:rPr>
          <w:spacing w:val="-3"/>
          <w:sz w:val="24"/>
          <w:szCs w:val="24"/>
        </w:rPr>
        <w:t>bromazepam</w:t>
      </w:r>
      <w:proofErr w:type="spellEnd"/>
      <w:r w:rsidRPr="00EB609B">
        <w:rPr>
          <w:spacing w:val="-3"/>
          <w:sz w:val="24"/>
          <w:szCs w:val="24"/>
        </w:rPr>
        <w:t xml:space="preserve"> og stærke CYP3A4 </w:t>
      </w:r>
      <w:proofErr w:type="spellStart"/>
      <w:r w:rsidRPr="00EB609B">
        <w:rPr>
          <w:spacing w:val="-3"/>
          <w:sz w:val="24"/>
          <w:szCs w:val="24"/>
        </w:rPr>
        <w:t>hæmmere</w:t>
      </w:r>
      <w:proofErr w:type="spellEnd"/>
      <w:r w:rsidRPr="00EB609B">
        <w:rPr>
          <w:spacing w:val="-3"/>
          <w:sz w:val="24"/>
          <w:szCs w:val="24"/>
        </w:rPr>
        <w:t xml:space="preserve"> (f.eks. </w:t>
      </w:r>
      <w:proofErr w:type="spellStart"/>
      <w:r w:rsidRPr="00EB609B">
        <w:rPr>
          <w:spacing w:val="-3"/>
          <w:sz w:val="24"/>
          <w:szCs w:val="24"/>
        </w:rPr>
        <w:t>azoler</w:t>
      </w:r>
      <w:proofErr w:type="spellEnd"/>
      <w:r w:rsidRPr="00EB609B">
        <w:rPr>
          <w:spacing w:val="-3"/>
          <w:sz w:val="24"/>
          <w:szCs w:val="24"/>
        </w:rPr>
        <w:t xml:space="preserve">, </w:t>
      </w:r>
      <w:proofErr w:type="spellStart"/>
      <w:r w:rsidRPr="00EB609B">
        <w:rPr>
          <w:sz w:val="24"/>
          <w:szCs w:val="24"/>
        </w:rPr>
        <w:t>antimykotika</w:t>
      </w:r>
      <w:proofErr w:type="spellEnd"/>
      <w:r w:rsidRPr="00EB609B">
        <w:rPr>
          <w:spacing w:val="-3"/>
          <w:sz w:val="24"/>
          <w:szCs w:val="24"/>
        </w:rPr>
        <w:t xml:space="preserve">, </w:t>
      </w:r>
      <w:proofErr w:type="spellStart"/>
      <w:r w:rsidRPr="00EB609B">
        <w:rPr>
          <w:spacing w:val="-3"/>
          <w:sz w:val="24"/>
          <w:szCs w:val="24"/>
        </w:rPr>
        <w:t>proteasehæmmere</w:t>
      </w:r>
      <w:proofErr w:type="spellEnd"/>
      <w:r w:rsidRPr="00EB609B">
        <w:rPr>
          <w:spacing w:val="-3"/>
          <w:sz w:val="24"/>
          <w:szCs w:val="24"/>
        </w:rPr>
        <w:t xml:space="preserve"> og nogle makrolider (</w:t>
      </w:r>
      <w:proofErr w:type="spellStart"/>
      <w:r w:rsidRPr="00EB609B">
        <w:rPr>
          <w:spacing w:val="-3"/>
          <w:sz w:val="24"/>
          <w:szCs w:val="24"/>
        </w:rPr>
        <w:t>erythromycin</w:t>
      </w:r>
      <w:proofErr w:type="spellEnd"/>
      <w:r w:rsidRPr="00EB609B">
        <w:rPr>
          <w:spacing w:val="-3"/>
          <w:sz w:val="24"/>
          <w:szCs w:val="24"/>
        </w:rPr>
        <w:t xml:space="preserve">)) og en betydelig dosisreduktion overvejes. Forstærkning af narkotiske </w:t>
      </w:r>
      <w:proofErr w:type="spellStart"/>
      <w:r w:rsidRPr="00EB609B">
        <w:rPr>
          <w:spacing w:val="-3"/>
          <w:sz w:val="24"/>
          <w:szCs w:val="24"/>
        </w:rPr>
        <w:t>analgetika</w:t>
      </w:r>
      <w:proofErr w:type="spellEnd"/>
      <w:r w:rsidRPr="00EB609B">
        <w:rPr>
          <w:spacing w:val="-3"/>
          <w:sz w:val="24"/>
          <w:szCs w:val="24"/>
        </w:rPr>
        <w:t xml:space="preserve"> kan medføre eufori og føre til øget psykisk afhængighed.</w:t>
      </w:r>
    </w:p>
    <w:p w:rsidR="000363D0" w:rsidRPr="00EB609B" w:rsidRDefault="000363D0" w:rsidP="000363D0">
      <w:pPr>
        <w:tabs>
          <w:tab w:val="left" w:pos="71"/>
        </w:tabs>
        <w:ind w:left="855"/>
        <w:rPr>
          <w:spacing w:val="-3"/>
          <w:sz w:val="24"/>
          <w:szCs w:val="24"/>
        </w:rPr>
      </w:pPr>
    </w:p>
    <w:p w:rsidR="000363D0" w:rsidRPr="00EB609B" w:rsidRDefault="000363D0" w:rsidP="000363D0">
      <w:pPr>
        <w:tabs>
          <w:tab w:val="left" w:pos="71"/>
        </w:tabs>
        <w:ind w:left="855"/>
        <w:rPr>
          <w:spacing w:val="-3"/>
          <w:sz w:val="24"/>
          <w:szCs w:val="24"/>
        </w:rPr>
      </w:pPr>
      <w:r w:rsidRPr="00EB609B">
        <w:rPr>
          <w:spacing w:val="-3"/>
          <w:sz w:val="24"/>
          <w:szCs w:val="24"/>
        </w:rPr>
        <w:t xml:space="preserve">Lægemidler, som inhiberer </w:t>
      </w:r>
      <w:proofErr w:type="spellStart"/>
      <w:r w:rsidRPr="00EB609B">
        <w:rPr>
          <w:spacing w:val="-3"/>
          <w:sz w:val="24"/>
          <w:szCs w:val="24"/>
        </w:rPr>
        <w:t>lægemiddelmetaboliserende</w:t>
      </w:r>
      <w:proofErr w:type="spellEnd"/>
      <w:r w:rsidRPr="00EB609B">
        <w:rPr>
          <w:spacing w:val="-3"/>
          <w:sz w:val="24"/>
          <w:szCs w:val="24"/>
        </w:rPr>
        <w:t xml:space="preserve"> enzymer, såsom </w:t>
      </w:r>
      <w:proofErr w:type="spellStart"/>
      <w:r w:rsidRPr="00EB609B">
        <w:rPr>
          <w:spacing w:val="-3"/>
          <w:sz w:val="24"/>
          <w:szCs w:val="24"/>
        </w:rPr>
        <w:t>cimetidin</w:t>
      </w:r>
      <w:proofErr w:type="spellEnd"/>
      <w:r w:rsidRPr="00EB609B">
        <w:rPr>
          <w:spacing w:val="-3"/>
          <w:sz w:val="24"/>
          <w:szCs w:val="24"/>
        </w:rPr>
        <w:t xml:space="preserve"> (en </w:t>
      </w:r>
      <w:proofErr w:type="spellStart"/>
      <w:r w:rsidRPr="00EB609B">
        <w:rPr>
          <w:spacing w:val="-3"/>
          <w:sz w:val="24"/>
          <w:szCs w:val="24"/>
        </w:rPr>
        <w:t>multi</w:t>
      </w:r>
      <w:proofErr w:type="spellEnd"/>
      <w:r w:rsidRPr="00EB609B">
        <w:rPr>
          <w:spacing w:val="-3"/>
          <w:sz w:val="24"/>
          <w:szCs w:val="24"/>
        </w:rPr>
        <w:t xml:space="preserve"> CYP hæmmer), </w:t>
      </w:r>
      <w:proofErr w:type="spellStart"/>
      <w:r w:rsidRPr="00EB609B">
        <w:rPr>
          <w:spacing w:val="-3"/>
          <w:sz w:val="24"/>
          <w:szCs w:val="24"/>
        </w:rPr>
        <w:t>disulfiram</w:t>
      </w:r>
      <w:proofErr w:type="spellEnd"/>
      <w:r w:rsidRPr="00EB609B">
        <w:rPr>
          <w:spacing w:val="-3"/>
          <w:sz w:val="24"/>
          <w:szCs w:val="24"/>
        </w:rPr>
        <w:t xml:space="preserve">, østrogener og muligvis også </w:t>
      </w:r>
      <w:proofErr w:type="spellStart"/>
      <w:r w:rsidRPr="00EB609B">
        <w:rPr>
          <w:spacing w:val="-3"/>
          <w:sz w:val="24"/>
          <w:szCs w:val="24"/>
        </w:rPr>
        <w:t>propranolol</w:t>
      </w:r>
      <w:proofErr w:type="spellEnd"/>
      <w:r w:rsidRPr="00EB609B">
        <w:rPr>
          <w:spacing w:val="-3"/>
          <w:sz w:val="24"/>
          <w:szCs w:val="24"/>
        </w:rPr>
        <w:t xml:space="preserve">, øger med stor sandsynlighed aktiviteten af benzodiazepiner. Samtidig anvendelse af </w:t>
      </w:r>
      <w:proofErr w:type="spellStart"/>
      <w:r w:rsidRPr="00EB609B">
        <w:rPr>
          <w:spacing w:val="-3"/>
          <w:sz w:val="24"/>
          <w:szCs w:val="24"/>
        </w:rPr>
        <w:t>cimetidin</w:t>
      </w:r>
      <w:proofErr w:type="spellEnd"/>
      <w:r w:rsidRPr="00EB609B">
        <w:rPr>
          <w:spacing w:val="-3"/>
          <w:sz w:val="24"/>
          <w:szCs w:val="24"/>
        </w:rPr>
        <w:t xml:space="preserve">, og muligvis også </w:t>
      </w:r>
      <w:proofErr w:type="spellStart"/>
      <w:r w:rsidRPr="00EB609B">
        <w:rPr>
          <w:spacing w:val="-3"/>
          <w:sz w:val="24"/>
          <w:szCs w:val="24"/>
        </w:rPr>
        <w:t>propranolol</w:t>
      </w:r>
      <w:proofErr w:type="spellEnd"/>
      <w:r w:rsidRPr="00EB609B">
        <w:rPr>
          <w:spacing w:val="-3"/>
          <w:sz w:val="24"/>
          <w:szCs w:val="24"/>
        </w:rPr>
        <w:t xml:space="preserve">, kan forlænge halveringstiden af </w:t>
      </w:r>
      <w:proofErr w:type="spellStart"/>
      <w:r w:rsidRPr="00EB609B">
        <w:rPr>
          <w:spacing w:val="-3"/>
          <w:sz w:val="24"/>
          <w:szCs w:val="24"/>
        </w:rPr>
        <w:t>bromazepam</w:t>
      </w:r>
      <w:proofErr w:type="spellEnd"/>
      <w:r w:rsidRPr="00EB609B">
        <w:rPr>
          <w:spacing w:val="-3"/>
          <w:sz w:val="24"/>
          <w:szCs w:val="24"/>
        </w:rPr>
        <w:t xml:space="preserve"> ved at reducere </w:t>
      </w:r>
      <w:proofErr w:type="spellStart"/>
      <w:r w:rsidRPr="00EB609B">
        <w:rPr>
          <w:spacing w:val="-3"/>
          <w:sz w:val="24"/>
          <w:szCs w:val="24"/>
        </w:rPr>
        <w:t>clearance</w:t>
      </w:r>
      <w:proofErr w:type="spellEnd"/>
      <w:r w:rsidRPr="00EB609B">
        <w:rPr>
          <w:spacing w:val="-3"/>
          <w:sz w:val="24"/>
          <w:szCs w:val="24"/>
        </w:rPr>
        <w:t xml:space="preserve"> betydeligt (op til 50 % med </w:t>
      </w:r>
      <w:proofErr w:type="spellStart"/>
      <w:r w:rsidRPr="00EB609B">
        <w:rPr>
          <w:spacing w:val="-3"/>
          <w:sz w:val="24"/>
          <w:szCs w:val="24"/>
        </w:rPr>
        <w:t>cimetidin</w:t>
      </w:r>
      <w:proofErr w:type="spellEnd"/>
      <w:r w:rsidRPr="00EB609B">
        <w:rPr>
          <w:spacing w:val="-3"/>
          <w:sz w:val="24"/>
          <w:szCs w:val="24"/>
        </w:rPr>
        <w:t xml:space="preserve">). Samtidig administration af </w:t>
      </w:r>
      <w:proofErr w:type="spellStart"/>
      <w:r w:rsidRPr="00EB609B">
        <w:rPr>
          <w:spacing w:val="-3"/>
          <w:sz w:val="24"/>
          <w:szCs w:val="24"/>
        </w:rPr>
        <w:t>fluvoxamin</w:t>
      </w:r>
      <w:proofErr w:type="spellEnd"/>
      <w:r w:rsidRPr="00EB609B">
        <w:rPr>
          <w:spacing w:val="-3"/>
          <w:sz w:val="24"/>
          <w:szCs w:val="24"/>
        </w:rPr>
        <w:t xml:space="preserve">, en CYP1A2-hæmmer, resulterer i væsentligt øget </w:t>
      </w:r>
      <w:proofErr w:type="spellStart"/>
      <w:r w:rsidRPr="00EB609B">
        <w:rPr>
          <w:spacing w:val="-3"/>
          <w:sz w:val="24"/>
          <w:szCs w:val="24"/>
        </w:rPr>
        <w:t>bromazepam</w:t>
      </w:r>
      <w:proofErr w:type="spellEnd"/>
      <w:r w:rsidRPr="00EB609B">
        <w:rPr>
          <w:spacing w:val="-3"/>
          <w:sz w:val="24"/>
          <w:szCs w:val="24"/>
        </w:rPr>
        <w:t xml:space="preserve"> eksponering (2,4 gange stigning i AUC) og halveringstid (1,9 gange).</w:t>
      </w:r>
    </w:p>
    <w:p w:rsidR="000363D0" w:rsidRPr="00EB609B" w:rsidRDefault="000363D0" w:rsidP="000363D0">
      <w:pPr>
        <w:tabs>
          <w:tab w:val="left" w:pos="71"/>
        </w:tabs>
        <w:ind w:left="855"/>
        <w:rPr>
          <w:spacing w:val="-3"/>
          <w:sz w:val="24"/>
          <w:szCs w:val="24"/>
        </w:rPr>
      </w:pPr>
    </w:p>
    <w:p w:rsidR="000363D0" w:rsidRPr="00EB609B" w:rsidRDefault="000363D0" w:rsidP="000363D0">
      <w:pPr>
        <w:tabs>
          <w:tab w:val="left" w:pos="71"/>
        </w:tabs>
        <w:ind w:left="855"/>
        <w:rPr>
          <w:spacing w:val="-3"/>
          <w:sz w:val="24"/>
          <w:szCs w:val="24"/>
        </w:rPr>
      </w:pPr>
      <w:proofErr w:type="spellStart"/>
      <w:r w:rsidRPr="00EB609B">
        <w:rPr>
          <w:spacing w:val="-3"/>
          <w:sz w:val="24"/>
          <w:szCs w:val="24"/>
        </w:rPr>
        <w:t>Bromazepam</w:t>
      </w:r>
      <w:proofErr w:type="spellEnd"/>
      <w:r w:rsidRPr="00EB609B">
        <w:rPr>
          <w:spacing w:val="-3"/>
          <w:sz w:val="24"/>
          <w:szCs w:val="24"/>
        </w:rPr>
        <w:t xml:space="preserve"> påvirkede ikke antipyrinmetabolismen, som er en surrogatmarkør for CYP1A2, CYP2B6, CYP2C og CYP3A. Derudover inducerede </w:t>
      </w:r>
      <w:proofErr w:type="spellStart"/>
      <w:r w:rsidRPr="00EB609B">
        <w:rPr>
          <w:spacing w:val="-3"/>
          <w:sz w:val="24"/>
          <w:szCs w:val="24"/>
        </w:rPr>
        <w:t>bromazepam</w:t>
      </w:r>
      <w:proofErr w:type="spellEnd"/>
      <w:r w:rsidRPr="00EB609B">
        <w:rPr>
          <w:spacing w:val="-3"/>
          <w:sz w:val="24"/>
          <w:szCs w:val="24"/>
        </w:rPr>
        <w:t xml:space="preserve"> ikke væsentlige CYP450-isoenzymer in </w:t>
      </w:r>
      <w:proofErr w:type="spellStart"/>
      <w:r w:rsidRPr="00EB609B">
        <w:rPr>
          <w:spacing w:val="-3"/>
          <w:sz w:val="24"/>
          <w:szCs w:val="24"/>
        </w:rPr>
        <w:t>vitro</w:t>
      </w:r>
      <w:proofErr w:type="spellEnd"/>
      <w:r w:rsidRPr="00EB609B">
        <w:rPr>
          <w:spacing w:val="-3"/>
          <w:sz w:val="24"/>
          <w:szCs w:val="24"/>
        </w:rPr>
        <w:t xml:space="preserve"> på mRNA niveau. </w:t>
      </w:r>
      <w:proofErr w:type="spellStart"/>
      <w:r w:rsidRPr="00EB609B">
        <w:rPr>
          <w:spacing w:val="-3"/>
          <w:sz w:val="24"/>
          <w:szCs w:val="24"/>
        </w:rPr>
        <w:t>Bromazepam</w:t>
      </w:r>
      <w:proofErr w:type="spellEnd"/>
      <w:r w:rsidRPr="00EB609B">
        <w:rPr>
          <w:spacing w:val="-3"/>
          <w:sz w:val="24"/>
          <w:szCs w:val="24"/>
        </w:rPr>
        <w:t xml:space="preserve"> aktiverede heller ikke </w:t>
      </w:r>
      <w:proofErr w:type="spellStart"/>
      <w:r w:rsidRPr="00EB609B">
        <w:rPr>
          <w:spacing w:val="-3"/>
          <w:sz w:val="24"/>
          <w:szCs w:val="24"/>
        </w:rPr>
        <w:t>nukleære</w:t>
      </w:r>
      <w:proofErr w:type="spellEnd"/>
      <w:r w:rsidRPr="00EB609B">
        <w:rPr>
          <w:spacing w:val="-3"/>
          <w:sz w:val="24"/>
          <w:szCs w:val="24"/>
        </w:rPr>
        <w:t xml:space="preserve"> hormonreceptorer. Det er derfor usandsynligt at </w:t>
      </w:r>
      <w:proofErr w:type="spellStart"/>
      <w:r w:rsidRPr="00EB609B">
        <w:rPr>
          <w:spacing w:val="-3"/>
          <w:sz w:val="24"/>
          <w:szCs w:val="24"/>
        </w:rPr>
        <w:t>bromazepam</w:t>
      </w:r>
      <w:proofErr w:type="spellEnd"/>
      <w:r w:rsidRPr="00EB609B">
        <w:rPr>
          <w:spacing w:val="-3"/>
          <w:sz w:val="24"/>
          <w:szCs w:val="24"/>
        </w:rPr>
        <w:t xml:space="preserve"> vil forårsage </w:t>
      </w:r>
      <w:proofErr w:type="spellStart"/>
      <w:r w:rsidRPr="00EB609B">
        <w:rPr>
          <w:spacing w:val="-3"/>
          <w:sz w:val="24"/>
          <w:szCs w:val="24"/>
        </w:rPr>
        <w:t>farmakokinetiske</w:t>
      </w:r>
      <w:proofErr w:type="spellEnd"/>
      <w:r w:rsidRPr="00EB609B">
        <w:rPr>
          <w:spacing w:val="-3"/>
          <w:sz w:val="24"/>
          <w:szCs w:val="24"/>
        </w:rPr>
        <w:t xml:space="preserve"> interaktioner med andre lægemidler baseret på CYP450 induktion.</w:t>
      </w:r>
    </w:p>
    <w:p w:rsidR="000363D0" w:rsidRPr="00EB609B" w:rsidRDefault="000363D0" w:rsidP="000363D0">
      <w:pPr>
        <w:tabs>
          <w:tab w:val="left" w:pos="71"/>
        </w:tabs>
        <w:ind w:left="855"/>
        <w:rPr>
          <w:spacing w:val="-3"/>
          <w:sz w:val="24"/>
          <w:szCs w:val="24"/>
        </w:rPr>
      </w:pPr>
    </w:p>
    <w:p w:rsidR="000363D0" w:rsidRPr="00EB609B" w:rsidRDefault="000363D0" w:rsidP="000363D0">
      <w:pPr>
        <w:numPr>
          <w:ilvl w:val="1"/>
          <w:numId w:val="6"/>
        </w:numPr>
        <w:jc w:val="both"/>
        <w:rPr>
          <w:b/>
          <w:sz w:val="24"/>
          <w:szCs w:val="24"/>
        </w:rPr>
      </w:pPr>
      <w:r w:rsidRPr="00EB609B">
        <w:rPr>
          <w:b/>
          <w:sz w:val="24"/>
          <w:szCs w:val="24"/>
        </w:rPr>
        <w:t>Graviditet og amning</w:t>
      </w:r>
    </w:p>
    <w:p w:rsidR="000363D0" w:rsidRPr="00EB609B" w:rsidRDefault="000363D0" w:rsidP="000363D0">
      <w:pPr>
        <w:ind w:left="851"/>
        <w:rPr>
          <w:sz w:val="24"/>
          <w:szCs w:val="24"/>
          <w:u w:val="single"/>
        </w:rPr>
      </w:pPr>
      <w:r w:rsidRPr="00EB609B">
        <w:rPr>
          <w:sz w:val="24"/>
          <w:szCs w:val="24"/>
          <w:u w:val="single"/>
        </w:rPr>
        <w:t>Graviditet</w:t>
      </w:r>
    </w:p>
    <w:p w:rsidR="000363D0" w:rsidRPr="00EB609B" w:rsidRDefault="000363D0" w:rsidP="000363D0">
      <w:pPr>
        <w:tabs>
          <w:tab w:val="left" w:pos="0"/>
          <w:tab w:val="left" w:pos="167"/>
        </w:tabs>
        <w:ind w:left="851"/>
        <w:rPr>
          <w:spacing w:val="-3"/>
          <w:sz w:val="24"/>
          <w:szCs w:val="24"/>
        </w:rPr>
      </w:pPr>
      <w:r w:rsidRPr="00EB609B">
        <w:rPr>
          <w:spacing w:val="-3"/>
          <w:sz w:val="24"/>
          <w:szCs w:val="24"/>
        </w:rPr>
        <w:t xml:space="preserve">Hvis </w:t>
      </w:r>
      <w:proofErr w:type="spellStart"/>
      <w:r w:rsidRPr="00EB609B">
        <w:rPr>
          <w:spacing w:val="-3"/>
          <w:sz w:val="24"/>
          <w:szCs w:val="24"/>
        </w:rPr>
        <w:t>bromazepam</w:t>
      </w:r>
      <w:proofErr w:type="spellEnd"/>
      <w:r w:rsidRPr="00EB609B">
        <w:rPr>
          <w:spacing w:val="-3"/>
          <w:sz w:val="24"/>
          <w:szCs w:val="24"/>
        </w:rPr>
        <w:t xml:space="preserve"> ordineres til en kvinde i den fertile alder, bør hun tilskyndes til at kontakte sin læge vedrørende ophør med behandlingen, hvis hun har mistanke om graviditet eller ønsker at blive gravid.</w:t>
      </w:r>
    </w:p>
    <w:p w:rsidR="000363D0" w:rsidRPr="00EB609B" w:rsidRDefault="000363D0" w:rsidP="000363D0">
      <w:pPr>
        <w:tabs>
          <w:tab w:val="left" w:pos="0"/>
          <w:tab w:val="left" w:pos="213"/>
          <w:tab w:val="left" w:pos="1701"/>
          <w:tab w:val="left" w:pos="2552"/>
          <w:tab w:val="left" w:pos="3403"/>
          <w:tab w:val="left" w:pos="4254"/>
          <w:tab w:val="left" w:pos="5105"/>
          <w:tab w:val="left" w:pos="5955"/>
          <w:tab w:val="left" w:pos="6806"/>
          <w:tab w:val="left" w:pos="7657"/>
          <w:tab w:val="left" w:pos="8508"/>
        </w:tabs>
        <w:ind w:left="851"/>
        <w:rPr>
          <w:spacing w:val="-3"/>
          <w:sz w:val="24"/>
          <w:szCs w:val="24"/>
        </w:rPr>
      </w:pPr>
      <w:proofErr w:type="spellStart"/>
      <w:r w:rsidRPr="00EB609B">
        <w:rPr>
          <w:spacing w:val="-3"/>
          <w:sz w:val="24"/>
          <w:szCs w:val="24"/>
        </w:rPr>
        <w:t>Bromazepam</w:t>
      </w:r>
      <w:proofErr w:type="spellEnd"/>
      <w:r w:rsidRPr="00EB609B">
        <w:rPr>
          <w:spacing w:val="-3"/>
          <w:sz w:val="24"/>
          <w:szCs w:val="24"/>
        </w:rPr>
        <w:t xml:space="preserve"> bør ikke anvendes under graviditet medmindre, der ikke er et sikkert alternativ.</w:t>
      </w:r>
    </w:p>
    <w:p w:rsidR="000363D0" w:rsidRPr="00EB609B" w:rsidRDefault="000363D0" w:rsidP="000363D0">
      <w:pPr>
        <w:ind w:left="851"/>
        <w:rPr>
          <w:spacing w:val="-3"/>
          <w:sz w:val="24"/>
          <w:szCs w:val="24"/>
        </w:rPr>
      </w:pPr>
      <w:r w:rsidRPr="00EB609B">
        <w:rPr>
          <w:spacing w:val="-3"/>
          <w:sz w:val="24"/>
          <w:szCs w:val="24"/>
        </w:rPr>
        <w:t xml:space="preserve">På trods af, at der ikke er specifikke kliniske data tilgængelige for </w:t>
      </w:r>
      <w:proofErr w:type="spellStart"/>
      <w:r w:rsidRPr="00EB609B">
        <w:rPr>
          <w:spacing w:val="-3"/>
          <w:sz w:val="24"/>
          <w:szCs w:val="24"/>
        </w:rPr>
        <w:t>bromazepam</w:t>
      </w:r>
      <w:proofErr w:type="spellEnd"/>
      <w:r w:rsidRPr="00EB609B">
        <w:rPr>
          <w:spacing w:val="-3"/>
          <w:sz w:val="24"/>
          <w:szCs w:val="24"/>
        </w:rPr>
        <w:t>, indikerer en stor mængde data baseret på kohortestudier, at eksponering for benzodiazepiner i første trimester ikke er forbundet med en øget risiko for alvorlig misdannelse. Dog har nogle tidlige case-</w:t>
      </w:r>
      <w:proofErr w:type="spellStart"/>
      <w:r w:rsidRPr="00EB609B">
        <w:rPr>
          <w:spacing w:val="-3"/>
          <w:sz w:val="24"/>
          <w:szCs w:val="24"/>
        </w:rPr>
        <w:t>control</w:t>
      </w:r>
      <w:proofErr w:type="spellEnd"/>
      <w:r w:rsidRPr="00EB609B">
        <w:rPr>
          <w:spacing w:val="-3"/>
          <w:sz w:val="24"/>
          <w:szCs w:val="24"/>
        </w:rPr>
        <w:t xml:space="preserve"> epidemiologiske undersøgelser fundet en øget risiko for læbe-gane-spalte. Data indikerede, at risikoen for at få et barn med læbe-gane-spalte efter brug af benzodiazepiner under graviditeten er mindre end 2/1000. Den forventede rate af sådanne defekter er til sammenligning 1/1000 i den generelle befolkning.</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1"/>
        <w:jc w:val="both"/>
        <w:rPr>
          <w:spacing w:val="-3"/>
          <w:sz w:val="24"/>
          <w:szCs w:val="24"/>
        </w:rPr>
      </w:pPr>
      <w:r w:rsidRPr="00EB609B">
        <w:rPr>
          <w:spacing w:val="-3"/>
          <w:sz w:val="24"/>
          <w:szCs w:val="24"/>
        </w:rPr>
        <w:t xml:space="preserve">Brug af benzodiazepiner i høje doser i 2. og/eller 3. trimester af graviditeten, har vist nedsat </w:t>
      </w:r>
      <w:proofErr w:type="spellStart"/>
      <w:r w:rsidRPr="00EB609B">
        <w:rPr>
          <w:spacing w:val="-3"/>
          <w:sz w:val="24"/>
          <w:szCs w:val="24"/>
        </w:rPr>
        <w:t>føtale</w:t>
      </w:r>
      <w:proofErr w:type="spellEnd"/>
      <w:r w:rsidRPr="00EB609B">
        <w:rPr>
          <w:spacing w:val="-3"/>
          <w:sz w:val="24"/>
          <w:szCs w:val="24"/>
        </w:rPr>
        <w:t xml:space="preserve"> bevægelser samt ændring i den </w:t>
      </w:r>
      <w:proofErr w:type="spellStart"/>
      <w:r w:rsidRPr="00EB609B">
        <w:rPr>
          <w:spacing w:val="-3"/>
          <w:sz w:val="24"/>
          <w:szCs w:val="24"/>
        </w:rPr>
        <w:t>føtale</w:t>
      </w:r>
      <w:proofErr w:type="spellEnd"/>
      <w:r w:rsidRPr="00EB609B">
        <w:rPr>
          <w:spacing w:val="-3"/>
          <w:sz w:val="24"/>
          <w:szCs w:val="24"/>
        </w:rPr>
        <w:t xml:space="preserve"> hjerterytme.</w:t>
      </w:r>
      <w:r w:rsidRPr="00EB609B">
        <w:rPr>
          <w:spacing w:val="-3"/>
          <w:sz w:val="24"/>
          <w:szCs w:val="24"/>
        </w:rPr>
        <w:tab/>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1"/>
        <w:jc w:val="both"/>
        <w:rPr>
          <w:spacing w:val="-3"/>
          <w:sz w:val="24"/>
          <w:szCs w:val="24"/>
        </w:rPr>
      </w:pPr>
    </w:p>
    <w:p w:rsidR="000363D0" w:rsidRPr="00EB609B" w:rsidRDefault="000363D0" w:rsidP="000363D0">
      <w:pPr>
        <w:ind w:left="851"/>
        <w:rPr>
          <w:spacing w:val="-3"/>
          <w:sz w:val="24"/>
          <w:szCs w:val="24"/>
        </w:rPr>
      </w:pPr>
      <w:r w:rsidRPr="00EB609B">
        <w:rPr>
          <w:spacing w:val="-3"/>
          <w:sz w:val="24"/>
          <w:szCs w:val="24"/>
        </w:rPr>
        <w:t>Hvis præparatet på tvingende indikation anvendes i de sidste 3 måneder af graviditeten, selv ved lave doser, eller i høje doser omkring fødslen, kan der pga. stoffets farmakologi</w:t>
      </w:r>
      <w:r w:rsidRPr="00EB609B">
        <w:rPr>
          <w:spacing w:val="-3"/>
          <w:sz w:val="24"/>
          <w:szCs w:val="24"/>
        </w:rPr>
        <w:softHyphen/>
        <w:t>ske virkning forventes virkninger hos den nyfødte, såsom ”</w:t>
      </w:r>
      <w:proofErr w:type="spellStart"/>
      <w:r w:rsidRPr="00EB609B">
        <w:rPr>
          <w:spacing w:val="-3"/>
          <w:sz w:val="24"/>
          <w:szCs w:val="24"/>
        </w:rPr>
        <w:t>floppy</w:t>
      </w:r>
      <w:proofErr w:type="spellEnd"/>
      <w:r w:rsidRPr="00EB609B">
        <w:rPr>
          <w:spacing w:val="-3"/>
          <w:sz w:val="24"/>
          <w:szCs w:val="24"/>
        </w:rPr>
        <w:t xml:space="preserve"> infant syndrom” inklusiv aksial </w:t>
      </w:r>
      <w:proofErr w:type="spellStart"/>
      <w:r w:rsidRPr="00EB609B">
        <w:rPr>
          <w:spacing w:val="-3"/>
          <w:sz w:val="24"/>
          <w:szCs w:val="24"/>
        </w:rPr>
        <w:t>hypotoni</w:t>
      </w:r>
      <w:proofErr w:type="spellEnd"/>
      <w:r w:rsidRPr="00EB609B">
        <w:rPr>
          <w:spacing w:val="-3"/>
          <w:sz w:val="24"/>
          <w:szCs w:val="24"/>
        </w:rPr>
        <w:t xml:space="preserve"> og problemer med at sutte, hvilket kan føre til problemer med at tage på i vægt. Disse symptomer er reversible, men kan vare op til 1-3 uger. Ved højere doser kan moderat åndedrætsbesvær eller apnø og </w:t>
      </w:r>
      <w:proofErr w:type="spellStart"/>
      <w:r w:rsidRPr="00EB609B">
        <w:rPr>
          <w:spacing w:val="-3"/>
          <w:sz w:val="24"/>
          <w:szCs w:val="24"/>
        </w:rPr>
        <w:t>hypotermi</w:t>
      </w:r>
      <w:proofErr w:type="spellEnd"/>
      <w:r w:rsidRPr="00EB609B">
        <w:rPr>
          <w:spacing w:val="-3"/>
          <w:sz w:val="24"/>
          <w:szCs w:val="24"/>
        </w:rPr>
        <w:t xml:space="preserve"> forekomme hos den nyfødte. </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1"/>
        <w:jc w:val="both"/>
        <w:rPr>
          <w:spacing w:val="-3"/>
          <w:sz w:val="24"/>
          <w:szCs w:val="24"/>
        </w:rPr>
      </w:pPr>
    </w:p>
    <w:p w:rsidR="000363D0" w:rsidRPr="00EB609B" w:rsidRDefault="000363D0" w:rsidP="000363D0">
      <w:pPr>
        <w:ind w:left="851"/>
        <w:rPr>
          <w:spacing w:val="-3"/>
          <w:sz w:val="24"/>
          <w:szCs w:val="24"/>
        </w:rPr>
      </w:pPr>
      <w:r w:rsidRPr="00EB609B">
        <w:rPr>
          <w:spacing w:val="-3"/>
          <w:sz w:val="24"/>
          <w:szCs w:val="24"/>
        </w:rPr>
        <w:t xml:space="preserve">Herudover kan børn af mødre, der har indtaget benzodiazepiner (og </w:t>
      </w:r>
      <w:proofErr w:type="spellStart"/>
      <w:r w:rsidRPr="00EB609B">
        <w:rPr>
          <w:spacing w:val="-3"/>
          <w:sz w:val="24"/>
          <w:szCs w:val="24"/>
        </w:rPr>
        <w:t>benzodiazepin</w:t>
      </w:r>
      <w:r w:rsidRPr="00EB609B">
        <w:rPr>
          <w:spacing w:val="-3"/>
          <w:sz w:val="24"/>
          <w:szCs w:val="24"/>
        </w:rPr>
        <w:softHyphen/>
        <w:t>lignende</w:t>
      </w:r>
      <w:proofErr w:type="spellEnd"/>
      <w:r w:rsidRPr="00EB609B">
        <w:rPr>
          <w:spacing w:val="-3"/>
          <w:sz w:val="24"/>
          <w:szCs w:val="24"/>
        </w:rPr>
        <w:t xml:space="preserve"> stoffer) under den sidste del af graviditeten, have udviklet fysisk afhængighed og kan have risiko for at udvikle abstinenssymptomer med irritabilitet, agitation og </w:t>
      </w:r>
      <w:proofErr w:type="spellStart"/>
      <w:r w:rsidRPr="00EB609B">
        <w:rPr>
          <w:spacing w:val="-3"/>
          <w:sz w:val="24"/>
          <w:szCs w:val="24"/>
        </w:rPr>
        <w:t>tremor</w:t>
      </w:r>
      <w:proofErr w:type="spellEnd"/>
      <w:r w:rsidRPr="00EB609B">
        <w:rPr>
          <w:spacing w:val="-3"/>
          <w:sz w:val="24"/>
          <w:szCs w:val="24"/>
        </w:rPr>
        <w:t xml:space="preserve"> efter fødslen. Dette kan forekomme et par dage efter fødslen – også hvis der ikke er observeret ”</w:t>
      </w:r>
      <w:proofErr w:type="spellStart"/>
      <w:r w:rsidRPr="00EB609B">
        <w:rPr>
          <w:spacing w:val="-3"/>
          <w:sz w:val="24"/>
          <w:szCs w:val="24"/>
        </w:rPr>
        <w:t>floppy</w:t>
      </w:r>
      <w:proofErr w:type="spellEnd"/>
      <w:r w:rsidRPr="00EB609B">
        <w:rPr>
          <w:spacing w:val="-3"/>
          <w:sz w:val="24"/>
          <w:szCs w:val="24"/>
        </w:rPr>
        <w:t xml:space="preserve"> infant syndrom”.</w:t>
      </w:r>
    </w:p>
    <w:p w:rsidR="000363D0" w:rsidRPr="00EB609B" w:rsidRDefault="000363D0" w:rsidP="000363D0">
      <w:pPr>
        <w:tabs>
          <w:tab w:val="left" w:pos="0"/>
          <w:tab w:val="left" w:pos="851"/>
        </w:tabs>
        <w:ind w:left="851"/>
        <w:rPr>
          <w:spacing w:val="-3"/>
          <w:sz w:val="24"/>
          <w:szCs w:val="24"/>
        </w:rPr>
      </w:pPr>
      <w:r w:rsidRPr="00EB609B">
        <w:rPr>
          <w:spacing w:val="-3"/>
          <w:sz w:val="24"/>
          <w:szCs w:val="24"/>
        </w:rPr>
        <w:t xml:space="preserve">Hvis behandling med </w:t>
      </w:r>
      <w:proofErr w:type="spellStart"/>
      <w:r w:rsidRPr="00EB609B">
        <w:rPr>
          <w:spacing w:val="-3"/>
          <w:sz w:val="24"/>
          <w:szCs w:val="24"/>
        </w:rPr>
        <w:t>bromazepam</w:t>
      </w:r>
      <w:proofErr w:type="spellEnd"/>
      <w:r w:rsidRPr="00EB609B">
        <w:rPr>
          <w:spacing w:val="-3"/>
          <w:sz w:val="24"/>
          <w:szCs w:val="24"/>
        </w:rPr>
        <w:t xml:space="preserve"> er nødvendig i den sidste del af graviditeten, bør høje doser undgås og den nyfødte skal monitoreres for abstinenssymptomer samt ”</w:t>
      </w:r>
      <w:proofErr w:type="spellStart"/>
      <w:r w:rsidRPr="00EB609B">
        <w:rPr>
          <w:spacing w:val="-3"/>
          <w:sz w:val="24"/>
          <w:szCs w:val="24"/>
        </w:rPr>
        <w:t>floppy</w:t>
      </w:r>
      <w:proofErr w:type="spellEnd"/>
      <w:r w:rsidRPr="00EB609B">
        <w:rPr>
          <w:spacing w:val="-3"/>
          <w:sz w:val="24"/>
          <w:szCs w:val="24"/>
        </w:rPr>
        <w:t xml:space="preserve"> infant syndrom”.</w:t>
      </w:r>
    </w:p>
    <w:p w:rsidR="000363D0" w:rsidRPr="00EB609B" w:rsidRDefault="000363D0" w:rsidP="000363D0">
      <w:pPr>
        <w:tabs>
          <w:tab w:val="left" w:pos="0"/>
          <w:tab w:val="left" w:pos="851"/>
        </w:tabs>
        <w:ind w:left="851"/>
        <w:rPr>
          <w:spacing w:val="-3"/>
          <w:sz w:val="24"/>
          <w:szCs w:val="24"/>
        </w:rPr>
      </w:pPr>
    </w:p>
    <w:p w:rsidR="000363D0" w:rsidRPr="00EB609B" w:rsidRDefault="000363D0" w:rsidP="000363D0">
      <w:pPr>
        <w:ind w:left="851"/>
        <w:rPr>
          <w:spacing w:val="-3"/>
          <w:sz w:val="24"/>
          <w:szCs w:val="24"/>
        </w:rPr>
      </w:pPr>
      <w:r w:rsidRPr="00EB609B">
        <w:rPr>
          <w:spacing w:val="-3"/>
          <w:sz w:val="24"/>
          <w:szCs w:val="24"/>
        </w:rPr>
        <w:t>Amning</w:t>
      </w:r>
    </w:p>
    <w:p w:rsidR="000363D0" w:rsidRPr="00EB609B" w:rsidRDefault="000363D0" w:rsidP="000363D0">
      <w:pPr>
        <w:ind w:left="851"/>
        <w:rPr>
          <w:spacing w:val="-3"/>
          <w:sz w:val="24"/>
          <w:szCs w:val="24"/>
        </w:rPr>
      </w:pPr>
      <w:r w:rsidRPr="00EB609B">
        <w:rPr>
          <w:spacing w:val="-3"/>
          <w:sz w:val="24"/>
          <w:szCs w:val="24"/>
        </w:rPr>
        <w:t xml:space="preserve">Da benzodiazepiner og </w:t>
      </w:r>
      <w:proofErr w:type="spellStart"/>
      <w:r w:rsidRPr="00EB609B">
        <w:rPr>
          <w:spacing w:val="-3"/>
          <w:sz w:val="24"/>
          <w:szCs w:val="24"/>
        </w:rPr>
        <w:t>benzodiazepinlignende</w:t>
      </w:r>
      <w:proofErr w:type="spellEnd"/>
      <w:r w:rsidRPr="00EB609B">
        <w:rPr>
          <w:spacing w:val="-3"/>
          <w:sz w:val="24"/>
          <w:szCs w:val="24"/>
        </w:rPr>
        <w:t xml:space="preserve"> stoffer er fundet i brystmælk, bør </w:t>
      </w:r>
      <w:proofErr w:type="spellStart"/>
      <w:r w:rsidRPr="00EB609B">
        <w:rPr>
          <w:spacing w:val="-3"/>
          <w:sz w:val="24"/>
          <w:szCs w:val="24"/>
        </w:rPr>
        <w:t>bromazepam</w:t>
      </w:r>
      <w:proofErr w:type="spellEnd"/>
      <w:r w:rsidRPr="00EB609B">
        <w:rPr>
          <w:spacing w:val="-3"/>
          <w:sz w:val="24"/>
          <w:szCs w:val="24"/>
        </w:rPr>
        <w:t xml:space="preserve"> ikke anvendes i </w:t>
      </w:r>
      <w:proofErr w:type="spellStart"/>
      <w:r w:rsidRPr="00EB609B">
        <w:rPr>
          <w:spacing w:val="-3"/>
          <w:sz w:val="24"/>
          <w:szCs w:val="24"/>
        </w:rPr>
        <w:t>ammeperioden</w:t>
      </w:r>
      <w:proofErr w:type="spellEnd"/>
      <w:r w:rsidRPr="00EB609B">
        <w:rPr>
          <w:spacing w:val="-3"/>
          <w:sz w:val="24"/>
          <w:szCs w:val="24"/>
        </w:rPr>
        <w:t>.</w:t>
      </w:r>
    </w:p>
    <w:p w:rsidR="00EE0505" w:rsidRPr="00EB609B" w:rsidRDefault="00EE0505" w:rsidP="000363D0">
      <w:pPr>
        <w:ind w:left="851"/>
        <w:rPr>
          <w:spacing w:val="-3"/>
          <w:sz w:val="24"/>
          <w:szCs w:val="24"/>
        </w:rPr>
      </w:pPr>
    </w:p>
    <w:p w:rsidR="000363D0" w:rsidRPr="00EB609B" w:rsidRDefault="000363D0" w:rsidP="000363D0">
      <w:pPr>
        <w:numPr>
          <w:ilvl w:val="1"/>
          <w:numId w:val="6"/>
        </w:numPr>
        <w:jc w:val="both"/>
        <w:rPr>
          <w:b/>
          <w:sz w:val="24"/>
          <w:szCs w:val="24"/>
        </w:rPr>
      </w:pPr>
      <w:r w:rsidRPr="00EB609B">
        <w:rPr>
          <w:b/>
          <w:sz w:val="24"/>
          <w:szCs w:val="24"/>
        </w:rPr>
        <w:lastRenderedPageBreak/>
        <w:t>Virkninger på evnen til at føre motorkøretøj og betjene maskiner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firstLine="1"/>
        <w:jc w:val="both"/>
        <w:rPr>
          <w:spacing w:val="-3"/>
          <w:sz w:val="24"/>
          <w:szCs w:val="24"/>
        </w:rPr>
      </w:pPr>
      <w:r w:rsidRPr="00EB609B">
        <w:rPr>
          <w:spacing w:val="-3"/>
          <w:sz w:val="24"/>
          <w:szCs w:val="24"/>
        </w:rPr>
        <w:t>Mærkning.</w:t>
      </w:r>
    </w:p>
    <w:p w:rsidR="000363D0" w:rsidRPr="00EB609B" w:rsidRDefault="000363D0" w:rsidP="000363D0">
      <w:pPr>
        <w:ind w:left="851"/>
        <w:rPr>
          <w:spacing w:val="-3"/>
          <w:sz w:val="24"/>
          <w:szCs w:val="24"/>
        </w:rPr>
      </w:pPr>
      <w:proofErr w:type="spellStart"/>
      <w:r w:rsidRPr="00EB609B">
        <w:rPr>
          <w:spacing w:val="-3"/>
          <w:sz w:val="24"/>
          <w:szCs w:val="24"/>
        </w:rPr>
        <w:t>Bromazepam</w:t>
      </w:r>
      <w:proofErr w:type="spellEnd"/>
      <w:r w:rsidRPr="00EB609B">
        <w:rPr>
          <w:spacing w:val="-3"/>
          <w:sz w:val="24"/>
          <w:szCs w:val="24"/>
        </w:rPr>
        <w:t xml:space="preserve"> påvirker i væsentlig grad evnen til at føre motorkøretøj og betjene maskiner på grund af bivirkninger (sedation, amnesi og nedsat muskelfunktion). Hvis søvnvarigheden påvirkes, øges risikoen for reduceret årvågenhed. Disse virkninger kan forstærkes af alkohol (se pkt. 4.5).</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jc w:val="both"/>
        <w:rPr>
          <w:spacing w:val="-3"/>
          <w:sz w:val="24"/>
          <w:szCs w:val="24"/>
        </w:rPr>
      </w:pPr>
    </w:p>
    <w:p w:rsidR="000363D0" w:rsidRPr="00EB609B" w:rsidRDefault="000363D0" w:rsidP="000363D0">
      <w:pPr>
        <w:numPr>
          <w:ilvl w:val="1"/>
          <w:numId w:val="6"/>
        </w:numPr>
        <w:jc w:val="both"/>
        <w:rPr>
          <w:b/>
          <w:sz w:val="24"/>
          <w:szCs w:val="24"/>
        </w:rPr>
      </w:pPr>
      <w:r w:rsidRPr="00EB609B">
        <w:rPr>
          <w:b/>
          <w:sz w:val="24"/>
          <w:szCs w:val="24"/>
        </w:rPr>
        <w:t>Bivirkninger</w:t>
      </w:r>
    </w:p>
    <w:p w:rsidR="000363D0" w:rsidRPr="00EB609B" w:rsidRDefault="000363D0" w:rsidP="000363D0">
      <w:pPr>
        <w:ind w:left="855"/>
        <w:rPr>
          <w:sz w:val="24"/>
          <w:szCs w:val="24"/>
        </w:rPr>
      </w:pPr>
    </w:p>
    <w:p w:rsidR="000363D0" w:rsidRPr="00EB609B" w:rsidRDefault="000363D0" w:rsidP="000363D0">
      <w:pPr>
        <w:ind w:left="855"/>
        <w:rPr>
          <w:sz w:val="24"/>
          <w:szCs w:val="24"/>
        </w:rPr>
      </w:pPr>
      <w:r w:rsidRPr="00EB609B">
        <w:rPr>
          <w:sz w:val="24"/>
          <w:szCs w:val="24"/>
        </w:rPr>
        <w:t>Den hyppigst forekommende bivirkning er døsighed, som forekommer hos 1-10 % af patienterne.</w:t>
      </w:r>
    </w:p>
    <w:p w:rsidR="000363D0" w:rsidRPr="00EB609B" w:rsidRDefault="000363D0" w:rsidP="000363D0">
      <w:pPr>
        <w:ind w:left="855"/>
        <w:rPr>
          <w:sz w:val="24"/>
          <w:szCs w:val="24"/>
        </w:rPr>
      </w:pPr>
    </w:p>
    <w:p w:rsidR="000363D0" w:rsidRPr="00EB609B" w:rsidRDefault="000363D0" w:rsidP="000363D0">
      <w:pPr>
        <w:ind w:left="855"/>
        <w:rPr>
          <w:sz w:val="24"/>
          <w:szCs w:val="24"/>
        </w:rPr>
      </w:pPr>
      <w:r w:rsidRPr="00EB609B">
        <w:rPr>
          <w:sz w:val="24"/>
          <w:szCs w:val="24"/>
        </w:rPr>
        <w:t xml:space="preserve">De følgende bivirkninger er rapporteret ved behandling med </w:t>
      </w:r>
      <w:proofErr w:type="spellStart"/>
      <w:r w:rsidRPr="00EB609B">
        <w:rPr>
          <w:sz w:val="24"/>
          <w:szCs w:val="24"/>
        </w:rPr>
        <w:t>bromazepam</w:t>
      </w:r>
      <w:proofErr w:type="spellEnd"/>
      <w:r w:rsidRPr="00EB609B">
        <w:rPr>
          <w:sz w:val="24"/>
          <w:szCs w:val="24"/>
        </w:rPr>
        <w:t>:</w:t>
      </w:r>
    </w:p>
    <w:p w:rsidR="000363D0" w:rsidRPr="00EB609B" w:rsidRDefault="000363D0" w:rsidP="000363D0">
      <w:pPr>
        <w:ind w:left="855"/>
        <w:rPr>
          <w:sz w:val="24"/>
          <w:szCs w:val="24"/>
        </w:rPr>
      </w:pPr>
    </w:p>
    <w:tbl>
      <w:tblPr>
        <w:tblW w:w="880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4"/>
        <w:gridCol w:w="4404"/>
      </w:tblGrid>
      <w:tr w:rsidR="000363D0" w:rsidRPr="00EB609B" w:rsidTr="003B4BCE">
        <w:trPr>
          <w:cantSplit/>
          <w:trHeight w:val="533"/>
        </w:trPr>
        <w:tc>
          <w:tcPr>
            <w:tcW w:w="4404" w:type="dxa"/>
          </w:tcPr>
          <w:p w:rsidR="000363D0" w:rsidRPr="00EB609B" w:rsidRDefault="000363D0" w:rsidP="003B4BCE">
            <w:pPr>
              <w:pStyle w:val="Titel"/>
              <w:jc w:val="left"/>
              <w:rPr>
                <w:bCs/>
                <w:noProof/>
                <w:szCs w:val="24"/>
              </w:rPr>
            </w:pPr>
            <w:r w:rsidRPr="00EB609B">
              <w:rPr>
                <w:b w:val="0"/>
                <w:bCs/>
                <w:iCs/>
                <w:szCs w:val="24"/>
              </w:rPr>
              <w:t xml:space="preserve">Systemorganklasser i henhold til </w:t>
            </w:r>
            <w:proofErr w:type="spellStart"/>
            <w:r w:rsidRPr="00EB609B">
              <w:rPr>
                <w:b w:val="0"/>
                <w:bCs/>
                <w:iCs/>
                <w:szCs w:val="24"/>
              </w:rPr>
              <w:t>MedDRA</w:t>
            </w:r>
            <w:proofErr w:type="spellEnd"/>
          </w:p>
        </w:tc>
        <w:tc>
          <w:tcPr>
            <w:tcW w:w="4404" w:type="dxa"/>
          </w:tcPr>
          <w:p w:rsidR="000363D0" w:rsidRPr="00EB609B" w:rsidRDefault="000363D0" w:rsidP="003B4BCE">
            <w:pPr>
              <w:pStyle w:val="Titel"/>
              <w:jc w:val="left"/>
              <w:rPr>
                <w:b w:val="0"/>
                <w:bCs/>
                <w:noProof/>
                <w:szCs w:val="24"/>
              </w:rPr>
            </w:pPr>
            <w:r w:rsidRPr="00EB609B">
              <w:rPr>
                <w:b w:val="0"/>
                <w:bCs/>
                <w:noProof/>
                <w:szCs w:val="24"/>
              </w:rPr>
              <w:t>Bivirkninger</w:t>
            </w:r>
          </w:p>
        </w:tc>
      </w:tr>
      <w:tr w:rsidR="000363D0" w:rsidRPr="00EB609B" w:rsidTr="003B4BCE">
        <w:trPr>
          <w:cantSplit/>
          <w:trHeight w:val="533"/>
        </w:trPr>
        <w:tc>
          <w:tcPr>
            <w:tcW w:w="4404" w:type="dxa"/>
          </w:tcPr>
          <w:p w:rsidR="000363D0" w:rsidRPr="00EB609B" w:rsidRDefault="000363D0" w:rsidP="003B4BCE">
            <w:pPr>
              <w:pStyle w:val="Titel"/>
              <w:jc w:val="left"/>
              <w:rPr>
                <w:bCs/>
                <w:noProof/>
                <w:szCs w:val="24"/>
              </w:rPr>
            </w:pPr>
            <w:r w:rsidRPr="00EB609B">
              <w:rPr>
                <w:bCs/>
                <w:noProof/>
                <w:szCs w:val="24"/>
              </w:rPr>
              <w:t>Immunsystemet</w:t>
            </w:r>
          </w:p>
          <w:p w:rsidR="000363D0" w:rsidRPr="00EB609B" w:rsidRDefault="000363D0" w:rsidP="003B4BCE">
            <w:pPr>
              <w:pStyle w:val="Titel"/>
              <w:jc w:val="left"/>
              <w:rPr>
                <w:bCs/>
                <w:noProof/>
                <w:szCs w:val="24"/>
              </w:rPr>
            </w:pPr>
            <w:r w:rsidRPr="00EB609B">
              <w:rPr>
                <w:b w:val="0"/>
                <w:noProof/>
                <w:szCs w:val="24"/>
              </w:rPr>
              <w:t>Ikke kendt (kan ikke estimeres ud fra forhåndenværende data)</w:t>
            </w:r>
          </w:p>
        </w:tc>
        <w:tc>
          <w:tcPr>
            <w:tcW w:w="4404" w:type="dxa"/>
          </w:tcPr>
          <w:p w:rsidR="000363D0" w:rsidRPr="00EB609B" w:rsidRDefault="000363D0" w:rsidP="003B4BCE">
            <w:pPr>
              <w:pStyle w:val="Titel"/>
              <w:jc w:val="left"/>
              <w:rPr>
                <w:b w:val="0"/>
                <w:bCs/>
                <w:noProof/>
                <w:szCs w:val="24"/>
              </w:rPr>
            </w:pPr>
          </w:p>
          <w:p w:rsidR="000363D0" w:rsidRPr="00EB609B" w:rsidRDefault="000363D0" w:rsidP="003B4BCE">
            <w:pPr>
              <w:pStyle w:val="Titel"/>
              <w:jc w:val="left"/>
              <w:rPr>
                <w:b w:val="0"/>
                <w:bCs/>
                <w:noProof/>
                <w:szCs w:val="24"/>
              </w:rPr>
            </w:pPr>
            <w:r w:rsidRPr="00EB609B">
              <w:rPr>
                <w:b w:val="0"/>
                <w:bCs/>
                <w:noProof/>
                <w:szCs w:val="24"/>
              </w:rPr>
              <w:t>Hypersensitivitet, anafylaktisk shock, angioødem.</w:t>
            </w:r>
          </w:p>
        </w:tc>
      </w:tr>
      <w:tr w:rsidR="000363D0" w:rsidRPr="00EB609B" w:rsidTr="003B4BCE">
        <w:trPr>
          <w:cantSplit/>
          <w:trHeight w:val="533"/>
        </w:trPr>
        <w:tc>
          <w:tcPr>
            <w:tcW w:w="4404" w:type="dxa"/>
          </w:tcPr>
          <w:p w:rsidR="000363D0" w:rsidRPr="00EB609B" w:rsidRDefault="000363D0" w:rsidP="003B4BCE">
            <w:pPr>
              <w:pStyle w:val="Titel"/>
              <w:jc w:val="left"/>
              <w:rPr>
                <w:noProof/>
                <w:szCs w:val="24"/>
              </w:rPr>
            </w:pPr>
            <w:r w:rsidRPr="00EB609B">
              <w:rPr>
                <w:noProof/>
                <w:szCs w:val="24"/>
              </w:rPr>
              <w:t xml:space="preserve">Psykiske forstyrrelser   </w:t>
            </w:r>
          </w:p>
          <w:p w:rsidR="000363D0" w:rsidRPr="00EB609B" w:rsidRDefault="000363D0" w:rsidP="003B4BCE">
            <w:pPr>
              <w:rPr>
                <w:sz w:val="24"/>
                <w:szCs w:val="24"/>
              </w:rPr>
            </w:pPr>
            <w:r w:rsidRPr="00EB609B">
              <w:rPr>
                <w:sz w:val="24"/>
                <w:szCs w:val="24"/>
              </w:rPr>
              <w:t>Sjælden (&gt;1/10.000 og &lt;1/1000)</w:t>
            </w:r>
          </w:p>
          <w:p w:rsidR="000363D0" w:rsidRPr="00EB609B" w:rsidRDefault="000363D0" w:rsidP="003B4BCE">
            <w:pPr>
              <w:pStyle w:val="Titel"/>
              <w:jc w:val="left"/>
              <w:rPr>
                <w:bCs/>
                <w:noProof/>
                <w:szCs w:val="24"/>
              </w:rPr>
            </w:pPr>
          </w:p>
        </w:tc>
        <w:tc>
          <w:tcPr>
            <w:tcW w:w="4404" w:type="dxa"/>
          </w:tcPr>
          <w:p w:rsidR="000363D0" w:rsidRPr="00EB609B" w:rsidRDefault="000363D0" w:rsidP="003B4BCE">
            <w:pPr>
              <w:pStyle w:val="Titel"/>
              <w:jc w:val="left"/>
              <w:rPr>
                <w:b w:val="0"/>
                <w:szCs w:val="24"/>
              </w:rPr>
            </w:pPr>
          </w:p>
          <w:p w:rsidR="000363D0" w:rsidRPr="00EB609B" w:rsidRDefault="000363D0" w:rsidP="003B4BCE">
            <w:pPr>
              <w:pStyle w:val="Titel"/>
              <w:jc w:val="left"/>
              <w:rPr>
                <w:b w:val="0"/>
                <w:szCs w:val="24"/>
              </w:rPr>
            </w:pPr>
            <w:r w:rsidRPr="00EB609B">
              <w:rPr>
                <w:b w:val="0"/>
                <w:szCs w:val="24"/>
              </w:rPr>
              <w:t>Paradokse reaktioner</w:t>
            </w:r>
            <w:r w:rsidRPr="00EB609B">
              <w:rPr>
                <w:b w:val="0"/>
                <w:szCs w:val="24"/>
                <w:vertAlign w:val="superscript"/>
              </w:rPr>
              <w:t>1</w:t>
            </w:r>
            <w:r w:rsidRPr="00EB609B">
              <w:rPr>
                <w:b w:val="0"/>
                <w:szCs w:val="24"/>
              </w:rPr>
              <w:t xml:space="preserve"> så som rastløshed, agitation, irritabilitet, aggressivitet, vrangforestillinger, raseri, mareridt, hallucinationer, psykoser, adfærdsforstyrrelser, nervøsitet, angst, </w:t>
            </w:r>
            <w:proofErr w:type="spellStart"/>
            <w:r w:rsidRPr="00EB609B">
              <w:rPr>
                <w:b w:val="0"/>
                <w:szCs w:val="24"/>
              </w:rPr>
              <w:t>abnormale</w:t>
            </w:r>
            <w:proofErr w:type="spellEnd"/>
            <w:r w:rsidRPr="00EB609B">
              <w:rPr>
                <w:b w:val="0"/>
                <w:szCs w:val="24"/>
              </w:rPr>
              <w:t xml:space="preserve"> drømme, hyperaktivitet og andre adfærdsmæssige bivirkninger kan forekomme. </w:t>
            </w:r>
          </w:p>
          <w:p w:rsidR="000363D0" w:rsidRPr="00EB609B" w:rsidRDefault="000363D0" w:rsidP="003B4BCE">
            <w:pPr>
              <w:pStyle w:val="Titel"/>
              <w:jc w:val="left"/>
              <w:rPr>
                <w:b w:val="0"/>
                <w:szCs w:val="24"/>
              </w:rPr>
            </w:pPr>
          </w:p>
          <w:p w:rsidR="000363D0" w:rsidRPr="00EB609B" w:rsidRDefault="000363D0" w:rsidP="003B4BCE">
            <w:pPr>
              <w:pStyle w:val="Titel"/>
              <w:jc w:val="left"/>
              <w:rPr>
                <w:b w:val="0"/>
                <w:szCs w:val="24"/>
              </w:rPr>
            </w:pPr>
            <w:r w:rsidRPr="00EB609B">
              <w:rPr>
                <w:b w:val="0"/>
                <w:szCs w:val="24"/>
              </w:rPr>
              <w:t>Depression</w:t>
            </w:r>
            <w:r w:rsidRPr="00EB609B">
              <w:rPr>
                <w:b w:val="0"/>
                <w:szCs w:val="24"/>
                <w:vertAlign w:val="superscript"/>
              </w:rPr>
              <w:t>2.</w:t>
            </w:r>
          </w:p>
          <w:p w:rsidR="000363D0" w:rsidRPr="00EB609B" w:rsidRDefault="000363D0" w:rsidP="003B4BCE">
            <w:pPr>
              <w:pStyle w:val="Titel"/>
              <w:jc w:val="left"/>
              <w:rPr>
                <w:b w:val="0"/>
                <w:szCs w:val="24"/>
              </w:rPr>
            </w:pPr>
          </w:p>
          <w:p w:rsidR="000363D0" w:rsidRPr="00EB609B" w:rsidRDefault="000363D0" w:rsidP="003B4BCE">
            <w:pPr>
              <w:pStyle w:val="Titel"/>
              <w:jc w:val="left"/>
              <w:rPr>
                <w:b w:val="0"/>
                <w:noProof/>
                <w:szCs w:val="24"/>
              </w:rPr>
            </w:pPr>
            <w:r w:rsidRPr="00EB609B">
              <w:rPr>
                <w:b w:val="0"/>
                <w:noProof/>
                <w:szCs w:val="24"/>
              </w:rPr>
              <w:t>Forvirringstilstand</w:t>
            </w:r>
            <w:r w:rsidRPr="00EB609B">
              <w:rPr>
                <w:b w:val="0"/>
                <w:noProof/>
                <w:szCs w:val="24"/>
                <w:vertAlign w:val="superscript"/>
              </w:rPr>
              <w:t>3</w:t>
            </w:r>
            <w:r w:rsidRPr="00EB609B">
              <w:rPr>
                <w:b w:val="0"/>
                <w:noProof/>
                <w:szCs w:val="24"/>
              </w:rPr>
              <w:t>, desorientering</w:t>
            </w:r>
            <w:r w:rsidRPr="00EB609B">
              <w:rPr>
                <w:b w:val="0"/>
                <w:noProof/>
                <w:szCs w:val="24"/>
                <w:vertAlign w:val="superscript"/>
              </w:rPr>
              <w:t>3</w:t>
            </w:r>
            <w:r w:rsidRPr="00EB609B">
              <w:rPr>
                <w:b w:val="0"/>
                <w:noProof/>
                <w:szCs w:val="24"/>
              </w:rPr>
              <w:t>, emotionel forstyrrelse</w:t>
            </w:r>
            <w:r w:rsidRPr="00EB609B">
              <w:rPr>
                <w:b w:val="0"/>
                <w:noProof/>
                <w:szCs w:val="24"/>
                <w:vertAlign w:val="superscript"/>
              </w:rPr>
              <w:t>3</w:t>
            </w:r>
            <w:r w:rsidRPr="00EB609B">
              <w:rPr>
                <w:b w:val="0"/>
                <w:noProof/>
                <w:szCs w:val="24"/>
              </w:rPr>
              <w:t xml:space="preserve"> og humørsvinger</w:t>
            </w:r>
            <w:r w:rsidRPr="00EB609B">
              <w:rPr>
                <w:b w:val="0"/>
                <w:noProof/>
                <w:szCs w:val="24"/>
                <w:vertAlign w:val="superscript"/>
              </w:rPr>
              <w:t>3</w:t>
            </w:r>
            <w:r w:rsidRPr="00EB609B">
              <w:rPr>
                <w:b w:val="0"/>
                <w:noProof/>
                <w:szCs w:val="24"/>
              </w:rPr>
              <w:t>, ændring af libido, psykisk og fysisk afhængighed</w:t>
            </w:r>
            <w:r w:rsidRPr="00EB609B">
              <w:rPr>
                <w:b w:val="0"/>
                <w:noProof/>
                <w:szCs w:val="24"/>
                <w:vertAlign w:val="superscript"/>
              </w:rPr>
              <w:t>4</w:t>
            </w:r>
            <w:r w:rsidRPr="00EB609B">
              <w:rPr>
                <w:b w:val="0"/>
                <w:noProof/>
                <w:szCs w:val="24"/>
              </w:rPr>
              <w:t>.</w:t>
            </w:r>
          </w:p>
          <w:p w:rsidR="000363D0" w:rsidRPr="00EB609B" w:rsidRDefault="000363D0" w:rsidP="003B4BCE">
            <w:pPr>
              <w:pStyle w:val="Titel"/>
              <w:jc w:val="left"/>
              <w:rPr>
                <w:b w:val="0"/>
                <w:bCs/>
                <w:noProof/>
                <w:szCs w:val="24"/>
              </w:rPr>
            </w:pPr>
          </w:p>
          <w:p w:rsidR="000363D0" w:rsidRPr="00EB609B" w:rsidRDefault="000363D0" w:rsidP="003B4BCE">
            <w:pPr>
              <w:pStyle w:val="Titel"/>
              <w:jc w:val="left"/>
              <w:rPr>
                <w:b w:val="0"/>
                <w:bCs/>
                <w:noProof/>
                <w:szCs w:val="24"/>
              </w:rPr>
            </w:pPr>
            <w:r w:rsidRPr="00EB609B">
              <w:rPr>
                <w:b w:val="0"/>
                <w:bCs/>
                <w:noProof/>
                <w:szCs w:val="24"/>
              </w:rPr>
              <w:t>Anterograd amnesi</w:t>
            </w:r>
            <w:r w:rsidRPr="00EB609B">
              <w:rPr>
                <w:b w:val="0"/>
                <w:bCs/>
                <w:noProof/>
                <w:szCs w:val="24"/>
                <w:vertAlign w:val="superscript"/>
              </w:rPr>
              <w:t>5</w:t>
            </w:r>
            <w:r w:rsidRPr="00EB609B">
              <w:rPr>
                <w:b w:val="0"/>
                <w:bCs/>
                <w:noProof/>
                <w:szCs w:val="24"/>
              </w:rPr>
              <w:t>, hukommelsessvækkelse.</w:t>
            </w:r>
          </w:p>
          <w:p w:rsidR="000363D0" w:rsidRPr="00EB609B" w:rsidRDefault="000363D0" w:rsidP="003B4BCE">
            <w:pPr>
              <w:pStyle w:val="Titel"/>
              <w:jc w:val="left"/>
              <w:rPr>
                <w:b w:val="0"/>
                <w:bCs/>
                <w:noProof/>
                <w:szCs w:val="24"/>
              </w:rPr>
            </w:pPr>
          </w:p>
        </w:tc>
      </w:tr>
      <w:tr w:rsidR="000363D0" w:rsidRPr="00EB609B" w:rsidTr="003B4BCE">
        <w:trPr>
          <w:cantSplit/>
          <w:trHeight w:val="533"/>
        </w:trPr>
        <w:tc>
          <w:tcPr>
            <w:tcW w:w="4404" w:type="dxa"/>
          </w:tcPr>
          <w:p w:rsidR="000363D0" w:rsidRPr="00EB609B" w:rsidRDefault="000363D0" w:rsidP="003B4BCE">
            <w:pPr>
              <w:pStyle w:val="Titel"/>
              <w:jc w:val="left"/>
              <w:rPr>
                <w:bCs/>
                <w:noProof/>
                <w:szCs w:val="24"/>
              </w:rPr>
            </w:pPr>
            <w:r w:rsidRPr="00EB609B">
              <w:rPr>
                <w:bCs/>
                <w:noProof/>
                <w:szCs w:val="24"/>
              </w:rPr>
              <w:t xml:space="preserve">Nervesystemet  </w:t>
            </w:r>
          </w:p>
          <w:p w:rsidR="000363D0" w:rsidRPr="00EB609B" w:rsidRDefault="000363D0" w:rsidP="003B4BCE">
            <w:pPr>
              <w:suppressAutoHyphens/>
              <w:rPr>
                <w:sz w:val="24"/>
                <w:szCs w:val="24"/>
              </w:rPr>
            </w:pPr>
            <w:r w:rsidRPr="00EB609B">
              <w:rPr>
                <w:sz w:val="24"/>
                <w:szCs w:val="24"/>
              </w:rPr>
              <w:t>Almindelig (&gt;1/100 og &lt;1/10)</w:t>
            </w:r>
          </w:p>
          <w:p w:rsidR="000363D0" w:rsidRPr="00EB609B" w:rsidRDefault="000363D0" w:rsidP="003B4BCE">
            <w:pPr>
              <w:suppressAutoHyphens/>
              <w:rPr>
                <w:sz w:val="24"/>
                <w:szCs w:val="24"/>
              </w:rPr>
            </w:pPr>
          </w:p>
          <w:p w:rsidR="000363D0" w:rsidRPr="00EB609B" w:rsidRDefault="000363D0" w:rsidP="003B4BCE">
            <w:pPr>
              <w:suppressAutoHyphens/>
              <w:rPr>
                <w:sz w:val="24"/>
                <w:szCs w:val="24"/>
              </w:rPr>
            </w:pPr>
            <w:r w:rsidRPr="00EB609B">
              <w:rPr>
                <w:sz w:val="24"/>
                <w:szCs w:val="24"/>
              </w:rPr>
              <w:t>Ikke almindelig (&gt;1/1000 og &lt;1/100)</w:t>
            </w:r>
          </w:p>
          <w:p w:rsidR="000363D0" w:rsidRPr="00EB609B" w:rsidRDefault="000363D0" w:rsidP="003B4BCE">
            <w:pPr>
              <w:rPr>
                <w:noProof/>
                <w:sz w:val="24"/>
                <w:szCs w:val="24"/>
              </w:rPr>
            </w:pPr>
          </w:p>
        </w:tc>
        <w:tc>
          <w:tcPr>
            <w:tcW w:w="4404" w:type="dxa"/>
          </w:tcPr>
          <w:p w:rsidR="000363D0" w:rsidRPr="00EB609B" w:rsidRDefault="000363D0" w:rsidP="003B4BCE">
            <w:pPr>
              <w:pStyle w:val="Titel"/>
              <w:jc w:val="left"/>
              <w:rPr>
                <w:b w:val="0"/>
                <w:bCs/>
                <w:noProof/>
                <w:szCs w:val="24"/>
              </w:rPr>
            </w:pPr>
          </w:p>
          <w:p w:rsidR="000363D0" w:rsidRPr="00EB609B" w:rsidRDefault="000363D0" w:rsidP="003B4BCE">
            <w:pPr>
              <w:pStyle w:val="Titel"/>
              <w:jc w:val="left"/>
              <w:rPr>
                <w:b w:val="0"/>
                <w:bCs/>
                <w:noProof/>
                <w:szCs w:val="24"/>
              </w:rPr>
            </w:pPr>
            <w:r w:rsidRPr="00EB609B">
              <w:rPr>
                <w:b w:val="0"/>
                <w:bCs/>
                <w:noProof/>
                <w:szCs w:val="24"/>
              </w:rPr>
              <w:t>Døsighed</w:t>
            </w:r>
            <w:r w:rsidRPr="00EB609B">
              <w:rPr>
                <w:b w:val="0"/>
                <w:bCs/>
                <w:noProof/>
                <w:szCs w:val="24"/>
                <w:vertAlign w:val="superscript"/>
              </w:rPr>
              <w:t>3</w:t>
            </w:r>
            <w:r w:rsidRPr="00EB609B">
              <w:rPr>
                <w:b w:val="0"/>
                <w:bCs/>
                <w:noProof/>
                <w:szCs w:val="24"/>
              </w:rPr>
              <w:t>.</w:t>
            </w:r>
          </w:p>
          <w:p w:rsidR="000363D0" w:rsidRPr="00EB609B" w:rsidRDefault="000363D0" w:rsidP="003B4BCE">
            <w:pPr>
              <w:pStyle w:val="Titel"/>
              <w:jc w:val="left"/>
              <w:rPr>
                <w:b w:val="0"/>
                <w:bCs/>
                <w:noProof/>
                <w:szCs w:val="24"/>
              </w:rPr>
            </w:pPr>
          </w:p>
          <w:p w:rsidR="000363D0" w:rsidRPr="00EB609B" w:rsidRDefault="000363D0" w:rsidP="003B4BCE">
            <w:pPr>
              <w:pStyle w:val="Titel"/>
              <w:jc w:val="left"/>
              <w:rPr>
                <w:b w:val="0"/>
                <w:bCs/>
                <w:noProof/>
                <w:szCs w:val="24"/>
              </w:rPr>
            </w:pPr>
            <w:r w:rsidRPr="00EB609B">
              <w:rPr>
                <w:b w:val="0"/>
                <w:bCs/>
                <w:noProof/>
                <w:szCs w:val="24"/>
              </w:rPr>
              <w:t>Ataksi</w:t>
            </w:r>
            <w:r w:rsidRPr="00EB609B">
              <w:rPr>
                <w:b w:val="0"/>
                <w:bCs/>
                <w:noProof/>
                <w:szCs w:val="24"/>
                <w:vertAlign w:val="superscript"/>
              </w:rPr>
              <w:t>3</w:t>
            </w:r>
            <w:r w:rsidRPr="00EB609B">
              <w:rPr>
                <w:b w:val="0"/>
                <w:bCs/>
                <w:noProof/>
                <w:szCs w:val="24"/>
              </w:rPr>
              <w:t>, hovedpine</w:t>
            </w:r>
            <w:r w:rsidRPr="00EB609B">
              <w:rPr>
                <w:b w:val="0"/>
                <w:bCs/>
                <w:noProof/>
                <w:szCs w:val="24"/>
                <w:vertAlign w:val="superscript"/>
              </w:rPr>
              <w:t>3</w:t>
            </w:r>
            <w:r w:rsidRPr="00EB609B">
              <w:rPr>
                <w:b w:val="0"/>
                <w:bCs/>
                <w:noProof/>
                <w:szCs w:val="24"/>
              </w:rPr>
              <w:t>, svimmelhed</w:t>
            </w:r>
            <w:r w:rsidRPr="00EB609B">
              <w:rPr>
                <w:b w:val="0"/>
                <w:bCs/>
                <w:noProof/>
                <w:szCs w:val="24"/>
                <w:vertAlign w:val="superscript"/>
              </w:rPr>
              <w:t>3</w:t>
            </w:r>
            <w:r w:rsidRPr="00EB609B">
              <w:rPr>
                <w:b w:val="0"/>
                <w:bCs/>
                <w:noProof/>
                <w:szCs w:val="24"/>
              </w:rPr>
              <w:t>, reduceret årvågenhed</w:t>
            </w:r>
            <w:r w:rsidRPr="00EB609B">
              <w:rPr>
                <w:b w:val="0"/>
                <w:bCs/>
                <w:noProof/>
                <w:szCs w:val="24"/>
                <w:vertAlign w:val="superscript"/>
              </w:rPr>
              <w:t>3</w:t>
            </w:r>
            <w:r w:rsidRPr="00EB609B">
              <w:rPr>
                <w:b w:val="0"/>
                <w:bCs/>
                <w:noProof/>
                <w:szCs w:val="24"/>
              </w:rPr>
              <w:t>.</w:t>
            </w:r>
          </w:p>
          <w:p w:rsidR="000363D0" w:rsidRPr="00EB609B" w:rsidRDefault="000363D0" w:rsidP="003B4BCE">
            <w:pPr>
              <w:pStyle w:val="Titel"/>
              <w:jc w:val="left"/>
              <w:rPr>
                <w:b w:val="0"/>
                <w:szCs w:val="24"/>
              </w:rPr>
            </w:pPr>
          </w:p>
        </w:tc>
      </w:tr>
      <w:tr w:rsidR="000363D0" w:rsidRPr="00EB609B" w:rsidTr="003B4BCE">
        <w:trPr>
          <w:cantSplit/>
          <w:trHeight w:val="533"/>
        </w:trPr>
        <w:tc>
          <w:tcPr>
            <w:tcW w:w="4404" w:type="dxa"/>
          </w:tcPr>
          <w:p w:rsidR="000363D0" w:rsidRPr="00EB609B" w:rsidRDefault="000363D0" w:rsidP="003B4BCE">
            <w:pPr>
              <w:pStyle w:val="Titel"/>
              <w:jc w:val="left"/>
              <w:rPr>
                <w:noProof/>
                <w:szCs w:val="24"/>
              </w:rPr>
            </w:pPr>
            <w:r w:rsidRPr="00EB609B">
              <w:rPr>
                <w:noProof/>
                <w:szCs w:val="24"/>
              </w:rPr>
              <w:t>Øjne</w:t>
            </w:r>
          </w:p>
          <w:p w:rsidR="000363D0" w:rsidRPr="00EB609B" w:rsidRDefault="000363D0" w:rsidP="003B4BCE">
            <w:pPr>
              <w:rPr>
                <w:sz w:val="24"/>
                <w:szCs w:val="24"/>
              </w:rPr>
            </w:pPr>
            <w:r w:rsidRPr="00EB609B">
              <w:rPr>
                <w:sz w:val="24"/>
                <w:szCs w:val="24"/>
              </w:rPr>
              <w:t>Sjælden (&gt;1/10.000 og &lt;1/1000)</w:t>
            </w:r>
          </w:p>
          <w:p w:rsidR="000363D0" w:rsidRPr="00EB609B" w:rsidRDefault="000363D0" w:rsidP="003B4BCE">
            <w:pPr>
              <w:pStyle w:val="Titel"/>
              <w:jc w:val="left"/>
              <w:rPr>
                <w:bCs/>
                <w:noProof/>
                <w:szCs w:val="24"/>
              </w:rPr>
            </w:pPr>
          </w:p>
        </w:tc>
        <w:tc>
          <w:tcPr>
            <w:tcW w:w="4404" w:type="dxa"/>
          </w:tcPr>
          <w:p w:rsidR="000363D0" w:rsidRPr="00EB609B" w:rsidRDefault="000363D0" w:rsidP="003B4BCE">
            <w:pPr>
              <w:pStyle w:val="Titel"/>
              <w:jc w:val="left"/>
              <w:rPr>
                <w:b w:val="0"/>
                <w:noProof/>
                <w:szCs w:val="24"/>
              </w:rPr>
            </w:pPr>
          </w:p>
          <w:p w:rsidR="000363D0" w:rsidRPr="00EB609B" w:rsidRDefault="000363D0" w:rsidP="003B4BCE">
            <w:pPr>
              <w:pStyle w:val="Titel"/>
              <w:jc w:val="left"/>
              <w:rPr>
                <w:b w:val="0"/>
                <w:bCs/>
                <w:noProof/>
                <w:szCs w:val="24"/>
              </w:rPr>
            </w:pPr>
            <w:r w:rsidRPr="00EB609B">
              <w:rPr>
                <w:b w:val="0"/>
                <w:noProof/>
                <w:szCs w:val="24"/>
              </w:rPr>
              <w:t>Diplopi</w:t>
            </w:r>
            <w:r w:rsidRPr="00EB609B">
              <w:rPr>
                <w:b w:val="0"/>
                <w:bCs/>
                <w:noProof/>
                <w:szCs w:val="24"/>
                <w:vertAlign w:val="superscript"/>
              </w:rPr>
              <w:t>3</w:t>
            </w:r>
            <w:r w:rsidRPr="00EB609B">
              <w:rPr>
                <w:b w:val="0"/>
                <w:noProof/>
                <w:szCs w:val="24"/>
              </w:rPr>
              <w:t>.</w:t>
            </w:r>
          </w:p>
        </w:tc>
      </w:tr>
      <w:tr w:rsidR="000363D0" w:rsidRPr="00EB609B" w:rsidTr="003B4BCE">
        <w:trPr>
          <w:cantSplit/>
          <w:trHeight w:val="533"/>
        </w:trPr>
        <w:tc>
          <w:tcPr>
            <w:tcW w:w="4404" w:type="dxa"/>
          </w:tcPr>
          <w:p w:rsidR="000363D0" w:rsidRPr="00EB609B" w:rsidRDefault="000363D0" w:rsidP="003B4BCE">
            <w:pPr>
              <w:pStyle w:val="Titel"/>
              <w:jc w:val="left"/>
              <w:rPr>
                <w:bCs/>
                <w:noProof/>
                <w:szCs w:val="24"/>
              </w:rPr>
            </w:pPr>
            <w:r w:rsidRPr="00EB609B">
              <w:rPr>
                <w:bCs/>
                <w:noProof/>
                <w:szCs w:val="24"/>
              </w:rPr>
              <w:lastRenderedPageBreak/>
              <w:t>Hjerte</w:t>
            </w:r>
          </w:p>
          <w:p w:rsidR="000363D0" w:rsidRPr="00EB609B" w:rsidRDefault="000363D0" w:rsidP="003B4BCE">
            <w:pPr>
              <w:pStyle w:val="Titel"/>
              <w:jc w:val="left"/>
              <w:rPr>
                <w:b w:val="0"/>
                <w:noProof/>
                <w:szCs w:val="24"/>
              </w:rPr>
            </w:pPr>
            <w:r w:rsidRPr="00EB609B">
              <w:rPr>
                <w:b w:val="0"/>
                <w:noProof/>
                <w:szCs w:val="24"/>
              </w:rPr>
              <w:t>Ikke kendt (kan ikke estimeres ud fra forhåndenværende data)</w:t>
            </w:r>
          </w:p>
          <w:p w:rsidR="000363D0" w:rsidRPr="00EB609B" w:rsidRDefault="000363D0" w:rsidP="003B4BCE">
            <w:pPr>
              <w:pStyle w:val="Titel"/>
              <w:jc w:val="left"/>
              <w:rPr>
                <w:bCs/>
                <w:noProof/>
                <w:szCs w:val="24"/>
              </w:rPr>
            </w:pPr>
          </w:p>
        </w:tc>
        <w:tc>
          <w:tcPr>
            <w:tcW w:w="4404" w:type="dxa"/>
          </w:tcPr>
          <w:p w:rsidR="000363D0" w:rsidRPr="00EB609B" w:rsidRDefault="000363D0" w:rsidP="003B4BCE">
            <w:pPr>
              <w:pStyle w:val="Titel"/>
              <w:jc w:val="left"/>
              <w:rPr>
                <w:b w:val="0"/>
                <w:bCs/>
                <w:noProof/>
                <w:szCs w:val="24"/>
              </w:rPr>
            </w:pPr>
          </w:p>
          <w:p w:rsidR="000363D0" w:rsidRPr="00EB609B" w:rsidRDefault="000363D0" w:rsidP="003B4BCE">
            <w:pPr>
              <w:pStyle w:val="Titel"/>
              <w:jc w:val="left"/>
              <w:rPr>
                <w:b w:val="0"/>
                <w:bCs/>
                <w:noProof/>
                <w:szCs w:val="24"/>
              </w:rPr>
            </w:pPr>
            <w:r w:rsidRPr="00EB609B">
              <w:rPr>
                <w:b w:val="0"/>
                <w:bCs/>
                <w:noProof/>
                <w:szCs w:val="24"/>
              </w:rPr>
              <w:t>Hjerteinsufficiens, inkl. hjertestop.</w:t>
            </w:r>
          </w:p>
        </w:tc>
      </w:tr>
      <w:tr w:rsidR="000363D0" w:rsidRPr="00EB609B" w:rsidTr="003B4BCE">
        <w:trPr>
          <w:cantSplit/>
          <w:trHeight w:val="533"/>
        </w:trPr>
        <w:tc>
          <w:tcPr>
            <w:tcW w:w="4404" w:type="dxa"/>
          </w:tcPr>
          <w:p w:rsidR="000363D0" w:rsidRPr="00EB609B" w:rsidRDefault="000363D0" w:rsidP="003B4BCE">
            <w:pPr>
              <w:pStyle w:val="Titel"/>
              <w:jc w:val="left"/>
              <w:rPr>
                <w:noProof/>
                <w:szCs w:val="24"/>
              </w:rPr>
            </w:pPr>
            <w:r w:rsidRPr="00EB609B">
              <w:rPr>
                <w:noProof/>
                <w:szCs w:val="24"/>
              </w:rPr>
              <w:t>Luftveje, thorax og mediastinum</w:t>
            </w:r>
          </w:p>
          <w:p w:rsidR="000363D0" w:rsidRPr="00EB609B" w:rsidRDefault="000363D0" w:rsidP="003B4BCE">
            <w:pPr>
              <w:pStyle w:val="Titel"/>
              <w:jc w:val="left"/>
              <w:rPr>
                <w:b w:val="0"/>
                <w:noProof/>
                <w:szCs w:val="24"/>
              </w:rPr>
            </w:pPr>
            <w:r w:rsidRPr="00EB609B">
              <w:rPr>
                <w:b w:val="0"/>
                <w:noProof/>
                <w:szCs w:val="24"/>
              </w:rPr>
              <w:t>Ikke kendt (kan ikke estimeres ud fra forhåndenværende data)</w:t>
            </w:r>
          </w:p>
          <w:p w:rsidR="000363D0" w:rsidRPr="00EB609B" w:rsidRDefault="000363D0" w:rsidP="003B4BCE">
            <w:pPr>
              <w:pStyle w:val="Titel"/>
              <w:jc w:val="left"/>
              <w:rPr>
                <w:noProof/>
                <w:szCs w:val="24"/>
              </w:rPr>
            </w:pPr>
          </w:p>
        </w:tc>
        <w:tc>
          <w:tcPr>
            <w:tcW w:w="4404" w:type="dxa"/>
          </w:tcPr>
          <w:p w:rsidR="000363D0" w:rsidRPr="00EB609B" w:rsidRDefault="000363D0" w:rsidP="003B4BCE">
            <w:pPr>
              <w:pStyle w:val="Titel"/>
              <w:jc w:val="left"/>
              <w:rPr>
                <w:b w:val="0"/>
                <w:noProof/>
                <w:szCs w:val="24"/>
              </w:rPr>
            </w:pPr>
          </w:p>
          <w:p w:rsidR="000363D0" w:rsidRPr="00EB609B" w:rsidRDefault="000363D0" w:rsidP="003B4BCE">
            <w:pPr>
              <w:pStyle w:val="Titel"/>
              <w:jc w:val="left"/>
              <w:rPr>
                <w:b w:val="0"/>
                <w:noProof/>
                <w:szCs w:val="24"/>
              </w:rPr>
            </w:pPr>
            <w:r w:rsidRPr="00EB609B">
              <w:rPr>
                <w:b w:val="0"/>
                <w:noProof/>
                <w:szCs w:val="24"/>
              </w:rPr>
              <w:t>Respirationsdepression.</w:t>
            </w:r>
          </w:p>
        </w:tc>
      </w:tr>
      <w:tr w:rsidR="000363D0" w:rsidRPr="00EB609B" w:rsidTr="003B4BCE">
        <w:trPr>
          <w:trHeight w:val="533"/>
        </w:trPr>
        <w:tc>
          <w:tcPr>
            <w:tcW w:w="4404" w:type="dxa"/>
          </w:tcPr>
          <w:p w:rsidR="000363D0" w:rsidRPr="00EB609B" w:rsidRDefault="000363D0" w:rsidP="003B4BCE">
            <w:pPr>
              <w:pStyle w:val="Titel"/>
              <w:jc w:val="left"/>
              <w:rPr>
                <w:noProof/>
                <w:szCs w:val="24"/>
              </w:rPr>
            </w:pPr>
            <w:r w:rsidRPr="00EB609B">
              <w:rPr>
                <w:noProof/>
                <w:szCs w:val="24"/>
              </w:rPr>
              <w:t xml:space="preserve">Mave-tarmkanalen  </w:t>
            </w:r>
          </w:p>
          <w:p w:rsidR="000363D0" w:rsidRPr="00EB609B" w:rsidRDefault="000363D0" w:rsidP="003B4BCE">
            <w:pPr>
              <w:rPr>
                <w:sz w:val="24"/>
                <w:szCs w:val="24"/>
              </w:rPr>
            </w:pPr>
            <w:r w:rsidRPr="00EB609B">
              <w:rPr>
                <w:sz w:val="24"/>
                <w:szCs w:val="24"/>
              </w:rPr>
              <w:t>Sjælden (&gt;1/10.000 og &lt;1/1000)</w:t>
            </w:r>
          </w:p>
          <w:p w:rsidR="000363D0" w:rsidRPr="00EB609B" w:rsidRDefault="000363D0" w:rsidP="003B4BCE">
            <w:pPr>
              <w:pStyle w:val="Titel"/>
              <w:jc w:val="left"/>
              <w:rPr>
                <w:b w:val="0"/>
                <w:noProof/>
                <w:szCs w:val="24"/>
              </w:rPr>
            </w:pPr>
          </w:p>
        </w:tc>
        <w:tc>
          <w:tcPr>
            <w:tcW w:w="4404" w:type="dxa"/>
          </w:tcPr>
          <w:p w:rsidR="000363D0" w:rsidRPr="00EB609B" w:rsidRDefault="000363D0" w:rsidP="003B4BCE">
            <w:pPr>
              <w:pStyle w:val="Titel"/>
              <w:jc w:val="left"/>
              <w:rPr>
                <w:b w:val="0"/>
                <w:noProof/>
                <w:szCs w:val="24"/>
              </w:rPr>
            </w:pPr>
          </w:p>
          <w:p w:rsidR="000363D0" w:rsidRPr="00EB609B" w:rsidRDefault="000363D0" w:rsidP="003B4BCE">
            <w:pPr>
              <w:pStyle w:val="Titel"/>
              <w:jc w:val="left"/>
              <w:rPr>
                <w:b w:val="0"/>
                <w:noProof/>
                <w:szCs w:val="24"/>
              </w:rPr>
            </w:pPr>
            <w:r w:rsidRPr="00EB609B">
              <w:rPr>
                <w:b w:val="0"/>
                <w:noProof/>
                <w:szCs w:val="24"/>
              </w:rPr>
              <w:t>Gastrointestinale symptomer så som kvalme</w:t>
            </w:r>
            <w:r w:rsidRPr="00EB609B">
              <w:rPr>
                <w:b w:val="0"/>
                <w:bCs/>
                <w:noProof/>
                <w:szCs w:val="24"/>
                <w:vertAlign w:val="superscript"/>
              </w:rPr>
              <w:t>3</w:t>
            </w:r>
            <w:r w:rsidRPr="00EB609B">
              <w:rPr>
                <w:b w:val="0"/>
                <w:noProof/>
                <w:szCs w:val="24"/>
              </w:rPr>
              <w:t>, opkastning</w:t>
            </w:r>
            <w:r w:rsidRPr="00EB609B">
              <w:rPr>
                <w:b w:val="0"/>
                <w:bCs/>
                <w:noProof/>
                <w:szCs w:val="24"/>
                <w:vertAlign w:val="superscript"/>
              </w:rPr>
              <w:t>3</w:t>
            </w:r>
            <w:r w:rsidRPr="00EB609B">
              <w:rPr>
                <w:b w:val="0"/>
                <w:noProof/>
                <w:szCs w:val="24"/>
              </w:rPr>
              <w:t xml:space="preserve"> og konstipation.</w:t>
            </w:r>
          </w:p>
          <w:p w:rsidR="000363D0" w:rsidRPr="00EB609B" w:rsidRDefault="000363D0" w:rsidP="003B4BCE">
            <w:pPr>
              <w:pStyle w:val="Titel"/>
              <w:jc w:val="left"/>
              <w:rPr>
                <w:b w:val="0"/>
                <w:noProof/>
                <w:szCs w:val="24"/>
              </w:rPr>
            </w:pPr>
          </w:p>
        </w:tc>
      </w:tr>
      <w:tr w:rsidR="000363D0" w:rsidRPr="00EB609B" w:rsidTr="003B4BCE">
        <w:trPr>
          <w:trHeight w:val="533"/>
        </w:trPr>
        <w:tc>
          <w:tcPr>
            <w:tcW w:w="4404" w:type="dxa"/>
          </w:tcPr>
          <w:p w:rsidR="000363D0" w:rsidRPr="00EB609B" w:rsidRDefault="000363D0" w:rsidP="003B4BCE">
            <w:pPr>
              <w:pStyle w:val="Titel"/>
              <w:jc w:val="left"/>
              <w:rPr>
                <w:noProof/>
                <w:szCs w:val="24"/>
              </w:rPr>
            </w:pPr>
            <w:r w:rsidRPr="00EB609B">
              <w:rPr>
                <w:noProof/>
                <w:szCs w:val="24"/>
              </w:rPr>
              <w:t xml:space="preserve">Hud og subkutane væv </w:t>
            </w:r>
          </w:p>
          <w:p w:rsidR="000363D0" w:rsidRPr="00EB609B" w:rsidRDefault="000363D0" w:rsidP="003B4BCE">
            <w:pPr>
              <w:rPr>
                <w:sz w:val="24"/>
                <w:szCs w:val="24"/>
              </w:rPr>
            </w:pPr>
            <w:r w:rsidRPr="00EB609B">
              <w:rPr>
                <w:sz w:val="24"/>
                <w:szCs w:val="24"/>
              </w:rPr>
              <w:t>Sjælden (&gt;1/10.000 og &lt;1/1000)</w:t>
            </w:r>
          </w:p>
        </w:tc>
        <w:tc>
          <w:tcPr>
            <w:tcW w:w="4404" w:type="dxa"/>
          </w:tcPr>
          <w:p w:rsidR="000363D0" w:rsidRPr="00EB609B" w:rsidRDefault="000363D0" w:rsidP="003B4BCE">
            <w:pPr>
              <w:pStyle w:val="Titel"/>
              <w:jc w:val="left"/>
              <w:rPr>
                <w:b w:val="0"/>
                <w:noProof/>
                <w:szCs w:val="24"/>
              </w:rPr>
            </w:pPr>
          </w:p>
          <w:p w:rsidR="000363D0" w:rsidRPr="00EB609B" w:rsidRDefault="000363D0" w:rsidP="003B4BCE">
            <w:pPr>
              <w:pStyle w:val="Titel"/>
              <w:jc w:val="left"/>
              <w:rPr>
                <w:b w:val="0"/>
                <w:noProof/>
                <w:szCs w:val="24"/>
              </w:rPr>
            </w:pPr>
            <w:r w:rsidRPr="00EB609B">
              <w:rPr>
                <w:b w:val="0"/>
                <w:noProof/>
                <w:szCs w:val="24"/>
              </w:rPr>
              <w:t>Hudreaktioner så som udslæt, pruritus og urticaria.</w:t>
            </w:r>
          </w:p>
          <w:p w:rsidR="000363D0" w:rsidRPr="00EB609B" w:rsidRDefault="000363D0" w:rsidP="003B4BCE">
            <w:pPr>
              <w:pStyle w:val="Titel"/>
              <w:jc w:val="left"/>
              <w:rPr>
                <w:b w:val="0"/>
                <w:noProof/>
                <w:szCs w:val="24"/>
              </w:rPr>
            </w:pPr>
          </w:p>
        </w:tc>
      </w:tr>
      <w:tr w:rsidR="000363D0" w:rsidRPr="00EB609B" w:rsidTr="003B4BCE">
        <w:trPr>
          <w:trHeight w:val="533"/>
        </w:trPr>
        <w:tc>
          <w:tcPr>
            <w:tcW w:w="4404" w:type="dxa"/>
          </w:tcPr>
          <w:p w:rsidR="000363D0" w:rsidRPr="00EB609B" w:rsidRDefault="000363D0" w:rsidP="003B4BCE">
            <w:pPr>
              <w:pStyle w:val="Titel"/>
              <w:jc w:val="left"/>
              <w:rPr>
                <w:noProof/>
                <w:szCs w:val="24"/>
              </w:rPr>
            </w:pPr>
            <w:r w:rsidRPr="00EB609B">
              <w:rPr>
                <w:noProof/>
                <w:szCs w:val="24"/>
              </w:rPr>
              <w:t>Knogler, led, muskler og bindevæv</w:t>
            </w:r>
          </w:p>
          <w:p w:rsidR="000363D0" w:rsidRPr="00EB609B" w:rsidRDefault="000363D0" w:rsidP="003B4BCE">
            <w:pPr>
              <w:suppressAutoHyphens/>
              <w:rPr>
                <w:sz w:val="24"/>
                <w:szCs w:val="24"/>
              </w:rPr>
            </w:pPr>
            <w:r w:rsidRPr="00EB609B">
              <w:rPr>
                <w:sz w:val="24"/>
                <w:szCs w:val="24"/>
              </w:rPr>
              <w:t>Ikke almindelig (&gt;1/1000 og &lt;1/100)</w:t>
            </w:r>
          </w:p>
          <w:p w:rsidR="000363D0" w:rsidRPr="00EB609B" w:rsidRDefault="000363D0" w:rsidP="003B4BCE">
            <w:pPr>
              <w:suppressAutoHyphens/>
              <w:rPr>
                <w:sz w:val="24"/>
                <w:szCs w:val="24"/>
              </w:rPr>
            </w:pPr>
          </w:p>
          <w:p w:rsidR="000363D0" w:rsidRPr="00EB609B" w:rsidRDefault="000363D0" w:rsidP="003B4BCE">
            <w:pPr>
              <w:suppressAutoHyphens/>
              <w:rPr>
                <w:sz w:val="24"/>
                <w:szCs w:val="24"/>
              </w:rPr>
            </w:pPr>
            <w:r w:rsidRPr="00EB609B">
              <w:rPr>
                <w:noProof/>
                <w:sz w:val="24"/>
                <w:szCs w:val="24"/>
              </w:rPr>
              <w:t>Ikke kendt (kan ikke estimeres ud fra forhåndenværende data)</w:t>
            </w:r>
          </w:p>
        </w:tc>
        <w:tc>
          <w:tcPr>
            <w:tcW w:w="4404" w:type="dxa"/>
          </w:tcPr>
          <w:p w:rsidR="000363D0" w:rsidRPr="00EB609B" w:rsidRDefault="000363D0" w:rsidP="003B4BCE">
            <w:pPr>
              <w:pStyle w:val="Titel"/>
              <w:jc w:val="left"/>
              <w:rPr>
                <w:b w:val="0"/>
                <w:bCs/>
                <w:noProof/>
                <w:szCs w:val="24"/>
              </w:rPr>
            </w:pPr>
          </w:p>
          <w:p w:rsidR="000363D0" w:rsidRPr="00EB609B" w:rsidRDefault="000363D0" w:rsidP="003B4BCE">
            <w:pPr>
              <w:pStyle w:val="Titel"/>
              <w:jc w:val="left"/>
              <w:rPr>
                <w:b w:val="0"/>
                <w:bCs/>
                <w:noProof/>
                <w:szCs w:val="24"/>
                <w:vertAlign w:val="superscript"/>
              </w:rPr>
            </w:pPr>
            <w:r w:rsidRPr="00EB609B">
              <w:rPr>
                <w:b w:val="0"/>
                <w:bCs/>
                <w:noProof/>
                <w:szCs w:val="24"/>
              </w:rPr>
              <w:t>Muskelsvaghed</w:t>
            </w:r>
            <w:r w:rsidRPr="00EB609B">
              <w:rPr>
                <w:b w:val="0"/>
                <w:bCs/>
                <w:noProof/>
                <w:szCs w:val="24"/>
                <w:vertAlign w:val="superscript"/>
              </w:rPr>
              <w:t>3</w:t>
            </w:r>
            <w:r w:rsidRPr="00EB609B">
              <w:rPr>
                <w:b w:val="0"/>
                <w:bCs/>
                <w:noProof/>
                <w:szCs w:val="24"/>
              </w:rPr>
              <w:t>.</w:t>
            </w:r>
          </w:p>
          <w:p w:rsidR="000363D0" w:rsidRPr="00EB609B" w:rsidRDefault="000363D0" w:rsidP="003B4BCE">
            <w:pPr>
              <w:pStyle w:val="Titel"/>
              <w:jc w:val="left"/>
              <w:rPr>
                <w:b w:val="0"/>
                <w:bCs/>
                <w:noProof/>
                <w:szCs w:val="24"/>
                <w:vertAlign w:val="superscript"/>
              </w:rPr>
            </w:pPr>
          </w:p>
          <w:p w:rsidR="000363D0" w:rsidRPr="00EB609B" w:rsidRDefault="000363D0" w:rsidP="003B4BCE">
            <w:pPr>
              <w:pStyle w:val="Titel"/>
              <w:jc w:val="left"/>
              <w:rPr>
                <w:b w:val="0"/>
                <w:bCs/>
                <w:noProof/>
                <w:szCs w:val="24"/>
              </w:rPr>
            </w:pPr>
            <w:r w:rsidRPr="00EB609B">
              <w:rPr>
                <w:b w:val="0"/>
                <w:noProof/>
                <w:szCs w:val="24"/>
              </w:rPr>
              <w:t>Fald og frakturer</w:t>
            </w:r>
            <w:r w:rsidRPr="00EB609B">
              <w:rPr>
                <w:b w:val="0"/>
                <w:noProof/>
                <w:szCs w:val="24"/>
                <w:vertAlign w:val="superscript"/>
              </w:rPr>
              <w:t>6</w:t>
            </w:r>
            <w:r w:rsidRPr="00EB609B">
              <w:rPr>
                <w:b w:val="0"/>
                <w:noProof/>
                <w:szCs w:val="24"/>
              </w:rPr>
              <w:t>.</w:t>
            </w:r>
          </w:p>
        </w:tc>
      </w:tr>
      <w:tr w:rsidR="000363D0" w:rsidRPr="00EB609B" w:rsidTr="003B4BCE">
        <w:trPr>
          <w:trHeight w:val="533"/>
        </w:trPr>
        <w:tc>
          <w:tcPr>
            <w:tcW w:w="4404" w:type="dxa"/>
          </w:tcPr>
          <w:p w:rsidR="000363D0" w:rsidRPr="00EB609B" w:rsidRDefault="000363D0" w:rsidP="003B4BCE">
            <w:pPr>
              <w:pStyle w:val="Titel"/>
              <w:jc w:val="left"/>
              <w:rPr>
                <w:noProof/>
                <w:szCs w:val="24"/>
              </w:rPr>
            </w:pPr>
            <w:r w:rsidRPr="00EB609B">
              <w:rPr>
                <w:noProof/>
                <w:szCs w:val="24"/>
              </w:rPr>
              <w:t>Nyrer og urinveje</w:t>
            </w:r>
          </w:p>
          <w:p w:rsidR="000363D0" w:rsidRPr="00EB609B" w:rsidRDefault="000363D0" w:rsidP="003B4BCE">
            <w:pPr>
              <w:pStyle w:val="Titel"/>
              <w:jc w:val="left"/>
              <w:rPr>
                <w:b w:val="0"/>
                <w:noProof/>
                <w:szCs w:val="24"/>
              </w:rPr>
            </w:pPr>
            <w:r w:rsidRPr="00EB609B">
              <w:rPr>
                <w:b w:val="0"/>
                <w:noProof/>
                <w:szCs w:val="24"/>
              </w:rPr>
              <w:t>Ikke kendt (kan ikke estimeres ud fra forhåndenværende data)</w:t>
            </w:r>
          </w:p>
        </w:tc>
        <w:tc>
          <w:tcPr>
            <w:tcW w:w="4404" w:type="dxa"/>
          </w:tcPr>
          <w:p w:rsidR="000363D0" w:rsidRPr="00EB609B" w:rsidRDefault="000363D0" w:rsidP="003B4BCE">
            <w:pPr>
              <w:pStyle w:val="Titel"/>
              <w:jc w:val="left"/>
              <w:rPr>
                <w:b w:val="0"/>
                <w:spacing w:val="-3"/>
                <w:szCs w:val="24"/>
              </w:rPr>
            </w:pPr>
          </w:p>
          <w:p w:rsidR="000363D0" w:rsidRPr="00EB609B" w:rsidRDefault="000363D0" w:rsidP="003B4BCE">
            <w:pPr>
              <w:pStyle w:val="Titel"/>
              <w:jc w:val="left"/>
              <w:rPr>
                <w:b w:val="0"/>
                <w:bCs/>
                <w:noProof/>
                <w:szCs w:val="24"/>
              </w:rPr>
            </w:pPr>
            <w:r w:rsidRPr="00EB609B">
              <w:rPr>
                <w:b w:val="0"/>
                <w:spacing w:val="-3"/>
                <w:szCs w:val="24"/>
              </w:rPr>
              <w:t>Urinretention</w:t>
            </w:r>
          </w:p>
        </w:tc>
      </w:tr>
      <w:tr w:rsidR="000363D0" w:rsidRPr="00EB609B" w:rsidTr="003B4BCE">
        <w:trPr>
          <w:trHeight w:val="533"/>
        </w:trPr>
        <w:tc>
          <w:tcPr>
            <w:tcW w:w="4404" w:type="dxa"/>
          </w:tcPr>
          <w:p w:rsidR="000363D0" w:rsidRPr="00EB609B" w:rsidRDefault="000363D0" w:rsidP="003B4BCE">
            <w:pPr>
              <w:pStyle w:val="Titel"/>
              <w:jc w:val="left"/>
              <w:rPr>
                <w:noProof/>
                <w:szCs w:val="24"/>
              </w:rPr>
            </w:pPr>
            <w:r w:rsidRPr="00EB609B">
              <w:rPr>
                <w:noProof/>
                <w:szCs w:val="24"/>
              </w:rPr>
              <w:t xml:space="preserve">Almene symptomer og reaktioner på administrationsstedet   </w:t>
            </w:r>
          </w:p>
          <w:p w:rsidR="000363D0" w:rsidRPr="00EB609B" w:rsidRDefault="000363D0" w:rsidP="003B4BCE">
            <w:pPr>
              <w:rPr>
                <w:sz w:val="24"/>
                <w:szCs w:val="24"/>
              </w:rPr>
            </w:pPr>
            <w:r w:rsidRPr="00EB609B">
              <w:rPr>
                <w:sz w:val="24"/>
                <w:szCs w:val="24"/>
              </w:rPr>
              <w:t>Sjælden (&gt;1/10.000 og &lt;1/1000)</w:t>
            </w:r>
          </w:p>
          <w:p w:rsidR="000363D0" w:rsidRPr="00EB609B" w:rsidRDefault="000363D0" w:rsidP="003B4BCE">
            <w:pPr>
              <w:pStyle w:val="Titel"/>
              <w:jc w:val="left"/>
              <w:rPr>
                <w:noProof/>
                <w:szCs w:val="24"/>
              </w:rPr>
            </w:pPr>
          </w:p>
        </w:tc>
        <w:tc>
          <w:tcPr>
            <w:tcW w:w="4404" w:type="dxa"/>
          </w:tcPr>
          <w:p w:rsidR="000363D0" w:rsidRPr="00EB609B" w:rsidRDefault="000363D0" w:rsidP="003B4BCE">
            <w:pPr>
              <w:pStyle w:val="Titel"/>
              <w:jc w:val="left"/>
              <w:rPr>
                <w:b w:val="0"/>
                <w:noProof/>
                <w:szCs w:val="24"/>
              </w:rPr>
            </w:pPr>
          </w:p>
          <w:p w:rsidR="000363D0" w:rsidRPr="00EB609B" w:rsidRDefault="000363D0" w:rsidP="003B4BCE">
            <w:pPr>
              <w:pStyle w:val="Titel"/>
              <w:jc w:val="left"/>
              <w:rPr>
                <w:b w:val="0"/>
                <w:noProof/>
                <w:szCs w:val="24"/>
              </w:rPr>
            </w:pPr>
          </w:p>
          <w:p w:rsidR="000363D0" w:rsidRPr="00EB609B" w:rsidRDefault="000363D0" w:rsidP="003B4BCE">
            <w:pPr>
              <w:pStyle w:val="Titel"/>
              <w:jc w:val="left"/>
              <w:rPr>
                <w:b w:val="0"/>
                <w:noProof/>
                <w:szCs w:val="24"/>
              </w:rPr>
            </w:pPr>
            <w:r w:rsidRPr="00EB609B">
              <w:rPr>
                <w:b w:val="0"/>
                <w:noProof/>
                <w:szCs w:val="24"/>
              </w:rPr>
              <w:t>Træthed</w:t>
            </w:r>
            <w:r w:rsidRPr="00EB609B">
              <w:rPr>
                <w:b w:val="0"/>
                <w:bCs/>
                <w:noProof/>
                <w:szCs w:val="24"/>
                <w:vertAlign w:val="superscript"/>
              </w:rPr>
              <w:t>3</w:t>
            </w:r>
            <w:r w:rsidRPr="00EB609B">
              <w:rPr>
                <w:b w:val="0"/>
                <w:noProof/>
                <w:szCs w:val="24"/>
              </w:rPr>
              <w:t>, abstinenssymptomer, reboundeffekt (se pkt. 4.4).</w:t>
            </w:r>
          </w:p>
          <w:p w:rsidR="000363D0" w:rsidRPr="00EB609B" w:rsidRDefault="000363D0" w:rsidP="003B4BCE">
            <w:pPr>
              <w:pStyle w:val="Titel"/>
              <w:jc w:val="left"/>
              <w:rPr>
                <w:b w:val="0"/>
                <w:noProof/>
                <w:szCs w:val="24"/>
              </w:rPr>
            </w:pPr>
          </w:p>
        </w:tc>
      </w:tr>
    </w:tbl>
    <w:p w:rsidR="000363D0" w:rsidRPr="00EB609B" w:rsidRDefault="000363D0" w:rsidP="000363D0">
      <w:pPr>
        <w:spacing w:line="20" w:lineRule="exact"/>
        <w:rPr>
          <w:sz w:val="24"/>
          <w:szCs w:val="24"/>
        </w:rPr>
      </w:pPr>
    </w:p>
    <w:p w:rsidR="000363D0" w:rsidRPr="00EB609B" w:rsidRDefault="000363D0" w:rsidP="000363D0">
      <w:pPr>
        <w:ind w:left="851"/>
        <w:rPr>
          <w:sz w:val="24"/>
          <w:szCs w:val="24"/>
        </w:rPr>
      </w:pPr>
      <w:r w:rsidRPr="00EB609B">
        <w:rPr>
          <w:bCs/>
          <w:noProof/>
          <w:sz w:val="24"/>
          <w:szCs w:val="24"/>
          <w:vertAlign w:val="superscript"/>
        </w:rPr>
        <w:t xml:space="preserve">1 </w:t>
      </w:r>
      <w:r w:rsidRPr="00EB609B">
        <w:rPr>
          <w:sz w:val="24"/>
          <w:szCs w:val="24"/>
        </w:rPr>
        <w:t xml:space="preserve">Hvis disse paradokse reaktioner opstår, bør behandlingen med </w:t>
      </w:r>
      <w:proofErr w:type="spellStart"/>
      <w:r w:rsidRPr="00EB609B">
        <w:rPr>
          <w:sz w:val="24"/>
          <w:szCs w:val="24"/>
        </w:rPr>
        <w:t>Lexotan</w:t>
      </w:r>
      <w:proofErr w:type="spellEnd"/>
      <w:r w:rsidRPr="00EB609B">
        <w:rPr>
          <w:sz w:val="24"/>
          <w:szCs w:val="24"/>
        </w:rPr>
        <w:t xml:space="preserve"> seponeres. Disse bivirkninger forekommer oftere hos børn og ældre patienter end hos andre patienter.</w:t>
      </w:r>
    </w:p>
    <w:p w:rsidR="000363D0" w:rsidRPr="00EB609B" w:rsidRDefault="000363D0" w:rsidP="000363D0">
      <w:pPr>
        <w:ind w:left="851"/>
        <w:rPr>
          <w:sz w:val="24"/>
          <w:szCs w:val="24"/>
        </w:rPr>
      </w:pPr>
      <w:r w:rsidRPr="00EB609B">
        <w:rPr>
          <w:sz w:val="24"/>
          <w:szCs w:val="24"/>
          <w:vertAlign w:val="superscript"/>
        </w:rPr>
        <w:t xml:space="preserve">2 </w:t>
      </w:r>
      <w:r w:rsidRPr="00EB609B">
        <w:rPr>
          <w:sz w:val="24"/>
          <w:szCs w:val="24"/>
        </w:rPr>
        <w:t xml:space="preserve">Allerede eksisterende depression kan udløses under behandling med benzodiazepiner. </w:t>
      </w:r>
    </w:p>
    <w:p w:rsidR="000363D0" w:rsidRPr="00EB609B" w:rsidRDefault="000363D0" w:rsidP="000363D0">
      <w:pPr>
        <w:ind w:left="851"/>
        <w:rPr>
          <w:sz w:val="24"/>
          <w:szCs w:val="24"/>
        </w:rPr>
      </w:pPr>
      <w:r w:rsidRPr="00EB609B">
        <w:rPr>
          <w:bCs/>
          <w:noProof/>
          <w:sz w:val="24"/>
          <w:szCs w:val="24"/>
          <w:vertAlign w:val="superscript"/>
        </w:rPr>
        <w:t xml:space="preserve">3 </w:t>
      </w:r>
      <w:r w:rsidRPr="00EB609B">
        <w:rPr>
          <w:bCs/>
          <w:noProof/>
          <w:sz w:val="24"/>
          <w:szCs w:val="24"/>
        </w:rPr>
        <w:t xml:space="preserve">Disse fænomener forekommer </w:t>
      </w:r>
      <w:r w:rsidRPr="00EB609B">
        <w:rPr>
          <w:noProof/>
          <w:sz w:val="24"/>
          <w:szCs w:val="24"/>
        </w:rPr>
        <w:t>hovedsageligt i begyndelsen af behandlingen og forsvinder som regel ved gentagen administration.</w:t>
      </w:r>
      <w:r w:rsidRPr="00EB609B">
        <w:rPr>
          <w:bCs/>
          <w:noProof/>
          <w:sz w:val="24"/>
          <w:szCs w:val="24"/>
        </w:rPr>
        <w:t xml:space="preserve"> </w:t>
      </w:r>
    </w:p>
    <w:p w:rsidR="000363D0" w:rsidRPr="00EB609B" w:rsidRDefault="000363D0" w:rsidP="000363D0">
      <w:pPr>
        <w:ind w:left="851"/>
        <w:rPr>
          <w:sz w:val="24"/>
          <w:szCs w:val="24"/>
        </w:rPr>
      </w:pPr>
      <w:r w:rsidRPr="00EB609B">
        <w:rPr>
          <w:sz w:val="24"/>
          <w:szCs w:val="24"/>
          <w:vertAlign w:val="superscript"/>
        </w:rPr>
        <w:t xml:space="preserve">4 </w:t>
      </w:r>
      <w:r w:rsidRPr="00EB609B">
        <w:rPr>
          <w:sz w:val="24"/>
          <w:szCs w:val="24"/>
        </w:rPr>
        <w:t xml:space="preserve">Kronisk anvendelse (selv i terapeutiske doser) kan føre til udvikling af fysisk og psykisk medicinafhængighed. Efter ophør af behandlingen kan der forekomme abstinens- eller </w:t>
      </w:r>
      <w:proofErr w:type="spellStart"/>
      <w:r w:rsidRPr="00EB609B">
        <w:rPr>
          <w:sz w:val="24"/>
          <w:szCs w:val="24"/>
        </w:rPr>
        <w:t>reboundfænomen</w:t>
      </w:r>
      <w:proofErr w:type="spellEnd"/>
      <w:r w:rsidRPr="00EB609B">
        <w:rPr>
          <w:sz w:val="24"/>
          <w:szCs w:val="24"/>
        </w:rPr>
        <w:t xml:space="preserve"> (se pkt. 4.4). Der er rapporteret om misbrug af benzodiazepiner.</w:t>
      </w:r>
    </w:p>
    <w:p w:rsidR="000363D0" w:rsidRPr="00EB609B" w:rsidRDefault="000363D0" w:rsidP="000363D0">
      <w:pPr>
        <w:ind w:left="851"/>
        <w:rPr>
          <w:sz w:val="24"/>
          <w:szCs w:val="24"/>
        </w:rPr>
      </w:pPr>
      <w:r w:rsidRPr="00EB609B">
        <w:rPr>
          <w:sz w:val="24"/>
          <w:szCs w:val="24"/>
          <w:vertAlign w:val="superscript"/>
        </w:rPr>
        <w:t>5</w:t>
      </w:r>
      <w:r w:rsidRPr="00EB609B">
        <w:rPr>
          <w:sz w:val="24"/>
          <w:szCs w:val="24"/>
        </w:rPr>
        <w:t xml:space="preserve"> Der kan forekomme </w:t>
      </w:r>
      <w:proofErr w:type="spellStart"/>
      <w:r w:rsidRPr="00EB609B">
        <w:rPr>
          <w:sz w:val="24"/>
          <w:szCs w:val="24"/>
        </w:rPr>
        <w:t>anterograd</w:t>
      </w:r>
      <w:proofErr w:type="spellEnd"/>
      <w:r w:rsidRPr="00EB609B">
        <w:rPr>
          <w:sz w:val="24"/>
          <w:szCs w:val="24"/>
        </w:rPr>
        <w:t xml:space="preserve"> amnesi efter terapeutiske doser. Risikoen tiltager med stigende doser. Amnesien kan ledsages af uhensigtsmæssig adfærd, se pkt. 4.4.</w:t>
      </w:r>
    </w:p>
    <w:p w:rsidR="000363D0" w:rsidRPr="00EB609B" w:rsidRDefault="000363D0" w:rsidP="000363D0">
      <w:pPr>
        <w:ind w:left="851"/>
        <w:rPr>
          <w:bCs/>
          <w:noProof/>
          <w:sz w:val="24"/>
          <w:szCs w:val="24"/>
        </w:rPr>
      </w:pPr>
      <w:r w:rsidRPr="00EB609B">
        <w:rPr>
          <w:sz w:val="24"/>
          <w:szCs w:val="24"/>
          <w:vertAlign w:val="superscript"/>
        </w:rPr>
        <w:t xml:space="preserve">6 </w:t>
      </w:r>
      <w:r w:rsidRPr="00EB609B">
        <w:rPr>
          <w:bCs/>
          <w:noProof/>
          <w:sz w:val="24"/>
          <w:szCs w:val="24"/>
        </w:rPr>
        <w:t xml:space="preserve">Risikoen for fald og dermed frakturer og andre faldtraumer er øget </w:t>
      </w:r>
      <w:r w:rsidRPr="00EB609B">
        <w:rPr>
          <w:noProof/>
          <w:sz w:val="24"/>
          <w:szCs w:val="24"/>
        </w:rPr>
        <w:t xml:space="preserve">hos </w:t>
      </w:r>
      <w:r w:rsidRPr="00EB609B">
        <w:rPr>
          <w:spacing w:val="-3"/>
          <w:sz w:val="24"/>
          <w:szCs w:val="24"/>
        </w:rPr>
        <w:t xml:space="preserve">patienter, som samtidig anvender andre </w:t>
      </w:r>
      <w:proofErr w:type="spellStart"/>
      <w:r w:rsidRPr="00EB609B">
        <w:rPr>
          <w:spacing w:val="-3"/>
          <w:sz w:val="24"/>
          <w:szCs w:val="24"/>
        </w:rPr>
        <w:t>sedativa</w:t>
      </w:r>
      <w:proofErr w:type="spellEnd"/>
      <w:r w:rsidRPr="00EB609B">
        <w:rPr>
          <w:spacing w:val="-3"/>
          <w:sz w:val="24"/>
          <w:szCs w:val="24"/>
        </w:rPr>
        <w:t xml:space="preserve"> (herunder alkohol), samt hos</w:t>
      </w:r>
      <w:r w:rsidRPr="00EB609B">
        <w:rPr>
          <w:noProof/>
          <w:sz w:val="24"/>
          <w:szCs w:val="24"/>
        </w:rPr>
        <w:t xml:space="preserve"> ældre patienter.</w:t>
      </w:r>
      <w:r w:rsidRPr="00EB609B" w:rsidDel="0055661A">
        <w:rPr>
          <w:bCs/>
          <w:noProof/>
          <w:sz w:val="24"/>
          <w:szCs w:val="24"/>
        </w:rPr>
        <w:t xml:space="preserve"> </w:t>
      </w:r>
    </w:p>
    <w:p w:rsidR="00EE0505" w:rsidRPr="00EB609B" w:rsidRDefault="00EE0505" w:rsidP="000363D0">
      <w:pPr>
        <w:ind w:left="851"/>
        <w:rPr>
          <w:bCs/>
          <w:noProof/>
          <w:sz w:val="24"/>
          <w:szCs w:val="24"/>
        </w:rPr>
      </w:pPr>
    </w:p>
    <w:p w:rsidR="000363D0" w:rsidRPr="00EB609B" w:rsidRDefault="000363D0" w:rsidP="000363D0">
      <w:pPr>
        <w:ind w:left="851"/>
        <w:rPr>
          <w:sz w:val="24"/>
          <w:szCs w:val="24"/>
          <w:u w:val="single"/>
        </w:rPr>
      </w:pPr>
      <w:r w:rsidRPr="00EB609B">
        <w:rPr>
          <w:sz w:val="24"/>
          <w:szCs w:val="24"/>
          <w:u w:val="single"/>
        </w:rPr>
        <w:t>Indberetning af formodede bivirkninger</w:t>
      </w:r>
    </w:p>
    <w:p w:rsidR="000363D0" w:rsidRPr="00EB609B" w:rsidRDefault="000363D0" w:rsidP="000363D0">
      <w:pPr>
        <w:ind w:left="851"/>
        <w:rPr>
          <w:sz w:val="24"/>
          <w:szCs w:val="24"/>
        </w:rPr>
      </w:pPr>
      <w:r w:rsidRPr="00EB609B">
        <w:rPr>
          <w:sz w:val="24"/>
          <w:szCs w:val="24"/>
        </w:rPr>
        <w:t>Når lægemidlet er godkendt, er indberetning af formodede bivirkninger vigtig. Det muliggør løbende overvågning af benefit/</w:t>
      </w:r>
      <w:proofErr w:type="spellStart"/>
      <w:r w:rsidRPr="00EB609B">
        <w:rPr>
          <w:sz w:val="24"/>
          <w:szCs w:val="24"/>
        </w:rPr>
        <w:t>risk</w:t>
      </w:r>
      <w:proofErr w:type="spellEnd"/>
      <w:r w:rsidRPr="00EB609B">
        <w:rPr>
          <w:sz w:val="24"/>
          <w:szCs w:val="24"/>
        </w:rPr>
        <w:t xml:space="preserve">-forholdet for lægemidlet. </w:t>
      </w:r>
      <w:r w:rsidR="00CB0EFE" w:rsidRPr="00EB609B">
        <w:rPr>
          <w:sz w:val="24"/>
          <w:szCs w:val="24"/>
        </w:rPr>
        <w:t>S</w:t>
      </w:r>
      <w:r w:rsidRPr="00EB609B">
        <w:rPr>
          <w:sz w:val="24"/>
          <w:szCs w:val="24"/>
        </w:rPr>
        <w:t>undhedsperson</w:t>
      </w:r>
      <w:r w:rsidR="00CB0EFE" w:rsidRPr="00EB609B">
        <w:rPr>
          <w:sz w:val="24"/>
          <w:szCs w:val="24"/>
        </w:rPr>
        <w:t>er</w:t>
      </w:r>
      <w:r w:rsidRPr="00EB609B">
        <w:rPr>
          <w:sz w:val="24"/>
          <w:szCs w:val="24"/>
        </w:rPr>
        <w:t xml:space="preserve"> anmodes om at indberette alle formodede bivirkninger via:</w:t>
      </w:r>
    </w:p>
    <w:p w:rsidR="000363D0" w:rsidRPr="00EB609B" w:rsidRDefault="000363D0" w:rsidP="000363D0">
      <w:pPr>
        <w:ind w:left="851"/>
        <w:rPr>
          <w:sz w:val="24"/>
          <w:szCs w:val="24"/>
        </w:rPr>
      </w:pPr>
    </w:p>
    <w:p w:rsidR="000363D0" w:rsidRPr="00EB609B" w:rsidRDefault="000363D0" w:rsidP="000363D0">
      <w:pPr>
        <w:ind w:left="851"/>
        <w:rPr>
          <w:sz w:val="24"/>
          <w:szCs w:val="24"/>
        </w:rPr>
      </w:pPr>
      <w:r w:rsidRPr="00EB609B">
        <w:rPr>
          <w:sz w:val="24"/>
          <w:szCs w:val="24"/>
        </w:rPr>
        <w:t>Lægemiddelstyrelsen</w:t>
      </w:r>
    </w:p>
    <w:p w:rsidR="000363D0" w:rsidRPr="00EB609B" w:rsidRDefault="000363D0" w:rsidP="000363D0">
      <w:pPr>
        <w:ind w:left="851"/>
        <w:rPr>
          <w:sz w:val="24"/>
          <w:szCs w:val="24"/>
        </w:rPr>
      </w:pPr>
      <w:r w:rsidRPr="00EB609B">
        <w:rPr>
          <w:sz w:val="24"/>
          <w:szCs w:val="24"/>
        </w:rPr>
        <w:t>Axel Heides Gade 1</w:t>
      </w:r>
    </w:p>
    <w:p w:rsidR="000363D0" w:rsidRPr="00EB609B" w:rsidRDefault="000363D0" w:rsidP="000363D0">
      <w:pPr>
        <w:ind w:left="851"/>
        <w:rPr>
          <w:sz w:val="24"/>
          <w:szCs w:val="24"/>
        </w:rPr>
      </w:pPr>
      <w:r w:rsidRPr="00EB609B">
        <w:rPr>
          <w:sz w:val="24"/>
          <w:szCs w:val="24"/>
        </w:rPr>
        <w:t>DK-2300 København S</w:t>
      </w:r>
    </w:p>
    <w:p w:rsidR="000363D0" w:rsidRPr="00EB609B" w:rsidRDefault="000363D0" w:rsidP="000363D0">
      <w:pPr>
        <w:ind w:left="851"/>
        <w:rPr>
          <w:sz w:val="24"/>
          <w:szCs w:val="24"/>
        </w:rPr>
      </w:pPr>
      <w:r w:rsidRPr="00EB609B">
        <w:rPr>
          <w:sz w:val="24"/>
          <w:szCs w:val="24"/>
        </w:rPr>
        <w:t xml:space="preserve">Websted: </w:t>
      </w:r>
      <w:hyperlink r:id="rId8" w:history="1">
        <w:r w:rsidRPr="00EB609B">
          <w:rPr>
            <w:rStyle w:val="Hyperlink"/>
            <w:sz w:val="24"/>
            <w:szCs w:val="24"/>
          </w:rPr>
          <w:t>www.meldenbivirkning.dk</w:t>
        </w:r>
      </w:hyperlink>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numPr>
          <w:ilvl w:val="1"/>
          <w:numId w:val="6"/>
        </w:numPr>
        <w:jc w:val="both"/>
        <w:rPr>
          <w:b/>
          <w:sz w:val="24"/>
          <w:szCs w:val="24"/>
        </w:rPr>
      </w:pPr>
      <w:r w:rsidRPr="00EB609B">
        <w:rPr>
          <w:b/>
          <w:sz w:val="24"/>
          <w:szCs w:val="24"/>
        </w:rPr>
        <w:t>Overdosering</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5"/>
        <w:jc w:val="both"/>
        <w:rPr>
          <w:spacing w:val="-3"/>
          <w:sz w:val="24"/>
          <w:szCs w:val="24"/>
        </w:rPr>
      </w:pPr>
      <w:r w:rsidRPr="00EB609B">
        <w:rPr>
          <w:spacing w:val="-3"/>
          <w:sz w:val="24"/>
          <w:szCs w:val="24"/>
        </w:rPr>
        <w:t>Symptomer:</w:t>
      </w:r>
    </w:p>
    <w:p w:rsidR="000363D0" w:rsidRPr="00EB609B" w:rsidRDefault="000363D0" w:rsidP="000363D0">
      <w:pPr>
        <w:tabs>
          <w:tab w:val="left" w:pos="851"/>
        </w:tabs>
        <w:ind w:left="855"/>
        <w:rPr>
          <w:spacing w:val="-3"/>
          <w:sz w:val="24"/>
          <w:szCs w:val="24"/>
        </w:rPr>
      </w:pPr>
      <w:r w:rsidRPr="00EB609B">
        <w:rPr>
          <w:spacing w:val="-3"/>
          <w:sz w:val="24"/>
          <w:szCs w:val="24"/>
        </w:rPr>
        <w:t xml:space="preserve">Overdosering af benzodiazepiner manifesterer sig sædvanligvis ved </w:t>
      </w:r>
      <w:proofErr w:type="spellStart"/>
      <w:r w:rsidRPr="00EB609B">
        <w:rPr>
          <w:spacing w:val="-3"/>
          <w:sz w:val="24"/>
          <w:szCs w:val="24"/>
        </w:rPr>
        <w:t>omtågethed</w:t>
      </w:r>
      <w:proofErr w:type="spellEnd"/>
      <w:r w:rsidRPr="00EB609B">
        <w:rPr>
          <w:spacing w:val="-3"/>
          <w:sz w:val="24"/>
          <w:szCs w:val="24"/>
        </w:rPr>
        <w:t xml:space="preserve">, døsighed, </w:t>
      </w:r>
      <w:proofErr w:type="spellStart"/>
      <w:r w:rsidRPr="00EB609B">
        <w:rPr>
          <w:spacing w:val="-3"/>
          <w:sz w:val="24"/>
          <w:szCs w:val="24"/>
        </w:rPr>
        <w:t>ataksi</w:t>
      </w:r>
      <w:proofErr w:type="spellEnd"/>
      <w:r w:rsidRPr="00EB609B">
        <w:rPr>
          <w:spacing w:val="-3"/>
          <w:sz w:val="24"/>
          <w:szCs w:val="24"/>
        </w:rPr>
        <w:t xml:space="preserve">, </w:t>
      </w:r>
      <w:proofErr w:type="spellStart"/>
      <w:r w:rsidRPr="00EB609B">
        <w:rPr>
          <w:spacing w:val="-3"/>
          <w:sz w:val="24"/>
          <w:szCs w:val="24"/>
        </w:rPr>
        <w:t>dysartri</w:t>
      </w:r>
      <w:proofErr w:type="spellEnd"/>
      <w:r w:rsidRPr="00EB609B">
        <w:rPr>
          <w:spacing w:val="-3"/>
          <w:sz w:val="24"/>
          <w:szCs w:val="24"/>
        </w:rPr>
        <w:t xml:space="preserve">, nystagmus, mental konfusion og træthed. Overdosering af </w:t>
      </w:r>
      <w:proofErr w:type="spellStart"/>
      <w:r w:rsidRPr="00EB609B">
        <w:rPr>
          <w:spacing w:val="-3"/>
          <w:sz w:val="24"/>
          <w:szCs w:val="24"/>
        </w:rPr>
        <w:t>Lexotan</w:t>
      </w:r>
      <w:proofErr w:type="spellEnd"/>
      <w:r w:rsidRPr="00EB609B">
        <w:rPr>
          <w:spacing w:val="-3"/>
          <w:sz w:val="24"/>
          <w:szCs w:val="24"/>
        </w:rPr>
        <w:t xml:space="preserve"> er sjældent livstruende, medmindre der er tale om kombination med andre CNS-deprimerende stoffer (inklusive alkohol), men kan medføre utydelig tale, </w:t>
      </w:r>
      <w:proofErr w:type="spellStart"/>
      <w:r w:rsidRPr="00EB609B">
        <w:rPr>
          <w:spacing w:val="-3"/>
          <w:sz w:val="24"/>
          <w:szCs w:val="24"/>
        </w:rPr>
        <w:t>arefleksi</w:t>
      </w:r>
      <w:proofErr w:type="spellEnd"/>
      <w:r w:rsidRPr="00EB609B">
        <w:rPr>
          <w:spacing w:val="-3"/>
          <w:sz w:val="24"/>
          <w:szCs w:val="24"/>
        </w:rPr>
        <w:t xml:space="preserve">, apnø, </w:t>
      </w:r>
      <w:proofErr w:type="spellStart"/>
      <w:r w:rsidRPr="00EB609B">
        <w:rPr>
          <w:spacing w:val="-3"/>
          <w:sz w:val="24"/>
          <w:szCs w:val="24"/>
        </w:rPr>
        <w:t>hypotoni</w:t>
      </w:r>
      <w:proofErr w:type="spellEnd"/>
      <w:r w:rsidRPr="00EB609B">
        <w:rPr>
          <w:spacing w:val="-3"/>
          <w:sz w:val="24"/>
          <w:szCs w:val="24"/>
        </w:rPr>
        <w:t xml:space="preserve">, hypotension, </w:t>
      </w:r>
      <w:proofErr w:type="spellStart"/>
      <w:r w:rsidRPr="00EB609B">
        <w:rPr>
          <w:spacing w:val="-3"/>
          <w:sz w:val="24"/>
          <w:szCs w:val="24"/>
        </w:rPr>
        <w:t>kardiorespiratorisk</w:t>
      </w:r>
      <w:proofErr w:type="spellEnd"/>
      <w:r w:rsidRPr="00EB609B">
        <w:rPr>
          <w:spacing w:val="-3"/>
          <w:sz w:val="24"/>
          <w:szCs w:val="24"/>
        </w:rPr>
        <w:t xml:space="preserve"> depression, koma og meget sjældent død. Hvis koma forekommer, varer det som regel i få timer, men kan særligt hos ældre patienter, være mere langvarig og cyklisk. Den respirationsdeprimerende virkning af benzodiazepiner er mere alvorlig hos patienter med respiratoriske sygdomme. </w:t>
      </w:r>
    </w:p>
    <w:p w:rsidR="000363D0" w:rsidRPr="00EB609B" w:rsidRDefault="000363D0" w:rsidP="000363D0">
      <w:pPr>
        <w:tabs>
          <w:tab w:val="left" w:pos="851"/>
        </w:tabs>
        <w:ind w:left="851"/>
        <w:rPr>
          <w:spacing w:val="-3"/>
          <w:sz w:val="24"/>
          <w:szCs w:val="24"/>
        </w:rPr>
      </w:pPr>
    </w:p>
    <w:p w:rsidR="000363D0" w:rsidRPr="00EB609B" w:rsidRDefault="000363D0" w:rsidP="000363D0">
      <w:pPr>
        <w:tabs>
          <w:tab w:val="left" w:pos="851"/>
        </w:tabs>
        <w:ind w:left="851"/>
        <w:rPr>
          <w:spacing w:val="-3"/>
          <w:sz w:val="24"/>
          <w:szCs w:val="24"/>
        </w:rPr>
      </w:pPr>
      <w:r w:rsidRPr="00EB609B">
        <w:rPr>
          <w:spacing w:val="-3"/>
          <w:sz w:val="24"/>
          <w:szCs w:val="24"/>
        </w:rPr>
        <w:t>Benzodiazepiner øger virkningen af andre CNS-hæmmende midler, herunder alkohol.</w:t>
      </w:r>
    </w:p>
    <w:p w:rsidR="000363D0" w:rsidRPr="00EB609B" w:rsidRDefault="000363D0" w:rsidP="000363D0">
      <w:pPr>
        <w:tabs>
          <w:tab w:val="left" w:pos="851"/>
        </w:tabs>
        <w:ind w:left="851"/>
        <w:rPr>
          <w:spacing w:val="-3"/>
          <w:sz w:val="24"/>
          <w:szCs w:val="24"/>
        </w:rPr>
      </w:pPr>
    </w:p>
    <w:p w:rsidR="000363D0" w:rsidRPr="00EB609B" w:rsidRDefault="000363D0" w:rsidP="000363D0">
      <w:pPr>
        <w:tabs>
          <w:tab w:val="left" w:pos="851"/>
        </w:tabs>
        <w:ind w:left="851"/>
        <w:rPr>
          <w:spacing w:val="-3"/>
          <w:sz w:val="24"/>
          <w:szCs w:val="24"/>
        </w:rPr>
      </w:pPr>
      <w:r w:rsidRPr="00EB609B">
        <w:rPr>
          <w:spacing w:val="-3"/>
          <w:sz w:val="24"/>
          <w:szCs w:val="24"/>
        </w:rPr>
        <w:t>Behandling:</w:t>
      </w:r>
    </w:p>
    <w:p w:rsidR="000363D0" w:rsidRPr="00EB609B" w:rsidRDefault="000363D0" w:rsidP="000363D0">
      <w:pPr>
        <w:tabs>
          <w:tab w:val="left" w:pos="851"/>
        </w:tabs>
        <w:ind w:left="851"/>
        <w:rPr>
          <w:spacing w:val="-3"/>
          <w:sz w:val="24"/>
          <w:szCs w:val="24"/>
        </w:rPr>
      </w:pPr>
      <w:r w:rsidRPr="00EB609B">
        <w:rPr>
          <w:spacing w:val="-3"/>
          <w:sz w:val="24"/>
          <w:szCs w:val="24"/>
        </w:rPr>
        <w:t>Ved behandling af overdosering af alle lægemidler, skal der altid tænkes på muligheden for at der er indtaget flere stoffer.</w:t>
      </w:r>
    </w:p>
    <w:p w:rsidR="000363D0" w:rsidRPr="00EB609B" w:rsidRDefault="000363D0" w:rsidP="000363D0">
      <w:pPr>
        <w:tabs>
          <w:tab w:val="left" w:pos="851"/>
        </w:tabs>
        <w:ind w:left="851"/>
        <w:rPr>
          <w:spacing w:val="-3"/>
          <w:sz w:val="24"/>
          <w:szCs w:val="24"/>
        </w:rPr>
      </w:pPr>
    </w:p>
    <w:p w:rsidR="000363D0" w:rsidRPr="00EB609B" w:rsidRDefault="000363D0" w:rsidP="000363D0">
      <w:pPr>
        <w:tabs>
          <w:tab w:val="left" w:pos="851"/>
        </w:tabs>
        <w:ind w:left="851"/>
        <w:rPr>
          <w:spacing w:val="-3"/>
          <w:sz w:val="24"/>
          <w:szCs w:val="24"/>
        </w:rPr>
      </w:pPr>
      <w:r w:rsidRPr="00EB609B">
        <w:rPr>
          <w:spacing w:val="-3"/>
          <w:sz w:val="24"/>
          <w:szCs w:val="24"/>
        </w:rPr>
        <w:t xml:space="preserve">Monitorer patientens vitale tegn og foretag yderligere kontrol afhængig af patientens kliniske tilstand. Patienten kan specielt have behov for symptomatisk behandling af </w:t>
      </w:r>
      <w:proofErr w:type="spellStart"/>
      <w:r w:rsidRPr="00EB609B">
        <w:rPr>
          <w:spacing w:val="-3"/>
          <w:sz w:val="24"/>
          <w:szCs w:val="24"/>
        </w:rPr>
        <w:t>kardiorespiratoriske</w:t>
      </w:r>
      <w:proofErr w:type="spellEnd"/>
      <w:r w:rsidRPr="00EB609B">
        <w:rPr>
          <w:spacing w:val="-3"/>
          <w:sz w:val="24"/>
          <w:szCs w:val="24"/>
        </w:rPr>
        <w:t xml:space="preserve"> virkninger eller virkninger på centralnervesystemet. </w:t>
      </w:r>
    </w:p>
    <w:p w:rsidR="000363D0" w:rsidRPr="00EB609B" w:rsidRDefault="000363D0" w:rsidP="000363D0">
      <w:pPr>
        <w:tabs>
          <w:tab w:val="left" w:pos="851"/>
        </w:tabs>
        <w:ind w:left="851"/>
        <w:rPr>
          <w:spacing w:val="-3"/>
          <w:sz w:val="24"/>
          <w:szCs w:val="24"/>
        </w:rPr>
      </w:pPr>
    </w:p>
    <w:p w:rsidR="000363D0" w:rsidRPr="00EB609B" w:rsidRDefault="000363D0" w:rsidP="000363D0">
      <w:pPr>
        <w:tabs>
          <w:tab w:val="left" w:pos="851"/>
        </w:tabs>
        <w:ind w:left="851"/>
        <w:rPr>
          <w:spacing w:val="-3"/>
          <w:sz w:val="24"/>
          <w:szCs w:val="24"/>
        </w:rPr>
      </w:pPr>
      <w:r w:rsidRPr="00EB609B">
        <w:rPr>
          <w:spacing w:val="-3"/>
          <w:sz w:val="24"/>
          <w:szCs w:val="24"/>
        </w:rPr>
        <w:t>Efter overdosering af orale benzodiazepiner skal der påbegyndes behandling med aktivt kul for at mindske absorptionen. Det anbefales at påbegynde behandlingen inden for 4 timer, men helst inden for de første 1-2 timer efter indtagelse. Ved anvendelse af aktivt kul, skal der udvises særlig opmærksomhed over for hjertefunktionen og respirationen (det er nødvendigt med beskyttelse af luftvejene hos døsige patienter). Yderligere behandling bør være som klinisk indiceret eller efter anbefaling fra Giftlinjen.</w:t>
      </w:r>
    </w:p>
    <w:p w:rsidR="000363D0" w:rsidRPr="00EB609B" w:rsidRDefault="000363D0" w:rsidP="000363D0">
      <w:pPr>
        <w:tabs>
          <w:tab w:val="left" w:pos="851"/>
        </w:tabs>
        <w:ind w:left="851"/>
        <w:rPr>
          <w:spacing w:val="-3"/>
          <w:sz w:val="24"/>
          <w:szCs w:val="24"/>
        </w:rPr>
      </w:pPr>
    </w:p>
    <w:p w:rsidR="000363D0" w:rsidRPr="00EB609B" w:rsidRDefault="000363D0" w:rsidP="000363D0">
      <w:pPr>
        <w:tabs>
          <w:tab w:val="left" w:pos="851"/>
        </w:tabs>
        <w:ind w:left="851"/>
        <w:rPr>
          <w:spacing w:val="-3"/>
          <w:sz w:val="24"/>
          <w:szCs w:val="24"/>
        </w:rPr>
      </w:pPr>
      <w:proofErr w:type="spellStart"/>
      <w:r w:rsidRPr="00EB609B">
        <w:rPr>
          <w:spacing w:val="-3"/>
          <w:sz w:val="24"/>
          <w:szCs w:val="24"/>
        </w:rPr>
        <w:t>Flumazenil</w:t>
      </w:r>
      <w:proofErr w:type="spellEnd"/>
      <w:r w:rsidRPr="00EB609B">
        <w:rPr>
          <w:spacing w:val="-3"/>
          <w:sz w:val="24"/>
          <w:szCs w:val="24"/>
        </w:rPr>
        <w:t xml:space="preserve"> kan være nyttig som antagonist i svære tilfælde. </w:t>
      </w:r>
    </w:p>
    <w:p w:rsidR="000363D0" w:rsidRPr="00EB609B" w:rsidRDefault="000363D0" w:rsidP="000363D0">
      <w:pPr>
        <w:tabs>
          <w:tab w:val="left" w:pos="851"/>
        </w:tabs>
        <w:ind w:left="851"/>
        <w:rPr>
          <w:spacing w:val="-3"/>
          <w:sz w:val="24"/>
          <w:szCs w:val="24"/>
        </w:rPr>
      </w:pPr>
      <w:proofErr w:type="spellStart"/>
      <w:r w:rsidRPr="00EB609B">
        <w:rPr>
          <w:spacing w:val="-3"/>
          <w:sz w:val="24"/>
          <w:szCs w:val="24"/>
        </w:rPr>
        <w:t>Flumazenil</w:t>
      </w:r>
      <w:proofErr w:type="spellEnd"/>
      <w:r w:rsidRPr="00EB609B">
        <w:rPr>
          <w:spacing w:val="-3"/>
          <w:sz w:val="24"/>
          <w:szCs w:val="24"/>
        </w:rPr>
        <w:t xml:space="preserve"> bør administreres under tæt kontrol. Stoffet har en kort halveringstid (omkring 1 time). Patienter, der har fået </w:t>
      </w:r>
      <w:proofErr w:type="spellStart"/>
      <w:r w:rsidRPr="00EB609B">
        <w:rPr>
          <w:spacing w:val="-3"/>
          <w:sz w:val="24"/>
          <w:szCs w:val="24"/>
        </w:rPr>
        <w:t>flumazenil</w:t>
      </w:r>
      <w:proofErr w:type="spellEnd"/>
      <w:r w:rsidRPr="00EB609B">
        <w:rPr>
          <w:spacing w:val="-3"/>
          <w:sz w:val="24"/>
          <w:szCs w:val="24"/>
        </w:rPr>
        <w:t xml:space="preserve">, skal derfor overvåges efter virkningen er aftaget. </w:t>
      </w:r>
      <w:proofErr w:type="spellStart"/>
      <w:r w:rsidRPr="00EB609B">
        <w:rPr>
          <w:spacing w:val="-3"/>
          <w:sz w:val="24"/>
          <w:szCs w:val="24"/>
        </w:rPr>
        <w:t>Flumazenil</w:t>
      </w:r>
      <w:proofErr w:type="spellEnd"/>
      <w:r w:rsidRPr="00EB609B">
        <w:rPr>
          <w:spacing w:val="-3"/>
          <w:sz w:val="24"/>
          <w:szCs w:val="24"/>
        </w:rPr>
        <w:t xml:space="preserve"> skal anvendes med stor forsigtighed til patienter, der behandles med lægemidler, der reducerer </w:t>
      </w:r>
      <w:proofErr w:type="spellStart"/>
      <w:r w:rsidRPr="00EB609B">
        <w:rPr>
          <w:spacing w:val="-3"/>
          <w:sz w:val="24"/>
          <w:szCs w:val="24"/>
        </w:rPr>
        <w:t>anfaldstærsklen</w:t>
      </w:r>
      <w:proofErr w:type="spellEnd"/>
      <w:r w:rsidRPr="00EB609B">
        <w:rPr>
          <w:spacing w:val="-3"/>
          <w:sz w:val="24"/>
          <w:szCs w:val="24"/>
        </w:rPr>
        <w:t xml:space="preserve"> (f.eks. tricykliske </w:t>
      </w:r>
      <w:proofErr w:type="spellStart"/>
      <w:r w:rsidRPr="00EB609B">
        <w:rPr>
          <w:spacing w:val="-3"/>
          <w:sz w:val="24"/>
          <w:szCs w:val="24"/>
        </w:rPr>
        <w:t>antidepressiva</w:t>
      </w:r>
      <w:proofErr w:type="spellEnd"/>
      <w:r w:rsidRPr="00EB609B">
        <w:rPr>
          <w:spacing w:val="-3"/>
          <w:sz w:val="24"/>
          <w:szCs w:val="24"/>
        </w:rPr>
        <w:t>).</w:t>
      </w:r>
    </w:p>
    <w:p w:rsidR="000363D0" w:rsidRPr="00EB609B" w:rsidRDefault="000363D0" w:rsidP="000363D0">
      <w:pPr>
        <w:tabs>
          <w:tab w:val="left" w:pos="851"/>
        </w:tabs>
        <w:ind w:left="851"/>
        <w:rPr>
          <w:spacing w:val="-3"/>
          <w:sz w:val="24"/>
          <w:szCs w:val="24"/>
        </w:rPr>
      </w:pPr>
      <w:proofErr w:type="spellStart"/>
      <w:r w:rsidRPr="00EB609B">
        <w:rPr>
          <w:spacing w:val="-3"/>
          <w:sz w:val="24"/>
          <w:szCs w:val="24"/>
        </w:rPr>
        <w:t>Flumazenil</w:t>
      </w:r>
      <w:proofErr w:type="spellEnd"/>
      <w:r w:rsidRPr="00EB609B">
        <w:rPr>
          <w:spacing w:val="-3"/>
          <w:sz w:val="24"/>
          <w:szCs w:val="24"/>
        </w:rPr>
        <w:t xml:space="preserve"> bør ikke anvendes til patienter med epilepsi, som har været i </w:t>
      </w:r>
      <w:proofErr w:type="spellStart"/>
      <w:r w:rsidRPr="00EB609B">
        <w:rPr>
          <w:spacing w:val="-3"/>
          <w:sz w:val="24"/>
          <w:szCs w:val="24"/>
        </w:rPr>
        <w:t>benzodiazepinbehandling</w:t>
      </w:r>
      <w:proofErr w:type="spellEnd"/>
      <w:r w:rsidRPr="00EB609B">
        <w:rPr>
          <w:spacing w:val="-3"/>
          <w:sz w:val="24"/>
          <w:szCs w:val="24"/>
        </w:rPr>
        <w:t xml:space="preserve">. Hos sådanne patienter kan antagonismen udløse anfald. Se produktresumé for </w:t>
      </w:r>
      <w:bookmarkStart w:id="0" w:name="OLE_LINK1"/>
      <w:bookmarkStart w:id="1" w:name="OLE_LINK2"/>
      <w:proofErr w:type="spellStart"/>
      <w:r w:rsidRPr="00EB609B">
        <w:rPr>
          <w:spacing w:val="-3"/>
          <w:sz w:val="24"/>
          <w:szCs w:val="24"/>
        </w:rPr>
        <w:t>flumazenil</w:t>
      </w:r>
      <w:bookmarkEnd w:id="0"/>
      <w:bookmarkEnd w:id="1"/>
      <w:proofErr w:type="spellEnd"/>
      <w:r w:rsidRPr="00EB609B">
        <w:rPr>
          <w:spacing w:val="-3"/>
          <w:sz w:val="24"/>
          <w:szCs w:val="24"/>
        </w:rPr>
        <w:t xml:space="preserve"> for yderligere information om korrekt anvendelse af stoffet.</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numPr>
          <w:ilvl w:val="1"/>
          <w:numId w:val="6"/>
        </w:numPr>
        <w:jc w:val="both"/>
        <w:rPr>
          <w:b/>
          <w:sz w:val="24"/>
          <w:szCs w:val="24"/>
        </w:rPr>
      </w:pPr>
      <w:r w:rsidRPr="00EB609B">
        <w:rPr>
          <w:b/>
          <w:sz w:val="24"/>
          <w:szCs w:val="24"/>
        </w:rPr>
        <w:t>Udlevering</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t>A</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numPr>
          <w:ilvl w:val="0"/>
          <w:numId w:val="6"/>
        </w:numPr>
        <w:jc w:val="both"/>
        <w:rPr>
          <w:b/>
          <w:sz w:val="24"/>
          <w:szCs w:val="24"/>
        </w:rPr>
      </w:pPr>
      <w:r w:rsidRPr="00EB609B">
        <w:rPr>
          <w:b/>
          <w:sz w:val="24"/>
          <w:szCs w:val="24"/>
        </w:rPr>
        <w:t>FARMAKOLOGISKE EGENSKABER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b/>
          <w:spacing w:val="-3"/>
          <w:sz w:val="24"/>
          <w:szCs w:val="24"/>
        </w:rPr>
      </w:pPr>
    </w:p>
    <w:p w:rsidR="000363D0" w:rsidRPr="00EB609B" w:rsidRDefault="000363D0" w:rsidP="000363D0">
      <w:pPr>
        <w:numPr>
          <w:ilvl w:val="0"/>
          <w:numId w:val="7"/>
        </w:numPr>
        <w:jc w:val="both"/>
        <w:rPr>
          <w:b/>
          <w:sz w:val="24"/>
          <w:szCs w:val="24"/>
        </w:rPr>
      </w:pPr>
      <w:r w:rsidRPr="00EB609B">
        <w:rPr>
          <w:b/>
          <w:sz w:val="24"/>
          <w:szCs w:val="24"/>
        </w:rPr>
        <w:t>Terapeutisk klassifikation</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t xml:space="preserve">N 05 BA 08 – </w:t>
      </w:r>
      <w:proofErr w:type="spellStart"/>
      <w:r w:rsidRPr="00EB609B">
        <w:rPr>
          <w:spacing w:val="-3"/>
          <w:sz w:val="24"/>
          <w:szCs w:val="24"/>
        </w:rPr>
        <w:t>Anxiolytica</w:t>
      </w:r>
      <w:proofErr w:type="spellEnd"/>
      <w:r w:rsidRPr="00EB609B">
        <w:rPr>
          <w:spacing w:val="-3"/>
          <w:sz w:val="24"/>
          <w:szCs w:val="24"/>
        </w:rPr>
        <w:t>, benzodiazepin-derivater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tabs>
          <w:tab w:val="left" w:pos="851"/>
        </w:tabs>
        <w:jc w:val="both"/>
        <w:rPr>
          <w:b/>
          <w:sz w:val="24"/>
          <w:szCs w:val="24"/>
        </w:rPr>
      </w:pPr>
      <w:r w:rsidRPr="00EB609B">
        <w:rPr>
          <w:b/>
          <w:sz w:val="24"/>
          <w:szCs w:val="24"/>
        </w:rPr>
        <w:t>5.1</w:t>
      </w:r>
      <w:r w:rsidRPr="00EB609B">
        <w:rPr>
          <w:b/>
          <w:sz w:val="24"/>
          <w:szCs w:val="24"/>
        </w:rPr>
        <w:tab/>
      </w:r>
      <w:proofErr w:type="spellStart"/>
      <w:r w:rsidRPr="00EB609B">
        <w:rPr>
          <w:b/>
          <w:sz w:val="24"/>
          <w:szCs w:val="24"/>
        </w:rPr>
        <w:t>Farmakodynamiske</w:t>
      </w:r>
      <w:proofErr w:type="spellEnd"/>
      <w:r w:rsidRPr="00EB609B">
        <w:rPr>
          <w:b/>
          <w:sz w:val="24"/>
          <w:szCs w:val="24"/>
        </w:rPr>
        <w:t xml:space="preserve"> egenskaber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t xml:space="preserve">I lave doser reducerer </w:t>
      </w:r>
      <w:proofErr w:type="spellStart"/>
      <w:r w:rsidRPr="00EB609B">
        <w:rPr>
          <w:spacing w:val="-3"/>
          <w:sz w:val="24"/>
          <w:szCs w:val="24"/>
        </w:rPr>
        <w:t>bromazepam</w:t>
      </w:r>
      <w:proofErr w:type="spellEnd"/>
      <w:r w:rsidRPr="00EB609B">
        <w:rPr>
          <w:spacing w:val="-3"/>
          <w:sz w:val="24"/>
          <w:szCs w:val="24"/>
        </w:rPr>
        <w:t xml:space="preserve"> spænding og angst. I høje doser har </w:t>
      </w:r>
      <w:proofErr w:type="spellStart"/>
      <w:r w:rsidRPr="00EB609B">
        <w:rPr>
          <w:spacing w:val="-3"/>
          <w:sz w:val="24"/>
          <w:szCs w:val="24"/>
        </w:rPr>
        <w:t>bromazepam</w:t>
      </w:r>
      <w:proofErr w:type="spellEnd"/>
      <w:r w:rsidRPr="00EB609B">
        <w:rPr>
          <w:spacing w:val="-3"/>
          <w:sz w:val="24"/>
          <w:szCs w:val="24"/>
        </w:rPr>
        <w:t xml:space="preserve"> beroligende og muskelafslappende effekt.</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i/>
          <w:spacing w:val="-3"/>
          <w:sz w:val="24"/>
          <w:szCs w:val="24"/>
        </w:rPr>
        <w:lastRenderedPageBreak/>
        <w:tab/>
      </w:r>
      <w:r w:rsidRPr="00EB609B">
        <w:rPr>
          <w:spacing w:val="-3"/>
          <w:sz w:val="24"/>
          <w:szCs w:val="24"/>
          <w:u w:val="single"/>
        </w:rPr>
        <w:t>Virkningsmekanisme</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t xml:space="preserve">Den centrale virkning af benzodiazepiner er gennem øget </w:t>
      </w:r>
      <w:proofErr w:type="spellStart"/>
      <w:r w:rsidRPr="00EB609B">
        <w:rPr>
          <w:spacing w:val="-3"/>
          <w:sz w:val="24"/>
          <w:szCs w:val="24"/>
        </w:rPr>
        <w:t>GABAnerg</w:t>
      </w:r>
      <w:proofErr w:type="spellEnd"/>
      <w:r w:rsidRPr="00EB609B">
        <w:rPr>
          <w:spacing w:val="-3"/>
          <w:sz w:val="24"/>
          <w:szCs w:val="24"/>
        </w:rPr>
        <w:t xml:space="preserve"> </w:t>
      </w:r>
      <w:proofErr w:type="spellStart"/>
      <w:r w:rsidRPr="00EB609B">
        <w:rPr>
          <w:spacing w:val="-3"/>
          <w:sz w:val="24"/>
          <w:szCs w:val="24"/>
        </w:rPr>
        <w:t>neurotransmission</w:t>
      </w:r>
      <w:proofErr w:type="spellEnd"/>
      <w:r w:rsidRPr="00EB609B">
        <w:rPr>
          <w:spacing w:val="-3"/>
          <w:sz w:val="24"/>
          <w:szCs w:val="24"/>
        </w:rPr>
        <w:t xml:space="preserve"> på inhibitoriske synapser. Ved tilstedeværelse af benzodiazepiner øges GABA-receptorernes affinitet for neurotransmittere gennem positiv </w:t>
      </w:r>
      <w:proofErr w:type="spellStart"/>
      <w:r w:rsidRPr="00EB609B">
        <w:rPr>
          <w:spacing w:val="-3"/>
          <w:sz w:val="24"/>
          <w:szCs w:val="24"/>
        </w:rPr>
        <w:t>allosterisk</w:t>
      </w:r>
      <w:proofErr w:type="spellEnd"/>
      <w:r w:rsidRPr="00EB609B">
        <w:rPr>
          <w:spacing w:val="-3"/>
          <w:sz w:val="24"/>
          <w:szCs w:val="24"/>
        </w:rPr>
        <w:t xml:space="preserve"> modulation. Dette resulterer i en øget virkning af frit GABA på den </w:t>
      </w:r>
      <w:proofErr w:type="spellStart"/>
      <w:r w:rsidRPr="00EB609B">
        <w:rPr>
          <w:spacing w:val="-3"/>
          <w:sz w:val="24"/>
          <w:szCs w:val="24"/>
        </w:rPr>
        <w:t>postsynaptiske</w:t>
      </w:r>
      <w:proofErr w:type="spellEnd"/>
      <w:r w:rsidRPr="00EB609B">
        <w:rPr>
          <w:spacing w:val="-3"/>
          <w:sz w:val="24"/>
          <w:szCs w:val="24"/>
        </w:rPr>
        <w:t xml:space="preserve"> </w:t>
      </w:r>
      <w:proofErr w:type="spellStart"/>
      <w:r w:rsidRPr="00EB609B">
        <w:rPr>
          <w:spacing w:val="-3"/>
          <w:sz w:val="24"/>
          <w:szCs w:val="24"/>
        </w:rPr>
        <w:t>transmembrane</w:t>
      </w:r>
      <w:proofErr w:type="spellEnd"/>
      <w:r w:rsidRPr="00EB609B">
        <w:rPr>
          <w:spacing w:val="-3"/>
          <w:sz w:val="24"/>
          <w:szCs w:val="24"/>
        </w:rPr>
        <w:t xml:space="preserve"> strøm af </w:t>
      </w:r>
      <w:proofErr w:type="spellStart"/>
      <w:r w:rsidRPr="00EB609B">
        <w:rPr>
          <w:spacing w:val="-3"/>
          <w:sz w:val="24"/>
          <w:szCs w:val="24"/>
        </w:rPr>
        <w:t>kloridioner</w:t>
      </w:r>
      <w:proofErr w:type="spellEnd"/>
      <w:r w:rsidRPr="00EB609B">
        <w:rPr>
          <w:spacing w:val="-3"/>
          <w:sz w:val="24"/>
          <w:szCs w:val="24"/>
        </w:rPr>
        <w:t>.</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tabs>
          <w:tab w:val="left" w:pos="851"/>
        </w:tabs>
        <w:rPr>
          <w:b/>
          <w:sz w:val="24"/>
          <w:szCs w:val="24"/>
        </w:rPr>
      </w:pPr>
      <w:r w:rsidRPr="00EB609B">
        <w:rPr>
          <w:b/>
          <w:sz w:val="24"/>
          <w:szCs w:val="24"/>
        </w:rPr>
        <w:t>5.2</w:t>
      </w:r>
      <w:r w:rsidRPr="00EB609B">
        <w:rPr>
          <w:b/>
          <w:sz w:val="24"/>
          <w:szCs w:val="24"/>
        </w:rPr>
        <w:tab/>
        <w:t>Farmakokinetiske egenskaber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rPr>
          <w:spacing w:val="-3"/>
          <w:sz w:val="24"/>
          <w:szCs w:val="24"/>
        </w:rPr>
      </w:pPr>
      <w:r w:rsidRPr="00EB609B">
        <w:rPr>
          <w:spacing w:val="-3"/>
          <w:sz w:val="24"/>
          <w:szCs w:val="24"/>
        </w:rPr>
        <w:tab/>
      </w:r>
      <w:r w:rsidRPr="00EB609B">
        <w:rPr>
          <w:spacing w:val="-3"/>
          <w:sz w:val="24"/>
          <w:szCs w:val="24"/>
          <w:u w:val="single"/>
        </w:rPr>
        <w:t>Absorption</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rPr>
          <w:spacing w:val="-3"/>
          <w:sz w:val="24"/>
          <w:szCs w:val="24"/>
        </w:rPr>
      </w:pPr>
      <w:r w:rsidRPr="00EB609B">
        <w:rPr>
          <w:spacing w:val="-3"/>
          <w:sz w:val="24"/>
          <w:szCs w:val="24"/>
        </w:rPr>
        <w:tab/>
      </w:r>
      <w:proofErr w:type="spellStart"/>
      <w:r w:rsidRPr="00EB609B">
        <w:rPr>
          <w:spacing w:val="-3"/>
          <w:sz w:val="24"/>
          <w:szCs w:val="24"/>
        </w:rPr>
        <w:t>Bromazepam</w:t>
      </w:r>
      <w:proofErr w:type="spellEnd"/>
      <w:r w:rsidRPr="00EB609B">
        <w:rPr>
          <w:spacing w:val="-3"/>
          <w:sz w:val="24"/>
          <w:szCs w:val="24"/>
        </w:rPr>
        <w:t xml:space="preserve"> absorberes hurtigt, og efter oral indtagelse opnås maksimal plasmakoncentration indenfor 2 timer.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right="850" w:hanging="850"/>
        <w:rPr>
          <w:spacing w:val="-3"/>
          <w:sz w:val="24"/>
          <w:szCs w:val="24"/>
        </w:rPr>
      </w:pPr>
      <w:r w:rsidRPr="00EB609B">
        <w:rPr>
          <w:spacing w:val="-3"/>
          <w:sz w:val="24"/>
          <w:szCs w:val="24"/>
        </w:rPr>
        <w:tab/>
        <w:t xml:space="preserve">Den absolutte biotilgængelighed af </w:t>
      </w:r>
      <w:proofErr w:type="spellStart"/>
      <w:r w:rsidRPr="00EB609B">
        <w:rPr>
          <w:spacing w:val="-3"/>
          <w:sz w:val="24"/>
          <w:szCs w:val="24"/>
        </w:rPr>
        <w:t>bromazepam</w:t>
      </w:r>
      <w:proofErr w:type="spellEnd"/>
      <w:r w:rsidRPr="00EB609B">
        <w:rPr>
          <w:spacing w:val="-3"/>
          <w:sz w:val="24"/>
          <w:szCs w:val="24"/>
        </w:rPr>
        <w:t xml:space="preserve"> fra tabletten er 60%.</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right="850" w:hanging="850"/>
        <w:rPr>
          <w:spacing w:val="-3"/>
          <w:sz w:val="24"/>
          <w:szCs w:val="24"/>
        </w:rPr>
      </w:pPr>
    </w:p>
    <w:p w:rsidR="00EE0505" w:rsidRDefault="000363D0" w:rsidP="00EB609B">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right="850" w:hanging="850"/>
        <w:rPr>
          <w:spacing w:val="-3"/>
          <w:sz w:val="24"/>
          <w:szCs w:val="24"/>
        </w:rPr>
      </w:pPr>
      <w:r w:rsidRPr="00EB609B">
        <w:rPr>
          <w:spacing w:val="-3"/>
          <w:sz w:val="24"/>
          <w:szCs w:val="24"/>
        </w:rPr>
        <w:tab/>
        <w:t xml:space="preserve">Mad kan sænke biotilgængeligheden af </w:t>
      </w:r>
      <w:proofErr w:type="spellStart"/>
      <w:r w:rsidRPr="00EB609B">
        <w:rPr>
          <w:spacing w:val="-3"/>
          <w:sz w:val="24"/>
          <w:szCs w:val="24"/>
        </w:rPr>
        <w:t>bromazepam</w:t>
      </w:r>
      <w:proofErr w:type="spellEnd"/>
      <w:r w:rsidRPr="00EB609B">
        <w:rPr>
          <w:spacing w:val="-3"/>
          <w:sz w:val="24"/>
          <w:szCs w:val="24"/>
        </w:rPr>
        <w:t xml:space="preserve">. Den kliniske betydning for dette er dog ikke blevet klarlagt. Under gentagende dosering af </w:t>
      </w:r>
      <w:proofErr w:type="spellStart"/>
      <w:r w:rsidRPr="00EB609B">
        <w:rPr>
          <w:spacing w:val="-3"/>
          <w:sz w:val="24"/>
          <w:szCs w:val="24"/>
        </w:rPr>
        <w:t>bromazepam</w:t>
      </w:r>
      <w:proofErr w:type="spellEnd"/>
      <w:r w:rsidRPr="00EB609B">
        <w:rPr>
          <w:spacing w:val="-3"/>
          <w:sz w:val="24"/>
          <w:szCs w:val="24"/>
        </w:rPr>
        <w:t xml:space="preserve"> forbliver absorptionen konstant, og forudsigelige </w:t>
      </w:r>
      <w:proofErr w:type="spellStart"/>
      <w:r w:rsidRPr="00EB609B">
        <w:rPr>
          <w:i/>
          <w:spacing w:val="-3"/>
          <w:sz w:val="24"/>
          <w:szCs w:val="24"/>
        </w:rPr>
        <w:t>steady-state</w:t>
      </w:r>
      <w:proofErr w:type="spellEnd"/>
      <w:r w:rsidRPr="00EB609B">
        <w:rPr>
          <w:spacing w:val="-3"/>
          <w:sz w:val="24"/>
          <w:szCs w:val="24"/>
        </w:rPr>
        <w:t xml:space="preserve"> koncentrationer er observeret og bekræfter lineær kinetik af lægemidlet. </w:t>
      </w:r>
      <w:proofErr w:type="spellStart"/>
      <w:r w:rsidRPr="00EB609B">
        <w:rPr>
          <w:i/>
          <w:spacing w:val="-3"/>
          <w:sz w:val="24"/>
          <w:szCs w:val="24"/>
        </w:rPr>
        <w:t>Steady-state</w:t>
      </w:r>
      <w:proofErr w:type="spellEnd"/>
      <w:r w:rsidRPr="00EB609B">
        <w:rPr>
          <w:spacing w:val="-3"/>
          <w:sz w:val="24"/>
          <w:szCs w:val="24"/>
        </w:rPr>
        <w:t xml:space="preserve"> plasmakoncentrationer opnås efter 5-9 dage. </w:t>
      </w:r>
      <w:r w:rsidRPr="00EB609B">
        <w:rPr>
          <w:sz w:val="24"/>
          <w:szCs w:val="24"/>
        </w:rPr>
        <w:t xml:space="preserve">Efter gentagne orale doser med 3 mg tre gange daglig var maksimale </w:t>
      </w:r>
      <w:proofErr w:type="spellStart"/>
      <w:r w:rsidRPr="00EB609B">
        <w:rPr>
          <w:i/>
          <w:sz w:val="24"/>
          <w:szCs w:val="24"/>
        </w:rPr>
        <w:t>steady-state</w:t>
      </w:r>
      <w:proofErr w:type="spellEnd"/>
      <w:r w:rsidRPr="00EB609B">
        <w:rPr>
          <w:sz w:val="24"/>
          <w:szCs w:val="24"/>
        </w:rPr>
        <w:t xml:space="preserve"> plasmakoncentrationerne i gennemsnit 120 </w:t>
      </w:r>
      <w:proofErr w:type="spellStart"/>
      <w:r w:rsidRPr="00EB609B">
        <w:rPr>
          <w:sz w:val="24"/>
          <w:szCs w:val="24"/>
        </w:rPr>
        <w:t>ng</w:t>
      </w:r>
      <w:proofErr w:type="spellEnd"/>
      <w:r w:rsidRPr="00EB609B">
        <w:rPr>
          <w:sz w:val="24"/>
          <w:szCs w:val="24"/>
        </w:rPr>
        <w:t>/ml, hvilket er 3-4 gange højere end efter en enkelt dosis på 3 mg.</w:t>
      </w:r>
    </w:p>
    <w:p w:rsidR="00EB609B" w:rsidRPr="00EB609B" w:rsidRDefault="00EB609B" w:rsidP="00EB609B">
      <w:pPr>
        <w:tabs>
          <w:tab w:val="left" w:pos="0"/>
          <w:tab w:val="left" w:pos="851"/>
          <w:tab w:val="left" w:pos="1701"/>
          <w:tab w:val="left" w:pos="2552"/>
          <w:tab w:val="left" w:pos="3403"/>
          <w:tab w:val="left" w:pos="4254"/>
          <w:tab w:val="left" w:pos="5105"/>
          <w:tab w:val="left" w:pos="5955"/>
          <w:tab w:val="left" w:pos="6806"/>
          <w:tab w:val="left" w:pos="7657"/>
          <w:tab w:val="left" w:pos="8508"/>
        </w:tabs>
        <w:rPr>
          <w:spacing w:val="-3"/>
          <w:sz w:val="24"/>
          <w:szCs w:val="24"/>
        </w:rPr>
      </w:pPr>
    </w:p>
    <w:p w:rsidR="000363D0" w:rsidRPr="00EB609B" w:rsidRDefault="000363D0" w:rsidP="00EE0505">
      <w:pPr>
        <w:tabs>
          <w:tab w:val="left" w:pos="0"/>
          <w:tab w:val="left" w:pos="851"/>
          <w:tab w:val="left" w:pos="1701"/>
          <w:tab w:val="left" w:pos="2268"/>
          <w:tab w:val="left" w:pos="2552"/>
          <w:tab w:val="left" w:pos="3403"/>
          <w:tab w:val="left" w:pos="4254"/>
          <w:tab w:val="left" w:pos="5105"/>
          <w:tab w:val="left" w:pos="5955"/>
          <w:tab w:val="left" w:pos="6806"/>
          <w:tab w:val="left" w:pos="7657"/>
          <w:tab w:val="left" w:pos="8508"/>
        </w:tabs>
        <w:ind w:left="850" w:right="850" w:hanging="850"/>
        <w:jc w:val="both"/>
        <w:rPr>
          <w:spacing w:val="-3"/>
          <w:sz w:val="24"/>
          <w:szCs w:val="24"/>
          <w:u w:val="single"/>
        </w:rPr>
      </w:pPr>
      <w:r w:rsidRPr="00EB609B">
        <w:rPr>
          <w:spacing w:val="-3"/>
          <w:sz w:val="24"/>
          <w:szCs w:val="24"/>
        </w:rPr>
        <w:tab/>
      </w:r>
      <w:r w:rsidRPr="00EB609B">
        <w:rPr>
          <w:spacing w:val="-3"/>
          <w:sz w:val="24"/>
          <w:szCs w:val="24"/>
          <w:u w:val="single"/>
        </w:rPr>
        <w:t>Fordeling</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right="850" w:hanging="850"/>
        <w:jc w:val="both"/>
        <w:rPr>
          <w:spacing w:val="-3"/>
          <w:sz w:val="24"/>
          <w:szCs w:val="24"/>
        </w:rPr>
      </w:pPr>
      <w:r w:rsidRPr="00EB609B">
        <w:rPr>
          <w:spacing w:val="-3"/>
          <w:sz w:val="24"/>
          <w:szCs w:val="24"/>
        </w:rPr>
        <w:tab/>
        <w:t xml:space="preserve">Efter absorption fordeles </w:t>
      </w:r>
      <w:proofErr w:type="spellStart"/>
      <w:r w:rsidRPr="00EB609B">
        <w:rPr>
          <w:spacing w:val="-3"/>
          <w:sz w:val="24"/>
          <w:szCs w:val="24"/>
        </w:rPr>
        <w:t>bromazepam</w:t>
      </w:r>
      <w:proofErr w:type="spellEnd"/>
      <w:r w:rsidRPr="00EB609B">
        <w:rPr>
          <w:spacing w:val="-3"/>
          <w:sz w:val="24"/>
          <w:szCs w:val="24"/>
        </w:rPr>
        <w:t xml:space="preserve"> hurtigt i kroppen. Ca. 70 % af </w:t>
      </w:r>
      <w:proofErr w:type="spellStart"/>
      <w:r w:rsidRPr="00EB609B">
        <w:rPr>
          <w:spacing w:val="-3"/>
          <w:sz w:val="24"/>
          <w:szCs w:val="24"/>
        </w:rPr>
        <w:t>bromazepam</w:t>
      </w:r>
      <w:proofErr w:type="spellEnd"/>
      <w:r w:rsidRPr="00EB609B">
        <w:rPr>
          <w:spacing w:val="-3"/>
          <w:sz w:val="24"/>
          <w:szCs w:val="24"/>
        </w:rPr>
        <w:t xml:space="preserve"> er bundet vha. hydrofobe interaktioner til plasmaproteinerne albumin og α1-syre </w:t>
      </w:r>
      <w:proofErr w:type="spellStart"/>
      <w:r w:rsidRPr="00EB609B">
        <w:rPr>
          <w:spacing w:val="-3"/>
          <w:sz w:val="24"/>
          <w:szCs w:val="24"/>
        </w:rPr>
        <w:t>glykoprotein</w:t>
      </w:r>
      <w:proofErr w:type="spellEnd"/>
      <w:r w:rsidRPr="00EB609B">
        <w:rPr>
          <w:spacing w:val="-3"/>
          <w:sz w:val="24"/>
          <w:szCs w:val="24"/>
        </w:rPr>
        <w:t xml:space="preserve"> Fordelingsvolumenet er ca. 50 liter.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right="850" w:hanging="850"/>
        <w:jc w:val="both"/>
        <w:rPr>
          <w:spacing w:val="-3"/>
          <w:sz w:val="24"/>
          <w:szCs w:val="24"/>
        </w:rPr>
      </w:pP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right="850" w:hanging="850"/>
        <w:jc w:val="both"/>
        <w:rPr>
          <w:spacing w:val="-3"/>
          <w:sz w:val="24"/>
          <w:szCs w:val="24"/>
          <w:u w:val="single"/>
        </w:rPr>
      </w:pPr>
      <w:r w:rsidRPr="00EB609B">
        <w:rPr>
          <w:spacing w:val="-3"/>
          <w:sz w:val="24"/>
          <w:szCs w:val="24"/>
        </w:rPr>
        <w:tab/>
      </w:r>
      <w:r w:rsidRPr="00EB609B">
        <w:rPr>
          <w:spacing w:val="-3"/>
          <w:sz w:val="24"/>
          <w:szCs w:val="24"/>
          <w:u w:val="single"/>
        </w:rPr>
        <w:t>Biotransformation</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right="850" w:hanging="850"/>
        <w:rPr>
          <w:spacing w:val="-3"/>
          <w:sz w:val="24"/>
          <w:szCs w:val="24"/>
        </w:rPr>
      </w:pPr>
      <w:r w:rsidRPr="00EB609B">
        <w:rPr>
          <w:spacing w:val="-3"/>
          <w:sz w:val="24"/>
          <w:szCs w:val="24"/>
        </w:rPr>
        <w:tab/>
      </w:r>
      <w:proofErr w:type="spellStart"/>
      <w:r w:rsidRPr="00EB609B">
        <w:rPr>
          <w:spacing w:val="-3"/>
          <w:sz w:val="24"/>
          <w:szCs w:val="24"/>
        </w:rPr>
        <w:t>Bromazepam</w:t>
      </w:r>
      <w:proofErr w:type="spellEnd"/>
      <w:r w:rsidRPr="00EB609B">
        <w:rPr>
          <w:spacing w:val="-3"/>
          <w:sz w:val="24"/>
          <w:szCs w:val="24"/>
        </w:rPr>
        <w:t xml:space="preserve"> </w:t>
      </w:r>
      <w:proofErr w:type="spellStart"/>
      <w:r w:rsidRPr="00EB609B">
        <w:rPr>
          <w:spacing w:val="-3"/>
          <w:sz w:val="24"/>
          <w:szCs w:val="24"/>
        </w:rPr>
        <w:t>metaboliseres</w:t>
      </w:r>
      <w:proofErr w:type="spellEnd"/>
      <w:r w:rsidRPr="00EB609B">
        <w:rPr>
          <w:spacing w:val="-3"/>
          <w:sz w:val="24"/>
          <w:szCs w:val="24"/>
        </w:rPr>
        <w:t xml:space="preserve"> i udstrakt grad i leveren. Der dannes ingen metabolitter med en </w:t>
      </w:r>
      <w:proofErr w:type="gramStart"/>
      <w:r w:rsidRPr="00EB609B">
        <w:rPr>
          <w:spacing w:val="-3"/>
          <w:sz w:val="24"/>
          <w:szCs w:val="24"/>
        </w:rPr>
        <w:t>længere  halveringstid</w:t>
      </w:r>
      <w:proofErr w:type="gramEnd"/>
      <w:r w:rsidRPr="00EB609B">
        <w:rPr>
          <w:spacing w:val="-3"/>
          <w:sz w:val="24"/>
          <w:szCs w:val="24"/>
        </w:rPr>
        <w:t xml:space="preserve"> end </w:t>
      </w:r>
      <w:proofErr w:type="spellStart"/>
      <w:r w:rsidRPr="00EB609B">
        <w:rPr>
          <w:spacing w:val="-3"/>
          <w:sz w:val="24"/>
          <w:szCs w:val="24"/>
        </w:rPr>
        <w:t>bromazepam</w:t>
      </w:r>
      <w:proofErr w:type="spellEnd"/>
      <w:r w:rsidRPr="00EB609B">
        <w:rPr>
          <w:spacing w:val="-3"/>
          <w:sz w:val="24"/>
          <w:szCs w:val="24"/>
        </w:rPr>
        <w:t xml:space="preserve">. Kvantitativt dominerer metabolitterne 3-hydroxy-bromazepam (mindre aktivt end </w:t>
      </w:r>
      <w:proofErr w:type="spellStart"/>
      <w:r w:rsidRPr="00EB609B">
        <w:rPr>
          <w:spacing w:val="-3"/>
          <w:sz w:val="24"/>
          <w:szCs w:val="24"/>
        </w:rPr>
        <w:t>bromazepam</w:t>
      </w:r>
      <w:proofErr w:type="spellEnd"/>
      <w:r w:rsidRPr="00EB609B">
        <w:rPr>
          <w:spacing w:val="-3"/>
          <w:sz w:val="24"/>
          <w:szCs w:val="24"/>
        </w:rPr>
        <w:t>) og 2-(2-amino-5-bromo-3-</w:t>
      </w:r>
      <w:proofErr w:type="gramStart"/>
      <w:r w:rsidRPr="00EB609B">
        <w:rPr>
          <w:spacing w:val="-3"/>
          <w:sz w:val="24"/>
          <w:szCs w:val="24"/>
        </w:rPr>
        <w:t>hydroxy</w:t>
      </w:r>
      <w:r w:rsidRPr="00EB609B">
        <w:rPr>
          <w:spacing w:val="-3"/>
          <w:sz w:val="24"/>
          <w:szCs w:val="24"/>
        </w:rPr>
        <w:softHyphen/>
        <w:t>benzoyl)</w:t>
      </w:r>
      <w:proofErr w:type="spellStart"/>
      <w:r w:rsidRPr="00EB609B">
        <w:rPr>
          <w:spacing w:val="-3"/>
          <w:sz w:val="24"/>
          <w:szCs w:val="24"/>
        </w:rPr>
        <w:t>pyridin</w:t>
      </w:r>
      <w:proofErr w:type="spellEnd"/>
      <w:proofErr w:type="gramEnd"/>
      <w:r w:rsidRPr="00EB609B">
        <w:rPr>
          <w:spacing w:val="-3"/>
          <w:sz w:val="24"/>
          <w:szCs w:val="24"/>
        </w:rPr>
        <w:t xml:space="preserve"> (inaktivt).</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right="850" w:hanging="850"/>
        <w:rPr>
          <w:spacing w:val="-3"/>
          <w:sz w:val="24"/>
          <w:szCs w:val="24"/>
        </w:rPr>
      </w:pP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right="850" w:hanging="850"/>
        <w:rPr>
          <w:spacing w:val="-3"/>
          <w:sz w:val="24"/>
          <w:szCs w:val="24"/>
        </w:rPr>
      </w:pPr>
      <w:r w:rsidRPr="00EB609B">
        <w:rPr>
          <w:spacing w:val="-3"/>
          <w:sz w:val="24"/>
          <w:szCs w:val="24"/>
        </w:rPr>
        <w:tab/>
      </w:r>
      <w:proofErr w:type="spellStart"/>
      <w:r w:rsidRPr="00EB609B">
        <w:rPr>
          <w:spacing w:val="-3"/>
          <w:sz w:val="24"/>
          <w:szCs w:val="24"/>
        </w:rPr>
        <w:t>Bromazepam</w:t>
      </w:r>
      <w:proofErr w:type="spellEnd"/>
      <w:r w:rsidRPr="00EB609B">
        <w:rPr>
          <w:spacing w:val="-3"/>
          <w:sz w:val="24"/>
          <w:szCs w:val="24"/>
        </w:rPr>
        <w:t xml:space="preserve"> </w:t>
      </w:r>
      <w:proofErr w:type="spellStart"/>
      <w:r w:rsidRPr="00EB609B">
        <w:rPr>
          <w:spacing w:val="-3"/>
          <w:sz w:val="24"/>
          <w:szCs w:val="24"/>
        </w:rPr>
        <w:t>metaboliseres</w:t>
      </w:r>
      <w:proofErr w:type="spellEnd"/>
      <w:r w:rsidRPr="00EB609B">
        <w:rPr>
          <w:spacing w:val="-3"/>
          <w:sz w:val="24"/>
          <w:szCs w:val="24"/>
        </w:rPr>
        <w:t xml:space="preserve"> delvist af </w:t>
      </w:r>
      <w:proofErr w:type="spellStart"/>
      <w:r w:rsidRPr="00EB609B">
        <w:rPr>
          <w:spacing w:val="-3"/>
          <w:sz w:val="24"/>
          <w:szCs w:val="24"/>
        </w:rPr>
        <w:t>cytokrom</w:t>
      </w:r>
      <w:proofErr w:type="spellEnd"/>
      <w:r w:rsidRPr="00EB609B">
        <w:rPr>
          <w:spacing w:val="-3"/>
          <w:sz w:val="24"/>
          <w:szCs w:val="24"/>
        </w:rPr>
        <w:t xml:space="preserve"> P450 (CYP450). Dog er de specifikke CYP </w:t>
      </w:r>
      <w:proofErr w:type="spellStart"/>
      <w:proofErr w:type="gramStart"/>
      <w:r w:rsidRPr="00EB609B">
        <w:rPr>
          <w:spacing w:val="-3"/>
          <w:sz w:val="24"/>
          <w:szCs w:val="24"/>
        </w:rPr>
        <w:t>isozymer</w:t>
      </w:r>
      <w:proofErr w:type="spellEnd"/>
      <w:r w:rsidRPr="00EB609B">
        <w:rPr>
          <w:spacing w:val="-3"/>
          <w:sz w:val="24"/>
          <w:szCs w:val="24"/>
        </w:rPr>
        <w:t xml:space="preserve">  involveret</w:t>
      </w:r>
      <w:proofErr w:type="gramEnd"/>
      <w:r w:rsidRPr="00EB609B">
        <w:rPr>
          <w:spacing w:val="-3"/>
          <w:sz w:val="24"/>
          <w:szCs w:val="24"/>
        </w:rPr>
        <w:t xml:space="preserve"> ikke blevet identificeret.  Observationer med en stærk CYP3A4-hæmmer (</w:t>
      </w:r>
      <w:proofErr w:type="spellStart"/>
      <w:r w:rsidRPr="00EB609B">
        <w:rPr>
          <w:spacing w:val="-3"/>
          <w:sz w:val="24"/>
          <w:szCs w:val="24"/>
        </w:rPr>
        <w:t>itraconazol</w:t>
      </w:r>
      <w:proofErr w:type="spellEnd"/>
      <w:r w:rsidRPr="00EB609B">
        <w:rPr>
          <w:spacing w:val="-3"/>
          <w:sz w:val="24"/>
          <w:szCs w:val="24"/>
        </w:rPr>
        <w:t>) og en moderat CYP2C9-hæmmer (</w:t>
      </w:r>
      <w:proofErr w:type="spellStart"/>
      <w:r w:rsidRPr="00EB609B">
        <w:rPr>
          <w:spacing w:val="-3"/>
          <w:sz w:val="24"/>
          <w:szCs w:val="24"/>
        </w:rPr>
        <w:t>fluconazol</w:t>
      </w:r>
      <w:proofErr w:type="spellEnd"/>
      <w:r w:rsidRPr="00EB609B">
        <w:rPr>
          <w:spacing w:val="-3"/>
          <w:sz w:val="24"/>
          <w:szCs w:val="24"/>
        </w:rPr>
        <w:t xml:space="preserve">) har ikke vist påvirkning af farmakokinetikken af </w:t>
      </w:r>
      <w:proofErr w:type="spellStart"/>
      <w:r w:rsidRPr="00EB609B">
        <w:rPr>
          <w:spacing w:val="-3"/>
          <w:sz w:val="24"/>
          <w:szCs w:val="24"/>
        </w:rPr>
        <w:t>bromazepam</w:t>
      </w:r>
      <w:proofErr w:type="spellEnd"/>
      <w:r w:rsidRPr="00EB609B">
        <w:rPr>
          <w:spacing w:val="-3"/>
          <w:sz w:val="24"/>
          <w:szCs w:val="24"/>
        </w:rPr>
        <w:t xml:space="preserve">, hvilket tyder på, at disse </w:t>
      </w:r>
      <w:proofErr w:type="spellStart"/>
      <w:r w:rsidRPr="00EB609B">
        <w:rPr>
          <w:spacing w:val="-3"/>
          <w:sz w:val="24"/>
          <w:szCs w:val="24"/>
        </w:rPr>
        <w:t>isoenzymer</w:t>
      </w:r>
      <w:proofErr w:type="spellEnd"/>
      <w:r w:rsidRPr="00EB609B">
        <w:rPr>
          <w:spacing w:val="-3"/>
          <w:sz w:val="24"/>
          <w:szCs w:val="24"/>
        </w:rPr>
        <w:t xml:space="preserve"> ikke spiller en stor rolle i eliminationen. Den udtalte interaktion med </w:t>
      </w:r>
      <w:proofErr w:type="spellStart"/>
      <w:r w:rsidRPr="00EB609B">
        <w:rPr>
          <w:spacing w:val="-3"/>
          <w:sz w:val="24"/>
          <w:szCs w:val="24"/>
        </w:rPr>
        <w:t>fluvoxamin</w:t>
      </w:r>
      <w:proofErr w:type="spellEnd"/>
      <w:r w:rsidRPr="00EB609B">
        <w:rPr>
          <w:spacing w:val="-3"/>
          <w:sz w:val="24"/>
          <w:szCs w:val="24"/>
        </w:rPr>
        <w:t xml:space="preserve"> tyder på en </w:t>
      </w:r>
      <w:proofErr w:type="spellStart"/>
      <w:r w:rsidRPr="00EB609B">
        <w:rPr>
          <w:spacing w:val="-3"/>
          <w:sz w:val="24"/>
          <w:szCs w:val="24"/>
        </w:rPr>
        <w:t>co</w:t>
      </w:r>
      <w:proofErr w:type="spellEnd"/>
      <w:r w:rsidRPr="00EB609B">
        <w:rPr>
          <w:spacing w:val="-3"/>
          <w:sz w:val="24"/>
          <w:szCs w:val="24"/>
        </w:rPr>
        <w:t>-involvering af CYP1A2 (se pkt. 4.5).</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right="850" w:hanging="850"/>
        <w:rPr>
          <w:spacing w:val="-3"/>
          <w:sz w:val="24"/>
          <w:szCs w:val="24"/>
        </w:rPr>
      </w:pPr>
      <w:r w:rsidRPr="00EB609B">
        <w:rPr>
          <w:spacing w:val="-3"/>
          <w:sz w:val="24"/>
          <w:szCs w:val="24"/>
        </w:rPr>
        <w:br/>
      </w:r>
      <w:r w:rsidRPr="00EB609B">
        <w:rPr>
          <w:spacing w:val="-3"/>
          <w:sz w:val="24"/>
          <w:szCs w:val="24"/>
          <w:u w:val="single"/>
        </w:rPr>
        <w:t>Elimination</w:t>
      </w:r>
      <w:r w:rsidRPr="00EB609B">
        <w:rPr>
          <w:spacing w:val="-3"/>
          <w:sz w:val="24"/>
          <w:szCs w:val="24"/>
        </w:rPr>
        <w:br/>
      </w:r>
      <w:proofErr w:type="spellStart"/>
      <w:r w:rsidRPr="00EB609B">
        <w:rPr>
          <w:spacing w:val="-3"/>
          <w:sz w:val="24"/>
          <w:szCs w:val="24"/>
        </w:rPr>
        <w:t>Bromazepam</w:t>
      </w:r>
      <w:proofErr w:type="spellEnd"/>
      <w:r w:rsidRPr="00EB609B">
        <w:rPr>
          <w:spacing w:val="-3"/>
          <w:sz w:val="24"/>
          <w:szCs w:val="24"/>
        </w:rPr>
        <w:t xml:space="preserve"> har en halveringstid på ca. 20 timer og en </w:t>
      </w:r>
      <w:proofErr w:type="spellStart"/>
      <w:r w:rsidRPr="00EB609B">
        <w:rPr>
          <w:spacing w:val="-3"/>
          <w:sz w:val="24"/>
          <w:szCs w:val="24"/>
        </w:rPr>
        <w:t>clearance</w:t>
      </w:r>
      <w:proofErr w:type="spellEnd"/>
      <w:r w:rsidRPr="00EB609B">
        <w:rPr>
          <w:spacing w:val="-3"/>
          <w:sz w:val="24"/>
          <w:szCs w:val="24"/>
        </w:rPr>
        <w:t xml:space="preserve"> på ca. 40 ml/min.</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right="850" w:hanging="850"/>
        <w:rPr>
          <w:spacing w:val="-3"/>
          <w:sz w:val="24"/>
          <w:szCs w:val="24"/>
        </w:rPr>
      </w:pP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right="850" w:hanging="850"/>
        <w:rPr>
          <w:spacing w:val="-3"/>
          <w:sz w:val="24"/>
          <w:szCs w:val="24"/>
        </w:rPr>
      </w:pPr>
      <w:r w:rsidRPr="00EB609B">
        <w:rPr>
          <w:spacing w:val="-3"/>
          <w:sz w:val="24"/>
          <w:szCs w:val="24"/>
        </w:rPr>
        <w:tab/>
        <w:t xml:space="preserve">Biotransformation er den mest betydende eliminationsvej for </w:t>
      </w:r>
      <w:proofErr w:type="spellStart"/>
      <w:r w:rsidRPr="00EB609B">
        <w:rPr>
          <w:spacing w:val="-3"/>
          <w:sz w:val="24"/>
          <w:szCs w:val="24"/>
        </w:rPr>
        <w:t>bromazepam</w:t>
      </w:r>
      <w:proofErr w:type="spellEnd"/>
      <w:r w:rsidRPr="00EB609B">
        <w:rPr>
          <w:spacing w:val="-3"/>
          <w:sz w:val="24"/>
          <w:szCs w:val="24"/>
        </w:rPr>
        <w:t xml:space="preserve">. </w:t>
      </w:r>
      <w:proofErr w:type="spellStart"/>
      <w:r w:rsidRPr="00EB609B">
        <w:rPr>
          <w:spacing w:val="-3"/>
          <w:sz w:val="24"/>
          <w:szCs w:val="24"/>
        </w:rPr>
        <w:t>Urinekskretionen</w:t>
      </w:r>
      <w:proofErr w:type="spellEnd"/>
      <w:r w:rsidRPr="00EB609B">
        <w:rPr>
          <w:spacing w:val="-3"/>
          <w:sz w:val="24"/>
          <w:szCs w:val="24"/>
        </w:rPr>
        <w:t xml:space="preserve"> af intakt </w:t>
      </w:r>
      <w:proofErr w:type="spellStart"/>
      <w:r w:rsidRPr="00EB609B">
        <w:rPr>
          <w:spacing w:val="-3"/>
          <w:sz w:val="24"/>
          <w:szCs w:val="24"/>
        </w:rPr>
        <w:t>bromazepam</w:t>
      </w:r>
      <w:proofErr w:type="spellEnd"/>
      <w:r w:rsidRPr="00EB609B">
        <w:rPr>
          <w:spacing w:val="-3"/>
          <w:sz w:val="24"/>
          <w:szCs w:val="24"/>
        </w:rPr>
        <w:t xml:space="preserve"> er kun 2 % og </w:t>
      </w:r>
      <w:proofErr w:type="spellStart"/>
      <w:r w:rsidRPr="00EB609B">
        <w:rPr>
          <w:spacing w:val="-3"/>
          <w:sz w:val="24"/>
          <w:szCs w:val="24"/>
        </w:rPr>
        <w:t>glucuronidkonjugaterne</w:t>
      </w:r>
      <w:proofErr w:type="spellEnd"/>
      <w:r w:rsidRPr="00EB609B">
        <w:rPr>
          <w:spacing w:val="-3"/>
          <w:sz w:val="24"/>
          <w:szCs w:val="24"/>
        </w:rPr>
        <w:t xml:space="preserve"> af 3-hydroxy-bromazepam og 2-(2-amino-5-bromo-3-</w:t>
      </w:r>
      <w:proofErr w:type="gramStart"/>
      <w:r w:rsidRPr="00EB609B">
        <w:rPr>
          <w:spacing w:val="-3"/>
          <w:sz w:val="24"/>
          <w:szCs w:val="24"/>
        </w:rPr>
        <w:t>hydroxy</w:t>
      </w:r>
      <w:r w:rsidRPr="00EB609B">
        <w:rPr>
          <w:spacing w:val="-3"/>
          <w:sz w:val="24"/>
          <w:szCs w:val="24"/>
        </w:rPr>
        <w:softHyphen/>
        <w:t>benzoyl)</w:t>
      </w:r>
      <w:proofErr w:type="spellStart"/>
      <w:r w:rsidRPr="00EB609B">
        <w:rPr>
          <w:spacing w:val="-3"/>
          <w:sz w:val="24"/>
          <w:szCs w:val="24"/>
        </w:rPr>
        <w:t>pyridin</w:t>
      </w:r>
      <w:proofErr w:type="spellEnd"/>
      <w:proofErr w:type="gramEnd"/>
      <w:r w:rsidRPr="00EB609B">
        <w:rPr>
          <w:spacing w:val="-3"/>
          <w:sz w:val="24"/>
          <w:szCs w:val="24"/>
        </w:rPr>
        <w:t xml:space="preserve"> er hhv.  27 % og 40 % af den administrerede dosis.</w:t>
      </w:r>
      <w:r w:rsidRPr="00EB609B">
        <w:rPr>
          <w:spacing w:val="-3"/>
          <w:sz w:val="24"/>
          <w:szCs w:val="24"/>
        </w:rPr>
        <w:br/>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right="850" w:hanging="850"/>
        <w:rPr>
          <w:spacing w:val="-3"/>
          <w:sz w:val="24"/>
          <w:szCs w:val="24"/>
          <w:u w:val="single"/>
        </w:rPr>
      </w:pPr>
      <w:r w:rsidRPr="00EB609B">
        <w:rPr>
          <w:sz w:val="24"/>
          <w:szCs w:val="24"/>
        </w:rPr>
        <w:tab/>
      </w:r>
      <w:r w:rsidRPr="00EB609B">
        <w:rPr>
          <w:sz w:val="24"/>
          <w:szCs w:val="24"/>
          <w:u w:val="single"/>
        </w:rPr>
        <w:t>Farmakokinetik i forskellige populationer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rPr>
          <w:spacing w:val="-3"/>
          <w:sz w:val="24"/>
          <w:szCs w:val="24"/>
        </w:rPr>
      </w:pPr>
      <w:r w:rsidRPr="00EB609B">
        <w:rPr>
          <w:i/>
          <w:spacing w:val="-3"/>
          <w:sz w:val="24"/>
          <w:szCs w:val="24"/>
        </w:rPr>
        <w:tab/>
        <w:t>Ældre</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right="850" w:hanging="850"/>
        <w:rPr>
          <w:spacing w:val="-3"/>
          <w:sz w:val="24"/>
          <w:szCs w:val="24"/>
        </w:rPr>
      </w:pPr>
      <w:r w:rsidRPr="00EB609B">
        <w:rPr>
          <w:spacing w:val="-3"/>
          <w:sz w:val="24"/>
          <w:szCs w:val="24"/>
        </w:rPr>
        <w:tab/>
        <w:t xml:space="preserve">Ældre kan have signifikant højere peak koncentrationer, et mindre fordelingsvolumen, øget andel af frit stof i serum, lavere </w:t>
      </w:r>
      <w:proofErr w:type="spellStart"/>
      <w:r w:rsidRPr="00EB609B">
        <w:rPr>
          <w:spacing w:val="-3"/>
          <w:sz w:val="24"/>
          <w:szCs w:val="24"/>
        </w:rPr>
        <w:t>clearance</w:t>
      </w:r>
      <w:proofErr w:type="spellEnd"/>
      <w:r w:rsidRPr="00EB609B">
        <w:rPr>
          <w:spacing w:val="-3"/>
          <w:sz w:val="24"/>
          <w:szCs w:val="24"/>
        </w:rPr>
        <w:t xml:space="preserve"> og derfor også </w:t>
      </w:r>
      <w:r w:rsidRPr="00EB609B">
        <w:rPr>
          <w:spacing w:val="-3"/>
          <w:sz w:val="24"/>
          <w:szCs w:val="24"/>
        </w:rPr>
        <w:lastRenderedPageBreak/>
        <w:t xml:space="preserve">længere halveringstid. Dette indikerer at </w:t>
      </w:r>
      <w:proofErr w:type="spellStart"/>
      <w:r w:rsidRPr="00EB609B">
        <w:rPr>
          <w:i/>
          <w:spacing w:val="-3"/>
          <w:sz w:val="24"/>
          <w:szCs w:val="24"/>
        </w:rPr>
        <w:t>steady-state</w:t>
      </w:r>
      <w:proofErr w:type="spellEnd"/>
      <w:r w:rsidRPr="00EB609B">
        <w:rPr>
          <w:spacing w:val="-3"/>
          <w:sz w:val="24"/>
          <w:szCs w:val="24"/>
        </w:rPr>
        <w:t xml:space="preserve"> koncentrationerne af </w:t>
      </w:r>
      <w:proofErr w:type="spellStart"/>
      <w:r w:rsidRPr="00EB609B">
        <w:rPr>
          <w:spacing w:val="-3"/>
          <w:sz w:val="24"/>
          <w:szCs w:val="24"/>
        </w:rPr>
        <w:t>bromazepam</w:t>
      </w:r>
      <w:proofErr w:type="spellEnd"/>
      <w:r w:rsidRPr="00EB609B">
        <w:rPr>
          <w:spacing w:val="-3"/>
          <w:sz w:val="24"/>
          <w:szCs w:val="24"/>
        </w:rPr>
        <w:t>, uanset doseringsfrekvens, i gennemsnit er næsten dobbelt så høje hos ældre, sammenlignet med yngre personer.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right="850" w:hanging="850"/>
        <w:rPr>
          <w:spacing w:val="-3"/>
          <w:sz w:val="24"/>
          <w:szCs w:val="24"/>
        </w:rPr>
      </w:pPr>
    </w:p>
    <w:p w:rsidR="000363D0" w:rsidRPr="00EB609B" w:rsidRDefault="000363D0" w:rsidP="000363D0">
      <w:pPr>
        <w:tabs>
          <w:tab w:val="left" w:pos="851"/>
        </w:tabs>
        <w:ind w:left="850"/>
        <w:rPr>
          <w:i/>
          <w:sz w:val="24"/>
          <w:szCs w:val="24"/>
        </w:rPr>
      </w:pPr>
      <w:r w:rsidRPr="00EB609B">
        <w:rPr>
          <w:i/>
          <w:sz w:val="24"/>
          <w:szCs w:val="24"/>
        </w:rPr>
        <w:t>Nedsat nyrefunktion</w:t>
      </w:r>
    </w:p>
    <w:p w:rsidR="000363D0" w:rsidRPr="00EB609B" w:rsidRDefault="000363D0" w:rsidP="000363D0">
      <w:pPr>
        <w:tabs>
          <w:tab w:val="left" w:pos="851"/>
        </w:tabs>
        <w:ind w:left="850"/>
        <w:rPr>
          <w:sz w:val="24"/>
          <w:szCs w:val="24"/>
        </w:rPr>
      </w:pPr>
      <w:r w:rsidRPr="00EB609B">
        <w:rPr>
          <w:sz w:val="24"/>
          <w:szCs w:val="24"/>
        </w:rPr>
        <w:t xml:space="preserve">Der er ikke udført formelle </w:t>
      </w:r>
      <w:proofErr w:type="spellStart"/>
      <w:r w:rsidRPr="00EB609B">
        <w:rPr>
          <w:sz w:val="24"/>
          <w:szCs w:val="24"/>
        </w:rPr>
        <w:t>farmakokinetiske</w:t>
      </w:r>
      <w:proofErr w:type="spellEnd"/>
      <w:r w:rsidRPr="00EB609B">
        <w:rPr>
          <w:sz w:val="24"/>
          <w:szCs w:val="24"/>
        </w:rPr>
        <w:t xml:space="preserve"> undersøgelser eller indsamlet </w:t>
      </w:r>
      <w:proofErr w:type="spellStart"/>
      <w:r w:rsidRPr="00EB609B">
        <w:rPr>
          <w:sz w:val="24"/>
          <w:szCs w:val="24"/>
        </w:rPr>
        <w:t>farmakokinestiske</w:t>
      </w:r>
      <w:proofErr w:type="spellEnd"/>
      <w:r w:rsidRPr="00EB609B">
        <w:rPr>
          <w:sz w:val="24"/>
          <w:szCs w:val="24"/>
        </w:rPr>
        <w:t xml:space="preserve"> populationsdata hos patienter med nedsat nyrefunktion.</w:t>
      </w:r>
    </w:p>
    <w:p w:rsidR="000363D0" w:rsidRPr="00EB609B" w:rsidRDefault="000363D0" w:rsidP="000363D0">
      <w:pPr>
        <w:tabs>
          <w:tab w:val="left" w:pos="851"/>
        </w:tabs>
        <w:ind w:left="850"/>
        <w:rPr>
          <w:i/>
          <w:sz w:val="24"/>
          <w:szCs w:val="24"/>
        </w:rPr>
      </w:pPr>
    </w:p>
    <w:p w:rsidR="000363D0" w:rsidRPr="00EB609B" w:rsidRDefault="000363D0" w:rsidP="000363D0">
      <w:pPr>
        <w:tabs>
          <w:tab w:val="left" w:pos="851"/>
        </w:tabs>
        <w:ind w:left="850"/>
        <w:rPr>
          <w:i/>
          <w:sz w:val="24"/>
          <w:szCs w:val="24"/>
        </w:rPr>
      </w:pPr>
      <w:r w:rsidRPr="00EB609B">
        <w:rPr>
          <w:i/>
          <w:sz w:val="24"/>
          <w:szCs w:val="24"/>
        </w:rPr>
        <w:t>Nedsat leverfunktion</w:t>
      </w:r>
    </w:p>
    <w:p w:rsidR="000363D0" w:rsidRPr="00EB609B" w:rsidRDefault="000363D0" w:rsidP="000363D0">
      <w:pPr>
        <w:tabs>
          <w:tab w:val="left" w:pos="851"/>
        </w:tabs>
        <w:ind w:left="850"/>
        <w:rPr>
          <w:sz w:val="24"/>
          <w:szCs w:val="24"/>
        </w:rPr>
      </w:pPr>
      <w:r w:rsidRPr="00EB609B">
        <w:rPr>
          <w:sz w:val="24"/>
          <w:szCs w:val="24"/>
        </w:rPr>
        <w:tab/>
        <w:t xml:space="preserve">Der er ikke udført formelle </w:t>
      </w:r>
      <w:proofErr w:type="spellStart"/>
      <w:r w:rsidRPr="00EB609B">
        <w:rPr>
          <w:sz w:val="24"/>
          <w:szCs w:val="24"/>
        </w:rPr>
        <w:t>farmakokinetiske</w:t>
      </w:r>
      <w:proofErr w:type="spellEnd"/>
      <w:r w:rsidRPr="00EB609B">
        <w:rPr>
          <w:sz w:val="24"/>
          <w:szCs w:val="24"/>
        </w:rPr>
        <w:t xml:space="preserve"> undersøgelser eller indsamlet </w:t>
      </w:r>
      <w:proofErr w:type="spellStart"/>
      <w:r w:rsidRPr="00EB609B">
        <w:rPr>
          <w:sz w:val="24"/>
          <w:szCs w:val="24"/>
        </w:rPr>
        <w:t>farmakokinestiske</w:t>
      </w:r>
      <w:proofErr w:type="spellEnd"/>
      <w:r w:rsidRPr="00EB609B">
        <w:rPr>
          <w:sz w:val="24"/>
          <w:szCs w:val="24"/>
        </w:rPr>
        <w:t xml:space="preserve"> populationsdata hos patienter med nedsat leverfunktion.</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right="850" w:hanging="850"/>
        <w:rPr>
          <w:spacing w:val="-3"/>
          <w:sz w:val="24"/>
          <w:szCs w:val="24"/>
        </w:rPr>
      </w:pPr>
    </w:p>
    <w:p w:rsidR="000363D0" w:rsidRPr="00EB609B" w:rsidRDefault="000363D0" w:rsidP="000363D0">
      <w:pPr>
        <w:numPr>
          <w:ilvl w:val="1"/>
          <w:numId w:val="8"/>
        </w:numPr>
        <w:jc w:val="both"/>
        <w:rPr>
          <w:b/>
          <w:sz w:val="24"/>
          <w:szCs w:val="24"/>
        </w:rPr>
      </w:pPr>
      <w:r w:rsidRPr="00EB609B">
        <w:rPr>
          <w:b/>
          <w:sz w:val="24"/>
          <w:szCs w:val="24"/>
        </w:rPr>
        <w:t>Prækliniske sikkerhedsdata</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u w:val="single"/>
        </w:rPr>
      </w:pPr>
      <w:r w:rsidRPr="00EB609B">
        <w:rPr>
          <w:spacing w:val="-3"/>
          <w:sz w:val="24"/>
          <w:szCs w:val="24"/>
        </w:rPr>
        <w:tab/>
      </w:r>
      <w:r w:rsidRPr="00EB609B">
        <w:rPr>
          <w:spacing w:val="-3"/>
          <w:sz w:val="24"/>
          <w:szCs w:val="24"/>
        </w:rPr>
        <w:tab/>
      </w:r>
      <w:proofErr w:type="spellStart"/>
      <w:r w:rsidRPr="00EB609B">
        <w:rPr>
          <w:spacing w:val="-3"/>
          <w:sz w:val="24"/>
          <w:szCs w:val="24"/>
          <w:u w:val="single"/>
        </w:rPr>
        <w:t>Carcinogenitet</w:t>
      </w:r>
      <w:proofErr w:type="spellEnd"/>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t xml:space="preserve">Undersøgelser udført på rotter har ikke givet mistanke om, at </w:t>
      </w:r>
      <w:proofErr w:type="spellStart"/>
      <w:r w:rsidRPr="00EB609B">
        <w:rPr>
          <w:spacing w:val="-3"/>
          <w:sz w:val="24"/>
          <w:szCs w:val="24"/>
        </w:rPr>
        <w:t>bromazepam</w:t>
      </w:r>
      <w:proofErr w:type="spellEnd"/>
      <w:r w:rsidRPr="00EB609B">
        <w:rPr>
          <w:spacing w:val="-3"/>
          <w:sz w:val="24"/>
          <w:szCs w:val="24"/>
        </w:rPr>
        <w:t xml:space="preserve"> er </w:t>
      </w:r>
      <w:proofErr w:type="spellStart"/>
      <w:r w:rsidRPr="00EB609B">
        <w:rPr>
          <w:spacing w:val="-3"/>
          <w:sz w:val="24"/>
          <w:szCs w:val="24"/>
        </w:rPr>
        <w:t>carcinogent</w:t>
      </w:r>
      <w:proofErr w:type="spellEnd"/>
      <w:r w:rsidRPr="00EB609B">
        <w:rPr>
          <w:spacing w:val="-3"/>
          <w:sz w:val="24"/>
          <w:szCs w:val="24"/>
        </w:rPr>
        <w:t>.</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tabs>
          <w:tab w:val="left" w:pos="0"/>
          <w:tab w:val="left" w:pos="851"/>
        </w:tabs>
        <w:ind w:left="850" w:hanging="850"/>
        <w:jc w:val="both"/>
        <w:rPr>
          <w:iCs/>
          <w:spacing w:val="-3"/>
          <w:sz w:val="24"/>
          <w:szCs w:val="24"/>
          <w:u w:val="single"/>
        </w:rPr>
      </w:pPr>
      <w:r w:rsidRPr="00EB609B">
        <w:rPr>
          <w:spacing w:val="-3"/>
          <w:sz w:val="24"/>
          <w:szCs w:val="24"/>
        </w:rPr>
        <w:tab/>
      </w:r>
      <w:proofErr w:type="spellStart"/>
      <w:r w:rsidRPr="00EB609B">
        <w:rPr>
          <w:iCs/>
          <w:spacing w:val="-3"/>
          <w:sz w:val="24"/>
          <w:szCs w:val="24"/>
          <w:u w:val="single"/>
        </w:rPr>
        <w:t>Mutagenitet</w:t>
      </w:r>
      <w:proofErr w:type="spellEnd"/>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i/>
          <w:iCs/>
          <w:spacing w:val="-3"/>
          <w:sz w:val="24"/>
          <w:szCs w:val="24"/>
        </w:rPr>
        <w:tab/>
      </w:r>
      <w:proofErr w:type="spellStart"/>
      <w:r w:rsidRPr="00EB609B">
        <w:rPr>
          <w:iCs/>
          <w:spacing w:val="-3"/>
          <w:sz w:val="24"/>
          <w:szCs w:val="24"/>
        </w:rPr>
        <w:t>Bromazepam</w:t>
      </w:r>
      <w:proofErr w:type="spellEnd"/>
      <w:r w:rsidRPr="00EB609B">
        <w:rPr>
          <w:iCs/>
          <w:spacing w:val="-3"/>
          <w:sz w:val="24"/>
          <w:szCs w:val="24"/>
        </w:rPr>
        <w:t xml:space="preserve"> var ikke g</w:t>
      </w:r>
      <w:r w:rsidRPr="00EB609B">
        <w:rPr>
          <w:spacing w:val="-3"/>
          <w:sz w:val="24"/>
          <w:szCs w:val="24"/>
        </w:rPr>
        <w:t>enotoksisk i</w:t>
      </w:r>
      <w:r w:rsidRPr="00EB609B">
        <w:rPr>
          <w:iCs/>
          <w:spacing w:val="-3"/>
          <w:sz w:val="24"/>
          <w:szCs w:val="24"/>
        </w:rPr>
        <w:t xml:space="preserve"> </w:t>
      </w:r>
      <w:r w:rsidRPr="00EB609B">
        <w:rPr>
          <w:i/>
          <w:iCs/>
          <w:spacing w:val="-3"/>
          <w:sz w:val="24"/>
          <w:szCs w:val="24"/>
        </w:rPr>
        <w:t>in-</w:t>
      </w:r>
      <w:proofErr w:type="spellStart"/>
      <w:r w:rsidRPr="00EB609B">
        <w:rPr>
          <w:i/>
          <w:iCs/>
          <w:spacing w:val="-3"/>
          <w:sz w:val="24"/>
          <w:szCs w:val="24"/>
        </w:rPr>
        <w:t>vitro</w:t>
      </w:r>
      <w:proofErr w:type="spellEnd"/>
      <w:r w:rsidRPr="00EB609B">
        <w:rPr>
          <w:iCs/>
          <w:spacing w:val="-3"/>
          <w:sz w:val="24"/>
          <w:szCs w:val="24"/>
        </w:rPr>
        <w:t xml:space="preserve"> og </w:t>
      </w:r>
      <w:r w:rsidRPr="00EB609B">
        <w:rPr>
          <w:i/>
          <w:iCs/>
          <w:spacing w:val="-3"/>
          <w:sz w:val="24"/>
          <w:szCs w:val="24"/>
        </w:rPr>
        <w:t>in-</w:t>
      </w:r>
      <w:proofErr w:type="spellStart"/>
      <w:r w:rsidRPr="00EB609B">
        <w:rPr>
          <w:i/>
          <w:iCs/>
          <w:spacing w:val="-3"/>
          <w:sz w:val="24"/>
          <w:szCs w:val="24"/>
        </w:rPr>
        <w:t>vivo</w:t>
      </w:r>
      <w:proofErr w:type="spellEnd"/>
      <w:r w:rsidRPr="00EB609B">
        <w:rPr>
          <w:iCs/>
          <w:spacing w:val="-3"/>
          <w:sz w:val="24"/>
          <w:szCs w:val="24"/>
        </w:rPr>
        <w:t xml:space="preserve"> test</w:t>
      </w:r>
      <w:r w:rsidRPr="00EB609B">
        <w:rPr>
          <w:spacing w:val="-3"/>
          <w:sz w:val="24"/>
          <w:szCs w:val="24"/>
        </w:rPr>
        <w:t>.</w:t>
      </w:r>
    </w:p>
    <w:p w:rsidR="000363D0" w:rsidRPr="00EB609B" w:rsidRDefault="000363D0" w:rsidP="000363D0">
      <w:pPr>
        <w:tabs>
          <w:tab w:val="left" w:pos="0"/>
          <w:tab w:val="left" w:pos="851"/>
        </w:tabs>
        <w:ind w:left="850" w:hanging="850"/>
        <w:jc w:val="both"/>
        <w:rPr>
          <w:spacing w:val="-3"/>
          <w:sz w:val="24"/>
          <w:szCs w:val="24"/>
        </w:rPr>
      </w:pPr>
    </w:p>
    <w:p w:rsidR="000363D0" w:rsidRPr="00EB609B" w:rsidRDefault="000363D0" w:rsidP="000363D0">
      <w:pPr>
        <w:tabs>
          <w:tab w:val="left" w:pos="0"/>
          <w:tab w:val="left" w:pos="851"/>
        </w:tabs>
        <w:ind w:left="850" w:hanging="850"/>
        <w:jc w:val="both"/>
        <w:rPr>
          <w:iCs/>
          <w:spacing w:val="-3"/>
          <w:sz w:val="24"/>
          <w:szCs w:val="24"/>
          <w:u w:val="single"/>
        </w:rPr>
      </w:pPr>
      <w:r w:rsidRPr="00EB609B">
        <w:rPr>
          <w:spacing w:val="-3"/>
          <w:sz w:val="24"/>
          <w:szCs w:val="24"/>
        </w:rPr>
        <w:tab/>
      </w:r>
      <w:r w:rsidRPr="00EB609B">
        <w:rPr>
          <w:iCs/>
          <w:spacing w:val="-3"/>
          <w:sz w:val="24"/>
          <w:szCs w:val="24"/>
          <w:u w:val="single"/>
        </w:rPr>
        <w:t>Nedsat fertilitet</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i/>
          <w:iCs/>
          <w:spacing w:val="-3"/>
          <w:sz w:val="24"/>
          <w:szCs w:val="24"/>
        </w:rPr>
        <w:tab/>
      </w:r>
      <w:r w:rsidRPr="00EB609B">
        <w:rPr>
          <w:iCs/>
          <w:spacing w:val="-3"/>
          <w:sz w:val="24"/>
          <w:szCs w:val="24"/>
        </w:rPr>
        <w:t xml:space="preserve">Daglig oral administration af </w:t>
      </w:r>
      <w:proofErr w:type="spellStart"/>
      <w:r w:rsidRPr="00EB609B">
        <w:rPr>
          <w:iCs/>
          <w:spacing w:val="-3"/>
          <w:sz w:val="24"/>
          <w:szCs w:val="24"/>
        </w:rPr>
        <w:t>bromazepam</w:t>
      </w:r>
      <w:proofErr w:type="spellEnd"/>
      <w:r w:rsidRPr="00EB609B">
        <w:rPr>
          <w:iCs/>
          <w:spacing w:val="-3"/>
          <w:sz w:val="24"/>
          <w:szCs w:val="24"/>
        </w:rPr>
        <w:t xml:space="preserve"> havde ingen virkning på</w:t>
      </w:r>
      <w:r w:rsidRPr="00EB609B">
        <w:rPr>
          <w:spacing w:val="-3"/>
          <w:sz w:val="24"/>
          <w:szCs w:val="24"/>
        </w:rPr>
        <w:t xml:space="preserve"> fertiliteten og den generelle reproduktive funktion hos rotter</w:t>
      </w:r>
      <w:r w:rsidR="00EE0505" w:rsidRPr="00EB609B">
        <w:rPr>
          <w:spacing w:val="-3"/>
          <w:sz w:val="24"/>
          <w:szCs w:val="24"/>
        </w:rPr>
        <w:t>.</w:t>
      </w:r>
    </w:p>
    <w:p w:rsidR="00EE0505" w:rsidRPr="00EB609B" w:rsidRDefault="00EE0505" w:rsidP="0037215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u w:val="single"/>
        </w:rPr>
      </w:pPr>
      <w:r w:rsidRPr="00EB609B">
        <w:rPr>
          <w:spacing w:val="-3"/>
          <w:sz w:val="24"/>
          <w:szCs w:val="24"/>
        </w:rPr>
        <w:tab/>
      </w:r>
      <w:proofErr w:type="spellStart"/>
      <w:r w:rsidRPr="00EB609B">
        <w:rPr>
          <w:spacing w:val="-3"/>
          <w:sz w:val="24"/>
          <w:szCs w:val="24"/>
          <w:u w:val="single"/>
        </w:rPr>
        <w:t>Teratogenicitet</w:t>
      </w:r>
      <w:proofErr w:type="spellEnd"/>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t xml:space="preserve">Når </w:t>
      </w:r>
      <w:proofErr w:type="spellStart"/>
      <w:r w:rsidRPr="00EB609B">
        <w:rPr>
          <w:spacing w:val="-3"/>
          <w:sz w:val="24"/>
          <w:szCs w:val="24"/>
        </w:rPr>
        <w:t>bromazepam</w:t>
      </w:r>
      <w:proofErr w:type="spellEnd"/>
      <w:r w:rsidRPr="00EB609B">
        <w:rPr>
          <w:spacing w:val="-3"/>
          <w:sz w:val="24"/>
          <w:szCs w:val="24"/>
        </w:rPr>
        <w:t xml:space="preserve"> blev givet til drægtige rotter, blev der observeret en øget </w:t>
      </w:r>
      <w:proofErr w:type="spellStart"/>
      <w:r w:rsidRPr="00EB609B">
        <w:rPr>
          <w:spacing w:val="-3"/>
          <w:sz w:val="24"/>
          <w:szCs w:val="24"/>
        </w:rPr>
        <w:t>føtal</w:t>
      </w:r>
      <w:proofErr w:type="spellEnd"/>
      <w:r w:rsidRPr="00EB609B">
        <w:rPr>
          <w:spacing w:val="-3"/>
          <w:sz w:val="24"/>
          <w:szCs w:val="24"/>
        </w:rPr>
        <w:t xml:space="preserve"> dødelighed, en stigning i frekvensen af dødfødsler og et fald i antallet af unger der overlevede. I studier for embryotoksicitet/</w:t>
      </w:r>
      <w:proofErr w:type="spellStart"/>
      <w:r w:rsidRPr="00EB609B">
        <w:rPr>
          <w:spacing w:val="-3"/>
          <w:sz w:val="24"/>
          <w:szCs w:val="24"/>
        </w:rPr>
        <w:t>teratogenicitet</w:t>
      </w:r>
      <w:proofErr w:type="spellEnd"/>
      <w:r w:rsidRPr="00EB609B">
        <w:rPr>
          <w:spacing w:val="-3"/>
          <w:sz w:val="24"/>
          <w:szCs w:val="24"/>
        </w:rPr>
        <w:t xml:space="preserve"> blev der ikke set nogen </w:t>
      </w:r>
      <w:proofErr w:type="spellStart"/>
      <w:r w:rsidRPr="00EB609B">
        <w:rPr>
          <w:spacing w:val="-3"/>
          <w:sz w:val="24"/>
          <w:szCs w:val="24"/>
        </w:rPr>
        <w:t>teratogen</w:t>
      </w:r>
      <w:proofErr w:type="spellEnd"/>
      <w:r w:rsidRPr="00EB609B">
        <w:rPr>
          <w:spacing w:val="-3"/>
          <w:sz w:val="24"/>
          <w:szCs w:val="24"/>
        </w:rPr>
        <w:t xml:space="preserve"> virkning med doser op til 125 mg/kg/dag.</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t xml:space="preserve">Efter oral administration af doser op til 50 mg/kg/dag til drægtige kaniner blev der observeret en reduktion i den </w:t>
      </w:r>
      <w:proofErr w:type="spellStart"/>
      <w:r w:rsidRPr="00EB609B">
        <w:rPr>
          <w:spacing w:val="-3"/>
          <w:sz w:val="24"/>
          <w:szCs w:val="24"/>
        </w:rPr>
        <w:t>maternelle</w:t>
      </w:r>
      <w:proofErr w:type="spellEnd"/>
      <w:r w:rsidRPr="00EB609B">
        <w:rPr>
          <w:spacing w:val="-3"/>
          <w:sz w:val="24"/>
          <w:szCs w:val="24"/>
        </w:rPr>
        <w:t xml:space="preserve"> vægtøgning, en reduktion i den </w:t>
      </w:r>
      <w:proofErr w:type="spellStart"/>
      <w:r w:rsidRPr="00EB609B">
        <w:rPr>
          <w:spacing w:val="-3"/>
          <w:sz w:val="24"/>
          <w:szCs w:val="24"/>
        </w:rPr>
        <w:t>føtale</w:t>
      </w:r>
      <w:proofErr w:type="spellEnd"/>
      <w:r w:rsidRPr="00EB609B">
        <w:rPr>
          <w:spacing w:val="-3"/>
          <w:sz w:val="24"/>
          <w:szCs w:val="24"/>
        </w:rPr>
        <w:t xml:space="preserve"> vægt og en stigning i </w:t>
      </w:r>
      <w:proofErr w:type="spellStart"/>
      <w:r w:rsidRPr="00EB609B">
        <w:rPr>
          <w:spacing w:val="-3"/>
          <w:sz w:val="24"/>
          <w:szCs w:val="24"/>
        </w:rPr>
        <w:t>incidensen</w:t>
      </w:r>
      <w:proofErr w:type="spellEnd"/>
      <w:r w:rsidRPr="00EB609B">
        <w:rPr>
          <w:spacing w:val="-3"/>
          <w:sz w:val="24"/>
          <w:szCs w:val="24"/>
        </w:rPr>
        <w:t xml:space="preserve"> af resorptioner.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p>
    <w:p w:rsidR="000363D0" w:rsidRPr="00EB609B" w:rsidRDefault="000363D0" w:rsidP="000363D0">
      <w:pPr>
        <w:tabs>
          <w:tab w:val="left" w:pos="851"/>
        </w:tabs>
        <w:jc w:val="both"/>
        <w:rPr>
          <w:b/>
          <w:sz w:val="24"/>
          <w:szCs w:val="24"/>
        </w:rPr>
      </w:pPr>
      <w:r w:rsidRPr="00EB609B">
        <w:rPr>
          <w:b/>
          <w:sz w:val="24"/>
          <w:szCs w:val="24"/>
        </w:rPr>
        <w:t>6.</w:t>
      </w:r>
      <w:r w:rsidRPr="00EB609B">
        <w:rPr>
          <w:b/>
          <w:sz w:val="24"/>
          <w:szCs w:val="24"/>
        </w:rPr>
        <w:tab/>
        <w:t>FARMACEUTISKE OPLYSNINGER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numPr>
          <w:ilvl w:val="1"/>
          <w:numId w:val="9"/>
        </w:numPr>
        <w:jc w:val="both"/>
        <w:rPr>
          <w:b/>
          <w:sz w:val="24"/>
          <w:szCs w:val="24"/>
        </w:rPr>
      </w:pPr>
      <w:r w:rsidRPr="00EB609B">
        <w:rPr>
          <w:b/>
          <w:sz w:val="24"/>
          <w:szCs w:val="24"/>
        </w:rPr>
        <w:t>Hjælpestoffer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5"/>
        <w:jc w:val="both"/>
        <w:rPr>
          <w:spacing w:val="-3"/>
          <w:sz w:val="24"/>
          <w:szCs w:val="24"/>
        </w:rPr>
      </w:pPr>
      <w:r w:rsidRPr="00EB609B">
        <w:rPr>
          <w:spacing w:val="-3"/>
          <w:sz w:val="24"/>
          <w:szCs w:val="24"/>
        </w:rPr>
        <w:t xml:space="preserve">Cellulose, mikrokrystallinsk; </w:t>
      </w:r>
      <w:proofErr w:type="spellStart"/>
      <w:r w:rsidRPr="00EB609B">
        <w:rPr>
          <w:spacing w:val="-3"/>
          <w:sz w:val="24"/>
          <w:szCs w:val="24"/>
        </w:rPr>
        <w:t>lactosemonohydrat</w:t>
      </w:r>
      <w:proofErr w:type="spellEnd"/>
      <w:r w:rsidRPr="00EB609B">
        <w:rPr>
          <w:spacing w:val="-3"/>
          <w:sz w:val="24"/>
          <w:szCs w:val="24"/>
        </w:rPr>
        <w:t xml:space="preserve">; </w:t>
      </w:r>
      <w:proofErr w:type="spellStart"/>
      <w:r w:rsidRPr="00EB609B">
        <w:rPr>
          <w:spacing w:val="-3"/>
          <w:sz w:val="24"/>
          <w:szCs w:val="24"/>
        </w:rPr>
        <w:t>magnesiumstearat</w:t>
      </w:r>
      <w:proofErr w:type="spellEnd"/>
      <w:r w:rsidRPr="00EB609B">
        <w:rPr>
          <w:spacing w:val="-3"/>
          <w:sz w:val="24"/>
          <w:szCs w:val="24"/>
        </w:rPr>
        <w:t xml:space="preserve">; </w:t>
      </w:r>
      <w:proofErr w:type="spellStart"/>
      <w:r w:rsidRPr="00EB609B">
        <w:rPr>
          <w:spacing w:val="-3"/>
          <w:sz w:val="24"/>
          <w:szCs w:val="24"/>
        </w:rPr>
        <w:t>talcum</w:t>
      </w:r>
      <w:proofErr w:type="spellEnd"/>
      <w:r w:rsidRPr="00EB609B">
        <w:rPr>
          <w:spacing w:val="-3"/>
          <w:sz w:val="24"/>
          <w:szCs w:val="24"/>
        </w:rPr>
        <w:t>. Tabletterne på 3 mg indeholder farvestoffet rød jernoxid (E172)</w:t>
      </w:r>
      <w:r w:rsidR="00EE0505" w:rsidRPr="00EB609B">
        <w:rPr>
          <w:spacing w:val="-3"/>
          <w:sz w:val="24"/>
          <w:szCs w:val="24"/>
        </w:rPr>
        <w:t>.</w:t>
      </w:r>
    </w:p>
    <w:p w:rsidR="00EE0505" w:rsidRPr="00EB609B" w:rsidRDefault="00EE0505"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5"/>
        <w:jc w:val="both"/>
        <w:rPr>
          <w:spacing w:val="-3"/>
          <w:sz w:val="24"/>
          <w:szCs w:val="24"/>
        </w:rPr>
      </w:pPr>
    </w:p>
    <w:p w:rsidR="000363D0" w:rsidRPr="00EB609B" w:rsidRDefault="000363D0" w:rsidP="000363D0">
      <w:pPr>
        <w:numPr>
          <w:ilvl w:val="1"/>
          <w:numId w:val="9"/>
        </w:numPr>
        <w:jc w:val="both"/>
        <w:rPr>
          <w:b/>
          <w:sz w:val="24"/>
          <w:szCs w:val="24"/>
        </w:rPr>
      </w:pPr>
      <w:r w:rsidRPr="00EB609B">
        <w:rPr>
          <w:b/>
          <w:sz w:val="24"/>
          <w:szCs w:val="24"/>
        </w:rPr>
        <w:t>Uforligeligheder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t>Ikke relevant.</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numPr>
          <w:ilvl w:val="1"/>
          <w:numId w:val="9"/>
        </w:numPr>
        <w:jc w:val="both"/>
        <w:rPr>
          <w:b/>
          <w:sz w:val="24"/>
          <w:szCs w:val="24"/>
        </w:rPr>
      </w:pPr>
      <w:r w:rsidRPr="00EB609B">
        <w:rPr>
          <w:b/>
          <w:sz w:val="24"/>
          <w:szCs w:val="24"/>
        </w:rPr>
        <w:t>Opbevaringstid</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r>
      <w:r w:rsidR="003256E2" w:rsidRPr="00EB609B">
        <w:rPr>
          <w:spacing w:val="-3"/>
          <w:sz w:val="24"/>
          <w:szCs w:val="24"/>
        </w:rPr>
        <w:t>3</w:t>
      </w:r>
      <w:r w:rsidRPr="00EB609B">
        <w:rPr>
          <w:spacing w:val="-3"/>
          <w:sz w:val="24"/>
          <w:szCs w:val="24"/>
        </w:rPr>
        <w:t xml:space="preserve"> år.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numPr>
          <w:ilvl w:val="1"/>
          <w:numId w:val="9"/>
        </w:numPr>
        <w:jc w:val="both"/>
        <w:rPr>
          <w:b/>
          <w:sz w:val="24"/>
          <w:szCs w:val="24"/>
        </w:rPr>
      </w:pPr>
      <w:r w:rsidRPr="00EB609B">
        <w:rPr>
          <w:b/>
          <w:sz w:val="24"/>
          <w:szCs w:val="24"/>
        </w:rPr>
        <w:t>Særlige opbevaringsforhold</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t>Ingen.</w:t>
      </w:r>
    </w:p>
    <w:p w:rsidR="00EB609B" w:rsidRPr="00EB609B" w:rsidRDefault="00EB609B"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numPr>
          <w:ilvl w:val="1"/>
          <w:numId w:val="9"/>
        </w:numPr>
        <w:jc w:val="both"/>
        <w:rPr>
          <w:b/>
          <w:sz w:val="24"/>
          <w:szCs w:val="24"/>
        </w:rPr>
      </w:pPr>
      <w:r w:rsidRPr="00EB609B">
        <w:rPr>
          <w:b/>
          <w:sz w:val="24"/>
          <w:szCs w:val="24"/>
        </w:rPr>
        <w:t>Emballagetype og pakningsstørrelser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r>
      <w:r w:rsidR="00EB609B" w:rsidRPr="00EB609B">
        <w:rPr>
          <w:spacing w:val="-3"/>
          <w:sz w:val="24"/>
          <w:szCs w:val="24"/>
        </w:rPr>
        <w:t>Blister (PVC/aluminium eller PVC/PVDC/aluminium).</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p>
    <w:p w:rsidR="000363D0" w:rsidRPr="00EB609B" w:rsidRDefault="000363D0" w:rsidP="000363D0">
      <w:pPr>
        <w:numPr>
          <w:ilvl w:val="1"/>
          <w:numId w:val="9"/>
        </w:numPr>
        <w:jc w:val="both"/>
        <w:rPr>
          <w:b/>
          <w:sz w:val="24"/>
          <w:szCs w:val="24"/>
        </w:rPr>
      </w:pPr>
      <w:r w:rsidRPr="00EB609B">
        <w:rPr>
          <w:b/>
          <w:noProof/>
          <w:sz w:val="24"/>
          <w:szCs w:val="24"/>
        </w:rPr>
        <w:t>Regler for destruktion og anden håndtering</w:t>
      </w:r>
    </w:p>
    <w:p w:rsidR="000363D0" w:rsidRPr="00EB609B" w:rsidRDefault="000363D0" w:rsidP="000363D0">
      <w:pPr>
        <w:tabs>
          <w:tab w:val="left" w:pos="851"/>
        </w:tabs>
        <w:ind w:left="851"/>
        <w:jc w:val="both"/>
        <w:rPr>
          <w:spacing w:val="-3"/>
          <w:sz w:val="24"/>
          <w:szCs w:val="24"/>
        </w:rPr>
      </w:pPr>
      <w:r w:rsidRPr="00EB609B">
        <w:rPr>
          <w:spacing w:val="-3"/>
          <w:sz w:val="24"/>
          <w:szCs w:val="24"/>
        </w:rPr>
        <w:t>Ikke anvendt lægemiddel samt affald heraf skal bortskaffes i henhold til lokale retningslinjer.</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457F32">
      <w:pPr>
        <w:tabs>
          <w:tab w:val="left" w:pos="851"/>
        </w:tabs>
        <w:jc w:val="both"/>
        <w:rPr>
          <w:b/>
          <w:sz w:val="24"/>
          <w:szCs w:val="24"/>
        </w:rPr>
      </w:pPr>
      <w:r w:rsidRPr="00EB609B">
        <w:rPr>
          <w:b/>
          <w:sz w:val="24"/>
          <w:szCs w:val="24"/>
        </w:rPr>
        <w:t>7.</w:t>
      </w:r>
      <w:r w:rsidRPr="00EB609B">
        <w:rPr>
          <w:b/>
          <w:sz w:val="24"/>
          <w:szCs w:val="24"/>
        </w:rPr>
        <w:tab/>
        <w:t>INDEHAVER AF MARKEDSFØRINGSTILLADELSEN</w:t>
      </w:r>
    </w:p>
    <w:p w:rsidR="001F2FFC" w:rsidRPr="00372150" w:rsidRDefault="000363D0">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jc w:val="both"/>
        <w:rPr>
          <w:spacing w:val="-3"/>
          <w:sz w:val="24"/>
          <w:szCs w:val="24"/>
        </w:rPr>
      </w:pPr>
      <w:r w:rsidRPr="00EB609B">
        <w:rPr>
          <w:spacing w:val="-3"/>
          <w:sz w:val="24"/>
          <w:szCs w:val="24"/>
        </w:rPr>
        <w:tab/>
      </w:r>
      <w:proofErr w:type="spellStart"/>
      <w:r w:rsidR="001F2FFC" w:rsidRPr="00372150">
        <w:rPr>
          <w:spacing w:val="-3"/>
          <w:sz w:val="24"/>
          <w:szCs w:val="24"/>
        </w:rPr>
        <w:t>Orifarm</w:t>
      </w:r>
      <w:proofErr w:type="spellEnd"/>
      <w:r w:rsidR="001F2FFC" w:rsidRPr="00372150">
        <w:rPr>
          <w:spacing w:val="-3"/>
          <w:sz w:val="24"/>
          <w:szCs w:val="24"/>
        </w:rPr>
        <w:t xml:space="preserve"> A/S</w:t>
      </w:r>
    </w:p>
    <w:p w:rsidR="001F2FFC" w:rsidRPr="00372150" w:rsidRDefault="001F2FFC">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jc w:val="both"/>
        <w:rPr>
          <w:spacing w:val="-3"/>
          <w:sz w:val="24"/>
          <w:szCs w:val="24"/>
        </w:rPr>
      </w:pPr>
      <w:r w:rsidRPr="00372150">
        <w:rPr>
          <w:spacing w:val="-3"/>
          <w:sz w:val="24"/>
          <w:szCs w:val="24"/>
        </w:rPr>
        <w:tab/>
        <w:t>Energivej 15</w:t>
      </w:r>
    </w:p>
    <w:p w:rsidR="000363D0" w:rsidRPr="00372150" w:rsidRDefault="001F2FFC" w:rsidP="001F2FFC">
      <w:pPr>
        <w:tabs>
          <w:tab w:val="left" w:pos="0"/>
          <w:tab w:val="left" w:pos="851"/>
          <w:tab w:val="left" w:pos="1701"/>
          <w:tab w:val="left" w:pos="2552"/>
          <w:tab w:val="left" w:pos="3403"/>
          <w:tab w:val="left" w:pos="4254"/>
          <w:tab w:val="left" w:pos="5105"/>
          <w:tab w:val="left" w:pos="5955"/>
          <w:tab w:val="left" w:pos="6806"/>
          <w:tab w:val="left" w:pos="7657"/>
          <w:tab w:val="left" w:pos="8508"/>
        </w:tabs>
        <w:suppressAutoHyphens/>
        <w:spacing w:line="240" w:lineRule="atLeast"/>
        <w:jc w:val="both"/>
        <w:rPr>
          <w:spacing w:val="-3"/>
          <w:sz w:val="24"/>
          <w:szCs w:val="24"/>
        </w:rPr>
      </w:pPr>
      <w:r w:rsidRPr="00372150">
        <w:rPr>
          <w:spacing w:val="-3"/>
          <w:sz w:val="24"/>
          <w:szCs w:val="24"/>
        </w:rPr>
        <w:tab/>
        <w:t>5260 Odense S</w:t>
      </w:r>
    </w:p>
    <w:p w:rsidR="000363D0" w:rsidRPr="00372150"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jc w:val="both"/>
        <w:rPr>
          <w:spacing w:val="-3"/>
          <w:sz w:val="24"/>
          <w:szCs w:val="24"/>
        </w:rPr>
      </w:pPr>
    </w:p>
    <w:p w:rsidR="000363D0" w:rsidRPr="00EB609B" w:rsidRDefault="000363D0" w:rsidP="000363D0">
      <w:pPr>
        <w:tabs>
          <w:tab w:val="left" w:pos="851"/>
        </w:tabs>
        <w:jc w:val="both"/>
        <w:rPr>
          <w:b/>
          <w:sz w:val="24"/>
          <w:szCs w:val="24"/>
        </w:rPr>
      </w:pPr>
      <w:r w:rsidRPr="00EB609B">
        <w:rPr>
          <w:b/>
          <w:sz w:val="24"/>
          <w:szCs w:val="24"/>
        </w:rPr>
        <w:t>8.</w:t>
      </w:r>
      <w:r w:rsidRPr="00EB609B">
        <w:rPr>
          <w:b/>
          <w:sz w:val="24"/>
          <w:szCs w:val="24"/>
        </w:rPr>
        <w:tab/>
        <w:t>MARKEDSFØRINGSTILLADELSESNUMMER (NUMRE)</w:t>
      </w:r>
    </w:p>
    <w:p w:rsidR="000363D0" w:rsidRPr="00EB609B" w:rsidRDefault="000363D0" w:rsidP="000363D0">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pacing w:val="-3"/>
          <w:sz w:val="24"/>
          <w:szCs w:val="24"/>
        </w:rPr>
      </w:pPr>
      <w:r w:rsidRPr="00EB609B">
        <w:rPr>
          <w:spacing w:val="-3"/>
          <w:sz w:val="24"/>
          <w:szCs w:val="24"/>
        </w:rPr>
        <w:tab/>
      </w:r>
      <w:r w:rsidR="001F2FFC" w:rsidRPr="00EB609B">
        <w:rPr>
          <w:spacing w:val="-3"/>
          <w:sz w:val="24"/>
          <w:szCs w:val="24"/>
        </w:rPr>
        <w:t>74256</w:t>
      </w:r>
    </w:p>
    <w:p w:rsidR="000363D0" w:rsidRPr="00EB609B" w:rsidRDefault="000363D0" w:rsidP="00EE0505">
      <w:pPr>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rPr>
          <w:sz w:val="24"/>
          <w:szCs w:val="24"/>
        </w:rPr>
      </w:pPr>
      <w:r w:rsidRPr="00EB609B">
        <w:rPr>
          <w:spacing w:val="-3"/>
          <w:sz w:val="24"/>
          <w:szCs w:val="24"/>
        </w:rPr>
        <w:tab/>
      </w:r>
    </w:p>
    <w:p w:rsidR="000363D0" w:rsidRPr="00EB609B" w:rsidRDefault="000363D0" w:rsidP="000363D0">
      <w:pPr>
        <w:tabs>
          <w:tab w:val="left" w:pos="851"/>
        </w:tabs>
        <w:jc w:val="both"/>
        <w:rPr>
          <w:b/>
          <w:sz w:val="24"/>
          <w:szCs w:val="24"/>
        </w:rPr>
      </w:pPr>
      <w:r w:rsidRPr="00EB609B">
        <w:rPr>
          <w:b/>
          <w:sz w:val="24"/>
          <w:szCs w:val="24"/>
        </w:rPr>
        <w:t>9.</w:t>
      </w:r>
      <w:r w:rsidRPr="00EB609B">
        <w:rPr>
          <w:b/>
          <w:sz w:val="24"/>
          <w:szCs w:val="24"/>
        </w:rPr>
        <w:tab/>
        <w:t>DATO FOR FØRSTE MARKEDSFØRINGSTILLADELSE</w:t>
      </w:r>
    </w:p>
    <w:p w:rsidR="000363D0" w:rsidRPr="00EB609B" w:rsidRDefault="000363D0" w:rsidP="000363D0">
      <w:pPr>
        <w:ind w:left="851" w:hanging="851"/>
        <w:rPr>
          <w:sz w:val="24"/>
          <w:szCs w:val="24"/>
        </w:rPr>
      </w:pPr>
      <w:r w:rsidRPr="00EB609B">
        <w:rPr>
          <w:sz w:val="24"/>
          <w:szCs w:val="24"/>
        </w:rPr>
        <w:tab/>
      </w:r>
      <w:r w:rsidR="002F28AB">
        <w:rPr>
          <w:sz w:val="24"/>
          <w:szCs w:val="24"/>
        </w:rPr>
        <w:t>11</w:t>
      </w:r>
      <w:bookmarkStart w:id="2" w:name="_GoBack"/>
      <w:bookmarkEnd w:id="2"/>
      <w:r w:rsidR="001F2FFC" w:rsidRPr="00EB609B">
        <w:rPr>
          <w:sz w:val="24"/>
          <w:szCs w:val="24"/>
        </w:rPr>
        <w:t>. september 2025</w:t>
      </w:r>
    </w:p>
    <w:p w:rsidR="000363D0" w:rsidRPr="00EB609B" w:rsidRDefault="000363D0" w:rsidP="000363D0">
      <w:pPr>
        <w:ind w:left="851" w:hanging="851"/>
        <w:rPr>
          <w:sz w:val="24"/>
          <w:szCs w:val="24"/>
        </w:rPr>
      </w:pPr>
    </w:p>
    <w:p w:rsidR="000363D0" w:rsidRPr="00EB609B" w:rsidRDefault="000363D0" w:rsidP="000363D0">
      <w:pPr>
        <w:tabs>
          <w:tab w:val="left" w:pos="851"/>
        </w:tabs>
        <w:jc w:val="both"/>
        <w:rPr>
          <w:b/>
          <w:sz w:val="24"/>
          <w:szCs w:val="24"/>
        </w:rPr>
      </w:pPr>
      <w:r w:rsidRPr="00EB609B">
        <w:rPr>
          <w:b/>
          <w:sz w:val="24"/>
          <w:szCs w:val="24"/>
        </w:rPr>
        <w:t>10.</w:t>
      </w:r>
      <w:r w:rsidRPr="00EB609B">
        <w:rPr>
          <w:b/>
          <w:sz w:val="24"/>
          <w:szCs w:val="24"/>
        </w:rPr>
        <w:tab/>
        <w:t>DATO FOR ÆNDRING AF TEKSTEN</w:t>
      </w:r>
    </w:p>
    <w:p w:rsidR="000363D0" w:rsidRPr="00EB609B" w:rsidRDefault="000363D0" w:rsidP="000363D0">
      <w:pPr>
        <w:ind w:left="851" w:hanging="851"/>
        <w:rPr>
          <w:sz w:val="24"/>
          <w:szCs w:val="24"/>
        </w:rPr>
      </w:pPr>
      <w:r w:rsidRPr="00EB609B">
        <w:rPr>
          <w:sz w:val="24"/>
          <w:szCs w:val="24"/>
        </w:rPr>
        <w:tab/>
      </w:r>
      <w:r w:rsidR="001F2FFC" w:rsidRPr="00EB609B">
        <w:rPr>
          <w:sz w:val="24"/>
          <w:szCs w:val="24"/>
        </w:rPr>
        <w:t>-</w:t>
      </w:r>
    </w:p>
    <w:p w:rsidR="000363D0" w:rsidRPr="00EB609B" w:rsidRDefault="000363D0" w:rsidP="000363D0">
      <w:pPr>
        <w:rPr>
          <w:sz w:val="24"/>
          <w:szCs w:val="24"/>
        </w:rPr>
      </w:pPr>
    </w:p>
    <w:p w:rsidR="000363D0" w:rsidRPr="00EB609B" w:rsidRDefault="000363D0" w:rsidP="000363D0">
      <w:pPr>
        <w:rPr>
          <w:sz w:val="24"/>
          <w:szCs w:val="24"/>
        </w:rPr>
      </w:pPr>
    </w:p>
    <w:p w:rsidR="009260DE" w:rsidRPr="00EB609B" w:rsidRDefault="009260DE" w:rsidP="000363D0">
      <w:pPr>
        <w:rPr>
          <w:sz w:val="24"/>
          <w:szCs w:val="24"/>
        </w:rPr>
      </w:pPr>
    </w:p>
    <w:sectPr w:rsidR="009260DE" w:rsidRPr="00EB609B"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3D0" w:rsidRDefault="000363D0">
      <w:r>
        <w:separator/>
      </w:r>
    </w:p>
  </w:endnote>
  <w:endnote w:type="continuationSeparator" w:id="0">
    <w:p w:rsidR="000363D0" w:rsidRDefault="0003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DF1B73">
      <w:rPr>
        <w:i/>
        <w:noProof/>
        <w:sz w:val="18"/>
        <w:szCs w:val="18"/>
      </w:rPr>
      <w:t>Lexotan (Orifarm), tabletter 3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3D0" w:rsidRDefault="000363D0">
      <w:r>
        <w:separator/>
      </w:r>
    </w:p>
  </w:footnote>
  <w:footnote w:type="continuationSeparator" w:id="0">
    <w:p w:rsidR="000363D0" w:rsidRDefault="000363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60F69"/>
    <w:multiLevelType w:val="hybridMultilevel"/>
    <w:tmpl w:val="88AEF3E6"/>
    <w:lvl w:ilvl="0" w:tplc="04060001">
      <w:start w:val="1"/>
      <w:numFmt w:val="bullet"/>
      <w:lvlText w:val=""/>
      <w:lvlJc w:val="left"/>
      <w:pPr>
        <w:tabs>
          <w:tab w:val="num" w:pos="1145"/>
        </w:tabs>
        <w:ind w:left="1145" w:hanging="360"/>
      </w:pPr>
      <w:rPr>
        <w:rFonts w:ascii="Symbol" w:hAnsi="Symbol" w:hint="default"/>
      </w:rPr>
    </w:lvl>
    <w:lvl w:ilvl="1" w:tplc="04060003" w:tentative="1">
      <w:start w:val="1"/>
      <w:numFmt w:val="bullet"/>
      <w:lvlText w:val="o"/>
      <w:lvlJc w:val="left"/>
      <w:pPr>
        <w:tabs>
          <w:tab w:val="num" w:pos="1865"/>
        </w:tabs>
        <w:ind w:left="1865" w:hanging="360"/>
      </w:pPr>
      <w:rPr>
        <w:rFonts w:ascii="Courier New" w:hAnsi="Courier New" w:cs="Courier New" w:hint="default"/>
      </w:rPr>
    </w:lvl>
    <w:lvl w:ilvl="2" w:tplc="04060005" w:tentative="1">
      <w:start w:val="1"/>
      <w:numFmt w:val="bullet"/>
      <w:lvlText w:val=""/>
      <w:lvlJc w:val="left"/>
      <w:pPr>
        <w:tabs>
          <w:tab w:val="num" w:pos="2585"/>
        </w:tabs>
        <w:ind w:left="2585" w:hanging="360"/>
      </w:pPr>
      <w:rPr>
        <w:rFonts w:ascii="Wingdings" w:hAnsi="Wingdings" w:hint="default"/>
      </w:rPr>
    </w:lvl>
    <w:lvl w:ilvl="3" w:tplc="04060001" w:tentative="1">
      <w:start w:val="1"/>
      <w:numFmt w:val="bullet"/>
      <w:lvlText w:val=""/>
      <w:lvlJc w:val="left"/>
      <w:pPr>
        <w:tabs>
          <w:tab w:val="num" w:pos="3305"/>
        </w:tabs>
        <w:ind w:left="3305" w:hanging="360"/>
      </w:pPr>
      <w:rPr>
        <w:rFonts w:ascii="Symbol" w:hAnsi="Symbol" w:hint="default"/>
      </w:rPr>
    </w:lvl>
    <w:lvl w:ilvl="4" w:tplc="04060003" w:tentative="1">
      <w:start w:val="1"/>
      <w:numFmt w:val="bullet"/>
      <w:lvlText w:val="o"/>
      <w:lvlJc w:val="left"/>
      <w:pPr>
        <w:tabs>
          <w:tab w:val="num" w:pos="4025"/>
        </w:tabs>
        <w:ind w:left="4025" w:hanging="360"/>
      </w:pPr>
      <w:rPr>
        <w:rFonts w:ascii="Courier New" w:hAnsi="Courier New" w:cs="Courier New" w:hint="default"/>
      </w:rPr>
    </w:lvl>
    <w:lvl w:ilvl="5" w:tplc="04060005" w:tentative="1">
      <w:start w:val="1"/>
      <w:numFmt w:val="bullet"/>
      <w:lvlText w:val=""/>
      <w:lvlJc w:val="left"/>
      <w:pPr>
        <w:tabs>
          <w:tab w:val="num" w:pos="4745"/>
        </w:tabs>
        <w:ind w:left="4745" w:hanging="360"/>
      </w:pPr>
      <w:rPr>
        <w:rFonts w:ascii="Wingdings" w:hAnsi="Wingdings" w:hint="default"/>
      </w:rPr>
    </w:lvl>
    <w:lvl w:ilvl="6" w:tplc="04060001" w:tentative="1">
      <w:start w:val="1"/>
      <w:numFmt w:val="bullet"/>
      <w:lvlText w:val=""/>
      <w:lvlJc w:val="left"/>
      <w:pPr>
        <w:tabs>
          <w:tab w:val="num" w:pos="5465"/>
        </w:tabs>
        <w:ind w:left="5465" w:hanging="360"/>
      </w:pPr>
      <w:rPr>
        <w:rFonts w:ascii="Symbol" w:hAnsi="Symbol" w:hint="default"/>
      </w:rPr>
    </w:lvl>
    <w:lvl w:ilvl="7" w:tplc="04060003" w:tentative="1">
      <w:start w:val="1"/>
      <w:numFmt w:val="bullet"/>
      <w:lvlText w:val="o"/>
      <w:lvlJc w:val="left"/>
      <w:pPr>
        <w:tabs>
          <w:tab w:val="num" w:pos="6185"/>
        </w:tabs>
        <w:ind w:left="6185" w:hanging="360"/>
      </w:pPr>
      <w:rPr>
        <w:rFonts w:ascii="Courier New" w:hAnsi="Courier New" w:cs="Courier New" w:hint="default"/>
      </w:rPr>
    </w:lvl>
    <w:lvl w:ilvl="8" w:tplc="04060005" w:tentative="1">
      <w:start w:val="1"/>
      <w:numFmt w:val="bullet"/>
      <w:lvlText w:val=""/>
      <w:lvlJc w:val="left"/>
      <w:pPr>
        <w:tabs>
          <w:tab w:val="num" w:pos="6905"/>
        </w:tabs>
        <w:ind w:left="6905"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D0"/>
    <w:rsid w:val="000259B9"/>
    <w:rsid w:val="000363D0"/>
    <w:rsid w:val="00041491"/>
    <w:rsid w:val="00050D16"/>
    <w:rsid w:val="00074F2A"/>
    <w:rsid w:val="000A1CA8"/>
    <w:rsid w:val="000A466B"/>
    <w:rsid w:val="000B058C"/>
    <w:rsid w:val="000E4EE6"/>
    <w:rsid w:val="001029ED"/>
    <w:rsid w:val="001454E2"/>
    <w:rsid w:val="001F2FFC"/>
    <w:rsid w:val="00206CE8"/>
    <w:rsid w:val="0021526C"/>
    <w:rsid w:val="00283A2B"/>
    <w:rsid w:val="00293110"/>
    <w:rsid w:val="002B30AD"/>
    <w:rsid w:val="002C2C01"/>
    <w:rsid w:val="002F28AB"/>
    <w:rsid w:val="003256E2"/>
    <w:rsid w:val="00372150"/>
    <w:rsid w:val="003A29AE"/>
    <w:rsid w:val="003A32D7"/>
    <w:rsid w:val="003B4074"/>
    <w:rsid w:val="003C458F"/>
    <w:rsid w:val="003C769A"/>
    <w:rsid w:val="003F1838"/>
    <w:rsid w:val="0045746C"/>
    <w:rsid w:val="00457F32"/>
    <w:rsid w:val="0049104B"/>
    <w:rsid w:val="004E3B12"/>
    <w:rsid w:val="00532310"/>
    <w:rsid w:val="00560ECC"/>
    <w:rsid w:val="00565F0F"/>
    <w:rsid w:val="00594A86"/>
    <w:rsid w:val="00596D86"/>
    <w:rsid w:val="005A14D9"/>
    <w:rsid w:val="005C3961"/>
    <w:rsid w:val="005D4BB6"/>
    <w:rsid w:val="005E2B0E"/>
    <w:rsid w:val="00637F5A"/>
    <w:rsid w:val="006560B1"/>
    <w:rsid w:val="006756DD"/>
    <w:rsid w:val="00737275"/>
    <w:rsid w:val="00740EEC"/>
    <w:rsid w:val="0078011A"/>
    <w:rsid w:val="00782AF4"/>
    <w:rsid w:val="00790EE7"/>
    <w:rsid w:val="007B6649"/>
    <w:rsid w:val="0081546F"/>
    <w:rsid w:val="0082576E"/>
    <w:rsid w:val="00907F75"/>
    <w:rsid w:val="00915C64"/>
    <w:rsid w:val="009260DE"/>
    <w:rsid w:val="0093258A"/>
    <w:rsid w:val="009C7BA3"/>
    <w:rsid w:val="009D1F5A"/>
    <w:rsid w:val="009E6409"/>
    <w:rsid w:val="00A91750"/>
    <w:rsid w:val="00B003BF"/>
    <w:rsid w:val="00B14726"/>
    <w:rsid w:val="00B34B8E"/>
    <w:rsid w:val="00B373D7"/>
    <w:rsid w:val="00C02877"/>
    <w:rsid w:val="00C36276"/>
    <w:rsid w:val="00C42586"/>
    <w:rsid w:val="00C60CCD"/>
    <w:rsid w:val="00C84483"/>
    <w:rsid w:val="00C95551"/>
    <w:rsid w:val="00C96CF6"/>
    <w:rsid w:val="00CB0EFE"/>
    <w:rsid w:val="00CB20D7"/>
    <w:rsid w:val="00D020B0"/>
    <w:rsid w:val="00D11748"/>
    <w:rsid w:val="00D366CF"/>
    <w:rsid w:val="00DF1B73"/>
    <w:rsid w:val="00E108AA"/>
    <w:rsid w:val="00E31812"/>
    <w:rsid w:val="00E3749A"/>
    <w:rsid w:val="00E7437F"/>
    <w:rsid w:val="00E765D3"/>
    <w:rsid w:val="00E865B8"/>
    <w:rsid w:val="00EB609B"/>
    <w:rsid w:val="00EC0B9B"/>
    <w:rsid w:val="00ED5E9F"/>
    <w:rsid w:val="00EE0505"/>
    <w:rsid w:val="00F66D4F"/>
    <w:rsid w:val="00FB6D01"/>
    <w:rsid w:val="00FE60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6E811"/>
  <w15:chartTrackingRefBased/>
  <w15:docId w15:val="{8915D7B5-C93E-4752-B13C-27A5FE7B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qFormat/>
    <w:rsid w:val="000363D0"/>
    <w:pPr>
      <w:keepNext/>
      <w:tabs>
        <w:tab w:val="left" w:pos="0"/>
        <w:tab w:val="left" w:pos="851"/>
        <w:tab w:val="left" w:pos="1701"/>
        <w:tab w:val="left" w:pos="2552"/>
        <w:tab w:val="left" w:pos="3403"/>
        <w:tab w:val="left" w:pos="4254"/>
        <w:tab w:val="left" w:pos="5105"/>
        <w:tab w:val="left" w:pos="5955"/>
        <w:tab w:val="left" w:pos="6806"/>
        <w:tab w:val="left" w:pos="7657"/>
        <w:tab w:val="left" w:pos="8508"/>
      </w:tabs>
      <w:ind w:left="850" w:hanging="850"/>
      <w:jc w:val="both"/>
      <w:outlineLvl w:val="1"/>
    </w:pPr>
    <w:rPr>
      <w:i/>
      <w:spacing w:val="-3"/>
      <w:sz w:val="24"/>
      <w:u w:val="single"/>
      <w:lang w:eastAsia="da-DK"/>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2Tegn">
    <w:name w:val="Overskrift 2 Tegn"/>
    <w:basedOn w:val="Standardskrifttypeiafsnit"/>
    <w:link w:val="Overskrift2"/>
    <w:rsid w:val="000363D0"/>
    <w:rPr>
      <w:i/>
      <w:spacing w:val="-3"/>
      <w:sz w:val="24"/>
      <w:u w:val="single"/>
    </w:rPr>
  </w:style>
  <w:style w:type="character" w:styleId="Hyperlink">
    <w:name w:val="Hyperlink"/>
    <w:uiPriority w:val="99"/>
    <w:unhideWhenUsed/>
    <w:rsid w:val="000363D0"/>
    <w:rPr>
      <w:color w:val="0000FF"/>
      <w:u w:val="single"/>
    </w:rPr>
  </w:style>
  <w:style w:type="character" w:customStyle="1" w:styleId="TextTi12Char">
    <w:name w:val="Text:Ti12 Char"/>
    <w:link w:val="TextTi12"/>
    <w:semiHidden/>
    <w:locked/>
    <w:rsid w:val="000363D0"/>
    <w:rPr>
      <w:rFonts w:ascii="MS Mincho" w:eastAsia="MS Mincho" w:hAnsi="MS Mincho"/>
      <w:sz w:val="24"/>
      <w:lang w:eastAsia="de-DE"/>
    </w:rPr>
  </w:style>
  <w:style w:type="paragraph" w:customStyle="1" w:styleId="TextTi12">
    <w:name w:val="Text:Ti12"/>
    <w:basedOn w:val="Normal"/>
    <w:link w:val="TextTi12Char"/>
    <w:semiHidden/>
    <w:rsid w:val="000363D0"/>
    <w:pPr>
      <w:spacing w:after="170" w:line="280" w:lineRule="atLeast"/>
      <w:jc w:val="both"/>
    </w:pPr>
    <w:rPr>
      <w:rFonts w:ascii="MS Mincho" w:eastAsia="MS Mincho" w:hAnsi="MS Mincho"/>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740373809">
      <w:bodyDiv w:val="1"/>
      <w:marLeft w:val="0"/>
      <w:marRight w:val="0"/>
      <w:marTop w:val="0"/>
      <w:marBottom w:val="0"/>
      <w:divBdr>
        <w:top w:val="none" w:sz="0" w:space="0" w:color="auto"/>
        <w:left w:val="none" w:sz="0" w:space="0" w:color="auto"/>
        <w:bottom w:val="none" w:sz="0" w:space="0" w:color="auto"/>
        <w:right w:val="none" w:sz="0" w:space="0" w:color="auto"/>
      </w:divBdr>
    </w:div>
    <w:div w:id="1049838364">
      <w:bodyDiv w:val="1"/>
      <w:marLeft w:val="0"/>
      <w:marRight w:val="0"/>
      <w:marTop w:val="0"/>
      <w:marBottom w:val="0"/>
      <w:divBdr>
        <w:top w:val="none" w:sz="0" w:space="0" w:color="auto"/>
        <w:left w:val="none" w:sz="0" w:space="0" w:color="auto"/>
        <w:bottom w:val="none" w:sz="0" w:space="0" w:color="auto"/>
        <w:right w:val="none" w:sz="0" w:space="0" w:color="auto"/>
      </w:divBdr>
    </w:div>
    <w:div w:id="169122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3032</Words>
  <Characters>20610</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Karen Heltoft</dc:creator>
  <cp:keywords/>
  <dc:description>2025063985 - Nyt PI SPC</dc:description>
  <cp:lastModifiedBy>Karen Heltoft</cp:lastModifiedBy>
  <cp:revision>7</cp:revision>
  <cp:lastPrinted>2012-08-22T08:53:00Z</cp:lastPrinted>
  <dcterms:created xsi:type="dcterms:W3CDTF">2025-09-08T05:45:00Z</dcterms:created>
  <dcterms:modified xsi:type="dcterms:W3CDTF">2025-09-11T07:54:00Z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ies>
</file>